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2" w:type="dxa"/>
        <w:tblCellMar>
          <w:left w:w="0" w:type="dxa"/>
          <w:right w:w="0" w:type="dxa"/>
        </w:tblCellMar>
        <w:tblLook w:val="01E0" w:firstRow="1" w:lastRow="1" w:firstColumn="1" w:lastColumn="1" w:noHBand="0" w:noVBand="0"/>
      </w:tblPr>
      <w:tblGrid>
        <w:gridCol w:w="6804"/>
        <w:gridCol w:w="2268"/>
      </w:tblGrid>
      <w:tr w:rsidR="005A3CE4" w:rsidRPr="006D2365" w14:paraId="3C5461FD" w14:textId="77777777" w:rsidTr="00B336A9">
        <w:trPr>
          <w:trHeight w:hRule="exact" w:val="1418"/>
        </w:trPr>
        <w:tc>
          <w:tcPr>
            <w:tcW w:w="6804" w:type="dxa"/>
            <w:shd w:val="clear" w:color="auto" w:fill="auto"/>
            <w:vAlign w:val="center"/>
          </w:tcPr>
          <w:p w14:paraId="5E2E4C17" w14:textId="77777777" w:rsidR="005A3CE4" w:rsidRPr="006D2365" w:rsidRDefault="00F02A8B" w:rsidP="00B336A9">
            <w:pPr>
              <w:pStyle w:val="EPName"/>
              <w:rPr>
                <w:color w:val="auto"/>
              </w:rPr>
            </w:pPr>
            <w:bookmarkStart w:id="0" w:name="_GoBack"/>
            <w:bookmarkEnd w:id="0"/>
            <w:r w:rsidRPr="006D2365">
              <w:rPr>
                <w:color w:val="auto"/>
              </w:rPr>
              <w:t>Parlamentul European</w:t>
            </w:r>
          </w:p>
          <w:p w14:paraId="3129FE3A" w14:textId="77777777" w:rsidR="005A3CE4" w:rsidRPr="006D2365" w:rsidRDefault="004E1C0E" w:rsidP="004E1C0E">
            <w:pPr>
              <w:pStyle w:val="EPTerm"/>
              <w:rPr>
                <w:rStyle w:val="HideTWBExt"/>
                <w:noProof w:val="0"/>
                <w:vanish w:val="0"/>
                <w:color w:val="auto"/>
              </w:rPr>
            </w:pPr>
            <w:r w:rsidRPr="006D2365">
              <w:t>2014-2019</w:t>
            </w:r>
          </w:p>
        </w:tc>
        <w:tc>
          <w:tcPr>
            <w:tcW w:w="2268" w:type="dxa"/>
            <w:shd w:val="clear" w:color="auto" w:fill="auto"/>
          </w:tcPr>
          <w:p w14:paraId="330AB1D1" w14:textId="77777777" w:rsidR="005A3CE4" w:rsidRPr="006D2365" w:rsidRDefault="006D2365" w:rsidP="00B336A9">
            <w:pPr>
              <w:pStyle w:val="EPLogo"/>
            </w:pPr>
            <w:r w:rsidRPr="006D2365">
              <w:pict w14:anchorId="007C34E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1pt">
                  <v:imagedata r:id="rId7" o:title="EP logo RGB_Mute"/>
                </v:shape>
              </w:pict>
            </w:r>
          </w:p>
        </w:tc>
      </w:tr>
    </w:tbl>
    <w:p w14:paraId="0C3FF032" w14:textId="77777777" w:rsidR="00866DA1" w:rsidRPr="006D2365" w:rsidRDefault="00866DA1" w:rsidP="00866DA1">
      <w:pPr>
        <w:pStyle w:val="LineTop"/>
      </w:pPr>
    </w:p>
    <w:p w14:paraId="0BEE5402" w14:textId="77777777" w:rsidR="00866DA1" w:rsidRPr="006D2365" w:rsidRDefault="00866DA1" w:rsidP="00C31D39">
      <w:pPr>
        <w:pStyle w:val="ZCommittee"/>
      </w:pPr>
      <w:r w:rsidRPr="006D2365">
        <w:rPr>
          <w:rStyle w:val="HideTWBExt"/>
          <w:noProof w:val="0"/>
          <w:color w:val="auto"/>
        </w:rPr>
        <w:t>&lt;</w:t>
      </w:r>
      <w:r w:rsidRPr="006D2365">
        <w:rPr>
          <w:rStyle w:val="HideTWBExt"/>
          <w:i w:val="0"/>
          <w:noProof w:val="0"/>
          <w:color w:val="auto"/>
        </w:rPr>
        <w:t>Commission</w:t>
      </w:r>
      <w:r w:rsidRPr="006D2365">
        <w:rPr>
          <w:rStyle w:val="HideTWBExt"/>
          <w:noProof w:val="0"/>
          <w:color w:val="auto"/>
        </w:rPr>
        <w:t>&gt;</w:t>
      </w:r>
      <w:r w:rsidRPr="006D2365">
        <w:rPr>
          <w:rStyle w:val="HideTWBInt"/>
          <w:color w:val="auto"/>
        </w:rPr>
        <w:t>{LIBE}</w:t>
      </w:r>
      <w:r w:rsidRPr="006D2365">
        <w:t>Comisia pentru libertăți civile, justiție și afaceri interne</w:t>
      </w:r>
      <w:r w:rsidRPr="006D2365">
        <w:rPr>
          <w:rStyle w:val="HideTWBExt"/>
          <w:noProof w:val="0"/>
          <w:color w:val="auto"/>
        </w:rPr>
        <w:t>&lt;/</w:t>
      </w:r>
      <w:r w:rsidRPr="006D2365">
        <w:rPr>
          <w:rStyle w:val="HideTWBExt"/>
          <w:i w:val="0"/>
          <w:noProof w:val="0"/>
          <w:color w:val="auto"/>
        </w:rPr>
        <w:t>Commission</w:t>
      </w:r>
      <w:r w:rsidRPr="006D2365">
        <w:rPr>
          <w:rStyle w:val="HideTWBExt"/>
          <w:noProof w:val="0"/>
          <w:color w:val="auto"/>
        </w:rPr>
        <w:t>&gt;</w:t>
      </w:r>
    </w:p>
    <w:p w14:paraId="511979C9" w14:textId="77777777" w:rsidR="00866DA1" w:rsidRPr="006D2365" w:rsidRDefault="00866DA1" w:rsidP="00866DA1">
      <w:pPr>
        <w:pStyle w:val="LineBottom"/>
      </w:pPr>
    </w:p>
    <w:p w14:paraId="5962028A" w14:textId="77777777" w:rsidR="00ED0821" w:rsidRPr="006D2365" w:rsidRDefault="00C036B7" w:rsidP="00726C00">
      <w:pPr>
        <w:pStyle w:val="RefProc"/>
      </w:pPr>
      <w:r w:rsidRPr="006D2365">
        <w:rPr>
          <w:rStyle w:val="HideTWBExt"/>
          <w:b w:val="0"/>
          <w:noProof w:val="0"/>
          <w:color w:val="auto"/>
        </w:rPr>
        <w:t>&lt;</w:t>
      </w:r>
      <w:r w:rsidRPr="006D2365">
        <w:rPr>
          <w:rStyle w:val="HideTWBExt"/>
          <w:b w:val="0"/>
          <w:caps w:val="0"/>
          <w:noProof w:val="0"/>
          <w:color w:val="auto"/>
        </w:rPr>
        <w:t>RefProc</w:t>
      </w:r>
      <w:r w:rsidRPr="006D2365">
        <w:rPr>
          <w:rStyle w:val="HideTWBExt"/>
          <w:b w:val="0"/>
          <w:noProof w:val="0"/>
          <w:color w:val="auto"/>
        </w:rPr>
        <w:t>&gt;</w:t>
      </w:r>
      <w:r w:rsidRPr="006D2365">
        <w:t>2016/0132</w:t>
      </w:r>
      <w:r w:rsidRPr="006D2365">
        <w:rPr>
          <w:rStyle w:val="HideTWBExt"/>
          <w:b w:val="0"/>
          <w:noProof w:val="0"/>
          <w:color w:val="auto"/>
        </w:rPr>
        <w:t>&lt;/</w:t>
      </w:r>
      <w:r w:rsidRPr="006D2365">
        <w:rPr>
          <w:rStyle w:val="HideTWBExt"/>
          <w:b w:val="0"/>
          <w:caps w:val="0"/>
          <w:noProof w:val="0"/>
          <w:color w:val="auto"/>
        </w:rPr>
        <w:t>RefProc</w:t>
      </w:r>
      <w:r w:rsidRPr="006D2365">
        <w:rPr>
          <w:rStyle w:val="HideTWBExt"/>
          <w:b w:val="0"/>
          <w:noProof w:val="0"/>
          <w:color w:val="auto"/>
        </w:rPr>
        <w:t>&gt;&lt;</w:t>
      </w:r>
      <w:r w:rsidRPr="006D2365">
        <w:rPr>
          <w:rStyle w:val="HideTWBExt"/>
          <w:b w:val="0"/>
          <w:caps w:val="0"/>
          <w:noProof w:val="0"/>
          <w:color w:val="auto"/>
        </w:rPr>
        <w:t>RefTypeProc</w:t>
      </w:r>
      <w:r w:rsidRPr="006D2365">
        <w:rPr>
          <w:rStyle w:val="HideTWBExt"/>
          <w:b w:val="0"/>
          <w:noProof w:val="0"/>
          <w:color w:val="auto"/>
        </w:rPr>
        <w:t>&gt;</w:t>
      </w:r>
      <w:r w:rsidRPr="006D2365">
        <w:t>(COD)</w:t>
      </w:r>
      <w:r w:rsidRPr="006D2365">
        <w:rPr>
          <w:rStyle w:val="HideTWBExt"/>
          <w:b w:val="0"/>
          <w:noProof w:val="0"/>
          <w:color w:val="auto"/>
        </w:rPr>
        <w:t>&lt;/</w:t>
      </w:r>
      <w:r w:rsidRPr="006D2365">
        <w:rPr>
          <w:rStyle w:val="HideTWBExt"/>
          <w:b w:val="0"/>
          <w:caps w:val="0"/>
          <w:noProof w:val="0"/>
          <w:color w:val="auto"/>
        </w:rPr>
        <w:t>RefTypeProc</w:t>
      </w:r>
      <w:r w:rsidRPr="006D2365">
        <w:rPr>
          <w:rStyle w:val="HideTWBExt"/>
          <w:b w:val="0"/>
          <w:noProof w:val="0"/>
          <w:color w:val="auto"/>
        </w:rPr>
        <w:t>&gt;</w:t>
      </w:r>
    </w:p>
    <w:p w14:paraId="20083EE7" w14:textId="77777777" w:rsidR="00ED0821" w:rsidRPr="006D2365" w:rsidRDefault="00ED0821">
      <w:pPr>
        <w:pStyle w:val="ZDate"/>
      </w:pPr>
      <w:r w:rsidRPr="006D2365">
        <w:rPr>
          <w:rStyle w:val="HideTWBExt"/>
          <w:noProof w:val="0"/>
          <w:color w:val="auto"/>
        </w:rPr>
        <w:t>&lt;Date&gt;</w:t>
      </w:r>
      <w:r w:rsidRPr="006D2365">
        <w:rPr>
          <w:rStyle w:val="HideTWBInt"/>
          <w:color w:val="auto"/>
        </w:rPr>
        <w:t>{02/02/2017}</w:t>
      </w:r>
      <w:r w:rsidRPr="006D2365">
        <w:t>2.2.2017</w:t>
      </w:r>
      <w:r w:rsidRPr="006D2365">
        <w:rPr>
          <w:rStyle w:val="HideTWBExt"/>
          <w:noProof w:val="0"/>
          <w:color w:val="auto"/>
        </w:rPr>
        <w:t>&lt;/Date&gt;</w:t>
      </w:r>
    </w:p>
    <w:p w14:paraId="7761E46E" w14:textId="77777777" w:rsidR="00ED0821" w:rsidRPr="006D2365" w:rsidRDefault="00ED0821">
      <w:pPr>
        <w:pStyle w:val="StarsAndIs"/>
      </w:pPr>
      <w:r w:rsidRPr="006D2365">
        <w:rPr>
          <w:rStyle w:val="HideTWBExt"/>
          <w:b w:val="0"/>
          <w:noProof w:val="0"/>
          <w:color w:val="auto"/>
        </w:rPr>
        <w:t>&lt;RefProcLect&gt;</w:t>
      </w:r>
      <w:r w:rsidRPr="006D2365">
        <w:t>***I</w:t>
      </w:r>
      <w:r w:rsidRPr="006D2365">
        <w:rPr>
          <w:rStyle w:val="HideTWBExt"/>
          <w:b w:val="0"/>
          <w:noProof w:val="0"/>
          <w:color w:val="auto"/>
        </w:rPr>
        <w:t>&lt;/RefProcLect&gt;</w:t>
      </w:r>
    </w:p>
    <w:p w14:paraId="018538DD" w14:textId="77777777" w:rsidR="00ED0821" w:rsidRPr="006D2365" w:rsidRDefault="00ED0821">
      <w:pPr>
        <w:pStyle w:val="TypeDoc"/>
      </w:pPr>
      <w:r w:rsidRPr="006D2365">
        <w:rPr>
          <w:rStyle w:val="HideTWBExt"/>
          <w:b w:val="0"/>
          <w:noProof w:val="0"/>
          <w:color w:val="auto"/>
        </w:rPr>
        <w:t>&lt;TitreType&gt;</w:t>
      </w:r>
      <w:r w:rsidRPr="006D2365">
        <w:t>PROIECT DE RAPORT</w:t>
      </w:r>
      <w:r w:rsidRPr="006D2365">
        <w:rPr>
          <w:rStyle w:val="HideTWBExt"/>
          <w:b w:val="0"/>
          <w:noProof w:val="0"/>
          <w:color w:val="auto"/>
        </w:rPr>
        <w:t>&lt;/TitreType&gt;</w:t>
      </w:r>
    </w:p>
    <w:p w14:paraId="6EE33526" w14:textId="77777777" w:rsidR="00ED0821" w:rsidRPr="006D2365" w:rsidRDefault="00ED0821">
      <w:pPr>
        <w:pStyle w:val="CoverNormal"/>
      </w:pPr>
      <w:r w:rsidRPr="006D2365">
        <w:rPr>
          <w:rStyle w:val="HideTWBExt"/>
          <w:noProof w:val="0"/>
          <w:color w:val="auto"/>
        </w:rPr>
        <w:t>&lt;Titre&gt;</w:t>
      </w:r>
      <w:r w:rsidRPr="006D2365">
        <w:t>referitor la propunerea de regulament al Parlamentului European și al Consiliului privind instituirea sistemului „Eurodac” pentru compararea amprentelor digitale în scopul aplicării eficiente a Regulamentului (UE) nr. 604/2013 de stabilire a criteriilor și mecanismelor de determinare a statului membru responsabil de examinarea unei cereri de protecție internațională prezentate într-unul dintre statele membre de către un resortisant al unei țări terțe sau de către un apatrid, al identificării unui resortisant al unei țări terțe sau a unui apatrid în situație neregulamentară și privind cererile de comparare cu datele Eurodac prezentate de autoritățile de aplicare a legii din statele membre și de Europol în scopul asigurării respectării aplicării legii (reformare)</w:t>
      </w:r>
      <w:r w:rsidRPr="006D2365">
        <w:rPr>
          <w:rStyle w:val="HideTWBExt"/>
          <w:noProof w:val="0"/>
          <w:color w:val="auto"/>
        </w:rPr>
        <w:t>&lt;/Titre&gt;</w:t>
      </w:r>
    </w:p>
    <w:p w14:paraId="1D7ADBDC" w14:textId="77777777" w:rsidR="00ED0821" w:rsidRPr="006D2365" w:rsidRDefault="00ED0821">
      <w:pPr>
        <w:pStyle w:val="Cover24"/>
      </w:pPr>
      <w:r w:rsidRPr="006D2365">
        <w:rPr>
          <w:rStyle w:val="HideTWBExt"/>
          <w:noProof w:val="0"/>
          <w:color w:val="auto"/>
        </w:rPr>
        <w:t>&lt;DocRef&gt;</w:t>
      </w:r>
      <w:r w:rsidRPr="006D2365">
        <w:t>(COM(2016)0272 – C8-0179/2016 – 2016/0132(COD))</w:t>
      </w:r>
      <w:r w:rsidRPr="006D2365">
        <w:rPr>
          <w:rStyle w:val="HideTWBExt"/>
          <w:noProof w:val="0"/>
          <w:color w:val="auto"/>
        </w:rPr>
        <w:t>&lt;/DocRef&gt;</w:t>
      </w:r>
    </w:p>
    <w:p w14:paraId="0D5138E7" w14:textId="77777777" w:rsidR="00ED0821" w:rsidRPr="006D2365" w:rsidRDefault="00ED0821">
      <w:pPr>
        <w:pStyle w:val="Cover24"/>
      </w:pPr>
      <w:r w:rsidRPr="006D2365">
        <w:rPr>
          <w:rStyle w:val="HideTWBExt"/>
          <w:noProof w:val="0"/>
          <w:color w:val="auto"/>
        </w:rPr>
        <w:t>&lt;Commission&gt;</w:t>
      </w:r>
      <w:r w:rsidRPr="006D2365">
        <w:rPr>
          <w:rStyle w:val="HideTWBInt"/>
          <w:color w:val="auto"/>
        </w:rPr>
        <w:t>{LIBE}</w:t>
      </w:r>
      <w:r w:rsidRPr="006D2365">
        <w:t>Comisia pentru libertăți civile, justiție și afaceri interne</w:t>
      </w:r>
      <w:r w:rsidRPr="006D2365">
        <w:rPr>
          <w:rStyle w:val="HideTWBExt"/>
          <w:noProof w:val="0"/>
          <w:color w:val="auto"/>
        </w:rPr>
        <w:t>&lt;/Commission&gt;</w:t>
      </w:r>
    </w:p>
    <w:p w14:paraId="0000AF51" w14:textId="77777777" w:rsidR="00ED0821" w:rsidRPr="006D2365" w:rsidRDefault="00F02A8B" w:rsidP="00852087">
      <w:pPr>
        <w:pStyle w:val="Cover48"/>
      </w:pPr>
      <w:r w:rsidRPr="006D2365">
        <w:t xml:space="preserve">Raportoare: </w:t>
      </w:r>
      <w:r w:rsidRPr="006D2365">
        <w:rPr>
          <w:rStyle w:val="HideTWBExt"/>
          <w:noProof w:val="0"/>
          <w:color w:val="auto"/>
        </w:rPr>
        <w:t>&lt;Depute&gt;</w:t>
      </w:r>
      <w:r w:rsidRPr="006D2365">
        <w:t>Monica Macovei</w:t>
      </w:r>
      <w:r w:rsidRPr="006D2365">
        <w:rPr>
          <w:rStyle w:val="HideTWBExt"/>
          <w:noProof w:val="0"/>
          <w:color w:val="auto"/>
        </w:rPr>
        <w:t>&lt;/Depute&gt;</w:t>
      </w:r>
    </w:p>
    <w:p w14:paraId="35526F26" w14:textId="77777777" w:rsidR="003B5DAA" w:rsidRPr="006D2365" w:rsidRDefault="004E1C0E" w:rsidP="003B5DAA">
      <w:pPr>
        <w:pStyle w:val="Cover24"/>
      </w:pPr>
      <w:r w:rsidRPr="006D2365">
        <w:t>(Reformare - articolul 104 din Regulamentul de procedură)</w:t>
      </w:r>
    </w:p>
    <w:p w14:paraId="367ECB8A" w14:textId="77777777" w:rsidR="00ED0821" w:rsidRPr="006D2365" w:rsidRDefault="00ED0821" w:rsidP="005A3CE4">
      <w:pPr>
        <w:widowControl/>
        <w:tabs>
          <w:tab w:val="center" w:pos="4677"/>
        </w:tabs>
      </w:pPr>
      <w:r w:rsidRPr="006D2365">
        <w:br w:type="page"/>
      </w:r>
      <w:bookmarkStart w:id="1" w:name="DocEPTmpStart"/>
      <w:bookmarkEnd w:id="1"/>
    </w:p>
    <w:p w14:paraId="39534061" w14:textId="77777777" w:rsidR="00760564" w:rsidRPr="006D2365" w:rsidRDefault="00760564" w:rsidP="00760564">
      <w:pPr>
        <w:widowControl/>
        <w:tabs>
          <w:tab w:val="left" w:pos="1021"/>
          <w:tab w:val="left" w:pos="1418"/>
          <w:tab w:val="left" w:pos="1786"/>
          <w:tab w:val="left" w:pos="2381"/>
          <w:tab w:val="left" w:pos="2948"/>
          <w:tab w:val="left" w:pos="3572"/>
          <w:tab w:val="left" w:pos="4139"/>
          <w:tab w:val="center" w:pos="4677"/>
          <w:tab w:val="left" w:pos="4763"/>
          <w:tab w:val="left" w:pos="5387"/>
          <w:tab w:val="left" w:pos="5954"/>
          <w:tab w:val="left" w:pos="6577"/>
          <w:tab w:val="left" w:pos="7144"/>
        </w:tabs>
        <w:jc w:val="both"/>
        <w:rPr>
          <w:snapToGrid w:val="0"/>
          <w:szCs w:val="24"/>
        </w:rPr>
      </w:pPr>
    </w:p>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6D2365" w:rsidRPr="006D2365" w14:paraId="3C2FB500" w14:textId="77777777" w:rsidTr="00721F6C">
        <w:tc>
          <w:tcPr>
            <w:tcW w:w="5811" w:type="dxa"/>
            <w:tcBorders>
              <w:top w:val="single" w:sz="4" w:space="0" w:color="auto"/>
            </w:tcBorders>
          </w:tcPr>
          <w:p w14:paraId="49D99B82" w14:textId="77777777" w:rsidR="00760564" w:rsidRPr="006D2365" w:rsidRDefault="00760564" w:rsidP="00760564">
            <w:pPr>
              <w:spacing w:before="240" w:after="240"/>
              <w:rPr>
                <w:b/>
                <w:i/>
                <w:szCs w:val="24"/>
              </w:rPr>
            </w:pPr>
            <w:r w:rsidRPr="006D2365">
              <w:rPr>
                <w:b/>
                <w:i/>
              </w:rPr>
              <w:t>Legenda simbolurilor utilizate</w:t>
            </w:r>
          </w:p>
        </w:tc>
      </w:tr>
      <w:tr w:rsidR="00760564" w:rsidRPr="006D2365" w14:paraId="155B296E" w14:textId="77777777" w:rsidTr="00721F6C">
        <w:trPr>
          <w:cantSplit/>
          <w:trHeight w:val="1949"/>
        </w:trPr>
        <w:tc>
          <w:tcPr>
            <w:tcW w:w="5811" w:type="dxa"/>
            <w:tcBorders>
              <w:bottom w:val="single" w:sz="4" w:space="0" w:color="auto"/>
            </w:tcBorders>
          </w:tcPr>
          <w:p w14:paraId="0D3F94A0" w14:textId="77777777" w:rsidR="00760564" w:rsidRPr="006D2365" w:rsidRDefault="00760564" w:rsidP="00760564">
            <w:pPr>
              <w:tabs>
                <w:tab w:val="right" w:pos="454"/>
                <w:tab w:val="left" w:pos="737"/>
              </w:tabs>
              <w:ind w:left="737" w:hanging="737"/>
              <w:rPr>
                <w:sz w:val="18"/>
                <w:szCs w:val="24"/>
              </w:rPr>
            </w:pPr>
            <w:r w:rsidRPr="006D2365">
              <w:tab/>
            </w:r>
            <w:r w:rsidRPr="006D2365">
              <w:rPr>
                <w:sz w:val="18"/>
              </w:rPr>
              <w:t>*</w:t>
            </w:r>
            <w:r w:rsidRPr="006D2365">
              <w:tab/>
            </w:r>
            <w:r w:rsidRPr="006D2365">
              <w:rPr>
                <w:sz w:val="18"/>
              </w:rPr>
              <w:t>Procedura de consultare</w:t>
            </w:r>
            <w:r w:rsidRPr="006D2365">
              <w:tab/>
            </w:r>
          </w:p>
          <w:p w14:paraId="5B356683" w14:textId="77777777" w:rsidR="00760564" w:rsidRPr="006D2365" w:rsidRDefault="00760564" w:rsidP="00760564">
            <w:pPr>
              <w:tabs>
                <w:tab w:val="right" w:pos="454"/>
                <w:tab w:val="left" w:pos="737"/>
              </w:tabs>
              <w:ind w:left="737" w:hanging="737"/>
              <w:rPr>
                <w:sz w:val="18"/>
                <w:szCs w:val="24"/>
              </w:rPr>
            </w:pPr>
            <w:r w:rsidRPr="006D2365">
              <w:tab/>
            </w:r>
            <w:r w:rsidRPr="006D2365">
              <w:rPr>
                <w:sz w:val="18"/>
              </w:rPr>
              <w:t>***</w:t>
            </w:r>
            <w:r w:rsidRPr="006D2365">
              <w:tab/>
            </w:r>
            <w:r w:rsidRPr="006D2365">
              <w:rPr>
                <w:sz w:val="18"/>
              </w:rPr>
              <w:t>Procedura de aprobare</w:t>
            </w:r>
          </w:p>
          <w:p w14:paraId="2AAA85C2" w14:textId="77777777" w:rsidR="00760564" w:rsidRPr="006D2365" w:rsidRDefault="00760564" w:rsidP="00760564">
            <w:pPr>
              <w:tabs>
                <w:tab w:val="right" w:pos="454"/>
                <w:tab w:val="left" w:pos="737"/>
              </w:tabs>
              <w:ind w:left="737" w:hanging="737"/>
              <w:rPr>
                <w:sz w:val="18"/>
                <w:szCs w:val="24"/>
              </w:rPr>
            </w:pPr>
            <w:r w:rsidRPr="006D2365">
              <w:tab/>
            </w:r>
            <w:r w:rsidRPr="006D2365">
              <w:rPr>
                <w:sz w:val="18"/>
              </w:rPr>
              <w:t>***I</w:t>
            </w:r>
            <w:r w:rsidRPr="006D2365">
              <w:tab/>
            </w:r>
            <w:r w:rsidRPr="006D2365">
              <w:rPr>
                <w:sz w:val="18"/>
              </w:rPr>
              <w:t>Procedura legislativă ordinară (prima lectură)</w:t>
            </w:r>
          </w:p>
          <w:p w14:paraId="6ADA38F8" w14:textId="77777777" w:rsidR="00760564" w:rsidRPr="006D2365" w:rsidRDefault="00760564" w:rsidP="00760564">
            <w:pPr>
              <w:tabs>
                <w:tab w:val="right" w:pos="454"/>
                <w:tab w:val="left" w:pos="737"/>
              </w:tabs>
              <w:ind w:left="737" w:hanging="737"/>
              <w:rPr>
                <w:sz w:val="18"/>
                <w:szCs w:val="24"/>
              </w:rPr>
            </w:pPr>
            <w:r w:rsidRPr="006D2365">
              <w:tab/>
            </w:r>
            <w:r w:rsidRPr="006D2365">
              <w:rPr>
                <w:sz w:val="18"/>
              </w:rPr>
              <w:t>***II</w:t>
            </w:r>
            <w:r w:rsidRPr="006D2365">
              <w:tab/>
            </w:r>
            <w:r w:rsidRPr="006D2365">
              <w:rPr>
                <w:sz w:val="18"/>
              </w:rPr>
              <w:t>Procedura legislativă ordinară (a doua lectură)</w:t>
            </w:r>
          </w:p>
          <w:p w14:paraId="50C86599" w14:textId="77777777" w:rsidR="00760564" w:rsidRPr="006D2365" w:rsidRDefault="00760564" w:rsidP="00760564">
            <w:pPr>
              <w:tabs>
                <w:tab w:val="right" w:pos="454"/>
                <w:tab w:val="left" w:pos="737"/>
              </w:tabs>
              <w:ind w:left="737" w:hanging="737"/>
              <w:rPr>
                <w:sz w:val="18"/>
                <w:szCs w:val="24"/>
              </w:rPr>
            </w:pPr>
            <w:r w:rsidRPr="006D2365">
              <w:tab/>
            </w:r>
            <w:r w:rsidRPr="006D2365">
              <w:rPr>
                <w:sz w:val="18"/>
              </w:rPr>
              <w:t>***III</w:t>
            </w:r>
            <w:r w:rsidRPr="006D2365">
              <w:tab/>
            </w:r>
            <w:r w:rsidRPr="006D2365">
              <w:rPr>
                <w:sz w:val="18"/>
              </w:rPr>
              <w:t>Procedura legislativă ordinară (a treia lectură)</w:t>
            </w:r>
            <w:r w:rsidRPr="006D2365">
              <w:rPr>
                <w:sz w:val="18"/>
                <w:szCs w:val="24"/>
              </w:rPr>
              <w:br/>
            </w:r>
          </w:p>
          <w:p w14:paraId="32EE80D0" w14:textId="77777777" w:rsidR="00760564" w:rsidRPr="006D2365" w:rsidRDefault="00760564" w:rsidP="00760564">
            <w:pPr>
              <w:tabs>
                <w:tab w:val="right" w:pos="454"/>
                <w:tab w:val="left" w:pos="737"/>
              </w:tabs>
              <w:rPr>
                <w:sz w:val="18"/>
                <w:szCs w:val="24"/>
              </w:rPr>
            </w:pPr>
            <w:r w:rsidRPr="006D2365">
              <w:rPr>
                <w:sz w:val="18"/>
              </w:rPr>
              <w:t>(Procedura indicată se bazează pe temeiul juridic propus în proiectul de act.)</w:t>
            </w:r>
          </w:p>
          <w:p w14:paraId="02D08A6D" w14:textId="77777777" w:rsidR="00760564" w:rsidRPr="006D2365" w:rsidRDefault="00760564" w:rsidP="00760564">
            <w:pPr>
              <w:tabs>
                <w:tab w:val="right" w:pos="454"/>
                <w:tab w:val="left" w:pos="737"/>
              </w:tabs>
              <w:rPr>
                <w:sz w:val="18"/>
                <w:szCs w:val="24"/>
              </w:rPr>
            </w:pPr>
          </w:p>
        </w:tc>
      </w:tr>
    </w:tbl>
    <w:p w14:paraId="65510C6B" w14:textId="77777777" w:rsidR="00760564" w:rsidRPr="006D2365" w:rsidRDefault="00760564" w:rsidP="00760564">
      <w:pPr>
        <w:widowControl/>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jc w:val="both"/>
        <w:rPr>
          <w:snapToGrid w:val="0"/>
          <w:szCs w:val="24"/>
        </w:rPr>
      </w:pPr>
    </w:p>
    <w:p w14:paraId="71566333" w14:textId="77777777" w:rsidR="00760564" w:rsidRPr="006D2365" w:rsidRDefault="00760564" w:rsidP="00760564">
      <w:pPr>
        <w:widowControl/>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jc w:val="both"/>
        <w:rPr>
          <w:snapToGrid w:val="0"/>
          <w:szCs w:val="24"/>
        </w:rPr>
      </w:pPr>
    </w:p>
    <w:p w14:paraId="1A287ECF" w14:textId="77777777" w:rsidR="00760564" w:rsidRPr="006D2365" w:rsidRDefault="00760564" w:rsidP="00760564">
      <w:pPr>
        <w:widowControl/>
        <w:tabs>
          <w:tab w:val="left" w:pos="1021"/>
          <w:tab w:val="left" w:pos="1418"/>
          <w:tab w:val="left" w:pos="1786"/>
          <w:tab w:val="left" w:pos="2381"/>
          <w:tab w:val="left" w:pos="2948"/>
          <w:tab w:val="left" w:pos="3572"/>
          <w:tab w:val="left" w:pos="4139"/>
          <w:tab w:val="left" w:pos="4763"/>
          <w:tab w:val="left" w:pos="5387"/>
          <w:tab w:val="left" w:pos="5954"/>
          <w:tab w:val="left" w:pos="6577"/>
          <w:tab w:val="left" w:pos="7144"/>
        </w:tabs>
        <w:jc w:val="both"/>
        <w:rPr>
          <w:snapToGrid w:val="0"/>
          <w:szCs w:val="24"/>
        </w:rPr>
      </w:pPr>
    </w:p>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6D2365" w:rsidRPr="006D2365" w14:paraId="6C0C17C5" w14:textId="77777777" w:rsidTr="00721F6C">
        <w:tc>
          <w:tcPr>
            <w:tcW w:w="5811" w:type="dxa"/>
            <w:tcBorders>
              <w:top w:val="single" w:sz="4" w:space="0" w:color="auto"/>
            </w:tcBorders>
          </w:tcPr>
          <w:p w14:paraId="1E95989A" w14:textId="77777777" w:rsidR="00760564" w:rsidRPr="006D2365" w:rsidRDefault="00760564" w:rsidP="00760564">
            <w:pPr>
              <w:spacing w:before="240" w:after="240"/>
              <w:rPr>
                <w:b/>
                <w:i/>
                <w:szCs w:val="24"/>
              </w:rPr>
            </w:pPr>
            <w:r w:rsidRPr="006D2365">
              <w:rPr>
                <w:b/>
                <w:i/>
              </w:rPr>
              <w:t>Amendamente la un proiect de act</w:t>
            </w:r>
          </w:p>
        </w:tc>
      </w:tr>
      <w:tr w:rsidR="00760564" w:rsidRPr="006D2365" w14:paraId="36FFE3C9" w14:textId="77777777" w:rsidTr="00721F6C">
        <w:tc>
          <w:tcPr>
            <w:tcW w:w="5811" w:type="dxa"/>
            <w:tcBorders>
              <w:bottom w:val="single" w:sz="4" w:space="0" w:color="auto"/>
            </w:tcBorders>
          </w:tcPr>
          <w:p w14:paraId="26F8D9E1" w14:textId="77777777" w:rsidR="00760564" w:rsidRPr="006D2365" w:rsidRDefault="00760564" w:rsidP="00760564">
            <w:pPr>
              <w:tabs>
                <w:tab w:val="right" w:pos="454"/>
                <w:tab w:val="left" w:pos="737"/>
              </w:tabs>
              <w:rPr>
                <w:sz w:val="18"/>
                <w:szCs w:val="24"/>
              </w:rPr>
            </w:pPr>
          </w:p>
          <w:p w14:paraId="33CB4336" w14:textId="77777777" w:rsidR="00760564" w:rsidRPr="006D2365" w:rsidRDefault="00760564" w:rsidP="00760564">
            <w:pPr>
              <w:tabs>
                <w:tab w:val="right" w:pos="454"/>
                <w:tab w:val="left" w:pos="737"/>
              </w:tabs>
              <w:rPr>
                <w:sz w:val="18"/>
                <w:szCs w:val="24"/>
              </w:rPr>
            </w:pPr>
            <w:r w:rsidRPr="006D2365">
              <w:rPr>
                <w:b/>
                <w:sz w:val="18"/>
              </w:rPr>
              <w:t>Amendamentele Parlamentului prezentate pe două coloane</w:t>
            </w:r>
          </w:p>
          <w:p w14:paraId="17DE4A7B" w14:textId="77777777" w:rsidR="00760564" w:rsidRPr="006D2365" w:rsidRDefault="00760564" w:rsidP="00760564">
            <w:pPr>
              <w:tabs>
                <w:tab w:val="right" w:pos="454"/>
                <w:tab w:val="left" w:pos="737"/>
              </w:tabs>
              <w:rPr>
                <w:sz w:val="18"/>
                <w:szCs w:val="24"/>
              </w:rPr>
            </w:pPr>
          </w:p>
          <w:p w14:paraId="45DC1EAF" w14:textId="77777777" w:rsidR="00760564" w:rsidRPr="006D2365" w:rsidRDefault="00760564" w:rsidP="00760564">
            <w:pPr>
              <w:tabs>
                <w:tab w:val="right" w:pos="454"/>
                <w:tab w:val="left" w:pos="737"/>
              </w:tabs>
              <w:rPr>
                <w:sz w:val="18"/>
                <w:szCs w:val="24"/>
              </w:rPr>
            </w:pPr>
            <w:r w:rsidRPr="006D2365">
              <w:rPr>
                <w:sz w:val="18"/>
              </w:rPr>
              <w:t xml:space="preserve">Textul eliminat este evidențiat prin caractere </w:t>
            </w:r>
            <w:r w:rsidRPr="006D2365">
              <w:rPr>
                <w:b/>
                <w:i/>
                <w:sz w:val="18"/>
              </w:rPr>
              <w:t>cursive aldine</w:t>
            </w:r>
            <w:r w:rsidRPr="006D2365">
              <w:rPr>
                <w:sz w:val="18"/>
              </w:rPr>
              <w:t xml:space="preserve"> în coloana din stânga. Textul înlocuit este evidențiat prin caractere </w:t>
            </w:r>
            <w:r w:rsidRPr="006D2365">
              <w:rPr>
                <w:b/>
                <w:i/>
                <w:sz w:val="18"/>
              </w:rPr>
              <w:t>cursive aldine</w:t>
            </w:r>
            <w:r w:rsidRPr="006D2365">
              <w:rPr>
                <w:sz w:val="18"/>
              </w:rPr>
              <w:t xml:space="preserve"> în ambele coloane. Textul nou este evidențiat prin caractere </w:t>
            </w:r>
            <w:r w:rsidRPr="006D2365">
              <w:rPr>
                <w:b/>
                <w:i/>
                <w:sz w:val="18"/>
              </w:rPr>
              <w:t>cursive aldine</w:t>
            </w:r>
            <w:r w:rsidRPr="006D2365">
              <w:rPr>
                <w:sz w:val="18"/>
              </w:rPr>
              <w:t xml:space="preserve"> în coloana din dreapta.</w:t>
            </w:r>
          </w:p>
          <w:p w14:paraId="2891FCC9" w14:textId="77777777" w:rsidR="00760564" w:rsidRPr="006D2365" w:rsidRDefault="00760564" w:rsidP="00760564">
            <w:pPr>
              <w:tabs>
                <w:tab w:val="right" w:pos="454"/>
                <w:tab w:val="left" w:pos="737"/>
              </w:tabs>
              <w:rPr>
                <w:sz w:val="18"/>
                <w:szCs w:val="24"/>
              </w:rPr>
            </w:pPr>
          </w:p>
          <w:p w14:paraId="039B835D" w14:textId="77777777" w:rsidR="00760564" w:rsidRPr="006D2365" w:rsidRDefault="00760564" w:rsidP="00760564">
            <w:pPr>
              <w:tabs>
                <w:tab w:val="right" w:pos="454"/>
                <w:tab w:val="left" w:pos="737"/>
              </w:tabs>
              <w:rPr>
                <w:sz w:val="18"/>
                <w:szCs w:val="24"/>
              </w:rPr>
            </w:pPr>
            <w:r w:rsidRPr="006D2365">
              <w:rPr>
                <w:sz w:val="18"/>
              </w:rPr>
              <w:t xml:space="preserve">În primul și în al doilea rând din antetul fiecărui amendament se identifică fragmentul vizat din proiectul de act supus examinării. În cazul în care un amendament vizează un act existent care urmează să fie modificat prin proiectul de act, antetul conține două rânduri suplimentare în care se indică actul existent și, respectiv, dispoziția din acesta vizată de modificare. </w:t>
            </w:r>
          </w:p>
          <w:p w14:paraId="000B402F" w14:textId="77777777" w:rsidR="00760564" w:rsidRPr="006D2365" w:rsidRDefault="00760564" w:rsidP="00760564">
            <w:pPr>
              <w:tabs>
                <w:tab w:val="right" w:pos="454"/>
                <w:tab w:val="left" w:pos="737"/>
              </w:tabs>
              <w:rPr>
                <w:sz w:val="18"/>
                <w:szCs w:val="24"/>
              </w:rPr>
            </w:pPr>
          </w:p>
          <w:p w14:paraId="4AAA03CB" w14:textId="77777777" w:rsidR="00760564" w:rsidRPr="006D2365" w:rsidRDefault="00760564" w:rsidP="00760564">
            <w:pPr>
              <w:tabs>
                <w:tab w:val="right" w:pos="454"/>
                <w:tab w:val="left" w:pos="737"/>
              </w:tabs>
              <w:rPr>
                <w:b/>
                <w:sz w:val="18"/>
                <w:szCs w:val="24"/>
              </w:rPr>
            </w:pPr>
            <w:r w:rsidRPr="006D2365">
              <w:rPr>
                <w:b/>
                <w:sz w:val="18"/>
              </w:rPr>
              <w:t>Amendamentele Parlamentului prezentate sub formă de text consolidat</w:t>
            </w:r>
          </w:p>
          <w:p w14:paraId="77606FD7" w14:textId="77777777" w:rsidR="00760564" w:rsidRPr="006D2365" w:rsidRDefault="00760564" w:rsidP="00760564">
            <w:pPr>
              <w:tabs>
                <w:tab w:val="right" w:pos="454"/>
                <w:tab w:val="left" w:pos="737"/>
              </w:tabs>
              <w:rPr>
                <w:sz w:val="18"/>
                <w:szCs w:val="24"/>
              </w:rPr>
            </w:pPr>
          </w:p>
          <w:p w14:paraId="49AF8490" w14:textId="77777777" w:rsidR="00760564" w:rsidRPr="006D2365" w:rsidRDefault="00760564" w:rsidP="00760564">
            <w:pPr>
              <w:tabs>
                <w:tab w:val="right" w:pos="454"/>
                <w:tab w:val="left" w:pos="737"/>
              </w:tabs>
              <w:rPr>
                <w:sz w:val="18"/>
                <w:szCs w:val="24"/>
              </w:rPr>
            </w:pPr>
            <w:r w:rsidRPr="006D2365">
              <w:rPr>
                <w:sz w:val="18"/>
              </w:rPr>
              <w:t xml:space="preserve">Părțile de text noi sunt evidențiate prin caractere </w:t>
            </w:r>
            <w:r w:rsidRPr="006D2365">
              <w:rPr>
                <w:b/>
                <w:i/>
                <w:sz w:val="18"/>
              </w:rPr>
              <w:t>cursive aldine</w:t>
            </w:r>
            <w:r w:rsidRPr="006D2365">
              <w:rPr>
                <w:sz w:val="18"/>
              </w:rPr>
              <w:t xml:space="preserve">. Părțile de text eliminate sunt indicate prin simbolul ▌ sau sunt tăiate. Înlocuirile sunt semnalate prin evidențierea cu caractere </w:t>
            </w:r>
            <w:r w:rsidRPr="006D2365">
              <w:rPr>
                <w:b/>
                <w:i/>
                <w:sz w:val="18"/>
              </w:rPr>
              <w:t>cursive aldine</w:t>
            </w:r>
            <w:r w:rsidRPr="006D2365">
              <w:rPr>
                <w:sz w:val="18"/>
              </w:rPr>
              <w:t xml:space="preserve"> a textului nou și prin eliminarea sau tăierea textului înlocuit. </w:t>
            </w:r>
          </w:p>
          <w:p w14:paraId="6D7D7315" w14:textId="77777777" w:rsidR="00760564" w:rsidRPr="006D2365" w:rsidRDefault="00760564" w:rsidP="00760564">
            <w:pPr>
              <w:tabs>
                <w:tab w:val="right" w:pos="454"/>
                <w:tab w:val="left" w:pos="737"/>
              </w:tabs>
              <w:rPr>
                <w:sz w:val="18"/>
                <w:szCs w:val="24"/>
              </w:rPr>
            </w:pPr>
            <w:r w:rsidRPr="006D2365">
              <w:rPr>
                <w:sz w:val="18"/>
              </w:rPr>
              <w:t>Fac excepție de la regulă și nu se evidențiază modificările de natură strict tehnică efectuate de serviciile competente în vederea elaborării textului final.</w:t>
            </w:r>
          </w:p>
          <w:p w14:paraId="00B4E69E" w14:textId="77777777" w:rsidR="00760564" w:rsidRPr="006D2365" w:rsidRDefault="00760564" w:rsidP="00760564">
            <w:pPr>
              <w:tabs>
                <w:tab w:val="right" w:pos="454"/>
                <w:tab w:val="left" w:pos="737"/>
              </w:tabs>
              <w:rPr>
                <w:sz w:val="18"/>
                <w:szCs w:val="24"/>
              </w:rPr>
            </w:pPr>
          </w:p>
        </w:tc>
      </w:tr>
    </w:tbl>
    <w:p w14:paraId="11D26C31" w14:textId="77777777" w:rsidR="00760564" w:rsidRPr="006D2365" w:rsidRDefault="00760564" w:rsidP="00760564">
      <w:pPr>
        <w:widowControl/>
        <w:tabs>
          <w:tab w:val="left" w:pos="-1134"/>
          <w:tab w:val="left" w:pos="-114"/>
          <w:tab w:val="left" w:pos="772"/>
          <w:tab w:val="left" w:pos="1021"/>
          <w:tab w:val="left" w:pos="1089"/>
          <w:tab w:val="left" w:pos="1418"/>
          <w:tab w:val="left" w:pos="1700"/>
          <w:tab w:val="left" w:pos="1786"/>
          <w:tab w:val="left" w:pos="2266"/>
          <w:tab w:val="left" w:pos="2381"/>
          <w:tab w:val="left" w:pos="2948"/>
          <w:tab w:val="left" w:pos="3140"/>
          <w:tab w:val="left" w:pos="3399"/>
          <w:tab w:val="left" w:pos="3572"/>
          <w:tab w:val="left" w:pos="3966"/>
          <w:tab w:val="left" w:pos="4139"/>
          <w:tab w:val="left" w:pos="4532"/>
          <w:tab w:val="left" w:pos="4763"/>
          <w:tab w:val="left" w:pos="5098"/>
          <w:tab w:val="left" w:pos="5387"/>
          <w:tab w:val="left" w:pos="5665"/>
          <w:tab w:val="left" w:pos="5954"/>
          <w:tab w:val="left" w:pos="6231"/>
          <w:tab w:val="left" w:pos="6577"/>
          <w:tab w:val="left" w:pos="6798"/>
          <w:tab w:val="left" w:pos="7144"/>
          <w:tab w:val="left" w:pos="7364"/>
          <w:tab w:val="left" w:pos="7930"/>
          <w:tab w:val="left" w:pos="8497"/>
          <w:tab w:val="left" w:pos="9063"/>
        </w:tabs>
        <w:jc w:val="both"/>
        <w:rPr>
          <w:snapToGrid w:val="0"/>
          <w:szCs w:val="24"/>
        </w:rPr>
      </w:pPr>
    </w:p>
    <w:p w14:paraId="508D4E65" w14:textId="77777777" w:rsidR="00ED0821" w:rsidRPr="006D2365" w:rsidRDefault="00ED0821" w:rsidP="005A3CE4">
      <w:pPr>
        <w:widowControl/>
        <w:tabs>
          <w:tab w:val="center" w:pos="4677"/>
        </w:tabs>
      </w:pPr>
    </w:p>
    <w:p w14:paraId="5805542D" w14:textId="77777777" w:rsidR="00ED0821" w:rsidRPr="006D2365" w:rsidRDefault="00ED0821">
      <w:pPr>
        <w:pStyle w:val="TOCHeading"/>
      </w:pPr>
      <w:r w:rsidRPr="006D2365">
        <w:br w:type="page"/>
      </w:r>
      <w:r w:rsidRPr="006D2365">
        <w:lastRenderedPageBreak/>
        <w:t>CUPRINS</w:t>
      </w:r>
    </w:p>
    <w:p w14:paraId="5F7B3A3B" w14:textId="77777777" w:rsidR="00ED0821" w:rsidRPr="006D2365" w:rsidRDefault="00F02A8B">
      <w:pPr>
        <w:pStyle w:val="TOCPage"/>
      </w:pPr>
      <w:r w:rsidRPr="006D2365">
        <w:t>Pagina</w:t>
      </w:r>
    </w:p>
    <w:p w14:paraId="1976847A" w14:textId="77777777" w:rsidR="006D2365" w:rsidRDefault="00B14B32">
      <w:pPr>
        <w:pStyle w:val="TOC1"/>
        <w:tabs>
          <w:tab w:val="right" w:leader="dot" w:pos="9060"/>
        </w:tabs>
        <w:rPr>
          <w:rFonts w:asciiTheme="minorHAnsi" w:eastAsiaTheme="minorEastAsia" w:hAnsiTheme="minorHAnsi" w:cstheme="minorBidi"/>
          <w:noProof/>
          <w:sz w:val="22"/>
          <w:szCs w:val="22"/>
          <w:lang w:val="en-GB" w:eastAsia="en-GB" w:bidi="ar-SA"/>
        </w:rPr>
      </w:pPr>
      <w:r w:rsidRPr="006D2365">
        <w:fldChar w:fldCharType="begin"/>
      </w:r>
      <w:r w:rsidRPr="006D2365">
        <w:instrText xml:space="preserve"> TOC \o "1-3" \t "PageHeading</w:instrText>
      </w:r>
      <w:r w:rsidR="0072412F" w:rsidRPr="006D2365">
        <w:instrText>;</w:instrText>
      </w:r>
      <w:r w:rsidRPr="006D2365">
        <w:instrText>1</w:instrText>
      </w:r>
      <w:r w:rsidR="0072412F" w:rsidRPr="006D2365">
        <w:instrText>;</w:instrText>
      </w:r>
      <w:r w:rsidRPr="006D2365">
        <w:instrText>PageHeadingCaps</w:instrText>
      </w:r>
      <w:r w:rsidR="0072412F" w:rsidRPr="006D2365">
        <w:instrText>;</w:instrText>
      </w:r>
      <w:r w:rsidRPr="006D2365">
        <w:instrText xml:space="preserve">1" </w:instrText>
      </w:r>
      <w:r w:rsidRPr="006D2365">
        <w:fldChar w:fldCharType="separate"/>
      </w:r>
      <w:r w:rsidR="006D2365">
        <w:rPr>
          <w:noProof/>
        </w:rPr>
        <w:t>PROIECT DE REZOLUȚIE LEGISLATIVĂ A PARLAMENTULUI EUROPEAN</w:t>
      </w:r>
      <w:r w:rsidR="006D2365">
        <w:rPr>
          <w:noProof/>
        </w:rPr>
        <w:tab/>
      </w:r>
      <w:r w:rsidR="006D2365">
        <w:rPr>
          <w:noProof/>
        </w:rPr>
        <w:fldChar w:fldCharType="begin"/>
      </w:r>
      <w:r w:rsidR="006D2365">
        <w:rPr>
          <w:noProof/>
        </w:rPr>
        <w:instrText xml:space="preserve"> PAGEREF _Toc474926575 \h </w:instrText>
      </w:r>
      <w:r w:rsidR="006D2365">
        <w:rPr>
          <w:noProof/>
        </w:rPr>
      </w:r>
      <w:r w:rsidR="006D2365">
        <w:rPr>
          <w:noProof/>
        </w:rPr>
        <w:fldChar w:fldCharType="separate"/>
      </w:r>
      <w:r w:rsidR="006D2365">
        <w:rPr>
          <w:noProof/>
        </w:rPr>
        <w:t>5</w:t>
      </w:r>
      <w:r w:rsidR="006D2365">
        <w:rPr>
          <w:noProof/>
        </w:rPr>
        <w:fldChar w:fldCharType="end"/>
      </w:r>
    </w:p>
    <w:p w14:paraId="72C4F4BD" w14:textId="77777777" w:rsidR="006D2365" w:rsidRDefault="006D2365">
      <w:pPr>
        <w:pStyle w:val="TOC1"/>
        <w:tabs>
          <w:tab w:val="right" w:leader="dot" w:pos="9060"/>
        </w:tabs>
        <w:rPr>
          <w:rFonts w:asciiTheme="minorHAnsi" w:eastAsiaTheme="minorEastAsia" w:hAnsiTheme="minorHAnsi" w:cstheme="minorBidi"/>
          <w:noProof/>
          <w:sz w:val="22"/>
          <w:szCs w:val="22"/>
          <w:lang w:val="en-GB" w:eastAsia="en-GB" w:bidi="ar-SA"/>
        </w:rPr>
      </w:pPr>
      <w:r>
        <w:rPr>
          <w:noProof/>
        </w:rPr>
        <w:t>EXPUNERE DE MOTIVE</w:t>
      </w:r>
      <w:r>
        <w:rPr>
          <w:noProof/>
        </w:rPr>
        <w:tab/>
      </w:r>
      <w:r>
        <w:rPr>
          <w:noProof/>
        </w:rPr>
        <w:fldChar w:fldCharType="begin"/>
      </w:r>
      <w:r>
        <w:rPr>
          <w:noProof/>
        </w:rPr>
        <w:instrText xml:space="preserve"> PAGEREF _Toc474926576 \h </w:instrText>
      </w:r>
      <w:r>
        <w:rPr>
          <w:noProof/>
        </w:rPr>
      </w:r>
      <w:r>
        <w:rPr>
          <w:noProof/>
        </w:rPr>
        <w:fldChar w:fldCharType="separate"/>
      </w:r>
      <w:r>
        <w:rPr>
          <w:noProof/>
        </w:rPr>
        <w:t>48</w:t>
      </w:r>
      <w:r>
        <w:rPr>
          <w:noProof/>
        </w:rPr>
        <w:fldChar w:fldCharType="end"/>
      </w:r>
    </w:p>
    <w:p w14:paraId="08EDEE40" w14:textId="77777777" w:rsidR="006D2365" w:rsidRDefault="006D2365">
      <w:pPr>
        <w:pStyle w:val="TOC1"/>
        <w:tabs>
          <w:tab w:val="right" w:leader="dot" w:pos="9060"/>
        </w:tabs>
        <w:rPr>
          <w:rFonts w:asciiTheme="minorHAnsi" w:eastAsiaTheme="minorEastAsia" w:hAnsiTheme="minorHAnsi" w:cstheme="minorBidi"/>
          <w:noProof/>
          <w:sz w:val="22"/>
          <w:szCs w:val="22"/>
          <w:lang w:val="en-GB" w:eastAsia="en-GB" w:bidi="ar-SA"/>
        </w:rPr>
      </w:pPr>
      <w:r>
        <w:rPr>
          <w:noProof/>
        </w:rPr>
        <w:t>ANEXĂ: SCRISOAREA COMISIEI PENTRU AFACERI JURIDICE</w:t>
      </w:r>
      <w:r>
        <w:rPr>
          <w:noProof/>
        </w:rPr>
        <w:tab/>
      </w:r>
      <w:r>
        <w:rPr>
          <w:noProof/>
        </w:rPr>
        <w:fldChar w:fldCharType="begin"/>
      </w:r>
      <w:r>
        <w:rPr>
          <w:noProof/>
        </w:rPr>
        <w:instrText xml:space="preserve"> PAGEREF _Toc474926577 \h </w:instrText>
      </w:r>
      <w:r>
        <w:rPr>
          <w:noProof/>
        </w:rPr>
      </w:r>
      <w:r>
        <w:rPr>
          <w:noProof/>
        </w:rPr>
        <w:fldChar w:fldCharType="separate"/>
      </w:r>
      <w:r>
        <w:rPr>
          <w:noProof/>
        </w:rPr>
        <w:t>50</w:t>
      </w:r>
      <w:r>
        <w:rPr>
          <w:noProof/>
        </w:rPr>
        <w:fldChar w:fldCharType="end"/>
      </w:r>
    </w:p>
    <w:p w14:paraId="2AD9BCD5" w14:textId="77777777" w:rsidR="006D2365" w:rsidRDefault="006D2365">
      <w:pPr>
        <w:pStyle w:val="TOC1"/>
        <w:tabs>
          <w:tab w:val="right" w:leader="dot" w:pos="9060"/>
        </w:tabs>
        <w:rPr>
          <w:rFonts w:asciiTheme="minorHAnsi" w:eastAsiaTheme="minorEastAsia" w:hAnsiTheme="minorHAnsi" w:cstheme="minorBidi"/>
          <w:noProof/>
          <w:sz w:val="22"/>
          <w:szCs w:val="22"/>
          <w:lang w:val="en-GB" w:eastAsia="en-GB" w:bidi="ar-SA"/>
        </w:rPr>
      </w:pPr>
      <w:r w:rsidRPr="005B68C7">
        <w:rPr>
          <w:caps/>
          <w:noProof/>
        </w:rPr>
        <w:t>ANEXĂ: AVIZUL GRUPULUI DE LUCRU CONSULTATIV AL SERVICIILOR JURIDICE ALE PARLAMENTULUI EUROPEAN, CONSILIULUI ȘI COMISIEI</w:t>
      </w:r>
      <w:r>
        <w:rPr>
          <w:noProof/>
        </w:rPr>
        <w:tab/>
      </w:r>
      <w:r>
        <w:rPr>
          <w:noProof/>
        </w:rPr>
        <w:fldChar w:fldCharType="begin"/>
      </w:r>
      <w:r>
        <w:rPr>
          <w:noProof/>
        </w:rPr>
        <w:instrText xml:space="preserve"> PAGEREF _Toc474926578 \h </w:instrText>
      </w:r>
      <w:r>
        <w:rPr>
          <w:noProof/>
        </w:rPr>
      </w:r>
      <w:r>
        <w:rPr>
          <w:noProof/>
        </w:rPr>
        <w:fldChar w:fldCharType="separate"/>
      </w:r>
      <w:r>
        <w:rPr>
          <w:noProof/>
        </w:rPr>
        <w:t>51</w:t>
      </w:r>
      <w:r>
        <w:rPr>
          <w:noProof/>
        </w:rPr>
        <w:fldChar w:fldCharType="end"/>
      </w:r>
    </w:p>
    <w:p w14:paraId="1575DB41" w14:textId="77777777" w:rsidR="00760564" w:rsidRPr="006D2365" w:rsidRDefault="00B14B32">
      <w:pPr>
        <w:pStyle w:val="TOC1"/>
        <w:tabs>
          <w:tab w:val="right" w:leader="dot" w:pos="9060"/>
        </w:tabs>
        <w:rPr>
          <w:rFonts w:asciiTheme="minorHAnsi" w:eastAsiaTheme="minorEastAsia" w:hAnsiTheme="minorHAnsi" w:cstheme="minorBidi"/>
          <w:sz w:val="22"/>
          <w:szCs w:val="22"/>
        </w:rPr>
      </w:pPr>
      <w:r w:rsidRPr="006D2365">
        <w:rPr>
          <w:b/>
        </w:rPr>
        <w:fldChar w:fldCharType="end"/>
      </w:r>
    </w:p>
    <w:p w14:paraId="6568FCB7" w14:textId="77777777" w:rsidR="00ED0821" w:rsidRPr="006D2365" w:rsidRDefault="00ED0821">
      <w:pPr>
        <w:pStyle w:val="PageHeading"/>
      </w:pPr>
      <w:r w:rsidRPr="006D2365">
        <w:br w:type="page"/>
      </w:r>
      <w:r w:rsidRPr="006D2365">
        <w:lastRenderedPageBreak/>
        <w:br w:type="page"/>
      </w:r>
      <w:bookmarkStart w:id="2" w:name="_Toc473886559"/>
      <w:bookmarkStart w:id="3" w:name="_Toc474926575"/>
      <w:r w:rsidRPr="006D2365">
        <w:lastRenderedPageBreak/>
        <w:t>PROIECT DE REZOLUȚIE LEGISLATIVĂ A PARLAMENTULUI EUROPEAN</w:t>
      </w:r>
      <w:bookmarkEnd w:id="2"/>
      <w:bookmarkEnd w:id="3"/>
    </w:p>
    <w:p w14:paraId="07B3E9DA" w14:textId="77777777" w:rsidR="00ED0821" w:rsidRPr="006D2365" w:rsidRDefault="00F02A8B">
      <w:pPr>
        <w:pStyle w:val="NormalBold"/>
      </w:pPr>
      <w:r w:rsidRPr="006D2365">
        <w:t>referitoare la propunerea de regulament al Parlamentului European și al Consiliului privind instituirea sistemului „Eurodac” pentru compararea amprentelor digitale în scopul aplicării eficiente a Regulamentului (UE) nr. 604/2013 de stabilire a criteriilor și mecanismelor de determinare a statului membru responsabil de examinarea unei cereri de protecție internațională prezentate într-unul dintre statele membre de către un resortisant al unei țări terțe sau de către un apatrid, al identificării unui resortisant al unei țări terțe sau a unui apatrid în situație neregulamentară și privind cererile de comparare cu datele Eurodac prezentate de autoritățile de aplicare a legii din statele membre și de Europol în scopul asigurării respectării aplicării legii (reformare)</w:t>
      </w:r>
    </w:p>
    <w:p w14:paraId="1C1EFCDB" w14:textId="77777777" w:rsidR="00ED0821" w:rsidRPr="006D2365" w:rsidRDefault="00F02A8B">
      <w:pPr>
        <w:pStyle w:val="Normal12Bold"/>
      </w:pPr>
      <w:r w:rsidRPr="006D2365">
        <w:t>(COM(2016)0272 – C8-0179/2016 – 2016/0132(COD))</w:t>
      </w:r>
    </w:p>
    <w:p w14:paraId="6BD71AEC" w14:textId="77777777" w:rsidR="00ED0821" w:rsidRPr="006D2365" w:rsidRDefault="00F02A8B">
      <w:pPr>
        <w:pStyle w:val="Normal12Bold"/>
      </w:pPr>
      <w:r w:rsidRPr="006D2365">
        <w:t>(Procedura legislativă ordinară – reformare)</w:t>
      </w:r>
    </w:p>
    <w:p w14:paraId="3630C6DF" w14:textId="77777777" w:rsidR="00ED0821" w:rsidRPr="006D2365" w:rsidRDefault="00F02A8B">
      <w:pPr>
        <w:pStyle w:val="Normal12"/>
      </w:pPr>
      <w:r w:rsidRPr="006D2365">
        <w:rPr>
          <w:i/>
        </w:rPr>
        <w:t>Parlamentul European</w:t>
      </w:r>
      <w:r w:rsidRPr="006D2365">
        <w:t>,</w:t>
      </w:r>
    </w:p>
    <w:p w14:paraId="084A2BA9" w14:textId="77777777" w:rsidR="00ED0821" w:rsidRPr="006D2365" w:rsidRDefault="00ED0821">
      <w:pPr>
        <w:pStyle w:val="Normal12Hanging"/>
      </w:pPr>
      <w:r w:rsidRPr="006D2365">
        <w:t>–</w:t>
      </w:r>
      <w:r w:rsidRPr="006D2365">
        <w:tab/>
        <w:t>având în vedere propunerea Comisiei prezentată Parlamentului European și Consiliului (COM(2016)0272),</w:t>
      </w:r>
    </w:p>
    <w:p w14:paraId="2079B349" w14:textId="77777777" w:rsidR="00ED0821" w:rsidRPr="006D2365" w:rsidRDefault="00ED0821">
      <w:pPr>
        <w:pStyle w:val="Normal12Hanging"/>
      </w:pPr>
      <w:r w:rsidRPr="006D2365">
        <w:t>–</w:t>
      </w:r>
      <w:r w:rsidRPr="006D2365">
        <w:tab/>
        <w:t>având în vedere articolul 294 alineatul (2) și articolul 78 alineatul (2) litera (e), articolul 79 alineatul (2) litera (c), articolul 87 alineatul (2) litera (a) și articolul 88 alineatul (2) litera (a) din Tratatul privind funcționarea Uniunii Europene, în temeiul cărora propunerea a fost prezentată de către Comisie (C8-0179/2016),</w:t>
      </w:r>
    </w:p>
    <w:p w14:paraId="77DFB688" w14:textId="77777777" w:rsidR="004C201D" w:rsidRPr="006D2365" w:rsidRDefault="004C201D" w:rsidP="004C201D">
      <w:pPr>
        <w:pStyle w:val="Normal12Hanging"/>
      </w:pPr>
      <w:r w:rsidRPr="006D2365">
        <w:t>–</w:t>
      </w:r>
      <w:r w:rsidRPr="006D2365">
        <w:tab/>
        <w:t>având în vedere articolul 294 alineatul (3) din Tratatul privind funcționarea Uniunii Europene,</w:t>
      </w:r>
    </w:p>
    <w:p w14:paraId="5C6A7664" w14:textId="77777777" w:rsidR="009371B3" w:rsidRPr="006D2365" w:rsidRDefault="009371B3" w:rsidP="009371B3">
      <w:pPr>
        <w:pStyle w:val="Normal12Hanging"/>
      </w:pPr>
      <w:r w:rsidRPr="006D2365">
        <w:t>–</w:t>
      </w:r>
      <w:r w:rsidRPr="006D2365">
        <w:tab/>
        <w:t>având în vedere avizul Comitetului Economic și Social European din 19 octombrie 2016,</w:t>
      </w:r>
    </w:p>
    <w:p w14:paraId="7B4CC53F" w14:textId="77777777" w:rsidR="009371B3" w:rsidRPr="006D2365" w:rsidRDefault="009371B3" w:rsidP="009371B3">
      <w:pPr>
        <w:pStyle w:val="Normal12Hanging"/>
      </w:pPr>
      <w:r w:rsidRPr="006D2365">
        <w:t>–</w:t>
      </w:r>
      <w:r w:rsidRPr="006D2365">
        <w:tab/>
        <w:t>având în vedere avizul Comitetului Regiunilor din 8 decembrie 2016,</w:t>
      </w:r>
    </w:p>
    <w:p w14:paraId="4B3809CE" w14:textId="77777777" w:rsidR="00BD28D4" w:rsidRPr="006D2365" w:rsidRDefault="00BD28D4" w:rsidP="007D4D20">
      <w:pPr>
        <w:pStyle w:val="Normal12Hanging"/>
      </w:pPr>
      <w:r w:rsidRPr="006D2365">
        <w:t>–</w:t>
      </w:r>
      <w:r w:rsidRPr="006D2365">
        <w:tab/>
        <w:t>având în vedere Acordul interinstituțional din 28 noiembrie 2001 privind utilizarea mai structurată a tehnicii de reformare a actelor legislative</w:t>
      </w:r>
      <w:r w:rsidRPr="006D2365">
        <w:rPr>
          <w:rStyle w:val="FootnoteReference"/>
        </w:rPr>
        <w:footnoteReference w:id="1"/>
      </w:r>
      <w:r w:rsidRPr="006D2365">
        <w:t>,</w:t>
      </w:r>
    </w:p>
    <w:p w14:paraId="3FDD10DB" w14:textId="77777777" w:rsidR="00A2287D" w:rsidRPr="006D2365" w:rsidRDefault="00A2287D" w:rsidP="00A2287D">
      <w:pPr>
        <w:pStyle w:val="Normal12Hanging"/>
      </w:pPr>
      <w:r w:rsidRPr="006D2365">
        <w:t>–</w:t>
      </w:r>
      <w:r w:rsidRPr="006D2365">
        <w:tab/>
        <w:t>având în vedere scrisoarea din ... 2017 a Comisiei pentru afaceri juridice, adresată Comisiei pentru libertăți civile, justiție și afaceri interne în conformitate cu articolul 104 alineatul (3) din Regulamentul său de procedură,</w:t>
      </w:r>
    </w:p>
    <w:p w14:paraId="1EDC866A" w14:textId="77777777" w:rsidR="00ED0821" w:rsidRPr="006D2365" w:rsidRDefault="00ED0821">
      <w:pPr>
        <w:pStyle w:val="Normal12Hanging"/>
      </w:pPr>
      <w:r w:rsidRPr="006D2365">
        <w:t>–</w:t>
      </w:r>
      <w:r w:rsidRPr="006D2365">
        <w:tab/>
        <w:t>având în vedere articolele 104 și 59 din Regulamentul său de procedură,</w:t>
      </w:r>
    </w:p>
    <w:p w14:paraId="0D1D56B8" w14:textId="77777777" w:rsidR="00ED0821" w:rsidRPr="006D2365" w:rsidRDefault="00ED0821">
      <w:pPr>
        <w:pStyle w:val="Normal12Hanging"/>
      </w:pPr>
      <w:r w:rsidRPr="006D2365">
        <w:t>–</w:t>
      </w:r>
      <w:r w:rsidRPr="006D2365">
        <w:tab/>
        <w:t>având în vedere raportul Comisiei pentru libertăți civile, justiție și afaceri interne și avizul Comisiei pentru bugete (A8-0000/2017),</w:t>
      </w:r>
    </w:p>
    <w:p w14:paraId="39948BE3" w14:textId="77777777" w:rsidR="0056430C" w:rsidRPr="006D2365" w:rsidRDefault="0056430C" w:rsidP="00DC2F51">
      <w:pPr>
        <w:pStyle w:val="Normal12Hanging"/>
      </w:pPr>
      <w:r w:rsidRPr="006D2365">
        <w:t>A.</w:t>
      </w:r>
      <w:r w:rsidRPr="006D2365">
        <w:tab/>
        <w:t xml:space="preserve">întrucât grupul de lucru consultativ al serviciilor juridice ale Parlamentului European, Consiliului și Comisiei consideră că propunerea Comisiei nu conține nicio modificare de fond în afara celor care au fost identificate ca atare în propunere și întrucât, în ceea </w:t>
      </w:r>
      <w:r w:rsidRPr="006D2365">
        <w:lastRenderedPageBreak/>
        <w:t>ce privește codificarea dispozițiilor neschimbate din actele precedente cu respectivele modificări, propunerea se limitează la o simplă codificare a actelor existente, fără modificări de fond ale acestora,</w:t>
      </w:r>
    </w:p>
    <w:p w14:paraId="12C76267" w14:textId="77777777" w:rsidR="00ED0821" w:rsidRPr="006D2365" w:rsidRDefault="00ED0821">
      <w:pPr>
        <w:pStyle w:val="Normal12Hanging"/>
      </w:pPr>
      <w:r w:rsidRPr="006D2365">
        <w:t>1.</w:t>
      </w:r>
      <w:r w:rsidRPr="006D2365">
        <w:tab/>
        <w:t>adoptă poziția în primă lectură prezentată în continuare, modificată pentru a ține seama de recomandările grupului de lucru consultativ al serviciilor juridice ale Parlamentului European, Consiliului și Comisiei;</w:t>
      </w:r>
    </w:p>
    <w:p w14:paraId="0616C238" w14:textId="77777777" w:rsidR="004A6A43" w:rsidRPr="006D2365" w:rsidRDefault="00DF20DF" w:rsidP="00C53053">
      <w:pPr>
        <w:pStyle w:val="Normal12Hanging"/>
      </w:pPr>
      <w:r w:rsidRPr="006D2365">
        <w:t>2.</w:t>
      </w:r>
      <w:r w:rsidRPr="006D2365">
        <w:tab/>
        <w:t>solicită Comisiei să îl sesizeze din nou în cazul în care intenționează să modifice în mod substanțial propunerea sau să o înlocuiască cu un alt text;</w:t>
      </w:r>
    </w:p>
    <w:p w14:paraId="322585AF" w14:textId="77777777" w:rsidR="00C5218D" w:rsidRPr="006D2365" w:rsidRDefault="00DF20DF" w:rsidP="004A6A43">
      <w:pPr>
        <w:pStyle w:val="Normal12Hanging"/>
      </w:pPr>
      <w:r w:rsidRPr="006D2365">
        <w:t>3.</w:t>
      </w:r>
      <w:r w:rsidRPr="006D2365">
        <w:tab/>
        <w:t>încredințează Președintelui sarcina de a transmite Consiliului și Comisiei, precum și parlamentelor naționale poziția Parlamentului.</w:t>
      </w:r>
    </w:p>
    <w:p w14:paraId="64864BE9" w14:textId="77777777" w:rsidR="00C5218D" w:rsidRPr="006D2365" w:rsidRDefault="00C5218D" w:rsidP="00C5218D">
      <w:pPr>
        <w:pStyle w:val="AMNumberTabs"/>
        <w:keepNext/>
      </w:pPr>
      <w:r w:rsidRPr="006D2365">
        <w:rPr>
          <w:rStyle w:val="HideTWBExt"/>
          <w:b w:val="0"/>
          <w:noProof w:val="0"/>
          <w:color w:val="auto"/>
        </w:rPr>
        <w:t>&lt;RepeatBlock-Amend&gt;</w:t>
      </w:r>
      <w:bookmarkStart w:id="4" w:name="restart"/>
      <w:r w:rsidRPr="006D2365">
        <w:rPr>
          <w:rStyle w:val="HideTWBExt"/>
          <w:b w:val="0"/>
          <w:noProof w:val="0"/>
          <w:color w:val="auto"/>
        </w:rPr>
        <w:t>&lt;Amend&gt;</w:t>
      </w:r>
      <w:r w:rsidRPr="006D2365">
        <w:t>Amendamentul</w:t>
      </w:r>
      <w:r w:rsidRPr="006D2365">
        <w:tab/>
      </w:r>
      <w:r w:rsidRPr="006D2365">
        <w:tab/>
      </w:r>
      <w:r w:rsidRPr="006D2365">
        <w:rPr>
          <w:rStyle w:val="HideTWBExt"/>
          <w:b w:val="0"/>
          <w:noProof w:val="0"/>
          <w:color w:val="auto"/>
        </w:rPr>
        <w:t>&lt;NumAm&gt;</w:t>
      </w:r>
      <w:r w:rsidRPr="006D2365">
        <w:t>1</w:t>
      </w:r>
      <w:r w:rsidRPr="006D2365">
        <w:rPr>
          <w:rStyle w:val="HideTWBExt"/>
          <w:b w:val="0"/>
          <w:noProof w:val="0"/>
          <w:color w:val="auto"/>
        </w:rPr>
        <w:t>&lt;/NumAm&gt;</w:t>
      </w:r>
    </w:p>
    <w:p w14:paraId="0F1B1279" w14:textId="77777777" w:rsidR="00C5218D" w:rsidRPr="006D2365" w:rsidRDefault="00C5218D" w:rsidP="00C5218D">
      <w:pPr>
        <w:pStyle w:val="NormalBold12b"/>
        <w:keepNext/>
      </w:pPr>
      <w:r w:rsidRPr="006D2365">
        <w:rPr>
          <w:rStyle w:val="HideTWBExt"/>
          <w:b w:val="0"/>
          <w:noProof w:val="0"/>
          <w:color w:val="auto"/>
        </w:rPr>
        <w:t>&lt;DocAmend&gt;</w:t>
      </w:r>
      <w:r w:rsidRPr="006D2365">
        <w:t>Propunere de regulament</w:t>
      </w:r>
      <w:r w:rsidRPr="006D2365">
        <w:rPr>
          <w:rStyle w:val="HideTWBExt"/>
          <w:b w:val="0"/>
          <w:noProof w:val="0"/>
          <w:color w:val="auto"/>
        </w:rPr>
        <w:t>&lt;/DocAmend&gt;</w:t>
      </w:r>
    </w:p>
    <w:p w14:paraId="1CA063DB" w14:textId="77777777" w:rsidR="00C5218D" w:rsidRPr="006D2365" w:rsidRDefault="00C5218D" w:rsidP="00DF20DF">
      <w:pPr>
        <w:pStyle w:val="NormalBold"/>
        <w:keepNext/>
        <w:tabs>
          <w:tab w:val="left" w:pos="6804"/>
        </w:tabs>
      </w:pPr>
      <w:r w:rsidRPr="006D2365">
        <w:rPr>
          <w:rStyle w:val="HideTWBExt"/>
          <w:b w:val="0"/>
          <w:noProof w:val="0"/>
          <w:color w:val="auto"/>
        </w:rPr>
        <w:t>&lt;Article&gt;</w:t>
      </w:r>
      <w:r w:rsidRPr="006D2365">
        <w:t>Titlul 1</w:t>
      </w:r>
      <w:r w:rsidRPr="006D2365">
        <w:rPr>
          <w:rStyle w:val="HideTWBExt"/>
          <w:b w:val="0"/>
          <w:noProof w:val="0"/>
          <w:color w:val="auto"/>
        </w:rPr>
        <w:t>&lt;/Article&gt;</w:t>
      </w:r>
    </w:p>
    <w:p w14:paraId="50238F5D" w14:textId="77777777" w:rsidR="00C5218D" w:rsidRPr="006D2365" w:rsidRDefault="00C5218D" w:rsidP="00C5218D"/>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D2365" w:rsidRPr="006D2365" w14:paraId="4EF14CBB" w14:textId="77777777" w:rsidTr="00C5218D">
        <w:trPr>
          <w:jc w:val="center"/>
        </w:trPr>
        <w:tc>
          <w:tcPr>
            <w:tcW w:w="9752" w:type="dxa"/>
            <w:gridSpan w:val="2"/>
          </w:tcPr>
          <w:p w14:paraId="7F3FD592" w14:textId="77777777" w:rsidR="00C5218D" w:rsidRPr="006D2365" w:rsidRDefault="00C5218D" w:rsidP="00C5218D">
            <w:pPr>
              <w:keepNext/>
            </w:pPr>
          </w:p>
        </w:tc>
      </w:tr>
      <w:tr w:rsidR="006D2365" w:rsidRPr="006D2365" w14:paraId="19C03D17" w14:textId="77777777" w:rsidTr="00C5218D">
        <w:trPr>
          <w:jc w:val="center"/>
        </w:trPr>
        <w:tc>
          <w:tcPr>
            <w:tcW w:w="4876" w:type="dxa"/>
          </w:tcPr>
          <w:p w14:paraId="1A19842B" w14:textId="77777777" w:rsidR="00C5218D" w:rsidRPr="006D2365" w:rsidRDefault="00DF20DF" w:rsidP="00C5218D">
            <w:pPr>
              <w:pStyle w:val="ColumnHeading"/>
              <w:keepNext/>
            </w:pPr>
            <w:r w:rsidRPr="006D2365">
              <w:t>Textul propus de Comisie</w:t>
            </w:r>
          </w:p>
        </w:tc>
        <w:tc>
          <w:tcPr>
            <w:tcW w:w="4876" w:type="dxa"/>
          </w:tcPr>
          <w:p w14:paraId="5FF01E1E" w14:textId="77777777" w:rsidR="00C5218D" w:rsidRPr="006D2365" w:rsidRDefault="00F02A8B" w:rsidP="00C5218D">
            <w:pPr>
              <w:pStyle w:val="ColumnHeading"/>
              <w:keepNext/>
            </w:pPr>
            <w:r w:rsidRPr="006D2365">
              <w:t>Amendamentul</w:t>
            </w:r>
          </w:p>
        </w:tc>
      </w:tr>
      <w:tr w:rsidR="006D2365" w:rsidRPr="006D2365" w14:paraId="512A38E8" w14:textId="77777777" w:rsidTr="00C5218D">
        <w:trPr>
          <w:jc w:val="center"/>
        </w:trPr>
        <w:tc>
          <w:tcPr>
            <w:tcW w:w="4876" w:type="dxa"/>
          </w:tcPr>
          <w:p w14:paraId="7EF46D2C" w14:textId="77777777" w:rsidR="00532E0B" w:rsidRPr="006D2365" w:rsidRDefault="00532E0B" w:rsidP="00532E0B">
            <w:pPr>
              <w:pStyle w:val="Normal6"/>
            </w:pPr>
            <w:r w:rsidRPr="006D2365">
              <w:t>Propunere de</w:t>
            </w:r>
          </w:p>
        </w:tc>
        <w:tc>
          <w:tcPr>
            <w:tcW w:w="4876" w:type="dxa"/>
          </w:tcPr>
          <w:p w14:paraId="020D3EAE" w14:textId="77777777" w:rsidR="00532E0B" w:rsidRPr="006D2365" w:rsidRDefault="00532E0B" w:rsidP="00532E0B">
            <w:pPr>
              <w:pStyle w:val="Normal6"/>
              <w:rPr>
                <w:szCs w:val="24"/>
              </w:rPr>
            </w:pPr>
            <w:r w:rsidRPr="006D2365">
              <w:t>Propunere de</w:t>
            </w:r>
          </w:p>
        </w:tc>
      </w:tr>
      <w:tr w:rsidR="006D2365" w:rsidRPr="006D2365" w14:paraId="09B9FDCF" w14:textId="77777777" w:rsidTr="00C5218D">
        <w:trPr>
          <w:jc w:val="center"/>
        </w:trPr>
        <w:tc>
          <w:tcPr>
            <w:tcW w:w="4876" w:type="dxa"/>
          </w:tcPr>
          <w:p w14:paraId="5BD5EFC1" w14:textId="77777777" w:rsidR="00532E0B" w:rsidRPr="006D2365" w:rsidRDefault="00532E0B" w:rsidP="00532E0B">
            <w:pPr>
              <w:pStyle w:val="Normal6"/>
            </w:pPr>
            <w:r w:rsidRPr="006D2365">
              <w:t>REGULAMENT AL PARLAMENTULUI EUROPEAN ȘI AL CONSILIULUI</w:t>
            </w:r>
          </w:p>
        </w:tc>
        <w:tc>
          <w:tcPr>
            <w:tcW w:w="4876" w:type="dxa"/>
          </w:tcPr>
          <w:p w14:paraId="395B96EE" w14:textId="77777777" w:rsidR="00532E0B" w:rsidRPr="006D2365" w:rsidRDefault="00532E0B" w:rsidP="00532E0B">
            <w:pPr>
              <w:pStyle w:val="Normal6"/>
              <w:rPr>
                <w:szCs w:val="24"/>
              </w:rPr>
            </w:pPr>
            <w:r w:rsidRPr="006D2365">
              <w:t>REGULAMENT AL PARLAMENTULUI EUROPEAN ȘI AL CONSILIULUI</w:t>
            </w:r>
          </w:p>
        </w:tc>
      </w:tr>
      <w:tr w:rsidR="006D2365" w:rsidRPr="006D2365" w14:paraId="142FA2F1" w14:textId="77777777" w:rsidTr="00C5218D">
        <w:trPr>
          <w:jc w:val="center"/>
        </w:trPr>
        <w:tc>
          <w:tcPr>
            <w:tcW w:w="4876" w:type="dxa"/>
          </w:tcPr>
          <w:p w14:paraId="3F4A9D68" w14:textId="77777777" w:rsidR="00532E0B" w:rsidRPr="006D2365" w:rsidRDefault="00532E0B" w:rsidP="00532E0B">
            <w:pPr>
              <w:pStyle w:val="Normal6"/>
            </w:pPr>
            <w:r w:rsidRPr="006D2365">
              <w:t>privind instituirea sistemului „Eurodac” pentru compararea amprentelor digitale în scopul aplicării eficiente a [Regulamentului (UE) nr. 604/2013 de stabilire a criteriilor și mecanismelor de determinare a statului membru responsabil de examinarea unei cereri de protecție internațională prezentate într-unul dintre statele membre de către un resortisant al unei țări terțe sau de către un apatrid], al identificării unui resortisant al unei țări terțe sau a unui apatrid în situație neregulamentară și privind cererile de comparare cu datele Eurodac prezentate de autoritățile de aplicare a legii din statele membre și de Europol în scopul asigurării respectării aplicării legii (reformare)</w:t>
            </w:r>
          </w:p>
        </w:tc>
        <w:tc>
          <w:tcPr>
            <w:tcW w:w="4876" w:type="dxa"/>
          </w:tcPr>
          <w:p w14:paraId="2C8562E5" w14:textId="77777777" w:rsidR="00532E0B" w:rsidRPr="006D2365" w:rsidRDefault="00532E0B" w:rsidP="00C078FA">
            <w:pPr>
              <w:pStyle w:val="Normal6"/>
              <w:rPr>
                <w:szCs w:val="24"/>
              </w:rPr>
            </w:pPr>
            <w:r w:rsidRPr="006D2365">
              <w:t xml:space="preserve">privind instituirea sistemului „Eurodac” pentru compararea amprentelor digitale în scopul aplicării eficiente a [Regulamentului (UE) nr. 604/2013 de stabilire a criteriilor și mecanismelor de determinare a statului membru responsabil de examinarea unei cereri de protecție internațională prezentate într-unul dintre statele membre de către un resortisant al unei țări terțe sau de către un apatrid], al identificării unui resortisant al unei țări terțe sau a unui apatrid în situație neregulamentară și privind cererile de comparare cu datele Eurodac prezentate de autoritățile de aplicare a legii din statele membre și de Europol în scopul asigurării respectării aplicării legii </w:t>
            </w:r>
            <w:r w:rsidRPr="006D2365">
              <w:rPr>
                <w:b/>
                <w:i/>
              </w:rPr>
              <w:t>și de modificare a Regulamentului (UE) nr. 1077/2011</w:t>
            </w:r>
            <w:r w:rsidRPr="006D2365">
              <w:t xml:space="preserve"> (reformare)</w:t>
            </w:r>
          </w:p>
        </w:tc>
      </w:tr>
    </w:tbl>
    <w:p w14:paraId="028AB06D" w14:textId="77777777" w:rsidR="00C5218D" w:rsidRPr="006D2365" w:rsidRDefault="00C5218D" w:rsidP="00A7456C">
      <w:pPr>
        <w:pStyle w:val="Olang"/>
        <w:rPr>
          <w:noProof w:val="0"/>
        </w:rPr>
      </w:pPr>
      <w:r w:rsidRPr="006D2365">
        <w:rPr>
          <w:noProof w:val="0"/>
        </w:rPr>
        <w:t xml:space="preserve">Or. </w:t>
      </w:r>
      <w:r w:rsidRPr="006D2365">
        <w:rPr>
          <w:rStyle w:val="HideTWBExt"/>
          <w:noProof w:val="0"/>
          <w:color w:val="auto"/>
        </w:rPr>
        <w:t>&lt;Original&gt;</w:t>
      </w:r>
      <w:r w:rsidRPr="006D2365">
        <w:rPr>
          <w:rStyle w:val="HideTWBInt"/>
          <w:noProof w:val="0"/>
          <w:color w:val="auto"/>
        </w:rPr>
        <w:t>{EN}</w:t>
      </w:r>
      <w:r w:rsidRPr="006D2365">
        <w:rPr>
          <w:noProof w:val="0"/>
        </w:rPr>
        <w:t>en</w:t>
      </w:r>
      <w:r w:rsidRPr="006D2365">
        <w:rPr>
          <w:rStyle w:val="HideTWBExt"/>
          <w:noProof w:val="0"/>
          <w:color w:val="auto"/>
        </w:rPr>
        <w:t>&lt;/Original&gt;</w:t>
      </w:r>
    </w:p>
    <w:p w14:paraId="1D9EF3E8" w14:textId="77777777" w:rsidR="00C5218D" w:rsidRPr="006D2365" w:rsidRDefault="00C5218D" w:rsidP="00C5218D">
      <w:pPr>
        <w:pStyle w:val="JustificationTitle"/>
      </w:pPr>
      <w:r w:rsidRPr="006D2365">
        <w:rPr>
          <w:rStyle w:val="HideTWBExt"/>
          <w:i w:val="0"/>
          <w:noProof w:val="0"/>
          <w:color w:val="auto"/>
        </w:rPr>
        <w:lastRenderedPageBreak/>
        <w:t>&lt;TitreJust&gt;</w:t>
      </w:r>
      <w:r w:rsidRPr="006D2365">
        <w:t>Justificare</w:t>
      </w:r>
      <w:r w:rsidRPr="006D2365">
        <w:rPr>
          <w:rStyle w:val="HideTWBExt"/>
          <w:i w:val="0"/>
          <w:noProof w:val="0"/>
          <w:color w:val="auto"/>
        </w:rPr>
        <w:t>&lt;/TitreJust&gt;</w:t>
      </w:r>
    </w:p>
    <w:p w14:paraId="75FFC87F" w14:textId="77777777" w:rsidR="00C5218D" w:rsidRPr="006D2365" w:rsidRDefault="00C078FA" w:rsidP="00C5218D">
      <w:pPr>
        <w:pStyle w:val="Normal12Italic"/>
      </w:pPr>
      <w:r w:rsidRPr="006D2365">
        <w:t>Propunerea inițială a Comisiei include DubliNet și răspunderea operațională a eu-LISA la articolul 5 alineatul (5), care descrie structura Eurodac, ceea ce este incorect din punct de vedere operațional. Ar fi mai bine să se modifice Regulamentul (UE) nr. 1077/2011. Prin urmare, se depune un amendament privind un nou capitol care conține textul Comisiei cu dispoziții suplimentare care să clarifice responsabilitatea operațională (a se vedea amendamentul 59). Textul are legătură cu o modificare într-o parte necodificată.</w:t>
      </w:r>
    </w:p>
    <w:p w14:paraId="70BBB056" w14:textId="77777777" w:rsidR="00C5218D" w:rsidRPr="006D2365" w:rsidRDefault="00C5218D" w:rsidP="00C5218D">
      <w:r w:rsidRPr="006D2365">
        <w:rPr>
          <w:rStyle w:val="HideTWBExt"/>
          <w:noProof w:val="0"/>
          <w:color w:val="auto"/>
        </w:rPr>
        <w:t>&lt;/Amend&gt;</w:t>
      </w:r>
      <w:bookmarkEnd w:id="4"/>
    </w:p>
    <w:p w14:paraId="6B68CB5A" w14:textId="77777777" w:rsidR="00532E0B" w:rsidRPr="006D2365" w:rsidRDefault="00532E0B" w:rsidP="00532E0B">
      <w:pPr>
        <w:pStyle w:val="AMNumberTabs"/>
        <w:keepNext/>
      </w:pPr>
      <w:r w:rsidRPr="006D2365">
        <w:rPr>
          <w:rStyle w:val="HideTWBExt"/>
          <w:b w:val="0"/>
          <w:noProof w:val="0"/>
          <w:color w:val="auto"/>
        </w:rPr>
        <w:t>&lt;Amend&gt;</w:t>
      </w:r>
      <w:r w:rsidRPr="006D2365">
        <w:t>Amendamentul</w:t>
      </w:r>
      <w:r w:rsidRPr="006D2365">
        <w:tab/>
      </w:r>
      <w:r w:rsidRPr="006D2365">
        <w:tab/>
      </w:r>
      <w:r w:rsidRPr="006D2365">
        <w:rPr>
          <w:rStyle w:val="HideTWBExt"/>
          <w:b w:val="0"/>
          <w:noProof w:val="0"/>
          <w:color w:val="auto"/>
        </w:rPr>
        <w:t>&lt;NumAm&gt;</w:t>
      </w:r>
      <w:r w:rsidRPr="006D2365">
        <w:t>2</w:t>
      </w:r>
      <w:r w:rsidRPr="006D2365">
        <w:rPr>
          <w:rStyle w:val="HideTWBExt"/>
          <w:b w:val="0"/>
          <w:noProof w:val="0"/>
          <w:color w:val="auto"/>
        </w:rPr>
        <w:t>&lt;/NumAm&gt;</w:t>
      </w:r>
    </w:p>
    <w:p w14:paraId="2E4E1C21" w14:textId="77777777" w:rsidR="00532E0B" w:rsidRPr="006D2365" w:rsidRDefault="00532E0B" w:rsidP="00532E0B">
      <w:pPr>
        <w:pStyle w:val="NormalBold12b"/>
        <w:keepNext/>
      </w:pPr>
      <w:r w:rsidRPr="006D2365">
        <w:rPr>
          <w:rStyle w:val="HideTWBExt"/>
          <w:b w:val="0"/>
          <w:noProof w:val="0"/>
          <w:color w:val="auto"/>
        </w:rPr>
        <w:t>&lt;DocAmend&gt;</w:t>
      </w:r>
      <w:r w:rsidRPr="006D2365">
        <w:t>Propunere de regulament</w:t>
      </w:r>
      <w:r w:rsidRPr="006D2365">
        <w:rPr>
          <w:rStyle w:val="HideTWBExt"/>
          <w:b w:val="0"/>
          <w:noProof w:val="0"/>
          <w:color w:val="auto"/>
        </w:rPr>
        <w:t>&lt;/DocAmend&gt;</w:t>
      </w:r>
    </w:p>
    <w:p w14:paraId="0599EF24" w14:textId="77777777" w:rsidR="00532E0B" w:rsidRPr="006D2365" w:rsidRDefault="00532E0B" w:rsidP="00532E0B">
      <w:pPr>
        <w:pStyle w:val="NormalBold"/>
        <w:keepNext/>
      </w:pPr>
      <w:r w:rsidRPr="006D2365">
        <w:rPr>
          <w:rStyle w:val="HideTWBExt"/>
          <w:b w:val="0"/>
          <w:noProof w:val="0"/>
          <w:color w:val="auto"/>
        </w:rPr>
        <w:t>&lt;Article&gt;</w:t>
      </w:r>
      <w:r w:rsidRPr="006D2365">
        <w:t>Considerentul 5</w:t>
      </w:r>
      <w:r w:rsidRPr="006D2365">
        <w:rPr>
          <w:rStyle w:val="HideTWBExt"/>
          <w:b w:val="0"/>
          <w:noProof w:val="0"/>
          <w:color w:val="auto"/>
        </w:rPr>
        <w:t>&lt;/Article&gt;</w:t>
      </w:r>
    </w:p>
    <w:p w14:paraId="7D77E0B0" w14:textId="77777777" w:rsidR="00532E0B" w:rsidRPr="006D2365" w:rsidRDefault="00532E0B" w:rsidP="00532E0B"/>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D2365" w:rsidRPr="006D2365" w14:paraId="70F45B4B" w14:textId="77777777" w:rsidTr="00C5218D">
        <w:trPr>
          <w:jc w:val="center"/>
        </w:trPr>
        <w:tc>
          <w:tcPr>
            <w:tcW w:w="9752" w:type="dxa"/>
            <w:gridSpan w:val="2"/>
          </w:tcPr>
          <w:p w14:paraId="7AF3AB02" w14:textId="77777777" w:rsidR="00532E0B" w:rsidRPr="006D2365" w:rsidRDefault="00532E0B" w:rsidP="00C5218D">
            <w:pPr>
              <w:keepNext/>
            </w:pPr>
          </w:p>
        </w:tc>
      </w:tr>
      <w:tr w:rsidR="006D2365" w:rsidRPr="006D2365" w14:paraId="2E8B03FF" w14:textId="77777777" w:rsidTr="00C5218D">
        <w:trPr>
          <w:jc w:val="center"/>
        </w:trPr>
        <w:tc>
          <w:tcPr>
            <w:tcW w:w="4876" w:type="dxa"/>
          </w:tcPr>
          <w:p w14:paraId="695F37EA" w14:textId="77777777" w:rsidR="00532E0B" w:rsidRPr="006D2365" w:rsidRDefault="00532E0B" w:rsidP="00C5218D">
            <w:pPr>
              <w:pStyle w:val="ColumnHeading"/>
              <w:keepNext/>
            </w:pPr>
            <w:r w:rsidRPr="006D2365">
              <w:t>Textul propus de Comisie</w:t>
            </w:r>
          </w:p>
        </w:tc>
        <w:tc>
          <w:tcPr>
            <w:tcW w:w="4876" w:type="dxa"/>
          </w:tcPr>
          <w:p w14:paraId="04F10CF7" w14:textId="77777777" w:rsidR="00532E0B" w:rsidRPr="006D2365" w:rsidRDefault="00532E0B" w:rsidP="00C5218D">
            <w:pPr>
              <w:pStyle w:val="ColumnHeading"/>
              <w:keepNext/>
            </w:pPr>
            <w:r w:rsidRPr="006D2365">
              <w:t>Amendamentul</w:t>
            </w:r>
          </w:p>
        </w:tc>
      </w:tr>
      <w:tr w:rsidR="006D2365" w:rsidRPr="006D2365" w14:paraId="19116A7A" w14:textId="77777777" w:rsidTr="00C5218D">
        <w:trPr>
          <w:jc w:val="center"/>
        </w:trPr>
        <w:tc>
          <w:tcPr>
            <w:tcW w:w="4876" w:type="dxa"/>
          </w:tcPr>
          <w:p w14:paraId="2625242E" w14:textId="77777777" w:rsidR="00532E0B" w:rsidRPr="006D2365" w:rsidRDefault="00532E0B" w:rsidP="00C5218D">
            <w:pPr>
              <w:pStyle w:val="Normal6"/>
            </w:pPr>
            <w:r w:rsidRPr="006D2365">
              <w:t>(5)</w:t>
            </w:r>
            <w:r w:rsidRPr="006D2365">
              <w:tab/>
              <w:t xml:space="preserve">Datele biometrice reprezintă un element important în stabilirea adevăratei identități a acestui tip de persoane. Este necesară instituirea unui sistem pentru compararea datelor </w:t>
            </w:r>
            <w:r w:rsidRPr="006D2365">
              <w:rPr>
                <w:b/>
                <w:i/>
              </w:rPr>
              <w:t>dactiloscopice și a datelor imaginii faciale a</w:t>
            </w:r>
            <w:r w:rsidRPr="006D2365">
              <w:t xml:space="preserve"> acestora</w:t>
            </w:r>
            <w:r w:rsidRPr="006D2365">
              <w:rPr>
                <w:b/>
                <w:i/>
              </w:rPr>
              <w:t xml:space="preserve"> </w:t>
            </w:r>
            <w:r w:rsidRPr="006D2365">
              <w:t>.</w:t>
            </w:r>
          </w:p>
        </w:tc>
        <w:tc>
          <w:tcPr>
            <w:tcW w:w="4876" w:type="dxa"/>
          </w:tcPr>
          <w:p w14:paraId="79E9CAAE" w14:textId="77777777" w:rsidR="00532E0B" w:rsidRPr="006D2365" w:rsidRDefault="00532E0B" w:rsidP="00C5218D">
            <w:pPr>
              <w:pStyle w:val="Normal6"/>
              <w:rPr>
                <w:szCs w:val="24"/>
              </w:rPr>
            </w:pPr>
            <w:r w:rsidRPr="006D2365">
              <w:t>(5)</w:t>
            </w:r>
            <w:r w:rsidRPr="006D2365">
              <w:tab/>
              <w:t xml:space="preserve">Datele biometrice reprezintă un element important în stabilirea adevăratei identități a acestui tip de persoane. Este necesară instituirea unui sistem pentru compararea datelor </w:t>
            </w:r>
            <w:r w:rsidRPr="006D2365">
              <w:rPr>
                <w:b/>
                <w:i/>
              </w:rPr>
              <w:t>biometrice ale</w:t>
            </w:r>
            <w:r w:rsidRPr="006D2365">
              <w:t xml:space="preserve"> acestora.</w:t>
            </w:r>
          </w:p>
        </w:tc>
      </w:tr>
      <w:tr w:rsidR="006D2365" w:rsidRPr="006D2365" w14:paraId="425E02F5" w14:textId="77777777" w:rsidTr="00C5218D">
        <w:trPr>
          <w:jc w:val="center"/>
        </w:trPr>
        <w:tc>
          <w:tcPr>
            <w:tcW w:w="4876" w:type="dxa"/>
          </w:tcPr>
          <w:p w14:paraId="4C2E8823" w14:textId="77777777" w:rsidR="00C078FA" w:rsidRPr="006D2365" w:rsidRDefault="00C078FA" w:rsidP="00C5218D">
            <w:pPr>
              <w:pStyle w:val="Normal6"/>
            </w:pPr>
          </w:p>
        </w:tc>
        <w:tc>
          <w:tcPr>
            <w:tcW w:w="4876" w:type="dxa"/>
          </w:tcPr>
          <w:p w14:paraId="30297AEF" w14:textId="77777777" w:rsidR="00C078FA" w:rsidRPr="006D2365" w:rsidRDefault="00C078FA" w:rsidP="00C5218D">
            <w:pPr>
              <w:pStyle w:val="Normal6"/>
              <w:rPr>
                <w:i/>
              </w:rPr>
            </w:pPr>
            <w:r w:rsidRPr="006D2365">
              <w:rPr>
                <w:i/>
              </w:rPr>
              <w:t>(Această modificare se aplică întregului text legislativ supus examinării; adoptarea sa impune adaptări tehnice în întregul text.)</w:t>
            </w:r>
          </w:p>
        </w:tc>
      </w:tr>
    </w:tbl>
    <w:p w14:paraId="2BA44C91" w14:textId="77777777" w:rsidR="00532E0B" w:rsidRPr="006D2365" w:rsidRDefault="00532E0B" w:rsidP="00A7456C">
      <w:pPr>
        <w:pStyle w:val="Olang"/>
        <w:rPr>
          <w:noProof w:val="0"/>
        </w:rPr>
      </w:pPr>
      <w:r w:rsidRPr="006D2365">
        <w:rPr>
          <w:noProof w:val="0"/>
        </w:rPr>
        <w:t xml:space="preserve">Or. </w:t>
      </w:r>
      <w:r w:rsidRPr="006D2365">
        <w:rPr>
          <w:rStyle w:val="HideTWBExt"/>
          <w:noProof w:val="0"/>
          <w:color w:val="auto"/>
        </w:rPr>
        <w:t>&lt;Original&gt;</w:t>
      </w:r>
      <w:r w:rsidRPr="006D2365">
        <w:rPr>
          <w:rStyle w:val="HideTWBInt"/>
          <w:noProof w:val="0"/>
          <w:color w:val="auto"/>
        </w:rPr>
        <w:t>{EN}</w:t>
      </w:r>
      <w:r w:rsidRPr="006D2365">
        <w:rPr>
          <w:noProof w:val="0"/>
        </w:rPr>
        <w:t>en</w:t>
      </w:r>
      <w:r w:rsidRPr="006D2365">
        <w:rPr>
          <w:rStyle w:val="HideTWBExt"/>
          <w:noProof w:val="0"/>
          <w:color w:val="auto"/>
        </w:rPr>
        <w:t>&lt;/Original&gt;</w:t>
      </w:r>
    </w:p>
    <w:p w14:paraId="591A2F2A" w14:textId="77777777" w:rsidR="00532E0B" w:rsidRPr="006D2365" w:rsidRDefault="00532E0B" w:rsidP="00532E0B">
      <w:pPr>
        <w:rPr>
          <w:rStyle w:val="HideTWBExt"/>
          <w:noProof w:val="0"/>
          <w:color w:val="auto"/>
        </w:rPr>
      </w:pPr>
      <w:r w:rsidRPr="006D2365">
        <w:rPr>
          <w:rStyle w:val="HideTWBExt"/>
          <w:noProof w:val="0"/>
          <w:color w:val="auto"/>
        </w:rPr>
        <w:t>&lt;/Amend&gt;</w:t>
      </w:r>
    </w:p>
    <w:p w14:paraId="5C904BF4" w14:textId="77777777" w:rsidR="00532E0B" w:rsidRPr="006D2365" w:rsidRDefault="00532E0B" w:rsidP="00532E0B">
      <w:pPr>
        <w:pStyle w:val="AMNumberTabs"/>
        <w:keepNext/>
      </w:pPr>
      <w:r w:rsidRPr="006D2365">
        <w:rPr>
          <w:rStyle w:val="HideTWBExt"/>
          <w:b w:val="0"/>
          <w:noProof w:val="0"/>
          <w:color w:val="auto"/>
        </w:rPr>
        <w:t>&lt;Amend&gt;</w:t>
      </w:r>
      <w:r w:rsidRPr="006D2365">
        <w:t>Amendamentul</w:t>
      </w:r>
      <w:r w:rsidRPr="006D2365">
        <w:tab/>
      </w:r>
      <w:r w:rsidRPr="006D2365">
        <w:tab/>
      </w:r>
      <w:r w:rsidRPr="006D2365">
        <w:rPr>
          <w:rStyle w:val="HideTWBExt"/>
          <w:b w:val="0"/>
          <w:noProof w:val="0"/>
          <w:color w:val="auto"/>
        </w:rPr>
        <w:t>&lt;NumAm&gt;</w:t>
      </w:r>
      <w:r w:rsidRPr="006D2365">
        <w:t>3</w:t>
      </w:r>
      <w:r w:rsidRPr="006D2365">
        <w:rPr>
          <w:rStyle w:val="HideTWBExt"/>
          <w:b w:val="0"/>
          <w:noProof w:val="0"/>
          <w:color w:val="auto"/>
        </w:rPr>
        <w:t>&lt;/NumAm&gt;</w:t>
      </w:r>
    </w:p>
    <w:p w14:paraId="26BEA67C" w14:textId="77777777" w:rsidR="00532E0B" w:rsidRPr="006D2365" w:rsidRDefault="00532E0B" w:rsidP="00532E0B">
      <w:pPr>
        <w:pStyle w:val="NormalBold12b"/>
        <w:keepNext/>
      </w:pPr>
      <w:r w:rsidRPr="006D2365">
        <w:rPr>
          <w:rStyle w:val="HideTWBExt"/>
          <w:b w:val="0"/>
          <w:noProof w:val="0"/>
          <w:color w:val="auto"/>
        </w:rPr>
        <w:t>&lt;DocAmend&gt;</w:t>
      </w:r>
      <w:r w:rsidRPr="006D2365">
        <w:t>Propunere de regulament</w:t>
      </w:r>
      <w:r w:rsidRPr="006D2365">
        <w:rPr>
          <w:rStyle w:val="HideTWBExt"/>
          <w:b w:val="0"/>
          <w:noProof w:val="0"/>
          <w:color w:val="auto"/>
        </w:rPr>
        <w:t>&lt;/DocAmend&gt;</w:t>
      </w:r>
    </w:p>
    <w:p w14:paraId="7B05AA86" w14:textId="77777777" w:rsidR="00532E0B" w:rsidRPr="006D2365" w:rsidRDefault="00532E0B" w:rsidP="00532E0B">
      <w:pPr>
        <w:pStyle w:val="NormalBold"/>
      </w:pPr>
      <w:r w:rsidRPr="006D2365">
        <w:rPr>
          <w:rStyle w:val="HideTWBExt"/>
          <w:b w:val="0"/>
          <w:noProof w:val="0"/>
          <w:color w:val="auto"/>
        </w:rPr>
        <w:t>&lt;Article&gt;</w:t>
      </w:r>
      <w:r w:rsidRPr="006D2365">
        <w:t>Considerentul 10</w:t>
      </w:r>
      <w:r w:rsidRPr="006D2365">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365" w:rsidRPr="006D2365" w14:paraId="7CC31AF7" w14:textId="77777777" w:rsidTr="00532E0B">
        <w:trPr>
          <w:jc w:val="center"/>
        </w:trPr>
        <w:tc>
          <w:tcPr>
            <w:tcW w:w="9752" w:type="dxa"/>
            <w:gridSpan w:val="2"/>
          </w:tcPr>
          <w:p w14:paraId="236BE1D3" w14:textId="77777777" w:rsidR="00532E0B" w:rsidRPr="006D2365" w:rsidRDefault="00532E0B">
            <w:pPr>
              <w:keepNext/>
            </w:pPr>
          </w:p>
        </w:tc>
      </w:tr>
      <w:tr w:rsidR="006D2365" w:rsidRPr="006D2365" w14:paraId="371ACF48" w14:textId="77777777" w:rsidTr="00532E0B">
        <w:trPr>
          <w:jc w:val="center"/>
        </w:trPr>
        <w:tc>
          <w:tcPr>
            <w:tcW w:w="4876" w:type="dxa"/>
            <w:hideMark/>
          </w:tcPr>
          <w:p w14:paraId="63EE623A" w14:textId="77777777" w:rsidR="00532E0B" w:rsidRPr="006D2365" w:rsidRDefault="00532E0B">
            <w:pPr>
              <w:pStyle w:val="ColumnHeading"/>
              <w:keepNext/>
            </w:pPr>
            <w:r w:rsidRPr="006D2365">
              <w:t>Textul propus de Comisie</w:t>
            </w:r>
          </w:p>
        </w:tc>
        <w:tc>
          <w:tcPr>
            <w:tcW w:w="4876" w:type="dxa"/>
            <w:hideMark/>
          </w:tcPr>
          <w:p w14:paraId="4B3B2582" w14:textId="77777777" w:rsidR="00532E0B" w:rsidRPr="006D2365" w:rsidRDefault="00532E0B">
            <w:pPr>
              <w:pStyle w:val="ColumnHeading"/>
              <w:keepNext/>
            </w:pPr>
            <w:r w:rsidRPr="006D2365">
              <w:t>Amendamentul</w:t>
            </w:r>
          </w:p>
        </w:tc>
      </w:tr>
      <w:tr w:rsidR="006D2365" w:rsidRPr="006D2365" w14:paraId="761DEADF" w14:textId="77777777" w:rsidTr="00532E0B">
        <w:trPr>
          <w:jc w:val="center"/>
        </w:trPr>
        <w:tc>
          <w:tcPr>
            <w:tcW w:w="4876" w:type="dxa"/>
            <w:hideMark/>
          </w:tcPr>
          <w:p w14:paraId="1A8EDBF1" w14:textId="77777777" w:rsidR="00532E0B" w:rsidRPr="006D2365" w:rsidRDefault="00532E0B">
            <w:pPr>
              <w:pStyle w:val="Normal6"/>
            </w:pPr>
            <w:r w:rsidRPr="006D2365">
              <w:t>(10)</w:t>
            </w:r>
            <w:r w:rsidRPr="006D2365">
              <w:tab/>
              <w:t xml:space="preserve">Pentru a ajuta statele membre să depășească dificultățile </w:t>
            </w:r>
            <w:r w:rsidRPr="006D2365">
              <w:rPr>
                <w:b/>
                <w:i/>
              </w:rPr>
              <w:t xml:space="preserve">legate de neconformarea la procesul de prelevare a amprentelor digitale, prezentul regulament permite, de asemenea, în ultimă instanță, compararea unei imagini faciale fără amprente digitale, </w:t>
            </w:r>
            <w:r w:rsidRPr="006D2365">
              <w:t xml:space="preserve">în cazul în care este imposibil să se preleveze amprentele digitale ale resortisantului unei țări terțe sau ale apatridului din cauză că </w:t>
            </w:r>
            <w:r w:rsidRPr="006D2365">
              <w:lastRenderedPageBreak/>
              <w:t>vârfurile degetelor sale sunt vătămate, fie în mod intenționat, fie în mod neintenționat, sau sunt amputate</w:t>
            </w:r>
            <w:r w:rsidRPr="006D2365">
              <w:rPr>
                <w:b/>
                <w:i/>
              </w:rPr>
              <w:t>.</w:t>
            </w:r>
            <w:r w:rsidRPr="006D2365">
              <w:t xml:space="preserve"> </w:t>
            </w:r>
            <w:r w:rsidRPr="006D2365">
              <w:rPr>
                <w:b/>
                <w:i/>
              </w:rPr>
              <w:t>În cazul în care pentru neconformarea la procedură sunt furnizate motive care nu au legătură cu starea vârfurilor degetelor persoanei în cauză,</w:t>
            </w:r>
            <w:r w:rsidRPr="006D2365">
              <w:t xml:space="preserve"> statele membre ar trebui să epuizeze toate încercările posibile de prelevare a amprentelor digitale de la persoana vizată înainte să se efectueze o comparare utilizând doar imaginea facială.</w:t>
            </w:r>
            <w:r w:rsidRPr="006D2365">
              <w:rPr>
                <w:b/>
                <w:i/>
              </w:rPr>
              <w:t xml:space="preserve"> Utilizarea imaginilor faciale în combinație cu datele dactiloscopice permite reducerea numărului de amprente digitale înregistrate, rezultatul fiind identic din punctul de vedere al exactității identificării.</w:t>
            </w:r>
          </w:p>
        </w:tc>
        <w:tc>
          <w:tcPr>
            <w:tcW w:w="4876" w:type="dxa"/>
            <w:hideMark/>
          </w:tcPr>
          <w:p w14:paraId="75987DC5" w14:textId="77777777" w:rsidR="00532E0B" w:rsidRPr="006D2365" w:rsidRDefault="00532E0B">
            <w:pPr>
              <w:pStyle w:val="Normal6"/>
              <w:rPr>
                <w:szCs w:val="24"/>
              </w:rPr>
            </w:pPr>
            <w:r w:rsidRPr="006D2365">
              <w:lastRenderedPageBreak/>
              <w:t>(10)</w:t>
            </w:r>
            <w:r w:rsidRPr="006D2365">
              <w:tab/>
              <w:t>Pentru a ajuta statele membre să depășească dificultățile în cazul în care este imposibil să se preleveze amprentele digitale ale resortisantului unei țări terțe sau ale apatridului din cauză că vârfurile degetelor sale sunt vătămate, fie în mod intenționat, fie în mod neintenționat, sau sunt amputate</w:t>
            </w:r>
            <w:r w:rsidRPr="006D2365">
              <w:rPr>
                <w:b/>
                <w:i/>
              </w:rPr>
              <w:t>, prezentul regulament permite, de asemenea, compararea unei imagini faciale fără amprente digitale.</w:t>
            </w:r>
            <w:r w:rsidRPr="006D2365">
              <w:t xml:space="preserve"> </w:t>
            </w:r>
            <w:r w:rsidRPr="006D2365">
              <w:lastRenderedPageBreak/>
              <w:t>Statele membre ar trebui să epuizeze toate încercările posibile de prelevare a amprentelor digitale de la persoana vizată înainte să se efectueze o comparare utilizând doar imaginea facială.</w:t>
            </w:r>
          </w:p>
        </w:tc>
      </w:tr>
    </w:tbl>
    <w:p w14:paraId="74C85409" w14:textId="77777777" w:rsidR="00532E0B" w:rsidRPr="006D2365" w:rsidRDefault="00532E0B" w:rsidP="00A7456C">
      <w:pPr>
        <w:pStyle w:val="Olang"/>
        <w:rPr>
          <w:noProof w:val="0"/>
          <w:szCs w:val="24"/>
        </w:rPr>
      </w:pPr>
      <w:r w:rsidRPr="006D2365">
        <w:rPr>
          <w:noProof w:val="0"/>
        </w:rPr>
        <w:lastRenderedPageBreak/>
        <w:t xml:space="preserve">Or. </w:t>
      </w:r>
      <w:r w:rsidRPr="006D2365">
        <w:rPr>
          <w:rStyle w:val="HideTWBExt"/>
          <w:noProof w:val="0"/>
          <w:color w:val="auto"/>
        </w:rPr>
        <w:t>&lt;Original&gt;</w:t>
      </w:r>
      <w:r w:rsidRPr="006D2365">
        <w:rPr>
          <w:rStyle w:val="HideTWBInt"/>
          <w:noProof w:val="0"/>
          <w:color w:val="auto"/>
        </w:rPr>
        <w:t>{EN}</w:t>
      </w:r>
      <w:r w:rsidRPr="006D2365">
        <w:rPr>
          <w:noProof w:val="0"/>
        </w:rPr>
        <w:t>en</w:t>
      </w:r>
      <w:r w:rsidRPr="006D2365">
        <w:rPr>
          <w:rStyle w:val="HideTWBExt"/>
          <w:noProof w:val="0"/>
          <w:color w:val="auto"/>
        </w:rPr>
        <w:t>&lt;/Original&gt;</w:t>
      </w:r>
    </w:p>
    <w:p w14:paraId="444CD42E" w14:textId="77777777" w:rsidR="00532E0B" w:rsidRPr="006D2365" w:rsidRDefault="00532E0B" w:rsidP="00532E0B">
      <w:r w:rsidRPr="006D2365">
        <w:rPr>
          <w:rStyle w:val="HideTWBExt"/>
          <w:noProof w:val="0"/>
          <w:color w:val="auto"/>
        </w:rPr>
        <w:t>&lt;/Amend&gt;</w:t>
      </w:r>
    </w:p>
    <w:p w14:paraId="5274CCBD" w14:textId="77777777" w:rsidR="00532E0B" w:rsidRPr="006D2365" w:rsidRDefault="00532E0B" w:rsidP="00532E0B">
      <w:pPr>
        <w:pStyle w:val="AMNumberTabs"/>
        <w:keepNext/>
      </w:pPr>
      <w:r w:rsidRPr="006D2365">
        <w:rPr>
          <w:rStyle w:val="HideTWBExt"/>
          <w:b w:val="0"/>
          <w:noProof w:val="0"/>
          <w:color w:val="auto"/>
        </w:rPr>
        <w:t>&lt;Amend&gt;</w:t>
      </w:r>
      <w:r w:rsidRPr="006D2365">
        <w:t>Amendamentul</w:t>
      </w:r>
      <w:r w:rsidRPr="006D2365">
        <w:tab/>
      </w:r>
      <w:r w:rsidRPr="006D2365">
        <w:tab/>
      </w:r>
      <w:r w:rsidRPr="006D2365">
        <w:rPr>
          <w:rStyle w:val="HideTWBExt"/>
          <w:b w:val="0"/>
          <w:noProof w:val="0"/>
          <w:color w:val="auto"/>
        </w:rPr>
        <w:t>&lt;NumAm&gt;</w:t>
      </w:r>
      <w:r w:rsidRPr="006D2365">
        <w:t>4</w:t>
      </w:r>
      <w:r w:rsidRPr="006D2365">
        <w:rPr>
          <w:rStyle w:val="HideTWBExt"/>
          <w:b w:val="0"/>
          <w:noProof w:val="0"/>
          <w:color w:val="auto"/>
        </w:rPr>
        <w:t>&lt;/NumAm&gt;</w:t>
      </w:r>
    </w:p>
    <w:p w14:paraId="65DF5B4E" w14:textId="77777777" w:rsidR="00532E0B" w:rsidRPr="006D2365" w:rsidRDefault="00532E0B" w:rsidP="00532E0B">
      <w:pPr>
        <w:pStyle w:val="NormalBold12b"/>
        <w:keepNext/>
      </w:pPr>
      <w:r w:rsidRPr="006D2365">
        <w:rPr>
          <w:rStyle w:val="HideTWBExt"/>
          <w:b w:val="0"/>
          <w:noProof w:val="0"/>
          <w:color w:val="auto"/>
        </w:rPr>
        <w:t>&lt;DocAmend&gt;</w:t>
      </w:r>
      <w:r w:rsidRPr="006D2365">
        <w:t>Propunere de regulament</w:t>
      </w:r>
      <w:r w:rsidRPr="006D2365">
        <w:rPr>
          <w:rStyle w:val="HideTWBExt"/>
          <w:b w:val="0"/>
          <w:noProof w:val="0"/>
          <w:color w:val="auto"/>
        </w:rPr>
        <w:t>&lt;/DocAmend&gt;</w:t>
      </w:r>
    </w:p>
    <w:p w14:paraId="44BEA7B6" w14:textId="77777777" w:rsidR="00532E0B" w:rsidRPr="006D2365" w:rsidRDefault="00532E0B" w:rsidP="00532E0B">
      <w:pPr>
        <w:pStyle w:val="NormalBold"/>
      </w:pPr>
      <w:r w:rsidRPr="006D2365">
        <w:rPr>
          <w:rStyle w:val="HideTWBExt"/>
          <w:b w:val="0"/>
          <w:noProof w:val="0"/>
          <w:color w:val="auto"/>
        </w:rPr>
        <w:t>&lt;Article&gt;</w:t>
      </w:r>
      <w:r w:rsidRPr="006D2365">
        <w:t>Considerentul 11</w:t>
      </w:r>
      <w:r w:rsidRPr="006D2365">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365" w:rsidRPr="006D2365" w14:paraId="418048FF" w14:textId="77777777" w:rsidTr="00532E0B">
        <w:trPr>
          <w:jc w:val="center"/>
        </w:trPr>
        <w:tc>
          <w:tcPr>
            <w:tcW w:w="9752" w:type="dxa"/>
            <w:gridSpan w:val="2"/>
          </w:tcPr>
          <w:p w14:paraId="6134CBEE" w14:textId="77777777" w:rsidR="00532E0B" w:rsidRPr="006D2365" w:rsidRDefault="00532E0B">
            <w:pPr>
              <w:keepNext/>
            </w:pPr>
          </w:p>
        </w:tc>
      </w:tr>
      <w:tr w:rsidR="006D2365" w:rsidRPr="006D2365" w14:paraId="61618396" w14:textId="77777777" w:rsidTr="00532E0B">
        <w:trPr>
          <w:jc w:val="center"/>
        </w:trPr>
        <w:tc>
          <w:tcPr>
            <w:tcW w:w="4876" w:type="dxa"/>
            <w:hideMark/>
          </w:tcPr>
          <w:p w14:paraId="717D28D0" w14:textId="77777777" w:rsidR="00532E0B" w:rsidRPr="006D2365" w:rsidRDefault="00532E0B">
            <w:pPr>
              <w:pStyle w:val="ColumnHeading"/>
              <w:keepNext/>
            </w:pPr>
            <w:r w:rsidRPr="006D2365">
              <w:t>Textul propus de Comisie</w:t>
            </w:r>
          </w:p>
        </w:tc>
        <w:tc>
          <w:tcPr>
            <w:tcW w:w="4876" w:type="dxa"/>
            <w:hideMark/>
          </w:tcPr>
          <w:p w14:paraId="6993AD05" w14:textId="77777777" w:rsidR="00532E0B" w:rsidRPr="006D2365" w:rsidRDefault="00532E0B">
            <w:pPr>
              <w:pStyle w:val="ColumnHeading"/>
              <w:keepNext/>
            </w:pPr>
            <w:r w:rsidRPr="006D2365">
              <w:t>Amendamentul</w:t>
            </w:r>
          </w:p>
        </w:tc>
      </w:tr>
      <w:tr w:rsidR="006D2365" w:rsidRPr="006D2365" w14:paraId="287E86C9" w14:textId="77777777" w:rsidTr="00532E0B">
        <w:trPr>
          <w:jc w:val="center"/>
        </w:trPr>
        <w:tc>
          <w:tcPr>
            <w:tcW w:w="4876" w:type="dxa"/>
            <w:hideMark/>
          </w:tcPr>
          <w:p w14:paraId="75020B79" w14:textId="77777777" w:rsidR="00532E0B" w:rsidRPr="006D2365" w:rsidRDefault="00532E0B" w:rsidP="00CB3CFF">
            <w:pPr>
              <w:pStyle w:val="Normal6"/>
            </w:pPr>
            <w:r w:rsidRPr="006D2365">
              <w:t>(11)</w:t>
            </w:r>
            <w:r w:rsidRPr="006D2365">
              <w:tab/>
              <w:t>Returnarea resortisanților țărilor terțe care nu au drept de ședere în Uniune, cu respectarea drepturilor fundamentale în calitatea lor de principii generale ale dreptului Uniunii și ale dreptului internațional, inclusiv cu respectarea obligațiilor legate de protecția refugiaților și de respectarea drepturilor omului, și în conformitate cu dispozițiile Directivei 2008/115/CE</w:t>
            </w:r>
            <w:r w:rsidRPr="006D2365">
              <w:rPr>
                <w:vertAlign w:val="superscript"/>
              </w:rPr>
              <w:t>26</w:t>
            </w:r>
            <w:r w:rsidRPr="006D2365">
              <w:t xml:space="preserve">, este o componentă esențială a eforturilor ample de gestionare a fenomenului migrației și, în special, de reducere și descurajare a migrației neregulamentare. Este necesar să se îmbunătățească eficacitatea sistemului Uniunii de returnare a resortisanților țărilor terțe aflați în situație de ședere ilegală pentru a păstra încrederea publică în sistemul Uniunii din domeniul migrației și al azilului și această îmbunătățire ar trebui </w:t>
            </w:r>
            <w:r w:rsidRPr="006D2365">
              <w:lastRenderedPageBreak/>
              <w:t>să fie însoțită de eforturi în vederea protejării celor care au nevoie de protecție.</w:t>
            </w:r>
          </w:p>
        </w:tc>
        <w:tc>
          <w:tcPr>
            <w:tcW w:w="4876" w:type="dxa"/>
            <w:hideMark/>
          </w:tcPr>
          <w:p w14:paraId="6A7F1611" w14:textId="77777777" w:rsidR="00532E0B" w:rsidRPr="006D2365" w:rsidRDefault="00532E0B" w:rsidP="00CB3CFF">
            <w:pPr>
              <w:pStyle w:val="Normal6"/>
              <w:rPr>
                <w:szCs w:val="24"/>
              </w:rPr>
            </w:pPr>
            <w:r w:rsidRPr="006D2365">
              <w:lastRenderedPageBreak/>
              <w:t>(11)</w:t>
            </w:r>
            <w:r w:rsidRPr="006D2365">
              <w:tab/>
              <w:t xml:space="preserve">Returnarea resortisanților țărilor terțe </w:t>
            </w:r>
            <w:r w:rsidRPr="006D2365">
              <w:rPr>
                <w:b/>
                <w:i/>
              </w:rPr>
              <w:t xml:space="preserve">sau a apatrizilor </w:t>
            </w:r>
            <w:r w:rsidRPr="006D2365">
              <w:t>care nu au drept de ședere în Uniune, cu respectarea drepturilor fundamentale în calitatea lor de principii generale ale dreptului Uniunii și ale dreptului internațional, inclusiv cu respectarea obligațiilor legate de protecția refugiaților și de respectarea drepturilor omului, și în conformitate cu dispozițiile Directivei 2008/115/CE</w:t>
            </w:r>
            <w:r w:rsidRPr="006D2365">
              <w:rPr>
                <w:vertAlign w:val="superscript"/>
              </w:rPr>
              <w:t>26</w:t>
            </w:r>
            <w:r w:rsidRPr="006D2365">
              <w:t>, este o componentă esențială a eforturilor ample de gestionare a fenomenului migrației și, în special, de reducere și descurajare a migrației neregulamentare. Este necesar să se îmbunătățească eficacitatea sistemului Uniunii de returnare a resortisanților țărilor terțe</w:t>
            </w:r>
            <w:r w:rsidRPr="006D2365">
              <w:rPr>
                <w:b/>
                <w:i/>
              </w:rPr>
              <w:t xml:space="preserve"> sau a apatrizilor</w:t>
            </w:r>
            <w:r w:rsidRPr="006D2365">
              <w:t xml:space="preserve"> aflați în situație de ședere ilegală pentru a păstra încrederea publică în sistemul Uniunii din domeniul migrației și al azilului și această </w:t>
            </w:r>
            <w:r w:rsidRPr="006D2365">
              <w:lastRenderedPageBreak/>
              <w:t>îmbunătățire ar trebui să fie însoțită de eforturi în vederea protejării celor care au nevoie de protecție.</w:t>
            </w:r>
          </w:p>
        </w:tc>
      </w:tr>
      <w:tr w:rsidR="006D2365" w:rsidRPr="006D2365" w14:paraId="7865ADC2" w14:textId="77777777" w:rsidTr="00532E0B">
        <w:trPr>
          <w:jc w:val="center"/>
        </w:trPr>
        <w:tc>
          <w:tcPr>
            <w:tcW w:w="4876" w:type="dxa"/>
            <w:hideMark/>
          </w:tcPr>
          <w:p w14:paraId="1905831F" w14:textId="77777777" w:rsidR="00532E0B" w:rsidRPr="006D2365" w:rsidRDefault="00532E0B">
            <w:pPr>
              <w:pStyle w:val="Normal6"/>
            </w:pPr>
            <w:r w:rsidRPr="006D2365">
              <w:lastRenderedPageBreak/>
              <w:t>__________________</w:t>
            </w:r>
          </w:p>
        </w:tc>
        <w:tc>
          <w:tcPr>
            <w:tcW w:w="4876" w:type="dxa"/>
            <w:hideMark/>
          </w:tcPr>
          <w:p w14:paraId="0383F549" w14:textId="77777777" w:rsidR="00532E0B" w:rsidRPr="006D2365" w:rsidRDefault="00532E0B">
            <w:pPr>
              <w:pStyle w:val="Normal6"/>
              <w:rPr>
                <w:szCs w:val="24"/>
              </w:rPr>
            </w:pPr>
            <w:r w:rsidRPr="006D2365">
              <w:t>__________________</w:t>
            </w:r>
          </w:p>
        </w:tc>
      </w:tr>
      <w:tr w:rsidR="006D2365" w:rsidRPr="006D2365" w14:paraId="0D213441" w14:textId="77777777" w:rsidTr="00532E0B">
        <w:trPr>
          <w:jc w:val="center"/>
        </w:trPr>
        <w:tc>
          <w:tcPr>
            <w:tcW w:w="4876" w:type="dxa"/>
            <w:hideMark/>
          </w:tcPr>
          <w:p w14:paraId="6FC7ED2D" w14:textId="77777777" w:rsidR="00532E0B" w:rsidRPr="006D2365" w:rsidRDefault="00532E0B">
            <w:pPr>
              <w:pStyle w:val="Normal6"/>
            </w:pPr>
            <w:r w:rsidRPr="006D2365">
              <w:rPr>
                <w:vertAlign w:val="superscript"/>
              </w:rPr>
              <w:t xml:space="preserve">26 </w:t>
            </w:r>
            <w:r w:rsidRPr="006D2365">
              <w:t>Directiva Parlamentului European și a Consiliului din 16 decembrie 2008 privind standardele și procedurile comune aplicabile în statele membre pentru returnarea resortisanților aflați în situație de ședere ilegală, JO L 348, 24.12.2008, p. 98.</w:t>
            </w:r>
          </w:p>
        </w:tc>
        <w:tc>
          <w:tcPr>
            <w:tcW w:w="4876" w:type="dxa"/>
            <w:hideMark/>
          </w:tcPr>
          <w:p w14:paraId="63E2C15F" w14:textId="77777777" w:rsidR="00532E0B" w:rsidRPr="006D2365" w:rsidRDefault="00532E0B">
            <w:pPr>
              <w:pStyle w:val="Normal6"/>
              <w:rPr>
                <w:szCs w:val="24"/>
              </w:rPr>
            </w:pPr>
            <w:r w:rsidRPr="006D2365">
              <w:rPr>
                <w:vertAlign w:val="superscript"/>
              </w:rPr>
              <w:t xml:space="preserve">26 </w:t>
            </w:r>
            <w:r w:rsidRPr="006D2365">
              <w:t>Directiva Parlamentului European și a Consiliului din 16 decembrie 2008 privind standardele și procedurile comune aplicabile în statele membre pentru returnarea resortisanților aflați în situație de ședere ilegală, JO L 348, 24.12.2008, p. 98.</w:t>
            </w:r>
          </w:p>
        </w:tc>
      </w:tr>
    </w:tbl>
    <w:p w14:paraId="4DDE53D1" w14:textId="77777777" w:rsidR="00532E0B" w:rsidRPr="006D2365" w:rsidRDefault="00532E0B" w:rsidP="00A7456C">
      <w:pPr>
        <w:pStyle w:val="Olang"/>
        <w:rPr>
          <w:noProof w:val="0"/>
          <w:szCs w:val="24"/>
        </w:rPr>
      </w:pPr>
      <w:r w:rsidRPr="006D2365">
        <w:rPr>
          <w:noProof w:val="0"/>
        </w:rPr>
        <w:t xml:space="preserve">Or. </w:t>
      </w:r>
      <w:r w:rsidRPr="006D2365">
        <w:rPr>
          <w:rStyle w:val="HideTWBExt"/>
          <w:noProof w:val="0"/>
          <w:color w:val="auto"/>
        </w:rPr>
        <w:t>&lt;Original&gt;</w:t>
      </w:r>
      <w:r w:rsidRPr="006D2365">
        <w:rPr>
          <w:rStyle w:val="HideTWBInt"/>
          <w:noProof w:val="0"/>
          <w:color w:val="auto"/>
        </w:rPr>
        <w:t>{EN}</w:t>
      </w:r>
      <w:r w:rsidRPr="006D2365">
        <w:rPr>
          <w:noProof w:val="0"/>
        </w:rPr>
        <w:t>en</w:t>
      </w:r>
      <w:r w:rsidRPr="006D2365">
        <w:rPr>
          <w:rStyle w:val="HideTWBExt"/>
          <w:noProof w:val="0"/>
          <w:color w:val="auto"/>
        </w:rPr>
        <w:t>&lt;/Original&gt;</w:t>
      </w:r>
    </w:p>
    <w:p w14:paraId="65424739" w14:textId="77777777" w:rsidR="00532E0B" w:rsidRPr="006D2365" w:rsidRDefault="00532E0B" w:rsidP="00532E0B">
      <w:r w:rsidRPr="006D2365">
        <w:rPr>
          <w:rStyle w:val="HideTWBExt"/>
          <w:noProof w:val="0"/>
          <w:color w:val="auto"/>
        </w:rPr>
        <w:t>&lt;/Amend&gt;</w:t>
      </w:r>
    </w:p>
    <w:p w14:paraId="3AB34ECB" w14:textId="77777777" w:rsidR="00532E0B" w:rsidRPr="006D2365" w:rsidRDefault="00532E0B" w:rsidP="00532E0B">
      <w:pPr>
        <w:pStyle w:val="AMNumberTabs"/>
        <w:keepNext/>
      </w:pPr>
      <w:r w:rsidRPr="006D2365">
        <w:rPr>
          <w:rStyle w:val="HideTWBExt"/>
          <w:b w:val="0"/>
          <w:noProof w:val="0"/>
          <w:color w:val="auto"/>
        </w:rPr>
        <w:t>&lt;Amend&gt;</w:t>
      </w:r>
      <w:r w:rsidRPr="006D2365">
        <w:t>Amendamentul</w:t>
      </w:r>
      <w:r w:rsidRPr="006D2365">
        <w:tab/>
      </w:r>
      <w:r w:rsidRPr="006D2365">
        <w:tab/>
      </w:r>
      <w:r w:rsidRPr="006D2365">
        <w:rPr>
          <w:rStyle w:val="HideTWBExt"/>
          <w:b w:val="0"/>
          <w:noProof w:val="0"/>
          <w:color w:val="auto"/>
        </w:rPr>
        <w:t>&lt;NumAm&gt;</w:t>
      </w:r>
      <w:r w:rsidRPr="006D2365">
        <w:t>5</w:t>
      </w:r>
      <w:r w:rsidRPr="006D2365">
        <w:rPr>
          <w:rStyle w:val="HideTWBExt"/>
          <w:b w:val="0"/>
          <w:noProof w:val="0"/>
          <w:color w:val="auto"/>
        </w:rPr>
        <w:t>&lt;/NumAm&gt;</w:t>
      </w:r>
    </w:p>
    <w:p w14:paraId="0BE2899B" w14:textId="77777777" w:rsidR="00532E0B" w:rsidRPr="006D2365" w:rsidRDefault="00532E0B" w:rsidP="00532E0B">
      <w:pPr>
        <w:pStyle w:val="NormalBold12b"/>
        <w:keepNext/>
      </w:pPr>
      <w:r w:rsidRPr="006D2365">
        <w:rPr>
          <w:rStyle w:val="HideTWBExt"/>
          <w:b w:val="0"/>
          <w:noProof w:val="0"/>
          <w:color w:val="auto"/>
        </w:rPr>
        <w:t>&lt;DocAmend&gt;</w:t>
      </w:r>
      <w:r w:rsidRPr="006D2365">
        <w:t>Propunere de regulament</w:t>
      </w:r>
      <w:r w:rsidRPr="006D2365">
        <w:rPr>
          <w:rStyle w:val="HideTWBExt"/>
          <w:b w:val="0"/>
          <w:noProof w:val="0"/>
          <w:color w:val="auto"/>
        </w:rPr>
        <w:t>&lt;/DocAmend&gt;</w:t>
      </w:r>
    </w:p>
    <w:p w14:paraId="0CC5BA35" w14:textId="77777777" w:rsidR="00532E0B" w:rsidRPr="006D2365" w:rsidRDefault="00532E0B" w:rsidP="00532E0B">
      <w:pPr>
        <w:pStyle w:val="NormalBold"/>
      </w:pPr>
      <w:r w:rsidRPr="006D2365">
        <w:rPr>
          <w:rStyle w:val="HideTWBExt"/>
          <w:b w:val="0"/>
          <w:noProof w:val="0"/>
          <w:color w:val="auto"/>
        </w:rPr>
        <w:t>&lt;Article&gt;</w:t>
      </w:r>
      <w:r w:rsidRPr="006D2365">
        <w:t>Considerentul 12</w:t>
      </w:r>
      <w:r w:rsidRPr="006D2365">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365" w:rsidRPr="006D2365" w14:paraId="483E44DE" w14:textId="77777777" w:rsidTr="00532E0B">
        <w:trPr>
          <w:jc w:val="center"/>
        </w:trPr>
        <w:tc>
          <w:tcPr>
            <w:tcW w:w="9752" w:type="dxa"/>
            <w:gridSpan w:val="2"/>
          </w:tcPr>
          <w:p w14:paraId="18852DE4" w14:textId="77777777" w:rsidR="00532E0B" w:rsidRPr="006D2365" w:rsidRDefault="00532E0B">
            <w:pPr>
              <w:keepNext/>
            </w:pPr>
          </w:p>
        </w:tc>
      </w:tr>
      <w:tr w:rsidR="006D2365" w:rsidRPr="006D2365" w14:paraId="6CD7F4D2" w14:textId="77777777" w:rsidTr="00532E0B">
        <w:trPr>
          <w:jc w:val="center"/>
        </w:trPr>
        <w:tc>
          <w:tcPr>
            <w:tcW w:w="4876" w:type="dxa"/>
            <w:hideMark/>
          </w:tcPr>
          <w:p w14:paraId="17E4C59A" w14:textId="77777777" w:rsidR="00532E0B" w:rsidRPr="006D2365" w:rsidRDefault="00532E0B">
            <w:pPr>
              <w:pStyle w:val="ColumnHeading"/>
              <w:keepNext/>
            </w:pPr>
            <w:r w:rsidRPr="006D2365">
              <w:t>Textul propus de Comisie</w:t>
            </w:r>
          </w:p>
        </w:tc>
        <w:tc>
          <w:tcPr>
            <w:tcW w:w="4876" w:type="dxa"/>
            <w:hideMark/>
          </w:tcPr>
          <w:p w14:paraId="3E7D6D54" w14:textId="77777777" w:rsidR="00532E0B" w:rsidRPr="006D2365" w:rsidRDefault="00532E0B">
            <w:pPr>
              <w:pStyle w:val="ColumnHeading"/>
              <w:keepNext/>
            </w:pPr>
            <w:r w:rsidRPr="006D2365">
              <w:t>Amendamentul</w:t>
            </w:r>
          </w:p>
        </w:tc>
      </w:tr>
      <w:tr w:rsidR="006D2365" w:rsidRPr="006D2365" w14:paraId="3007AAD2" w14:textId="77777777" w:rsidTr="00532E0B">
        <w:trPr>
          <w:jc w:val="center"/>
        </w:trPr>
        <w:tc>
          <w:tcPr>
            <w:tcW w:w="4876" w:type="dxa"/>
            <w:hideMark/>
          </w:tcPr>
          <w:p w14:paraId="33D81D2B" w14:textId="77777777" w:rsidR="00532E0B" w:rsidRPr="006D2365" w:rsidRDefault="00532E0B" w:rsidP="00C078FA">
            <w:pPr>
              <w:pStyle w:val="Normal6"/>
            </w:pPr>
            <w:r w:rsidRPr="006D2365">
              <w:t>(12)</w:t>
            </w:r>
            <w:r w:rsidRPr="006D2365">
              <w:tab/>
              <w:t xml:space="preserve">Autoritățile naționale din statele membre se confruntă cu dificultăți în identificarea resortisanților țărilor terțe aflați în situație de ședere ilegală care folosesc mijloace frauduloase pentru a evita să fie identificați și a împiedica procedurile de eliberare de noi documente de identitate în vederea returnării și a readmisiei lor. Prin urmare, este esențial să se ia măsurile necesare pentru ca informațiile privind resortisanții țărilor terțe sau apatrizii care au fost găsiți în situație de ședere ilegală în UE să fie colectate și transmise Eurodac și să fie comparate, de asemenea, cu cele colectate și transmise pentru stabilirea identității solicitanților de protecție internațională și a resortisanților țărilor terțe reținuți pentru trecerea ilegală a frontierelor externe ale Uniunii, în scopul de a facilita identificarea acestora și eliberarea de noi documente de identitate pentru aceștia, de a asigura returnarea și readmisia acestora și de a reduce cazurile de fraudă de identitate. Aceste măsuri ar trebui să contribuie, de </w:t>
            </w:r>
            <w:r w:rsidRPr="006D2365">
              <w:lastRenderedPageBreak/>
              <w:t>asemenea, la reducerea duratei procedurilor administrative necesare pentru a asigura returnarea și readmisia resortisanților țărilor terțe aflați în situație de ședere ilegală, inclusiv perioada în care pot fi ținuți în custodie publică în așteptarea îndepărtării. De asemenea, aceste măsuri ar trebui să permită identificarea țărilor terțe de tranzit în care resortisantul unei țări terțe aflat în situație de ședere ilegală poate fi readmis.</w:t>
            </w:r>
          </w:p>
        </w:tc>
        <w:tc>
          <w:tcPr>
            <w:tcW w:w="4876" w:type="dxa"/>
            <w:hideMark/>
          </w:tcPr>
          <w:p w14:paraId="04E3BE49" w14:textId="77777777" w:rsidR="00532E0B" w:rsidRPr="006D2365" w:rsidRDefault="00532E0B" w:rsidP="00CB3CFF">
            <w:pPr>
              <w:pStyle w:val="Normal6"/>
              <w:rPr>
                <w:szCs w:val="24"/>
              </w:rPr>
            </w:pPr>
            <w:r w:rsidRPr="006D2365">
              <w:lastRenderedPageBreak/>
              <w:t>(12)</w:t>
            </w:r>
            <w:r w:rsidRPr="006D2365">
              <w:tab/>
              <w:t xml:space="preserve">Autoritățile naționale din statele membre se confruntă cu dificultăți în identificarea resortisanților țărilor terțe </w:t>
            </w:r>
            <w:r w:rsidRPr="006D2365">
              <w:rPr>
                <w:b/>
                <w:i/>
              </w:rPr>
              <w:t xml:space="preserve">sau a apatrizilor </w:t>
            </w:r>
            <w:r w:rsidRPr="006D2365">
              <w:t xml:space="preserve">aflați în situație de ședere ilegală care folosesc mijloace frauduloase pentru a evita să fie identificați și a împiedica procedurile de eliberare de noi documente de identitate în vederea returnării și a readmisiei lor. Prin urmare, este esențial să se ia măsurile necesare pentru ca informațiile privind resortisanții țărilor terțe sau apatrizii care au fost găsiți în situație de ședere ilegală în UE să fie colectate și transmise Eurodac și să fie comparate, de asemenea, cu cele colectate și transmise pentru stabilirea identității solicitanților de protecție internațională și a resortisanților țărilor terțe </w:t>
            </w:r>
            <w:r w:rsidRPr="006D2365">
              <w:rPr>
                <w:b/>
                <w:i/>
              </w:rPr>
              <w:t xml:space="preserve">sau a apatrizilor </w:t>
            </w:r>
            <w:r w:rsidRPr="006D2365">
              <w:t xml:space="preserve">reținuți pentru trecerea ilegală a frontierelor externe ale Uniunii, în scopul de a facilita identificarea acestora și eliberarea de noi documente de identitate pentru aceștia, de a asigura returnarea și readmisia acestora și de a reduce cazurile de fraudă de identitate. Aceste măsuri ar </w:t>
            </w:r>
            <w:r w:rsidRPr="006D2365">
              <w:lastRenderedPageBreak/>
              <w:t xml:space="preserve">trebui să contribuie, de asemenea, la reducerea duratei procedurilor administrative necesare pentru a asigura returnarea și readmisia resortisanților țărilor terțe </w:t>
            </w:r>
            <w:r w:rsidRPr="006D2365">
              <w:rPr>
                <w:b/>
                <w:i/>
              </w:rPr>
              <w:t xml:space="preserve">sau a apatrizilor </w:t>
            </w:r>
            <w:r w:rsidRPr="006D2365">
              <w:t>aflați în situație de ședere ilegală, inclusiv perioada în care pot fi ținuți în custodie publică în așteptarea îndepărtării. De asemenea, aceste măsuri ar trebui să permită identificarea țărilor terțe de tranzit în care resortisantul unei țări terțe</w:t>
            </w:r>
            <w:r w:rsidRPr="006D2365">
              <w:rPr>
                <w:b/>
                <w:i/>
              </w:rPr>
              <w:t xml:space="preserve"> sau apatridul</w:t>
            </w:r>
            <w:r w:rsidRPr="006D2365">
              <w:t xml:space="preserve"> aflat în situație de ședere ilegală poate fi readmis.</w:t>
            </w:r>
          </w:p>
        </w:tc>
      </w:tr>
    </w:tbl>
    <w:p w14:paraId="31310BE3" w14:textId="77777777" w:rsidR="00532E0B" w:rsidRPr="006D2365" w:rsidRDefault="00532E0B" w:rsidP="00A7456C">
      <w:pPr>
        <w:pStyle w:val="Olang"/>
        <w:rPr>
          <w:noProof w:val="0"/>
          <w:szCs w:val="24"/>
        </w:rPr>
      </w:pPr>
      <w:r w:rsidRPr="006D2365">
        <w:rPr>
          <w:noProof w:val="0"/>
        </w:rPr>
        <w:lastRenderedPageBreak/>
        <w:t xml:space="preserve">Or. </w:t>
      </w:r>
      <w:r w:rsidRPr="006D2365">
        <w:rPr>
          <w:rStyle w:val="HideTWBExt"/>
          <w:noProof w:val="0"/>
          <w:color w:val="auto"/>
        </w:rPr>
        <w:t>&lt;Original&gt;</w:t>
      </w:r>
      <w:r w:rsidRPr="006D2365">
        <w:rPr>
          <w:rStyle w:val="HideTWBInt"/>
          <w:noProof w:val="0"/>
          <w:color w:val="auto"/>
        </w:rPr>
        <w:t>{EN}</w:t>
      </w:r>
      <w:r w:rsidRPr="006D2365">
        <w:rPr>
          <w:noProof w:val="0"/>
        </w:rPr>
        <w:t>en</w:t>
      </w:r>
      <w:r w:rsidRPr="006D2365">
        <w:rPr>
          <w:rStyle w:val="HideTWBExt"/>
          <w:noProof w:val="0"/>
          <w:color w:val="auto"/>
        </w:rPr>
        <w:t>&lt;/Original&gt;</w:t>
      </w:r>
    </w:p>
    <w:p w14:paraId="41A1D5E3" w14:textId="77777777" w:rsidR="00532E0B" w:rsidRPr="006D2365" w:rsidRDefault="00532E0B" w:rsidP="00532E0B">
      <w:r w:rsidRPr="006D2365">
        <w:rPr>
          <w:rStyle w:val="HideTWBExt"/>
          <w:noProof w:val="0"/>
          <w:color w:val="auto"/>
        </w:rPr>
        <w:t>&lt;/Amend&gt;</w:t>
      </w:r>
    </w:p>
    <w:p w14:paraId="789737CF" w14:textId="77777777" w:rsidR="00532E0B" w:rsidRPr="006D2365" w:rsidRDefault="00532E0B" w:rsidP="00532E0B">
      <w:pPr>
        <w:pStyle w:val="AMNumberTabs"/>
        <w:keepNext/>
      </w:pPr>
      <w:r w:rsidRPr="006D2365">
        <w:rPr>
          <w:rStyle w:val="HideTWBExt"/>
          <w:b w:val="0"/>
          <w:noProof w:val="0"/>
          <w:color w:val="auto"/>
        </w:rPr>
        <w:t>&lt;Amend&gt;</w:t>
      </w:r>
      <w:r w:rsidRPr="006D2365">
        <w:t>Amendamentul</w:t>
      </w:r>
      <w:r w:rsidRPr="006D2365">
        <w:tab/>
      </w:r>
      <w:r w:rsidRPr="006D2365">
        <w:tab/>
      </w:r>
      <w:r w:rsidRPr="006D2365">
        <w:rPr>
          <w:rStyle w:val="HideTWBExt"/>
          <w:b w:val="0"/>
          <w:noProof w:val="0"/>
          <w:color w:val="auto"/>
        </w:rPr>
        <w:t>&lt;NumAm&gt;</w:t>
      </w:r>
      <w:r w:rsidRPr="006D2365">
        <w:t>6</w:t>
      </w:r>
      <w:r w:rsidRPr="006D2365">
        <w:rPr>
          <w:rStyle w:val="HideTWBExt"/>
          <w:b w:val="0"/>
          <w:noProof w:val="0"/>
          <w:color w:val="auto"/>
        </w:rPr>
        <w:t>&lt;/NumAm&gt;</w:t>
      </w:r>
    </w:p>
    <w:p w14:paraId="5C44F1F0" w14:textId="77777777" w:rsidR="00532E0B" w:rsidRPr="006D2365" w:rsidRDefault="00532E0B" w:rsidP="00532E0B">
      <w:pPr>
        <w:pStyle w:val="NormalBold12b"/>
        <w:keepNext/>
      </w:pPr>
      <w:r w:rsidRPr="006D2365">
        <w:rPr>
          <w:rStyle w:val="HideTWBExt"/>
          <w:b w:val="0"/>
          <w:noProof w:val="0"/>
          <w:color w:val="auto"/>
        </w:rPr>
        <w:t>&lt;DocAmend&gt;</w:t>
      </w:r>
      <w:r w:rsidRPr="006D2365">
        <w:t>Propunere de regulament</w:t>
      </w:r>
      <w:r w:rsidRPr="006D2365">
        <w:rPr>
          <w:rStyle w:val="HideTWBExt"/>
          <w:b w:val="0"/>
          <w:noProof w:val="0"/>
          <w:color w:val="auto"/>
        </w:rPr>
        <w:t>&lt;/DocAmend&gt;</w:t>
      </w:r>
    </w:p>
    <w:p w14:paraId="5C027A33" w14:textId="77777777" w:rsidR="00532E0B" w:rsidRPr="006D2365" w:rsidRDefault="00532E0B" w:rsidP="00532E0B">
      <w:pPr>
        <w:pStyle w:val="NormalBold"/>
      </w:pPr>
      <w:r w:rsidRPr="006D2365">
        <w:rPr>
          <w:rStyle w:val="HideTWBExt"/>
          <w:b w:val="0"/>
          <w:noProof w:val="0"/>
          <w:color w:val="auto"/>
        </w:rPr>
        <w:t>&lt;Article&gt;</w:t>
      </w:r>
      <w:r w:rsidRPr="006D2365">
        <w:t>Considerentul 13</w:t>
      </w:r>
      <w:r w:rsidRPr="006D2365">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365" w:rsidRPr="006D2365" w14:paraId="14C01243" w14:textId="77777777" w:rsidTr="00532E0B">
        <w:trPr>
          <w:jc w:val="center"/>
        </w:trPr>
        <w:tc>
          <w:tcPr>
            <w:tcW w:w="9752" w:type="dxa"/>
            <w:gridSpan w:val="2"/>
          </w:tcPr>
          <w:p w14:paraId="6616D396" w14:textId="77777777" w:rsidR="00532E0B" w:rsidRPr="006D2365" w:rsidRDefault="00532E0B">
            <w:pPr>
              <w:keepNext/>
            </w:pPr>
          </w:p>
        </w:tc>
      </w:tr>
      <w:tr w:rsidR="006D2365" w:rsidRPr="006D2365" w14:paraId="4E8E6A4E" w14:textId="77777777" w:rsidTr="00532E0B">
        <w:trPr>
          <w:jc w:val="center"/>
        </w:trPr>
        <w:tc>
          <w:tcPr>
            <w:tcW w:w="4876" w:type="dxa"/>
            <w:hideMark/>
          </w:tcPr>
          <w:p w14:paraId="278955FB" w14:textId="77777777" w:rsidR="00532E0B" w:rsidRPr="006D2365" w:rsidRDefault="00532E0B">
            <w:pPr>
              <w:pStyle w:val="ColumnHeading"/>
              <w:keepNext/>
            </w:pPr>
            <w:r w:rsidRPr="006D2365">
              <w:t>Textul propus de Comisie</w:t>
            </w:r>
          </w:p>
        </w:tc>
        <w:tc>
          <w:tcPr>
            <w:tcW w:w="4876" w:type="dxa"/>
            <w:hideMark/>
          </w:tcPr>
          <w:p w14:paraId="5AB43627" w14:textId="77777777" w:rsidR="00532E0B" w:rsidRPr="006D2365" w:rsidRDefault="00532E0B">
            <w:pPr>
              <w:pStyle w:val="ColumnHeading"/>
              <w:keepNext/>
            </w:pPr>
            <w:r w:rsidRPr="006D2365">
              <w:t>Amendamentul</w:t>
            </w:r>
          </w:p>
        </w:tc>
      </w:tr>
      <w:tr w:rsidR="006D2365" w:rsidRPr="006D2365" w14:paraId="1CBE52D0" w14:textId="77777777" w:rsidTr="00532E0B">
        <w:trPr>
          <w:jc w:val="center"/>
        </w:trPr>
        <w:tc>
          <w:tcPr>
            <w:tcW w:w="4876" w:type="dxa"/>
            <w:hideMark/>
          </w:tcPr>
          <w:p w14:paraId="48912101" w14:textId="77777777" w:rsidR="00532E0B" w:rsidRPr="006D2365" w:rsidRDefault="00532E0B" w:rsidP="00CB3CFF">
            <w:pPr>
              <w:pStyle w:val="Normal6"/>
            </w:pPr>
            <w:r w:rsidRPr="006D2365">
              <w:t>(13)</w:t>
            </w:r>
            <w:r w:rsidRPr="006D2365">
              <w:tab/>
              <w:t>În concluziile sale din data de 8 octombrie 2015 cu privire la viitorul politicii de returnare, Consiliul a aprobat inițiativa anunțată de Comisie de a analiza oportunitatea extinderii domeniului de aplicare și al scopului Eurodac, astfel încât datele respective să poată fi utilizate în vederea returnării</w:t>
            </w:r>
            <w:r w:rsidRPr="006D2365">
              <w:rPr>
                <w:vertAlign w:val="superscript"/>
              </w:rPr>
              <w:t>27</w:t>
            </w:r>
            <w:r w:rsidRPr="006D2365">
              <w:t>. Statele membre ar trebui să aibă la dispoziție instrumentele necesare pentru a fi în măsură să detecteze migrația ilegală și deplasările secundare ale resortisanților țărilor terțe aflați în situație de ședere ilegală</w:t>
            </w:r>
            <w:r w:rsidRPr="006D2365">
              <w:rPr>
                <w:b/>
                <w:i/>
              </w:rPr>
              <w:t xml:space="preserve"> în Uniune</w:t>
            </w:r>
            <w:r w:rsidRPr="006D2365">
              <w:t>. Prin urmare, datele din Eurodac ar trebui să poată fi consultate, sub rezerva condițiilor stabilite în prezentul regulament, de către autoritățile desemnate ale statelor membre în vederea efectuării de comparări.</w:t>
            </w:r>
          </w:p>
        </w:tc>
        <w:tc>
          <w:tcPr>
            <w:tcW w:w="4876" w:type="dxa"/>
            <w:hideMark/>
          </w:tcPr>
          <w:p w14:paraId="02AC0812" w14:textId="77777777" w:rsidR="00532E0B" w:rsidRPr="006D2365" w:rsidRDefault="00532E0B" w:rsidP="00CB3CFF">
            <w:pPr>
              <w:pStyle w:val="Normal6"/>
              <w:rPr>
                <w:szCs w:val="24"/>
              </w:rPr>
            </w:pPr>
            <w:r w:rsidRPr="006D2365">
              <w:t>(13)</w:t>
            </w:r>
            <w:r w:rsidRPr="006D2365">
              <w:tab/>
              <w:t>În concluziile sale din data de 8 octombrie 2015 cu privire la viitorul politicii de returnare, Consiliul a aprobat inițiativa anunțată de Comisie de a analiza oportunitatea extinderii domeniului de aplicare și al scopului Eurodac, astfel încât datele respective să poată fi utilizate în vederea returnării</w:t>
            </w:r>
            <w:r w:rsidRPr="006D2365">
              <w:rPr>
                <w:vertAlign w:val="superscript"/>
              </w:rPr>
              <w:t>27</w:t>
            </w:r>
            <w:r w:rsidRPr="006D2365">
              <w:t xml:space="preserve">. Statele membre ar trebui să aibă la dispoziție instrumentele necesare pentru a fi în măsură să detecteze migrația ilegală și deplasările secundare </w:t>
            </w:r>
            <w:r w:rsidRPr="006D2365">
              <w:rPr>
                <w:b/>
                <w:i/>
              </w:rPr>
              <w:t xml:space="preserve">pe teritoriul Uniunii </w:t>
            </w:r>
            <w:r w:rsidRPr="006D2365">
              <w:t xml:space="preserve">ale resortisanților țărilor terțe </w:t>
            </w:r>
            <w:r w:rsidRPr="006D2365">
              <w:rPr>
                <w:b/>
                <w:i/>
              </w:rPr>
              <w:t xml:space="preserve">sau ale apatrizilor </w:t>
            </w:r>
            <w:r w:rsidRPr="006D2365">
              <w:t>aflați în situație de ședere ilegală. Prin urmare, datele din Eurodac ar trebui să poată fi consultate, sub rezerva condițiilor stabilite în prezentul regulament, de către autoritățile desemnate ale statelor membre în vederea efectuării de comparări.</w:t>
            </w:r>
          </w:p>
        </w:tc>
      </w:tr>
      <w:tr w:rsidR="006D2365" w:rsidRPr="006D2365" w14:paraId="66AA66F3" w14:textId="77777777" w:rsidTr="00532E0B">
        <w:trPr>
          <w:jc w:val="center"/>
        </w:trPr>
        <w:tc>
          <w:tcPr>
            <w:tcW w:w="4876" w:type="dxa"/>
            <w:hideMark/>
          </w:tcPr>
          <w:p w14:paraId="4C7BB8DA" w14:textId="77777777" w:rsidR="00532E0B" w:rsidRPr="006D2365" w:rsidRDefault="00532E0B">
            <w:pPr>
              <w:pStyle w:val="Normal6"/>
            </w:pPr>
            <w:r w:rsidRPr="006D2365">
              <w:t>__________________</w:t>
            </w:r>
          </w:p>
        </w:tc>
        <w:tc>
          <w:tcPr>
            <w:tcW w:w="4876" w:type="dxa"/>
            <w:hideMark/>
          </w:tcPr>
          <w:p w14:paraId="416F5205" w14:textId="77777777" w:rsidR="00532E0B" w:rsidRPr="006D2365" w:rsidRDefault="00532E0B">
            <w:pPr>
              <w:pStyle w:val="Normal6"/>
              <w:rPr>
                <w:szCs w:val="24"/>
              </w:rPr>
            </w:pPr>
            <w:r w:rsidRPr="006D2365">
              <w:t>__________________</w:t>
            </w:r>
          </w:p>
        </w:tc>
      </w:tr>
      <w:tr w:rsidR="006D2365" w:rsidRPr="006D2365" w14:paraId="09F236CF" w14:textId="77777777" w:rsidTr="00532E0B">
        <w:trPr>
          <w:jc w:val="center"/>
        </w:trPr>
        <w:tc>
          <w:tcPr>
            <w:tcW w:w="4876" w:type="dxa"/>
            <w:hideMark/>
          </w:tcPr>
          <w:p w14:paraId="323C7004" w14:textId="77777777" w:rsidR="00532E0B" w:rsidRPr="006D2365" w:rsidRDefault="00532E0B">
            <w:pPr>
              <w:pStyle w:val="Normal6"/>
            </w:pPr>
            <w:r w:rsidRPr="006D2365">
              <w:rPr>
                <w:vertAlign w:val="superscript"/>
              </w:rPr>
              <w:t xml:space="preserve">27 </w:t>
            </w:r>
            <w:r w:rsidRPr="006D2365">
              <w:t>Planul de acțiune al UE privind returnarea, COM(2015) 453 final.</w:t>
            </w:r>
          </w:p>
        </w:tc>
        <w:tc>
          <w:tcPr>
            <w:tcW w:w="4876" w:type="dxa"/>
            <w:hideMark/>
          </w:tcPr>
          <w:p w14:paraId="53A206F8" w14:textId="77777777" w:rsidR="00532E0B" w:rsidRPr="006D2365" w:rsidRDefault="00532E0B">
            <w:pPr>
              <w:pStyle w:val="Normal6"/>
              <w:rPr>
                <w:szCs w:val="24"/>
              </w:rPr>
            </w:pPr>
            <w:r w:rsidRPr="006D2365">
              <w:rPr>
                <w:vertAlign w:val="superscript"/>
              </w:rPr>
              <w:t xml:space="preserve">27 </w:t>
            </w:r>
            <w:r w:rsidRPr="006D2365">
              <w:t>Planul de acțiune al UE privind returnarea, COM(2015) 453 final.</w:t>
            </w:r>
          </w:p>
        </w:tc>
      </w:tr>
    </w:tbl>
    <w:p w14:paraId="2C2D4717" w14:textId="77777777" w:rsidR="00532E0B" w:rsidRPr="006D2365" w:rsidRDefault="00532E0B" w:rsidP="00A7456C">
      <w:pPr>
        <w:pStyle w:val="Olang"/>
        <w:rPr>
          <w:noProof w:val="0"/>
          <w:szCs w:val="24"/>
        </w:rPr>
      </w:pPr>
      <w:r w:rsidRPr="006D2365">
        <w:rPr>
          <w:noProof w:val="0"/>
        </w:rPr>
        <w:lastRenderedPageBreak/>
        <w:t xml:space="preserve">Or. </w:t>
      </w:r>
      <w:r w:rsidRPr="006D2365">
        <w:rPr>
          <w:rStyle w:val="HideTWBExt"/>
          <w:noProof w:val="0"/>
          <w:color w:val="auto"/>
        </w:rPr>
        <w:t>&lt;Original&gt;</w:t>
      </w:r>
      <w:r w:rsidRPr="006D2365">
        <w:rPr>
          <w:rStyle w:val="HideTWBInt"/>
          <w:noProof w:val="0"/>
          <w:color w:val="auto"/>
        </w:rPr>
        <w:t>{EN}</w:t>
      </w:r>
      <w:r w:rsidRPr="006D2365">
        <w:rPr>
          <w:noProof w:val="0"/>
        </w:rPr>
        <w:t>en</w:t>
      </w:r>
      <w:r w:rsidRPr="006D2365">
        <w:rPr>
          <w:rStyle w:val="HideTWBExt"/>
          <w:noProof w:val="0"/>
          <w:color w:val="auto"/>
        </w:rPr>
        <w:t>&lt;/Original&gt;</w:t>
      </w:r>
    </w:p>
    <w:p w14:paraId="600D176B" w14:textId="77777777" w:rsidR="00532E0B" w:rsidRPr="006D2365" w:rsidRDefault="00532E0B" w:rsidP="00532E0B">
      <w:r w:rsidRPr="006D2365">
        <w:rPr>
          <w:rStyle w:val="HideTWBExt"/>
          <w:noProof w:val="0"/>
          <w:color w:val="auto"/>
        </w:rPr>
        <w:t>&lt;/Amend&gt;</w:t>
      </w:r>
    </w:p>
    <w:p w14:paraId="71484A72" w14:textId="77777777" w:rsidR="00532E0B" w:rsidRPr="006D2365" w:rsidRDefault="00532E0B" w:rsidP="00532E0B">
      <w:pPr>
        <w:pStyle w:val="AMNumberTabs"/>
        <w:keepNext/>
      </w:pPr>
      <w:r w:rsidRPr="006D2365">
        <w:rPr>
          <w:rStyle w:val="HideTWBExt"/>
          <w:b w:val="0"/>
          <w:noProof w:val="0"/>
          <w:color w:val="auto"/>
        </w:rPr>
        <w:t>&lt;Amend&gt;</w:t>
      </w:r>
      <w:r w:rsidRPr="006D2365">
        <w:t>Amendamentul</w:t>
      </w:r>
      <w:r w:rsidRPr="006D2365">
        <w:tab/>
      </w:r>
      <w:r w:rsidRPr="006D2365">
        <w:tab/>
      </w:r>
      <w:r w:rsidRPr="006D2365">
        <w:rPr>
          <w:rStyle w:val="HideTWBExt"/>
          <w:b w:val="0"/>
          <w:noProof w:val="0"/>
          <w:color w:val="auto"/>
        </w:rPr>
        <w:t>&lt;NumAm&gt;</w:t>
      </w:r>
      <w:r w:rsidRPr="006D2365">
        <w:t>7</w:t>
      </w:r>
      <w:r w:rsidRPr="006D2365">
        <w:rPr>
          <w:rStyle w:val="HideTWBExt"/>
          <w:b w:val="0"/>
          <w:noProof w:val="0"/>
          <w:color w:val="auto"/>
        </w:rPr>
        <w:t>&lt;/NumAm&gt;</w:t>
      </w:r>
    </w:p>
    <w:p w14:paraId="7D5CEACD" w14:textId="77777777" w:rsidR="00532E0B" w:rsidRPr="006D2365" w:rsidRDefault="00532E0B" w:rsidP="00532E0B">
      <w:pPr>
        <w:pStyle w:val="NormalBold12b"/>
        <w:keepNext/>
      </w:pPr>
      <w:r w:rsidRPr="006D2365">
        <w:rPr>
          <w:rStyle w:val="HideTWBExt"/>
          <w:b w:val="0"/>
          <w:noProof w:val="0"/>
          <w:color w:val="auto"/>
        </w:rPr>
        <w:t>&lt;DocAmend&gt;</w:t>
      </w:r>
      <w:r w:rsidRPr="006D2365">
        <w:t>Propunere de regulament</w:t>
      </w:r>
      <w:r w:rsidRPr="006D2365">
        <w:rPr>
          <w:rStyle w:val="HideTWBExt"/>
          <w:b w:val="0"/>
          <w:noProof w:val="0"/>
          <w:color w:val="auto"/>
        </w:rPr>
        <w:t>&lt;/DocAmend&gt;</w:t>
      </w:r>
    </w:p>
    <w:p w14:paraId="70A8B02F" w14:textId="77777777" w:rsidR="00532E0B" w:rsidRPr="006D2365" w:rsidRDefault="00532E0B" w:rsidP="00532E0B">
      <w:pPr>
        <w:pStyle w:val="NormalBold"/>
      </w:pPr>
      <w:r w:rsidRPr="006D2365">
        <w:rPr>
          <w:rStyle w:val="HideTWBExt"/>
          <w:b w:val="0"/>
          <w:noProof w:val="0"/>
          <w:color w:val="auto"/>
        </w:rPr>
        <w:t>&lt;Article&gt;</w:t>
      </w:r>
      <w:r w:rsidRPr="006D2365">
        <w:t>Considerentul 14</w:t>
      </w:r>
      <w:r w:rsidRPr="006D2365">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365" w:rsidRPr="006D2365" w14:paraId="35B4CEF6" w14:textId="77777777" w:rsidTr="00532E0B">
        <w:trPr>
          <w:jc w:val="center"/>
        </w:trPr>
        <w:tc>
          <w:tcPr>
            <w:tcW w:w="9752" w:type="dxa"/>
            <w:gridSpan w:val="2"/>
          </w:tcPr>
          <w:p w14:paraId="127BE2B4" w14:textId="77777777" w:rsidR="00532E0B" w:rsidRPr="006D2365" w:rsidRDefault="00532E0B">
            <w:pPr>
              <w:keepNext/>
            </w:pPr>
          </w:p>
        </w:tc>
      </w:tr>
      <w:tr w:rsidR="006D2365" w:rsidRPr="006D2365" w14:paraId="533E63E9" w14:textId="77777777" w:rsidTr="00532E0B">
        <w:trPr>
          <w:jc w:val="center"/>
        </w:trPr>
        <w:tc>
          <w:tcPr>
            <w:tcW w:w="4876" w:type="dxa"/>
            <w:hideMark/>
          </w:tcPr>
          <w:p w14:paraId="7474765A" w14:textId="77777777" w:rsidR="00532E0B" w:rsidRPr="006D2365" w:rsidRDefault="00532E0B">
            <w:pPr>
              <w:pStyle w:val="ColumnHeading"/>
              <w:keepNext/>
            </w:pPr>
            <w:r w:rsidRPr="006D2365">
              <w:t>Textul propus de Comisie</w:t>
            </w:r>
          </w:p>
        </w:tc>
        <w:tc>
          <w:tcPr>
            <w:tcW w:w="4876" w:type="dxa"/>
            <w:hideMark/>
          </w:tcPr>
          <w:p w14:paraId="32ED435F" w14:textId="77777777" w:rsidR="00532E0B" w:rsidRPr="006D2365" w:rsidRDefault="00532E0B">
            <w:pPr>
              <w:pStyle w:val="ColumnHeading"/>
              <w:keepNext/>
            </w:pPr>
            <w:r w:rsidRPr="006D2365">
              <w:t>Amendamentul</w:t>
            </w:r>
          </w:p>
        </w:tc>
      </w:tr>
      <w:tr w:rsidR="006D2365" w:rsidRPr="006D2365" w14:paraId="757234CE" w14:textId="77777777" w:rsidTr="00532E0B">
        <w:trPr>
          <w:jc w:val="center"/>
        </w:trPr>
        <w:tc>
          <w:tcPr>
            <w:tcW w:w="4876" w:type="dxa"/>
            <w:hideMark/>
          </w:tcPr>
          <w:p w14:paraId="1B8BB7AA" w14:textId="77777777" w:rsidR="00532E0B" w:rsidRPr="006D2365" w:rsidRDefault="00532E0B">
            <w:pPr>
              <w:pStyle w:val="Normal6"/>
            </w:pPr>
            <w:r w:rsidRPr="006D2365">
              <w:t>(14)</w:t>
            </w:r>
            <w:r w:rsidRPr="006D2365">
              <w:tab/>
              <w:t>Comunicarea Comisiei intitulată „Sisteme de informații mai puternice și mai inteligente în materie de frontiere și securitate”</w:t>
            </w:r>
            <w:r w:rsidRPr="006D2365">
              <w:rPr>
                <w:vertAlign w:val="superscript"/>
              </w:rPr>
              <w:t>28</w:t>
            </w:r>
            <w:r w:rsidRPr="006D2365">
              <w:t xml:space="preserve"> subliniază necesitatea de a îmbunătăți interoperabilitatea sistemelor de informații ca obiectiv pe termen lung, astfel cum a fost identificată și de Consiliul European și de Consiliu. Comunicarea propune instituirea unui grup de experți privind sistemele de informații și interoperabilitatea care să analizeze dacă este fezabil să se realizeze, din punct de vedere juridic și tehnic, interoperabilitatea sistemelor de informații în materie de frontiere și securitate. Acest grup ar trebui să evalueze necesitatea și proporționalitatea asigurării interoperabilității cu Sistemele de informații Schengen (SIS)</w:t>
            </w:r>
            <w:r w:rsidRPr="006D2365">
              <w:rPr>
                <w:b/>
                <w:i/>
              </w:rPr>
              <w:t xml:space="preserve"> și</w:t>
            </w:r>
            <w:r w:rsidRPr="006D2365">
              <w:t xml:space="preserve"> cu Sistemele de informații privind vizele (VIS) și să </w:t>
            </w:r>
            <w:r w:rsidRPr="006D2365">
              <w:rPr>
                <w:b/>
                <w:i/>
              </w:rPr>
              <w:t>analizeze</w:t>
            </w:r>
            <w:r w:rsidRPr="006D2365">
              <w:t xml:space="preserve"> dacă </w:t>
            </w:r>
            <w:r w:rsidRPr="006D2365">
              <w:rPr>
                <w:b/>
                <w:i/>
              </w:rPr>
              <w:t>este necesară revizuirea cadrului juridic privind accesul</w:t>
            </w:r>
            <w:r w:rsidRPr="006D2365">
              <w:t xml:space="preserve"> la EURODAC în </w:t>
            </w:r>
            <w:r w:rsidRPr="006D2365">
              <w:rPr>
                <w:b/>
                <w:i/>
              </w:rPr>
              <w:t>scopul asigurării respectării legii</w:t>
            </w:r>
            <w:r w:rsidRPr="006D2365">
              <w:t>.</w:t>
            </w:r>
          </w:p>
        </w:tc>
        <w:tc>
          <w:tcPr>
            <w:tcW w:w="4876" w:type="dxa"/>
            <w:hideMark/>
          </w:tcPr>
          <w:p w14:paraId="5A11BC50" w14:textId="77777777" w:rsidR="00532E0B" w:rsidRPr="006D2365" w:rsidRDefault="00532E0B" w:rsidP="004C7A1C">
            <w:pPr>
              <w:pStyle w:val="Normal6"/>
              <w:rPr>
                <w:szCs w:val="24"/>
              </w:rPr>
            </w:pPr>
            <w:r w:rsidRPr="006D2365">
              <w:t>(14)</w:t>
            </w:r>
            <w:r w:rsidRPr="006D2365">
              <w:tab/>
              <w:t>Comunicarea Comisiei intitulată „Sisteme de informații mai puternice și mai inteligente în materie de frontiere și securitate”</w:t>
            </w:r>
            <w:r w:rsidRPr="006D2365">
              <w:rPr>
                <w:vertAlign w:val="superscript"/>
              </w:rPr>
              <w:t>28</w:t>
            </w:r>
            <w:r w:rsidRPr="006D2365">
              <w:t xml:space="preserve"> subliniază necesitatea de a îmbunătăți interoperabilitatea sistemelor de informații ca obiectiv pe termen lung, astfel cum a fost identificată și de Consiliul European și de Consiliu. Comunicarea propune instituirea unui grup de experți privind sistemele de informații și interoperabilitatea care să analizeze dacă este fezabil să se realizeze, din punct de vedere juridic și tehnic, interoperabilitatea sistemelor de informații în materie de frontiere și securitate. Acest grup ar trebui să evalueze necesitatea și proporționalitatea asigurării interoperabilității cu Sistemele de informații Schengen (SIS)</w:t>
            </w:r>
            <w:r w:rsidRPr="006D2365">
              <w:rPr>
                <w:b/>
                <w:i/>
              </w:rPr>
              <w:t>,</w:t>
            </w:r>
            <w:r w:rsidRPr="006D2365">
              <w:t xml:space="preserve"> cu Sistemele de informații privind vizele (VIS) și </w:t>
            </w:r>
            <w:r w:rsidRPr="006D2365">
              <w:rPr>
                <w:b/>
                <w:i/>
              </w:rPr>
              <w:t xml:space="preserve">cu alte baze de date relevante în domeniul justiției și al afacerilor interne. În special, ar trebui </w:t>
            </w:r>
            <w:r w:rsidRPr="006D2365">
              <w:t xml:space="preserve">să </w:t>
            </w:r>
            <w:r w:rsidRPr="006D2365">
              <w:rPr>
                <w:b/>
                <w:i/>
              </w:rPr>
              <w:t>se evalueze</w:t>
            </w:r>
            <w:r w:rsidRPr="006D2365">
              <w:t xml:space="preserve"> dacă </w:t>
            </w:r>
            <w:r w:rsidRPr="006D2365">
              <w:rPr>
                <w:b/>
                <w:i/>
              </w:rPr>
              <w:t>ar trebui stabilită interoperabilitatea între EURODAC și baza de date a sistemului de intrare/ieșire (EES), pentru a permite consultarea între sisteme și transferul automat de la EES</w:t>
            </w:r>
            <w:r w:rsidRPr="006D2365">
              <w:t xml:space="preserve"> la Eurodac</w:t>
            </w:r>
            <w:r w:rsidRPr="006D2365">
              <w:rPr>
                <w:b/>
                <w:i/>
              </w:rPr>
              <w:t xml:space="preserve"> privind datele resortisanților țărilor terțe sau apatrizilor care au depășit durata maximă de ședere autorizată. Având în vedere actuala lipsă a schimbului de informații între statele membre privind deciziile de returnare, Grupul de experți privind sistemele de informații și interoperabilitatea ar trebui să evalueze și beneficiile potențiale care decurg din înregistrarea în Eurodac a deciziilor de </w:t>
            </w:r>
            <w:r w:rsidRPr="006D2365">
              <w:rPr>
                <w:b/>
                <w:i/>
              </w:rPr>
              <w:lastRenderedPageBreak/>
              <w:t>returnare și a altor măsuri referitoare la îndepărtare.</w:t>
            </w:r>
          </w:p>
        </w:tc>
      </w:tr>
      <w:tr w:rsidR="006D2365" w:rsidRPr="006D2365" w14:paraId="79532271" w14:textId="77777777" w:rsidTr="00532E0B">
        <w:trPr>
          <w:jc w:val="center"/>
        </w:trPr>
        <w:tc>
          <w:tcPr>
            <w:tcW w:w="4876" w:type="dxa"/>
            <w:hideMark/>
          </w:tcPr>
          <w:p w14:paraId="3960CAAF" w14:textId="77777777" w:rsidR="00532E0B" w:rsidRPr="006D2365" w:rsidRDefault="00532E0B">
            <w:pPr>
              <w:pStyle w:val="Normal6"/>
            </w:pPr>
            <w:r w:rsidRPr="006D2365">
              <w:lastRenderedPageBreak/>
              <w:t>__________________</w:t>
            </w:r>
          </w:p>
        </w:tc>
        <w:tc>
          <w:tcPr>
            <w:tcW w:w="4876" w:type="dxa"/>
            <w:hideMark/>
          </w:tcPr>
          <w:p w14:paraId="514C5B30" w14:textId="77777777" w:rsidR="00532E0B" w:rsidRPr="006D2365" w:rsidRDefault="00532E0B">
            <w:pPr>
              <w:pStyle w:val="Normal6"/>
              <w:rPr>
                <w:szCs w:val="24"/>
              </w:rPr>
            </w:pPr>
            <w:r w:rsidRPr="006D2365">
              <w:t>__________________</w:t>
            </w:r>
          </w:p>
        </w:tc>
      </w:tr>
      <w:tr w:rsidR="006D2365" w:rsidRPr="006D2365" w14:paraId="055A3CF7" w14:textId="77777777" w:rsidTr="00532E0B">
        <w:trPr>
          <w:jc w:val="center"/>
        </w:trPr>
        <w:tc>
          <w:tcPr>
            <w:tcW w:w="4876" w:type="dxa"/>
            <w:hideMark/>
          </w:tcPr>
          <w:p w14:paraId="055D395F" w14:textId="77777777" w:rsidR="00532E0B" w:rsidRPr="006D2365" w:rsidRDefault="00532E0B" w:rsidP="005A2EC0">
            <w:pPr>
              <w:pStyle w:val="Normal6"/>
            </w:pPr>
            <w:r w:rsidRPr="006D2365">
              <w:rPr>
                <w:vertAlign w:val="superscript"/>
              </w:rPr>
              <w:t>28</w:t>
            </w:r>
            <w:r w:rsidRPr="006D2365">
              <w:t xml:space="preserve"> COM(2016) 205 </w:t>
            </w:r>
            <w:r w:rsidRPr="006D2365">
              <w:rPr>
                <w:b/>
                <w:i/>
              </w:rPr>
              <w:t>final</w:t>
            </w:r>
            <w:r w:rsidRPr="006D2365">
              <w:t>.</w:t>
            </w:r>
          </w:p>
        </w:tc>
        <w:tc>
          <w:tcPr>
            <w:tcW w:w="4876" w:type="dxa"/>
            <w:hideMark/>
          </w:tcPr>
          <w:p w14:paraId="646EAFC6" w14:textId="77777777" w:rsidR="00532E0B" w:rsidRPr="006D2365" w:rsidRDefault="00532E0B" w:rsidP="00C078FA">
            <w:pPr>
              <w:pStyle w:val="Normal6"/>
              <w:rPr>
                <w:szCs w:val="24"/>
              </w:rPr>
            </w:pPr>
            <w:r w:rsidRPr="006D2365">
              <w:rPr>
                <w:vertAlign w:val="superscript"/>
              </w:rPr>
              <w:t>28</w:t>
            </w:r>
            <w:r w:rsidRPr="006D2365">
              <w:t xml:space="preserve"> COM(2016) </w:t>
            </w:r>
            <w:r w:rsidRPr="006D2365">
              <w:rPr>
                <w:b/>
                <w:i/>
              </w:rPr>
              <w:t>0</w:t>
            </w:r>
            <w:r w:rsidRPr="006D2365">
              <w:t>205.</w:t>
            </w:r>
          </w:p>
        </w:tc>
      </w:tr>
    </w:tbl>
    <w:p w14:paraId="71E170C5" w14:textId="77777777" w:rsidR="00532E0B" w:rsidRPr="006D2365" w:rsidRDefault="00532E0B" w:rsidP="00A7456C">
      <w:pPr>
        <w:pStyle w:val="Olang"/>
        <w:rPr>
          <w:noProof w:val="0"/>
          <w:szCs w:val="24"/>
        </w:rPr>
      </w:pPr>
      <w:r w:rsidRPr="006D2365">
        <w:rPr>
          <w:noProof w:val="0"/>
        </w:rPr>
        <w:t xml:space="preserve">Or. </w:t>
      </w:r>
      <w:r w:rsidRPr="006D2365">
        <w:rPr>
          <w:rStyle w:val="HideTWBExt"/>
          <w:noProof w:val="0"/>
          <w:color w:val="auto"/>
        </w:rPr>
        <w:t>&lt;Original&gt;</w:t>
      </w:r>
      <w:r w:rsidRPr="006D2365">
        <w:rPr>
          <w:rStyle w:val="HideTWBInt"/>
          <w:noProof w:val="0"/>
          <w:color w:val="auto"/>
        </w:rPr>
        <w:t>{EN}</w:t>
      </w:r>
      <w:r w:rsidRPr="006D2365">
        <w:rPr>
          <w:noProof w:val="0"/>
        </w:rPr>
        <w:t>en</w:t>
      </w:r>
      <w:r w:rsidRPr="006D2365">
        <w:rPr>
          <w:rStyle w:val="HideTWBExt"/>
          <w:noProof w:val="0"/>
          <w:color w:val="auto"/>
        </w:rPr>
        <w:t>&lt;/Original&gt;</w:t>
      </w:r>
    </w:p>
    <w:p w14:paraId="70B039BD" w14:textId="77777777" w:rsidR="00532E0B" w:rsidRPr="006D2365" w:rsidRDefault="00532E0B" w:rsidP="00532E0B">
      <w:r w:rsidRPr="006D2365">
        <w:rPr>
          <w:rStyle w:val="HideTWBExt"/>
          <w:noProof w:val="0"/>
          <w:color w:val="auto"/>
        </w:rPr>
        <w:t>&lt;/Amend&gt;</w:t>
      </w:r>
    </w:p>
    <w:p w14:paraId="33A3F163" w14:textId="77777777" w:rsidR="00532E0B" w:rsidRPr="006D2365" w:rsidRDefault="00532E0B" w:rsidP="00532E0B">
      <w:pPr>
        <w:pStyle w:val="AMNumberTabs"/>
        <w:keepNext/>
      </w:pPr>
      <w:r w:rsidRPr="006D2365">
        <w:rPr>
          <w:rStyle w:val="HideTWBExt"/>
          <w:b w:val="0"/>
          <w:noProof w:val="0"/>
          <w:color w:val="auto"/>
        </w:rPr>
        <w:t>&lt;Amend&gt;</w:t>
      </w:r>
      <w:r w:rsidRPr="006D2365">
        <w:t>Amendamentul</w:t>
      </w:r>
      <w:r w:rsidRPr="006D2365">
        <w:tab/>
      </w:r>
      <w:r w:rsidRPr="006D2365">
        <w:tab/>
      </w:r>
      <w:r w:rsidRPr="006D2365">
        <w:rPr>
          <w:rStyle w:val="HideTWBExt"/>
          <w:b w:val="0"/>
          <w:noProof w:val="0"/>
          <w:color w:val="auto"/>
        </w:rPr>
        <w:t>&lt;NumAm&gt;</w:t>
      </w:r>
      <w:r w:rsidRPr="006D2365">
        <w:t>8</w:t>
      </w:r>
      <w:r w:rsidRPr="006D2365">
        <w:rPr>
          <w:rStyle w:val="HideTWBExt"/>
          <w:b w:val="0"/>
          <w:noProof w:val="0"/>
          <w:color w:val="auto"/>
        </w:rPr>
        <w:t>&lt;/NumAm&gt;</w:t>
      </w:r>
    </w:p>
    <w:p w14:paraId="337021D5" w14:textId="77777777" w:rsidR="00532E0B" w:rsidRPr="006D2365" w:rsidRDefault="00532E0B" w:rsidP="00532E0B">
      <w:pPr>
        <w:pStyle w:val="NormalBold12b"/>
        <w:keepNext/>
      </w:pPr>
      <w:r w:rsidRPr="006D2365">
        <w:rPr>
          <w:rStyle w:val="HideTWBExt"/>
          <w:b w:val="0"/>
          <w:noProof w:val="0"/>
          <w:color w:val="auto"/>
        </w:rPr>
        <w:t>&lt;DocAmend&gt;</w:t>
      </w:r>
      <w:r w:rsidRPr="006D2365">
        <w:t>Propunere de regulament</w:t>
      </w:r>
      <w:r w:rsidRPr="006D2365">
        <w:rPr>
          <w:rStyle w:val="HideTWBExt"/>
          <w:b w:val="0"/>
          <w:noProof w:val="0"/>
          <w:color w:val="auto"/>
        </w:rPr>
        <w:t>&lt;/DocAmend&gt;</w:t>
      </w:r>
    </w:p>
    <w:p w14:paraId="6FCEAB10" w14:textId="77777777" w:rsidR="00532E0B" w:rsidRPr="006D2365" w:rsidRDefault="00532E0B" w:rsidP="00532E0B">
      <w:pPr>
        <w:pStyle w:val="NormalBold"/>
      </w:pPr>
      <w:r w:rsidRPr="006D2365">
        <w:rPr>
          <w:rStyle w:val="HideTWBExt"/>
          <w:b w:val="0"/>
          <w:noProof w:val="0"/>
          <w:color w:val="auto"/>
        </w:rPr>
        <w:t>&lt;Article&gt;</w:t>
      </w:r>
      <w:r w:rsidRPr="006D2365">
        <w:t>Considerentul 19</w:t>
      </w:r>
      <w:r w:rsidRPr="006D2365">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365" w:rsidRPr="006D2365" w14:paraId="295892B4" w14:textId="77777777" w:rsidTr="00532E0B">
        <w:trPr>
          <w:jc w:val="center"/>
        </w:trPr>
        <w:tc>
          <w:tcPr>
            <w:tcW w:w="9752" w:type="dxa"/>
            <w:gridSpan w:val="2"/>
          </w:tcPr>
          <w:p w14:paraId="668577FA" w14:textId="77777777" w:rsidR="00532E0B" w:rsidRPr="006D2365" w:rsidRDefault="00532E0B">
            <w:pPr>
              <w:keepNext/>
            </w:pPr>
          </w:p>
        </w:tc>
      </w:tr>
      <w:tr w:rsidR="006D2365" w:rsidRPr="006D2365" w14:paraId="105470F7" w14:textId="77777777" w:rsidTr="00532E0B">
        <w:trPr>
          <w:jc w:val="center"/>
        </w:trPr>
        <w:tc>
          <w:tcPr>
            <w:tcW w:w="4876" w:type="dxa"/>
            <w:hideMark/>
          </w:tcPr>
          <w:p w14:paraId="4600D7E9" w14:textId="77777777" w:rsidR="00532E0B" w:rsidRPr="006D2365" w:rsidRDefault="00532E0B">
            <w:pPr>
              <w:pStyle w:val="ColumnHeading"/>
              <w:keepNext/>
            </w:pPr>
            <w:r w:rsidRPr="006D2365">
              <w:t>Textul propus de Comisie</w:t>
            </w:r>
          </w:p>
        </w:tc>
        <w:tc>
          <w:tcPr>
            <w:tcW w:w="4876" w:type="dxa"/>
            <w:hideMark/>
          </w:tcPr>
          <w:p w14:paraId="2967DB4A" w14:textId="77777777" w:rsidR="00532E0B" w:rsidRPr="006D2365" w:rsidRDefault="00532E0B">
            <w:pPr>
              <w:pStyle w:val="ColumnHeading"/>
              <w:keepNext/>
            </w:pPr>
            <w:r w:rsidRPr="006D2365">
              <w:t>Amendamentul</w:t>
            </w:r>
          </w:p>
        </w:tc>
      </w:tr>
      <w:tr w:rsidR="006D2365" w:rsidRPr="006D2365" w14:paraId="135D8A46" w14:textId="77777777" w:rsidTr="00532E0B">
        <w:trPr>
          <w:jc w:val="center"/>
        </w:trPr>
        <w:tc>
          <w:tcPr>
            <w:tcW w:w="4876" w:type="dxa"/>
            <w:hideMark/>
          </w:tcPr>
          <w:p w14:paraId="127E675C" w14:textId="77777777" w:rsidR="00532E0B" w:rsidRPr="006D2365" w:rsidRDefault="00532E0B">
            <w:pPr>
              <w:pStyle w:val="Normal6"/>
            </w:pPr>
            <w:r w:rsidRPr="006D2365">
              <w:t>(19)</w:t>
            </w:r>
            <w:r w:rsidRPr="006D2365">
              <w:tab/>
            </w:r>
            <w:r w:rsidRPr="006D2365">
              <w:rPr>
                <w:b/>
                <w:i/>
              </w:rPr>
              <w:t>Cererile privind compararea datelor</w:t>
            </w:r>
            <w:r w:rsidRPr="006D2365">
              <w:t xml:space="preserve"> Eurodac </w:t>
            </w:r>
            <w:r w:rsidRPr="006D2365">
              <w:rPr>
                <w:b/>
                <w:i/>
              </w:rPr>
              <w:t>de către Europol</w:t>
            </w:r>
            <w:r w:rsidRPr="006D2365">
              <w:t xml:space="preserve"> ar trebui </w:t>
            </w:r>
            <w:r w:rsidRPr="006D2365">
              <w:rPr>
                <w:b/>
                <w:i/>
              </w:rPr>
              <w:t>aprobate</w:t>
            </w:r>
            <w:r w:rsidRPr="006D2365">
              <w:t xml:space="preserve"> numai în anumite cazuri, în circumstanțe specifice și în condiții stricte.</w:t>
            </w:r>
          </w:p>
        </w:tc>
        <w:tc>
          <w:tcPr>
            <w:tcW w:w="4876" w:type="dxa"/>
            <w:hideMark/>
          </w:tcPr>
          <w:p w14:paraId="164FEDAC" w14:textId="77777777" w:rsidR="00532E0B" w:rsidRPr="006D2365" w:rsidRDefault="00532E0B" w:rsidP="00085EE4">
            <w:pPr>
              <w:pStyle w:val="Normal6"/>
              <w:rPr>
                <w:szCs w:val="24"/>
              </w:rPr>
            </w:pPr>
            <w:r w:rsidRPr="006D2365">
              <w:t>(19)</w:t>
            </w:r>
            <w:r w:rsidRPr="006D2365">
              <w:tab/>
            </w:r>
            <w:r w:rsidRPr="006D2365">
              <w:rPr>
                <w:b/>
                <w:i/>
              </w:rPr>
              <w:t>Accesul Europol la datele</w:t>
            </w:r>
            <w:r w:rsidRPr="006D2365">
              <w:t xml:space="preserve"> Eurodac </w:t>
            </w:r>
            <w:r w:rsidRPr="006D2365">
              <w:rPr>
                <w:b/>
                <w:i/>
              </w:rPr>
              <w:t>în vederea realizării de comparări</w:t>
            </w:r>
            <w:r w:rsidRPr="006D2365">
              <w:t xml:space="preserve"> ar trebui </w:t>
            </w:r>
            <w:r w:rsidRPr="006D2365">
              <w:rPr>
                <w:b/>
                <w:i/>
              </w:rPr>
              <w:t>aprobat</w:t>
            </w:r>
            <w:r w:rsidRPr="006D2365">
              <w:t xml:space="preserve"> numai în anumite cazuri, în circumstanțe specifice și în condiții stricte.</w:t>
            </w:r>
          </w:p>
        </w:tc>
      </w:tr>
    </w:tbl>
    <w:p w14:paraId="068E480B" w14:textId="77777777" w:rsidR="00532E0B" w:rsidRPr="006D2365" w:rsidRDefault="00532E0B" w:rsidP="00A7456C">
      <w:pPr>
        <w:pStyle w:val="Olang"/>
        <w:rPr>
          <w:noProof w:val="0"/>
          <w:szCs w:val="24"/>
        </w:rPr>
      </w:pPr>
      <w:r w:rsidRPr="006D2365">
        <w:rPr>
          <w:noProof w:val="0"/>
        </w:rPr>
        <w:t xml:space="preserve">Or. </w:t>
      </w:r>
      <w:r w:rsidRPr="006D2365">
        <w:rPr>
          <w:rStyle w:val="HideTWBExt"/>
          <w:noProof w:val="0"/>
          <w:color w:val="auto"/>
        </w:rPr>
        <w:t>&lt;Original&gt;</w:t>
      </w:r>
      <w:r w:rsidRPr="006D2365">
        <w:rPr>
          <w:rStyle w:val="HideTWBInt"/>
          <w:noProof w:val="0"/>
          <w:color w:val="auto"/>
        </w:rPr>
        <w:t>{EN}</w:t>
      </w:r>
      <w:r w:rsidRPr="006D2365">
        <w:rPr>
          <w:noProof w:val="0"/>
        </w:rPr>
        <w:t>en</w:t>
      </w:r>
      <w:r w:rsidRPr="006D2365">
        <w:rPr>
          <w:rStyle w:val="HideTWBExt"/>
          <w:noProof w:val="0"/>
          <w:color w:val="auto"/>
        </w:rPr>
        <w:t>&lt;/Original&gt;</w:t>
      </w:r>
    </w:p>
    <w:p w14:paraId="1B6E92B5" w14:textId="77777777" w:rsidR="00532E0B" w:rsidRPr="006D2365" w:rsidRDefault="00532E0B" w:rsidP="00532E0B">
      <w:pPr>
        <w:pStyle w:val="JustificationTitle"/>
      </w:pPr>
      <w:r w:rsidRPr="006D2365">
        <w:rPr>
          <w:rStyle w:val="HideTWBExt"/>
          <w:i w:val="0"/>
          <w:noProof w:val="0"/>
          <w:color w:val="auto"/>
        </w:rPr>
        <w:t>&lt;TitreJust&gt;</w:t>
      </w:r>
      <w:r w:rsidRPr="006D2365">
        <w:t>Justificare</w:t>
      </w:r>
      <w:r w:rsidRPr="006D2365">
        <w:rPr>
          <w:rStyle w:val="HideTWBExt"/>
          <w:i w:val="0"/>
          <w:noProof w:val="0"/>
          <w:color w:val="auto"/>
        </w:rPr>
        <w:t>&lt;/TitreJust&gt;</w:t>
      </w:r>
    </w:p>
    <w:p w14:paraId="7BFEF2E1" w14:textId="77777777" w:rsidR="00532E0B" w:rsidRPr="006D2365" w:rsidRDefault="00B9714E" w:rsidP="00532E0B">
      <w:pPr>
        <w:pStyle w:val="Normal12Italic"/>
      </w:pPr>
      <w:r w:rsidRPr="006D2365">
        <w:t>Amendamentul are legătură cu articolul 1 alineatul (1) litera (c) din propunere (necodificat) care prevede că Eurodac va fi folosit atât în scopul punerii în aplicare a Regulamentului Dublin, cât și în scopul asigurării respectării aplicării legii. Cu toate acestea, actualul control ex ante realizat către o autoritate de verificare independentă pentru fiecare acces al unității operaționale a Europol la Eurodac este extrem de dificil de pus în aplicare din motive juridice, tehnice și de protecție a datelor. Eliminarea acestei cerințe este contrabalansată de un nou alineat (3b) la articolul 22 care consolidează obligația de a respecta normele privind protecția datelor și mecanismele de control prevăzute la respectivul alineat.</w:t>
      </w:r>
    </w:p>
    <w:p w14:paraId="7EB8ACBA" w14:textId="77777777" w:rsidR="00532E0B" w:rsidRPr="006D2365" w:rsidRDefault="00532E0B" w:rsidP="00532E0B">
      <w:r w:rsidRPr="006D2365">
        <w:rPr>
          <w:rStyle w:val="HideTWBExt"/>
          <w:noProof w:val="0"/>
          <w:color w:val="auto"/>
        </w:rPr>
        <w:t>&lt;/Amend&gt;</w:t>
      </w:r>
    </w:p>
    <w:p w14:paraId="0DC759AE" w14:textId="77777777" w:rsidR="00532E0B" w:rsidRPr="006D2365" w:rsidRDefault="00532E0B" w:rsidP="00532E0B">
      <w:pPr>
        <w:pStyle w:val="AMNumberTabs"/>
        <w:keepNext/>
      </w:pPr>
      <w:r w:rsidRPr="006D2365">
        <w:rPr>
          <w:rStyle w:val="HideTWBExt"/>
          <w:b w:val="0"/>
          <w:noProof w:val="0"/>
          <w:color w:val="auto"/>
        </w:rPr>
        <w:t>&lt;Amend&gt;</w:t>
      </w:r>
      <w:r w:rsidRPr="006D2365">
        <w:t>Amendamentul</w:t>
      </w:r>
      <w:r w:rsidRPr="006D2365">
        <w:tab/>
      </w:r>
      <w:r w:rsidRPr="006D2365">
        <w:tab/>
      </w:r>
      <w:r w:rsidRPr="006D2365">
        <w:rPr>
          <w:rStyle w:val="HideTWBExt"/>
          <w:b w:val="0"/>
          <w:noProof w:val="0"/>
          <w:color w:val="auto"/>
        </w:rPr>
        <w:t>&lt;NumAm&gt;</w:t>
      </w:r>
      <w:r w:rsidRPr="006D2365">
        <w:t>9</w:t>
      </w:r>
      <w:r w:rsidRPr="006D2365">
        <w:rPr>
          <w:rStyle w:val="HideTWBExt"/>
          <w:b w:val="0"/>
          <w:noProof w:val="0"/>
          <w:color w:val="auto"/>
        </w:rPr>
        <w:t>&lt;/NumAm&gt;</w:t>
      </w:r>
    </w:p>
    <w:p w14:paraId="33C8104C" w14:textId="77777777" w:rsidR="00532E0B" w:rsidRPr="006D2365" w:rsidRDefault="00532E0B" w:rsidP="00532E0B">
      <w:pPr>
        <w:pStyle w:val="NormalBold12b"/>
        <w:keepNext/>
      </w:pPr>
      <w:r w:rsidRPr="006D2365">
        <w:rPr>
          <w:rStyle w:val="HideTWBExt"/>
          <w:b w:val="0"/>
          <w:noProof w:val="0"/>
          <w:color w:val="auto"/>
        </w:rPr>
        <w:t>&lt;DocAmend&gt;</w:t>
      </w:r>
      <w:r w:rsidRPr="006D2365">
        <w:t>Propunere de regulament</w:t>
      </w:r>
      <w:r w:rsidRPr="006D2365">
        <w:rPr>
          <w:rStyle w:val="HideTWBExt"/>
          <w:b w:val="0"/>
          <w:noProof w:val="0"/>
          <w:color w:val="auto"/>
        </w:rPr>
        <w:t>&lt;/DocAmend&gt;</w:t>
      </w:r>
    </w:p>
    <w:p w14:paraId="1D261445" w14:textId="77777777" w:rsidR="00532E0B" w:rsidRPr="006D2365" w:rsidRDefault="00532E0B" w:rsidP="00532E0B">
      <w:pPr>
        <w:pStyle w:val="NormalBold"/>
      </w:pPr>
      <w:r w:rsidRPr="006D2365">
        <w:rPr>
          <w:rStyle w:val="HideTWBExt"/>
          <w:b w:val="0"/>
          <w:noProof w:val="0"/>
          <w:color w:val="auto"/>
        </w:rPr>
        <w:t>&lt;Article&gt;</w:t>
      </w:r>
      <w:r w:rsidRPr="006D2365">
        <w:t>Considerentul 22</w:t>
      </w:r>
      <w:r w:rsidRPr="006D2365">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365" w:rsidRPr="006D2365" w14:paraId="4B77A737" w14:textId="77777777" w:rsidTr="00532E0B">
        <w:trPr>
          <w:jc w:val="center"/>
        </w:trPr>
        <w:tc>
          <w:tcPr>
            <w:tcW w:w="9752" w:type="dxa"/>
            <w:gridSpan w:val="2"/>
          </w:tcPr>
          <w:p w14:paraId="58E45AAE" w14:textId="77777777" w:rsidR="00532E0B" w:rsidRPr="006D2365" w:rsidRDefault="00532E0B">
            <w:pPr>
              <w:keepNext/>
            </w:pPr>
          </w:p>
        </w:tc>
      </w:tr>
      <w:tr w:rsidR="006D2365" w:rsidRPr="006D2365" w14:paraId="5EFAA4F4" w14:textId="77777777" w:rsidTr="00532E0B">
        <w:trPr>
          <w:jc w:val="center"/>
        </w:trPr>
        <w:tc>
          <w:tcPr>
            <w:tcW w:w="4876" w:type="dxa"/>
            <w:hideMark/>
          </w:tcPr>
          <w:p w14:paraId="4856D94C" w14:textId="77777777" w:rsidR="00532E0B" w:rsidRPr="006D2365" w:rsidRDefault="00532E0B">
            <w:pPr>
              <w:pStyle w:val="ColumnHeading"/>
              <w:keepNext/>
            </w:pPr>
            <w:r w:rsidRPr="006D2365">
              <w:t>Textul propus de Comisie</w:t>
            </w:r>
          </w:p>
        </w:tc>
        <w:tc>
          <w:tcPr>
            <w:tcW w:w="4876" w:type="dxa"/>
            <w:hideMark/>
          </w:tcPr>
          <w:p w14:paraId="46DB1D2A" w14:textId="77777777" w:rsidR="00532E0B" w:rsidRPr="006D2365" w:rsidRDefault="00532E0B">
            <w:pPr>
              <w:pStyle w:val="ColumnHeading"/>
              <w:keepNext/>
            </w:pPr>
            <w:r w:rsidRPr="006D2365">
              <w:t>Amendamentul</w:t>
            </w:r>
          </w:p>
        </w:tc>
      </w:tr>
      <w:tr w:rsidR="006D2365" w:rsidRPr="006D2365" w14:paraId="2152F15A" w14:textId="77777777" w:rsidTr="00532E0B">
        <w:trPr>
          <w:jc w:val="center"/>
        </w:trPr>
        <w:tc>
          <w:tcPr>
            <w:tcW w:w="4876" w:type="dxa"/>
            <w:hideMark/>
          </w:tcPr>
          <w:p w14:paraId="50971688" w14:textId="77777777" w:rsidR="00532E0B" w:rsidRPr="006D2365" w:rsidRDefault="00532E0B">
            <w:pPr>
              <w:pStyle w:val="Normal6"/>
            </w:pPr>
            <w:r w:rsidRPr="006D2365">
              <w:t>(22)</w:t>
            </w:r>
            <w:r w:rsidRPr="006D2365">
              <w:tab/>
              <w:t xml:space="preserve">Prezentul regulament stabilește, de asemenea, condițiile în care ar trebui autorizate cererile de comparare a datelor </w:t>
            </w:r>
            <w:r w:rsidRPr="006D2365">
              <w:rPr>
                <w:b/>
                <w:i/>
              </w:rPr>
              <w:t>dactiloscopice</w:t>
            </w:r>
            <w:r w:rsidRPr="006D2365">
              <w:t xml:space="preserve"> cu datele Eurodac în scopul prevenirii, detectării sau anchetării infracțiunilor cu caracter terorist sau a altor </w:t>
            </w:r>
            <w:r w:rsidRPr="006D2365">
              <w:lastRenderedPageBreak/>
              <w:t xml:space="preserve">infracțiuni grave și garanțiile necesare pentru a asigura protecția dreptului fundamental la respectarea vieții private a persoanelor ale căror date cu caracter personal sunt prelucrate în Eurodac. Strictețea acestor condiții reflectă faptul că baza de date Eurodac înregistrează datele </w:t>
            </w:r>
            <w:r w:rsidRPr="006D2365">
              <w:rPr>
                <w:b/>
                <w:i/>
              </w:rPr>
              <w:t>dactiloscopice</w:t>
            </w:r>
            <w:r w:rsidRPr="006D2365">
              <w:t xml:space="preserve"> ale persoanelor despre care nu se presupune că au comis o infracțiune cu caracter terorist sau altă infracțiune gravă.</w:t>
            </w:r>
          </w:p>
        </w:tc>
        <w:tc>
          <w:tcPr>
            <w:tcW w:w="4876" w:type="dxa"/>
            <w:hideMark/>
          </w:tcPr>
          <w:p w14:paraId="4F483CD7" w14:textId="77777777" w:rsidR="00532E0B" w:rsidRPr="006D2365" w:rsidRDefault="00532E0B" w:rsidP="004C7A1C">
            <w:pPr>
              <w:pStyle w:val="Normal6"/>
              <w:rPr>
                <w:szCs w:val="24"/>
              </w:rPr>
            </w:pPr>
            <w:r w:rsidRPr="006D2365">
              <w:lastRenderedPageBreak/>
              <w:t>(22)</w:t>
            </w:r>
            <w:r w:rsidRPr="006D2365">
              <w:tab/>
              <w:t xml:space="preserve">Prezentul regulament stabilește, de asemenea, condițiile în care ar trebui autorizate cererile de comparare a datelor </w:t>
            </w:r>
            <w:r w:rsidRPr="006D2365">
              <w:rPr>
                <w:b/>
                <w:i/>
              </w:rPr>
              <w:t>biometrice sau alfanumerice</w:t>
            </w:r>
            <w:r w:rsidRPr="006D2365">
              <w:t xml:space="preserve"> cu datele Eurodac în scopul prevenirii, detectării sau anchetării infracțiunilor cu caracter terorist </w:t>
            </w:r>
            <w:r w:rsidRPr="006D2365">
              <w:lastRenderedPageBreak/>
              <w:t xml:space="preserve">sau a altor infracțiuni grave și garanțiile necesare pentru a asigura protecția dreptului fundamental la respectarea vieții private a persoanelor ale căror date cu caracter personal sunt prelucrate în Eurodac. Strictețea acestor condiții reflectă faptul că baza de date Eurodac înregistrează datele </w:t>
            </w:r>
            <w:r w:rsidRPr="006D2365">
              <w:rPr>
                <w:b/>
                <w:i/>
              </w:rPr>
              <w:t>biometrice sau alfanumerice</w:t>
            </w:r>
            <w:r w:rsidRPr="006D2365">
              <w:t xml:space="preserve"> ale persoanelor despre care nu se presupune că au comis o infracțiune cu caracter terorist sau altă infracțiune gravă. </w:t>
            </w:r>
            <w:r w:rsidRPr="006D2365">
              <w:rPr>
                <w:b/>
                <w:i/>
              </w:rPr>
              <w:t>Este recunoscut faptul că autoritățile de aplicare a legii și Europol nu dispun întotdeauna de datele biometrice ale autorului infracțiunii sau ale victimei din cazul pe care îl investighează, ceea ce le-ar putea afecta capacitatea de a efectua verificări în bazele de date de corespondențe biometrice, cum ar fi Eurodac. Pentru a contribui în continuare la investigațiile acestor autorități și ale Europol, ar trebui să fie permise căutările pe baza datelor alfanumerice în Eurodac, în astfel de cazuri, în special, atunci când aceste autorități și Europol pot deține probe privind persoana bănuită că ar fi comis o infracțiune sau datele de identificare sau documente de identitate ale victimei.</w:t>
            </w:r>
          </w:p>
        </w:tc>
      </w:tr>
    </w:tbl>
    <w:p w14:paraId="0601DD18" w14:textId="77777777" w:rsidR="00532E0B" w:rsidRPr="006D2365" w:rsidRDefault="00532E0B" w:rsidP="00A7456C">
      <w:pPr>
        <w:pStyle w:val="Olang"/>
        <w:rPr>
          <w:noProof w:val="0"/>
          <w:szCs w:val="24"/>
        </w:rPr>
      </w:pPr>
      <w:r w:rsidRPr="006D2365">
        <w:rPr>
          <w:noProof w:val="0"/>
        </w:rPr>
        <w:lastRenderedPageBreak/>
        <w:t xml:space="preserve">Or. </w:t>
      </w:r>
      <w:r w:rsidRPr="006D2365">
        <w:rPr>
          <w:rStyle w:val="HideTWBExt"/>
          <w:noProof w:val="0"/>
          <w:color w:val="auto"/>
        </w:rPr>
        <w:t>&lt;Original&gt;</w:t>
      </w:r>
      <w:r w:rsidRPr="006D2365">
        <w:rPr>
          <w:rStyle w:val="HideTWBInt"/>
          <w:noProof w:val="0"/>
          <w:color w:val="auto"/>
        </w:rPr>
        <w:t>{EN}</w:t>
      </w:r>
      <w:r w:rsidRPr="006D2365">
        <w:rPr>
          <w:noProof w:val="0"/>
        </w:rPr>
        <w:t>en</w:t>
      </w:r>
      <w:r w:rsidRPr="006D2365">
        <w:rPr>
          <w:rStyle w:val="HideTWBExt"/>
          <w:noProof w:val="0"/>
          <w:color w:val="auto"/>
        </w:rPr>
        <w:t>&lt;/Original&gt;</w:t>
      </w:r>
    </w:p>
    <w:p w14:paraId="108B9B91" w14:textId="77777777" w:rsidR="00532E0B" w:rsidRPr="006D2365" w:rsidRDefault="00532E0B" w:rsidP="00532E0B">
      <w:pPr>
        <w:pStyle w:val="JustificationTitle"/>
      </w:pPr>
      <w:r w:rsidRPr="006D2365">
        <w:rPr>
          <w:rStyle w:val="HideTWBExt"/>
          <w:i w:val="0"/>
          <w:noProof w:val="0"/>
          <w:color w:val="auto"/>
        </w:rPr>
        <w:t>&lt;TitreJust&gt;</w:t>
      </w:r>
      <w:r w:rsidRPr="006D2365">
        <w:t>Justificare</w:t>
      </w:r>
      <w:r w:rsidRPr="006D2365">
        <w:rPr>
          <w:rStyle w:val="HideTWBExt"/>
          <w:i w:val="0"/>
          <w:noProof w:val="0"/>
          <w:color w:val="auto"/>
        </w:rPr>
        <w:t>&lt;/TitreJust&gt;</w:t>
      </w:r>
    </w:p>
    <w:p w14:paraId="56DBC5D8" w14:textId="77777777" w:rsidR="00532E0B" w:rsidRPr="006D2365" w:rsidRDefault="00D2497D" w:rsidP="00532E0B">
      <w:pPr>
        <w:pStyle w:val="Normal12Italic"/>
      </w:pPr>
      <w:r w:rsidRPr="006D2365">
        <w:t>În temeiul propunerii, autoritățile naționale de aplicare a legii și Europol nu pot solicita compararea cu date alfanumerice specifice, fapt ce influențează foarte negativ investigațiile, în special în domeniul combaterii terorismului, în încercarea de a stabili locul și datele de intrare în UE a persoanelor suspectate pentru care este cunoscută o identitate folosită, dar nu sunt disponibile amprentele digitale. În acest context, și având în vedere că articolul 1 alineatul (1) litera (c) din propunere extinde domeniul de aplicare al Eurodac în scopul aplicării legii, ar fi esențial ca autoritățile naționale de aplicare a legii și Europol să aibă acces la toate datele cuprinse în Eurodac pentru a-și îndeplini sarcinile în mod corespunzător.</w:t>
      </w:r>
    </w:p>
    <w:p w14:paraId="4841C3D6" w14:textId="77777777" w:rsidR="00532E0B" w:rsidRPr="006D2365" w:rsidRDefault="00532E0B" w:rsidP="00532E0B">
      <w:r w:rsidRPr="006D2365">
        <w:rPr>
          <w:rStyle w:val="HideTWBExt"/>
          <w:noProof w:val="0"/>
          <w:color w:val="auto"/>
        </w:rPr>
        <w:t>&lt;/Amend&gt;</w:t>
      </w:r>
    </w:p>
    <w:p w14:paraId="1E02D6D0" w14:textId="77777777" w:rsidR="00532E0B" w:rsidRPr="006D2365" w:rsidRDefault="00532E0B" w:rsidP="00532E0B">
      <w:pPr>
        <w:pStyle w:val="AMNumberTabs"/>
        <w:keepNext/>
      </w:pPr>
      <w:r w:rsidRPr="006D2365">
        <w:rPr>
          <w:rStyle w:val="HideTWBExt"/>
          <w:b w:val="0"/>
          <w:noProof w:val="0"/>
          <w:color w:val="auto"/>
        </w:rPr>
        <w:lastRenderedPageBreak/>
        <w:t>&lt;Amend&gt;</w:t>
      </w:r>
      <w:r w:rsidRPr="006D2365">
        <w:t>Amendamentul</w:t>
      </w:r>
      <w:r w:rsidRPr="006D2365">
        <w:tab/>
      </w:r>
      <w:r w:rsidRPr="006D2365">
        <w:tab/>
      </w:r>
      <w:r w:rsidRPr="006D2365">
        <w:rPr>
          <w:rStyle w:val="HideTWBExt"/>
          <w:b w:val="0"/>
          <w:noProof w:val="0"/>
          <w:color w:val="auto"/>
        </w:rPr>
        <w:t>&lt;NumAm&gt;</w:t>
      </w:r>
      <w:r w:rsidRPr="006D2365">
        <w:t>10</w:t>
      </w:r>
      <w:r w:rsidRPr="006D2365">
        <w:rPr>
          <w:rStyle w:val="HideTWBExt"/>
          <w:b w:val="0"/>
          <w:noProof w:val="0"/>
          <w:color w:val="auto"/>
        </w:rPr>
        <w:t>&lt;/NumAm&gt;</w:t>
      </w:r>
    </w:p>
    <w:p w14:paraId="6DF7BCE1" w14:textId="77777777" w:rsidR="00532E0B" w:rsidRPr="006D2365" w:rsidRDefault="00532E0B" w:rsidP="00532E0B">
      <w:pPr>
        <w:pStyle w:val="NormalBold12b"/>
        <w:keepNext/>
      </w:pPr>
      <w:r w:rsidRPr="006D2365">
        <w:rPr>
          <w:rStyle w:val="HideTWBExt"/>
          <w:b w:val="0"/>
          <w:noProof w:val="0"/>
          <w:color w:val="auto"/>
        </w:rPr>
        <w:t>&lt;DocAmend&gt;</w:t>
      </w:r>
      <w:r w:rsidRPr="006D2365">
        <w:t>Propunere de regulament</w:t>
      </w:r>
      <w:r w:rsidRPr="006D2365">
        <w:rPr>
          <w:rStyle w:val="HideTWBExt"/>
          <w:b w:val="0"/>
          <w:noProof w:val="0"/>
          <w:color w:val="auto"/>
        </w:rPr>
        <w:t>&lt;/DocAmend&gt;</w:t>
      </w:r>
    </w:p>
    <w:p w14:paraId="54160357" w14:textId="77777777" w:rsidR="00532E0B" w:rsidRPr="006D2365" w:rsidRDefault="00532E0B" w:rsidP="00532E0B">
      <w:pPr>
        <w:pStyle w:val="NormalBold"/>
      </w:pPr>
      <w:r w:rsidRPr="006D2365">
        <w:rPr>
          <w:rStyle w:val="HideTWBExt"/>
          <w:b w:val="0"/>
          <w:noProof w:val="0"/>
          <w:color w:val="auto"/>
        </w:rPr>
        <w:t>&lt;Article&gt;</w:t>
      </w:r>
      <w:r w:rsidRPr="006D2365">
        <w:t>Considerentul 24</w:t>
      </w:r>
      <w:r w:rsidRPr="006D2365">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365" w:rsidRPr="006D2365" w14:paraId="4FA522D7" w14:textId="77777777" w:rsidTr="00532E0B">
        <w:trPr>
          <w:jc w:val="center"/>
        </w:trPr>
        <w:tc>
          <w:tcPr>
            <w:tcW w:w="9752" w:type="dxa"/>
            <w:gridSpan w:val="2"/>
          </w:tcPr>
          <w:p w14:paraId="6B8B0754" w14:textId="77777777" w:rsidR="00532E0B" w:rsidRPr="006D2365" w:rsidRDefault="00532E0B">
            <w:pPr>
              <w:keepNext/>
            </w:pPr>
          </w:p>
        </w:tc>
      </w:tr>
      <w:tr w:rsidR="006D2365" w:rsidRPr="006D2365" w14:paraId="5F6C2B04" w14:textId="77777777" w:rsidTr="00532E0B">
        <w:trPr>
          <w:jc w:val="center"/>
        </w:trPr>
        <w:tc>
          <w:tcPr>
            <w:tcW w:w="4876" w:type="dxa"/>
            <w:hideMark/>
          </w:tcPr>
          <w:p w14:paraId="0D367FBB" w14:textId="77777777" w:rsidR="00532E0B" w:rsidRPr="006D2365" w:rsidRDefault="00532E0B">
            <w:pPr>
              <w:pStyle w:val="ColumnHeading"/>
              <w:keepNext/>
            </w:pPr>
            <w:r w:rsidRPr="006D2365">
              <w:t>Textul propus de Comisie</w:t>
            </w:r>
          </w:p>
        </w:tc>
        <w:tc>
          <w:tcPr>
            <w:tcW w:w="4876" w:type="dxa"/>
            <w:hideMark/>
          </w:tcPr>
          <w:p w14:paraId="7ECED271" w14:textId="77777777" w:rsidR="00532E0B" w:rsidRPr="006D2365" w:rsidRDefault="00532E0B">
            <w:pPr>
              <w:pStyle w:val="ColumnHeading"/>
              <w:keepNext/>
            </w:pPr>
            <w:r w:rsidRPr="006D2365">
              <w:t>Amendamentul</w:t>
            </w:r>
          </w:p>
        </w:tc>
      </w:tr>
      <w:tr w:rsidR="006D2365" w:rsidRPr="006D2365" w14:paraId="783B053B" w14:textId="77777777" w:rsidTr="00532E0B">
        <w:trPr>
          <w:jc w:val="center"/>
        </w:trPr>
        <w:tc>
          <w:tcPr>
            <w:tcW w:w="4876" w:type="dxa"/>
            <w:hideMark/>
          </w:tcPr>
          <w:p w14:paraId="53BB1CEE" w14:textId="77777777" w:rsidR="00532E0B" w:rsidRPr="006D2365" w:rsidRDefault="00532E0B" w:rsidP="004C7A1C">
            <w:pPr>
              <w:pStyle w:val="Normal6"/>
            </w:pPr>
            <w:r w:rsidRPr="006D2365">
              <w:t>(24)</w:t>
            </w:r>
            <w:r w:rsidRPr="006D2365">
              <w:tab/>
              <w:t xml:space="preserve">De asemenea, este necesar să se solicite statelor membre să preleveze și să transmită în mod prompt datele </w:t>
            </w:r>
            <w:r w:rsidRPr="006D2365">
              <w:rPr>
                <w:b/>
                <w:i/>
              </w:rPr>
              <w:t>dactiloscopice</w:t>
            </w:r>
            <w:r w:rsidRPr="006D2365">
              <w:t xml:space="preserve"> ale fiecărui solicitant de protecție internațională și ale fiecărui resortisant al unei țări terțe sau apatrid care este reținut pentru trecerea neregulamentară a frontierei externe a unui stat membru sau care este găsit în situație de ședere ilegală într-un alt stat membru , în cazul în care persoana respectivă are cel puțin șase ani.</w:t>
            </w:r>
          </w:p>
        </w:tc>
        <w:tc>
          <w:tcPr>
            <w:tcW w:w="4876" w:type="dxa"/>
            <w:hideMark/>
          </w:tcPr>
          <w:p w14:paraId="4C51C68E" w14:textId="77777777" w:rsidR="00532E0B" w:rsidRPr="006D2365" w:rsidRDefault="00532E0B" w:rsidP="004C7A1C">
            <w:pPr>
              <w:pStyle w:val="Normal6"/>
              <w:rPr>
                <w:szCs w:val="24"/>
              </w:rPr>
            </w:pPr>
            <w:r w:rsidRPr="006D2365">
              <w:t>(24)</w:t>
            </w:r>
            <w:r w:rsidRPr="006D2365">
              <w:tab/>
              <w:t xml:space="preserve">De asemenea, este necesar să se solicite statelor membre să preleveze și să transmită în mod prompt datele </w:t>
            </w:r>
            <w:r w:rsidRPr="006D2365">
              <w:rPr>
                <w:b/>
                <w:i/>
              </w:rPr>
              <w:t>biometrice</w:t>
            </w:r>
            <w:r w:rsidRPr="006D2365">
              <w:t xml:space="preserve"> ale fiecărui solicitant de protecție internațională și ale fiecărui resortisant al unei țări terțe sau apatrid care este reținut pentru trecerea neregulamentară a frontierei externe a unui stat membru sau care este găsit în situație de ședere ilegală într-un alt stat membru, în cazul în care persoana respectivă are cel puțin șase ani.</w:t>
            </w:r>
          </w:p>
        </w:tc>
      </w:tr>
    </w:tbl>
    <w:p w14:paraId="0B44ABDD" w14:textId="77777777" w:rsidR="00532E0B" w:rsidRPr="006D2365" w:rsidRDefault="00532E0B" w:rsidP="00A7456C">
      <w:pPr>
        <w:pStyle w:val="Olang"/>
        <w:rPr>
          <w:noProof w:val="0"/>
          <w:szCs w:val="24"/>
        </w:rPr>
      </w:pPr>
      <w:r w:rsidRPr="006D2365">
        <w:rPr>
          <w:noProof w:val="0"/>
        </w:rPr>
        <w:t xml:space="preserve">Or. </w:t>
      </w:r>
      <w:r w:rsidRPr="006D2365">
        <w:rPr>
          <w:rStyle w:val="HideTWBExt"/>
          <w:noProof w:val="0"/>
          <w:color w:val="auto"/>
        </w:rPr>
        <w:t>&lt;Original&gt;</w:t>
      </w:r>
      <w:r w:rsidRPr="006D2365">
        <w:rPr>
          <w:rStyle w:val="HideTWBInt"/>
          <w:noProof w:val="0"/>
          <w:color w:val="auto"/>
        </w:rPr>
        <w:t>{EN}</w:t>
      </w:r>
      <w:r w:rsidRPr="006D2365">
        <w:rPr>
          <w:noProof w:val="0"/>
        </w:rPr>
        <w:t>en</w:t>
      </w:r>
      <w:r w:rsidRPr="006D2365">
        <w:rPr>
          <w:rStyle w:val="HideTWBExt"/>
          <w:noProof w:val="0"/>
          <w:color w:val="auto"/>
        </w:rPr>
        <w:t>&lt;/Original&gt;</w:t>
      </w:r>
    </w:p>
    <w:p w14:paraId="6481E179" w14:textId="77777777" w:rsidR="00532E0B" w:rsidRPr="006D2365" w:rsidRDefault="00532E0B" w:rsidP="00532E0B">
      <w:r w:rsidRPr="006D2365">
        <w:rPr>
          <w:rStyle w:val="HideTWBExt"/>
          <w:noProof w:val="0"/>
          <w:color w:val="auto"/>
        </w:rPr>
        <w:t>&lt;/Amend&gt;</w:t>
      </w:r>
    </w:p>
    <w:p w14:paraId="65B3D4E4" w14:textId="77777777" w:rsidR="00532E0B" w:rsidRPr="006D2365" w:rsidRDefault="00532E0B" w:rsidP="00532E0B">
      <w:pPr>
        <w:pStyle w:val="AMNumberTabs"/>
        <w:keepNext/>
      </w:pPr>
      <w:r w:rsidRPr="006D2365">
        <w:rPr>
          <w:rStyle w:val="HideTWBExt"/>
          <w:b w:val="0"/>
          <w:noProof w:val="0"/>
          <w:color w:val="auto"/>
        </w:rPr>
        <w:t>&lt;Amend&gt;</w:t>
      </w:r>
      <w:r w:rsidRPr="006D2365">
        <w:t>Amendamentul</w:t>
      </w:r>
      <w:r w:rsidRPr="006D2365">
        <w:tab/>
      </w:r>
      <w:r w:rsidRPr="006D2365">
        <w:tab/>
      </w:r>
      <w:r w:rsidRPr="006D2365">
        <w:rPr>
          <w:rStyle w:val="HideTWBExt"/>
          <w:b w:val="0"/>
          <w:noProof w:val="0"/>
          <w:color w:val="auto"/>
        </w:rPr>
        <w:t>&lt;NumAm&gt;</w:t>
      </w:r>
      <w:r w:rsidRPr="006D2365">
        <w:t>11</w:t>
      </w:r>
      <w:r w:rsidRPr="006D2365">
        <w:rPr>
          <w:rStyle w:val="HideTWBExt"/>
          <w:b w:val="0"/>
          <w:noProof w:val="0"/>
          <w:color w:val="auto"/>
        </w:rPr>
        <w:t>&lt;/NumAm&gt;</w:t>
      </w:r>
    </w:p>
    <w:p w14:paraId="3EFB2B49" w14:textId="77777777" w:rsidR="00532E0B" w:rsidRPr="006D2365" w:rsidRDefault="00532E0B" w:rsidP="00532E0B">
      <w:pPr>
        <w:pStyle w:val="NormalBold12b"/>
        <w:keepNext/>
      </w:pPr>
      <w:r w:rsidRPr="006D2365">
        <w:rPr>
          <w:rStyle w:val="HideTWBExt"/>
          <w:b w:val="0"/>
          <w:noProof w:val="0"/>
          <w:color w:val="auto"/>
        </w:rPr>
        <w:t>&lt;DocAmend&gt;</w:t>
      </w:r>
      <w:r w:rsidRPr="006D2365">
        <w:t>Propunere de regulament</w:t>
      </w:r>
      <w:r w:rsidRPr="006D2365">
        <w:rPr>
          <w:rStyle w:val="HideTWBExt"/>
          <w:b w:val="0"/>
          <w:noProof w:val="0"/>
          <w:color w:val="auto"/>
        </w:rPr>
        <w:t>&lt;/DocAmend&gt;</w:t>
      </w:r>
    </w:p>
    <w:p w14:paraId="44B85E0B" w14:textId="77777777" w:rsidR="00532E0B" w:rsidRPr="006D2365" w:rsidRDefault="00532E0B" w:rsidP="00532E0B">
      <w:pPr>
        <w:pStyle w:val="NormalBold"/>
      </w:pPr>
      <w:r w:rsidRPr="006D2365">
        <w:rPr>
          <w:rStyle w:val="HideTWBExt"/>
          <w:b w:val="0"/>
          <w:noProof w:val="0"/>
          <w:color w:val="auto"/>
        </w:rPr>
        <w:t>&lt;Article&gt;</w:t>
      </w:r>
      <w:r w:rsidRPr="006D2365">
        <w:t>Considerentul 30</w:t>
      </w:r>
      <w:r w:rsidRPr="006D2365">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365" w:rsidRPr="006D2365" w14:paraId="4C83BC9E" w14:textId="77777777" w:rsidTr="00532E0B">
        <w:trPr>
          <w:jc w:val="center"/>
        </w:trPr>
        <w:tc>
          <w:tcPr>
            <w:tcW w:w="9752" w:type="dxa"/>
            <w:gridSpan w:val="2"/>
          </w:tcPr>
          <w:p w14:paraId="6FFCB39F" w14:textId="77777777" w:rsidR="00532E0B" w:rsidRPr="006D2365" w:rsidRDefault="00532E0B">
            <w:pPr>
              <w:keepNext/>
            </w:pPr>
          </w:p>
        </w:tc>
      </w:tr>
      <w:tr w:rsidR="006D2365" w:rsidRPr="006D2365" w14:paraId="0A386C3D" w14:textId="77777777" w:rsidTr="00532E0B">
        <w:trPr>
          <w:jc w:val="center"/>
        </w:trPr>
        <w:tc>
          <w:tcPr>
            <w:tcW w:w="4876" w:type="dxa"/>
            <w:hideMark/>
          </w:tcPr>
          <w:p w14:paraId="74E7DBED" w14:textId="77777777" w:rsidR="00532E0B" w:rsidRPr="006D2365" w:rsidRDefault="00532E0B">
            <w:pPr>
              <w:pStyle w:val="ColumnHeading"/>
              <w:keepNext/>
            </w:pPr>
            <w:r w:rsidRPr="006D2365">
              <w:t>Textul propus de Comisie</w:t>
            </w:r>
          </w:p>
        </w:tc>
        <w:tc>
          <w:tcPr>
            <w:tcW w:w="4876" w:type="dxa"/>
            <w:hideMark/>
          </w:tcPr>
          <w:p w14:paraId="7DED0DD4" w14:textId="77777777" w:rsidR="00532E0B" w:rsidRPr="006D2365" w:rsidRDefault="00532E0B">
            <w:pPr>
              <w:pStyle w:val="ColumnHeading"/>
              <w:keepNext/>
            </w:pPr>
            <w:r w:rsidRPr="006D2365">
              <w:t>Amendamentul</w:t>
            </w:r>
          </w:p>
        </w:tc>
      </w:tr>
      <w:tr w:rsidR="006D2365" w:rsidRPr="006D2365" w14:paraId="2AC6ABEC" w14:textId="77777777" w:rsidTr="00532E0B">
        <w:trPr>
          <w:jc w:val="center"/>
        </w:trPr>
        <w:tc>
          <w:tcPr>
            <w:tcW w:w="4876" w:type="dxa"/>
            <w:hideMark/>
          </w:tcPr>
          <w:p w14:paraId="319D1B21" w14:textId="77777777" w:rsidR="00532E0B" w:rsidRPr="006D2365" w:rsidRDefault="00532E0B" w:rsidP="000B77B4">
            <w:pPr>
              <w:pStyle w:val="Normal6"/>
            </w:pPr>
            <w:r w:rsidRPr="006D2365">
              <w:t>(30)</w:t>
            </w:r>
            <w:r w:rsidRPr="006D2365">
              <w:tab/>
              <w:t>Statele membre ar trebui să consulte documentul de lucru al serviciilor Comisiei referitor la punerea în aplicare a Regulamentului Eurodac în ceea ce privește obligația de a preleva amprente digitale, adoptat de Consiliu la data de 20 iulie 2015</w:t>
            </w:r>
            <w:r w:rsidRPr="006D2365">
              <w:rPr>
                <w:vertAlign w:val="superscript"/>
              </w:rPr>
              <w:t>34</w:t>
            </w:r>
            <w:r w:rsidRPr="006D2365">
              <w:t xml:space="preserve">, care prezintă o metodă de prelevare a amprentelor digitale ale resortisanților țărilor terțe în situație neregulamentară care se bazează pe cele mai bune practici. În cazul în care legislația națională a unui stat membru permite, în ultimă instanță, prelevarea amprentelor digitale cu forța sau prin constrângere, măsurile respective trebuie să respecte pe deplin Carta drepturilor fundamentale a UE. Resortisanții țărilor terțe care sunt considerați a fi persoane vulnerabile și </w:t>
            </w:r>
            <w:r w:rsidRPr="006D2365">
              <w:lastRenderedPageBreak/>
              <w:t>minorii nu ar trebui constrânși să li se preleveze amprentele digitale sau imaginea facială, cu excepția unor circumstanțe justificate în mod corespunzător care sunt autorizate în temeiul legislației naționale.</w:t>
            </w:r>
          </w:p>
        </w:tc>
        <w:tc>
          <w:tcPr>
            <w:tcW w:w="4876" w:type="dxa"/>
            <w:hideMark/>
          </w:tcPr>
          <w:p w14:paraId="732698F4" w14:textId="77777777" w:rsidR="00532E0B" w:rsidRPr="006D2365" w:rsidRDefault="00532E0B" w:rsidP="000B77B4">
            <w:pPr>
              <w:pStyle w:val="Normal6"/>
              <w:rPr>
                <w:szCs w:val="24"/>
              </w:rPr>
            </w:pPr>
            <w:r w:rsidRPr="006D2365">
              <w:lastRenderedPageBreak/>
              <w:t>(30)</w:t>
            </w:r>
            <w:r w:rsidRPr="006D2365">
              <w:tab/>
              <w:t>Statele membre ar trebui să consulte documentul de lucru al serviciilor Comisiei referitor la punerea în aplicare a Regulamentului Eurodac în ceea ce privește obligația de a preleva amprente digitale, adoptat de Consiliu la data de 20 iulie 2015</w:t>
            </w:r>
            <w:r w:rsidRPr="006D2365">
              <w:rPr>
                <w:vertAlign w:val="superscript"/>
              </w:rPr>
              <w:t>34</w:t>
            </w:r>
            <w:r w:rsidRPr="006D2365">
              <w:t xml:space="preserve">, care prezintă o metodă de prelevare a amprentelor digitale ale resortisanților țărilor terțe </w:t>
            </w:r>
            <w:r w:rsidRPr="006D2365">
              <w:rPr>
                <w:b/>
                <w:i/>
              </w:rPr>
              <w:t xml:space="preserve">sau ale apatrizilor </w:t>
            </w:r>
            <w:r w:rsidRPr="006D2365">
              <w:t>în situație neregulamentară care se bazează pe cele mai bune practici. În cazul în care legislația națională a unui stat membru permite, în ultimă instanță, prelevarea amprentelor digitale cu forța sau prin constrângere, măsurile respective trebuie să respecte pe deplin Carta drepturilor fundamentale a UE. Resortisanții țărilor terțe</w:t>
            </w:r>
            <w:r w:rsidRPr="006D2365">
              <w:rPr>
                <w:b/>
                <w:i/>
              </w:rPr>
              <w:t xml:space="preserve"> sau apatrizii</w:t>
            </w:r>
            <w:r w:rsidRPr="006D2365">
              <w:t xml:space="preserve"> care </w:t>
            </w:r>
            <w:r w:rsidRPr="006D2365">
              <w:lastRenderedPageBreak/>
              <w:t>sunt considerați a fi persoane vulnerabile și minorii nu ar trebui constrânși să li se preleveze amprentele digitale sau imaginea facială, cu excepția unor circumstanțe justificate în mod corespunzător care sunt autorizate în temeiul legislației naționale.</w:t>
            </w:r>
          </w:p>
        </w:tc>
      </w:tr>
      <w:tr w:rsidR="006D2365" w:rsidRPr="006D2365" w14:paraId="18356372" w14:textId="77777777" w:rsidTr="00532E0B">
        <w:trPr>
          <w:jc w:val="center"/>
        </w:trPr>
        <w:tc>
          <w:tcPr>
            <w:tcW w:w="4876" w:type="dxa"/>
            <w:hideMark/>
          </w:tcPr>
          <w:p w14:paraId="22BE4A23" w14:textId="77777777" w:rsidR="00532E0B" w:rsidRPr="006D2365" w:rsidRDefault="00532E0B">
            <w:pPr>
              <w:pStyle w:val="Normal6"/>
            </w:pPr>
            <w:r w:rsidRPr="006D2365">
              <w:lastRenderedPageBreak/>
              <w:t>__________________</w:t>
            </w:r>
          </w:p>
        </w:tc>
        <w:tc>
          <w:tcPr>
            <w:tcW w:w="4876" w:type="dxa"/>
            <w:hideMark/>
          </w:tcPr>
          <w:p w14:paraId="792EEC8A" w14:textId="77777777" w:rsidR="00532E0B" w:rsidRPr="006D2365" w:rsidRDefault="00532E0B">
            <w:pPr>
              <w:pStyle w:val="Normal6"/>
              <w:rPr>
                <w:szCs w:val="24"/>
              </w:rPr>
            </w:pPr>
            <w:r w:rsidRPr="006D2365">
              <w:t>__________________</w:t>
            </w:r>
          </w:p>
        </w:tc>
      </w:tr>
      <w:tr w:rsidR="006D2365" w:rsidRPr="006D2365" w14:paraId="76071683" w14:textId="77777777" w:rsidTr="00532E0B">
        <w:trPr>
          <w:jc w:val="center"/>
        </w:trPr>
        <w:tc>
          <w:tcPr>
            <w:tcW w:w="4876" w:type="dxa"/>
            <w:hideMark/>
          </w:tcPr>
          <w:p w14:paraId="5334C2E3" w14:textId="77777777" w:rsidR="00532E0B" w:rsidRPr="006D2365" w:rsidRDefault="00532E0B">
            <w:pPr>
              <w:pStyle w:val="Normal6"/>
            </w:pPr>
            <w:r w:rsidRPr="006D2365">
              <w:rPr>
                <w:vertAlign w:val="superscript"/>
              </w:rPr>
              <w:t>34</w:t>
            </w:r>
            <w:r w:rsidRPr="006D2365">
              <w:t>COM(2015) 150 final, 27.5.2015.</w:t>
            </w:r>
          </w:p>
        </w:tc>
        <w:tc>
          <w:tcPr>
            <w:tcW w:w="4876" w:type="dxa"/>
            <w:hideMark/>
          </w:tcPr>
          <w:p w14:paraId="2A255A54" w14:textId="77777777" w:rsidR="00532E0B" w:rsidRPr="006D2365" w:rsidRDefault="00532E0B">
            <w:pPr>
              <w:pStyle w:val="Normal6"/>
              <w:rPr>
                <w:szCs w:val="24"/>
              </w:rPr>
            </w:pPr>
            <w:r w:rsidRPr="006D2365">
              <w:rPr>
                <w:vertAlign w:val="superscript"/>
              </w:rPr>
              <w:t>34</w:t>
            </w:r>
            <w:r w:rsidRPr="006D2365">
              <w:t>COM(2015) 150 final, 27.5.2015.</w:t>
            </w:r>
          </w:p>
        </w:tc>
      </w:tr>
    </w:tbl>
    <w:p w14:paraId="08F7A32B" w14:textId="77777777" w:rsidR="00532E0B" w:rsidRPr="006D2365" w:rsidRDefault="00532E0B" w:rsidP="00A7456C">
      <w:pPr>
        <w:pStyle w:val="Olang"/>
        <w:rPr>
          <w:noProof w:val="0"/>
          <w:szCs w:val="24"/>
        </w:rPr>
      </w:pPr>
      <w:r w:rsidRPr="006D2365">
        <w:rPr>
          <w:noProof w:val="0"/>
        </w:rPr>
        <w:t xml:space="preserve">Or. </w:t>
      </w:r>
      <w:r w:rsidRPr="006D2365">
        <w:rPr>
          <w:rStyle w:val="HideTWBExt"/>
          <w:noProof w:val="0"/>
          <w:color w:val="auto"/>
        </w:rPr>
        <w:t>&lt;Original&gt;</w:t>
      </w:r>
      <w:r w:rsidRPr="006D2365">
        <w:rPr>
          <w:rStyle w:val="HideTWBInt"/>
          <w:noProof w:val="0"/>
          <w:color w:val="auto"/>
        </w:rPr>
        <w:t>{EN}</w:t>
      </w:r>
      <w:r w:rsidRPr="006D2365">
        <w:rPr>
          <w:noProof w:val="0"/>
        </w:rPr>
        <w:t>en</w:t>
      </w:r>
      <w:r w:rsidRPr="006D2365">
        <w:rPr>
          <w:rStyle w:val="HideTWBExt"/>
          <w:noProof w:val="0"/>
          <w:color w:val="auto"/>
        </w:rPr>
        <w:t>&lt;/Original&gt;</w:t>
      </w:r>
    </w:p>
    <w:p w14:paraId="1F3B5A9A" w14:textId="77777777" w:rsidR="00532E0B" w:rsidRPr="006D2365" w:rsidRDefault="00532E0B" w:rsidP="00532E0B">
      <w:r w:rsidRPr="006D2365">
        <w:rPr>
          <w:rStyle w:val="HideTWBExt"/>
          <w:noProof w:val="0"/>
          <w:color w:val="auto"/>
        </w:rPr>
        <w:t>&lt;/Amend&gt;</w:t>
      </w:r>
    </w:p>
    <w:p w14:paraId="430F7F57" w14:textId="77777777" w:rsidR="00532E0B" w:rsidRPr="006D2365" w:rsidRDefault="00532E0B" w:rsidP="00532E0B">
      <w:pPr>
        <w:pStyle w:val="AMNumberTabs"/>
        <w:keepNext/>
      </w:pPr>
      <w:r w:rsidRPr="006D2365">
        <w:rPr>
          <w:rStyle w:val="HideTWBExt"/>
          <w:b w:val="0"/>
          <w:noProof w:val="0"/>
          <w:color w:val="auto"/>
        </w:rPr>
        <w:t>&lt;Amend&gt;</w:t>
      </w:r>
      <w:r w:rsidRPr="006D2365">
        <w:t>Amendamentul</w:t>
      </w:r>
      <w:r w:rsidRPr="006D2365">
        <w:tab/>
      </w:r>
      <w:r w:rsidRPr="006D2365">
        <w:tab/>
      </w:r>
      <w:r w:rsidRPr="006D2365">
        <w:rPr>
          <w:rStyle w:val="HideTWBExt"/>
          <w:b w:val="0"/>
          <w:noProof w:val="0"/>
          <w:color w:val="auto"/>
        </w:rPr>
        <w:t>&lt;NumAm&gt;</w:t>
      </w:r>
      <w:r w:rsidRPr="006D2365">
        <w:t>12</w:t>
      </w:r>
      <w:r w:rsidRPr="006D2365">
        <w:rPr>
          <w:rStyle w:val="HideTWBExt"/>
          <w:b w:val="0"/>
          <w:noProof w:val="0"/>
          <w:color w:val="auto"/>
        </w:rPr>
        <w:t>&lt;/NumAm&gt;</w:t>
      </w:r>
    </w:p>
    <w:p w14:paraId="44950BB1" w14:textId="77777777" w:rsidR="00532E0B" w:rsidRPr="006D2365" w:rsidRDefault="00532E0B" w:rsidP="00532E0B">
      <w:pPr>
        <w:pStyle w:val="NormalBold12b"/>
        <w:keepNext/>
      </w:pPr>
      <w:r w:rsidRPr="006D2365">
        <w:rPr>
          <w:rStyle w:val="HideTWBExt"/>
          <w:b w:val="0"/>
          <w:noProof w:val="0"/>
          <w:color w:val="auto"/>
        </w:rPr>
        <w:t>&lt;DocAmend&gt;</w:t>
      </w:r>
      <w:r w:rsidRPr="006D2365">
        <w:t>Propunere de regulament</w:t>
      </w:r>
      <w:r w:rsidRPr="006D2365">
        <w:rPr>
          <w:rStyle w:val="HideTWBExt"/>
          <w:b w:val="0"/>
          <w:noProof w:val="0"/>
          <w:color w:val="auto"/>
        </w:rPr>
        <w:t>&lt;/DocAmend&gt;</w:t>
      </w:r>
    </w:p>
    <w:p w14:paraId="24EE4C09" w14:textId="77777777" w:rsidR="00532E0B" w:rsidRPr="006D2365" w:rsidRDefault="00532E0B" w:rsidP="00532E0B">
      <w:pPr>
        <w:pStyle w:val="NormalBold"/>
      </w:pPr>
      <w:r w:rsidRPr="006D2365">
        <w:rPr>
          <w:rStyle w:val="HideTWBExt"/>
          <w:b w:val="0"/>
          <w:noProof w:val="0"/>
          <w:color w:val="auto"/>
        </w:rPr>
        <w:t>&lt;Article&gt;</w:t>
      </w:r>
      <w:r w:rsidRPr="006D2365">
        <w:t>Considerentul 31</w:t>
      </w:r>
      <w:r w:rsidRPr="006D2365">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365" w:rsidRPr="006D2365" w14:paraId="28F35A06" w14:textId="77777777" w:rsidTr="00532E0B">
        <w:trPr>
          <w:jc w:val="center"/>
        </w:trPr>
        <w:tc>
          <w:tcPr>
            <w:tcW w:w="9752" w:type="dxa"/>
            <w:gridSpan w:val="2"/>
          </w:tcPr>
          <w:p w14:paraId="64E7BABA" w14:textId="77777777" w:rsidR="00532E0B" w:rsidRPr="006D2365" w:rsidRDefault="00532E0B">
            <w:pPr>
              <w:keepNext/>
            </w:pPr>
          </w:p>
        </w:tc>
      </w:tr>
      <w:tr w:rsidR="006D2365" w:rsidRPr="006D2365" w14:paraId="4C83D431" w14:textId="77777777" w:rsidTr="00532E0B">
        <w:trPr>
          <w:jc w:val="center"/>
        </w:trPr>
        <w:tc>
          <w:tcPr>
            <w:tcW w:w="4876" w:type="dxa"/>
            <w:hideMark/>
          </w:tcPr>
          <w:p w14:paraId="1AD1539A" w14:textId="77777777" w:rsidR="00532E0B" w:rsidRPr="006D2365" w:rsidRDefault="00532E0B">
            <w:pPr>
              <w:pStyle w:val="ColumnHeading"/>
              <w:keepNext/>
            </w:pPr>
            <w:r w:rsidRPr="006D2365">
              <w:t>Textul propus de Comisie</w:t>
            </w:r>
          </w:p>
        </w:tc>
        <w:tc>
          <w:tcPr>
            <w:tcW w:w="4876" w:type="dxa"/>
            <w:hideMark/>
          </w:tcPr>
          <w:p w14:paraId="6B80EFFE" w14:textId="77777777" w:rsidR="00532E0B" w:rsidRPr="006D2365" w:rsidRDefault="00532E0B">
            <w:pPr>
              <w:pStyle w:val="ColumnHeading"/>
              <w:keepNext/>
            </w:pPr>
            <w:r w:rsidRPr="006D2365">
              <w:t>Amendamentul</w:t>
            </w:r>
          </w:p>
        </w:tc>
      </w:tr>
      <w:tr w:rsidR="006D2365" w:rsidRPr="006D2365" w14:paraId="617C7DA8" w14:textId="77777777" w:rsidTr="00532E0B">
        <w:trPr>
          <w:jc w:val="center"/>
        </w:trPr>
        <w:tc>
          <w:tcPr>
            <w:tcW w:w="4876" w:type="dxa"/>
            <w:hideMark/>
          </w:tcPr>
          <w:p w14:paraId="78702B72" w14:textId="77777777" w:rsidR="00532E0B" w:rsidRPr="006D2365" w:rsidRDefault="00532E0B">
            <w:pPr>
              <w:pStyle w:val="Normal6"/>
            </w:pPr>
            <w:r w:rsidRPr="006D2365">
              <w:t>(31)</w:t>
            </w:r>
            <w:r w:rsidRPr="006D2365">
              <w:tab/>
              <w:t xml:space="preserve">Rezultatele pozitive obținute în urma consultării Eurodac ar trebui verificate de un expert cu experiență în date dactiloscopice pentru a se garanta determinarea exactă a responsabilității, în temeiul Regulamentului (UE) nr. , identificarea exactă a resortisantului țării terțe sau a apatridului și identificarea exactă a suspectului în cazul unei infracțiuni sau a victimei unei infracțiuni ale cărui/cărei date ar putea fi înregistrare în Eurodac. Rezultatele pozitive obținute în urma consultării Eurodac pe baza </w:t>
            </w:r>
            <w:r w:rsidRPr="006D2365">
              <w:rPr>
                <w:b/>
                <w:i/>
              </w:rPr>
              <w:t>imaginilor</w:t>
            </w:r>
            <w:r w:rsidRPr="006D2365">
              <w:t xml:space="preserve"> faciale ar trebui, de asemenea, să fie verificate în cazul în care </w:t>
            </w:r>
            <w:r w:rsidRPr="006D2365">
              <w:rPr>
                <w:b/>
                <w:i/>
              </w:rPr>
              <w:t>există îndoiala că rezultatele</w:t>
            </w:r>
            <w:r w:rsidRPr="006D2365">
              <w:t xml:space="preserve"> se </w:t>
            </w:r>
            <w:r w:rsidRPr="006D2365">
              <w:rPr>
                <w:b/>
                <w:i/>
              </w:rPr>
              <w:t>referă la aceeași persoană</w:t>
            </w:r>
            <w:r w:rsidRPr="006D2365">
              <w:t>.</w:t>
            </w:r>
          </w:p>
        </w:tc>
        <w:tc>
          <w:tcPr>
            <w:tcW w:w="4876" w:type="dxa"/>
            <w:hideMark/>
          </w:tcPr>
          <w:p w14:paraId="023FB7D8" w14:textId="77777777" w:rsidR="00532E0B" w:rsidRPr="006D2365" w:rsidRDefault="00532E0B" w:rsidP="008965BA">
            <w:pPr>
              <w:pStyle w:val="Normal6"/>
              <w:rPr>
                <w:szCs w:val="24"/>
              </w:rPr>
            </w:pPr>
            <w:r w:rsidRPr="006D2365">
              <w:t>(31)</w:t>
            </w:r>
            <w:r w:rsidRPr="006D2365">
              <w:tab/>
              <w:t xml:space="preserve">Rezultatele pozitive obținute în urma consultării Eurodac ar trebui verificate de un expert cu experiență în date dactiloscopice pentru a se garanta determinarea exactă a responsabilității, în temeiul Regulamentului (UE) nr. </w:t>
            </w:r>
            <w:r w:rsidRPr="006D2365">
              <w:rPr>
                <w:b/>
                <w:i/>
              </w:rPr>
              <w:t>[…/…]</w:t>
            </w:r>
            <w:r w:rsidRPr="006D2365">
              <w:t xml:space="preserve">, identificarea exactă a resortisantului țării terțe sau a apatridului și identificarea exactă a suspectului în cazul unei infracțiuni sau a victimei unei infracțiuni ale cărui/cărei date ar putea fi înregistrare în Eurodac. Rezultatele pozitive obținute în urma consultării Eurodac pe baza </w:t>
            </w:r>
            <w:r w:rsidRPr="006D2365">
              <w:rPr>
                <w:b/>
                <w:i/>
              </w:rPr>
              <w:t>unor imagini</w:t>
            </w:r>
            <w:r w:rsidRPr="006D2365">
              <w:t xml:space="preserve"> faciale ar trebui, de asemenea, să fie verificate </w:t>
            </w:r>
            <w:r w:rsidRPr="006D2365">
              <w:rPr>
                <w:b/>
                <w:i/>
              </w:rPr>
              <w:t xml:space="preserve">de funcționari care au beneficiat de formare, în conformitate cu practicile naționale, în special atunci când compararea se efectuează numai cu o imagine facială. </w:t>
            </w:r>
            <w:r w:rsidRPr="006D2365">
              <w:t xml:space="preserve">În cazul în care </w:t>
            </w:r>
            <w:r w:rsidRPr="006D2365">
              <w:rPr>
                <w:b/>
                <w:i/>
              </w:rPr>
              <w:t>se efectuează simultan o comparare a amprentelor digitale și a imaginii faciale și</w:t>
            </w:r>
            <w:r w:rsidRPr="006D2365">
              <w:t xml:space="preserve"> se </w:t>
            </w:r>
            <w:r w:rsidRPr="006D2365">
              <w:rPr>
                <w:b/>
                <w:i/>
              </w:rPr>
              <w:t>obține un rezultat pozitiv pentru ambele seturi de date biometrice, statele membre pot controla și verifica rezultatul în materie de imagine facială, dacă este necesar</w:t>
            </w:r>
            <w:r w:rsidRPr="006D2365">
              <w:t>.</w:t>
            </w:r>
          </w:p>
        </w:tc>
      </w:tr>
    </w:tbl>
    <w:p w14:paraId="7FED8BF8" w14:textId="77777777" w:rsidR="00532E0B" w:rsidRPr="006D2365" w:rsidRDefault="00532E0B" w:rsidP="00A7456C">
      <w:pPr>
        <w:pStyle w:val="Olang"/>
        <w:rPr>
          <w:noProof w:val="0"/>
          <w:szCs w:val="24"/>
        </w:rPr>
      </w:pPr>
      <w:r w:rsidRPr="006D2365">
        <w:rPr>
          <w:noProof w:val="0"/>
        </w:rPr>
        <w:t xml:space="preserve">Or. </w:t>
      </w:r>
      <w:r w:rsidRPr="006D2365">
        <w:rPr>
          <w:rStyle w:val="HideTWBExt"/>
          <w:noProof w:val="0"/>
          <w:color w:val="auto"/>
        </w:rPr>
        <w:t>&lt;Original&gt;</w:t>
      </w:r>
      <w:r w:rsidRPr="006D2365">
        <w:rPr>
          <w:rStyle w:val="HideTWBInt"/>
          <w:noProof w:val="0"/>
          <w:color w:val="auto"/>
        </w:rPr>
        <w:t>{EN}</w:t>
      </w:r>
      <w:r w:rsidRPr="006D2365">
        <w:rPr>
          <w:noProof w:val="0"/>
        </w:rPr>
        <w:t>en</w:t>
      </w:r>
      <w:r w:rsidRPr="006D2365">
        <w:rPr>
          <w:rStyle w:val="HideTWBExt"/>
          <w:noProof w:val="0"/>
          <w:color w:val="auto"/>
        </w:rPr>
        <w:t>&lt;/Original&gt;</w:t>
      </w:r>
    </w:p>
    <w:p w14:paraId="571F9630" w14:textId="77777777" w:rsidR="00532E0B" w:rsidRPr="006D2365" w:rsidRDefault="00532E0B" w:rsidP="00532E0B">
      <w:r w:rsidRPr="006D2365">
        <w:rPr>
          <w:rStyle w:val="HideTWBExt"/>
          <w:noProof w:val="0"/>
          <w:color w:val="auto"/>
        </w:rPr>
        <w:lastRenderedPageBreak/>
        <w:t>&lt;/Amend&gt;</w:t>
      </w:r>
    </w:p>
    <w:p w14:paraId="71D19B42" w14:textId="77777777" w:rsidR="00532E0B" w:rsidRPr="006D2365" w:rsidRDefault="00532E0B" w:rsidP="00532E0B">
      <w:pPr>
        <w:pStyle w:val="AMNumberTabs"/>
        <w:keepNext/>
      </w:pPr>
      <w:r w:rsidRPr="006D2365">
        <w:rPr>
          <w:rStyle w:val="HideTWBExt"/>
          <w:b w:val="0"/>
          <w:noProof w:val="0"/>
          <w:color w:val="auto"/>
        </w:rPr>
        <w:t>&lt;Amend&gt;</w:t>
      </w:r>
      <w:r w:rsidRPr="006D2365">
        <w:t>Amendamentul</w:t>
      </w:r>
      <w:r w:rsidRPr="006D2365">
        <w:tab/>
      </w:r>
      <w:r w:rsidRPr="006D2365">
        <w:tab/>
      </w:r>
      <w:r w:rsidRPr="006D2365">
        <w:rPr>
          <w:rStyle w:val="HideTWBExt"/>
          <w:b w:val="0"/>
          <w:noProof w:val="0"/>
          <w:color w:val="auto"/>
        </w:rPr>
        <w:t>&lt;NumAm&gt;</w:t>
      </w:r>
      <w:r w:rsidRPr="006D2365">
        <w:t>13</w:t>
      </w:r>
      <w:r w:rsidRPr="006D2365">
        <w:rPr>
          <w:rStyle w:val="HideTWBExt"/>
          <w:b w:val="0"/>
          <w:noProof w:val="0"/>
          <w:color w:val="auto"/>
        </w:rPr>
        <w:t>&lt;/NumAm&gt;</w:t>
      </w:r>
    </w:p>
    <w:p w14:paraId="113E1B6E" w14:textId="77777777" w:rsidR="00532E0B" w:rsidRPr="006D2365" w:rsidRDefault="00532E0B" w:rsidP="00532E0B">
      <w:pPr>
        <w:pStyle w:val="NormalBold12b"/>
        <w:keepNext/>
      </w:pPr>
      <w:r w:rsidRPr="006D2365">
        <w:rPr>
          <w:rStyle w:val="HideTWBExt"/>
          <w:b w:val="0"/>
          <w:noProof w:val="0"/>
          <w:color w:val="auto"/>
        </w:rPr>
        <w:t>&lt;DocAmend&gt;</w:t>
      </w:r>
      <w:r w:rsidRPr="006D2365">
        <w:t>Propunere de regulament</w:t>
      </w:r>
      <w:r w:rsidRPr="006D2365">
        <w:rPr>
          <w:rStyle w:val="HideTWBExt"/>
          <w:b w:val="0"/>
          <w:noProof w:val="0"/>
          <w:color w:val="auto"/>
        </w:rPr>
        <w:t>&lt;/DocAmend&gt;</w:t>
      </w:r>
    </w:p>
    <w:p w14:paraId="16AF0688" w14:textId="77777777" w:rsidR="00532E0B" w:rsidRPr="006D2365" w:rsidRDefault="00532E0B" w:rsidP="00532E0B">
      <w:pPr>
        <w:pStyle w:val="NormalBold"/>
      </w:pPr>
      <w:r w:rsidRPr="006D2365">
        <w:rPr>
          <w:rStyle w:val="HideTWBExt"/>
          <w:b w:val="0"/>
          <w:noProof w:val="0"/>
          <w:color w:val="auto"/>
        </w:rPr>
        <w:t>&lt;Article&gt;</w:t>
      </w:r>
      <w:r w:rsidRPr="006D2365">
        <w:t>Considerentul 34</w:t>
      </w:r>
      <w:r w:rsidRPr="006D2365">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365" w:rsidRPr="006D2365" w14:paraId="6257AF00" w14:textId="77777777" w:rsidTr="00532E0B">
        <w:trPr>
          <w:jc w:val="center"/>
        </w:trPr>
        <w:tc>
          <w:tcPr>
            <w:tcW w:w="9752" w:type="dxa"/>
            <w:gridSpan w:val="2"/>
          </w:tcPr>
          <w:p w14:paraId="539A5264" w14:textId="77777777" w:rsidR="00532E0B" w:rsidRPr="006D2365" w:rsidRDefault="00532E0B">
            <w:pPr>
              <w:keepNext/>
            </w:pPr>
          </w:p>
        </w:tc>
      </w:tr>
      <w:tr w:rsidR="006D2365" w:rsidRPr="006D2365" w14:paraId="4B7BFC96" w14:textId="77777777" w:rsidTr="00532E0B">
        <w:trPr>
          <w:jc w:val="center"/>
        </w:trPr>
        <w:tc>
          <w:tcPr>
            <w:tcW w:w="4876" w:type="dxa"/>
            <w:hideMark/>
          </w:tcPr>
          <w:p w14:paraId="58E189AF" w14:textId="77777777" w:rsidR="00532E0B" w:rsidRPr="006D2365" w:rsidRDefault="00532E0B">
            <w:pPr>
              <w:pStyle w:val="ColumnHeading"/>
              <w:keepNext/>
            </w:pPr>
            <w:r w:rsidRPr="006D2365">
              <w:t>Textul propus de Comisie</w:t>
            </w:r>
          </w:p>
        </w:tc>
        <w:tc>
          <w:tcPr>
            <w:tcW w:w="4876" w:type="dxa"/>
            <w:hideMark/>
          </w:tcPr>
          <w:p w14:paraId="5F6BF3FC" w14:textId="77777777" w:rsidR="00532E0B" w:rsidRPr="006D2365" w:rsidRDefault="00532E0B">
            <w:pPr>
              <w:pStyle w:val="ColumnHeading"/>
              <w:keepNext/>
            </w:pPr>
            <w:r w:rsidRPr="006D2365">
              <w:t>Amendamentul</w:t>
            </w:r>
          </w:p>
        </w:tc>
      </w:tr>
      <w:tr w:rsidR="006D2365" w:rsidRPr="006D2365" w14:paraId="24E83B07" w14:textId="77777777" w:rsidTr="00532E0B">
        <w:trPr>
          <w:jc w:val="center"/>
        </w:trPr>
        <w:tc>
          <w:tcPr>
            <w:tcW w:w="4876" w:type="dxa"/>
            <w:hideMark/>
          </w:tcPr>
          <w:p w14:paraId="6E95F1DD" w14:textId="77777777" w:rsidR="00532E0B" w:rsidRPr="006D2365" w:rsidRDefault="00532E0B">
            <w:pPr>
              <w:pStyle w:val="Normal6"/>
            </w:pPr>
            <w:r w:rsidRPr="006D2365">
              <w:t>(34)</w:t>
            </w:r>
            <w:r w:rsidRPr="006D2365">
              <w:tab/>
              <w:t>Perioada de stocare a datelor dactiloscopice și faciale și a tuturor celorlalte date cu caracter personal ar trebui să fie mai scurtă în anumite situații speciale când nu este nevoie să se stocheze datele respective pentru acest interval. Datele dactiloscopice și datele imaginii faciale și toate celelalte date cu caracter personal ale unui resortisant al unei țări terțe ar trebui șterse imediat ce resortisantul unei țări terțe sau apatridul dobândește cetățenia unui stat membru.</w:t>
            </w:r>
          </w:p>
        </w:tc>
        <w:tc>
          <w:tcPr>
            <w:tcW w:w="4876" w:type="dxa"/>
            <w:hideMark/>
          </w:tcPr>
          <w:p w14:paraId="096C904B" w14:textId="77777777" w:rsidR="00532E0B" w:rsidRPr="006D2365" w:rsidRDefault="00532E0B">
            <w:pPr>
              <w:pStyle w:val="Normal6"/>
              <w:rPr>
                <w:szCs w:val="24"/>
              </w:rPr>
            </w:pPr>
            <w:r w:rsidRPr="006D2365">
              <w:t>(34)</w:t>
            </w:r>
            <w:r w:rsidRPr="006D2365">
              <w:tab/>
              <w:t xml:space="preserve">Perioada de stocare a datelor dactiloscopice și faciale și a tuturor celorlalte date cu caracter personal ar trebui să fie mai scurtă în anumite situații speciale când nu este nevoie să se stocheze datele respective pentru acest interval. Datele dactiloscopice și datele imaginii faciale și toate celelalte date cu caracter personal ale unui resortisant al unei țări terțe </w:t>
            </w:r>
            <w:r w:rsidRPr="006D2365">
              <w:rPr>
                <w:b/>
                <w:i/>
              </w:rPr>
              <w:t xml:space="preserve">sau ale unui apatrid </w:t>
            </w:r>
            <w:r w:rsidRPr="006D2365">
              <w:t>ar trebui șterse imediat ce resortisantul unei țări terțe sau apatridul dobândește cetățenia unui stat membru.</w:t>
            </w:r>
          </w:p>
        </w:tc>
      </w:tr>
    </w:tbl>
    <w:p w14:paraId="7C2D54B4" w14:textId="77777777" w:rsidR="00532E0B" w:rsidRPr="006D2365" w:rsidRDefault="00532E0B" w:rsidP="00A7456C">
      <w:pPr>
        <w:pStyle w:val="Olang"/>
        <w:rPr>
          <w:noProof w:val="0"/>
          <w:szCs w:val="24"/>
        </w:rPr>
      </w:pPr>
      <w:r w:rsidRPr="006D2365">
        <w:rPr>
          <w:noProof w:val="0"/>
        </w:rPr>
        <w:t xml:space="preserve">Or. </w:t>
      </w:r>
      <w:r w:rsidRPr="006D2365">
        <w:rPr>
          <w:rStyle w:val="HideTWBExt"/>
          <w:noProof w:val="0"/>
          <w:color w:val="auto"/>
        </w:rPr>
        <w:t>&lt;Original&gt;</w:t>
      </w:r>
      <w:r w:rsidRPr="006D2365">
        <w:rPr>
          <w:rStyle w:val="HideTWBInt"/>
          <w:noProof w:val="0"/>
          <w:color w:val="auto"/>
        </w:rPr>
        <w:t>{EN}</w:t>
      </w:r>
      <w:r w:rsidRPr="006D2365">
        <w:rPr>
          <w:noProof w:val="0"/>
        </w:rPr>
        <w:t>en</w:t>
      </w:r>
      <w:r w:rsidRPr="006D2365">
        <w:rPr>
          <w:rStyle w:val="HideTWBExt"/>
          <w:noProof w:val="0"/>
          <w:color w:val="auto"/>
        </w:rPr>
        <w:t>&lt;/Original&gt;</w:t>
      </w:r>
    </w:p>
    <w:p w14:paraId="7217836F" w14:textId="77777777" w:rsidR="00532E0B" w:rsidRPr="006D2365" w:rsidRDefault="00532E0B" w:rsidP="00532E0B">
      <w:r w:rsidRPr="006D2365">
        <w:rPr>
          <w:rStyle w:val="HideTWBExt"/>
          <w:noProof w:val="0"/>
          <w:color w:val="auto"/>
        </w:rPr>
        <w:t>&lt;/Amend&gt;</w:t>
      </w:r>
    </w:p>
    <w:p w14:paraId="0B1A37E2" w14:textId="77777777" w:rsidR="00532E0B" w:rsidRPr="006D2365" w:rsidRDefault="00532E0B" w:rsidP="00532E0B">
      <w:pPr>
        <w:pStyle w:val="AMNumberTabs"/>
        <w:keepNext/>
      </w:pPr>
      <w:r w:rsidRPr="006D2365">
        <w:rPr>
          <w:rStyle w:val="HideTWBExt"/>
          <w:b w:val="0"/>
          <w:noProof w:val="0"/>
          <w:color w:val="auto"/>
        </w:rPr>
        <w:t>&lt;Amend&gt;</w:t>
      </w:r>
      <w:r w:rsidRPr="006D2365">
        <w:t>Amendamentul</w:t>
      </w:r>
      <w:r w:rsidRPr="006D2365">
        <w:tab/>
      </w:r>
      <w:r w:rsidRPr="006D2365">
        <w:tab/>
      </w:r>
      <w:r w:rsidRPr="006D2365">
        <w:rPr>
          <w:rStyle w:val="HideTWBExt"/>
          <w:b w:val="0"/>
          <w:noProof w:val="0"/>
          <w:color w:val="auto"/>
        </w:rPr>
        <w:t>&lt;NumAm&gt;</w:t>
      </w:r>
      <w:r w:rsidRPr="006D2365">
        <w:t>14</w:t>
      </w:r>
      <w:r w:rsidRPr="006D2365">
        <w:rPr>
          <w:rStyle w:val="HideTWBExt"/>
          <w:b w:val="0"/>
          <w:noProof w:val="0"/>
          <w:color w:val="auto"/>
        </w:rPr>
        <w:t>&lt;/NumAm&gt;</w:t>
      </w:r>
    </w:p>
    <w:p w14:paraId="07DE84A3" w14:textId="77777777" w:rsidR="00532E0B" w:rsidRPr="006D2365" w:rsidRDefault="00532E0B" w:rsidP="00532E0B">
      <w:pPr>
        <w:pStyle w:val="NormalBold12b"/>
        <w:keepNext/>
      </w:pPr>
      <w:r w:rsidRPr="006D2365">
        <w:rPr>
          <w:rStyle w:val="HideTWBExt"/>
          <w:b w:val="0"/>
          <w:noProof w:val="0"/>
          <w:color w:val="auto"/>
        </w:rPr>
        <w:t>&lt;DocAmend&gt;</w:t>
      </w:r>
      <w:r w:rsidRPr="006D2365">
        <w:t>Propunere de regulament</w:t>
      </w:r>
      <w:r w:rsidRPr="006D2365">
        <w:rPr>
          <w:rStyle w:val="HideTWBExt"/>
          <w:b w:val="0"/>
          <w:noProof w:val="0"/>
          <w:color w:val="auto"/>
        </w:rPr>
        <w:t>&lt;/DocAmend&gt;</w:t>
      </w:r>
    </w:p>
    <w:p w14:paraId="7E932924" w14:textId="77777777" w:rsidR="00532E0B" w:rsidRPr="006D2365" w:rsidRDefault="00532E0B" w:rsidP="00532E0B">
      <w:pPr>
        <w:pStyle w:val="NormalBold"/>
      </w:pPr>
      <w:r w:rsidRPr="006D2365">
        <w:rPr>
          <w:rStyle w:val="HideTWBExt"/>
          <w:b w:val="0"/>
          <w:noProof w:val="0"/>
          <w:color w:val="auto"/>
        </w:rPr>
        <w:t>&lt;Article&gt;</w:t>
      </w:r>
      <w:r w:rsidRPr="006D2365">
        <w:t>Considerentul 41</w:t>
      </w:r>
      <w:r w:rsidRPr="006D2365">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365" w:rsidRPr="006D2365" w14:paraId="4BBC6512" w14:textId="77777777" w:rsidTr="00532E0B">
        <w:trPr>
          <w:jc w:val="center"/>
        </w:trPr>
        <w:tc>
          <w:tcPr>
            <w:tcW w:w="9752" w:type="dxa"/>
            <w:gridSpan w:val="2"/>
          </w:tcPr>
          <w:p w14:paraId="6E9E58AA" w14:textId="77777777" w:rsidR="00532E0B" w:rsidRPr="006D2365" w:rsidRDefault="00532E0B">
            <w:pPr>
              <w:keepNext/>
            </w:pPr>
          </w:p>
        </w:tc>
      </w:tr>
      <w:tr w:rsidR="006D2365" w:rsidRPr="006D2365" w14:paraId="36A62C6C" w14:textId="77777777" w:rsidTr="00532E0B">
        <w:trPr>
          <w:jc w:val="center"/>
        </w:trPr>
        <w:tc>
          <w:tcPr>
            <w:tcW w:w="4876" w:type="dxa"/>
            <w:hideMark/>
          </w:tcPr>
          <w:p w14:paraId="157E525C" w14:textId="77777777" w:rsidR="00532E0B" w:rsidRPr="006D2365" w:rsidRDefault="00532E0B">
            <w:pPr>
              <w:pStyle w:val="ColumnHeading"/>
              <w:keepNext/>
            </w:pPr>
            <w:r w:rsidRPr="006D2365">
              <w:t>Textul propus de Comisie</w:t>
            </w:r>
          </w:p>
        </w:tc>
        <w:tc>
          <w:tcPr>
            <w:tcW w:w="4876" w:type="dxa"/>
            <w:hideMark/>
          </w:tcPr>
          <w:p w14:paraId="2A2A5FB3" w14:textId="77777777" w:rsidR="00532E0B" w:rsidRPr="006D2365" w:rsidRDefault="00532E0B">
            <w:pPr>
              <w:pStyle w:val="ColumnHeading"/>
              <w:keepNext/>
            </w:pPr>
            <w:r w:rsidRPr="006D2365">
              <w:t>Amendamentul</w:t>
            </w:r>
          </w:p>
        </w:tc>
      </w:tr>
      <w:tr w:rsidR="006D2365" w:rsidRPr="006D2365" w14:paraId="0115319D" w14:textId="77777777" w:rsidTr="00532E0B">
        <w:trPr>
          <w:jc w:val="center"/>
        </w:trPr>
        <w:tc>
          <w:tcPr>
            <w:tcW w:w="4876" w:type="dxa"/>
            <w:hideMark/>
          </w:tcPr>
          <w:p w14:paraId="2002EF46" w14:textId="77777777" w:rsidR="00532E0B" w:rsidRPr="006D2365" w:rsidRDefault="00532E0B">
            <w:pPr>
              <w:pStyle w:val="Normal6"/>
            </w:pPr>
            <w:r w:rsidRPr="006D2365">
              <w:t>(41)</w:t>
            </w:r>
            <w:r w:rsidRPr="006D2365">
              <w:tab/>
              <w:t xml:space="preserve">În scopul protecției datelor cu caracter personal și pentru a exclude comparările sistematice, care ar trebui interzise, prelucrarea datelor Eurodac ar trebui să se realizeze numai în anumite cazuri și numai în situațiile în care este necesară în scopul prevenirii, detectării sau anchetării infracțiunilor cu caracter terorist sau a altor infracțiuni grave. Un caz specific apare atunci când cererea de comparare este legată de o situație specifică și concretă sau de un anumit pericol concret asociat unei infracțiuni cu caracter terorist sau unei alte infracțiuni grave ori de anumite persoane despre care </w:t>
            </w:r>
            <w:r w:rsidRPr="006D2365">
              <w:lastRenderedPageBreak/>
              <w:t xml:space="preserve">există motive întemeiate să se creadă că vor comite sau au comis astfel de infracțiuni. De asemenea, un alt caz specific este considerat acela în care cererea de comparare este legată de o persoană care este victima unei infracțiuni cu caracter terorist sau a unei alte infracțiuni grave. În consecință, autoritățile desemnate </w:t>
            </w:r>
            <w:r w:rsidRPr="006D2365">
              <w:rPr>
                <w:b/>
                <w:i/>
              </w:rPr>
              <w:t xml:space="preserve">și Europol </w:t>
            </w:r>
            <w:r w:rsidRPr="006D2365">
              <w:t>ar trebui să solicite o comparare cu datele Eurodac numai atunci când au motive întemeiate să creadă că o astfel de comparare va furniza informații care vor contribui în mod substanțial la prevenirea, detectarea sau anchetarea unei infracțiuni cu caracter terorist sau a unei alte infracțiuni grave.</w:t>
            </w:r>
          </w:p>
        </w:tc>
        <w:tc>
          <w:tcPr>
            <w:tcW w:w="4876" w:type="dxa"/>
            <w:hideMark/>
          </w:tcPr>
          <w:p w14:paraId="2BA20136" w14:textId="77777777" w:rsidR="00532E0B" w:rsidRPr="006D2365" w:rsidRDefault="00532E0B">
            <w:pPr>
              <w:pStyle w:val="Normal6"/>
              <w:rPr>
                <w:szCs w:val="24"/>
              </w:rPr>
            </w:pPr>
            <w:r w:rsidRPr="006D2365">
              <w:lastRenderedPageBreak/>
              <w:t>(41)</w:t>
            </w:r>
            <w:r w:rsidRPr="006D2365">
              <w:tab/>
              <w:t xml:space="preserve">În scopul protecției datelor cu caracter personal și pentru a exclude comparările sistematice, care ar trebui interzise, prelucrarea datelor Eurodac ar trebui să se realizeze numai în anumite cazuri și numai în situațiile în care este necesară în scopul prevenirii, detectării sau anchetării infracțiunilor cu caracter terorist sau a altor infracțiuni grave. Un caz specific apare atunci când cererea de comparare este legată de o situație specifică și concretă sau de un anumit pericol concret asociat unei infracțiuni cu caracter terorist sau unei alte infracțiuni grave ori de anumite persoane despre care </w:t>
            </w:r>
            <w:r w:rsidRPr="006D2365">
              <w:lastRenderedPageBreak/>
              <w:t>există motive întemeiate să se creadă că vor comite sau au comis astfel de infracțiuni. De asemenea, un alt caz specific este considerat acela în care cererea de comparare este legată de o persoană care este victima unei infracțiuni cu caracter terorist sau a unei alte infracțiuni grave. În consecință, autoritățile desemnate ar trebui să solicite o comparare cu datele Eurodac numai atunci când au motive întemeiate să creadă că o astfel de comparare va furniza informații care vor contribui în mod substanțial la prevenirea, detectarea sau anchetarea unei infracțiuni cu caracter terorist sau a unei alte infracțiuni grave.</w:t>
            </w:r>
          </w:p>
        </w:tc>
      </w:tr>
    </w:tbl>
    <w:p w14:paraId="251D01F8" w14:textId="77777777" w:rsidR="00532E0B" w:rsidRPr="006D2365" w:rsidRDefault="00532E0B" w:rsidP="00A7456C">
      <w:pPr>
        <w:pStyle w:val="Olang"/>
        <w:rPr>
          <w:noProof w:val="0"/>
          <w:szCs w:val="24"/>
        </w:rPr>
      </w:pPr>
      <w:r w:rsidRPr="006D2365">
        <w:rPr>
          <w:noProof w:val="0"/>
        </w:rPr>
        <w:lastRenderedPageBreak/>
        <w:t xml:space="preserve">Or. </w:t>
      </w:r>
      <w:r w:rsidRPr="006D2365">
        <w:rPr>
          <w:rStyle w:val="HideTWBExt"/>
          <w:noProof w:val="0"/>
          <w:color w:val="auto"/>
        </w:rPr>
        <w:t>&lt;Original&gt;</w:t>
      </w:r>
      <w:r w:rsidRPr="006D2365">
        <w:rPr>
          <w:rStyle w:val="HideTWBInt"/>
          <w:noProof w:val="0"/>
          <w:color w:val="auto"/>
        </w:rPr>
        <w:t>{EN}</w:t>
      </w:r>
      <w:r w:rsidRPr="006D2365">
        <w:rPr>
          <w:noProof w:val="0"/>
        </w:rPr>
        <w:t>en</w:t>
      </w:r>
      <w:r w:rsidRPr="006D2365">
        <w:rPr>
          <w:rStyle w:val="HideTWBExt"/>
          <w:noProof w:val="0"/>
          <w:color w:val="auto"/>
        </w:rPr>
        <w:t>&lt;/Original&gt;</w:t>
      </w:r>
    </w:p>
    <w:p w14:paraId="64E147D5" w14:textId="77777777" w:rsidR="00532E0B" w:rsidRPr="006D2365" w:rsidRDefault="00532E0B" w:rsidP="00532E0B">
      <w:pPr>
        <w:pStyle w:val="JustificationTitle"/>
      </w:pPr>
      <w:r w:rsidRPr="006D2365">
        <w:rPr>
          <w:rStyle w:val="HideTWBExt"/>
          <w:i w:val="0"/>
          <w:noProof w:val="0"/>
          <w:color w:val="auto"/>
        </w:rPr>
        <w:t>&lt;TitreJust&gt;</w:t>
      </w:r>
      <w:r w:rsidRPr="006D2365">
        <w:t>Justificare</w:t>
      </w:r>
      <w:r w:rsidRPr="006D2365">
        <w:rPr>
          <w:rStyle w:val="HideTWBExt"/>
          <w:i w:val="0"/>
          <w:noProof w:val="0"/>
          <w:color w:val="auto"/>
        </w:rPr>
        <w:t>&lt;/TitreJust&gt;</w:t>
      </w:r>
    </w:p>
    <w:p w14:paraId="318D9953" w14:textId="77777777" w:rsidR="00532E0B" w:rsidRPr="006D2365" w:rsidRDefault="00D2497D" w:rsidP="00532E0B">
      <w:pPr>
        <w:pStyle w:val="Normal12Italic"/>
      </w:pPr>
      <w:r w:rsidRPr="006D2365">
        <w:t>Amendamentul are legătură cu articolul 1 alineatul (1) litera (c) din propunere (necodificat) care prevede că Eurodac va fi folosit atât în scopul punerii în aplicare a Regulamentului Dublin, cât și în scopul asigurării respectării aplicării legii. Cu toate acestea, actualul control ex ante realizat către o autoritate de verificare independentă pentru fiecare acces al unității operaționale a Europol la Eurodac este extrem de dificil de pus în aplicare din motive juridice, tehnice și de protecție a datelor. Eliminarea acestei cerințe este contrabalansată de un nou alineat (3b) la articolul 22 care consolidează obligația de a respecta normele privind protecția datelor și mecanismele de control prevăzute la respectivul alineat.</w:t>
      </w:r>
    </w:p>
    <w:p w14:paraId="203FC658" w14:textId="77777777" w:rsidR="00532E0B" w:rsidRPr="006D2365" w:rsidRDefault="00532E0B" w:rsidP="00532E0B">
      <w:r w:rsidRPr="006D2365">
        <w:rPr>
          <w:rStyle w:val="HideTWBExt"/>
          <w:noProof w:val="0"/>
          <w:color w:val="auto"/>
        </w:rPr>
        <w:t>&lt;/Amend&gt;</w:t>
      </w:r>
    </w:p>
    <w:p w14:paraId="49A8D27E" w14:textId="77777777" w:rsidR="008965BA" w:rsidRPr="006D2365" w:rsidRDefault="008965BA" w:rsidP="00C5218D">
      <w:pPr>
        <w:pStyle w:val="AMNumberTabs"/>
        <w:keepNext/>
      </w:pPr>
      <w:r w:rsidRPr="006D2365">
        <w:rPr>
          <w:rStyle w:val="HideTWBExt"/>
          <w:b w:val="0"/>
          <w:noProof w:val="0"/>
          <w:color w:val="auto"/>
        </w:rPr>
        <w:t>&lt;Amend&gt;</w:t>
      </w:r>
      <w:r w:rsidRPr="006D2365">
        <w:t>Amendamentul</w:t>
      </w:r>
      <w:r w:rsidRPr="006D2365">
        <w:tab/>
      </w:r>
      <w:r w:rsidRPr="006D2365">
        <w:tab/>
      </w:r>
      <w:r w:rsidRPr="006D2365">
        <w:rPr>
          <w:rStyle w:val="HideTWBExt"/>
          <w:b w:val="0"/>
          <w:noProof w:val="0"/>
          <w:color w:val="auto"/>
        </w:rPr>
        <w:t>&lt;NumAm&gt;</w:t>
      </w:r>
      <w:r w:rsidRPr="006D2365">
        <w:t>15</w:t>
      </w:r>
      <w:r w:rsidRPr="006D2365">
        <w:rPr>
          <w:rStyle w:val="HideTWBExt"/>
          <w:b w:val="0"/>
          <w:noProof w:val="0"/>
          <w:color w:val="auto"/>
        </w:rPr>
        <w:t>&lt;/NumAm&gt;</w:t>
      </w:r>
    </w:p>
    <w:p w14:paraId="6CA01246" w14:textId="77777777" w:rsidR="008965BA" w:rsidRPr="006D2365" w:rsidRDefault="008965BA" w:rsidP="00C5218D">
      <w:pPr>
        <w:pStyle w:val="NormalBold12b"/>
        <w:keepNext/>
      </w:pPr>
      <w:r w:rsidRPr="006D2365">
        <w:rPr>
          <w:rStyle w:val="HideTWBExt"/>
          <w:b w:val="0"/>
          <w:noProof w:val="0"/>
          <w:color w:val="auto"/>
        </w:rPr>
        <w:t>&lt;DocAmend&gt;</w:t>
      </w:r>
      <w:r w:rsidRPr="006D2365">
        <w:t>Propunere de regulament</w:t>
      </w:r>
      <w:r w:rsidRPr="006D2365">
        <w:rPr>
          <w:rStyle w:val="HideTWBExt"/>
          <w:b w:val="0"/>
          <w:noProof w:val="0"/>
          <w:color w:val="auto"/>
        </w:rPr>
        <w:t>&lt;/DocAmend&gt;</w:t>
      </w:r>
    </w:p>
    <w:p w14:paraId="53E9F3DA" w14:textId="77777777" w:rsidR="008965BA" w:rsidRPr="006D2365" w:rsidRDefault="008965BA" w:rsidP="00C5218D">
      <w:pPr>
        <w:pStyle w:val="NormalBold"/>
        <w:keepNext/>
      </w:pPr>
      <w:r w:rsidRPr="006D2365">
        <w:rPr>
          <w:rStyle w:val="HideTWBExt"/>
          <w:b w:val="0"/>
          <w:noProof w:val="0"/>
          <w:color w:val="auto"/>
        </w:rPr>
        <w:t>&lt;Article&gt;</w:t>
      </w:r>
      <w:r w:rsidRPr="006D2365">
        <w:t>Considerentul 50</w:t>
      </w:r>
      <w:r w:rsidRPr="006D2365">
        <w:rPr>
          <w:rStyle w:val="HideTWBExt"/>
          <w:b w:val="0"/>
          <w:noProof w:val="0"/>
          <w:color w:val="auto"/>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6D2365" w:rsidRPr="006D2365" w14:paraId="237AD1CF" w14:textId="77777777" w:rsidTr="00C5218D">
        <w:trPr>
          <w:jc w:val="center"/>
        </w:trPr>
        <w:tc>
          <w:tcPr>
            <w:tcW w:w="9752" w:type="dxa"/>
            <w:gridSpan w:val="2"/>
          </w:tcPr>
          <w:p w14:paraId="513CC5BD" w14:textId="77777777" w:rsidR="008965BA" w:rsidRPr="006D2365" w:rsidRDefault="008965BA" w:rsidP="00C5218D">
            <w:pPr>
              <w:keepNext/>
            </w:pPr>
          </w:p>
        </w:tc>
      </w:tr>
      <w:tr w:rsidR="006D2365" w:rsidRPr="006D2365" w14:paraId="19E7D60D" w14:textId="77777777" w:rsidTr="00C5218D">
        <w:trPr>
          <w:jc w:val="center"/>
        </w:trPr>
        <w:tc>
          <w:tcPr>
            <w:tcW w:w="4876" w:type="dxa"/>
          </w:tcPr>
          <w:p w14:paraId="39CFA620" w14:textId="77777777" w:rsidR="008965BA" w:rsidRPr="006D2365" w:rsidRDefault="008965BA" w:rsidP="00C5218D">
            <w:pPr>
              <w:pStyle w:val="ColumnHeading"/>
              <w:keepNext/>
            </w:pPr>
            <w:r w:rsidRPr="006D2365">
              <w:t>Textul propus de Comisie</w:t>
            </w:r>
          </w:p>
        </w:tc>
        <w:tc>
          <w:tcPr>
            <w:tcW w:w="4876" w:type="dxa"/>
          </w:tcPr>
          <w:p w14:paraId="6E24EEBE" w14:textId="77777777" w:rsidR="008965BA" w:rsidRPr="006D2365" w:rsidRDefault="008965BA" w:rsidP="00C5218D">
            <w:pPr>
              <w:pStyle w:val="ColumnHeading"/>
              <w:keepNext/>
            </w:pPr>
            <w:r w:rsidRPr="006D2365">
              <w:t>Amendamentul</w:t>
            </w:r>
          </w:p>
        </w:tc>
      </w:tr>
      <w:tr w:rsidR="006D2365" w:rsidRPr="006D2365" w14:paraId="09855DA6" w14:textId="77777777" w:rsidTr="00C5218D">
        <w:trPr>
          <w:jc w:val="center"/>
        </w:trPr>
        <w:tc>
          <w:tcPr>
            <w:tcW w:w="4876" w:type="dxa"/>
          </w:tcPr>
          <w:p w14:paraId="6E0B8145" w14:textId="77777777" w:rsidR="008965BA" w:rsidRPr="006D2365" w:rsidRDefault="00171615" w:rsidP="00171615">
            <w:pPr>
              <w:pStyle w:val="Normal6"/>
            </w:pPr>
            <w:r w:rsidRPr="006D2365">
              <w:t xml:space="preserve">(50) </w:t>
            </w:r>
            <w:r w:rsidRPr="006D2365">
              <w:tab/>
              <w:t xml:space="preserve"> Ar trebui să se interzică transferurile de date cu caracter personal obținute de un stat membru sau de Europol în temeiul prezentului regulament din sistemul central către orice țară terță, organizație internațională sau entitate privată stabilită în interiorul sau în afara Uniunii, pentru a garanta dreptul la azil și pentru a apăra solicitanții de protecție internațională împotriva divulgării datelor </w:t>
            </w:r>
            <w:r w:rsidRPr="006D2365">
              <w:lastRenderedPageBreak/>
              <w:t>lor către țări terțe. Acest lucru implică faptul că statele membre nu ar trebui să transfere informațiile obținute din sistemul central referitoare la: nume; data nașterii; naționalitate; statul/statele membru/membre de origine sau statul membru de repartizare; informații detaliate privind documentul de identitate sau de călătorie; locul și data depunerii cererii de protecție internațională, numărul de referință utilizat de statul membru de origine, data la care amprentele digitale au fost prelevate , precum și data la care statul/statele membru/membre a/au transmis datele către Eurodac, numele de utilizator al operatorului și toate informațiile legate de orice transfer al persoanei vizate în temeiul [Regulamentului (UE) nr. 604/2013]. Această interdicție nu ar trebui să aducă atingere dreptului statelor membre de a transfera aceste date către țările terțe cărora li se aplică [Regulamentul (UE) nr. 604/2013] [ în conformitate cu Regulamentul (UE) nr. […/2016], respectiv cu normele naționale adoptate în temeiul Directivei [2016/…/UE] ], astfel încât statele membre să poată coopera cu aceste țări terțe, în sensul prezentului regulament.</w:t>
            </w:r>
          </w:p>
        </w:tc>
        <w:tc>
          <w:tcPr>
            <w:tcW w:w="4876" w:type="dxa"/>
          </w:tcPr>
          <w:p w14:paraId="4A6B1805" w14:textId="77777777" w:rsidR="008965BA" w:rsidRPr="006D2365" w:rsidRDefault="00171615" w:rsidP="00171615">
            <w:pPr>
              <w:pStyle w:val="Normal6"/>
              <w:rPr>
                <w:szCs w:val="24"/>
              </w:rPr>
            </w:pPr>
            <w:r w:rsidRPr="006D2365">
              <w:lastRenderedPageBreak/>
              <w:t xml:space="preserve">(50) </w:t>
            </w:r>
            <w:r w:rsidRPr="006D2365">
              <w:tab/>
              <w:t xml:space="preserve"> Ar trebui să se interzică transferurile de date cu caracter personal obținute de un stat membru sau de Europol în temeiul prezentului regulament din sistemul central către orice țară terță, organizație internațională sau entitate privată stabilită în interiorul sau în afara Uniunii, pentru a garanta dreptul la azil și pentru a apăra solicitanții de protecție internațională împotriva divulgării datelor </w:t>
            </w:r>
            <w:r w:rsidRPr="006D2365">
              <w:lastRenderedPageBreak/>
              <w:t xml:space="preserve">lor către țări terțe. Acest lucru implică faptul că statele membre nu ar trebui să transfere informațiile obținute din sistemul central referitoare la: nume; data nașterii; naționalitate; statul/statele membru/membre de origine sau statul membru de repartizare; informații detaliate privind documentul de identitate sau de călătorie; locul și data depunerii cererii de protecție internațională, numărul de referință utilizat de statul membru de origine, data la care amprentele digitale au fost prelevate , precum și data la care statul/statele membru/membre a/au transmis datele către Eurodac, numele de utilizator al operatorului și toate informațiile legate de orice transfer al persoanei vizate în temeiul [Regulamentului (UE) nr. 604/2013]. Această interdicție nu ar trebui să aducă atingere dreptului statelor membre de a transfera aceste date către țările terțe cărora li se aplică [Regulamentul (UE) nr. 604/2013] [ în conformitate cu Regulamentul (UE) nr. […/2016], respectiv cu normele naționale adoptate în temeiul Directivei [2016/…/UE] ], astfel încât statele membre să poată coopera cu aceste țări terțe, în sensul prezentului regulament. </w:t>
            </w:r>
            <w:r w:rsidRPr="006D2365">
              <w:rPr>
                <w:b/>
                <w:i/>
              </w:rPr>
              <w:t>Această interdicție nu ar trebui să aducă atingere dreptului Europol de a transfera aceste date către țările terțe, organizațiile internaționale</w:t>
            </w:r>
            <w:bookmarkStart w:id="5" w:name="DocEPLastPosition"/>
            <w:bookmarkEnd w:id="5"/>
            <w:r w:rsidRPr="006D2365">
              <w:rPr>
                <w:b/>
                <w:i/>
              </w:rPr>
              <w:t xml:space="preserve"> sau entitățile private stabilite în interiorul sau în afara Uniunii, în conformitate cu capitolul V din Regulamentul (UE) 2016/794 al Parlamentului European și al Consiliului</w:t>
            </w:r>
            <w:r w:rsidRPr="006D2365">
              <w:rPr>
                <w:b/>
                <w:i/>
                <w:vertAlign w:val="superscript"/>
              </w:rPr>
              <w:t>1a</w:t>
            </w:r>
            <w:r w:rsidRPr="006D2365">
              <w:rPr>
                <w:b/>
                <w:i/>
              </w:rPr>
              <w:t>.</w:t>
            </w:r>
          </w:p>
        </w:tc>
      </w:tr>
      <w:tr w:rsidR="006D2365" w:rsidRPr="006D2365" w14:paraId="6ABD3452" w14:textId="77777777" w:rsidTr="00C5218D">
        <w:trPr>
          <w:jc w:val="center"/>
        </w:trPr>
        <w:tc>
          <w:tcPr>
            <w:tcW w:w="4876" w:type="dxa"/>
          </w:tcPr>
          <w:p w14:paraId="5C665702" w14:textId="77777777" w:rsidR="000A5A30" w:rsidRPr="006D2365" w:rsidRDefault="000A5A30" w:rsidP="00C5218D">
            <w:pPr>
              <w:pStyle w:val="Normal6"/>
            </w:pPr>
          </w:p>
        </w:tc>
        <w:tc>
          <w:tcPr>
            <w:tcW w:w="4876" w:type="dxa"/>
          </w:tcPr>
          <w:p w14:paraId="5D24E049" w14:textId="77777777" w:rsidR="000A5A30" w:rsidRPr="006D2365" w:rsidRDefault="000A5A30" w:rsidP="000A5A30">
            <w:pPr>
              <w:pStyle w:val="Normal6"/>
              <w:rPr>
                <w:szCs w:val="24"/>
              </w:rPr>
            </w:pPr>
            <w:r w:rsidRPr="006D2365">
              <w:t>______________________</w:t>
            </w:r>
          </w:p>
        </w:tc>
      </w:tr>
      <w:tr w:rsidR="006D2365" w:rsidRPr="006D2365" w14:paraId="25709A84" w14:textId="77777777" w:rsidTr="00C5218D">
        <w:trPr>
          <w:jc w:val="center"/>
        </w:trPr>
        <w:tc>
          <w:tcPr>
            <w:tcW w:w="4876" w:type="dxa"/>
          </w:tcPr>
          <w:p w14:paraId="778D2BE4" w14:textId="77777777" w:rsidR="000A5A30" w:rsidRPr="006D2365" w:rsidRDefault="000A5A30" w:rsidP="00C5218D">
            <w:pPr>
              <w:pStyle w:val="Normal6"/>
            </w:pPr>
          </w:p>
        </w:tc>
        <w:tc>
          <w:tcPr>
            <w:tcW w:w="4876" w:type="dxa"/>
          </w:tcPr>
          <w:p w14:paraId="7DD9BE90" w14:textId="77777777" w:rsidR="000A5A30" w:rsidRPr="006D2365" w:rsidRDefault="000A5A30" w:rsidP="000A5A30">
            <w:pPr>
              <w:pStyle w:val="Normal6"/>
              <w:rPr>
                <w:szCs w:val="24"/>
              </w:rPr>
            </w:pPr>
            <w:r w:rsidRPr="006D2365">
              <w:rPr>
                <w:b/>
                <w:i/>
                <w:vertAlign w:val="superscript"/>
              </w:rPr>
              <w:t>1a</w:t>
            </w:r>
            <w:r w:rsidRPr="006D2365">
              <w:rPr>
                <w:b/>
                <w:i/>
              </w:rPr>
              <w:t xml:space="preserve"> Regulamentul (UE) 2016/794 al Parlamentului European și al Consiliului din 11 mai 2016 privind Agenția Uniunii Europene pentru Cooperare în Materie de Aplicare a Legii (Europol) și de înlocuire și de abrogare a Deciziilor 2009/371/JAI, 2009/934/JAI, 2009/935/JAI, 2009/936/JAI și 2009/968/JAI ale Consiliului.</w:t>
            </w:r>
          </w:p>
        </w:tc>
      </w:tr>
    </w:tbl>
    <w:p w14:paraId="6BE48BB3" w14:textId="77777777" w:rsidR="008965BA" w:rsidRPr="006D2365" w:rsidRDefault="008965BA" w:rsidP="00A7456C">
      <w:pPr>
        <w:pStyle w:val="Olang"/>
        <w:rPr>
          <w:noProof w:val="0"/>
        </w:rPr>
      </w:pPr>
      <w:r w:rsidRPr="006D2365">
        <w:rPr>
          <w:noProof w:val="0"/>
        </w:rPr>
        <w:lastRenderedPageBreak/>
        <w:t xml:space="preserve">Or. </w:t>
      </w:r>
      <w:r w:rsidRPr="006D2365">
        <w:rPr>
          <w:rStyle w:val="HideTWBExt"/>
          <w:noProof w:val="0"/>
          <w:color w:val="auto"/>
        </w:rPr>
        <w:t>&lt;Original&gt;</w:t>
      </w:r>
      <w:r w:rsidRPr="006D2365">
        <w:rPr>
          <w:rStyle w:val="HideTWBInt"/>
          <w:noProof w:val="0"/>
          <w:color w:val="auto"/>
        </w:rPr>
        <w:t>{EN}</w:t>
      </w:r>
      <w:r w:rsidRPr="006D2365">
        <w:rPr>
          <w:noProof w:val="0"/>
        </w:rPr>
        <w:t>en</w:t>
      </w:r>
      <w:r w:rsidRPr="006D2365">
        <w:rPr>
          <w:rStyle w:val="HideTWBExt"/>
          <w:noProof w:val="0"/>
          <w:color w:val="auto"/>
        </w:rPr>
        <w:t>&lt;/Original&gt;</w:t>
      </w:r>
    </w:p>
    <w:p w14:paraId="39D03263" w14:textId="77777777" w:rsidR="008965BA" w:rsidRPr="006D2365" w:rsidRDefault="008965BA" w:rsidP="00C5218D">
      <w:pPr>
        <w:pStyle w:val="JustificationTitle"/>
      </w:pPr>
      <w:r w:rsidRPr="006D2365">
        <w:rPr>
          <w:rStyle w:val="HideTWBExt"/>
          <w:i w:val="0"/>
          <w:noProof w:val="0"/>
          <w:color w:val="auto"/>
        </w:rPr>
        <w:t>&lt;TitreJust&gt;</w:t>
      </w:r>
      <w:r w:rsidRPr="006D2365">
        <w:t>Justificare</w:t>
      </w:r>
      <w:r w:rsidRPr="006D2365">
        <w:rPr>
          <w:rStyle w:val="HideTWBExt"/>
          <w:i w:val="0"/>
          <w:noProof w:val="0"/>
          <w:color w:val="auto"/>
        </w:rPr>
        <w:t>&lt;/TitreJust&gt;</w:t>
      </w:r>
    </w:p>
    <w:p w14:paraId="0329CA39" w14:textId="77777777" w:rsidR="008965BA" w:rsidRPr="006D2365" w:rsidRDefault="008965BA" w:rsidP="00C5218D">
      <w:pPr>
        <w:pStyle w:val="Normal12Italic"/>
      </w:pPr>
      <w:r w:rsidRPr="006D2365">
        <w:t>Amendamentul are legătură cu articolul 1 alineatul (1) litera (c) din propunere (necodificat) care prevede că Eurodac va fi folosit atât în scopul punerii în aplicare a Regulamentului Dublin, cât și în scopul asigurării respectării aplicării legii. Această dispoziție prevede posibilitatea ca Europol să transmită unor părți terțe date obținute de la Eurodac, în anumite condiții și în conformitate cu normele aplicabile privind relațiile externe din Regulamentul Europol. De fapt, una dintre valorile adăugate ale Europol este de a crea sinergii între informațiile în materie de asigurare a respectării aplicării legii provenite din interiorul și din afara UE. Dimensiunile internă și externă ale securității Uniunii sunt interconectate.</w:t>
      </w:r>
    </w:p>
    <w:p w14:paraId="753FA068" w14:textId="77777777" w:rsidR="008965BA" w:rsidRPr="006D2365" w:rsidRDefault="008965BA" w:rsidP="008965BA">
      <w:r w:rsidRPr="006D2365">
        <w:rPr>
          <w:rStyle w:val="HideTWBExt"/>
          <w:noProof w:val="0"/>
          <w:color w:val="auto"/>
        </w:rPr>
        <w:t>&lt;/Amend&gt;</w:t>
      </w:r>
    </w:p>
    <w:p w14:paraId="24F99C5D" w14:textId="77777777" w:rsidR="00532E0B" w:rsidRPr="006D2365" w:rsidRDefault="00532E0B" w:rsidP="00532E0B">
      <w:pPr>
        <w:pStyle w:val="AMNumberTabs"/>
        <w:keepNext/>
      </w:pPr>
      <w:r w:rsidRPr="006D2365">
        <w:rPr>
          <w:rStyle w:val="HideTWBExt"/>
          <w:b w:val="0"/>
          <w:noProof w:val="0"/>
          <w:color w:val="auto"/>
        </w:rPr>
        <w:t>&lt;Amend&gt;</w:t>
      </w:r>
      <w:r w:rsidRPr="006D2365">
        <w:t>Amendamentul</w:t>
      </w:r>
      <w:r w:rsidRPr="006D2365">
        <w:tab/>
      </w:r>
      <w:r w:rsidRPr="006D2365">
        <w:tab/>
      </w:r>
      <w:r w:rsidRPr="006D2365">
        <w:rPr>
          <w:rStyle w:val="HideTWBExt"/>
          <w:b w:val="0"/>
          <w:noProof w:val="0"/>
          <w:color w:val="auto"/>
        </w:rPr>
        <w:t>&lt;NumAm&gt;</w:t>
      </w:r>
      <w:r w:rsidRPr="006D2365">
        <w:t>16</w:t>
      </w:r>
      <w:r w:rsidRPr="006D2365">
        <w:rPr>
          <w:rStyle w:val="HideTWBExt"/>
          <w:b w:val="0"/>
          <w:noProof w:val="0"/>
          <w:color w:val="auto"/>
        </w:rPr>
        <w:t>&lt;/NumAm&gt;</w:t>
      </w:r>
    </w:p>
    <w:p w14:paraId="16F05974" w14:textId="77777777" w:rsidR="00532E0B" w:rsidRPr="006D2365" w:rsidRDefault="00532E0B" w:rsidP="00532E0B">
      <w:pPr>
        <w:pStyle w:val="NormalBold12b"/>
        <w:keepNext/>
      </w:pPr>
      <w:r w:rsidRPr="006D2365">
        <w:rPr>
          <w:rStyle w:val="HideTWBExt"/>
          <w:b w:val="0"/>
          <w:noProof w:val="0"/>
          <w:color w:val="auto"/>
        </w:rPr>
        <w:t>&lt;DocAmend&gt;</w:t>
      </w:r>
      <w:r w:rsidRPr="006D2365">
        <w:t>Propunere de regulament</w:t>
      </w:r>
      <w:r w:rsidRPr="006D2365">
        <w:rPr>
          <w:rStyle w:val="HideTWBExt"/>
          <w:b w:val="0"/>
          <w:noProof w:val="0"/>
          <w:color w:val="auto"/>
        </w:rPr>
        <w:t>&lt;/DocAmend&gt;</w:t>
      </w:r>
    </w:p>
    <w:p w14:paraId="1DA47D6D" w14:textId="77777777" w:rsidR="00532E0B" w:rsidRPr="006D2365" w:rsidRDefault="00532E0B" w:rsidP="00532E0B">
      <w:pPr>
        <w:pStyle w:val="NormalBold"/>
      </w:pPr>
      <w:r w:rsidRPr="006D2365">
        <w:rPr>
          <w:rStyle w:val="HideTWBExt"/>
          <w:b w:val="0"/>
          <w:noProof w:val="0"/>
          <w:color w:val="auto"/>
        </w:rPr>
        <w:t>&lt;Article&gt;</w:t>
      </w:r>
      <w:r w:rsidRPr="006D2365">
        <w:t>Considerentul 51</w:t>
      </w:r>
      <w:r w:rsidRPr="006D2365">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365" w:rsidRPr="006D2365" w14:paraId="3F8EBB7C" w14:textId="77777777" w:rsidTr="00532E0B">
        <w:trPr>
          <w:jc w:val="center"/>
        </w:trPr>
        <w:tc>
          <w:tcPr>
            <w:tcW w:w="9752" w:type="dxa"/>
            <w:gridSpan w:val="2"/>
          </w:tcPr>
          <w:p w14:paraId="4A6C809C" w14:textId="77777777" w:rsidR="00532E0B" w:rsidRPr="006D2365" w:rsidRDefault="00532E0B">
            <w:pPr>
              <w:keepNext/>
            </w:pPr>
          </w:p>
        </w:tc>
      </w:tr>
      <w:tr w:rsidR="006D2365" w:rsidRPr="006D2365" w14:paraId="1E864ACC" w14:textId="77777777" w:rsidTr="00532E0B">
        <w:trPr>
          <w:jc w:val="center"/>
        </w:trPr>
        <w:tc>
          <w:tcPr>
            <w:tcW w:w="4876" w:type="dxa"/>
            <w:hideMark/>
          </w:tcPr>
          <w:p w14:paraId="61BB6394" w14:textId="77777777" w:rsidR="00532E0B" w:rsidRPr="006D2365" w:rsidRDefault="00532E0B">
            <w:pPr>
              <w:pStyle w:val="ColumnHeading"/>
              <w:keepNext/>
            </w:pPr>
            <w:r w:rsidRPr="006D2365">
              <w:t>Textul propus de Comisie</w:t>
            </w:r>
          </w:p>
        </w:tc>
        <w:tc>
          <w:tcPr>
            <w:tcW w:w="4876" w:type="dxa"/>
            <w:hideMark/>
          </w:tcPr>
          <w:p w14:paraId="6CE8154E" w14:textId="77777777" w:rsidR="00532E0B" w:rsidRPr="006D2365" w:rsidRDefault="00532E0B">
            <w:pPr>
              <w:pStyle w:val="ColumnHeading"/>
              <w:keepNext/>
            </w:pPr>
            <w:r w:rsidRPr="006D2365">
              <w:t>Amendamentul</w:t>
            </w:r>
          </w:p>
        </w:tc>
      </w:tr>
      <w:tr w:rsidR="006D2365" w:rsidRPr="006D2365" w14:paraId="50B0DAF0" w14:textId="77777777" w:rsidTr="00532E0B">
        <w:trPr>
          <w:jc w:val="center"/>
        </w:trPr>
        <w:tc>
          <w:tcPr>
            <w:tcW w:w="4876" w:type="dxa"/>
            <w:hideMark/>
          </w:tcPr>
          <w:p w14:paraId="20F03885" w14:textId="77777777" w:rsidR="00532E0B" w:rsidRPr="006D2365" w:rsidRDefault="00532E0B">
            <w:pPr>
              <w:pStyle w:val="Normal6"/>
            </w:pPr>
            <w:r w:rsidRPr="006D2365">
              <w:t>(51)</w:t>
            </w:r>
            <w:r w:rsidRPr="006D2365">
              <w:tab/>
              <w:t>În cazuri individuale, informațiile obținute din sistemul central pot fi transmise unei țări terțe pentru a contribui la identificarea unui resortisant al unei țări terțe în vederea returnării acestuia. Schimbul de date cu caracter personal trebuie să facă obiectul unor condiții stricte. În cazul în care se transmit astfel de informații, unei țări terțe nu i se aduce la cunoștință faptul că un resortisant al unei țări terțe a introdus o cerere de protecție internațională în cazul în care țara în care persoana respectivă va fi readmisă este, de asemenea, țara sa de origine sau o altă țară terță. Orice transfer de date către o țară terță în scopul identificării unui resortisant al unei țări terțe trebuie să fie în conformitate cu dispozițiile capitolului V din Regulamentul (UE) nr. [</w:t>
            </w:r>
            <w:r w:rsidRPr="006D2365">
              <w:rPr>
                <w:b/>
                <w:i/>
              </w:rPr>
              <w:t xml:space="preserve">... </w:t>
            </w:r>
            <w:r w:rsidRPr="006D2365">
              <w:t>2016].</w:t>
            </w:r>
          </w:p>
        </w:tc>
        <w:tc>
          <w:tcPr>
            <w:tcW w:w="4876" w:type="dxa"/>
            <w:hideMark/>
          </w:tcPr>
          <w:p w14:paraId="3AB519F0" w14:textId="77777777" w:rsidR="00532E0B" w:rsidRPr="006D2365" w:rsidRDefault="00532E0B" w:rsidP="000D7A4C">
            <w:pPr>
              <w:pStyle w:val="Normal6"/>
              <w:rPr>
                <w:szCs w:val="24"/>
              </w:rPr>
            </w:pPr>
            <w:r w:rsidRPr="006D2365">
              <w:t>(51)</w:t>
            </w:r>
            <w:r w:rsidRPr="006D2365">
              <w:tab/>
              <w:t xml:space="preserve">În cazuri individuale, informațiile obținute din sistemul central pot fi transmise unei țări terțe pentru a contribui la identificarea unui resortisant al unei țări terțe în vederea returnării acestuia. Schimbul de date cu caracter personal trebuie să facă obiectul unor condiții stricte. În cazul în care se transmit astfel de informații, unei țări terțe nu i se aduce la cunoștință faptul că un resortisant al unei țări terțe </w:t>
            </w:r>
            <w:r w:rsidRPr="006D2365">
              <w:rPr>
                <w:b/>
                <w:i/>
              </w:rPr>
              <w:t xml:space="preserve">sau un apatrid </w:t>
            </w:r>
            <w:r w:rsidRPr="006D2365">
              <w:t xml:space="preserve">a introdus o cerere de protecție internațională în cazul în care țara în care persoana respectivă va fi readmisă este, de asemenea, țara sa de origine sau o altă țară terță. Orice transfer de date către o țară terță în scopul identificării unui resortisant al unei țări terțe </w:t>
            </w:r>
            <w:r w:rsidRPr="006D2365">
              <w:rPr>
                <w:b/>
                <w:i/>
              </w:rPr>
              <w:t xml:space="preserve">sau a unui apatrid </w:t>
            </w:r>
            <w:r w:rsidRPr="006D2365">
              <w:t>trebuie să fie în conformitate cu dispozițiile capitolului V din Regulamentul (UE) nr. [</w:t>
            </w:r>
            <w:r w:rsidRPr="006D2365">
              <w:rPr>
                <w:b/>
                <w:i/>
              </w:rPr>
              <w:t>679/</w:t>
            </w:r>
            <w:r w:rsidRPr="006D2365">
              <w:t>2016].</w:t>
            </w:r>
          </w:p>
        </w:tc>
      </w:tr>
    </w:tbl>
    <w:p w14:paraId="2BCBFF5B" w14:textId="77777777" w:rsidR="00532E0B" w:rsidRPr="006D2365" w:rsidRDefault="00532E0B" w:rsidP="00A7456C">
      <w:pPr>
        <w:pStyle w:val="Olang"/>
        <w:rPr>
          <w:noProof w:val="0"/>
          <w:szCs w:val="24"/>
        </w:rPr>
      </w:pPr>
      <w:r w:rsidRPr="006D2365">
        <w:rPr>
          <w:noProof w:val="0"/>
        </w:rPr>
        <w:t xml:space="preserve">Or. </w:t>
      </w:r>
      <w:r w:rsidRPr="006D2365">
        <w:rPr>
          <w:rStyle w:val="HideTWBExt"/>
          <w:noProof w:val="0"/>
          <w:color w:val="auto"/>
        </w:rPr>
        <w:t>&lt;Original&gt;</w:t>
      </w:r>
      <w:r w:rsidRPr="006D2365">
        <w:rPr>
          <w:rStyle w:val="HideTWBInt"/>
          <w:noProof w:val="0"/>
          <w:color w:val="auto"/>
        </w:rPr>
        <w:t>{EN}</w:t>
      </w:r>
      <w:r w:rsidRPr="006D2365">
        <w:rPr>
          <w:noProof w:val="0"/>
        </w:rPr>
        <w:t>en</w:t>
      </w:r>
      <w:r w:rsidRPr="006D2365">
        <w:rPr>
          <w:rStyle w:val="HideTWBExt"/>
          <w:noProof w:val="0"/>
          <w:color w:val="auto"/>
        </w:rPr>
        <w:t>&lt;/Original&gt;</w:t>
      </w:r>
    </w:p>
    <w:p w14:paraId="4C101B8D" w14:textId="77777777" w:rsidR="00532E0B" w:rsidRPr="006D2365" w:rsidRDefault="00532E0B" w:rsidP="00532E0B">
      <w:r w:rsidRPr="006D2365">
        <w:rPr>
          <w:rStyle w:val="HideTWBExt"/>
          <w:noProof w:val="0"/>
          <w:color w:val="auto"/>
        </w:rPr>
        <w:t>&lt;/Amend&gt;</w:t>
      </w:r>
    </w:p>
    <w:p w14:paraId="20FDD3BB" w14:textId="77777777" w:rsidR="00532E0B" w:rsidRPr="006D2365" w:rsidRDefault="00532E0B" w:rsidP="00532E0B">
      <w:pPr>
        <w:pStyle w:val="AMNumberTabs"/>
        <w:keepNext/>
      </w:pPr>
      <w:r w:rsidRPr="006D2365">
        <w:rPr>
          <w:rStyle w:val="HideTWBExt"/>
          <w:b w:val="0"/>
          <w:noProof w:val="0"/>
          <w:color w:val="auto"/>
        </w:rPr>
        <w:lastRenderedPageBreak/>
        <w:t>&lt;Amend&gt;</w:t>
      </w:r>
      <w:r w:rsidRPr="006D2365">
        <w:t>Amendamentul</w:t>
      </w:r>
      <w:r w:rsidRPr="006D2365">
        <w:tab/>
      </w:r>
      <w:r w:rsidRPr="006D2365">
        <w:tab/>
      </w:r>
      <w:r w:rsidRPr="006D2365">
        <w:rPr>
          <w:rStyle w:val="HideTWBExt"/>
          <w:b w:val="0"/>
          <w:noProof w:val="0"/>
          <w:color w:val="auto"/>
        </w:rPr>
        <w:t>&lt;NumAm&gt;</w:t>
      </w:r>
      <w:r w:rsidRPr="006D2365">
        <w:t>17</w:t>
      </w:r>
      <w:r w:rsidRPr="006D2365">
        <w:rPr>
          <w:rStyle w:val="HideTWBExt"/>
          <w:b w:val="0"/>
          <w:noProof w:val="0"/>
          <w:color w:val="auto"/>
        </w:rPr>
        <w:t>&lt;/NumAm&gt;</w:t>
      </w:r>
    </w:p>
    <w:p w14:paraId="44B068CD" w14:textId="77777777" w:rsidR="00532E0B" w:rsidRPr="006D2365" w:rsidRDefault="00532E0B" w:rsidP="00532E0B">
      <w:pPr>
        <w:pStyle w:val="NormalBold12b"/>
        <w:keepNext/>
      </w:pPr>
      <w:r w:rsidRPr="006D2365">
        <w:rPr>
          <w:rStyle w:val="HideTWBExt"/>
          <w:b w:val="0"/>
          <w:noProof w:val="0"/>
          <w:color w:val="auto"/>
        </w:rPr>
        <w:t>&lt;DocAmend&gt;</w:t>
      </w:r>
      <w:r w:rsidRPr="006D2365">
        <w:t>Propunere de regulament</w:t>
      </w:r>
      <w:r w:rsidRPr="006D2365">
        <w:rPr>
          <w:rStyle w:val="HideTWBExt"/>
          <w:b w:val="0"/>
          <w:noProof w:val="0"/>
          <w:color w:val="auto"/>
        </w:rPr>
        <w:t>&lt;/DocAmend&gt;</w:t>
      </w:r>
    </w:p>
    <w:p w14:paraId="3EB15F55" w14:textId="77777777" w:rsidR="00532E0B" w:rsidRPr="006D2365" w:rsidRDefault="00532E0B" w:rsidP="00532E0B">
      <w:pPr>
        <w:pStyle w:val="NormalBold"/>
      </w:pPr>
      <w:r w:rsidRPr="006D2365">
        <w:rPr>
          <w:rStyle w:val="HideTWBExt"/>
          <w:b w:val="0"/>
          <w:noProof w:val="0"/>
          <w:color w:val="auto"/>
        </w:rPr>
        <w:t>&lt;Article&gt;</w:t>
      </w:r>
      <w:r w:rsidRPr="006D2365">
        <w:t>Articolul 1 – alineatul 1 – litera b</w:t>
      </w:r>
      <w:r w:rsidRPr="006D2365">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365" w:rsidRPr="006D2365" w14:paraId="4CDF3C5C" w14:textId="77777777" w:rsidTr="00532E0B">
        <w:trPr>
          <w:jc w:val="center"/>
        </w:trPr>
        <w:tc>
          <w:tcPr>
            <w:tcW w:w="9752" w:type="dxa"/>
            <w:gridSpan w:val="2"/>
          </w:tcPr>
          <w:p w14:paraId="35A31812" w14:textId="77777777" w:rsidR="00532E0B" w:rsidRPr="006D2365" w:rsidRDefault="00532E0B">
            <w:pPr>
              <w:keepNext/>
            </w:pPr>
          </w:p>
        </w:tc>
      </w:tr>
      <w:tr w:rsidR="006D2365" w:rsidRPr="006D2365" w14:paraId="4B02D3CC" w14:textId="77777777" w:rsidTr="00532E0B">
        <w:trPr>
          <w:jc w:val="center"/>
        </w:trPr>
        <w:tc>
          <w:tcPr>
            <w:tcW w:w="4876" w:type="dxa"/>
            <w:hideMark/>
          </w:tcPr>
          <w:p w14:paraId="2B1B7CC0" w14:textId="77777777" w:rsidR="00532E0B" w:rsidRPr="006D2365" w:rsidRDefault="00532E0B">
            <w:pPr>
              <w:pStyle w:val="ColumnHeading"/>
              <w:keepNext/>
            </w:pPr>
            <w:r w:rsidRPr="006D2365">
              <w:t>Textul propus de Comisie</w:t>
            </w:r>
          </w:p>
        </w:tc>
        <w:tc>
          <w:tcPr>
            <w:tcW w:w="4876" w:type="dxa"/>
            <w:hideMark/>
          </w:tcPr>
          <w:p w14:paraId="588D97BB" w14:textId="77777777" w:rsidR="00532E0B" w:rsidRPr="006D2365" w:rsidRDefault="00532E0B">
            <w:pPr>
              <w:pStyle w:val="ColumnHeading"/>
              <w:keepNext/>
            </w:pPr>
            <w:r w:rsidRPr="006D2365">
              <w:t>Amendamentul</w:t>
            </w:r>
          </w:p>
        </w:tc>
      </w:tr>
      <w:tr w:rsidR="006D2365" w:rsidRPr="006D2365" w14:paraId="75E83530" w14:textId="77777777" w:rsidTr="00532E0B">
        <w:trPr>
          <w:jc w:val="center"/>
        </w:trPr>
        <w:tc>
          <w:tcPr>
            <w:tcW w:w="4876" w:type="dxa"/>
            <w:hideMark/>
          </w:tcPr>
          <w:p w14:paraId="46842468" w14:textId="77777777" w:rsidR="00532E0B" w:rsidRPr="006D2365" w:rsidRDefault="00532E0B">
            <w:pPr>
              <w:pStyle w:val="Normal6"/>
            </w:pPr>
            <w:r w:rsidRPr="006D2365">
              <w:t>(b)</w:t>
            </w:r>
            <w:r w:rsidRPr="006D2365">
              <w:tab/>
              <w:t xml:space="preserve">controlul imigrației ilegale și al deplasărilor secundare în interiorul Uniunii și la identificarea resortisanților țărilor terțe aflați în situație de ședere ilegală, în vederea stabilirii măsurilor corespunzătoare care trebuie să fie luate de către statele membre, inclusiv îndepărtarea </w:t>
            </w:r>
            <w:r w:rsidRPr="006D2365">
              <w:rPr>
                <w:b/>
                <w:i/>
              </w:rPr>
              <w:t>și</w:t>
            </w:r>
            <w:r w:rsidRPr="006D2365">
              <w:t xml:space="preserve"> repatrierea </w:t>
            </w:r>
            <w:r w:rsidRPr="006D2365">
              <w:rPr>
                <w:b/>
                <w:i/>
              </w:rPr>
              <w:t>persoanelor aflate</w:t>
            </w:r>
            <w:r w:rsidRPr="006D2365">
              <w:t xml:space="preserve"> în situație de ședere ilegală</w:t>
            </w:r>
            <w:r w:rsidRPr="006D2365">
              <w:rPr>
                <w:b/>
                <w:i/>
              </w:rPr>
              <w:t>;</w:t>
            </w:r>
          </w:p>
        </w:tc>
        <w:tc>
          <w:tcPr>
            <w:tcW w:w="4876" w:type="dxa"/>
            <w:hideMark/>
          </w:tcPr>
          <w:p w14:paraId="567587D1" w14:textId="77777777" w:rsidR="00532E0B" w:rsidRPr="006D2365" w:rsidRDefault="00532E0B" w:rsidP="006E730D">
            <w:r w:rsidRPr="006D2365">
              <w:t>(b)</w:t>
            </w:r>
            <w:r w:rsidRPr="006D2365">
              <w:tab/>
              <w:t xml:space="preserve">controlul imigrației ilegale și al deplasărilor secundare în interiorul Uniunii și la identificarea resortisanților țărilor terțe </w:t>
            </w:r>
            <w:r w:rsidRPr="006D2365">
              <w:rPr>
                <w:b/>
                <w:i/>
              </w:rPr>
              <w:t xml:space="preserve">și a apatrizilor </w:t>
            </w:r>
            <w:r w:rsidRPr="006D2365">
              <w:t>aflați în situație de ședere ilegală, în vederea stabilirii măsurilor corespunzătoare care trebuie să fie luate de către statele membre, inclusiv îndepărtarea</w:t>
            </w:r>
            <w:r w:rsidRPr="006D2365">
              <w:rPr>
                <w:b/>
                <w:i/>
              </w:rPr>
              <w:t xml:space="preserve">, </w:t>
            </w:r>
            <w:r w:rsidRPr="006D2365">
              <w:t xml:space="preserve">repatrierea </w:t>
            </w:r>
            <w:r w:rsidRPr="006D2365">
              <w:rPr>
                <w:b/>
                <w:i/>
              </w:rPr>
              <w:t>și</w:t>
            </w:r>
            <w:r w:rsidRPr="006D2365">
              <w:t xml:space="preserve"> </w:t>
            </w:r>
            <w:r w:rsidRPr="006D2365">
              <w:rPr>
                <w:b/>
                <w:i/>
              </w:rPr>
              <w:t>măsurile de returnare pentru resortisanții țărilor terțe și apatrizii aflați</w:t>
            </w:r>
            <w:r w:rsidRPr="006D2365">
              <w:t xml:space="preserve"> în situație de ședere ilegală</w:t>
            </w:r>
            <w:r w:rsidRPr="006D2365">
              <w:rPr>
                <w:b/>
                <w:i/>
              </w:rPr>
              <w:t>.</w:t>
            </w:r>
          </w:p>
        </w:tc>
      </w:tr>
    </w:tbl>
    <w:p w14:paraId="684D7197" w14:textId="77777777" w:rsidR="00532E0B" w:rsidRPr="006D2365" w:rsidRDefault="00532E0B" w:rsidP="00A7456C">
      <w:pPr>
        <w:pStyle w:val="Olang"/>
        <w:rPr>
          <w:noProof w:val="0"/>
          <w:szCs w:val="24"/>
        </w:rPr>
      </w:pPr>
      <w:r w:rsidRPr="006D2365">
        <w:rPr>
          <w:noProof w:val="0"/>
        </w:rPr>
        <w:t xml:space="preserve">Or. </w:t>
      </w:r>
      <w:r w:rsidRPr="006D2365">
        <w:rPr>
          <w:rStyle w:val="HideTWBExt"/>
          <w:noProof w:val="0"/>
          <w:color w:val="auto"/>
        </w:rPr>
        <w:t>&lt;Original&gt;</w:t>
      </w:r>
      <w:r w:rsidRPr="006D2365">
        <w:rPr>
          <w:rStyle w:val="HideTWBInt"/>
          <w:noProof w:val="0"/>
          <w:color w:val="auto"/>
        </w:rPr>
        <w:t>{EN}</w:t>
      </w:r>
      <w:r w:rsidRPr="006D2365">
        <w:rPr>
          <w:noProof w:val="0"/>
        </w:rPr>
        <w:t>en</w:t>
      </w:r>
      <w:r w:rsidRPr="006D2365">
        <w:rPr>
          <w:rStyle w:val="HideTWBExt"/>
          <w:noProof w:val="0"/>
          <w:color w:val="auto"/>
        </w:rPr>
        <w:t>&lt;/Original&gt;</w:t>
      </w:r>
    </w:p>
    <w:p w14:paraId="7E0B9122" w14:textId="77777777" w:rsidR="00532E0B" w:rsidRPr="006D2365" w:rsidRDefault="00532E0B" w:rsidP="00532E0B">
      <w:r w:rsidRPr="006D2365">
        <w:rPr>
          <w:rStyle w:val="HideTWBExt"/>
          <w:noProof w:val="0"/>
          <w:color w:val="auto"/>
        </w:rPr>
        <w:t>&lt;/Amend&gt;</w:t>
      </w:r>
    </w:p>
    <w:p w14:paraId="1CCBB90B" w14:textId="77777777" w:rsidR="00532E0B" w:rsidRPr="006D2365" w:rsidRDefault="00532E0B" w:rsidP="00532E0B">
      <w:pPr>
        <w:pStyle w:val="AMNumberTabs"/>
        <w:keepNext/>
      </w:pPr>
      <w:r w:rsidRPr="006D2365">
        <w:rPr>
          <w:rStyle w:val="HideTWBExt"/>
          <w:b w:val="0"/>
          <w:noProof w:val="0"/>
          <w:color w:val="auto"/>
        </w:rPr>
        <w:t>&lt;Amend&gt;</w:t>
      </w:r>
      <w:r w:rsidRPr="006D2365">
        <w:t>Amendamentul</w:t>
      </w:r>
      <w:r w:rsidRPr="006D2365">
        <w:tab/>
      </w:r>
      <w:r w:rsidRPr="006D2365">
        <w:tab/>
      </w:r>
      <w:r w:rsidRPr="006D2365">
        <w:rPr>
          <w:rStyle w:val="HideTWBExt"/>
          <w:b w:val="0"/>
          <w:noProof w:val="0"/>
          <w:color w:val="auto"/>
        </w:rPr>
        <w:t>&lt;NumAm&gt;</w:t>
      </w:r>
      <w:r w:rsidRPr="006D2365">
        <w:t>18</w:t>
      </w:r>
      <w:r w:rsidRPr="006D2365">
        <w:rPr>
          <w:rStyle w:val="HideTWBExt"/>
          <w:b w:val="0"/>
          <w:noProof w:val="0"/>
          <w:color w:val="auto"/>
        </w:rPr>
        <w:t>&lt;/NumAm&gt;</w:t>
      </w:r>
    </w:p>
    <w:p w14:paraId="4E869FDB" w14:textId="77777777" w:rsidR="00532E0B" w:rsidRPr="006D2365" w:rsidRDefault="00532E0B" w:rsidP="00532E0B">
      <w:pPr>
        <w:pStyle w:val="NormalBold12b"/>
        <w:keepNext/>
      </w:pPr>
      <w:r w:rsidRPr="006D2365">
        <w:rPr>
          <w:rStyle w:val="HideTWBExt"/>
          <w:b w:val="0"/>
          <w:noProof w:val="0"/>
          <w:color w:val="auto"/>
        </w:rPr>
        <w:t>&lt;DocAmend&gt;</w:t>
      </w:r>
      <w:r w:rsidRPr="006D2365">
        <w:t>Propunere de regulament</w:t>
      </w:r>
      <w:r w:rsidRPr="006D2365">
        <w:rPr>
          <w:rStyle w:val="HideTWBExt"/>
          <w:b w:val="0"/>
          <w:noProof w:val="0"/>
          <w:color w:val="auto"/>
        </w:rPr>
        <w:t>&lt;/DocAmend&gt;</w:t>
      </w:r>
    </w:p>
    <w:p w14:paraId="1DAF6BA1" w14:textId="77777777" w:rsidR="00532E0B" w:rsidRPr="006D2365" w:rsidRDefault="00532E0B" w:rsidP="00532E0B">
      <w:pPr>
        <w:pStyle w:val="NormalBold"/>
      </w:pPr>
      <w:r w:rsidRPr="006D2365">
        <w:rPr>
          <w:rStyle w:val="HideTWBExt"/>
          <w:b w:val="0"/>
          <w:noProof w:val="0"/>
          <w:color w:val="auto"/>
        </w:rPr>
        <w:t>&lt;Article&gt;</w:t>
      </w:r>
      <w:r w:rsidRPr="006D2365">
        <w:t>Articolul 1 – alineatul 1 – litera c</w:t>
      </w:r>
      <w:r w:rsidRPr="006D2365">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365" w:rsidRPr="006D2365" w14:paraId="15003B02" w14:textId="77777777" w:rsidTr="00532E0B">
        <w:trPr>
          <w:jc w:val="center"/>
        </w:trPr>
        <w:tc>
          <w:tcPr>
            <w:tcW w:w="9752" w:type="dxa"/>
            <w:gridSpan w:val="2"/>
          </w:tcPr>
          <w:p w14:paraId="6DC0B582" w14:textId="77777777" w:rsidR="00532E0B" w:rsidRPr="006D2365" w:rsidRDefault="00532E0B">
            <w:pPr>
              <w:keepNext/>
            </w:pPr>
          </w:p>
        </w:tc>
      </w:tr>
      <w:tr w:rsidR="006D2365" w:rsidRPr="006D2365" w14:paraId="266465E6" w14:textId="77777777" w:rsidTr="00532E0B">
        <w:trPr>
          <w:jc w:val="center"/>
        </w:trPr>
        <w:tc>
          <w:tcPr>
            <w:tcW w:w="4876" w:type="dxa"/>
            <w:hideMark/>
          </w:tcPr>
          <w:p w14:paraId="44E47C17" w14:textId="77777777" w:rsidR="00532E0B" w:rsidRPr="006D2365" w:rsidRDefault="00532E0B">
            <w:pPr>
              <w:pStyle w:val="ColumnHeading"/>
              <w:keepNext/>
            </w:pPr>
            <w:r w:rsidRPr="006D2365">
              <w:t>Textul propus de Comisie</w:t>
            </w:r>
          </w:p>
        </w:tc>
        <w:tc>
          <w:tcPr>
            <w:tcW w:w="4876" w:type="dxa"/>
            <w:hideMark/>
          </w:tcPr>
          <w:p w14:paraId="0C795952" w14:textId="77777777" w:rsidR="00532E0B" w:rsidRPr="006D2365" w:rsidRDefault="00532E0B">
            <w:pPr>
              <w:pStyle w:val="ColumnHeading"/>
              <w:keepNext/>
            </w:pPr>
            <w:r w:rsidRPr="006D2365">
              <w:t>Amendamentul</w:t>
            </w:r>
          </w:p>
        </w:tc>
      </w:tr>
      <w:tr w:rsidR="006D2365" w:rsidRPr="006D2365" w14:paraId="548E0C21" w14:textId="77777777" w:rsidTr="00532E0B">
        <w:trPr>
          <w:jc w:val="center"/>
        </w:trPr>
        <w:tc>
          <w:tcPr>
            <w:tcW w:w="4876" w:type="dxa"/>
            <w:hideMark/>
          </w:tcPr>
          <w:p w14:paraId="74A5EA7D" w14:textId="77777777" w:rsidR="00532E0B" w:rsidRPr="006D2365" w:rsidRDefault="00532E0B" w:rsidP="000B77B4">
            <w:pPr>
              <w:pStyle w:val="Normal6"/>
            </w:pPr>
            <w:r w:rsidRPr="006D2365">
              <w:t>(c)</w:t>
            </w:r>
            <w:r w:rsidRPr="006D2365">
              <w:tab/>
              <w:t xml:space="preserve">stabilirea condițiilor în care autoritățile desemnate ale statelor membre </w:t>
            </w:r>
            <w:r w:rsidRPr="006D2365">
              <w:rPr>
                <w:b/>
                <w:i/>
              </w:rPr>
              <w:t xml:space="preserve">și Oficiul European de Poliție (Europol) </w:t>
            </w:r>
            <w:r w:rsidRPr="006D2365">
              <w:t xml:space="preserve">pot solicita compararea datelor </w:t>
            </w:r>
            <w:r w:rsidRPr="006D2365">
              <w:rPr>
                <w:b/>
                <w:i/>
              </w:rPr>
              <w:t>dactiloscopice</w:t>
            </w:r>
            <w:r w:rsidRPr="006D2365">
              <w:t xml:space="preserve"> și a datelor </w:t>
            </w:r>
            <w:r w:rsidRPr="006D2365">
              <w:rPr>
                <w:b/>
                <w:i/>
              </w:rPr>
              <w:t>imaginii faciale</w:t>
            </w:r>
            <w:r w:rsidRPr="006D2365">
              <w:t xml:space="preserve"> cu cele stocate în sistemul central în scopul asigurării respectării aplicării legii</w:t>
            </w:r>
            <w:r w:rsidRPr="006D2365">
              <w:rPr>
                <w:b/>
                <w:i/>
              </w:rPr>
              <w:t xml:space="preserve"> </w:t>
            </w:r>
            <w:r w:rsidRPr="006D2365">
              <w:t>, pentru prevenirea, detectarea sau anchetarea infracțiunilor de terorism sau a altor infracțiuni grave.</w:t>
            </w:r>
          </w:p>
        </w:tc>
        <w:tc>
          <w:tcPr>
            <w:tcW w:w="4876" w:type="dxa"/>
            <w:hideMark/>
          </w:tcPr>
          <w:p w14:paraId="1C21B79F" w14:textId="77777777" w:rsidR="00532E0B" w:rsidRPr="006D2365" w:rsidRDefault="00532E0B" w:rsidP="006E730D">
            <w:pPr>
              <w:pStyle w:val="Normal6"/>
              <w:rPr>
                <w:szCs w:val="24"/>
              </w:rPr>
            </w:pPr>
            <w:r w:rsidRPr="006D2365">
              <w:t>(c)</w:t>
            </w:r>
            <w:r w:rsidRPr="006D2365">
              <w:tab/>
              <w:t xml:space="preserve">stabilirea condițiilor în care autoritățile desemnate ale statelor membre pot solicita compararea datelor </w:t>
            </w:r>
            <w:r w:rsidRPr="006D2365">
              <w:rPr>
                <w:b/>
                <w:i/>
              </w:rPr>
              <w:t>biometrice</w:t>
            </w:r>
            <w:r w:rsidRPr="006D2365">
              <w:t xml:space="preserve"> și a datelor </w:t>
            </w:r>
            <w:r w:rsidRPr="006D2365">
              <w:rPr>
                <w:b/>
                <w:i/>
              </w:rPr>
              <w:t>alfanumerice</w:t>
            </w:r>
            <w:r w:rsidRPr="006D2365">
              <w:t xml:space="preserve"> cu cele stocate în sistemul central în scopul asigurării respectării aplicării legii, pentru prevenirea, detectarea sau anchetarea infracțiunilor de terorism sau a altor infracțiuni grave</w:t>
            </w:r>
            <w:r w:rsidRPr="006D2365">
              <w:rPr>
                <w:b/>
                <w:i/>
              </w:rPr>
              <w:t>, precum și a condițiilor în care Oficiul European de Poliție (Europol) poate face comparări cu datele Eurodac în scopul îndeplinirii sarcinilor sale</w:t>
            </w:r>
            <w:r w:rsidRPr="006D2365">
              <w:t>.</w:t>
            </w:r>
          </w:p>
        </w:tc>
      </w:tr>
    </w:tbl>
    <w:p w14:paraId="68741EC2" w14:textId="77777777" w:rsidR="00532E0B" w:rsidRPr="006D2365" w:rsidRDefault="00532E0B" w:rsidP="00A7456C">
      <w:pPr>
        <w:pStyle w:val="Olang"/>
        <w:rPr>
          <w:noProof w:val="0"/>
          <w:szCs w:val="24"/>
        </w:rPr>
      </w:pPr>
      <w:r w:rsidRPr="006D2365">
        <w:rPr>
          <w:noProof w:val="0"/>
        </w:rPr>
        <w:t xml:space="preserve">Or. </w:t>
      </w:r>
      <w:r w:rsidRPr="006D2365">
        <w:rPr>
          <w:rStyle w:val="HideTWBExt"/>
          <w:noProof w:val="0"/>
          <w:color w:val="auto"/>
        </w:rPr>
        <w:t>&lt;Original&gt;</w:t>
      </w:r>
      <w:r w:rsidRPr="006D2365">
        <w:rPr>
          <w:rStyle w:val="HideTWBInt"/>
          <w:noProof w:val="0"/>
          <w:color w:val="auto"/>
        </w:rPr>
        <w:t>{EN}</w:t>
      </w:r>
      <w:r w:rsidRPr="006D2365">
        <w:rPr>
          <w:noProof w:val="0"/>
        </w:rPr>
        <w:t>en</w:t>
      </w:r>
      <w:r w:rsidRPr="006D2365">
        <w:rPr>
          <w:rStyle w:val="HideTWBExt"/>
          <w:noProof w:val="0"/>
          <w:color w:val="auto"/>
        </w:rPr>
        <w:t>&lt;/Original&gt;</w:t>
      </w:r>
    </w:p>
    <w:p w14:paraId="49CCF156" w14:textId="77777777" w:rsidR="00532E0B" w:rsidRPr="006D2365" w:rsidRDefault="00532E0B" w:rsidP="00532E0B">
      <w:pPr>
        <w:pStyle w:val="JustificationTitle"/>
      </w:pPr>
      <w:r w:rsidRPr="006D2365">
        <w:rPr>
          <w:rStyle w:val="HideTWBExt"/>
          <w:i w:val="0"/>
          <w:noProof w:val="0"/>
          <w:color w:val="auto"/>
        </w:rPr>
        <w:t>&lt;TitreJust&gt;</w:t>
      </w:r>
      <w:r w:rsidRPr="006D2365">
        <w:t>Justificare</w:t>
      </w:r>
      <w:r w:rsidRPr="006D2365">
        <w:rPr>
          <w:rStyle w:val="HideTWBExt"/>
          <w:i w:val="0"/>
          <w:noProof w:val="0"/>
          <w:color w:val="auto"/>
        </w:rPr>
        <w:t>&lt;/TitreJust&gt;</w:t>
      </w:r>
    </w:p>
    <w:p w14:paraId="5653498E" w14:textId="77777777" w:rsidR="00532E0B" w:rsidRPr="006D2365" w:rsidRDefault="00D14BC3" w:rsidP="00532E0B">
      <w:pPr>
        <w:pStyle w:val="Normal12Italic"/>
      </w:pPr>
      <w:r w:rsidRPr="006D2365">
        <w:t xml:space="preserve">Scopul în care i se permite Europol să utilizeze datele Eurodac pentru comparări diferă de scopul autorităților naționale de aplicare a legii. Europol nu are competențe coercitive în </w:t>
      </w:r>
      <w:r w:rsidRPr="006D2365">
        <w:lastRenderedPageBreak/>
        <w:t>materie de aplicare a legii. Mandatul său nu este de a preveni, detecta și ancheta infracțiunile de terorism și alte infracțiuni grave, ci de a sprijini autoritățile naționale competente ale statelor membre în acest sens. Prin urmare, este necesară menționarea separată a scopului prelucrării datelor Eurodac de către Europol.</w:t>
      </w:r>
    </w:p>
    <w:p w14:paraId="5439BA35" w14:textId="77777777" w:rsidR="00532E0B" w:rsidRPr="006D2365" w:rsidRDefault="00532E0B" w:rsidP="00532E0B">
      <w:r w:rsidRPr="006D2365">
        <w:rPr>
          <w:rStyle w:val="HideTWBExt"/>
          <w:noProof w:val="0"/>
          <w:color w:val="auto"/>
        </w:rPr>
        <w:t>&lt;/Amend&gt;</w:t>
      </w:r>
    </w:p>
    <w:p w14:paraId="45A95321" w14:textId="77777777" w:rsidR="00532E0B" w:rsidRPr="006D2365" w:rsidRDefault="00532E0B" w:rsidP="00532E0B">
      <w:pPr>
        <w:pStyle w:val="AMNumberTabs"/>
        <w:keepNext/>
      </w:pPr>
      <w:r w:rsidRPr="006D2365">
        <w:rPr>
          <w:rStyle w:val="HideTWBExt"/>
          <w:b w:val="0"/>
          <w:noProof w:val="0"/>
          <w:color w:val="auto"/>
        </w:rPr>
        <w:t>&lt;Amend&gt;</w:t>
      </w:r>
      <w:r w:rsidRPr="006D2365">
        <w:t>Amendamentul</w:t>
      </w:r>
      <w:r w:rsidRPr="006D2365">
        <w:tab/>
      </w:r>
      <w:r w:rsidRPr="006D2365">
        <w:tab/>
      </w:r>
      <w:r w:rsidRPr="006D2365">
        <w:rPr>
          <w:rStyle w:val="HideTWBExt"/>
          <w:b w:val="0"/>
          <w:noProof w:val="0"/>
          <w:color w:val="auto"/>
        </w:rPr>
        <w:t>&lt;NumAm&gt;</w:t>
      </w:r>
      <w:r w:rsidRPr="006D2365">
        <w:t>19</w:t>
      </w:r>
      <w:r w:rsidRPr="006D2365">
        <w:rPr>
          <w:rStyle w:val="HideTWBExt"/>
          <w:b w:val="0"/>
          <w:noProof w:val="0"/>
          <w:color w:val="auto"/>
        </w:rPr>
        <w:t>&lt;/NumAm&gt;</w:t>
      </w:r>
    </w:p>
    <w:p w14:paraId="0BE6E498" w14:textId="77777777" w:rsidR="00532E0B" w:rsidRPr="006D2365" w:rsidRDefault="00532E0B" w:rsidP="00532E0B">
      <w:pPr>
        <w:pStyle w:val="NormalBold12b"/>
        <w:keepNext/>
      </w:pPr>
      <w:r w:rsidRPr="006D2365">
        <w:rPr>
          <w:rStyle w:val="HideTWBExt"/>
          <w:b w:val="0"/>
          <w:noProof w:val="0"/>
          <w:color w:val="auto"/>
        </w:rPr>
        <w:t>&lt;DocAmend&gt;</w:t>
      </w:r>
      <w:r w:rsidRPr="006D2365">
        <w:t>Propunere de regulament</w:t>
      </w:r>
      <w:r w:rsidRPr="006D2365">
        <w:rPr>
          <w:rStyle w:val="HideTWBExt"/>
          <w:b w:val="0"/>
          <w:noProof w:val="0"/>
          <w:color w:val="auto"/>
        </w:rPr>
        <w:t>&lt;/DocAmend&gt;</w:t>
      </w:r>
    </w:p>
    <w:p w14:paraId="33DC5943" w14:textId="77777777" w:rsidR="00532E0B" w:rsidRPr="006D2365" w:rsidRDefault="00532E0B" w:rsidP="00532E0B">
      <w:pPr>
        <w:pStyle w:val="NormalBold"/>
      </w:pPr>
      <w:r w:rsidRPr="006D2365">
        <w:rPr>
          <w:rStyle w:val="HideTWBExt"/>
          <w:b w:val="0"/>
          <w:noProof w:val="0"/>
          <w:color w:val="auto"/>
        </w:rPr>
        <w:t>&lt;Article&gt;</w:t>
      </w:r>
      <w:r w:rsidRPr="006D2365">
        <w:t>Articolul 2 – alineatul 2</w:t>
      </w:r>
      <w:r w:rsidRPr="006D2365">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365" w:rsidRPr="006D2365" w14:paraId="217E1338" w14:textId="77777777" w:rsidTr="00532E0B">
        <w:trPr>
          <w:jc w:val="center"/>
        </w:trPr>
        <w:tc>
          <w:tcPr>
            <w:tcW w:w="9752" w:type="dxa"/>
            <w:gridSpan w:val="2"/>
          </w:tcPr>
          <w:p w14:paraId="2759221A" w14:textId="77777777" w:rsidR="00532E0B" w:rsidRPr="006D2365" w:rsidRDefault="00532E0B">
            <w:pPr>
              <w:keepNext/>
            </w:pPr>
          </w:p>
        </w:tc>
      </w:tr>
      <w:tr w:rsidR="006D2365" w:rsidRPr="006D2365" w14:paraId="396A619A" w14:textId="77777777" w:rsidTr="00532E0B">
        <w:trPr>
          <w:jc w:val="center"/>
        </w:trPr>
        <w:tc>
          <w:tcPr>
            <w:tcW w:w="4876" w:type="dxa"/>
            <w:hideMark/>
          </w:tcPr>
          <w:p w14:paraId="7CB401AA" w14:textId="77777777" w:rsidR="00532E0B" w:rsidRPr="006D2365" w:rsidRDefault="00532E0B">
            <w:pPr>
              <w:pStyle w:val="ColumnHeading"/>
              <w:keepNext/>
            </w:pPr>
            <w:r w:rsidRPr="006D2365">
              <w:t>Textul propus de Comisie</w:t>
            </w:r>
          </w:p>
        </w:tc>
        <w:tc>
          <w:tcPr>
            <w:tcW w:w="4876" w:type="dxa"/>
            <w:hideMark/>
          </w:tcPr>
          <w:p w14:paraId="20B0CB0C" w14:textId="77777777" w:rsidR="00532E0B" w:rsidRPr="006D2365" w:rsidRDefault="00532E0B">
            <w:pPr>
              <w:pStyle w:val="ColumnHeading"/>
              <w:keepNext/>
            </w:pPr>
            <w:r w:rsidRPr="006D2365">
              <w:t>Amendamentul</w:t>
            </w:r>
          </w:p>
        </w:tc>
      </w:tr>
      <w:tr w:rsidR="006D2365" w:rsidRPr="006D2365" w14:paraId="430B03DD" w14:textId="77777777" w:rsidTr="00532E0B">
        <w:trPr>
          <w:jc w:val="center"/>
        </w:trPr>
        <w:tc>
          <w:tcPr>
            <w:tcW w:w="4876" w:type="dxa"/>
            <w:hideMark/>
          </w:tcPr>
          <w:p w14:paraId="412F2D68" w14:textId="77777777" w:rsidR="00532E0B" w:rsidRPr="006D2365" w:rsidRDefault="00532E0B">
            <w:pPr>
              <w:pStyle w:val="Normal6"/>
            </w:pPr>
            <w:r w:rsidRPr="006D2365">
              <w:t>2.</w:t>
            </w:r>
            <w:r w:rsidRPr="006D2365">
              <w:tab/>
              <w:t xml:space="preserve">Prelevarea </w:t>
            </w:r>
            <w:r w:rsidRPr="006D2365">
              <w:rPr>
                <w:b/>
                <w:i/>
              </w:rPr>
              <w:t>amprentelor digitale și a imaginii faciale a</w:t>
            </w:r>
            <w:r w:rsidRPr="006D2365">
              <w:t xml:space="preserve"> minorilor cu vârsta de cel puțin șase ani se efectuează într-un mod care ține seama de nevoile specifice ale copiilor și este adaptat acestora de către funcționari special instruiți pentru prelevarea amprentelor digitale și a imaginilor faciale ale minorilor. Minorul este informat într-un mod adaptat vârstei sale prin intermediul unor broșuri și/sau grafice informative și/sau demonstrații concepute special pentru a explica minorilor procedura de prelevare a amprentelor digitale și a imaginii faciale și este însoțit de un adult responsabil, de un tutore sau de un reprezentant în momentul prelevării </w:t>
            </w:r>
            <w:r w:rsidRPr="006D2365">
              <w:rPr>
                <w:b/>
                <w:i/>
              </w:rPr>
              <w:t>amprentelor digitale și a imaginii faciale</w:t>
            </w:r>
            <w:r w:rsidRPr="006D2365">
              <w:t>. Statele membre trebuie să respecte în permanență demnitatea și integritatea fizică a minorului în timpul procedurii de prelevare a amprentelor digitale și a imaginii faciale.</w:t>
            </w:r>
          </w:p>
        </w:tc>
        <w:tc>
          <w:tcPr>
            <w:tcW w:w="4876" w:type="dxa"/>
            <w:hideMark/>
          </w:tcPr>
          <w:p w14:paraId="49EDCE2A" w14:textId="77777777" w:rsidR="00532E0B" w:rsidRPr="006D2365" w:rsidRDefault="00532E0B" w:rsidP="000B77B4">
            <w:pPr>
              <w:pStyle w:val="Normal6"/>
              <w:rPr>
                <w:szCs w:val="24"/>
              </w:rPr>
            </w:pPr>
            <w:r w:rsidRPr="006D2365">
              <w:t>2.</w:t>
            </w:r>
            <w:r w:rsidRPr="006D2365">
              <w:tab/>
              <w:t xml:space="preserve">Prelevarea </w:t>
            </w:r>
            <w:r w:rsidRPr="006D2365">
              <w:rPr>
                <w:b/>
                <w:i/>
              </w:rPr>
              <w:t>datelor biometrice ale</w:t>
            </w:r>
            <w:r w:rsidRPr="006D2365">
              <w:t xml:space="preserve"> minorilor cu vârsta de cel puțin șase ani se efectuează într-un mod care ține seama de nevoile specifice ale copiilor și este adaptat acestora de către funcționari special instruiți pentru prelevarea amprentelor digitale și a imaginilor faciale ale minorilor. Minorul este informat într-un mod adaptat vârstei sale</w:t>
            </w:r>
            <w:r w:rsidRPr="006D2365">
              <w:rPr>
                <w:b/>
                <w:i/>
              </w:rPr>
              <w:t>, verbal și în scris,</w:t>
            </w:r>
            <w:r w:rsidRPr="006D2365">
              <w:t xml:space="preserve"> prin intermediul unor broșuri și/sau grafice informative și/sau demonstrații concepute special pentru a explica minorilor procedura de prelevare a amprentelor digitale și a imaginii faciale și este însoțit de un adult responsabil, de un tutore sau de un reprezentant </w:t>
            </w:r>
            <w:r w:rsidRPr="006D2365">
              <w:rPr>
                <w:b/>
                <w:i/>
              </w:rPr>
              <w:t xml:space="preserve">legal </w:t>
            </w:r>
            <w:r w:rsidRPr="006D2365">
              <w:t xml:space="preserve">în momentul prelevării </w:t>
            </w:r>
            <w:r w:rsidRPr="006D2365">
              <w:rPr>
                <w:b/>
                <w:i/>
              </w:rPr>
              <w:t>datelor biometrice</w:t>
            </w:r>
            <w:r w:rsidRPr="006D2365">
              <w:t>. Statele membre trebuie să respecte în permanență demnitatea și integritatea fizică a minorului în timpul procedurii de prelevare a amprentelor digitale și a imaginii faciale.</w:t>
            </w:r>
          </w:p>
        </w:tc>
      </w:tr>
    </w:tbl>
    <w:p w14:paraId="18A010A0" w14:textId="77777777" w:rsidR="00532E0B" w:rsidRPr="006D2365" w:rsidRDefault="00532E0B" w:rsidP="00A7456C">
      <w:pPr>
        <w:pStyle w:val="Olang"/>
        <w:rPr>
          <w:noProof w:val="0"/>
          <w:szCs w:val="24"/>
        </w:rPr>
      </w:pPr>
      <w:r w:rsidRPr="006D2365">
        <w:rPr>
          <w:noProof w:val="0"/>
        </w:rPr>
        <w:t xml:space="preserve">Or. </w:t>
      </w:r>
      <w:r w:rsidRPr="006D2365">
        <w:rPr>
          <w:rStyle w:val="HideTWBExt"/>
          <w:noProof w:val="0"/>
          <w:color w:val="auto"/>
        </w:rPr>
        <w:t>&lt;Original&gt;</w:t>
      </w:r>
      <w:r w:rsidRPr="006D2365">
        <w:rPr>
          <w:rStyle w:val="HideTWBInt"/>
          <w:noProof w:val="0"/>
          <w:color w:val="auto"/>
        </w:rPr>
        <w:t>{EN}</w:t>
      </w:r>
      <w:r w:rsidRPr="006D2365">
        <w:rPr>
          <w:noProof w:val="0"/>
        </w:rPr>
        <w:t>en</w:t>
      </w:r>
      <w:r w:rsidRPr="006D2365">
        <w:rPr>
          <w:rStyle w:val="HideTWBExt"/>
          <w:noProof w:val="0"/>
          <w:color w:val="auto"/>
        </w:rPr>
        <w:t>&lt;/Original&gt;</w:t>
      </w:r>
    </w:p>
    <w:p w14:paraId="4FAA8DB6" w14:textId="77777777" w:rsidR="00532E0B" w:rsidRPr="006D2365" w:rsidRDefault="00532E0B" w:rsidP="00532E0B">
      <w:r w:rsidRPr="006D2365">
        <w:rPr>
          <w:rStyle w:val="HideTWBExt"/>
          <w:noProof w:val="0"/>
          <w:color w:val="auto"/>
        </w:rPr>
        <w:t>&lt;/Amend&gt;</w:t>
      </w:r>
    </w:p>
    <w:p w14:paraId="5D0B52D0" w14:textId="77777777" w:rsidR="00532E0B" w:rsidRPr="006D2365" w:rsidRDefault="00532E0B" w:rsidP="00532E0B">
      <w:pPr>
        <w:pStyle w:val="AMNumberTabs"/>
        <w:keepNext/>
      </w:pPr>
      <w:r w:rsidRPr="006D2365">
        <w:rPr>
          <w:rStyle w:val="HideTWBExt"/>
          <w:b w:val="0"/>
          <w:noProof w:val="0"/>
          <w:color w:val="auto"/>
        </w:rPr>
        <w:t>&lt;Amend&gt;</w:t>
      </w:r>
      <w:r w:rsidRPr="006D2365">
        <w:t>Amendamentul</w:t>
      </w:r>
      <w:r w:rsidRPr="006D2365">
        <w:tab/>
      </w:r>
      <w:r w:rsidRPr="006D2365">
        <w:tab/>
      </w:r>
      <w:r w:rsidRPr="006D2365">
        <w:rPr>
          <w:rStyle w:val="HideTWBExt"/>
          <w:b w:val="0"/>
          <w:noProof w:val="0"/>
          <w:color w:val="auto"/>
        </w:rPr>
        <w:t>&lt;NumAm&gt;</w:t>
      </w:r>
      <w:r w:rsidRPr="006D2365">
        <w:t>20</w:t>
      </w:r>
      <w:r w:rsidRPr="006D2365">
        <w:rPr>
          <w:rStyle w:val="HideTWBExt"/>
          <w:b w:val="0"/>
          <w:noProof w:val="0"/>
          <w:color w:val="auto"/>
        </w:rPr>
        <w:t>&lt;/NumAm&gt;</w:t>
      </w:r>
    </w:p>
    <w:p w14:paraId="1674CB49" w14:textId="77777777" w:rsidR="00532E0B" w:rsidRPr="006D2365" w:rsidRDefault="00532E0B" w:rsidP="00532E0B">
      <w:pPr>
        <w:pStyle w:val="NormalBold12b"/>
        <w:keepNext/>
      </w:pPr>
      <w:r w:rsidRPr="006D2365">
        <w:rPr>
          <w:rStyle w:val="HideTWBExt"/>
          <w:b w:val="0"/>
          <w:noProof w:val="0"/>
          <w:color w:val="auto"/>
        </w:rPr>
        <w:t>&lt;DocAmend&gt;</w:t>
      </w:r>
      <w:r w:rsidRPr="006D2365">
        <w:t>Propunere de regulament</w:t>
      </w:r>
      <w:r w:rsidRPr="006D2365">
        <w:rPr>
          <w:rStyle w:val="HideTWBExt"/>
          <w:b w:val="0"/>
          <w:noProof w:val="0"/>
          <w:color w:val="auto"/>
        </w:rPr>
        <w:t>&lt;/DocAmend&gt;</w:t>
      </w:r>
    </w:p>
    <w:p w14:paraId="19A75B35" w14:textId="77777777" w:rsidR="00532E0B" w:rsidRPr="006D2365" w:rsidRDefault="00532E0B" w:rsidP="00532E0B">
      <w:pPr>
        <w:pStyle w:val="NormalBold"/>
      </w:pPr>
      <w:r w:rsidRPr="006D2365">
        <w:rPr>
          <w:rStyle w:val="HideTWBExt"/>
          <w:b w:val="0"/>
          <w:noProof w:val="0"/>
          <w:color w:val="auto"/>
        </w:rPr>
        <w:t>&lt;Article&gt;</w:t>
      </w:r>
      <w:r w:rsidRPr="006D2365">
        <w:t>Articolul 2 – alineatul 3</w:t>
      </w:r>
      <w:r w:rsidRPr="006D2365">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365" w:rsidRPr="006D2365" w14:paraId="18FD8576" w14:textId="77777777" w:rsidTr="00532E0B">
        <w:trPr>
          <w:jc w:val="center"/>
        </w:trPr>
        <w:tc>
          <w:tcPr>
            <w:tcW w:w="9752" w:type="dxa"/>
            <w:gridSpan w:val="2"/>
          </w:tcPr>
          <w:p w14:paraId="4462AFC2" w14:textId="77777777" w:rsidR="00532E0B" w:rsidRPr="006D2365" w:rsidRDefault="00532E0B">
            <w:pPr>
              <w:keepNext/>
            </w:pPr>
          </w:p>
        </w:tc>
      </w:tr>
      <w:tr w:rsidR="006D2365" w:rsidRPr="006D2365" w14:paraId="28CCB0D0" w14:textId="77777777" w:rsidTr="00532E0B">
        <w:trPr>
          <w:jc w:val="center"/>
        </w:trPr>
        <w:tc>
          <w:tcPr>
            <w:tcW w:w="4876" w:type="dxa"/>
            <w:hideMark/>
          </w:tcPr>
          <w:p w14:paraId="50F5CD7E" w14:textId="77777777" w:rsidR="00532E0B" w:rsidRPr="006D2365" w:rsidRDefault="00532E0B">
            <w:pPr>
              <w:pStyle w:val="ColumnHeading"/>
              <w:keepNext/>
            </w:pPr>
            <w:r w:rsidRPr="006D2365">
              <w:t>Textul propus de Comisie</w:t>
            </w:r>
          </w:p>
        </w:tc>
        <w:tc>
          <w:tcPr>
            <w:tcW w:w="4876" w:type="dxa"/>
            <w:hideMark/>
          </w:tcPr>
          <w:p w14:paraId="00D93B83" w14:textId="77777777" w:rsidR="00532E0B" w:rsidRPr="006D2365" w:rsidRDefault="00532E0B">
            <w:pPr>
              <w:pStyle w:val="ColumnHeading"/>
              <w:keepNext/>
            </w:pPr>
            <w:r w:rsidRPr="006D2365">
              <w:t>Amendamentul</w:t>
            </w:r>
          </w:p>
        </w:tc>
      </w:tr>
      <w:tr w:rsidR="006D2365" w:rsidRPr="006D2365" w14:paraId="337A0FEF" w14:textId="77777777" w:rsidTr="00532E0B">
        <w:trPr>
          <w:jc w:val="center"/>
        </w:trPr>
        <w:tc>
          <w:tcPr>
            <w:tcW w:w="4876" w:type="dxa"/>
            <w:hideMark/>
          </w:tcPr>
          <w:p w14:paraId="4FA7D316" w14:textId="77777777" w:rsidR="00532E0B" w:rsidRPr="006D2365" w:rsidRDefault="00532E0B">
            <w:pPr>
              <w:pStyle w:val="Normal6"/>
            </w:pPr>
            <w:r w:rsidRPr="006D2365">
              <w:t>3.</w:t>
            </w:r>
            <w:r w:rsidRPr="006D2365">
              <w:tab/>
              <w:t xml:space="preserve">Statele membre </w:t>
            </w:r>
            <w:r w:rsidRPr="006D2365">
              <w:rPr>
                <w:b/>
                <w:i/>
              </w:rPr>
              <w:t>pot să introducă</w:t>
            </w:r>
            <w:r w:rsidRPr="006D2365">
              <w:t xml:space="preserve"> sancțiuni administrative, în conformitate cu </w:t>
            </w:r>
            <w:r w:rsidRPr="006D2365">
              <w:lastRenderedPageBreak/>
              <w:t>legislația lor națională, pentru neconformarea la procesul de prelevare a amprentelor digitale și a imaginii faciale în conformitate cu alineatul (1) al prezentului articol. Aceste sancțiuni sunt eficace, proporționale și disuasive. În acest context, luarea în custodie publică ar trebui să fie utilizată numai în ultimă instanță, pentru a stabili sau a verifica identitatea unui resortisant al unei țări terțe.</w:t>
            </w:r>
          </w:p>
        </w:tc>
        <w:tc>
          <w:tcPr>
            <w:tcW w:w="4876" w:type="dxa"/>
            <w:hideMark/>
          </w:tcPr>
          <w:p w14:paraId="7459C8D2" w14:textId="77777777" w:rsidR="00532E0B" w:rsidRPr="006D2365" w:rsidRDefault="00532E0B">
            <w:pPr>
              <w:pStyle w:val="Normal6"/>
              <w:rPr>
                <w:szCs w:val="24"/>
              </w:rPr>
            </w:pPr>
            <w:r w:rsidRPr="006D2365">
              <w:lastRenderedPageBreak/>
              <w:t>3.</w:t>
            </w:r>
            <w:r w:rsidRPr="006D2365">
              <w:tab/>
              <w:t xml:space="preserve">Statele membre </w:t>
            </w:r>
            <w:r w:rsidRPr="006D2365">
              <w:rPr>
                <w:b/>
                <w:i/>
              </w:rPr>
              <w:t>introduc</w:t>
            </w:r>
            <w:r w:rsidRPr="006D2365">
              <w:t xml:space="preserve"> sancțiuni administrative, în conformitate cu legislația </w:t>
            </w:r>
            <w:r w:rsidRPr="006D2365">
              <w:lastRenderedPageBreak/>
              <w:t>lor națională, pentru neconformarea la procesul de prelevare a amprentelor digitale și a imaginii faciale în conformitate cu alineatul (1) al prezentului articol. Aceste sancțiuni sunt eficace, proporționale și disuasive. În acest context, luarea în custodie publică ar trebui să fie utilizată numai în ultimă instanță, pentru a stabili sau a verifica identitatea unui resortisant al unei țări terțe.</w:t>
            </w:r>
          </w:p>
        </w:tc>
      </w:tr>
    </w:tbl>
    <w:p w14:paraId="6CC2102C" w14:textId="77777777" w:rsidR="00532E0B" w:rsidRPr="006D2365" w:rsidRDefault="00532E0B" w:rsidP="00A7456C">
      <w:pPr>
        <w:pStyle w:val="Olang"/>
        <w:rPr>
          <w:noProof w:val="0"/>
          <w:szCs w:val="24"/>
        </w:rPr>
      </w:pPr>
      <w:r w:rsidRPr="006D2365">
        <w:rPr>
          <w:noProof w:val="0"/>
        </w:rPr>
        <w:lastRenderedPageBreak/>
        <w:t xml:space="preserve">Or. </w:t>
      </w:r>
      <w:r w:rsidRPr="006D2365">
        <w:rPr>
          <w:rStyle w:val="HideTWBExt"/>
          <w:noProof w:val="0"/>
          <w:color w:val="auto"/>
        </w:rPr>
        <w:t>&lt;Original&gt;</w:t>
      </w:r>
      <w:r w:rsidRPr="006D2365">
        <w:rPr>
          <w:rStyle w:val="HideTWBInt"/>
          <w:noProof w:val="0"/>
          <w:color w:val="auto"/>
        </w:rPr>
        <w:t>{EN}</w:t>
      </w:r>
      <w:r w:rsidRPr="006D2365">
        <w:rPr>
          <w:noProof w:val="0"/>
        </w:rPr>
        <w:t>en</w:t>
      </w:r>
      <w:r w:rsidRPr="006D2365">
        <w:rPr>
          <w:rStyle w:val="HideTWBExt"/>
          <w:noProof w:val="0"/>
          <w:color w:val="auto"/>
        </w:rPr>
        <w:t>&lt;/Original&gt;</w:t>
      </w:r>
    </w:p>
    <w:p w14:paraId="6BF36BB5" w14:textId="77777777" w:rsidR="00532E0B" w:rsidRPr="006D2365" w:rsidRDefault="00532E0B" w:rsidP="00532E0B">
      <w:r w:rsidRPr="006D2365">
        <w:rPr>
          <w:rStyle w:val="HideTWBExt"/>
          <w:noProof w:val="0"/>
          <w:color w:val="auto"/>
        </w:rPr>
        <w:t>&lt;/Amend&gt;</w:t>
      </w:r>
    </w:p>
    <w:p w14:paraId="7477E52E" w14:textId="77777777" w:rsidR="00532E0B" w:rsidRPr="006D2365" w:rsidRDefault="00532E0B" w:rsidP="00532E0B">
      <w:pPr>
        <w:pStyle w:val="AMNumberTabs"/>
        <w:keepNext/>
      </w:pPr>
      <w:r w:rsidRPr="006D2365">
        <w:rPr>
          <w:rStyle w:val="HideTWBExt"/>
          <w:b w:val="0"/>
          <w:noProof w:val="0"/>
          <w:color w:val="auto"/>
        </w:rPr>
        <w:t>&lt;Amend&gt;</w:t>
      </w:r>
      <w:r w:rsidRPr="006D2365">
        <w:t>Amendamentul</w:t>
      </w:r>
      <w:r w:rsidRPr="006D2365">
        <w:tab/>
      </w:r>
      <w:r w:rsidRPr="006D2365">
        <w:tab/>
      </w:r>
      <w:r w:rsidRPr="006D2365">
        <w:rPr>
          <w:rStyle w:val="HideTWBExt"/>
          <w:b w:val="0"/>
          <w:noProof w:val="0"/>
          <w:color w:val="auto"/>
        </w:rPr>
        <w:t>&lt;NumAm&gt;</w:t>
      </w:r>
      <w:r w:rsidRPr="006D2365">
        <w:t>21</w:t>
      </w:r>
      <w:r w:rsidRPr="006D2365">
        <w:rPr>
          <w:rStyle w:val="HideTWBExt"/>
          <w:b w:val="0"/>
          <w:noProof w:val="0"/>
          <w:color w:val="auto"/>
        </w:rPr>
        <w:t>&lt;/NumAm&gt;</w:t>
      </w:r>
    </w:p>
    <w:p w14:paraId="369FFB3D" w14:textId="77777777" w:rsidR="00532E0B" w:rsidRPr="006D2365" w:rsidRDefault="00532E0B" w:rsidP="00532E0B">
      <w:pPr>
        <w:pStyle w:val="NormalBold12b"/>
        <w:keepNext/>
      </w:pPr>
      <w:r w:rsidRPr="006D2365">
        <w:rPr>
          <w:rStyle w:val="HideTWBExt"/>
          <w:b w:val="0"/>
          <w:noProof w:val="0"/>
          <w:color w:val="auto"/>
        </w:rPr>
        <w:t>&lt;DocAmend&gt;</w:t>
      </w:r>
      <w:r w:rsidRPr="006D2365">
        <w:t>Propunere de regulament</w:t>
      </w:r>
      <w:r w:rsidRPr="006D2365">
        <w:rPr>
          <w:rStyle w:val="HideTWBExt"/>
          <w:b w:val="0"/>
          <w:noProof w:val="0"/>
          <w:color w:val="auto"/>
        </w:rPr>
        <w:t>&lt;/DocAmend&gt;</w:t>
      </w:r>
    </w:p>
    <w:p w14:paraId="327631CC" w14:textId="77777777" w:rsidR="00532E0B" w:rsidRPr="006D2365" w:rsidRDefault="00532E0B" w:rsidP="00532E0B">
      <w:pPr>
        <w:pStyle w:val="NormalBold"/>
      </w:pPr>
      <w:r w:rsidRPr="006D2365">
        <w:rPr>
          <w:rStyle w:val="HideTWBExt"/>
          <w:b w:val="0"/>
          <w:noProof w:val="0"/>
          <w:color w:val="auto"/>
        </w:rPr>
        <w:t>&lt;Article&gt;</w:t>
      </w:r>
      <w:r w:rsidRPr="006D2365">
        <w:t>Articolul 3 – alineatul 1 – litera oa (nouă)</w:t>
      </w:r>
      <w:r w:rsidRPr="006D2365">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365" w:rsidRPr="006D2365" w14:paraId="58715AE0" w14:textId="77777777" w:rsidTr="00532E0B">
        <w:trPr>
          <w:jc w:val="center"/>
        </w:trPr>
        <w:tc>
          <w:tcPr>
            <w:tcW w:w="9752" w:type="dxa"/>
            <w:gridSpan w:val="2"/>
          </w:tcPr>
          <w:p w14:paraId="7B612264" w14:textId="77777777" w:rsidR="00532E0B" w:rsidRPr="006D2365" w:rsidRDefault="00532E0B">
            <w:pPr>
              <w:keepNext/>
            </w:pPr>
          </w:p>
        </w:tc>
      </w:tr>
      <w:tr w:rsidR="006D2365" w:rsidRPr="006D2365" w14:paraId="7BA6C1E7" w14:textId="77777777" w:rsidTr="00532E0B">
        <w:trPr>
          <w:jc w:val="center"/>
        </w:trPr>
        <w:tc>
          <w:tcPr>
            <w:tcW w:w="4876" w:type="dxa"/>
            <w:hideMark/>
          </w:tcPr>
          <w:p w14:paraId="0FB829A8" w14:textId="77777777" w:rsidR="00532E0B" w:rsidRPr="006D2365" w:rsidRDefault="00532E0B">
            <w:pPr>
              <w:pStyle w:val="ColumnHeading"/>
              <w:keepNext/>
            </w:pPr>
            <w:r w:rsidRPr="006D2365">
              <w:t>Textul propus de Comisie</w:t>
            </w:r>
          </w:p>
        </w:tc>
        <w:tc>
          <w:tcPr>
            <w:tcW w:w="4876" w:type="dxa"/>
            <w:hideMark/>
          </w:tcPr>
          <w:p w14:paraId="2722C330" w14:textId="77777777" w:rsidR="00532E0B" w:rsidRPr="006D2365" w:rsidRDefault="00532E0B">
            <w:pPr>
              <w:pStyle w:val="ColumnHeading"/>
              <w:keepNext/>
            </w:pPr>
            <w:r w:rsidRPr="006D2365">
              <w:t>Amendamentul</w:t>
            </w:r>
          </w:p>
        </w:tc>
      </w:tr>
      <w:tr w:rsidR="006D2365" w:rsidRPr="006D2365" w14:paraId="64FA8722" w14:textId="77777777" w:rsidTr="00532E0B">
        <w:trPr>
          <w:jc w:val="center"/>
        </w:trPr>
        <w:tc>
          <w:tcPr>
            <w:tcW w:w="4876" w:type="dxa"/>
          </w:tcPr>
          <w:p w14:paraId="4769C755" w14:textId="77777777" w:rsidR="00532E0B" w:rsidRPr="006D2365" w:rsidRDefault="00532E0B">
            <w:pPr>
              <w:pStyle w:val="Normal6"/>
            </w:pPr>
          </w:p>
        </w:tc>
        <w:tc>
          <w:tcPr>
            <w:tcW w:w="4876" w:type="dxa"/>
            <w:hideMark/>
          </w:tcPr>
          <w:p w14:paraId="4010F101" w14:textId="77777777" w:rsidR="00532E0B" w:rsidRPr="006D2365" w:rsidRDefault="00532E0B" w:rsidP="000B77B4">
            <w:pPr>
              <w:pStyle w:val="Normal6"/>
              <w:rPr>
                <w:szCs w:val="24"/>
              </w:rPr>
            </w:pPr>
            <w:r w:rsidRPr="006D2365">
              <w:rPr>
                <w:b/>
                <w:i/>
              </w:rPr>
              <w:t xml:space="preserve">(oa) </w:t>
            </w:r>
            <w:r w:rsidRPr="006D2365">
              <w:tab/>
            </w:r>
            <w:r w:rsidRPr="006D2365">
              <w:rPr>
                <w:b/>
                <w:i/>
              </w:rPr>
              <w:t>„date biometrice” înseamnă datele dactiloscopice și datele imaginii faciale;</w:t>
            </w:r>
          </w:p>
        </w:tc>
      </w:tr>
    </w:tbl>
    <w:p w14:paraId="7A1F0009" w14:textId="77777777" w:rsidR="00532E0B" w:rsidRPr="006D2365" w:rsidRDefault="00532E0B" w:rsidP="00A7456C">
      <w:pPr>
        <w:pStyle w:val="Olang"/>
        <w:rPr>
          <w:noProof w:val="0"/>
          <w:szCs w:val="24"/>
        </w:rPr>
      </w:pPr>
      <w:r w:rsidRPr="006D2365">
        <w:rPr>
          <w:noProof w:val="0"/>
        </w:rPr>
        <w:t xml:space="preserve">Or. </w:t>
      </w:r>
      <w:r w:rsidRPr="006D2365">
        <w:rPr>
          <w:rStyle w:val="HideTWBExt"/>
          <w:noProof w:val="0"/>
          <w:color w:val="auto"/>
        </w:rPr>
        <w:t>&lt;Original&gt;</w:t>
      </w:r>
      <w:r w:rsidRPr="006D2365">
        <w:rPr>
          <w:rStyle w:val="HideTWBInt"/>
          <w:noProof w:val="0"/>
          <w:color w:val="auto"/>
        </w:rPr>
        <w:t>{EN}</w:t>
      </w:r>
      <w:r w:rsidRPr="006D2365">
        <w:rPr>
          <w:noProof w:val="0"/>
        </w:rPr>
        <w:t>en</w:t>
      </w:r>
      <w:r w:rsidRPr="006D2365">
        <w:rPr>
          <w:rStyle w:val="HideTWBExt"/>
          <w:noProof w:val="0"/>
          <w:color w:val="auto"/>
        </w:rPr>
        <w:t>&lt;/Original&gt;</w:t>
      </w:r>
    </w:p>
    <w:p w14:paraId="12514D90" w14:textId="77777777" w:rsidR="00532E0B" w:rsidRPr="006D2365" w:rsidRDefault="00532E0B" w:rsidP="00532E0B">
      <w:pPr>
        <w:pStyle w:val="JustificationTitle"/>
      </w:pPr>
      <w:r w:rsidRPr="006D2365">
        <w:rPr>
          <w:rStyle w:val="HideTWBExt"/>
          <w:i w:val="0"/>
          <w:noProof w:val="0"/>
          <w:color w:val="auto"/>
        </w:rPr>
        <w:t>&lt;TitreJust&gt;</w:t>
      </w:r>
      <w:r w:rsidRPr="006D2365">
        <w:t>Justificare</w:t>
      </w:r>
      <w:r w:rsidRPr="006D2365">
        <w:rPr>
          <w:rStyle w:val="HideTWBExt"/>
          <w:i w:val="0"/>
          <w:noProof w:val="0"/>
          <w:color w:val="auto"/>
        </w:rPr>
        <w:t>&lt;/TitreJust&gt;</w:t>
      </w:r>
    </w:p>
    <w:p w14:paraId="54193D31" w14:textId="77777777" w:rsidR="00532E0B" w:rsidRPr="006D2365" w:rsidRDefault="00D14BC3" w:rsidP="00532E0B">
      <w:pPr>
        <w:pStyle w:val="Normal12Italic"/>
      </w:pPr>
      <w:r w:rsidRPr="006D2365">
        <w:t>Amendamentul este legat de amendamentul 2 (cu caracter orizontal) și este necesar pentru a asigura coerența internă a textului.</w:t>
      </w:r>
    </w:p>
    <w:p w14:paraId="674D5D43" w14:textId="77777777" w:rsidR="00532E0B" w:rsidRPr="006D2365" w:rsidRDefault="00532E0B" w:rsidP="00532E0B">
      <w:r w:rsidRPr="006D2365">
        <w:rPr>
          <w:rStyle w:val="HideTWBExt"/>
          <w:noProof w:val="0"/>
          <w:color w:val="auto"/>
        </w:rPr>
        <w:t>&lt;/Amend&gt;</w:t>
      </w:r>
    </w:p>
    <w:p w14:paraId="1DFFB2BA" w14:textId="77777777" w:rsidR="00532E0B" w:rsidRPr="006D2365" w:rsidRDefault="00532E0B" w:rsidP="00532E0B">
      <w:pPr>
        <w:pStyle w:val="AMNumberTabs"/>
        <w:keepNext/>
      </w:pPr>
      <w:r w:rsidRPr="006D2365">
        <w:rPr>
          <w:rStyle w:val="HideTWBExt"/>
          <w:b w:val="0"/>
          <w:noProof w:val="0"/>
          <w:color w:val="auto"/>
        </w:rPr>
        <w:t>&lt;Amend&gt;</w:t>
      </w:r>
      <w:r w:rsidRPr="006D2365">
        <w:t>Amendamentul</w:t>
      </w:r>
      <w:r w:rsidRPr="006D2365">
        <w:tab/>
      </w:r>
      <w:r w:rsidRPr="006D2365">
        <w:tab/>
      </w:r>
      <w:r w:rsidRPr="006D2365">
        <w:rPr>
          <w:rStyle w:val="HideTWBExt"/>
          <w:b w:val="0"/>
          <w:noProof w:val="0"/>
          <w:color w:val="auto"/>
        </w:rPr>
        <w:t>&lt;NumAm&gt;</w:t>
      </w:r>
      <w:r w:rsidRPr="006D2365">
        <w:t>22</w:t>
      </w:r>
      <w:r w:rsidRPr="006D2365">
        <w:rPr>
          <w:rStyle w:val="HideTWBExt"/>
          <w:b w:val="0"/>
          <w:noProof w:val="0"/>
          <w:color w:val="auto"/>
        </w:rPr>
        <w:t>&lt;/NumAm&gt;</w:t>
      </w:r>
    </w:p>
    <w:p w14:paraId="757845CF" w14:textId="77777777" w:rsidR="00532E0B" w:rsidRPr="006D2365" w:rsidRDefault="00532E0B" w:rsidP="00532E0B">
      <w:pPr>
        <w:pStyle w:val="NormalBold12b"/>
        <w:keepNext/>
      </w:pPr>
      <w:r w:rsidRPr="006D2365">
        <w:rPr>
          <w:rStyle w:val="HideTWBExt"/>
          <w:b w:val="0"/>
          <w:noProof w:val="0"/>
          <w:color w:val="auto"/>
        </w:rPr>
        <w:t>&lt;DocAmend&gt;</w:t>
      </w:r>
      <w:r w:rsidRPr="006D2365">
        <w:t>Propunere de regulament</w:t>
      </w:r>
      <w:r w:rsidRPr="006D2365">
        <w:rPr>
          <w:rStyle w:val="HideTWBExt"/>
          <w:b w:val="0"/>
          <w:noProof w:val="0"/>
          <w:color w:val="auto"/>
        </w:rPr>
        <w:t>&lt;/DocAmend&gt;</w:t>
      </w:r>
    </w:p>
    <w:p w14:paraId="221B17E7" w14:textId="77777777" w:rsidR="00532E0B" w:rsidRPr="006D2365" w:rsidRDefault="00532E0B" w:rsidP="00532E0B">
      <w:pPr>
        <w:pStyle w:val="NormalBold"/>
      </w:pPr>
      <w:r w:rsidRPr="006D2365">
        <w:rPr>
          <w:rStyle w:val="HideTWBExt"/>
          <w:b w:val="0"/>
          <w:noProof w:val="0"/>
          <w:color w:val="auto"/>
        </w:rPr>
        <w:t>&lt;Article&gt;</w:t>
      </w:r>
      <w:r w:rsidRPr="006D2365">
        <w:t>Articolul 3 – alineatul 1 – litera ob (nouă)</w:t>
      </w:r>
      <w:r w:rsidRPr="006D2365">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365" w:rsidRPr="006D2365" w14:paraId="73FF546D" w14:textId="77777777" w:rsidTr="00532E0B">
        <w:trPr>
          <w:jc w:val="center"/>
        </w:trPr>
        <w:tc>
          <w:tcPr>
            <w:tcW w:w="9752" w:type="dxa"/>
            <w:gridSpan w:val="2"/>
          </w:tcPr>
          <w:p w14:paraId="0470BC95" w14:textId="77777777" w:rsidR="00532E0B" w:rsidRPr="006D2365" w:rsidRDefault="00532E0B">
            <w:pPr>
              <w:keepNext/>
            </w:pPr>
          </w:p>
        </w:tc>
      </w:tr>
      <w:tr w:rsidR="006D2365" w:rsidRPr="006D2365" w14:paraId="648647BA" w14:textId="77777777" w:rsidTr="00532E0B">
        <w:trPr>
          <w:jc w:val="center"/>
        </w:trPr>
        <w:tc>
          <w:tcPr>
            <w:tcW w:w="4876" w:type="dxa"/>
            <w:hideMark/>
          </w:tcPr>
          <w:p w14:paraId="2556D18F" w14:textId="77777777" w:rsidR="00532E0B" w:rsidRPr="006D2365" w:rsidRDefault="00532E0B">
            <w:pPr>
              <w:pStyle w:val="ColumnHeading"/>
              <w:keepNext/>
            </w:pPr>
            <w:r w:rsidRPr="006D2365">
              <w:t>Textul propus de Comisie</w:t>
            </w:r>
          </w:p>
        </w:tc>
        <w:tc>
          <w:tcPr>
            <w:tcW w:w="4876" w:type="dxa"/>
            <w:hideMark/>
          </w:tcPr>
          <w:p w14:paraId="0EB22D73" w14:textId="77777777" w:rsidR="00532E0B" w:rsidRPr="006D2365" w:rsidRDefault="00532E0B">
            <w:pPr>
              <w:pStyle w:val="ColumnHeading"/>
              <w:keepNext/>
            </w:pPr>
            <w:r w:rsidRPr="006D2365">
              <w:t>Amendamentul</w:t>
            </w:r>
          </w:p>
        </w:tc>
      </w:tr>
      <w:tr w:rsidR="006D2365" w:rsidRPr="006D2365" w14:paraId="37BC3B73" w14:textId="77777777" w:rsidTr="00532E0B">
        <w:trPr>
          <w:jc w:val="center"/>
        </w:trPr>
        <w:tc>
          <w:tcPr>
            <w:tcW w:w="4876" w:type="dxa"/>
          </w:tcPr>
          <w:p w14:paraId="0E7A9832" w14:textId="77777777" w:rsidR="00532E0B" w:rsidRPr="006D2365" w:rsidRDefault="00532E0B">
            <w:pPr>
              <w:pStyle w:val="Normal6"/>
            </w:pPr>
          </w:p>
        </w:tc>
        <w:tc>
          <w:tcPr>
            <w:tcW w:w="4876" w:type="dxa"/>
            <w:hideMark/>
          </w:tcPr>
          <w:p w14:paraId="102D5FAD" w14:textId="77777777" w:rsidR="00532E0B" w:rsidRPr="006D2365" w:rsidRDefault="00532E0B" w:rsidP="000F6FCA">
            <w:pPr>
              <w:pStyle w:val="Normal6"/>
              <w:rPr>
                <w:szCs w:val="24"/>
              </w:rPr>
            </w:pPr>
            <w:r w:rsidRPr="006D2365">
              <w:rPr>
                <w:b/>
                <w:i/>
              </w:rPr>
              <w:t xml:space="preserve">(ob) </w:t>
            </w:r>
            <w:r w:rsidRPr="006D2365">
              <w:tab/>
            </w:r>
            <w:r w:rsidRPr="006D2365">
              <w:rPr>
                <w:b/>
                <w:i/>
              </w:rPr>
              <w:t>„date alfanumerice” înseamnă date constând în litere, cifre, caractere speciale, spații și semne de punctuație;</w:t>
            </w:r>
          </w:p>
        </w:tc>
      </w:tr>
    </w:tbl>
    <w:p w14:paraId="4B418F2E" w14:textId="77777777" w:rsidR="00532E0B" w:rsidRPr="006D2365" w:rsidRDefault="00532E0B" w:rsidP="00A7456C">
      <w:pPr>
        <w:pStyle w:val="Olang"/>
        <w:rPr>
          <w:noProof w:val="0"/>
          <w:szCs w:val="24"/>
        </w:rPr>
      </w:pPr>
      <w:r w:rsidRPr="006D2365">
        <w:rPr>
          <w:noProof w:val="0"/>
        </w:rPr>
        <w:t xml:space="preserve">Or. </w:t>
      </w:r>
      <w:r w:rsidRPr="006D2365">
        <w:rPr>
          <w:rStyle w:val="HideTWBExt"/>
          <w:noProof w:val="0"/>
          <w:color w:val="auto"/>
        </w:rPr>
        <w:t>&lt;Original&gt;</w:t>
      </w:r>
      <w:r w:rsidRPr="006D2365">
        <w:rPr>
          <w:rStyle w:val="HideTWBInt"/>
          <w:noProof w:val="0"/>
          <w:color w:val="auto"/>
        </w:rPr>
        <w:t>{EN}</w:t>
      </w:r>
      <w:r w:rsidRPr="006D2365">
        <w:rPr>
          <w:noProof w:val="0"/>
        </w:rPr>
        <w:t>en</w:t>
      </w:r>
      <w:r w:rsidRPr="006D2365">
        <w:rPr>
          <w:rStyle w:val="HideTWBExt"/>
          <w:noProof w:val="0"/>
          <w:color w:val="auto"/>
        </w:rPr>
        <w:t>&lt;/Original&gt;</w:t>
      </w:r>
    </w:p>
    <w:p w14:paraId="2D1EC0D6" w14:textId="77777777" w:rsidR="00532E0B" w:rsidRPr="006D2365" w:rsidRDefault="00532E0B" w:rsidP="00532E0B">
      <w:pPr>
        <w:pStyle w:val="JustificationTitle"/>
      </w:pPr>
      <w:r w:rsidRPr="006D2365">
        <w:rPr>
          <w:rStyle w:val="HideTWBExt"/>
          <w:i w:val="0"/>
          <w:noProof w:val="0"/>
          <w:color w:val="auto"/>
        </w:rPr>
        <w:lastRenderedPageBreak/>
        <w:t>&lt;TitreJust&gt;</w:t>
      </w:r>
      <w:r w:rsidRPr="006D2365">
        <w:t>Justificare</w:t>
      </w:r>
      <w:r w:rsidRPr="006D2365">
        <w:rPr>
          <w:rStyle w:val="HideTWBExt"/>
          <w:i w:val="0"/>
          <w:noProof w:val="0"/>
          <w:color w:val="auto"/>
        </w:rPr>
        <w:t>&lt;/TitreJust&gt;</w:t>
      </w:r>
    </w:p>
    <w:p w14:paraId="0FD8A584" w14:textId="77777777" w:rsidR="00532E0B" w:rsidRPr="006D2365" w:rsidRDefault="00D14BC3" w:rsidP="00532E0B">
      <w:pPr>
        <w:pStyle w:val="Normal12Italic"/>
      </w:pPr>
      <w:r w:rsidRPr="006D2365">
        <w:t>Amendamentul este legat de amendamentul 9 și este necesar pentru a asigura coerența internă a textului.</w:t>
      </w:r>
    </w:p>
    <w:p w14:paraId="05526F48" w14:textId="77777777" w:rsidR="00532E0B" w:rsidRPr="006D2365" w:rsidRDefault="00532E0B" w:rsidP="00532E0B">
      <w:r w:rsidRPr="006D2365">
        <w:rPr>
          <w:rStyle w:val="HideTWBExt"/>
          <w:noProof w:val="0"/>
          <w:color w:val="auto"/>
        </w:rPr>
        <w:t>&lt;/Amend&gt;</w:t>
      </w:r>
    </w:p>
    <w:p w14:paraId="4683C4B8" w14:textId="77777777" w:rsidR="00532E0B" w:rsidRPr="006D2365" w:rsidRDefault="00532E0B" w:rsidP="00532E0B">
      <w:pPr>
        <w:pStyle w:val="AMNumberTabs"/>
        <w:keepNext/>
      </w:pPr>
      <w:r w:rsidRPr="006D2365">
        <w:rPr>
          <w:rStyle w:val="HideTWBExt"/>
          <w:b w:val="0"/>
          <w:noProof w:val="0"/>
          <w:color w:val="auto"/>
        </w:rPr>
        <w:t>&lt;Amend&gt;</w:t>
      </w:r>
      <w:r w:rsidRPr="006D2365">
        <w:t>Amendamentul</w:t>
      </w:r>
      <w:r w:rsidRPr="006D2365">
        <w:tab/>
      </w:r>
      <w:r w:rsidRPr="006D2365">
        <w:tab/>
      </w:r>
      <w:r w:rsidRPr="006D2365">
        <w:rPr>
          <w:rStyle w:val="HideTWBExt"/>
          <w:b w:val="0"/>
          <w:noProof w:val="0"/>
          <w:color w:val="auto"/>
        </w:rPr>
        <w:t>&lt;NumAm&gt;</w:t>
      </w:r>
      <w:r w:rsidRPr="006D2365">
        <w:t>23</w:t>
      </w:r>
      <w:r w:rsidRPr="006D2365">
        <w:rPr>
          <w:rStyle w:val="HideTWBExt"/>
          <w:b w:val="0"/>
          <w:noProof w:val="0"/>
          <w:color w:val="auto"/>
        </w:rPr>
        <w:t>&lt;/NumAm&gt;</w:t>
      </w:r>
    </w:p>
    <w:p w14:paraId="481E9D16" w14:textId="77777777" w:rsidR="00532E0B" w:rsidRPr="006D2365" w:rsidRDefault="00532E0B" w:rsidP="00532E0B">
      <w:pPr>
        <w:pStyle w:val="NormalBold12b"/>
        <w:keepNext/>
      </w:pPr>
      <w:r w:rsidRPr="006D2365">
        <w:rPr>
          <w:rStyle w:val="HideTWBExt"/>
          <w:b w:val="0"/>
          <w:noProof w:val="0"/>
          <w:color w:val="auto"/>
        </w:rPr>
        <w:t>&lt;DocAmend&gt;</w:t>
      </w:r>
      <w:r w:rsidRPr="006D2365">
        <w:t>Propunere de regulament</w:t>
      </w:r>
      <w:r w:rsidRPr="006D2365">
        <w:rPr>
          <w:rStyle w:val="HideTWBExt"/>
          <w:b w:val="0"/>
          <w:noProof w:val="0"/>
          <w:color w:val="auto"/>
        </w:rPr>
        <w:t>&lt;/DocAmend&gt;</w:t>
      </w:r>
    </w:p>
    <w:p w14:paraId="597D3174" w14:textId="77777777" w:rsidR="00532E0B" w:rsidRPr="006D2365" w:rsidRDefault="00532E0B" w:rsidP="00532E0B">
      <w:pPr>
        <w:pStyle w:val="NormalBold"/>
      </w:pPr>
      <w:r w:rsidRPr="006D2365">
        <w:rPr>
          <w:rStyle w:val="HideTWBExt"/>
          <w:b w:val="0"/>
          <w:noProof w:val="0"/>
          <w:color w:val="auto"/>
        </w:rPr>
        <w:t>&lt;Article&gt;</w:t>
      </w:r>
      <w:r w:rsidRPr="006D2365">
        <w:t>Articolul 3 – alineatul 1 – litera oc (nouă)</w:t>
      </w:r>
      <w:r w:rsidRPr="006D2365">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365" w:rsidRPr="006D2365" w14:paraId="323D0D49" w14:textId="77777777" w:rsidTr="00532E0B">
        <w:trPr>
          <w:jc w:val="center"/>
        </w:trPr>
        <w:tc>
          <w:tcPr>
            <w:tcW w:w="9752" w:type="dxa"/>
            <w:gridSpan w:val="2"/>
          </w:tcPr>
          <w:p w14:paraId="32DF0E87" w14:textId="77777777" w:rsidR="00532E0B" w:rsidRPr="006D2365" w:rsidRDefault="00532E0B">
            <w:pPr>
              <w:keepNext/>
            </w:pPr>
          </w:p>
        </w:tc>
      </w:tr>
      <w:tr w:rsidR="006D2365" w:rsidRPr="006D2365" w14:paraId="7465E212" w14:textId="77777777" w:rsidTr="00532E0B">
        <w:trPr>
          <w:jc w:val="center"/>
        </w:trPr>
        <w:tc>
          <w:tcPr>
            <w:tcW w:w="4876" w:type="dxa"/>
            <w:hideMark/>
          </w:tcPr>
          <w:p w14:paraId="6B3384DB" w14:textId="77777777" w:rsidR="00532E0B" w:rsidRPr="006D2365" w:rsidRDefault="00532E0B">
            <w:pPr>
              <w:pStyle w:val="ColumnHeading"/>
              <w:keepNext/>
            </w:pPr>
            <w:r w:rsidRPr="006D2365">
              <w:t>Textul propus de Comisie</w:t>
            </w:r>
          </w:p>
        </w:tc>
        <w:tc>
          <w:tcPr>
            <w:tcW w:w="4876" w:type="dxa"/>
            <w:hideMark/>
          </w:tcPr>
          <w:p w14:paraId="327CAF82" w14:textId="77777777" w:rsidR="00532E0B" w:rsidRPr="006D2365" w:rsidRDefault="00532E0B">
            <w:pPr>
              <w:pStyle w:val="ColumnHeading"/>
              <w:keepNext/>
            </w:pPr>
            <w:r w:rsidRPr="006D2365">
              <w:t>Amendamentul</w:t>
            </w:r>
          </w:p>
        </w:tc>
      </w:tr>
      <w:tr w:rsidR="006D2365" w:rsidRPr="006D2365" w14:paraId="43A7BB74" w14:textId="77777777" w:rsidTr="00532E0B">
        <w:trPr>
          <w:jc w:val="center"/>
        </w:trPr>
        <w:tc>
          <w:tcPr>
            <w:tcW w:w="4876" w:type="dxa"/>
          </w:tcPr>
          <w:p w14:paraId="039EB033" w14:textId="77777777" w:rsidR="00532E0B" w:rsidRPr="006D2365" w:rsidRDefault="00532E0B">
            <w:pPr>
              <w:pStyle w:val="Normal6"/>
            </w:pPr>
          </w:p>
        </w:tc>
        <w:tc>
          <w:tcPr>
            <w:tcW w:w="4876" w:type="dxa"/>
            <w:hideMark/>
          </w:tcPr>
          <w:p w14:paraId="79DA381D" w14:textId="77777777" w:rsidR="00532E0B" w:rsidRPr="006D2365" w:rsidRDefault="00532E0B" w:rsidP="000B77B4">
            <w:pPr>
              <w:pStyle w:val="Normal6"/>
              <w:rPr>
                <w:szCs w:val="24"/>
              </w:rPr>
            </w:pPr>
            <w:r w:rsidRPr="006D2365">
              <w:rPr>
                <w:b/>
                <w:i/>
              </w:rPr>
              <w:t>(oc)</w:t>
            </w:r>
            <w:r w:rsidRPr="006D2365">
              <w:t xml:space="preserve"> </w:t>
            </w:r>
            <w:r w:rsidRPr="006D2365">
              <w:tab/>
            </w:r>
            <w:r w:rsidRPr="006D2365">
              <w:rPr>
                <w:b/>
                <w:i/>
              </w:rPr>
              <w:t>„document de ședere” înseamnă un document de ședere astfel cu este definit la articolul ... litera (...) din Regulamentul ... [COD(2016)0133; Dublin IV];</w:t>
            </w:r>
          </w:p>
        </w:tc>
      </w:tr>
    </w:tbl>
    <w:p w14:paraId="14CF21FE" w14:textId="77777777" w:rsidR="00532E0B" w:rsidRPr="006D2365" w:rsidRDefault="00532E0B" w:rsidP="00A7456C">
      <w:pPr>
        <w:pStyle w:val="Olang"/>
        <w:rPr>
          <w:noProof w:val="0"/>
          <w:szCs w:val="24"/>
        </w:rPr>
      </w:pPr>
      <w:r w:rsidRPr="006D2365">
        <w:rPr>
          <w:noProof w:val="0"/>
        </w:rPr>
        <w:t xml:space="preserve">Or. </w:t>
      </w:r>
      <w:r w:rsidRPr="006D2365">
        <w:rPr>
          <w:rStyle w:val="HideTWBExt"/>
          <w:noProof w:val="0"/>
          <w:color w:val="auto"/>
        </w:rPr>
        <w:t>&lt;Original&gt;</w:t>
      </w:r>
      <w:r w:rsidRPr="006D2365">
        <w:rPr>
          <w:rStyle w:val="HideTWBInt"/>
          <w:noProof w:val="0"/>
          <w:color w:val="auto"/>
        </w:rPr>
        <w:t>{EN}</w:t>
      </w:r>
      <w:r w:rsidRPr="006D2365">
        <w:rPr>
          <w:noProof w:val="0"/>
        </w:rPr>
        <w:t>en</w:t>
      </w:r>
      <w:r w:rsidRPr="006D2365">
        <w:rPr>
          <w:rStyle w:val="HideTWBExt"/>
          <w:noProof w:val="0"/>
          <w:color w:val="auto"/>
        </w:rPr>
        <w:t>&lt;/Original&gt;</w:t>
      </w:r>
    </w:p>
    <w:p w14:paraId="6957C05F" w14:textId="77777777" w:rsidR="00532E0B" w:rsidRPr="006D2365" w:rsidRDefault="00532E0B" w:rsidP="00532E0B">
      <w:pPr>
        <w:pStyle w:val="JustificationTitle"/>
      </w:pPr>
      <w:r w:rsidRPr="006D2365">
        <w:rPr>
          <w:rStyle w:val="HideTWBExt"/>
          <w:i w:val="0"/>
          <w:noProof w:val="0"/>
          <w:color w:val="auto"/>
        </w:rPr>
        <w:t>&lt;TitreJust&gt;</w:t>
      </w:r>
      <w:r w:rsidRPr="006D2365">
        <w:t>Justificare</w:t>
      </w:r>
      <w:r w:rsidRPr="006D2365">
        <w:rPr>
          <w:rStyle w:val="HideTWBExt"/>
          <w:i w:val="0"/>
          <w:noProof w:val="0"/>
          <w:color w:val="auto"/>
        </w:rPr>
        <w:t>&lt;/TitreJust&gt;</w:t>
      </w:r>
    </w:p>
    <w:p w14:paraId="667BF811" w14:textId="77777777" w:rsidR="00532E0B" w:rsidRPr="006D2365" w:rsidRDefault="00243538" w:rsidP="00532E0B">
      <w:pPr>
        <w:pStyle w:val="Normal12Italic"/>
      </w:pPr>
      <w:r w:rsidRPr="006D2365">
        <w:t>Se introduce o nouă definiție pentru un termen folosit într-un text necodificat [articolul 19 alineatul (5)], pentru a se asigura coerența internă a textului.</w:t>
      </w:r>
    </w:p>
    <w:p w14:paraId="3CE8922C" w14:textId="77777777" w:rsidR="00532E0B" w:rsidRPr="006D2365" w:rsidRDefault="00532E0B" w:rsidP="00532E0B">
      <w:r w:rsidRPr="006D2365">
        <w:rPr>
          <w:rStyle w:val="HideTWBExt"/>
          <w:noProof w:val="0"/>
          <w:color w:val="auto"/>
        </w:rPr>
        <w:t>&lt;/Amend&gt;</w:t>
      </w:r>
    </w:p>
    <w:p w14:paraId="413C6E56" w14:textId="77777777" w:rsidR="00532E0B" w:rsidRPr="006D2365" w:rsidRDefault="00532E0B" w:rsidP="00532E0B">
      <w:pPr>
        <w:pStyle w:val="AMNumberTabs"/>
        <w:keepNext/>
      </w:pPr>
      <w:r w:rsidRPr="006D2365">
        <w:rPr>
          <w:rStyle w:val="HideTWBExt"/>
          <w:b w:val="0"/>
          <w:noProof w:val="0"/>
          <w:color w:val="auto"/>
        </w:rPr>
        <w:t>&lt;Amend&gt;</w:t>
      </w:r>
      <w:r w:rsidRPr="006D2365">
        <w:t>Amendamentul</w:t>
      </w:r>
      <w:r w:rsidRPr="006D2365">
        <w:tab/>
      </w:r>
      <w:r w:rsidRPr="006D2365">
        <w:tab/>
      </w:r>
      <w:r w:rsidRPr="006D2365">
        <w:rPr>
          <w:rStyle w:val="HideTWBExt"/>
          <w:b w:val="0"/>
          <w:noProof w:val="0"/>
          <w:color w:val="auto"/>
        </w:rPr>
        <w:t>&lt;NumAm&gt;</w:t>
      </w:r>
      <w:r w:rsidRPr="006D2365">
        <w:t>24</w:t>
      </w:r>
      <w:r w:rsidRPr="006D2365">
        <w:rPr>
          <w:rStyle w:val="HideTWBExt"/>
          <w:b w:val="0"/>
          <w:noProof w:val="0"/>
          <w:color w:val="auto"/>
        </w:rPr>
        <w:t>&lt;/NumAm&gt;</w:t>
      </w:r>
    </w:p>
    <w:p w14:paraId="4661B69A" w14:textId="77777777" w:rsidR="00532E0B" w:rsidRPr="006D2365" w:rsidRDefault="00532E0B" w:rsidP="00532E0B">
      <w:pPr>
        <w:pStyle w:val="NormalBold12b"/>
        <w:keepNext/>
      </w:pPr>
      <w:r w:rsidRPr="006D2365">
        <w:rPr>
          <w:rStyle w:val="HideTWBExt"/>
          <w:b w:val="0"/>
          <w:noProof w:val="0"/>
          <w:color w:val="auto"/>
        </w:rPr>
        <w:t>&lt;DocAmend&gt;</w:t>
      </w:r>
      <w:r w:rsidRPr="006D2365">
        <w:t>Propunere de regulament</w:t>
      </w:r>
      <w:r w:rsidRPr="006D2365">
        <w:rPr>
          <w:rStyle w:val="HideTWBExt"/>
          <w:b w:val="0"/>
          <w:noProof w:val="0"/>
          <w:color w:val="auto"/>
        </w:rPr>
        <w:t>&lt;/DocAmend&gt;</w:t>
      </w:r>
    </w:p>
    <w:p w14:paraId="2DA71839" w14:textId="77777777" w:rsidR="00532E0B" w:rsidRPr="006D2365" w:rsidRDefault="00532E0B" w:rsidP="00532E0B">
      <w:pPr>
        <w:pStyle w:val="NormalBold"/>
      </w:pPr>
      <w:r w:rsidRPr="006D2365">
        <w:rPr>
          <w:rStyle w:val="HideTWBExt"/>
          <w:b w:val="0"/>
          <w:noProof w:val="0"/>
          <w:color w:val="auto"/>
        </w:rPr>
        <w:t>&lt;Article&gt;</w:t>
      </w:r>
      <w:r w:rsidRPr="006D2365">
        <w:t>Articolul 3 – alineatul 1 – litera od (nouă)</w:t>
      </w:r>
      <w:r w:rsidRPr="006D2365">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365" w:rsidRPr="006D2365" w14:paraId="3B4FDC8A" w14:textId="77777777" w:rsidTr="00532E0B">
        <w:trPr>
          <w:jc w:val="center"/>
        </w:trPr>
        <w:tc>
          <w:tcPr>
            <w:tcW w:w="9752" w:type="dxa"/>
            <w:gridSpan w:val="2"/>
          </w:tcPr>
          <w:p w14:paraId="7E591A38" w14:textId="77777777" w:rsidR="00532E0B" w:rsidRPr="006D2365" w:rsidRDefault="00532E0B">
            <w:pPr>
              <w:keepNext/>
            </w:pPr>
          </w:p>
        </w:tc>
      </w:tr>
      <w:tr w:rsidR="006D2365" w:rsidRPr="006D2365" w14:paraId="39DD4673" w14:textId="77777777" w:rsidTr="00532E0B">
        <w:trPr>
          <w:jc w:val="center"/>
        </w:trPr>
        <w:tc>
          <w:tcPr>
            <w:tcW w:w="4876" w:type="dxa"/>
            <w:hideMark/>
          </w:tcPr>
          <w:p w14:paraId="01CC8044" w14:textId="77777777" w:rsidR="00532E0B" w:rsidRPr="006D2365" w:rsidRDefault="00532E0B">
            <w:pPr>
              <w:pStyle w:val="ColumnHeading"/>
              <w:keepNext/>
            </w:pPr>
            <w:r w:rsidRPr="006D2365">
              <w:t>Textul propus de Comisie</w:t>
            </w:r>
          </w:p>
        </w:tc>
        <w:tc>
          <w:tcPr>
            <w:tcW w:w="4876" w:type="dxa"/>
            <w:hideMark/>
          </w:tcPr>
          <w:p w14:paraId="1D6153EC" w14:textId="77777777" w:rsidR="00532E0B" w:rsidRPr="006D2365" w:rsidRDefault="00532E0B">
            <w:pPr>
              <w:pStyle w:val="ColumnHeading"/>
              <w:keepNext/>
            </w:pPr>
            <w:r w:rsidRPr="006D2365">
              <w:t>Amendamentul</w:t>
            </w:r>
          </w:p>
        </w:tc>
      </w:tr>
      <w:tr w:rsidR="006D2365" w:rsidRPr="006D2365" w14:paraId="590007C3" w14:textId="77777777" w:rsidTr="00532E0B">
        <w:trPr>
          <w:jc w:val="center"/>
        </w:trPr>
        <w:tc>
          <w:tcPr>
            <w:tcW w:w="4876" w:type="dxa"/>
          </w:tcPr>
          <w:p w14:paraId="78E47FB8" w14:textId="77777777" w:rsidR="00532E0B" w:rsidRPr="006D2365" w:rsidRDefault="00532E0B">
            <w:pPr>
              <w:pStyle w:val="Normal6"/>
            </w:pPr>
          </w:p>
        </w:tc>
        <w:tc>
          <w:tcPr>
            <w:tcW w:w="4876" w:type="dxa"/>
            <w:hideMark/>
          </w:tcPr>
          <w:p w14:paraId="71049CCB" w14:textId="77777777" w:rsidR="00532E0B" w:rsidRPr="006D2365" w:rsidRDefault="00532E0B" w:rsidP="005F35E0">
            <w:pPr>
              <w:pStyle w:val="Normal6"/>
              <w:rPr>
                <w:szCs w:val="24"/>
              </w:rPr>
            </w:pPr>
            <w:r w:rsidRPr="006D2365">
              <w:rPr>
                <w:b/>
                <w:i/>
              </w:rPr>
              <w:t xml:space="preserve">(od) </w:t>
            </w:r>
            <w:r w:rsidRPr="006D2365">
              <w:tab/>
            </w:r>
            <w:r w:rsidRPr="006D2365">
              <w:rPr>
                <w:b/>
                <w:i/>
              </w:rPr>
              <w:t>„documentul de control al interfeței” înseamnă documentul tehnic care definește cerințele necesare pe care trebuie să le respecte punctele naționale de acces menționate la articolul 4 alineatul (3) pentru a fi în măsură să comunice electronic cu sistemul central, în special prin descrierea detaliată a formei și a conținutului posibil ale schimburilor de informații între sistemul central și punctele naționale de acces.</w:t>
            </w:r>
          </w:p>
        </w:tc>
      </w:tr>
    </w:tbl>
    <w:p w14:paraId="7136B2F5" w14:textId="77777777" w:rsidR="00532E0B" w:rsidRPr="006D2365" w:rsidRDefault="00532E0B" w:rsidP="00A7456C">
      <w:pPr>
        <w:pStyle w:val="Olang"/>
        <w:rPr>
          <w:noProof w:val="0"/>
          <w:szCs w:val="24"/>
        </w:rPr>
      </w:pPr>
      <w:r w:rsidRPr="006D2365">
        <w:rPr>
          <w:noProof w:val="0"/>
        </w:rPr>
        <w:t xml:space="preserve">Or. </w:t>
      </w:r>
      <w:r w:rsidRPr="006D2365">
        <w:rPr>
          <w:rStyle w:val="HideTWBExt"/>
          <w:noProof w:val="0"/>
          <w:color w:val="auto"/>
        </w:rPr>
        <w:t>&lt;Original&gt;</w:t>
      </w:r>
      <w:r w:rsidRPr="006D2365">
        <w:rPr>
          <w:rStyle w:val="HideTWBInt"/>
          <w:noProof w:val="0"/>
          <w:color w:val="auto"/>
        </w:rPr>
        <w:t>{EN}</w:t>
      </w:r>
      <w:r w:rsidRPr="006D2365">
        <w:rPr>
          <w:noProof w:val="0"/>
        </w:rPr>
        <w:t>en</w:t>
      </w:r>
      <w:r w:rsidRPr="006D2365">
        <w:rPr>
          <w:rStyle w:val="HideTWBExt"/>
          <w:noProof w:val="0"/>
          <w:color w:val="auto"/>
        </w:rPr>
        <w:t>&lt;/Original&gt;</w:t>
      </w:r>
    </w:p>
    <w:p w14:paraId="5A7C4927" w14:textId="77777777" w:rsidR="00532E0B" w:rsidRPr="006D2365" w:rsidRDefault="00532E0B" w:rsidP="00532E0B">
      <w:pPr>
        <w:pStyle w:val="JustificationTitle"/>
      </w:pPr>
      <w:r w:rsidRPr="006D2365">
        <w:rPr>
          <w:rStyle w:val="HideTWBExt"/>
          <w:i w:val="0"/>
          <w:noProof w:val="0"/>
          <w:color w:val="auto"/>
        </w:rPr>
        <w:lastRenderedPageBreak/>
        <w:t>&lt;TitreJust&gt;</w:t>
      </w:r>
      <w:r w:rsidRPr="006D2365">
        <w:t>Justificare</w:t>
      </w:r>
      <w:r w:rsidRPr="006D2365">
        <w:rPr>
          <w:rStyle w:val="HideTWBExt"/>
          <w:i w:val="0"/>
          <w:noProof w:val="0"/>
          <w:color w:val="auto"/>
        </w:rPr>
        <w:t>&lt;/TitreJust&gt;</w:t>
      </w:r>
    </w:p>
    <w:p w14:paraId="6D0F4996" w14:textId="77777777" w:rsidR="00532E0B" w:rsidRPr="006D2365" w:rsidRDefault="00243538" w:rsidP="00532E0B">
      <w:pPr>
        <w:pStyle w:val="Normal12Italic"/>
      </w:pPr>
      <w:r w:rsidRPr="006D2365">
        <w:t>Se introduce o nouă definiție pentru un termen folosit într-un text necodificat [articolul 23 alineatul (2)], pentru a se asigura coerența internă a textului.</w:t>
      </w:r>
    </w:p>
    <w:p w14:paraId="7E86F952" w14:textId="77777777" w:rsidR="00532E0B" w:rsidRPr="006D2365" w:rsidRDefault="00532E0B" w:rsidP="00532E0B">
      <w:r w:rsidRPr="006D2365">
        <w:rPr>
          <w:rStyle w:val="HideTWBExt"/>
          <w:noProof w:val="0"/>
          <w:color w:val="auto"/>
        </w:rPr>
        <w:t>&lt;/Amend&gt;</w:t>
      </w:r>
    </w:p>
    <w:p w14:paraId="1B17CC7B" w14:textId="77777777" w:rsidR="00532E0B" w:rsidRPr="006D2365" w:rsidRDefault="00532E0B" w:rsidP="00532E0B">
      <w:pPr>
        <w:pStyle w:val="AMNumberTabs"/>
        <w:keepNext/>
      </w:pPr>
      <w:r w:rsidRPr="006D2365">
        <w:rPr>
          <w:rStyle w:val="HideTWBExt"/>
          <w:b w:val="0"/>
          <w:noProof w:val="0"/>
          <w:color w:val="auto"/>
        </w:rPr>
        <w:t>&lt;Amend&gt;</w:t>
      </w:r>
      <w:r w:rsidRPr="006D2365">
        <w:t>Amendamentul</w:t>
      </w:r>
      <w:r w:rsidRPr="006D2365">
        <w:tab/>
      </w:r>
      <w:r w:rsidRPr="006D2365">
        <w:tab/>
      </w:r>
      <w:r w:rsidRPr="006D2365">
        <w:rPr>
          <w:rStyle w:val="HideTWBExt"/>
          <w:b w:val="0"/>
          <w:noProof w:val="0"/>
          <w:color w:val="auto"/>
        </w:rPr>
        <w:t>&lt;NumAm&gt;</w:t>
      </w:r>
      <w:r w:rsidRPr="006D2365">
        <w:t>25</w:t>
      </w:r>
      <w:r w:rsidRPr="006D2365">
        <w:rPr>
          <w:rStyle w:val="HideTWBExt"/>
          <w:b w:val="0"/>
          <w:noProof w:val="0"/>
          <w:color w:val="auto"/>
        </w:rPr>
        <w:t>&lt;/NumAm&gt;</w:t>
      </w:r>
    </w:p>
    <w:p w14:paraId="7B0C50BD" w14:textId="77777777" w:rsidR="00532E0B" w:rsidRPr="006D2365" w:rsidRDefault="00532E0B" w:rsidP="00532E0B">
      <w:pPr>
        <w:pStyle w:val="NormalBold12b"/>
        <w:keepNext/>
      </w:pPr>
      <w:r w:rsidRPr="006D2365">
        <w:rPr>
          <w:rStyle w:val="HideTWBExt"/>
          <w:b w:val="0"/>
          <w:noProof w:val="0"/>
          <w:color w:val="auto"/>
        </w:rPr>
        <w:t>&lt;DocAmend&gt;</w:t>
      </w:r>
      <w:r w:rsidRPr="006D2365">
        <w:t>Propunere de regulament</w:t>
      </w:r>
      <w:r w:rsidRPr="006D2365">
        <w:rPr>
          <w:rStyle w:val="HideTWBExt"/>
          <w:b w:val="0"/>
          <w:noProof w:val="0"/>
          <w:color w:val="auto"/>
        </w:rPr>
        <w:t>&lt;/DocAmend&gt;</w:t>
      </w:r>
    </w:p>
    <w:p w14:paraId="22825C7F" w14:textId="77777777" w:rsidR="00532E0B" w:rsidRPr="006D2365" w:rsidRDefault="00532E0B" w:rsidP="00532E0B">
      <w:pPr>
        <w:pStyle w:val="NormalBold"/>
      </w:pPr>
      <w:r w:rsidRPr="006D2365">
        <w:rPr>
          <w:rStyle w:val="HideTWBExt"/>
          <w:b w:val="0"/>
          <w:noProof w:val="0"/>
          <w:color w:val="auto"/>
        </w:rPr>
        <w:t>&lt;Article&gt;</w:t>
      </w:r>
      <w:r w:rsidRPr="006D2365">
        <w:t>Articolul 4 – alineatul 2</w:t>
      </w:r>
      <w:r w:rsidRPr="006D2365">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365" w:rsidRPr="006D2365" w14:paraId="27B8EC6E" w14:textId="77777777" w:rsidTr="00532E0B">
        <w:trPr>
          <w:jc w:val="center"/>
        </w:trPr>
        <w:tc>
          <w:tcPr>
            <w:tcW w:w="9752" w:type="dxa"/>
            <w:gridSpan w:val="2"/>
          </w:tcPr>
          <w:p w14:paraId="7E233519" w14:textId="77777777" w:rsidR="00532E0B" w:rsidRPr="006D2365" w:rsidRDefault="00532E0B">
            <w:pPr>
              <w:keepNext/>
            </w:pPr>
          </w:p>
        </w:tc>
      </w:tr>
      <w:tr w:rsidR="006D2365" w:rsidRPr="006D2365" w14:paraId="3FBC1339" w14:textId="77777777" w:rsidTr="00532E0B">
        <w:trPr>
          <w:jc w:val="center"/>
        </w:trPr>
        <w:tc>
          <w:tcPr>
            <w:tcW w:w="4876" w:type="dxa"/>
            <w:hideMark/>
          </w:tcPr>
          <w:p w14:paraId="7C53049C" w14:textId="77777777" w:rsidR="00532E0B" w:rsidRPr="006D2365" w:rsidRDefault="00532E0B">
            <w:pPr>
              <w:pStyle w:val="ColumnHeading"/>
              <w:keepNext/>
            </w:pPr>
            <w:r w:rsidRPr="006D2365">
              <w:t>Textul propus de Comisie</w:t>
            </w:r>
          </w:p>
        </w:tc>
        <w:tc>
          <w:tcPr>
            <w:tcW w:w="4876" w:type="dxa"/>
            <w:hideMark/>
          </w:tcPr>
          <w:p w14:paraId="17E4CDE9" w14:textId="77777777" w:rsidR="00532E0B" w:rsidRPr="006D2365" w:rsidRDefault="00532E0B">
            <w:pPr>
              <w:pStyle w:val="ColumnHeading"/>
              <w:keepNext/>
            </w:pPr>
            <w:r w:rsidRPr="006D2365">
              <w:t>Amendamentul</w:t>
            </w:r>
          </w:p>
        </w:tc>
      </w:tr>
      <w:tr w:rsidR="006D2365" w:rsidRPr="006D2365" w14:paraId="5DF69CA9" w14:textId="77777777" w:rsidTr="00532E0B">
        <w:trPr>
          <w:jc w:val="center"/>
        </w:trPr>
        <w:tc>
          <w:tcPr>
            <w:tcW w:w="4876" w:type="dxa"/>
            <w:hideMark/>
          </w:tcPr>
          <w:p w14:paraId="2D3A58A9" w14:textId="77777777" w:rsidR="00532E0B" w:rsidRPr="006D2365" w:rsidRDefault="00532E0B">
            <w:pPr>
              <w:pStyle w:val="Normal6"/>
            </w:pPr>
            <w:r w:rsidRPr="006D2365">
              <w:t>2.</w:t>
            </w:r>
            <w:r w:rsidRPr="006D2365">
              <w:tab/>
              <w:t xml:space="preserve">Infrastructura de comunicații EURODAC va utiliza rețeaua existentă de „servicii transeuropene securizate de telematică între administrații” (TESTA). </w:t>
            </w:r>
            <w:r w:rsidRPr="006D2365">
              <w:rPr>
                <w:b/>
                <w:i/>
              </w:rPr>
              <w:t>Se instituie o rețea privată virtuală dedicată EURODAC</w:t>
            </w:r>
            <w:r w:rsidRPr="006D2365">
              <w:t xml:space="preserve">, </w:t>
            </w:r>
            <w:r w:rsidRPr="006D2365">
              <w:rPr>
                <w:b/>
                <w:i/>
              </w:rPr>
              <w:t>separată de rețeaua virtuală privată TESTA existentă, pentru a asigura separarea logică a datelor</w:t>
            </w:r>
            <w:r w:rsidRPr="006D2365">
              <w:t xml:space="preserve"> EURODAC </w:t>
            </w:r>
            <w:r w:rsidRPr="006D2365">
              <w:rPr>
                <w:b/>
                <w:i/>
              </w:rPr>
              <w:t>de alte date</w:t>
            </w:r>
            <w:r w:rsidRPr="006D2365">
              <w:t>.</w:t>
            </w:r>
          </w:p>
        </w:tc>
        <w:tc>
          <w:tcPr>
            <w:tcW w:w="4876" w:type="dxa"/>
            <w:hideMark/>
          </w:tcPr>
          <w:p w14:paraId="326814E6" w14:textId="77777777" w:rsidR="00532E0B" w:rsidRPr="006D2365" w:rsidRDefault="00532E0B">
            <w:pPr>
              <w:pStyle w:val="Normal6"/>
              <w:rPr>
                <w:szCs w:val="24"/>
              </w:rPr>
            </w:pPr>
            <w:r w:rsidRPr="006D2365">
              <w:t>2.</w:t>
            </w:r>
            <w:r w:rsidRPr="006D2365">
              <w:tab/>
              <w:t xml:space="preserve">Infrastructura de comunicații EURODAC va utiliza rețeaua existentă de „servicii transeuropene securizate de telematică între administrații” (TESTA). </w:t>
            </w:r>
            <w:r w:rsidRPr="006D2365">
              <w:rPr>
                <w:b/>
                <w:i/>
              </w:rPr>
              <w:t>În scopul asigurării confidențialității</w:t>
            </w:r>
            <w:r w:rsidRPr="006D2365">
              <w:t xml:space="preserve">, </w:t>
            </w:r>
            <w:r w:rsidRPr="006D2365">
              <w:rPr>
                <w:b/>
                <w:i/>
              </w:rPr>
              <w:t>datele cu caracter personal transmise către sau de la</w:t>
            </w:r>
            <w:r w:rsidRPr="006D2365">
              <w:t xml:space="preserve"> Eurodac </w:t>
            </w:r>
            <w:r w:rsidRPr="006D2365">
              <w:rPr>
                <w:b/>
                <w:i/>
              </w:rPr>
              <w:t>vor fi criptate</w:t>
            </w:r>
            <w:r w:rsidRPr="006D2365">
              <w:t>.</w:t>
            </w:r>
          </w:p>
        </w:tc>
      </w:tr>
    </w:tbl>
    <w:p w14:paraId="58E4E8D1" w14:textId="77777777" w:rsidR="00532E0B" w:rsidRPr="006D2365" w:rsidRDefault="00532E0B" w:rsidP="00A7456C">
      <w:pPr>
        <w:pStyle w:val="Olang"/>
        <w:rPr>
          <w:noProof w:val="0"/>
          <w:szCs w:val="24"/>
        </w:rPr>
      </w:pPr>
      <w:r w:rsidRPr="006D2365">
        <w:rPr>
          <w:noProof w:val="0"/>
        </w:rPr>
        <w:t xml:space="preserve">Or. </w:t>
      </w:r>
      <w:r w:rsidRPr="006D2365">
        <w:rPr>
          <w:rStyle w:val="HideTWBExt"/>
          <w:noProof w:val="0"/>
          <w:color w:val="auto"/>
        </w:rPr>
        <w:t>&lt;Original&gt;</w:t>
      </w:r>
      <w:r w:rsidRPr="006D2365">
        <w:rPr>
          <w:rStyle w:val="HideTWBInt"/>
          <w:noProof w:val="0"/>
          <w:color w:val="auto"/>
        </w:rPr>
        <w:t>{EN}</w:t>
      </w:r>
      <w:r w:rsidRPr="006D2365">
        <w:rPr>
          <w:noProof w:val="0"/>
        </w:rPr>
        <w:t>en</w:t>
      </w:r>
      <w:r w:rsidRPr="006D2365">
        <w:rPr>
          <w:rStyle w:val="HideTWBExt"/>
          <w:noProof w:val="0"/>
          <w:color w:val="auto"/>
        </w:rPr>
        <w:t>&lt;/Original&gt;</w:t>
      </w:r>
    </w:p>
    <w:p w14:paraId="60C48991" w14:textId="77777777" w:rsidR="00532E0B" w:rsidRPr="006D2365" w:rsidRDefault="00532E0B" w:rsidP="00532E0B">
      <w:pPr>
        <w:pStyle w:val="JustificationTitle"/>
      </w:pPr>
      <w:r w:rsidRPr="006D2365">
        <w:rPr>
          <w:rStyle w:val="HideTWBExt"/>
          <w:i w:val="0"/>
          <w:noProof w:val="0"/>
          <w:color w:val="auto"/>
        </w:rPr>
        <w:t>&lt;TitreJust&gt;</w:t>
      </w:r>
      <w:r w:rsidRPr="006D2365">
        <w:t>Justificare</w:t>
      </w:r>
      <w:r w:rsidRPr="006D2365">
        <w:rPr>
          <w:rStyle w:val="HideTWBExt"/>
          <w:i w:val="0"/>
          <w:noProof w:val="0"/>
          <w:color w:val="auto"/>
        </w:rPr>
        <w:t>&lt;/TitreJust&gt;</w:t>
      </w:r>
    </w:p>
    <w:p w14:paraId="6EDE723D" w14:textId="77777777" w:rsidR="00532E0B" w:rsidRPr="006D2365" w:rsidRDefault="00243538" w:rsidP="00532E0B">
      <w:pPr>
        <w:pStyle w:val="Normal12Italic"/>
      </w:pPr>
      <w:r w:rsidRPr="006D2365">
        <w:t>Amendamentul urmărește asigurarea confidențialității datelor (așa cum se întâmplă în prezent, dar această formulare este mai explicită), fără a fi nevoie să se treacă la o rețea privată virtuală dedicată. Comisia a considerat că alineatul inițial este în contradicție cu intențiile urmărite de COM, discuțiile tehnice pe această temă fiind în curs de desfășurare între Comisie și eu-LISA. Amendamentul permite fie rămânerea în rețeaua Eurodomain prin Testa, fie migrarea către o rețea dedicată prin Testa, așa cum este cazul pentru SIS II, VIS (după pregătirea și evaluarea impactului de către eu-LISA, însă acest lucru nu trebuie abordat în prezentul regulament).</w:t>
      </w:r>
    </w:p>
    <w:p w14:paraId="66D183F2" w14:textId="77777777" w:rsidR="00532E0B" w:rsidRPr="006D2365" w:rsidRDefault="00532E0B" w:rsidP="00532E0B">
      <w:r w:rsidRPr="006D2365">
        <w:rPr>
          <w:rStyle w:val="HideTWBExt"/>
          <w:noProof w:val="0"/>
          <w:color w:val="auto"/>
        </w:rPr>
        <w:t>&lt;/Amend&gt;</w:t>
      </w:r>
    </w:p>
    <w:p w14:paraId="0EBFC970" w14:textId="77777777" w:rsidR="00532E0B" w:rsidRPr="006D2365" w:rsidRDefault="00532E0B" w:rsidP="00532E0B">
      <w:pPr>
        <w:pStyle w:val="AMNumberTabs"/>
        <w:keepNext/>
      </w:pPr>
      <w:r w:rsidRPr="006D2365">
        <w:rPr>
          <w:rStyle w:val="HideTWBExt"/>
          <w:b w:val="0"/>
          <w:noProof w:val="0"/>
          <w:color w:val="auto"/>
        </w:rPr>
        <w:t>&lt;Amend&gt;</w:t>
      </w:r>
      <w:r w:rsidRPr="006D2365">
        <w:t>Amendamentul</w:t>
      </w:r>
      <w:r w:rsidRPr="006D2365">
        <w:tab/>
      </w:r>
      <w:r w:rsidRPr="006D2365">
        <w:tab/>
      </w:r>
      <w:r w:rsidRPr="006D2365">
        <w:rPr>
          <w:rStyle w:val="HideTWBExt"/>
          <w:b w:val="0"/>
          <w:noProof w:val="0"/>
          <w:color w:val="auto"/>
        </w:rPr>
        <w:t>&lt;NumAm&gt;</w:t>
      </w:r>
      <w:r w:rsidRPr="006D2365">
        <w:t>26</w:t>
      </w:r>
      <w:r w:rsidRPr="006D2365">
        <w:rPr>
          <w:rStyle w:val="HideTWBExt"/>
          <w:b w:val="0"/>
          <w:noProof w:val="0"/>
          <w:color w:val="auto"/>
        </w:rPr>
        <w:t>&lt;/NumAm&gt;</w:t>
      </w:r>
    </w:p>
    <w:p w14:paraId="6E9F7E17" w14:textId="77777777" w:rsidR="00532E0B" w:rsidRPr="006D2365" w:rsidRDefault="00532E0B" w:rsidP="00532E0B">
      <w:pPr>
        <w:pStyle w:val="NormalBold12b"/>
        <w:keepNext/>
      </w:pPr>
      <w:r w:rsidRPr="006D2365">
        <w:rPr>
          <w:rStyle w:val="HideTWBExt"/>
          <w:b w:val="0"/>
          <w:noProof w:val="0"/>
          <w:color w:val="auto"/>
        </w:rPr>
        <w:t>&lt;DocAmend&gt;</w:t>
      </w:r>
      <w:r w:rsidRPr="006D2365">
        <w:t>Propunere de regulament</w:t>
      </w:r>
      <w:r w:rsidRPr="006D2365">
        <w:rPr>
          <w:rStyle w:val="HideTWBExt"/>
          <w:b w:val="0"/>
          <w:noProof w:val="0"/>
          <w:color w:val="auto"/>
        </w:rPr>
        <w:t>&lt;/DocAmend&gt;</w:t>
      </w:r>
    </w:p>
    <w:p w14:paraId="77B51F3B" w14:textId="77777777" w:rsidR="00532E0B" w:rsidRPr="006D2365" w:rsidRDefault="00532E0B" w:rsidP="00532E0B">
      <w:pPr>
        <w:pStyle w:val="NormalBold"/>
      </w:pPr>
      <w:r w:rsidRPr="006D2365">
        <w:rPr>
          <w:rStyle w:val="HideTWBExt"/>
          <w:b w:val="0"/>
          <w:noProof w:val="0"/>
          <w:color w:val="auto"/>
        </w:rPr>
        <w:t>&lt;Article&gt;</w:t>
      </w:r>
      <w:r w:rsidRPr="006D2365">
        <w:t>Articolul 5 – alineatul 2 – paragraful 2</w:t>
      </w:r>
      <w:r w:rsidRPr="006D2365">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365" w:rsidRPr="006D2365" w14:paraId="029B990F" w14:textId="77777777" w:rsidTr="00532E0B">
        <w:trPr>
          <w:jc w:val="center"/>
        </w:trPr>
        <w:tc>
          <w:tcPr>
            <w:tcW w:w="9752" w:type="dxa"/>
            <w:gridSpan w:val="2"/>
          </w:tcPr>
          <w:p w14:paraId="7A7C0368" w14:textId="77777777" w:rsidR="00532E0B" w:rsidRPr="006D2365" w:rsidRDefault="00532E0B">
            <w:pPr>
              <w:keepNext/>
            </w:pPr>
          </w:p>
        </w:tc>
      </w:tr>
      <w:tr w:rsidR="006D2365" w:rsidRPr="006D2365" w14:paraId="670BA77A" w14:textId="77777777" w:rsidTr="00532E0B">
        <w:trPr>
          <w:jc w:val="center"/>
        </w:trPr>
        <w:tc>
          <w:tcPr>
            <w:tcW w:w="4876" w:type="dxa"/>
            <w:hideMark/>
          </w:tcPr>
          <w:p w14:paraId="264B73B2" w14:textId="77777777" w:rsidR="00532E0B" w:rsidRPr="006D2365" w:rsidRDefault="00532E0B">
            <w:pPr>
              <w:pStyle w:val="ColumnHeading"/>
              <w:keepNext/>
            </w:pPr>
            <w:r w:rsidRPr="006D2365">
              <w:t>Textul propus de Comisie</w:t>
            </w:r>
          </w:p>
        </w:tc>
        <w:tc>
          <w:tcPr>
            <w:tcW w:w="4876" w:type="dxa"/>
            <w:hideMark/>
          </w:tcPr>
          <w:p w14:paraId="37A243B1" w14:textId="77777777" w:rsidR="00532E0B" w:rsidRPr="006D2365" w:rsidRDefault="00532E0B">
            <w:pPr>
              <w:pStyle w:val="ColumnHeading"/>
              <w:keepNext/>
            </w:pPr>
            <w:r w:rsidRPr="006D2365">
              <w:t>Amendamentul</w:t>
            </w:r>
          </w:p>
        </w:tc>
      </w:tr>
      <w:tr w:rsidR="006D2365" w:rsidRPr="006D2365" w14:paraId="71DA74EC" w14:textId="77777777" w:rsidTr="00532E0B">
        <w:trPr>
          <w:jc w:val="center"/>
        </w:trPr>
        <w:tc>
          <w:tcPr>
            <w:tcW w:w="4876" w:type="dxa"/>
            <w:hideMark/>
          </w:tcPr>
          <w:p w14:paraId="4524ECC7" w14:textId="77777777" w:rsidR="00532E0B" w:rsidRPr="006D2365" w:rsidRDefault="00532E0B">
            <w:pPr>
              <w:pStyle w:val="Normal6"/>
            </w:pPr>
            <w:r w:rsidRPr="006D2365">
              <w:t xml:space="preserve">În astfel de cazuri, măsurile de securitate, controlul accesului și înregistrarea activităților în mediul de testare sunt similare celor utilizate pentru sistemul de producție al EURODAC. Datele cu </w:t>
            </w:r>
            <w:r w:rsidRPr="006D2365">
              <w:lastRenderedPageBreak/>
              <w:t>caracter personal reale utilizate pentru testare se anonimizează astfel încât persoanele vizate să nu mai fie identificabile.</w:t>
            </w:r>
          </w:p>
        </w:tc>
        <w:tc>
          <w:tcPr>
            <w:tcW w:w="4876" w:type="dxa"/>
            <w:hideMark/>
          </w:tcPr>
          <w:p w14:paraId="349C78FE" w14:textId="77777777" w:rsidR="00532E0B" w:rsidRPr="006D2365" w:rsidRDefault="00532E0B" w:rsidP="005F35E0">
            <w:pPr>
              <w:pStyle w:val="Normal6"/>
              <w:rPr>
                <w:szCs w:val="24"/>
              </w:rPr>
            </w:pPr>
            <w:r w:rsidRPr="006D2365">
              <w:lastRenderedPageBreak/>
              <w:t xml:space="preserve">În astfel de cazuri, măsurile de securitate, controlul accesului și înregistrarea activităților în mediul de testare sunt similare celor utilizate pentru sistemul de producție al EURODAC. Datele cu </w:t>
            </w:r>
            <w:r w:rsidRPr="006D2365">
              <w:lastRenderedPageBreak/>
              <w:t xml:space="preserve">caracter personal reale utilizate pentru testare se anonimizează astfel încât persoanele vizate să nu mai fie identificabile. </w:t>
            </w:r>
            <w:r w:rsidRPr="006D2365">
              <w:rPr>
                <w:b/>
                <w:i/>
              </w:rPr>
              <w:t>După ce este atins scopul testării, aceste date reale cu caracter personal sunt eliminate definitiv din mediul de testare.</w:t>
            </w:r>
          </w:p>
        </w:tc>
      </w:tr>
    </w:tbl>
    <w:p w14:paraId="64C47AF7" w14:textId="77777777" w:rsidR="00532E0B" w:rsidRPr="006D2365" w:rsidRDefault="00532E0B" w:rsidP="00A7456C">
      <w:pPr>
        <w:pStyle w:val="Olang"/>
        <w:rPr>
          <w:noProof w:val="0"/>
          <w:szCs w:val="24"/>
        </w:rPr>
      </w:pPr>
      <w:r w:rsidRPr="006D2365">
        <w:rPr>
          <w:noProof w:val="0"/>
        </w:rPr>
        <w:lastRenderedPageBreak/>
        <w:t xml:space="preserve">Or. </w:t>
      </w:r>
      <w:r w:rsidRPr="006D2365">
        <w:rPr>
          <w:rStyle w:val="HideTWBExt"/>
          <w:noProof w:val="0"/>
          <w:color w:val="auto"/>
        </w:rPr>
        <w:t>&lt;Original&gt;</w:t>
      </w:r>
      <w:r w:rsidRPr="006D2365">
        <w:rPr>
          <w:rStyle w:val="HideTWBInt"/>
          <w:noProof w:val="0"/>
          <w:color w:val="auto"/>
        </w:rPr>
        <w:t>{EN}</w:t>
      </w:r>
      <w:r w:rsidRPr="006D2365">
        <w:rPr>
          <w:noProof w:val="0"/>
        </w:rPr>
        <w:t>en</w:t>
      </w:r>
      <w:r w:rsidRPr="006D2365">
        <w:rPr>
          <w:rStyle w:val="HideTWBExt"/>
          <w:noProof w:val="0"/>
          <w:color w:val="auto"/>
        </w:rPr>
        <w:t>&lt;/Original&gt;</w:t>
      </w:r>
    </w:p>
    <w:p w14:paraId="60AE5209" w14:textId="77777777" w:rsidR="00532E0B" w:rsidRPr="006D2365" w:rsidRDefault="00532E0B" w:rsidP="00532E0B">
      <w:r w:rsidRPr="006D2365">
        <w:rPr>
          <w:rStyle w:val="HideTWBExt"/>
          <w:noProof w:val="0"/>
          <w:color w:val="auto"/>
        </w:rPr>
        <w:t>&lt;/Amend&gt;</w:t>
      </w:r>
    </w:p>
    <w:p w14:paraId="1A8E0A39" w14:textId="77777777" w:rsidR="00532E0B" w:rsidRPr="006D2365" w:rsidRDefault="00532E0B" w:rsidP="00532E0B">
      <w:pPr>
        <w:pStyle w:val="AMNumberTabs"/>
        <w:keepNext/>
      </w:pPr>
      <w:r w:rsidRPr="006D2365">
        <w:rPr>
          <w:rStyle w:val="HideTWBExt"/>
          <w:b w:val="0"/>
          <w:noProof w:val="0"/>
          <w:color w:val="auto"/>
        </w:rPr>
        <w:t>&lt;Amend&gt;</w:t>
      </w:r>
      <w:r w:rsidRPr="006D2365">
        <w:t>Amendamentul</w:t>
      </w:r>
      <w:r w:rsidRPr="006D2365">
        <w:tab/>
      </w:r>
      <w:r w:rsidRPr="006D2365">
        <w:tab/>
      </w:r>
      <w:r w:rsidRPr="006D2365">
        <w:rPr>
          <w:rStyle w:val="HideTWBExt"/>
          <w:b w:val="0"/>
          <w:noProof w:val="0"/>
          <w:color w:val="auto"/>
        </w:rPr>
        <w:t>&lt;NumAm&gt;</w:t>
      </w:r>
      <w:r w:rsidRPr="006D2365">
        <w:t>27</w:t>
      </w:r>
      <w:r w:rsidRPr="006D2365">
        <w:rPr>
          <w:rStyle w:val="HideTWBExt"/>
          <w:b w:val="0"/>
          <w:noProof w:val="0"/>
          <w:color w:val="auto"/>
        </w:rPr>
        <w:t>&lt;/NumAm&gt;</w:t>
      </w:r>
    </w:p>
    <w:p w14:paraId="562AF636" w14:textId="77777777" w:rsidR="00532E0B" w:rsidRPr="006D2365" w:rsidRDefault="00532E0B" w:rsidP="00532E0B">
      <w:pPr>
        <w:pStyle w:val="NormalBold12b"/>
        <w:keepNext/>
      </w:pPr>
      <w:r w:rsidRPr="006D2365">
        <w:rPr>
          <w:rStyle w:val="HideTWBExt"/>
          <w:b w:val="0"/>
          <w:noProof w:val="0"/>
          <w:color w:val="auto"/>
        </w:rPr>
        <w:t>&lt;DocAmend&gt;</w:t>
      </w:r>
      <w:r w:rsidRPr="006D2365">
        <w:t>Propunere de regulament</w:t>
      </w:r>
      <w:r w:rsidRPr="006D2365">
        <w:rPr>
          <w:rStyle w:val="HideTWBExt"/>
          <w:b w:val="0"/>
          <w:noProof w:val="0"/>
          <w:color w:val="auto"/>
        </w:rPr>
        <w:t>&lt;/DocAmend&gt;</w:t>
      </w:r>
    </w:p>
    <w:p w14:paraId="493456B9" w14:textId="77777777" w:rsidR="00532E0B" w:rsidRPr="006D2365" w:rsidRDefault="00532E0B" w:rsidP="00532E0B">
      <w:pPr>
        <w:pStyle w:val="NormalBold"/>
      </w:pPr>
      <w:r w:rsidRPr="006D2365">
        <w:rPr>
          <w:rStyle w:val="HideTWBExt"/>
          <w:b w:val="0"/>
          <w:noProof w:val="0"/>
          <w:color w:val="auto"/>
        </w:rPr>
        <w:t>&lt;Article&gt;</w:t>
      </w:r>
      <w:r w:rsidRPr="006D2365">
        <w:t>Articolul 5 – alineatul 5</w:t>
      </w:r>
      <w:r w:rsidRPr="006D2365">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365" w:rsidRPr="006D2365" w14:paraId="48897022" w14:textId="77777777" w:rsidTr="00532E0B">
        <w:trPr>
          <w:jc w:val="center"/>
        </w:trPr>
        <w:tc>
          <w:tcPr>
            <w:tcW w:w="9752" w:type="dxa"/>
            <w:gridSpan w:val="2"/>
          </w:tcPr>
          <w:p w14:paraId="77EFE0A1" w14:textId="77777777" w:rsidR="00532E0B" w:rsidRPr="006D2365" w:rsidRDefault="00532E0B">
            <w:pPr>
              <w:keepNext/>
            </w:pPr>
          </w:p>
        </w:tc>
      </w:tr>
      <w:tr w:rsidR="006D2365" w:rsidRPr="006D2365" w14:paraId="0EF59E08" w14:textId="77777777" w:rsidTr="00532E0B">
        <w:trPr>
          <w:jc w:val="center"/>
        </w:trPr>
        <w:tc>
          <w:tcPr>
            <w:tcW w:w="4876" w:type="dxa"/>
            <w:hideMark/>
          </w:tcPr>
          <w:p w14:paraId="5B9F94B4" w14:textId="77777777" w:rsidR="00532E0B" w:rsidRPr="006D2365" w:rsidRDefault="00532E0B">
            <w:pPr>
              <w:pStyle w:val="ColumnHeading"/>
              <w:keepNext/>
            </w:pPr>
            <w:r w:rsidRPr="006D2365">
              <w:t>Textul propus de Comisie</w:t>
            </w:r>
          </w:p>
        </w:tc>
        <w:tc>
          <w:tcPr>
            <w:tcW w:w="4876" w:type="dxa"/>
            <w:hideMark/>
          </w:tcPr>
          <w:p w14:paraId="14189AC1" w14:textId="77777777" w:rsidR="00532E0B" w:rsidRPr="006D2365" w:rsidRDefault="00532E0B">
            <w:pPr>
              <w:pStyle w:val="ColumnHeading"/>
              <w:keepNext/>
            </w:pPr>
            <w:r w:rsidRPr="006D2365">
              <w:t>Amendamentul</w:t>
            </w:r>
          </w:p>
        </w:tc>
      </w:tr>
      <w:tr w:rsidR="006D2365" w:rsidRPr="006D2365" w14:paraId="31A80D49" w14:textId="77777777" w:rsidTr="00532E0B">
        <w:trPr>
          <w:jc w:val="center"/>
        </w:trPr>
        <w:tc>
          <w:tcPr>
            <w:tcW w:w="4876" w:type="dxa"/>
            <w:hideMark/>
          </w:tcPr>
          <w:p w14:paraId="7FBC4A0E" w14:textId="77777777" w:rsidR="00532E0B" w:rsidRPr="006D2365" w:rsidRDefault="00532E0B">
            <w:pPr>
              <w:pStyle w:val="Normal6"/>
            </w:pPr>
            <w:r w:rsidRPr="006D2365">
              <w:rPr>
                <w:b/>
                <w:i/>
              </w:rPr>
              <w:t>5.</w:t>
            </w:r>
            <w:r w:rsidRPr="006D2365">
              <w:tab/>
            </w:r>
            <w:r w:rsidRPr="006D2365">
              <w:rPr>
                <w:b/>
                <w:i/>
              </w:rPr>
              <w:t>eu-Lisa operează și gestionează și un alt canal de transmisie electronică securizată între autoritățile statelor membre, cunoscut sub numele de rețeaua de comunicații „DubliNet”, instituită în temeiul [articolului 18 din Regulamentul (CE) nr. 1560/2003] pentru scopurile prevăzute la articolele 32, 33 și 46 din Regulamentul (UE) nr. [.../...].</w:t>
            </w:r>
          </w:p>
        </w:tc>
        <w:tc>
          <w:tcPr>
            <w:tcW w:w="4876" w:type="dxa"/>
            <w:hideMark/>
          </w:tcPr>
          <w:p w14:paraId="75720148" w14:textId="77777777" w:rsidR="00532E0B" w:rsidRPr="006D2365" w:rsidRDefault="00532E0B">
            <w:pPr>
              <w:pStyle w:val="Normal6"/>
              <w:rPr>
                <w:szCs w:val="24"/>
              </w:rPr>
            </w:pPr>
            <w:r w:rsidRPr="006D2365">
              <w:rPr>
                <w:b/>
                <w:i/>
              </w:rPr>
              <w:t>eliminat</w:t>
            </w:r>
          </w:p>
        </w:tc>
      </w:tr>
    </w:tbl>
    <w:p w14:paraId="1712732D" w14:textId="77777777" w:rsidR="00532E0B" w:rsidRPr="006D2365" w:rsidRDefault="00532E0B" w:rsidP="00A7456C">
      <w:pPr>
        <w:pStyle w:val="Olang"/>
        <w:rPr>
          <w:noProof w:val="0"/>
          <w:szCs w:val="24"/>
        </w:rPr>
      </w:pPr>
      <w:r w:rsidRPr="006D2365">
        <w:rPr>
          <w:noProof w:val="0"/>
        </w:rPr>
        <w:t xml:space="preserve">Or. </w:t>
      </w:r>
      <w:r w:rsidRPr="006D2365">
        <w:rPr>
          <w:rStyle w:val="HideTWBExt"/>
          <w:noProof w:val="0"/>
          <w:color w:val="auto"/>
        </w:rPr>
        <w:t>&lt;Original&gt;</w:t>
      </w:r>
      <w:r w:rsidRPr="006D2365">
        <w:rPr>
          <w:rStyle w:val="HideTWBInt"/>
          <w:noProof w:val="0"/>
          <w:color w:val="auto"/>
        </w:rPr>
        <w:t>{EN}</w:t>
      </w:r>
      <w:r w:rsidRPr="006D2365">
        <w:rPr>
          <w:noProof w:val="0"/>
        </w:rPr>
        <w:t>en</w:t>
      </w:r>
      <w:r w:rsidRPr="006D2365">
        <w:rPr>
          <w:rStyle w:val="HideTWBExt"/>
          <w:noProof w:val="0"/>
          <w:color w:val="auto"/>
        </w:rPr>
        <w:t>&lt;/Original&gt;</w:t>
      </w:r>
    </w:p>
    <w:p w14:paraId="39D94E07" w14:textId="77777777" w:rsidR="00532E0B" w:rsidRPr="006D2365" w:rsidRDefault="00532E0B" w:rsidP="00532E0B">
      <w:pPr>
        <w:pStyle w:val="JustificationTitle"/>
      </w:pPr>
      <w:r w:rsidRPr="006D2365">
        <w:rPr>
          <w:rStyle w:val="HideTWBExt"/>
          <w:i w:val="0"/>
          <w:noProof w:val="0"/>
          <w:color w:val="auto"/>
        </w:rPr>
        <w:t>&lt;TitreJust&gt;</w:t>
      </w:r>
      <w:r w:rsidRPr="006D2365">
        <w:t>Justificare</w:t>
      </w:r>
      <w:r w:rsidRPr="006D2365">
        <w:rPr>
          <w:rStyle w:val="HideTWBExt"/>
          <w:i w:val="0"/>
          <w:noProof w:val="0"/>
          <w:color w:val="auto"/>
        </w:rPr>
        <w:t>&lt;/TitreJust&gt;</w:t>
      </w:r>
    </w:p>
    <w:p w14:paraId="609343B9" w14:textId="77777777" w:rsidR="00532E0B" w:rsidRPr="006D2365" w:rsidRDefault="00243538" w:rsidP="00532E0B">
      <w:pPr>
        <w:pStyle w:val="Normal12Italic"/>
      </w:pPr>
      <w:r w:rsidRPr="006D2365">
        <w:t>Propunerea a inclus DubliNet și răspunderea operațională a eu-LISA la articolul 5 alineatul (5), care prevede gestionarea operațională a Eurodac, ceea ce este pe de-a întregul corect (a se vedea și amendamentul relevant 58). Textul relevant cu dispoziții suplimentare privind răspunderea operațională a fost depus ca amendament la Regulamentul (UE) nr. 1077/2011 (a se vedea amendamentul 59).</w:t>
      </w:r>
    </w:p>
    <w:p w14:paraId="0C9A009A" w14:textId="77777777" w:rsidR="00532E0B" w:rsidRPr="006D2365" w:rsidRDefault="00532E0B" w:rsidP="00532E0B">
      <w:r w:rsidRPr="006D2365">
        <w:rPr>
          <w:rStyle w:val="HideTWBExt"/>
          <w:noProof w:val="0"/>
          <w:color w:val="auto"/>
        </w:rPr>
        <w:t>&lt;/Amend&gt;</w:t>
      </w:r>
    </w:p>
    <w:p w14:paraId="0B15D91C" w14:textId="77777777" w:rsidR="00532E0B" w:rsidRPr="006D2365" w:rsidRDefault="00532E0B" w:rsidP="00532E0B">
      <w:pPr>
        <w:pStyle w:val="AMNumberTabs"/>
        <w:keepNext/>
      </w:pPr>
      <w:r w:rsidRPr="006D2365">
        <w:rPr>
          <w:rStyle w:val="HideTWBExt"/>
          <w:b w:val="0"/>
          <w:noProof w:val="0"/>
          <w:color w:val="auto"/>
        </w:rPr>
        <w:t>&lt;Amend&gt;</w:t>
      </w:r>
      <w:r w:rsidRPr="006D2365">
        <w:t>Amendamentul</w:t>
      </w:r>
      <w:r w:rsidRPr="006D2365">
        <w:tab/>
      </w:r>
      <w:r w:rsidRPr="006D2365">
        <w:tab/>
      </w:r>
      <w:r w:rsidRPr="006D2365">
        <w:rPr>
          <w:rStyle w:val="HideTWBExt"/>
          <w:b w:val="0"/>
          <w:noProof w:val="0"/>
          <w:color w:val="auto"/>
        </w:rPr>
        <w:t>&lt;NumAm&gt;</w:t>
      </w:r>
      <w:r w:rsidRPr="006D2365">
        <w:t>28</w:t>
      </w:r>
      <w:r w:rsidRPr="006D2365">
        <w:rPr>
          <w:rStyle w:val="HideTWBExt"/>
          <w:b w:val="0"/>
          <w:noProof w:val="0"/>
          <w:color w:val="auto"/>
        </w:rPr>
        <w:t>&lt;/NumAm&gt;</w:t>
      </w:r>
    </w:p>
    <w:p w14:paraId="6036AD62" w14:textId="77777777" w:rsidR="00532E0B" w:rsidRPr="006D2365" w:rsidRDefault="00532E0B" w:rsidP="00532E0B">
      <w:pPr>
        <w:pStyle w:val="NormalBold12b"/>
        <w:keepNext/>
      </w:pPr>
      <w:r w:rsidRPr="006D2365">
        <w:rPr>
          <w:rStyle w:val="HideTWBExt"/>
          <w:b w:val="0"/>
          <w:noProof w:val="0"/>
          <w:color w:val="auto"/>
        </w:rPr>
        <w:t>&lt;DocAmend&gt;</w:t>
      </w:r>
      <w:r w:rsidRPr="006D2365">
        <w:t>Propunere de regulament</w:t>
      </w:r>
      <w:r w:rsidRPr="006D2365">
        <w:rPr>
          <w:rStyle w:val="HideTWBExt"/>
          <w:b w:val="0"/>
          <w:noProof w:val="0"/>
          <w:color w:val="auto"/>
        </w:rPr>
        <w:t>&lt;/DocAmend&gt;</w:t>
      </w:r>
    </w:p>
    <w:p w14:paraId="2CA67ADE" w14:textId="77777777" w:rsidR="00532E0B" w:rsidRPr="006D2365" w:rsidRDefault="00532E0B" w:rsidP="00532E0B">
      <w:pPr>
        <w:pStyle w:val="NormalBold"/>
      </w:pPr>
      <w:r w:rsidRPr="006D2365">
        <w:rPr>
          <w:rStyle w:val="HideTWBExt"/>
          <w:b w:val="0"/>
          <w:noProof w:val="0"/>
          <w:color w:val="auto"/>
        </w:rPr>
        <w:t>&lt;Article&gt;</w:t>
      </w:r>
      <w:r w:rsidRPr="006D2365">
        <w:t>Articolul 7 – alineatul 2 – paragraful 1</w:t>
      </w:r>
      <w:r w:rsidRPr="006D2365">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365" w:rsidRPr="006D2365" w14:paraId="501F1CF4" w14:textId="77777777" w:rsidTr="00532E0B">
        <w:trPr>
          <w:jc w:val="center"/>
        </w:trPr>
        <w:tc>
          <w:tcPr>
            <w:tcW w:w="9752" w:type="dxa"/>
            <w:gridSpan w:val="2"/>
          </w:tcPr>
          <w:p w14:paraId="09C47091" w14:textId="77777777" w:rsidR="00532E0B" w:rsidRPr="006D2365" w:rsidRDefault="00532E0B">
            <w:pPr>
              <w:keepNext/>
            </w:pPr>
          </w:p>
        </w:tc>
      </w:tr>
      <w:tr w:rsidR="006D2365" w:rsidRPr="006D2365" w14:paraId="2FB7471E" w14:textId="77777777" w:rsidTr="00532E0B">
        <w:trPr>
          <w:jc w:val="center"/>
        </w:trPr>
        <w:tc>
          <w:tcPr>
            <w:tcW w:w="4876" w:type="dxa"/>
            <w:hideMark/>
          </w:tcPr>
          <w:p w14:paraId="54A691E8" w14:textId="77777777" w:rsidR="00532E0B" w:rsidRPr="006D2365" w:rsidRDefault="00532E0B">
            <w:pPr>
              <w:pStyle w:val="ColumnHeading"/>
              <w:keepNext/>
            </w:pPr>
            <w:r w:rsidRPr="006D2365">
              <w:t>Textul propus de Comisie</w:t>
            </w:r>
          </w:p>
        </w:tc>
        <w:tc>
          <w:tcPr>
            <w:tcW w:w="4876" w:type="dxa"/>
            <w:hideMark/>
          </w:tcPr>
          <w:p w14:paraId="1538663F" w14:textId="77777777" w:rsidR="00532E0B" w:rsidRPr="006D2365" w:rsidRDefault="00532E0B">
            <w:pPr>
              <w:pStyle w:val="ColumnHeading"/>
              <w:keepNext/>
            </w:pPr>
            <w:r w:rsidRPr="006D2365">
              <w:t>Amendamentul</w:t>
            </w:r>
          </w:p>
        </w:tc>
      </w:tr>
      <w:tr w:rsidR="006D2365" w:rsidRPr="006D2365" w14:paraId="5453A795" w14:textId="77777777" w:rsidTr="00532E0B">
        <w:trPr>
          <w:jc w:val="center"/>
        </w:trPr>
        <w:tc>
          <w:tcPr>
            <w:tcW w:w="4876" w:type="dxa"/>
            <w:hideMark/>
          </w:tcPr>
          <w:p w14:paraId="253027A3" w14:textId="77777777" w:rsidR="00532E0B" w:rsidRPr="006D2365" w:rsidRDefault="005F35E0">
            <w:pPr>
              <w:pStyle w:val="Normal6"/>
            </w:pPr>
            <w:r w:rsidRPr="006D2365">
              <w:t>2.</w:t>
            </w:r>
            <w:r w:rsidRPr="006D2365">
              <w:rPr>
                <w:b/>
                <w:i/>
              </w:rPr>
              <w:t xml:space="preserve"> </w:t>
            </w:r>
            <w:r w:rsidRPr="006D2365">
              <w:tab/>
              <w:t xml:space="preserve">Autoritatea de control se asigură că sunt îndeplinite condițiile pentru solicitarea </w:t>
            </w:r>
            <w:r w:rsidRPr="006D2365">
              <w:lastRenderedPageBreak/>
              <w:t xml:space="preserve">comparării </w:t>
            </w:r>
            <w:r w:rsidRPr="006D2365">
              <w:rPr>
                <w:b/>
                <w:i/>
              </w:rPr>
              <w:t>amprentelor digitale</w:t>
            </w:r>
            <w:r w:rsidRPr="006D2365">
              <w:t xml:space="preserve"> cu datele Eurodac.</w:t>
            </w:r>
          </w:p>
        </w:tc>
        <w:tc>
          <w:tcPr>
            <w:tcW w:w="4876" w:type="dxa"/>
            <w:hideMark/>
          </w:tcPr>
          <w:p w14:paraId="436D549B" w14:textId="77777777" w:rsidR="00532E0B" w:rsidRPr="006D2365" w:rsidRDefault="005F35E0">
            <w:pPr>
              <w:pStyle w:val="Normal6"/>
              <w:rPr>
                <w:szCs w:val="24"/>
              </w:rPr>
            </w:pPr>
            <w:r w:rsidRPr="006D2365">
              <w:lastRenderedPageBreak/>
              <w:t>2.</w:t>
            </w:r>
            <w:r w:rsidRPr="006D2365">
              <w:rPr>
                <w:b/>
                <w:i/>
              </w:rPr>
              <w:t xml:space="preserve"> </w:t>
            </w:r>
            <w:r w:rsidRPr="006D2365">
              <w:tab/>
              <w:t xml:space="preserve">Autoritatea de control se asigură că sunt îndeplinite condițiile pentru solicitarea </w:t>
            </w:r>
            <w:r w:rsidRPr="006D2365">
              <w:lastRenderedPageBreak/>
              <w:t xml:space="preserve">comparării </w:t>
            </w:r>
            <w:r w:rsidRPr="006D2365">
              <w:rPr>
                <w:b/>
                <w:i/>
              </w:rPr>
              <w:t>datelor biometrice sau alfanumerice</w:t>
            </w:r>
            <w:r w:rsidRPr="006D2365">
              <w:t xml:space="preserve"> cu datele Eurodac.</w:t>
            </w:r>
          </w:p>
        </w:tc>
      </w:tr>
    </w:tbl>
    <w:p w14:paraId="2850E0D6" w14:textId="77777777" w:rsidR="00532E0B" w:rsidRPr="006D2365" w:rsidRDefault="00532E0B" w:rsidP="00A7456C">
      <w:pPr>
        <w:pStyle w:val="Olang"/>
        <w:rPr>
          <w:noProof w:val="0"/>
          <w:szCs w:val="24"/>
        </w:rPr>
      </w:pPr>
      <w:r w:rsidRPr="006D2365">
        <w:rPr>
          <w:noProof w:val="0"/>
        </w:rPr>
        <w:lastRenderedPageBreak/>
        <w:t xml:space="preserve">Or. </w:t>
      </w:r>
      <w:r w:rsidRPr="006D2365">
        <w:rPr>
          <w:rStyle w:val="HideTWBExt"/>
          <w:noProof w:val="0"/>
          <w:color w:val="auto"/>
        </w:rPr>
        <w:t>&lt;Original&gt;</w:t>
      </w:r>
      <w:r w:rsidRPr="006D2365">
        <w:rPr>
          <w:rStyle w:val="HideTWBInt"/>
          <w:noProof w:val="0"/>
          <w:color w:val="auto"/>
        </w:rPr>
        <w:t>{EN}</w:t>
      </w:r>
      <w:r w:rsidRPr="006D2365">
        <w:rPr>
          <w:noProof w:val="0"/>
        </w:rPr>
        <w:t>en</w:t>
      </w:r>
      <w:r w:rsidRPr="006D2365">
        <w:rPr>
          <w:rStyle w:val="HideTWBExt"/>
          <w:noProof w:val="0"/>
          <w:color w:val="auto"/>
        </w:rPr>
        <w:t>&lt;/Original&gt;</w:t>
      </w:r>
    </w:p>
    <w:p w14:paraId="41CE4630" w14:textId="77777777" w:rsidR="00DD6310" w:rsidRPr="006D2365" w:rsidRDefault="00DD6310" w:rsidP="00DD6310">
      <w:pPr>
        <w:pStyle w:val="JustificationTitle"/>
      </w:pPr>
      <w:r w:rsidRPr="006D2365">
        <w:rPr>
          <w:rStyle w:val="HideTWBExt"/>
          <w:i w:val="0"/>
          <w:noProof w:val="0"/>
          <w:color w:val="auto"/>
        </w:rPr>
        <w:t>&lt;TitreJust&gt;</w:t>
      </w:r>
      <w:r w:rsidRPr="006D2365">
        <w:t>Justificare</w:t>
      </w:r>
      <w:r w:rsidRPr="006D2365">
        <w:rPr>
          <w:rStyle w:val="HideTWBExt"/>
          <w:i w:val="0"/>
          <w:noProof w:val="0"/>
          <w:color w:val="auto"/>
        </w:rPr>
        <w:t>&lt;/TitreJust&gt;</w:t>
      </w:r>
    </w:p>
    <w:p w14:paraId="21676E1D" w14:textId="77777777" w:rsidR="00DD6310" w:rsidRPr="006D2365" w:rsidRDefault="00DD6310" w:rsidP="00DD6310">
      <w:pPr>
        <w:pStyle w:val="Normal12Italic"/>
      </w:pPr>
      <w:r w:rsidRPr="006D2365">
        <w:t>În temeiul propunerii, autoritățile naționale de aplicare a legii și Europol nu pot solicita compararea cu date alfanumerice specifice, fapt ce influențează foarte negativ investigațiile, în special în domeniul combaterii terorismului, în încercarea de a stabili locul și datele de intrare în UE a persoanelor suspectate pentru care este cunoscută o identitate folosită, dar nu sunt disponibile amprentele digitale. În acest context, și având în vedere că articolul 1 alineatul (1) litera (c) din propunere extinde domeniul de aplicare al Eurodac în scopul asigurării respectării aplicării legii, ar fi esențial ca autoritățile naționale de aplicare a legii și Europol să aibă acces la toate datele cuprinse în Eurodac pentru a-și îndeplini sarcinile în mod corespunzător.</w:t>
      </w:r>
    </w:p>
    <w:p w14:paraId="17F81DBD" w14:textId="77777777" w:rsidR="00532E0B" w:rsidRPr="006D2365" w:rsidRDefault="00532E0B" w:rsidP="00532E0B">
      <w:r w:rsidRPr="006D2365">
        <w:rPr>
          <w:rStyle w:val="HideTWBExt"/>
          <w:noProof w:val="0"/>
          <w:color w:val="auto"/>
        </w:rPr>
        <w:t>&lt;/Amend&gt;</w:t>
      </w:r>
    </w:p>
    <w:p w14:paraId="24998EEA" w14:textId="77777777" w:rsidR="00532E0B" w:rsidRPr="006D2365" w:rsidRDefault="00532E0B" w:rsidP="00532E0B">
      <w:pPr>
        <w:pStyle w:val="AMNumberTabs"/>
        <w:keepNext/>
      </w:pPr>
      <w:r w:rsidRPr="006D2365">
        <w:rPr>
          <w:rStyle w:val="HideTWBExt"/>
          <w:b w:val="0"/>
          <w:noProof w:val="0"/>
          <w:color w:val="auto"/>
        </w:rPr>
        <w:t>&lt;Amend&gt;</w:t>
      </w:r>
      <w:r w:rsidRPr="006D2365">
        <w:t>Amendamentul</w:t>
      </w:r>
      <w:r w:rsidRPr="006D2365">
        <w:tab/>
      </w:r>
      <w:r w:rsidRPr="006D2365">
        <w:tab/>
      </w:r>
      <w:r w:rsidRPr="006D2365">
        <w:rPr>
          <w:rStyle w:val="HideTWBExt"/>
          <w:b w:val="0"/>
          <w:noProof w:val="0"/>
          <w:color w:val="auto"/>
        </w:rPr>
        <w:t>&lt;NumAm&gt;</w:t>
      </w:r>
      <w:r w:rsidRPr="006D2365">
        <w:t>29</w:t>
      </w:r>
      <w:r w:rsidRPr="006D2365">
        <w:rPr>
          <w:rStyle w:val="HideTWBExt"/>
          <w:b w:val="0"/>
          <w:noProof w:val="0"/>
          <w:color w:val="auto"/>
        </w:rPr>
        <w:t>&lt;/NumAm&gt;</w:t>
      </w:r>
    </w:p>
    <w:p w14:paraId="320C63C7" w14:textId="77777777" w:rsidR="00532E0B" w:rsidRPr="006D2365" w:rsidRDefault="00532E0B" w:rsidP="00532E0B">
      <w:pPr>
        <w:pStyle w:val="NormalBold12b"/>
        <w:keepNext/>
      </w:pPr>
      <w:r w:rsidRPr="006D2365">
        <w:rPr>
          <w:rStyle w:val="HideTWBExt"/>
          <w:b w:val="0"/>
          <w:noProof w:val="0"/>
          <w:color w:val="auto"/>
        </w:rPr>
        <w:t>&lt;DocAmend&gt;</w:t>
      </w:r>
      <w:r w:rsidRPr="006D2365">
        <w:t>Propunere de regulament</w:t>
      </w:r>
      <w:r w:rsidRPr="006D2365">
        <w:rPr>
          <w:rStyle w:val="HideTWBExt"/>
          <w:b w:val="0"/>
          <w:noProof w:val="0"/>
          <w:color w:val="auto"/>
        </w:rPr>
        <w:t>&lt;/DocAmend&gt;</w:t>
      </w:r>
    </w:p>
    <w:p w14:paraId="205C88AF" w14:textId="77777777" w:rsidR="00532E0B" w:rsidRPr="006D2365" w:rsidRDefault="00532E0B" w:rsidP="00532E0B">
      <w:pPr>
        <w:pStyle w:val="NormalBold"/>
      </w:pPr>
      <w:r w:rsidRPr="006D2365">
        <w:rPr>
          <w:rStyle w:val="HideTWBExt"/>
          <w:b w:val="0"/>
          <w:noProof w:val="0"/>
          <w:color w:val="auto"/>
        </w:rPr>
        <w:t>&lt;Article&gt;</w:t>
      </w:r>
      <w:r w:rsidRPr="006D2365">
        <w:t>Articolul 7 – alineatul 2 – paragraful 3</w:t>
      </w:r>
      <w:r w:rsidRPr="006D2365">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365" w:rsidRPr="006D2365" w14:paraId="7446B92A" w14:textId="77777777" w:rsidTr="00532E0B">
        <w:trPr>
          <w:jc w:val="center"/>
        </w:trPr>
        <w:tc>
          <w:tcPr>
            <w:tcW w:w="9752" w:type="dxa"/>
            <w:gridSpan w:val="2"/>
          </w:tcPr>
          <w:p w14:paraId="18F46EAE" w14:textId="77777777" w:rsidR="00532E0B" w:rsidRPr="006D2365" w:rsidRDefault="00532E0B">
            <w:pPr>
              <w:keepNext/>
            </w:pPr>
          </w:p>
        </w:tc>
      </w:tr>
      <w:tr w:rsidR="006D2365" w:rsidRPr="006D2365" w14:paraId="09089162" w14:textId="77777777" w:rsidTr="00532E0B">
        <w:trPr>
          <w:jc w:val="center"/>
        </w:trPr>
        <w:tc>
          <w:tcPr>
            <w:tcW w:w="4876" w:type="dxa"/>
            <w:hideMark/>
          </w:tcPr>
          <w:p w14:paraId="583A63B0" w14:textId="77777777" w:rsidR="00532E0B" w:rsidRPr="006D2365" w:rsidRDefault="00532E0B">
            <w:pPr>
              <w:pStyle w:val="ColumnHeading"/>
              <w:keepNext/>
            </w:pPr>
            <w:r w:rsidRPr="006D2365">
              <w:t>Textul propus de Comisie</w:t>
            </w:r>
          </w:p>
        </w:tc>
        <w:tc>
          <w:tcPr>
            <w:tcW w:w="4876" w:type="dxa"/>
            <w:hideMark/>
          </w:tcPr>
          <w:p w14:paraId="530F3246" w14:textId="77777777" w:rsidR="00532E0B" w:rsidRPr="006D2365" w:rsidRDefault="00532E0B">
            <w:pPr>
              <w:pStyle w:val="ColumnHeading"/>
              <w:keepNext/>
            </w:pPr>
            <w:r w:rsidRPr="006D2365">
              <w:t>Amendamentul</w:t>
            </w:r>
          </w:p>
        </w:tc>
      </w:tr>
      <w:tr w:rsidR="006D2365" w:rsidRPr="006D2365" w14:paraId="354C058B" w14:textId="77777777" w:rsidTr="00532E0B">
        <w:trPr>
          <w:jc w:val="center"/>
        </w:trPr>
        <w:tc>
          <w:tcPr>
            <w:tcW w:w="4876" w:type="dxa"/>
            <w:hideMark/>
          </w:tcPr>
          <w:p w14:paraId="28BE09EF" w14:textId="77777777" w:rsidR="00532E0B" w:rsidRPr="006D2365" w:rsidRDefault="00532E0B">
            <w:pPr>
              <w:pStyle w:val="Normal6"/>
            </w:pPr>
            <w:r w:rsidRPr="006D2365">
              <w:t xml:space="preserve">Autoritatea de control este singura autorizată să transmită punctului de acces național cererile de comparare a </w:t>
            </w:r>
            <w:r w:rsidRPr="006D2365">
              <w:rPr>
                <w:b/>
                <w:i/>
              </w:rPr>
              <w:t>amprentelor digitale</w:t>
            </w:r>
            <w:r w:rsidRPr="006D2365">
              <w:t xml:space="preserve"> și </w:t>
            </w:r>
            <w:r w:rsidRPr="006D2365">
              <w:rPr>
                <w:b/>
                <w:i/>
              </w:rPr>
              <w:t xml:space="preserve">a imaginii faciale </w:t>
            </w:r>
            <w:r w:rsidRPr="006D2365">
              <w:t>.</w:t>
            </w:r>
          </w:p>
        </w:tc>
        <w:tc>
          <w:tcPr>
            <w:tcW w:w="4876" w:type="dxa"/>
            <w:hideMark/>
          </w:tcPr>
          <w:p w14:paraId="1D8FEB8B" w14:textId="77777777" w:rsidR="00532E0B" w:rsidRPr="006D2365" w:rsidRDefault="00532E0B" w:rsidP="00085EE4">
            <w:pPr>
              <w:pStyle w:val="Normal6"/>
              <w:rPr>
                <w:szCs w:val="24"/>
              </w:rPr>
            </w:pPr>
            <w:r w:rsidRPr="006D2365">
              <w:t xml:space="preserve">Autoritatea de control este singura autorizată să transmită punctului de acces național cererile de comparare a </w:t>
            </w:r>
            <w:r w:rsidRPr="006D2365">
              <w:rPr>
                <w:b/>
                <w:i/>
              </w:rPr>
              <w:t>datelor biometrice</w:t>
            </w:r>
            <w:r w:rsidRPr="006D2365">
              <w:t xml:space="preserve"> și </w:t>
            </w:r>
            <w:r w:rsidRPr="006D2365">
              <w:rPr>
                <w:b/>
                <w:i/>
              </w:rPr>
              <w:t>alfanumerice</w:t>
            </w:r>
            <w:r w:rsidRPr="006D2365">
              <w:t>.</w:t>
            </w:r>
          </w:p>
        </w:tc>
      </w:tr>
    </w:tbl>
    <w:p w14:paraId="407D7B5D" w14:textId="77777777" w:rsidR="00532E0B" w:rsidRPr="006D2365" w:rsidRDefault="00532E0B" w:rsidP="00A7456C">
      <w:pPr>
        <w:pStyle w:val="Olang"/>
        <w:rPr>
          <w:noProof w:val="0"/>
          <w:szCs w:val="24"/>
        </w:rPr>
      </w:pPr>
      <w:r w:rsidRPr="006D2365">
        <w:rPr>
          <w:noProof w:val="0"/>
        </w:rPr>
        <w:t xml:space="preserve">Or. </w:t>
      </w:r>
      <w:r w:rsidRPr="006D2365">
        <w:rPr>
          <w:rStyle w:val="HideTWBExt"/>
          <w:noProof w:val="0"/>
          <w:color w:val="auto"/>
        </w:rPr>
        <w:t>&lt;Original&gt;</w:t>
      </w:r>
      <w:r w:rsidRPr="006D2365">
        <w:rPr>
          <w:rStyle w:val="HideTWBInt"/>
          <w:noProof w:val="0"/>
          <w:color w:val="auto"/>
        </w:rPr>
        <w:t>{EN}</w:t>
      </w:r>
      <w:r w:rsidRPr="006D2365">
        <w:rPr>
          <w:noProof w:val="0"/>
        </w:rPr>
        <w:t>en</w:t>
      </w:r>
      <w:r w:rsidRPr="006D2365">
        <w:rPr>
          <w:rStyle w:val="HideTWBExt"/>
          <w:noProof w:val="0"/>
          <w:color w:val="auto"/>
        </w:rPr>
        <w:t>&lt;/Original&gt;</w:t>
      </w:r>
    </w:p>
    <w:p w14:paraId="28F27EC5" w14:textId="77777777" w:rsidR="00DD6310" w:rsidRPr="006D2365" w:rsidRDefault="00DD6310" w:rsidP="00DD6310">
      <w:pPr>
        <w:pStyle w:val="JustificationTitle"/>
      </w:pPr>
      <w:r w:rsidRPr="006D2365">
        <w:rPr>
          <w:rStyle w:val="HideTWBExt"/>
          <w:i w:val="0"/>
          <w:noProof w:val="0"/>
          <w:color w:val="auto"/>
        </w:rPr>
        <w:t>&lt;TitreJust&gt;</w:t>
      </w:r>
      <w:r w:rsidRPr="006D2365">
        <w:t>Justificare</w:t>
      </w:r>
      <w:r w:rsidRPr="006D2365">
        <w:rPr>
          <w:rStyle w:val="HideTWBExt"/>
          <w:i w:val="0"/>
          <w:noProof w:val="0"/>
          <w:color w:val="auto"/>
        </w:rPr>
        <w:t>&lt;/TitreJust&gt;</w:t>
      </w:r>
    </w:p>
    <w:p w14:paraId="79F61930" w14:textId="77777777" w:rsidR="00DD6310" w:rsidRPr="006D2365" w:rsidRDefault="00DD6310" w:rsidP="00DD6310">
      <w:pPr>
        <w:pStyle w:val="Normal12Italic"/>
      </w:pPr>
      <w:r w:rsidRPr="006D2365">
        <w:t>În temeiul propunerii, autoritățile naționale de aplicare a legii și Europol nu pot solicita compararea cu date alfanumerice specifice, fapt ce influențează foarte negativ investigațiile, în special în domeniul combaterii terorismului, în încercarea de a stabili locul și datele de intrare în UE a persoanelor suspectate pentru care este cunoscută o identitate folosită, dar nu sunt disponibile amprentele digitale. În acest context și având în vedere că articolul 1 alineatul (1) litera (c) din propunere extinde domeniul de aplicare al Eurodac în scopul asigurării respectării aplicării legii, ar fi esențial ca autoritățile naționale de aplicare a legii și Europol să aibă acces la toate datele cuprinse în Eurodac pentru a-și îndeplini sarcinile în mod corespunzător.</w:t>
      </w:r>
    </w:p>
    <w:p w14:paraId="71314D88" w14:textId="77777777" w:rsidR="00532E0B" w:rsidRPr="006D2365" w:rsidRDefault="00532E0B" w:rsidP="00532E0B">
      <w:r w:rsidRPr="006D2365">
        <w:rPr>
          <w:rStyle w:val="HideTWBExt"/>
          <w:noProof w:val="0"/>
          <w:color w:val="auto"/>
        </w:rPr>
        <w:t>&lt;/Amend&gt;</w:t>
      </w:r>
    </w:p>
    <w:p w14:paraId="0B78476E" w14:textId="77777777" w:rsidR="00532E0B" w:rsidRPr="006D2365" w:rsidRDefault="00532E0B" w:rsidP="00532E0B">
      <w:pPr>
        <w:pStyle w:val="AMNumberTabs"/>
        <w:keepNext/>
      </w:pPr>
      <w:r w:rsidRPr="006D2365">
        <w:rPr>
          <w:rStyle w:val="HideTWBExt"/>
          <w:b w:val="0"/>
          <w:noProof w:val="0"/>
          <w:color w:val="auto"/>
        </w:rPr>
        <w:lastRenderedPageBreak/>
        <w:t>&lt;Amend&gt;</w:t>
      </w:r>
      <w:r w:rsidRPr="006D2365">
        <w:t>Amendamentul</w:t>
      </w:r>
      <w:r w:rsidRPr="006D2365">
        <w:tab/>
      </w:r>
      <w:r w:rsidRPr="006D2365">
        <w:tab/>
      </w:r>
      <w:r w:rsidRPr="006D2365">
        <w:rPr>
          <w:rStyle w:val="HideTWBExt"/>
          <w:b w:val="0"/>
          <w:noProof w:val="0"/>
          <w:color w:val="auto"/>
        </w:rPr>
        <w:t>&lt;NumAm&gt;</w:t>
      </w:r>
      <w:r w:rsidRPr="006D2365">
        <w:t>30</w:t>
      </w:r>
      <w:r w:rsidRPr="006D2365">
        <w:rPr>
          <w:rStyle w:val="HideTWBExt"/>
          <w:b w:val="0"/>
          <w:noProof w:val="0"/>
          <w:color w:val="auto"/>
        </w:rPr>
        <w:t>&lt;/NumAm&gt;</w:t>
      </w:r>
    </w:p>
    <w:p w14:paraId="20590587" w14:textId="77777777" w:rsidR="00532E0B" w:rsidRPr="006D2365" w:rsidRDefault="00532E0B" w:rsidP="00532E0B">
      <w:pPr>
        <w:pStyle w:val="NormalBold12b"/>
        <w:keepNext/>
      </w:pPr>
      <w:r w:rsidRPr="006D2365">
        <w:rPr>
          <w:rStyle w:val="HideTWBExt"/>
          <w:b w:val="0"/>
          <w:noProof w:val="0"/>
          <w:color w:val="auto"/>
        </w:rPr>
        <w:t>&lt;DocAmend&gt;</w:t>
      </w:r>
      <w:r w:rsidRPr="006D2365">
        <w:t>Propunere de regulament</w:t>
      </w:r>
      <w:r w:rsidRPr="006D2365">
        <w:rPr>
          <w:rStyle w:val="HideTWBExt"/>
          <w:b w:val="0"/>
          <w:noProof w:val="0"/>
          <w:color w:val="auto"/>
        </w:rPr>
        <w:t>&lt;/DocAmend&gt;</w:t>
      </w:r>
    </w:p>
    <w:p w14:paraId="1235D939" w14:textId="77777777" w:rsidR="00532E0B" w:rsidRPr="006D2365" w:rsidRDefault="00532E0B" w:rsidP="00532E0B">
      <w:pPr>
        <w:pStyle w:val="NormalBold"/>
      </w:pPr>
      <w:r w:rsidRPr="006D2365">
        <w:rPr>
          <w:rStyle w:val="HideTWBExt"/>
          <w:b w:val="0"/>
          <w:noProof w:val="0"/>
          <w:color w:val="auto"/>
        </w:rPr>
        <w:t>&lt;Article&gt;</w:t>
      </w:r>
      <w:r w:rsidRPr="006D2365">
        <w:t>Articolul 8 – alineatul 1</w:t>
      </w:r>
      <w:r w:rsidRPr="006D2365">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365" w:rsidRPr="006D2365" w14:paraId="0DFFFDCD" w14:textId="77777777" w:rsidTr="00532E0B">
        <w:trPr>
          <w:jc w:val="center"/>
        </w:trPr>
        <w:tc>
          <w:tcPr>
            <w:tcW w:w="9752" w:type="dxa"/>
            <w:gridSpan w:val="2"/>
          </w:tcPr>
          <w:p w14:paraId="36DB16A1" w14:textId="77777777" w:rsidR="00532E0B" w:rsidRPr="006D2365" w:rsidRDefault="00532E0B">
            <w:pPr>
              <w:keepNext/>
            </w:pPr>
          </w:p>
        </w:tc>
      </w:tr>
      <w:tr w:rsidR="006D2365" w:rsidRPr="006D2365" w14:paraId="242D940B" w14:textId="77777777" w:rsidTr="00532E0B">
        <w:trPr>
          <w:jc w:val="center"/>
        </w:trPr>
        <w:tc>
          <w:tcPr>
            <w:tcW w:w="4876" w:type="dxa"/>
            <w:hideMark/>
          </w:tcPr>
          <w:p w14:paraId="30B856BF" w14:textId="77777777" w:rsidR="00532E0B" w:rsidRPr="006D2365" w:rsidRDefault="00532E0B">
            <w:pPr>
              <w:pStyle w:val="ColumnHeading"/>
              <w:keepNext/>
            </w:pPr>
            <w:r w:rsidRPr="006D2365">
              <w:t>Textul propus de Comisie</w:t>
            </w:r>
          </w:p>
        </w:tc>
        <w:tc>
          <w:tcPr>
            <w:tcW w:w="4876" w:type="dxa"/>
            <w:hideMark/>
          </w:tcPr>
          <w:p w14:paraId="2AE4BCD9" w14:textId="77777777" w:rsidR="00532E0B" w:rsidRPr="006D2365" w:rsidRDefault="00532E0B">
            <w:pPr>
              <w:pStyle w:val="ColumnHeading"/>
              <w:keepNext/>
            </w:pPr>
            <w:r w:rsidRPr="006D2365">
              <w:t>Amendamentul</w:t>
            </w:r>
          </w:p>
        </w:tc>
      </w:tr>
      <w:tr w:rsidR="006D2365" w:rsidRPr="006D2365" w14:paraId="102553BA" w14:textId="77777777" w:rsidTr="00532E0B">
        <w:trPr>
          <w:jc w:val="center"/>
        </w:trPr>
        <w:tc>
          <w:tcPr>
            <w:tcW w:w="4876" w:type="dxa"/>
            <w:hideMark/>
          </w:tcPr>
          <w:p w14:paraId="03954137" w14:textId="77777777" w:rsidR="00532E0B" w:rsidRPr="006D2365" w:rsidRDefault="00532E0B">
            <w:pPr>
              <w:pStyle w:val="Normal6"/>
            </w:pPr>
            <w:r w:rsidRPr="006D2365">
              <w:rPr>
                <w:b/>
                <w:i/>
              </w:rPr>
              <w:t>1.</w:t>
            </w:r>
            <w:r w:rsidRPr="006D2365">
              <w:tab/>
            </w:r>
            <w:r w:rsidRPr="006D2365">
              <w:rPr>
                <w:b/>
                <w:i/>
              </w:rPr>
              <w:t>În scopul prevăzut la articolul 1 alineatul ) (1) litera (c), Europol desemnează o unitate specializată cu funcționari Europol împuterniciți în mod corespunzător să acționeze ca autoritate de control, care acționează independent de autoritatea desemnată menționată la alineatul (2) din prezentul articol atunci când își îndeplinește sarcinile în temeiul prezentului regulament și nu primește instrucțiuni din partea autorității desemnate în ceea ce privește rezultatul verificării. Unitatea se asigură că sunt îndeplinite condițiile pentru solicitarea comparării amprentelor digitale și a imaginii faciale cu datele Eurodac. Europol desemnează, în acord cu orice stat membru, punctul de acces național al respectivului stat membru care va comunica sistemului central cererile acestuia de comparare a datelor dactiloscopice și a imaginii faciale .</w:t>
            </w:r>
          </w:p>
        </w:tc>
        <w:tc>
          <w:tcPr>
            <w:tcW w:w="4876" w:type="dxa"/>
            <w:hideMark/>
          </w:tcPr>
          <w:p w14:paraId="0FF39EF2" w14:textId="77777777" w:rsidR="00532E0B" w:rsidRPr="006D2365" w:rsidRDefault="00532E0B">
            <w:pPr>
              <w:pStyle w:val="Normal6"/>
              <w:rPr>
                <w:szCs w:val="24"/>
              </w:rPr>
            </w:pPr>
            <w:r w:rsidRPr="006D2365">
              <w:rPr>
                <w:b/>
                <w:i/>
              </w:rPr>
              <w:t>eliminat</w:t>
            </w:r>
          </w:p>
        </w:tc>
      </w:tr>
    </w:tbl>
    <w:p w14:paraId="0309C7B0" w14:textId="77777777" w:rsidR="00532E0B" w:rsidRPr="006D2365" w:rsidRDefault="00532E0B" w:rsidP="00A7456C">
      <w:pPr>
        <w:pStyle w:val="Olang"/>
        <w:rPr>
          <w:noProof w:val="0"/>
          <w:szCs w:val="24"/>
        </w:rPr>
      </w:pPr>
      <w:r w:rsidRPr="006D2365">
        <w:rPr>
          <w:noProof w:val="0"/>
        </w:rPr>
        <w:t xml:space="preserve">Or. </w:t>
      </w:r>
      <w:r w:rsidRPr="006D2365">
        <w:rPr>
          <w:rStyle w:val="HideTWBExt"/>
          <w:noProof w:val="0"/>
          <w:color w:val="auto"/>
        </w:rPr>
        <w:t>&lt;Original&gt;</w:t>
      </w:r>
      <w:r w:rsidRPr="006D2365">
        <w:rPr>
          <w:rStyle w:val="HideTWBInt"/>
          <w:noProof w:val="0"/>
          <w:color w:val="auto"/>
        </w:rPr>
        <w:t>{EN}</w:t>
      </w:r>
      <w:r w:rsidRPr="006D2365">
        <w:rPr>
          <w:noProof w:val="0"/>
        </w:rPr>
        <w:t>en</w:t>
      </w:r>
      <w:r w:rsidRPr="006D2365">
        <w:rPr>
          <w:rStyle w:val="HideTWBExt"/>
          <w:noProof w:val="0"/>
          <w:color w:val="auto"/>
        </w:rPr>
        <w:t>&lt;/Original&gt;</w:t>
      </w:r>
    </w:p>
    <w:p w14:paraId="293E587F" w14:textId="77777777" w:rsidR="00532E0B" w:rsidRPr="006D2365" w:rsidRDefault="00532E0B" w:rsidP="00532E0B">
      <w:pPr>
        <w:pStyle w:val="JustificationTitle"/>
      </w:pPr>
      <w:r w:rsidRPr="006D2365">
        <w:rPr>
          <w:rStyle w:val="HideTWBExt"/>
          <w:i w:val="0"/>
          <w:noProof w:val="0"/>
          <w:color w:val="auto"/>
        </w:rPr>
        <w:t>&lt;TitreJust&gt;</w:t>
      </w:r>
      <w:r w:rsidRPr="006D2365">
        <w:t>Justificare</w:t>
      </w:r>
      <w:r w:rsidRPr="006D2365">
        <w:rPr>
          <w:rStyle w:val="HideTWBExt"/>
          <w:i w:val="0"/>
          <w:noProof w:val="0"/>
          <w:color w:val="auto"/>
        </w:rPr>
        <w:t>&lt;/TitreJust&gt;</w:t>
      </w:r>
    </w:p>
    <w:p w14:paraId="57D5C466" w14:textId="77777777" w:rsidR="00532E0B" w:rsidRPr="006D2365" w:rsidRDefault="0035421D" w:rsidP="00243538">
      <w:pPr>
        <w:pStyle w:val="Normal12Italic"/>
      </w:pPr>
      <w:r w:rsidRPr="006D2365">
        <w:t>A se vedea justificarea de la amendamentul 8. În plus, actuala dependență a Europol de o infrastructură tehnică a unui stat membru pentru a avea acces la datele Eurodac creează riscuri inutile și, prin folosire, această infrastructură ar fi greoaie și lentă. Sistemul statului membru care conectează Europol la Eurodac ar trebui să respecte cerințele stricte în materie de securitate a datelor ale Europol. În prezent, conectarea la Eurodac prin intermediul punctului de acces național neerlandez nu a putut fi realizată cu succes din cauza unor probleme tehnice și de securitate a datelor.</w:t>
      </w:r>
    </w:p>
    <w:p w14:paraId="3EDC59BE" w14:textId="77777777" w:rsidR="00532E0B" w:rsidRPr="006D2365" w:rsidRDefault="00532E0B" w:rsidP="00532E0B">
      <w:r w:rsidRPr="006D2365">
        <w:rPr>
          <w:rStyle w:val="HideTWBExt"/>
          <w:noProof w:val="0"/>
          <w:color w:val="auto"/>
        </w:rPr>
        <w:t>&lt;/Amend&gt;</w:t>
      </w:r>
    </w:p>
    <w:p w14:paraId="266B9BF3" w14:textId="77777777" w:rsidR="00532E0B" w:rsidRPr="006D2365" w:rsidRDefault="00532E0B" w:rsidP="00532E0B">
      <w:pPr>
        <w:pStyle w:val="AMNumberTabs"/>
        <w:keepNext/>
      </w:pPr>
      <w:r w:rsidRPr="006D2365">
        <w:rPr>
          <w:rStyle w:val="HideTWBExt"/>
          <w:b w:val="0"/>
          <w:noProof w:val="0"/>
          <w:color w:val="auto"/>
        </w:rPr>
        <w:t>&lt;Amend&gt;</w:t>
      </w:r>
      <w:r w:rsidRPr="006D2365">
        <w:t>Amendamentul</w:t>
      </w:r>
      <w:r w:rsidRPr="006D2365">
        <w:tab/>
      </w:r>
      <w:r w:rsidRPr="006D2365">
        <w:tab/>
      </w:r>
      <w:r w:rsidRPr="006D2365">
        <w:rPr>
          <w:rStyle w:val="HideTWBExt"/>
          <w:b w:val="0"/>
          <w:noProof w:val="0"/>
          <w:color w:val="auto"/>
        </w:rPr>
        <w:t>&lt;NumAm&gt;</w:t>
      </w:r>
      <w:r w:rsidRPr="006D2365">
        <w:t>31</w:t>
      </w:r>
      <w:r w:rsidRPr="006D2365">
        <w:rPr>
          <w:rStyle w:val="HideTWBExt"/>
          <w:b w:val="0"/>
          <w:noProof w:val="0"/>
          <w:color w:val="auto"/>
        </w:rPr>
        <w:t>&lt;/NumAm&gt;</w:t>
      </w:r>
    </w:p>
    <w:p w14:paraId="094A8F86" w14:textId="77777777" w:rsidR="00532E0B" w:rsidRPr="006D2365" w:rsidRDefault="00532E0B" w:rsidP="00532E0B">
      <w:pPr>
        <w:pStyle w:val="NormalBold12b"/>
        <w:keepNext/>
      </w:pPr>
      <w:r w:rsidRPr="006D2365">
        <w:rPr>
          <w:rStyle w:val="HideTWBExt"/>
          <w:b w:val="0"/>
          <w:noProof w:val="0"/>
          <w:color w:val="auto"/>
        </w:rPr>
        <w:t>&lt;DocAmend&gt;</w:t>
      </w:r>
      <w:r w:rsidRPr="006D2365">
        <w:t>Propunere de regulament</w:t>
      </w:r>
      <w:r w:rsidRPr="006D2365">
        <w:rPr>
          <w:rStyle w:val="HideTWBExt"/>
          <w:b w:val="0"/>
          <w:noProof w:val="0"/>
          <w:color w:val="auto"/>
        </w:rPr>
        <w:t>&lt;/DocAmend&gt;</w:t>
      </w:r>
    </w:p>
    <w:p w14:paraId="0C70BDC8" w14:textId="77777777" w:rsidR="00532E0B" w:rsidRPr="006D2365" w:rsidRDefault="00532E0B" w:rsidP="00532E0B">
      <w:pPr>
        <w:pStyle w:val="NormalBold"/>
      </w:pPr>
      <w:r w:rsidRPr="006D2365">
        <w:rPr>
          <w:rStyle w:val="HideTWBExt"/>
          <w:b w:val="0"/>
          <w:noProof w:val="0"/>
          <w:color w:val="auto"/>
        </w:rPr>
        <w:t>&lt;Article&gt;</w:t>
      </w:r>
      <w:r w:rsidRPr="006D2365">
        <w:t>Articolul 8 – alineatul 2</w:t>
      </w:r>
      <w:r w:rsidRPr="006D2365">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365" w:rsidRPr="006D2365" w14:paraId="52FC8174" w14:textId="77777777" w:rsidTr="00532E0B">
        <w:trPr>
          <w:jc w:val="center"/>
        </w:trPr>
        <w:tc>
          <w:tcPr>
            <w:tcW w:w="9752" w:type="dxa"/>
            <w:gridSpan w:val="2"/>
          </w:tcPr>
          <w:p w14:paraId="5C2D5AAD" w14:textId="77777777" w:rsidR="00532E0B" w:rsidRPr="006D2365" w:rsidRDefault="00532E0B">
            <w:pPr>
              <w:keepNext/>
            </w:pPr>
          </w:p>
        </w:tc>
      </w:tr>
      <w:tr w:rsidR="006D2365" w:rsidRPr="006D2365" w14:paraId="6E55BEC2" w14:textId="77777777" w:rsidTr="00532E0B">
        <w:trPr>
          <w:jc w:val="center"/>
        </w:trPr>
        <w:tc>
          <w:tcPr>
            <w:tcW w:w="4876" w:type="dxa"/>
            <w:hideMark/>
          </w:tcPr>
          <w:p w14:paraId="3BFF1A7B" w14:textId="77777777" w:rsidR="00532E0B" w:rsidRPr="006D2365" w:rsidRDefault="00532E0B">
            <w:pPr>
              <w:pStyle w:val="ColumnHeading"/>
              <w:keepNext/>
            </w:pPr>
            <w:r w:rsidRPr="006D2365">
              <w:t>Textul propus de Comisie</w:t>
            </w:r>
          </w:p>
        </w:tc>
        <w:tc>
          <w:tcPr>
            <w:tcW w:w="4876" w:type="dxa"/>
            <w:hideMark/>
          </w:tcPr>
          <w:p w14:paraId="44A7A445" w14:textId="77777777" w:rsidR="00532E0B" w:rsidRPr="006D2365" w:rsidRDefault="00532E0B">
            <w:pPr>
              <w:pStyle w:val="ColumnHeading"/>
              <w:keepNext/>
            </w:pPr>
            <w:r w:rsidRPr="006D2365">
              <w:t>Amendamentul</w:t>
            </w:r>
          </w:p>
        </w:tc>
      </w:tr>
      <w:tr w:rsidR="006D2365" w:rsidRPr="006D2365" w14:paraId="1C75A382" w14:textId="77777777" w:rsidTr="00532E0B">
        <w:trPr>
          <w:jc w:val="center"/>
        </w:trPr>
        <w:tc>
          <w:tcPr>
            <w:tcW w:w="4876" w:type="dxa"/>
            <w:hideMark/>
          </w:tcPr>
          <w:p w14:paraId="6A84148E" w14:textId="77777777" w:rsidR="00532E0B" w:rsidRPr="006D2365" w:rsidRDefault="00532E0B">
            <w:pPr>
              <w:pStyle w:val="Normal6"/>
            </w:pPr>
            <w:r w:rsidRPr="006D2365">
              <w:t>2.</w:t>
            </w:r>
            <w:r w:rsidRPr="006D2365">
              <w:tab/>
              <w:t xml:space="preserve">În scopul prevăzut la articolul 1 alineatul </w:t>
            </w:r>
            <w:r w:rsidRPr="006D2365">
              <w:rPr>
                <w:b/>
                <w:i/>
              </w:rPr>
              <w:t xml:space="preserve">) </w:t>
            </w:r>
            <w:r w:rsidRPr="006D2365">
              <w:t xml:space="preserve">(1) litera (c), Europol desemnează o unitate operațională autorizată să </w:t>
            </w:r>
            <w:r w:rsidRPr="006D2365">
              <w:rPr>
                <w:b/>
                <w:i/>
              </w:rPr>
              <w:t>solicite</w:t>
            </w:r>
            <w:r w:rsidRPr="006D2365">
              <w:t xml:space="preserve"> comparări cu datele Eurodac</w:t>
            </w:r>
            <w:r w:rsidRPr="006D2365">
              <w:rPr>
                <w:b/>
                <w:i/>
              </w:rPr>
              <w:t xml:space="preserve"> prin intermediul punctului său de acces național</w:t>
            </w:r>
            <w:r w:rsidRPr="006D2365">
              <w:t>. Autoritatea desemnată este o unitate operațională a Europol, competentă pentru colectarea, stocarea, procesarea, analizarea și schimbul de informații în scopul sprijinirii și consolidării acțiunilor statelor membre de prevenire, detectare sau anchetare a infracțiunilor cu caracter terorist sau a altor infracțiuni grave care sunt de competența Europol.</w:t>
            </w:r>
          </w:p>
        </w:tc>
        <w:tc>
          <w:tcPr>
            <w:tcW w:w="4876" w:type="dxa"/>
            <w:hideMark/>
          </w:tcPr>
          <w:p w14:paraId="681583FE" w14:textId="77777777" w:rsidR="00532E0B" w:rsidRPr="006D2365" w:rsidRDefault="00532E0B" w:rsidP="00920610">
            <w:pPr>
              <w:pStyle w:val="Normal6"/>
              <w:rPr>
                <w:szCs w:val="24"/>
              </w:rPr>
            </w:pPr>
            <w:r w:rsidRPr="006D2365">
              <w:t>2.</w:t>
            </w:r>
            <w:r w:rsidRPr="006D2365">
              <w:tab/>
              <w:t xml:space="preserve">În scopul prevăzut la articolul 1 alineatul (1) litera (c), Europol desemnează o unitate operațională autorizată să </w:t>
            </w:r>
            <w:r w:rsidRPr="006D2365">
              <w:rPr>
                <w:b/>
                <w:i/>
              </w:rPr>
              <w:t>realizeze</w:t>
            </w:r>
            <w:r w:rsidRPr="006D2365">
              <w:t xml:space="preserve"> comparări cu datele Eurodac. Autoritatea desemnată este o unitate operațională a Europol, competentă pentru colectarea, stocarea, procesarea, analizarea și schimbul de informații în scopul sprijinirii și consolidării acțiunilor statelor membre de prevenire, detectare sau anchetare a infracțiunilor cu caracter terorist sau a altor infracțiuni grave care sunt de competența Europol.</w:t>
            </w:r>
          </w:p>
        </w:tc>
      </w:tr>
    </w:tbl>
    <w:p w14:paraId="680E6BD8" w14:textId="77777777" w:rsidR="00532E0B" w:rsidRPr="006D2365" w:rsidRDefault="00532E0B" w:rsidP="00A7456C">
      <w:pPr>
        <w:pStyle w:val="Olang"/>
        <w:rPr>
          <w:noProof w:val="0"/>
          <w:szCs w:val="24"/>
        </w:rPr>
      </w:pPr>
      <w:r w:rsidRPr="006D2365">
        <w:rPr>
          <w:noProof w:val="0"/>
        </w:rPr>
        <w:t xml:space="preserve">Or. </w:t>
      </w:r>
      <w:r w:rsidRPr="006D2365">
        <w:rPr>
          <w:rStyle w:val="HideTWBExt"/>
          <w:noProof w:val="0"/>
          <w:color w:val="auto"/>
        </w:rPr>
        <w:t>&lt;Original&gt;</w:t>
      </w:r>
      <w:r w:rsidRPr="006D2365">
        <w:rPr>
          <w:rStyle w:val="HideTWBInt"/>
          <w:noProof w:val="0"/>
          <w:color w:val="auto"/>
        </w:rPr>
        <w:t>{EN}</w:t>
      </w:r>
      <w:r w:rsidRPr="006D2365">
        <w:rPr>
          <w:noProof w:val="0"/>
        </w:rPr>
        <w:t>en</w:t>
      </w:r>
      <w:r w:rsidRPr="006D2365">
        <w:rPr>
          <w:rStyle w:val="HideTWBExt"/>
          <w:noProof w:val="0"/>
          <w:color w:val="auto"/>
        </w:rPr>
        <w:t>&lt;/Original&gt;</w:t>
      </w:r>
    </w:p>
    <w:p w14:paraId="0C4C3176" w14:textId="77777777" w:rsidR="00532E0B" w:rsidRPr="006D2365" w:rsidRDefault="00532E0B" w:rsidP="00532E0B">
      <w:pPr>
        <w:pStyle w:val="JustificationTitle"/>
      </w:pPr>
      <w:r w:rsidRPr="006D2365">
        <w:rPr>
          <w:rStyle w:val="HideTWBExt"/>
          <w:i w:val="0"/>
          <w:noProof w:val="0"/>
          <w:color w:val="auto"/>
        </w:rPr>
        <w:t>&lt;TitreJust&gt;</w:t>
      </w:r>
      <w:r w:rsidRPr="006D2365">
        <w:t>Justificare</w:t>
      </w:r>
      <w:r w:rsidRPr="006D2365">
        <w:rPr>
          <w:rStyle w:val="HideTWBExt"/>
          <w:i w:val="0"/>
          <w:noProof w:val="0"/>
          <w:color w:val="auto"/>
        </w:rPr>
        <w:t>&lt;/TitreJust&gt;</w:t>
      </w:r>
    </w:p>
    <w:p w14:paraId="6212363C" w14:textId="77777777" w:rsidR="00532E0B" w:rsidRPr="006D2365" w:rsidRDefault="00DD6310" w:rsidP="00532E0B">
      <w:pPr>
        <w:pStyle w:val="Normal12Italic"/>
      </w:pPr>
      <w:r w:rsidRPr="006D2365">
        <w:t>Amendamentul are legătură cu articolul 1 alineatul (1) litera (c) din propunere (necodificat) care prevede că Eurodac va fi folosit atât în scopul punerii în aplicare a Regulamentului Dublin, cât și în scopul asigurării respectării aplicării legii. Dependența Europol de o infrastructură tehnică a unui stat membru pentru a avea acces la datele Eurodac creează riscuri inutile și, prin folosire, această infrastructură ar fi greoaie și lentă. Sistemul statului membru care conectează Europol la Eurodac ar trebui să respecte cerințele stricte în materie de securitate a datelor ale Europol. În prezent, conectarea la Eurodac prin intermediul punctului de acces național neerlandez nu a putut fi realizată cu succes din cauza unor probleme tehnice și de securitate a datelor.</w:t>
      </w:r>
    </w:p>
    <w:p w14:paraId="6FB788BD" w14:textId="77777777" w:rsidR="00532E0B" w:rsidRPr="006D2365" w:rsidRDefault="00532E0B" w:rsidP="00532E0B">
      <w:r w:rsidRPr="006D2365">
        <w:rPr>
          <w:rStyle w:val="HideTWBExt"/>
          <w:noProof w:val="0"/>
          <w:color w:val="auto"/>
        </w:rPr>
        <w:t>&lt;/Amend&gt;</w:t>
      </w:r>
    </w:p>
    <w:p w14:paraId="6F05BEE8" w14:textId="77777777" w:rsidR="00532E0B" w:rsidRPr="006D2365" w:rsidRDefault="00532E0B" w:rsidP="00532E0B">
      <w:pPr>
        <w:pStyle w:val="AMNumberTabs"/>
        <w:keepNext/>
      </w:pPr>
      <w:r w:rsidRPr="006D2365">
        <w:rPr>
          <w:rStyle w:val="HideTWBExt"/>
          <w:b w:val="0"/>
          <w:noProof w:val="0"/>
          <w:color w:val="auto"/>
        </w:rPr>
        <w:t>&lt;Amend&gt;</w:t>
      </w:r>
      <w:r w:rsidRPr="006D2365">
        <w:t>Amendamentul</w:t>
      </w:r>
      <w:r w:rsidRPr="006D2365">
        <w:tab/>
      </w:r>
      <w:r w:rsidRPr="006D2365">
        <w:tab/>
      </w:r>
      <w:r w:rsidRPr="006D2365">
        <w:rPr>
          <w:rStyle w:val="HideTWBExt"/>
          <w:b w:val="0"/>
          <w:noProof w:val="0"/>
          <w:color w:val="auto"/>
        </w:rPr>
        <w:t>&lt;NumAm&gt;</w:t>
      </w:r>
      <w:r w:rsidRPr="006D2365">
        <w:t>32</w:t>
      </w:r>
      <w:r w:rsidRPr="006D2365">
        <w:rPr>
          <w:rStyle w:val="HideTWBExt"/>
          <w:b w:val="0"/>
          <w:noProof w:val="0"/>
          <w:color w:val="auto"/>
        </w:rPr>
        <w:t>&lt;/NumAm&gt;</w:t>
      </w:r>
    </w:p>
    <w:p w14:paraId="4A79BB0C" w14:textId="77777777" w:rsidR="00532E0B" w:rsidRPr="006D2365" w:rsidRDefault="00532E0B" w:rsidP="00532E0B">
      <w:pPr>
        <w:pStyle w:val="NormalBold12b"/>
        <w:keepNext/>
      </w:pPr>
      <w:r w:rsidRPr="006D2365">
        <w:rPr>
          <w:rStyle w:val="HideTWBExt"/>
          <w:b w:val="0"/>
          <w:noProof w:val="0"/>
          <w:color w:val="auto"/>
        </w:rPr>
        <w:t>&lt;DocAmend&gt;</w:t>
      </w:r>
      <w:r w:rsidRPr="006D2365">
        <w:t>Propunere de regulament</w:t>
      </w:r>
      <w:r w:rsidRPr="006D2365">
        <w:rPr>
          <w:rStyle w:val="HideTWBExt"/>
          <w:b w:val="0"/>
          <w:noProof w:val="0"/>
          <w:color w:val="auto"/>
        </w:rPr>
        <w:t>&lt;/DocAmend&gt;</w:t>
      </w:r>
    </w:p>
    <w:p w14:paraId="3B09A36F" w14:textId="77777777" w:rsidR="00532E0B" w:rsidRPr="006D2365" w:rsidRDefault="00532E0B" w:rsidP="00532E0B">
      <w:pPr>
        <w:pStyle w:val="NormalBold"/>
      </w:pPr>
      <w:r w:rsidRPr="006D2365">
        <w:rPr>
          <w:rStyle w:val="HideTWBExt"/>
          <w:b w:val="0"/>
          <w:noProof w:val="0"/>
          <w:color w:val="auto"/>
        </w:rPr>
        <w:t>&lt;Article&gt;</w:t>
      </w:r>
      <w:r w:rsidRPr="006D2365">
        <w:t>Articolul 9 – alineatul 2</w:t>
      </w:r>
      <w:r w:rsidRPr="006D2365">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365" w:rsidRPr="006D2365" w14:paraId="6BD0F024" w14:textId="77777777" w:rsidTr="00532E0B">
        <w:trPr>
          <w:jc w:val="center"/>
        </w:trPr>
        <w:tc>
          <w:tcPr>
            <w:tcW w:w="9752" w:type="dxa"/>
            <w:gridSpan w:val="2"/>
          </w:tcPr>
          <w:p w14:paraId="7BCFBEA0" w14:textId="77777777" w:rsidR="00532E0B" w:rsidRPr="006D2365" w:rsidRDefault="00532E0B">
            <w:pPr>
              <w:keepNext/>
            </w:pPr>
          </w:p>
        </w:tc>
      </w:tr>
      <w:tr w:rsidR="006D2365" w:rsidRPr="006D2365" w14:paraId="14A57B35" w14:textId="77777777" w:rsidTr="00532E0B">
        <w:trPr>
          <w:jc w:val="center"/>
        </w:trPr>
        <w:tc>
          <w:tcPr>
            <w:tcW w:w="4876" w:type="dxa"/>
            <w:hideMark/>
          </w:tcPr>
          <w:p w14:paraId="49998432" w14:textId="77777777" w:rsidR="00532E0B" w:rsidRPr="006D2365" w:rsidRDefault="00532E0B">
            <w:pPr>
              <w:pStyle w:val="ColumnHeading"/>
              <w:keepNext/>
            </w:pPr>
            <w:r w:rsidRPr="006D2365">
              <w:t>Textul propus de Comisie</w:t>
            </w:r>
          </w:p>
        </w:tc>
        <w:tc>
          <w:tcPr>
            <w:tcW w:w="4876" w:type="dxa"/>
            <w:hideMark/>
          </w:tcPr>
          <w:p w14:paraId="21715A64" w14:textId="77777777" w:rsidR="00532E0B" w:rsidRPr="006D2365" w:rsidRDefault="00532E0B">
            <w:pPr>
              <w:pStyle w:val="ColumnHeading"/>
              <w:keepNext/>
            </w:pPr>
            <w:r w:rsidRPr="006D2365">
              <w:t>Amendamentul</w:t>
            </w:r>
          </w:p>
        </w:tc>
      </w:tr>
      <w:tr w:rsidR="006D2365" w:rsidRPr="006D2365" w14:paraId="14A9495D" w14:textId="77777777" w:rsidTr="00532E0B">
        <w:trPr>
          <w:jc w:val="center"/>
        </w:trPr>
        <w:tc>
          <w:tcPr>
            <w:tcW w:w="4876" w:type="dxa"/>
            <w:hideMark/>
          </w:tcPr>
          <w:p w14:paraId="2B7461AB" w14:textId="77777777" w:rsidR="00532E0B" w:rsidRPr="006D2365" w:rsidRDefault="00532E0B">
            <w:pPr>
              <w:pStyle w:val="Normal6"/>
            </w:pPr>
            <w:r w:rsidRPr="006D2365">
              <w:t>2.</w:t>
            </w:r>
            <w:r w:rsidRPr="006D2365">
              <w:tab/>
              <w:t xml:space="preserve">Datele statistice anuale pentru persoanele menționate la alineatul (1) literele (a)-(h) sunt publicate și făcute publice în fiecare lună. La sfârșitul fiecărui an, datele statistice anuale pentru persoanele menționate la alineatul (1) literele (a)-(h) sunt publicate și făcute </w:t>
            </w:r>
            <w:r w:rsidRPr="006D2365">
              <w:lastRenderedPageBreak/>
              <w:t>publice de eu-LISA . Statisticile conțin o defalcare a datelor pentru fiecare stat membru.</w:t>
            </w:r>
          </w:p>
        </w:tc>
        <w:tc>
          <w:tcPr>
            <w:tcW w:w="4876" w:type="dxa"/>
            <w:hideMark/>
          </w:tcPr>
          <w:p w14:paraId="2AD3A68D" w14:textId="03ABE6DC" w:rsidR="00532E0B" w:rsidRPr="006D2365" w:rsidRDefault="00532E0B" w:rsidP="00085EE4">
            <w:pPr>
              <w:pStyle w:val="Normal6"/>
              <w:rPr>
                <w:szCs w:val="24"/>
              </w:rPr>
            </w:pPr>
            <w:r w:rsidRPr="006D2365">
              <w:lastRenderedPageBreak/>
              <w:t>2.</w:t>
            </w:r>
            <w:r w:rsidRPr="006D2365">
              <w:tab/>
              <w:t xml:space="preserve">Datele statistice anuale pentru persoanele menționate la alineatul (1) literele (a)-(h) </w:t>
            </w:r>
            <w:r w:rsidRPr="006D2365">
              <w:rPr>
                <w:b/>
                <w:i/>
              </w:rPr>
              <w:t>sunt defalcate în funcție de sex și de vârstă pentru a afla câți minori sunt afectați și</w:t>
            </w:r>
            <w:r w:rsidRPr="006D2365">
              <w:t xml:space="preserve"> sunt publicate și făcute publice în fiecare lună. La sfârșitul fiecărui an, datele statistice anuale pentru </w:t>
            </w:r>
            <w:r w:rsidRPr="006D2365">
              <w:lastRenderedPageBreak/>
              <w:t>persoanele menționate la alineatul (1) literele (a)-(h) sunt publicate și făcute publice de eu-LISA.</w:t>
            </w:r>
            <w:r w:rsidR="006D2365">
              <w:t xml:space="preserve"> </w:t>
            </w:r>
            <w:r w:rsidRPr="006D2365">
              <w:t>Statisticile conțin o defalcare a datelor pentru fiecare stat membru.</w:t>
            </w:r>
          </w:p>
        </w:tc>
      </w:tr>
    </w:tbl>
    <w:p w14:paraId="3D703BF8" w14:textId="77777777" w:rsidR="00532E0B" w:rsidRPr="006D2365" w:rsidRDefault="00532E0B" w:rsidP="00A7456C">
      <w:pPr>
        <w:pStyle w:val="Olang"/>
        <w:rPr>
          <w:noProof w:val="0"/>
          <w:szCs w:val="24"/>
        </w:rPr>
      </w:pPr>
      <w:r w:rsidRPr="006D2365">
        <w:rPr>
          <w:noProof w:val="0"/>
        </w:rPr>
        <w:lastRenderedPageBreak/>
        <w:t xml:space="preserve">Or. </w:t>
      </w:r>
      <w:r w:rsidRPr="006D2365">
        <w:rPr>
          <w:rStyle w:val="HideTWBExt"/>
          <w:noProof w:val="0"/>
          <w:color w:val="auto"/>
        </w:rPr>
        <w:t>&lt;Original&gt;</w:t>
      </w:r>
      <w:r w:rsidRPr="006D2365">
        <w:rPr>
          <w:rStyle w:val="HideTWBInt"/>
          <w:noProof w:val="0"/>
          <w:color w:val="auto"/>
        </w:rPr>
        <w:t>{EN}</w:t>
      </w:r>
      <w:r w:rsidRPr="006D2365">
        <w:rPr>
          <w:noProof w:val="0"/>
        </w:rPr>
        <w:t>en</w:t>
      </w:r>
      <w:r w:rsidRPr="006D2365">
        <w:rPr>
          <w:rStyle w:val="HideTWBExt"/>
          <w:noProof w:val="0"/>
          <w:color w:val="auto"/>
        </w:rPr>
        <w:t>&lt;/Original&gt;</w:t>
      </w:r>
    </w:p>
    <w:p w14:paraId="15B96200" w14:textId="77777777" w:rsidR="00532E0B" w:rsidRPr="006D2365" w:rsidRDefault="00532E0B" w:rsidP="00532E0B">
      <w:r w:rsidRPr="006D2365">
        <w:rPr>
          <w:rStyle w:val="HideTWBExt"/>
          <w:noProof w:val="0"/>
          <w:color w:val="auto"/>
        </w:rPr>
        <w:t>&lt;/Amend&gt;</w:t>
      </w:r>
    </w:p>
    <w:p w14:paraId="03F169BA" w14:textId="77777777" w:rsidR="00532E0B" w:rsidRPr="006D2365" w:rsidRDefault="00532E0B" w:rsidP="00532E0B">
      <w:pPr>
        <w:pStyle w:val="AMNumberTabs"/>
        <w:keepNext/>
      </w:pPr>
      <w:r w:rsidRPr="006D2365">
        <w:rPr>
          <w:rStyle w:val="HideTWBExt"/>
          <w:b w:val="0"/>
          <w:noProof w:val="0"/>
          <w:color w:val="auto"/>
        </w:rPr>
        <w:t>&lt;Amend&gt;</w:t>
      </w:r>
      <w:r w:rsidRPr="006D2365">
        <w:t>Amendamentul</w:t>
      </w:r>
      <w:r w:rsidRPr="006D2365">
        <w:tab/>
      </w:r>
      <w:r w:rsidRPr="006D2365">
        <w:tab/>
      </w:r>
      <w:r w:rsidRPr="006D2365">
        <w:rPr>
          <w:rStyle w:val="HideTWBExt"/>
          <w:b w:val="0"/>
          <w:noProof w:val="0"/>
          <w:color w:val="auto"/>
        </w:rPr>
        <w:t>&lt;NumAm&gt;</w:t>
      </w:r>
      <w:r w:rsidRPr="006D2365">
        <w:t>33</w:t>
      </w:r>
      <w:r w:rsidRPr="006D2365">
        <w:rPr>
          <w:rStyle w:val="HideTWBExt"/>
          <w:b w:val="0"/>
          <w:noProof w:val="0"/>
          <w:color w:val="auto"/>
        </w:rPr>
        <w:t>&lt;/NumAm&gt;</w:t>
      </w:r>
    </w:p>
    <w:p w14:paraId="5F71C23C" w14:textId="77777777" w:rsidR="00532E0B" w:rsidRPr="006D2365" w:rsidRDefault="00532E0B" w:rsidP="00532E0B">
      <w:pPr>
        <w:pStyle w:val="NormalBold12b"/>
        <w:keepNext/>
      </w:pPr>
      <w:r w:rsidRPr="006D2365">
        <w:rPr>
          <w:rStyle w:val="HideTWBExt"/>
          <w:b w:val="0"/>
          <w:noProof w:val="0"/>
          <w:color w:val="auto"/>
        </w:rPr>
        <w:t>&lt;DocAmend&gt;</w:t>
      </w:r>
      <w:r w:rsidRPr="006D2365">
        <w:t>Propunere de regulament</w:t>
      </w:r>
      <w:r w:rsidRPr="006D2365">
        <w:rPr>
          <w:rStyle w:val="HideTWBExt"/>
          <w:b w:val="0"/>
          <w:noProof w:val="0"/>
          <w:color w:val="auto"/>
        </w:rPr>
        <w:t>&lt;/DocAmend&gt;</w:t>
      </w:r>
    </w:p>
    <w:p w14:paraId="2A356472" w14:textId="77777777" w:rsidR="00532E0B" w:rsidRPr="006D2365" w:rsidRDefault="00532E0B" w:rsidP="00532E0B">
      <w:pPr>
        <w:pStyle w:val="NormalBold"/>
      </w:pPr>
      <w:r w:rsidRPr="006D2365">
        <w:rPr>
          <w:rStyle w:val="HideTWBExt"/>
          <w:b w:val="0"/>
          <w:noProof w:val="0"/>
          <w:color w:val="auto"/>
        </w:rPr>
        <w:t>&lt;Article&gt;</w:t>
      </w:r>
      <w:r w:rsidRPr="006D2365">
        <w:t>Articolul 9 – alineatul 3</w:t>
      </w:r>
      <w:r w:rsidRPr="006D2365">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365" w:rsidRPr="006D2365" w14:paraId="0D9DCF6A" w14:textId="77777777" w:rsidTr="00532E0B">
        <w:trPr>
          <w:jc w:val="center"/>
        </w:trPr>
        <w:tc>
          <w:tcPr>
            <w:tcW w:w="9752" w:type="dxa"/>
            <w:gridSpan w:val="2"/>
          </w:tcPr>
          <w:p w14:paraId="5D5B2B6D" w14:textId="77777777" w:rsidR="00532E0B" w:rsidRPr="006D2365" w:rsidRDefault="00532E0B">
            <w:pPr>
              <w:keepNext/>
            </w:pPr>
          </w:p>
        </w:tc>
      </w:tr>
      <w:tr w:rsidR="006D2365" w:rsidRPr="006D2365" w14:paraId="74B9D692" w14:textId="77777777" w:rsidTr="00532E0B">
        <w:trPr>
          <w:jc w:val="center"/>
        </w:trPr>
        <w:tc>
          <w:tcPr>
            <w:tcW w:w="4876" w:type="dxa"/>
            <w:hideMark/>
          </w:tcPr>
          <w:p w14:paraId="7A2ACEAD" w14:textId="77777777" w:rsidR="00532E0B" w:rsidRPr="006D2365" w:rsidRDefault="00532E0B">
            <w:pPr>
              <w:pStyle w:val="ColumnHeading"/>
              <w:keepNext/>
            </w:pPr>
            <w:r w:rsidRPr="006D2365">
              <w:t>Textul propus de Comisie</w:t>
            </w:r>
          </w:p>
        </w:tc>
        <w:tc>
          <w:tcPr>
            <w:tcW w:w="4876" w:type="dxa"/>
            <w:hideMark/>
          </w:tcPr>
          <w:p w14:paraId="5747B364" w14:textId="77777777" w:rsidR="00532E0B" w:rsidRPr="006D2365" w:rsidRDefault="00532E0B">
            <w:pPr>
              <w:pStyle w:val="ColumnHeading"/>
              <w:keepNext/>
            </w:pPr>
            <w:r w:rsidRPr="006D2365">
              <w:t>Amendamentul</w:t>
            </w:r>
          </w:p>
        </w:tc>
      </w:tr>
      <w:tr w:rsidR="006D2365" w:rsidRPr="006D2365" w14:paraId="7ED35356" w14:textId="77777777" w:rsidTr="00532E0B">
        <w:trPr>
          <w:jc w:val="center"/>
        </w:trPr>
        <w:tc>
          <w:tcPr>
            <w:tcW w:w="4876" w:type="dxa"/>
            <w:hideMark/>
          </w:tcPr>
          <w:p w14:paraId="186997AD" w14:textId="77777777" w:rsidR="00532E0B" w:rsidRPr="006D2365" w:rsidRDefault="00532E0B">
            <w:pPr>
              <w:pStyle w:val="Normal6"/>
            </w:pPr>
            <w:r w:rsidRPr="006D2365">
              <w:t>3.</w:t>
            </w:r>
            <w:r w:rsidRPr="006D2365">
              <w:tab/>
              <w:t xml:space="preserve">La cererea Comisiei, eu-LISA îi furnizează acesteia statistici privind aspecte specifice </w:t>
            </w:r>
            <w:r w:rsidRPr="006D2365">
              <w:rPr>
                <w:b/>
                <w:i/>
              </w:rPr>
              <w:t>în scopuri</w:t>
            </w:r>
            <w:r w:rsidRPr="006D2365">
              <w:t xml:space="preserve"> de </w:t>
            </w:r>
            <w:r w:rsidRPr="006D2365">
              <w:rPr>
                <w:b/>
                <w:i/>
              </w:rPr>
              <w:t>cercetare și analiză, fără</w:t>
            </w:r>
            <w:r w:rsidRPr="006D2365">
              <w:t xml:space="preserve"> a </w:t>
            </w:r>
            <w:r w:rsidRPr="006D2365">
              <w:rPr>
                <w:b/>
                <w:i/>
              </w:rPr>
              <w:t>permite identificarea individuală</w:t>
            </w:r>
            <w:r w:rsidRPr="006D2365">
              <w:t xml:space="preserve">, precum și </w:t>
            </w:r>
            <w:r w:rsidRPr="006D2365">
              <w:rPr>
                <w:b/>
                <w:i/>
              </w:rPr>
              <w:t>statistici periodice</w:t>
            </w:r>
            <w:r w:rsidRPr="006D2365">
              <w:t xml:space="preserve"> în temeiul alineatului (1)</w:t>
            </w:r>
            <w:r w:rsidRPr="006D2365">
              <w:rPr>
                <w:b/>
                <w:i/>
              </w:rPr>
              <w:t xml:space="preserve">. Statisticile respective sunt transmise </w:t>
            </w:r>
            <w:r w:rsidRPr="006D2365">
              <w:t>altor agenții competente din domeniul justiției și afacerilor interne, dacă</w:t>
            </w:r>
            <w:r w:rsidRPr="006D2365">
              <w:rPr>
                <w:b/>
                <w:i/>
              </w:rPr>
              <w:t xml:space="preserve"> sunt relevante </w:t>
            </w:r>
            <w:r w:rsidRPr="006D2365">
              <w:t>pentru punerea în aplicare a sarcinilor care le revin acestora.</w:t>
            </w:r>
          </w:p>
        </w:tc>
        <w:tc>
          <w:tcPr>
            <w:tcW w:w="4876" w:type="dxa"/>
            <w:hideMark/>
          </w:tcPr>
          <w:p w14:paraId="25EC8C69" w14:textId="77777777" w:rsidR="00532E0B" w:rsidRPr="006D2365" w:rsidRDefault="00532E0B" w:rsidP="003C62D7">
            <w:pPr>
              <w:pStyle w:val="Normal6"/>
              <w:rPr>
                <w:szCs w:val="24"/>
              </w:rPr>
            </w:pPr>
            <w:r w:rsidRPr="006D2365">
              <w:t>3.</w:t>
            </w:r>
            <w:r w:rsidRPr="006D2365">
              <w:tab/>
              <w:t xml:space="preserve">La cererea Comisiei, eu-LISA îi furnizează acesteia statistici privind aspecte specifice </w:t>
            </w:r>
            <w:r w:rsidRPr="006D2365">
              <w:rPr>
                <w:b/>
                <w:i/>
              </w:rPr>
              <w:t>legate</w:t>
            </w:r>
            <w:r w:rsidRPr="006D2365">
              <w:t xml:space="preserve"> de </w:t>
            </w:r>
            <w:r w:rsidRPr="006D2365">
              <w:rPr>
                <w:b/>
                <w:i/>
              </w:rPr>
              <w:t>punerea în aplicare</w:t>
            </w:r>
            <w:r w:rsidRPr="006D2365">
              <w:t xml:space="preserve"> a </w:t>
            </w:r>
            <w:r w:rsidRPr="006D2365">
              <w:rPr>
                <w:b/>
                <w:i/>
              </w:rPr>
              <w:t>prezentului regulament</w:t>
            </w:r>
            <w:r w:rsidRPr="006D2365">
              <w:t xml:space="preserve">, precum și </w:t>
            </w:r>
            <w:r w:rsidRPr="006D2365">
              <w:rPr>
                <w:b/>
                <w:i/>
              </w:rPr>
              <w:t>statisticile întocmite</w:t>
            </w:r>
            <w:r w:rsidRPr="006D2365">
              <w:t xml:space="preserve"> în temeiul alineatului (1) și</w:t>
            </w:r>
            <w:r w:rsidRPr="006D2365">
              <w:rPr>
                <w:b/>
                <w:i/>
              </w:rPr>
              <w:t>, la cerere</w:t>
            </w:r>
            <w:r w:rsidRPr="006D2365">
              <w:t xml:space="preserve">, </w:t>
            </w:r>
            <w:r w:rsidRPr="006D2365">
              <w:rPr>
                <w:b/>
                <w:i/>
              </w:rPr>
              <w:t>pune statisticile respective la dispoziția statelor membre</w:t>
            </w:r>
            <w:r w:rsidRPr="006D2365">
              <w:t>.</w:t>
            </w:r>
          </w:p>
        </w:tc>
      </w:tr>
      <w:tr w:rsidR="006D2365" w:rsidRPr="006D2365" w14:paraId="7F261275" w14:textId="77777777" w:rsidTr="00532E0B">
        <w:trPr>
          <w:jc w:val="center"/>
        </w:trPr>
        <w:tc>
          <w:tcPr>
            <w:tcW w:w="4876" w:type="dxa"/>
          </w:tcPr>
          <w:p w14:paraId="0C30F71E" w14:textId="77777777" w:rsidR="00D66528" w:rsidRPr="006D2365" w:rsidRDefault="00D66528">
            <w:pPr>
              <w:pStyle w:val="Normal6"/>
            </w:pPr>
          </w:p>
        </w:tc>
        <w:tc>
          <w:tcPr>
            <w:tcW w:w="4876" w:type="dxa"/>
          </w:tcPr>
          <w:p w14:paraId="4D84EA87" w14:textId="77777777" w:rsidR="00D66528" w:rsidRPr="006D2365" w:rsidRDefault="003C62D7" w:rsidP="00B85113">
            <w:pPr>
              <w:pStyle w:val="Normal6"/>
            </w:pPr>
            <w:r w:rsidRPr="006D2365">
              <w:rPr>
                <w:b/>
                <w:i/>
              </w:rPr>
              <w:t xml:space="preserve">De asemenea, eu-LISA instituie, implementează și găzduiește în site-urile sale tehnice un registru central care conține datele menționate la alineatele (1) și (2) din prezentul articol, pentru realizarea de analize, care nu permit identificarea persoanelor fizice, dar care permit eu-LISA, Comisiei și autorităților din statele membre, care au fost menționate ca autorități desemnate în temeiul articolul 28 alineatul (2), să obțină rapoarte și statistici personalizate. Eu-LISA acordă acces securizat la registrul central prin TESTA, prevăzând controlul accesului și profiluri de utilizator specifice care sunt utilizate exclusiv în scopul întocmirii de rapoarte și statistici. Se poate acorda acces și altor utilizatori autorizați ai </w:t>
            </w:r>
            <w:r w:rsidRPr="006D2365">
              <w:t>altor agenții din domeniul justiției și afacerilor interne, dacă</w:t>
            </w:r>
            <w:r w:rsidRPr="006D2365">
              <w:rPr>
                <w:b/>
                <w:i/>
              </w:rPr>
              <w:t xml:space="preserve"> acest acces este relevant </w:t>
            </w:r>
            <w:r w:rsidRPr="006D2365">
              <w:t xml:space="preserve">pentru punerea în </w:t>
            </w:r>
            <w:r w:rsidRPr="006D2365">
              <w:lastRenderedPageBreak/>
              <w:t>aplicare a sarcinilor care le revin acestora</w:t>
            </w:r>
            <w:r w:rsidRPr="006D2365">
              <w:rPr>
                <w:b/>
                <w:i/>
              </w:rPr>
              <w:t>.</w:t>
            </w:r>
          </w:p>
        </w:tc>
      </w:tr>
    </w:tbl>
    <w:p w14:paraId="729F1567" w14:textId="77777777" w:rsidR="00532E0B" w:rsidRPr="006D2365" w:rsidRDefault="00532E0B" w:rsidP="00A7456C">
      <w:pPr>
        <w:pStyle w:val="Olang"/>
        <w:rPr>
          <w:noProof w:val="0"/>
          <w:szCs w:val="24"/>
        </w:rPr>
      </w:pPr>
      <w:r w:rsidRPr="006D2365">
        <w:rPr>
          <w:noProof w:val="0"/>
        </w:rPr>
        <w:lastRenderedPageBreak/>
        <w:t xml:space="preserve">Or. </w:t>
      </w:r>
      <w:r w:rsidRPr="006D2365">
        <w:rPr>
          <w:rStyle w:val="HideTWBExt"/>
          <w:noProof w:val="0"/>
          <w:color w:val="auto"/>
        </w:rPr>
        <w:t>&lt;Original&gt;</w:t>
      </w:r>
      <w:r w:rsidRPr="006D2365">
        <w:rPr>
          <w:rStyle w:val="HideTWBInt"/>
          <w:noProof w:val="0"/>
          <w:color w:val="auto"/>
        </w:rPr>
        <w:t>{EN}</w:t>
      </w:r>
      <w:r w:rsidRPr="006D2365">
        <w:rPr>
          <w:noProof w:val="0"/>
        </w:rPr>
        <w:t>en</w:t>
      </w:r>
      <w:r w:rsidRPr="006D2365">
        <w:rPr>
          <w:rStyle w:val="HideTWBExt"/>
          <w:noProof w:val="0"/>
          <w:color w:val="auto"/>
        </w:rPr>
        <w:t>&lt;/Original&gt;</w:t>
      </w:r>
    </w:p>
    <w:p w14:paraId="5C04F6D8" w14:textId="77777777" w:rsidR="00532E0B" w:rsidRPr="006D2365" w:rsidRDefault="00532E0B" w:rsidP="00532E0B">
      <w:pPr>
        <w:pStyle w:val="JustificationTitle"/>
      </w:pPr>
      <w:r w:rsidRPr="006D2365">
        <w:rPr>
          <w:rStyle w:val="HideTWBExt"/>
          <w:i w:val="0"/>
          <w:noProof w:val="0"/>
          <w:color w:val="auto"/>
        </w:rPr>
        <w:t>&lt;TitreJust&gt;</w:t>
      </w:r>
      <w:r w:rsidRPr="006D2365">
        <w:t>Justificare</w:t>
      </w:r>
      <w:r w:rsidRPr="006D2365">
        <w:rPr>
          <w:rStyle w:val="HideTWBExt"/>
          <w:i w:val="0"/>
          <w:noProof w:val="0"/>
          <w:color w:val="auto"/>
        </w:rPr>
        <w:t>&lt;/TitreJust&gt;</w:t>
      </w:r>
    </w:p>
    <w:p w14:paraId="457EA1FF" w14:textId="77777777" w:rsidR="00532E0B" w:rsidRPr="006D2365" w:rsidRDefault="00E42772" w:rsidP="00532E0B">
      <w:pPr>
        <w:pStyle w:val="Normal12Italic"/>
      </w:pPr>
      <w:r w:rsidRPr="006D2365">
        <w:t>Eu-LISA a furnizat statistici predefinite. Cu toate acestea, este nevoie de mai multe statistici ad hoc, atât de natură tehnică (de exemplu, măsurarea performanței și disponibilității sistemului), precum și de natură operațională, care nu pot fi incluse într-o listă exhaustivă, întrucât acestea se referă la condițiile de zi cu zi (de exemplu crizele) și în anumite situații, cum ar fi înregistrări săptămânale în punctele de acces (hotspots), creșterea frecvenței anumitor statistici prestabilite etc., ele prezintă un interes sau o relevanță mai mare pentru părțile interesate din acest regulament (Comisia, statele membre, alte agenții JAI).</w:t>
      </w:r>
    </w:p>
    <w:p w14:paraId="26199233" w14:textId="77777777" w:rsidR="00532E0B" w:rsidRPr="006D2365" w:rsidRDefault="00532E0B" w:rsidP="00532E0B">
      <w:r w:rsidRPr="006D2365">
        <w:rPr>
          <w:rStyle w:val="HideTWBExt"/>
          <w:noProof w:val="0"/>
          <w:color w:val="auto"/>
        </w:rPr>
        <w:t>&lt;/Amend&gt;</w:t>
      </w:r>
    </w:p>
    <w:p w14:paraId="3E0A6AD8" w14:textId="77777777" w:rsidR="00532E0B" w:rsidRPr="006D2365" w:rsidRDefault="00532E0B" w:rsidP="00532E0B">
      <w:pPr>
        <w:pStyle w:val="AMNumberTabs"/>
        <w:keepNext/>
      </w:pPr>
      <w:r w:rsidRPr="006D2365">
        <w:rPr>
          <w:rStyle w:val="HideTWBExt"/>
          <w:b w:val="0"/>
          <w:noProof w:val="0"/>
          <w:color w:val="auto"/>
        </w:rPr>
        <w:t>&lt;Amend&gt;</w:t>
      </w:r>
      <w:r w:rsidRPr="006D2365">
        <w:t>Amendamentul</w:t>
      </w:r>
      <w:r w:rsidRPr="006D2365">
        <w:tab/>
      </w:r>
      <w:r w:rsidRPr="006D2365">
        <w:tab/>
      </w:r>
      <w:r w:rsidRPr="006D2365">
        <w:rPr>
          <w:rStyle w:val="HideTWBExt"/>
          <w:b w:val="0"/>
          <w:noProof w:val="0"/>
          <w:color w:val="auto"/>
        </w:rPr>
        <w:t>&lt;NumAm&gt;</w:t>
      </w:r>
      <w:r w:rsidRPr="006D2365">
        <w:t>34</w:t>
      </w:r>
      <w:r w:rsidRPr="006D2365">
        <w:rPr>
          <w:rStyle w:val="HideTWBExt"/>
          <w:b w:val="0"/>
          <w:noProof w:val="0"/>
          <w:color w:val="auto"/>
        </w:rPr>
        <w:t>&lt;/NumAm&gt;</w:t>
      </w:r>
    </w:p>
    <w:p w14:paraId="30B1C2C7" w14:textId="77777777" w:rsidR="00532E0B" w:rsidRPr="006D2365" w:rsidRDefault="00532E0B" w:rsidP="00532E0B">
      <w:pPr>
        <w:pStyle w:val="NormalBold12b"/>
        <w:keepNext/>
      </w:pPr>
      <w:r w:rsidRPr="006D2365">
        <w:rPr>
          <w:rStyle w:val="HideTWBExt"/>
          <w:b w:val="0"/>
          <w:noProof w:val="0"/>
          <w:color w:val="auto"/>
        </w:rPr>
        <w:t>&lt;DocAmend&gt;</w:t>
      </w:r>
      <w:r w:rsidRPr="006D2365">
        <w:t>Propunere de regulament</w:t>
      </w:r>
      <w:r w:rsidRPr="006D2365">
        <w:rPr>
          <w:rStyle w:val="HideTWBExt"/>
          <w:b w:val="0"/>
          <w:noProof w:val="0"/>
          <w:color w:val="auto"/>
        </w:rPr>
        <w:t>&lt;/DocAmend&gt;</w:t>
      </w:r>
    </w:p>
    <w:p w14:paraId="2E8A0BC2" w14:textId="77777777" w:rsidR="00532E0B" w:rsidRPr="006D2365" w:rsidRDefault="00532E0B" w:rsidP="00532E0B">
      <w:pPr>
        <w:pStyle w:val="NormalBold"/>
      </w:pPr>
      <w:r w:rsidRPr="006D2365">
        <w:rPr>
          <w:rStyle w:val="HideTWBExt"/>
          <w:b w:val="0"/>
          <w:noProof w:val="0"/>
          <w:color w:val="auto"/>
        </w:rPr>
        <w:t>&lt;Article&gt;</w:t>
      </w:r>
      <w:r w:rsidRPr="006D2365">
        <w:t>Articolul 10 – alineatul 3</w:t>
      </w:r>
      <w:r w:rsidRPr="006D2365">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365" w:rsidRPr="006D2365" w14:paraId="5AFFFE0E" w14:textId="77777777" w:rsidTr="00532E0B">
        <w:trPr>
          <w:jc w:val="center"/>
        </w:trPr>
        <w:tc>
          <w:tcPr>
            <w:tcW w:w="9752" w:type="dxa"/>
            <w:gridSpan w:val="2"/>
          </w:tcPr>
          <w:p w14:paraId="00F1E58D" w14:textId="77777777" w:rsidR="00532E0B" w:rsidRPr="006D2365" w:rsidRDefault="00532E0B">
            <w:pPr>
              <w:keepNext/>
            </w:pPr>
          </w:p>
        </w:tc>
      </w:tr>
      <w:tr w:rsidR="006D2365" w:rsidRPr="006D2365" w14:paraId="697A07A0" w14:textId="77777777" w:rsidTr="00532E0B">
        <w:trPr>
          <w:jc w:val="center"/>
        </w:trPr>
        <w:tc>
          <w:tcPr>
            <w:tcW w:w="4876" w:type="dxa"/>
            <w:hideMark/>
          </w:tcPr>
          <w:p w14:paraId="29C242E5" w14:textId="77777777" w:rsidR="00532E0B" w:rsidRPr="006D2365" w:rsidRDefault="00532E0B">
            <w:pPr>
              <w:pStyle w:val="ColumnHeading"/>
              <w:keepNext/>
            </w:pPr>
            <w:r w:rsidRPr="006D2365">
              <w:t>Textul propus de Comisie</w:t>
            </w:r>
          </w:p>
        </w:tc>
        <w:tc>
          <w:tcPr>
            <w:tcW w:w="4876" w:type="dxa"/>
            <w:hideMark/>
          </w:tcPr>
          <w:p w14:paraId="1C8D0809" w14:textId="77777777" w:rsidR="00532E0B" w:rsidRPr="006D2365" w:rsidRDefault="00532E0B">
            <w:pPr>
              <w:pStyle w:val="ColumnHeading"/>
              <w:keepNext/>
            </w:pPr>
            <w:r w:rsidRPr="006D2365">
              <w:t>Amendamentul</w:t>
            </w:r>
          </w:p>
        </w:tc>
      </w:tr>
      <w:tr w:rsidR="006D2365" w:rsidRPr="006D2365" w14:paraId="19502E6E" w14:textId="77777777" w:rsidTr="00532E0B">
        <w:trPr>
          <w:jc w:val="center"/>
        </w:trPr>
        <w:tc>
          <w:tcPr>
            <w:tcW w:w="4876" w:type="dxa"/>
            <w:hideMark/>
          </w:tcPr>
          <w:p w14:paraId="09837479" w14:textId="77777777" w:rsidR="00532E0B" w:rsidRPr="006D2365" w:rsidRDefault="00532E0B">
            <w:pPr>
              <w:pStyle w:val="Normal6"/>
            </w:pPr>
            <w:r w:rsidRPr="006D2365">
              <w:t>3.</w:t>
            </w:r>
            <w:r w:rsidRPr="006D2365">
              <w:tab/>
            </w:r>
            <w:r w:rsidRPr="006D2365">
              <w:rPr>
                <w:b/>
                <w:i/>
              </w:rPr>
              <w:t>Datele dactiloscopice</w:t>
            </w:r>
            <w:r w:rsidRPr="006D2365">
              <w:t xml:space="preserve"> pot fi, de asemenea, prelevate și trimise de către membri ai echipelor europene de pază de frontieră </w:t>
            </w:r>
            <w:r w:rsidRPr="006D2365">
              <w:rPr>
                <w:b/>
                <w:i/>
              </w:rPr>
              <w:t>[</w:t>
            </w:r>
            <w:r w:rsidRPr="006D2365">
              <w:t>și de coastă</w:t>
            </w:r>
            <w:r w:rsidRPr="006D2365">
              <w:rPr>
                <w:b/>
                <w:i/>
              </w:rPr>
              <w:t>]</w:t>
            </w:r>
            <w:r w:rsidRPr="006D2365">
              <w:t xml:space="preserve"> sau de către experți ai statelor membre în materie de azil în îndeplinirea sarcinilor și în exercitarea competențelor lor în conformitate cu </w:t>
            </w:r>
            <w:r w:rsidRPr="006D2365">
              <w:rPr>
                <w:b/>
                <w:i/>
              </w:rPr>
              <w:t>[</w:t>
            </w:r>
            <w:r w:rsidRPr="006D2365">
              <w:t xml:space="preserve">Regulamentul </w:t>
            </w:r>
            <w:r w:rsidRPr="006D2365">
              <w:rPr>
                <w:b/>
                <w:i/>
              </w:rPr>
              <w:t>privind Paza europeană de frontieră [și de coastă] și de abrogare a Regulamentului</w:t>
            </w:r>
            <w:r w:rsidRPr="006D2365">
              <w:t xml:space="preserve"> (</w:t>
            </w:r>
            <w:r w:rsidRPr="006D2365">
              <w:rPr>
                <w:b/>
                <w:i/>
              </w:rPr>
              <w:t>CE</w:t>
            </w:r>
            <w:r w:rsidRPr="006D2365">
              <w:t xml:space="preserve">) </w:t>
            </w:r>
            <w:r w:rsidRPr="006D2365">
              <w:rPr>
                <w:b/>
                <w:i/>
              </w:rPr>
              <w:t>nr. 2007</w:t>
            </w:r>
            <w:r w:rsidRPr="006D2365">
              <w:t>/</w:t>
            </w:r>
            <w:r w:rsidRPr="006D2365">
              <w:rPr>
                <w:b/>
                <w:i/>
              </w:rPr>
              <w:t>2004, a Regulamentului (CE) nr. 863/2007</w:t>
            </w:r>
            <w:r w:rsidRPr="006D2365">
              <w:t xml:space="preserve"> și </w:t>
            </w:r>
            <w:r w:rsidRPr="006D2365">
              <w:rPr>
                <w:b/>
                <w:i/>
              </w:rPr>
              <w:t xml:space="preserve">a Deciziei 2005/267/CE </w:t>
            </w:r>
            <w:r w:rsidRPr="006D2365">
              <w:t>a</w:t>
            </w:r>
            <w:r w:rsidRPr="006D2365">
              <w:rPr>
                <w:b/>
                <w:i/>
              </w:rPr>
              <w:t xml:space="preserve"> Consiliului] și cu [Regulamentul (UE) nr</w:t>
            </w:r>
            <w:r w:rsidRPr="006D2365">
              <w:t xml:space="preserve">. </w:t>
            </w:r>
            <w:r w:rsidRPr="006D2365">
              <w:rPr>
                <w:b/>
                <w:i/>
              </w:rPr>
              <w:t>439/2010].</w:t>
            </w:r>
          </w:p>
        </w:tc>
        <w:tc>
          <w:tcPr>
            <w:tcW w:w="4876" w:type="dxa"/>
            <w:hideMark/>
          </w:tcPr>
          <w:p w14:paraId="1317F64A" w14:textId="77777777" w:rsidR="00532E0B" w:rsidRPr="006D2365" w:rsidRDefault="00532E0B" w:rsidP="00CC195F">
            <w:pPr>
              <w:pStyle w:val="Normal6"/>
              <w:rPr>
                <w:szCs w:val="24"/>
              </w:rPr>
            </w:pPr>
            <w:r w:rsidRPr="006D2365">
              <w:t>3.</w:t>
            </w:r>
            <w:r w:rsidRPr="006D2365">
              <w:tab/>
            </w:r>
            <w:r w:rsidRPr="006D2365">
              <w:rPr>
                <w:b/>
                <w:i/>
              </w:rPr>
              <w:t>În cazul în care sunt solicitate de statul membru în cauză, datele biometrice</w:t>
            </w:r>
            <w:r w:rsidRPr="006D2365">
              <w:t xml:space="preserve"> pot fi, de asemenea, prelevate și trimise de către membri ai echipelor europene de pază de frontieră și de coastă sau de către experți ai statelor membre în materie de azil în îndeplinirea sarcinilor și în exercitarea competențelor lor în conformitate cu Regulamentul (</w:t>
            </w:r>
            <w:r w:rsidRPr="006D2365">
              <w:rPr>
                <w:b/>
                <w:i/>
              </w:rPr>
              <w:t>UE</w:t>
            </w:r>
            <w:r w:rsidRPr="006D2365">
              <w:t xml:space="preserve">) </w:t>
            </w:r>
            <w:r w:rsidRPr="006D2365">
              <w:rPr>
                <w:b/>
                <w:i/>
              </w:rPr>
              <w:t>2016</w:t>
            </w:r>
            <w:r w:rsidRPr="006D2365">
              <w:t>/</w:t>
            </w:r>
            <w:r w:rsidRPr="006D2365">
              <w:rPr>
                <w:b/>
                <w:i/>
              </w:rPr>
              <w:t>1624 al Parlamentului European</w:t>
            </w:r>
            <w:r w:rsidRPr="006D2365">
              <w:t xml:space="preserve"> și </w:t>
            </w:r>
            <w:r w:rsidRPr="006D2365">
              <w:rPr>
                <w:b/>
                <w:i/>
              </w:rPr>
              <w:t>al Consiliului</w:t>
            </w:r>
            <w:r w:rsidRPr="006D2365">
              <w:rPr>
                <w:b/>
                <w:i/>
                <w:vertAlign w:val="superscript"/>
              </w:rPr>
              <w:t>1</w:t>
            </w:r>
            <w:r w:rsidRPr="006D2365">
              <w:rPr>
                <w:vertAlign w:val="superscript"/>
              </w:rPr>
              <w:t>a</w:t>
            </w:r>
            <w:r w:rsidRPr="006D2365">
              <w:t>.</w:t>
            </w:r>
          </w:p>
        </w:tc>
      </w:tr>
      <w:tr w:rsidR="006D2365" w:rsidRPr="006D2365" w14:paraId="133F45D3" w14:textId="77777777" w:rsidTr="00532E0B">
        <w:trPr>
          <w:jc w:val="center"/>
        </w:trPr>
        <w:tc>
          <w:tcPr>
            <w:tcW w:w="4876" w:type="dxa"/>
          </w:tcPr>
          <w:p w14:paraId="3411F89F" w14:textId="77777777" w:rsidR="00DA4277" w:rsidRPr="006D2365" w:rsidRDefault="00DA4277">
            <w:pPr>
              <w:pStyle w:val="Normal6"/>
            </w:pPr>
          </w:p>
        </w:tc>
        <w:tc>
          <w:tcPr>
            <w:tcW w:w="4876" w:type="dxa"/>
          </w:tcPr>
          <w:p w14:paraId="307BAA41" w14:textId="77777777" w:rsidR="00DA4277" w:rsidRPr="006D2365" w:rsidRDefault="00DA4277" w:rsidP="00CC195F">
            <w:pPr>
              <w:pStyle w:val="Normal6"/>
            </w:pPr>
            <w:r w:rsidRPr="006D2365">
              <w:t>_________________</w:t>
            </w:r>
          </w:p>
        </w:tc>
      </w:tr>
      <w:tr w:rsidR="006D2365" w:rsidRPr="006D2365" w14:paraId="7ECE85D0" w14:textId="77777777" w:rsidTr="00532E0B">
        <w:trPr>
          <w:jc w:val="center"/>
        </w:trPr>
        <w:tc>
          <w:tcPr>
            <w:tcW w:w="4876" w:type="dxa"/>
          </w:tcPr>
          <w:p w14:paraId="7D666AB1" w14:textId="77777777" w:rsidR="00DA4277" w:rsidRPr="006D2365" w:rsidRDefault="00DA4277">
            <w:pPr>
              <w:pStyle w:val="Normal6"/>
            </w:pPr>
          </w:p>
        </w:tc>
        <w:tc>
          <w:tcPr>
            <w:tcW w:w="4876" w:type="dxa"/>
          </w:tcPr>
          <w:p w14:paraId="5D180D99" w14:textId="77777777" w:rsidR="00DA4277" w:rsidRPr="006D2365" w:rsidRDefault="00DA4277" w:rsidP="00CC195F">
            <w:pPr>
              <w:pStyle w:val="Normal6"/>
              <w:rPr>
                <w:b/>
                <w:i/>
              </w:rPr>
            </w:pPr>
            <w:r w:rsidRPr="006D2365">
              <w:rPr>
                <w:b/>
                <w:i/>
                <w:vertAlign w:val="superscript"/>
              </w:rPr>
              <w:t>1a</w:t>
            </w:r>
            <w:r w:rsidRPr="006D2365">
              <w:rPr>
                <w:b/>
                <w:i/>
              </w:rPr>
              <w:t xml:space="preserve"> Regulamentul (UE) 2016/1624 al Parlamentului European și al Consiliului din 14 septembrie 2016 privind Poliția de frontieră și garda de coastă la nivel european și de modificare a Regulamentului (UE) 2016/399 al Parlamentului European și al Consiliului și de abrogare a Regulamentului (CE) nr. 863/2007 al Parlamentului European și al Consiliului, a Regulamentului (CE) nr. 2007/2004 al Consiliului și a Deciziei </w:t>
            </w:r>
            <w:r w:rsidRPr="006D2365">
              <w:rPr>
                <w:b/>
                <w:i/>
              </w:rPr>
              <w:lastRenderedPageBreak/>
              <w:t>2005/267/CE a Consiliului (JO L 251, 16.9.2016, p.1).</w:t>
            </w:r>
          </w:p>
        </w:tc>
      </w:tr>
    </w:tbl>
    <w:p w14:paraId="53F07798" w14:textId="77777777" w:rsidR="00532E0B" w:rsidRPr="006D2365" w:rsidRDefault="00532E0B" w:rsidP="00A7456C">
      <w:pPr>
        <w:pStyle w:val="Olang"/>
        <w:rPr>
          <w:noProof w:val="0"/>
          <w:szCs w:val="24"/>
        </w:rPr>
      </w:pPr>
      <w:r w:rsidRPr="006D2365">
        <w:rPr>
          <w:noProof w:val="0"/>
        </w:rPr>
        <w:lastRenderedPageBreak/>
        <w:t xml:space="preserve">Or. </w:t>
      </w:r>
      <w:r w:rsidRPr="006D2365">
        <w:rPr>
          <w:rStyle w:val="HideTWBExt"/>
          <w:noProof w:val="0"/>
          <w:color w:val="auto"/>
        </w:rPr>
        <w:t>&lt;Original&gt;</w:t>
      </w:r>
      <w:r w:rsidRPr="006D2365">
        <w:rPr>
          <w:rStyle w:val="HideTWBInt"/>
          <w:noProof w:val="0"/>
          <w:color w:val="auto"/>
        </w:rPr>
        <w:t>{EN}</w:t>
      </w:r>
      <w:r w:rsidRPr="006D2365">
        <w:rPr>
          <w:noProof w:val="0"/>
        </w:rPr>
        <w:t>en</w:t>
      </w:r>
      <w:r w:rsidRPr="006D2365">
        <w:rPr>
          <w:rStyle w:val="HideTWBExt"/>
          <w:noProof w:val="0"/>
          <w:color w:val="auto"/>
        </w:rPr>
        <w:t>&lt;/Original&gt;</w:t>
      </w:r>
    </w:p>
    <w:p w14:paraId="4B28E5F3" w14:textId="77777777" w:rsidR="00532E0B" w:rsidRPr="006D2365" w:rsidRDefault="00532E0B" w:rsidP="00532E0B">
      <w:r w:rsidRPr="006D2365">
        <w:rPr>
          <w:rStyle w:val="HideTWBExt"/>
          <w:noProof w:val="0"/>
          <w:color w:val="auto"/>
        </w:rPr>
        <w:t>&lt;/Amend&gt;</w:t>
      </w:r>
    </w:p>
    <w:p w14:paraId="7B0A6C0C" w14:textId="77777777" w:rsidR="00532E0B" w:rsidRPr="006D2365" w:rsidRDefault="00532E0B" w:rsidP="00532E0B">
      <w:pPr>
        <w:pStyle w:val="AMNumberTabs"/>
        <w:keepNext/>
      </w:pPr>
      <w:r w:rsidRPr="006D2365">
        <w:rPr>
          <w:rStyle w:val="HideTWBExt"/>
          <w:b w:val="0"/>
          <w:noProof w:val="0"/>
          <w:color w:val="auto"/>
        </w:rPr>
        <w:t>&lt;Amend&gt;</w:t>
      </w:r>
      <w:r w:rsidRPr="006D2365">
        <w:t>Amendamentul</w:t>
      </w:r>
      <w:r w:rsidRPr="006D2365">
        <w:tab/>
      </w:r>
      <w:r w:rsidRPr="006D2365">
        <w:tab/>
      </w:r>
      <w:r w:rsidRPr="006D2365">
        <w:rPr>
          <w:rStyle w:val="HideTWBExt"/>
          <w:b w:val="0"/>
          <w:noProof w:val="0"/>
          <w:color w:val="auto"/>
        </w:rPr>
        <w:t>&lt;NumAm&gt;</w:t>
      </w:r>
      <w:r w:rsidRPr="006D2365">
        <w:t>35</w:t>
      </w:r>
      <w:r w:rsidRPr="006D2365">
        <w:rPr>
          <w:rStyle w:val="HideTWBExt"/>
          <w:b w:val="0"/>
          <w:noProof w:val="0"/>
          <w:color w:val="auto"/>
        </w:rPr>
        <w:t>&lt;/NumAm&gt;</w:t>
      </w:r>
    </w:p>
    <w:p w14:paraId="59E00138" w14:textId="77777777" w:rsidR="00532E0B" w:rsidRPr="006D2365" w:rsidRDefault="00532E0B" w:rsidP="00532E0B">
      <w:pPr>
        <w:pStyle w:val="NormalBold12b"/>
        <w:keepNext/>
      </w:pPr>
      <w:r w:rsidRPr="006D2365">
        <w:rPr>
          <w:rStyle w:val="HideTWBExt"/>
          <w:b w:val="0"/>
          <w:noProof w:val="0"/>
          <w:color w:val="auto"/>
        </w:rPr>
        <w:t>&lt;DocAmend&gt;</w:t>
      </w:r>
      <w:r w:rsidRPr="006D2365">
        <w:t>Propunere de regulament</w:t>
      </w:r>
      <w:r w:rsidRPr="006D2365">
        <w:rPr>
          <w:rStyle w:val="HideTWBExt"/>
          <w:b w:val="0"/>
          <w:noProof w:val="0"/>
          <w:color w:val="auto"/>
        </w:rPr>
        <w:t>&lt;/DocAmend&gt;</w:t>
      </w:r>
    </w:p>
    <w:p w14:paraId="019B9ABD" w14:textId="77777777" w:rsidR="00532E0B" w:rsidRPr="006D2365" w:rsidRDefault="00532E0B" w:rsidP="00532E0B">
      <w:pPr>
        <w:pStyle w:val="NormalBold"/>
      </w:pPr>
      <w:r w:rsidRPr="006D2365">
        <w:rPr>
          <w:rStyle w:val="HideTWBExt"/>
          <w:b w:val="0"/>
          <w:noProof w:val="0"/>
          <w:color w:val="auto"/>
        </w:rPr>
        <w:t>&lt;Article&gt;</w:t>
      </w:r>
      <w:r w:rsidRPr="006D2365">
        <w:t>Articolul 12 – litera sa (nouă)</w:t>
      </w:r>
      <w:r w:rsidRPr="006D2365">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365" w:rsidRPr="006D2365" w14:paraId="17FD9C70" w14:textId="77777777" w:rsidTr="00532E0B">
        <w:trPr>
          <w:jc w:val="center"/>
        </w:trPr>
        <w:tc>
          <w:tcPr>
            <w:tcW w:w="9752" w:type="dxa"/>
            <w:gridSpan w:val="2"/>
          </w:tcPr>
          <w:p w14:paraId="498BEC86" w14:textId="77777777" w:rsidR="00532E0B" w:rsidRPr="006D2365" w:rsidRDefault="00532E0B">
            <w:pPr>
              <w:keepNext/>
            </w:pPr>
          </w:p>
        </w:tc>
      </w:tr>
      <w:tr w:rsidR="006D2365" w:rsidRPr="006D2365" w14:paraId="3F02DB80" w14:textId="77777777" w:rsidTr="00532E0B">
        <w:trPr>
          <w:jc w:val="center"/>
        </w:trPr>
        <w:tc>
          <w:tcPr>
            <w:tcW w:w="4876" w:type="dxa"/>
            <w:hideMark/>
          </w:tcPr>
          <w:p w14:paraId="776725C3" w14:textId="77777777" w:rsidR="00532E0B" w:rsidRPr="006D2365" w:rsidRDefault="00532E0B">
            <w:pPr>
              <w:pStyle w:val="ColumnHeading"/>
              <w:keepNext/>
            </w:pPr>
            <w:r w:rsidRPr="006D2365">
              <w:t>Textul propus de Comisie</w:t>
            </w:r>
          </w:p>
        </w:tc>
        <w:tc>
          <w:tcPr>
            <w:tcW w:w="4876" w:type="dxa"/>
            <w:hideMark/>
          </w:tcPr>
          <w:p w14:paraId="4B20A911" w14:textId="77777777" w:rsidR="00532E0B" w:rsidRPr="006D2365" w:rsidRDefault="00532E0B">
            <w:pPr>
              <w:pStyle w:val="ColumnHeading"/>
              <w:keepNext/>
            </w:pPr>
            <w:r w:rsidRPr="006D2365">
              <w:t>Amendamentul</w:t>
            </w:r>
          </w:p>
        </w:tc>
      </w:tr>
      <w:tr w:rsidR="006D2365" w:rsidRPr="006D2365" w14:paraId="19B73F5D" w14:textId="77777777" w:rsidTr="00532E0B">
        <w:trPr>
          <w:jc w:val="center"/>
        </w:trPr>
        <w:tc>
          <w:tcPr>
            <w:tcW w:w="4876" w:type="dxa"/>
          </w:tcPr>
          <w:p w14:paraId="6BAB8DAC" w14:textId="77777777" w:rsidR="00532E0B" w:rsidRPr="006D2365" w:rsidRDefault="00532E0B">
            <w:pPr>
              <w:pStyle w:val="Normal6"/>
            </w:pPr>
          </w:p>
        </w:tc>
        <w:tc>
          <w:tcPr>
            <w:tcW w:w="4876" w:type="dxa"/>
            <w:hideMark/>
          </w:tcPr>
          <w:p w14:paraId="2F66E6F6" w14:textId="77777777" w:rsidR="00532E0B" w:rsidRPr="006D2365" w:rsidRDefault="000F6FCA" w:rsidP="00FF473C">
            <w:pPr>
              <w:pStyle w:val="Normal6"/>
              <w:rPr>
                <w:szCs w:val="24"/>
              </w:rPr>
            </w:pPr>
            <w:r w:rsidRPr="006D2365">
              <w:rPr>
                <w:b/>
                <w:i/>
              </w:rPr>
              <w:t>(sa)</w:t>
            </w:r>
            <w:r w:rsidRPr="006D2365">
              <w:t xml:space="preserve"> </w:t>
            </w:r>
            <w:r w:rsidRPr="006D2365">
              <w:tab/>
            </w:r>
            <w:r w:rsidRPr="006D2365">
              <w:rPr>
                <w:b/>
                <w:i/>
              </w:rPr>
              <w:t>datele referitoare la membrii familiei (cum ar fi numele și numărul pașaportului sau al cărții de identitate) și o mențiune specifică, atunci când persoana în cauză este un minor neînsoțit.</w:t>
            </w:r>
          </w:p>
        </w:tc>
      </w:tr>
    </w:tbl>
    <w:p w14:paraId="26069E04" w14:textId="77777777" w:rsidR="00532E0B" w:rsidRPr="006D2365" w:rsidRDefault="00532E0B" w:rsidP="00A7456C">
      <w:pPr>
        <w:pStyle w:val="Olang"/>
        <w:rPr>
          <w:noProof w:val="0"/>
          <w:szCs w:val="24"/>
        </w:rPr>
      </w:pPr>
      <w:r w:rsidRPr="006D2365">
        <w:rPr>
          <w:noProof w:val="0"/>
        </w:rPr>
        <w:t xml:space="preserve">Or. </w:t>
      </w:r>
      <w:r w:rsidRPr="006D2365">
        <w:rPr>
          <w:rStyle w:val="HideTWBExt"/>
          <w:noProof w:val="0"/>
          <w:color w:val="auto"/>
        </w:rPr>
        <w:t>&lt;Original&gt;</w:t>
      </w:r>
      <w:r w:rsidRPr="006D2365">
        <w:rPr>
          <w:rStyle w:val="HideTWBInt"/>
          <w:noProof w:val="0"/>
          <w:color w:val="auto"/>
        </w:rPr>
        <w:t>{EN}</w:t>
      </w:r>
      <w:r w:rsidRPr="006D2365">
        <w:rPr>
          <w:noProof w:val="0"/>
        </w:rPr>
        <w:t>en</w:t>
      </w:r>
      <w:r w:rsidRPr="006D2365">
        <w:rPr>
          <w:rStyle w:val="HideTWBExt"/>
          <w:noProof w:val="0"/>
          <w:color w:val="auto"/>
        </w:rPr>
        <w:t>&lt;/Original&gt;</w:t>
      </w:r>
    </w:p>
    <w:p w14:paraId="66E8C103" w14:textId="77777777" w:rsidR="00DD6310" w:rsidRPr="006D2365" w:rsidRDefault="00DD6310" w:rsidP="00DD6310">
      <w:pPr>
        <w:pStyle w:val="JustificationTitle"/>
      </w:pPr>
      <w:r w:rsidRPr="006D2365">
        <w:rPr>
          <w:rStyle w:val="HideTWBExt"/>
          <w:i w:val="0"/>
          <w:noProof w:val="0"/>
          <w:color w:val="auto"/>
        </w:rPr>
        <w:t>&lt;TitreJust&gt;</w:t>
      </w:r>
      <w:r w:rsidRPr="006D2365">
        <w:t>Justificare</w:t>
      </w:r>
      <w:r w:rsidRPr="006D2365">
        <w:rPr>
          <w:rStyle w:val="HideTWBExt"/>
          <w:i w:val="0"/>
          <w:noProof w:val="0"/>
          <w:color w:val="auto"/>
        </w:rPr>
        <w:t>&lt;/TitreJust&gt;</w:t>
      </w:r>
    </w:p>
    <w:p w14:paraId="0A418DD3" w14:textId="77777777" w:rsidR="00DD6310" w:rsidRPr="006D2365" w:rsidRDefault="00DD6310" w:rsidP="00DD6310">
      <w:pPr>
        <w:pStyle w:val="Normal12Italic"/>
      </w:pPr>
      <w:r w:rsidRPr="006D2365">
        <w:t>Interesul superior al copilului ar trebui să constituie un element esențial al prezentului regulament. Acest amendament este corelat cu articolul 2 (text necodificat).</w:t>
      </w:r>
    </w:p>
    <w:p w14:paraId="0FEA8330" w14:textId="77777777" w:rsidR="00532E0B" w:rsidRPr="006D2365" w:rsidRDefault="00532E0B" w:rsidP="00532E0B">
      <w:r w:rsidRPr="006D2365">
        <w:rPr>
          <w:rStyle w:val="HideTWBExt"/>
          <w:noProof w:val="0"/>
          <w:color w:val="auto"/>
        </w:rPr>
        <w:t>&lt;/Amend&gt;</w:t>
      </w:r>
    </w:p>
    <w:p w14:paraId="32B7905F" w14:textId="77777777" w:rsidR="00532E0B" w:rsidRPr="006D2365" w:rsidRDefault="00532E0B" w:rsidP="00532E0B">
      <w:pPr>
        <w:pStyle w:val="AMNumberTabs"/>
        <w:keepNext/>
      </w:pPr>
      <w:r w:rsidRPr="006D2365">
        <w:rPr>
          <w:rStyle w:val="HideTWBExt"/>
          <w:b w:val="0"/>
          <w:noProof w:val="0"/>
          <w:color w:val="auto"/>
        </w:rPr>
        <w:t>&lt;Amend&gt;</w:t>
      </w:r>
      <w:r w:rsidRPr="006D2365">
        <w:t>Amendamentul</w:t>
      </w:r>
      <w:r w:rsidRPr="006D2365">
        <w:tab/>
      </w:r>
      <w:r w:rsidRPr="006D2365">
        <w:tab/>
      </w:r>
      <w:r w:rsidRPr="006D2365">
        <w:rPr>
          <w:rStyle w:val="HideTWBExt"/>
          <w:b w:val="0"/>
          <w:noProof w:val="0"/>
          <w:color w:val="auto"/>
        </w:rPr>
        <w:t>&lt;NumAm&gt;</w:t>
      </w:r>
      <w:r w:rsidRPr="006D2365">
        <w:t>36</w:t>
      </w:r>
      <w:r w:rsidRPr="006D2365">
        <w:rPr>
          <w:rStyle w:val="HideTWBExt"/>
          <w:b w:val="0"/>
          <w:noProof w:val="0"/>
          <w:color w:val="auto"/>
        </w:rPr>
        <w:t>&lt;/NumAm&gt;</w:t>
      </w:r>
    </w:p>
    <w:p w14:paraId="472A4E60" w14:textId="77777777" w:rsidR="00532E0B" w:rsidRPr="006D2365" w:rsidRDefault="00532E0B" w:rsidP="00532E0B">
      <w:pPr>
        <w:pStyle w:val="NormalBold12b"/>
        <w:keepNext/>
      </w:pPr>
      <w:r w:rsidRPr="006D2365">
        <w:rPr>
          <w:rStyle w:val="HideTWBExt"/>
          <w:b w:val="0"/>
          <w:noProof w:val="0"/>
          <w:color w:val="auto"/>
        </w:rPr>
        <w:t>&lt;DocAmend&gt;</w:t>
      </w:r>
      <w:r w:rsidRPr="006D2365">
        <w:t>Propunere de regulament</w:t>
      </w:r>
      <w:r w:rsidRPr="006D2365">
        <w:rPr>
          <w:rStyle w:val="HideTWBExt"/>
          <w:b w:val="0"/>
          <w:noProof w:val="0"/>
          <w:color w:val="auto"/>
        </w:rPr>
        <w:t>&lt;/DocAmend&gt;</w:t>
      </w:r>
    </w:p>
    <w:p w14:paraId="3D0D85C0" w14:textId="77777777" w:rsidR="00532E0B" w:rsidRPr="006D2365" w:rsidRDefault="00532E0B" w:rsidP="00532E0B">
      <w:pPr>
        <w:pStyle w:val="NormalBold"/>
      </w:pPr>
      <w:r w:rsidRPr="006D2365">
        <w:rPr>
          <w:rStyle w:val="HideTWBExt"/>
          <w:b w:val="0"/>
          <w:noProof w:val="0"/>
          <w:color w:val="auto"/>
        </w:rPr>
        <w:t>&lt;Article&gt;</w:t>
      </w:r>
      <w:r w:rsidRPr="006D2365">
        <w:t>Articolul 13 – alineatul 7</w:t>
      </w:r>
      <w:r w:rsidRPr="006D2365">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365" w:rsidRPr="006D2365" w14:paraId="4EC14A79" w14:textId="77777777" w:rsidTr="00532E0B">
        <w:trPr>
          <w:jc w:val="center"/>
        </w:trPr>
        <w:tc>
          <w:tcPr>
            <w:tcW w:w="9752" w:type="dxa"/>
            <w:gridSpan w:val="2"/>
          </w:tcPr>
          <w:p w14:paraId="4AD0FE86" w14:textId="77777777" w:rsidR="00532E0B" w:rsidRPr="006D2365" w:rsidRDefault="00532E0B">
            <w:pPr>
              <w:keepNext/>
            </w:pPr>
          </w:p>
        </w:tc>
      </w:tr>
      <w:tr w:rsidR="006D2365" w:rsidRPr="006D2365" w14:paraId="1CF1F59C" w14:textId="77777777" w:rsidTr="00532E0B">
        <w:trPr>
          <w:jc w:val="center"/>
        </w:trPr>
        <w:tc>
          <w:tcPr>
            <w:tcW w:w="4876" w:type="dxa"/>
            <w:hideMark/>
          </w:tcPr>
          <w:p w14:paraId="6852DE18" w14:textId="77777777" w:rsidR="00532E0B" w:rsidRPr="006D2365" w:rsidRDefault="00532E0B">
            <w:pPr>
              <w:pStyle w:val="ColumnHeading"/>
              <w:keepNext/>
            </w:pPr>
            <w:r w:rsidRPr="006D2365">
              <w:t>Textul propus de Comisie</w:t>
            </w:r>
          </w:p>
        </w:tc>
        <w:tc>
          <w:tcPr>
            <w:tcW w:w="4876" w:type="dxa"/>
            <w:hideMark/>
          </w:tcPr>
          <w:p w14:paraId="4E1F2C43" w14:textId="77777777" w:rsidR="00532E0B" w:rsidRPr="006D2365" w:rsidRDefault="00532E0B">
            <w:pPr>
              <w:pStyle w:val="ColumnHeading"/>
              <w:keepNext/>
            </w:pPr>
            <w:r w:rsidRPr="006D2365">
              <w:t>Amendamentul</w:t>
            </w:r>
          </w:p>
        </w:tc>
      </w:tr>
      <w:tr w:rsidR="006D2365" w:rsidRPr="006D2365" w14:paraId="7B36267D" w14:textId="77777777" w:rsidTr="00532E0B">
        <w:trPr>
          <w:jc w:val="center"/>
        </w:trPr>
        <w:tc>
          <w:tcPr>
            <w:tcW w:w="4876" w:type="dxa"/>
            <w:hideMark/>
          </w:tcPr>
          <w:p w14:paraId="09683166" w14:textId="77777777" w:rsidR="00532E0B" w:rsidRPr="006D2365" w:rsidRDefault="00532E0B">
            <w:pPr>
              <w:pStyle w:val="Normal6"/>
            </w:pPr>
            <w:r w:rsidRPr="006D2365">
              <w:t>7.</w:t>
            </w:r>
            <w:r w:rsidRPr="006D2365">
              <w:tab/>
              <w:t xml:space="preserve">Datele </w:t>
            </w:r>
            <w:r w:rsidRPr="006D2365">
              <w:rPr>
                <w:b/>
                <w:i/>
              </w:rPr>
              <w:t>dactiloscopice</w:t>
            </w:r>
            <w:r w:rsidRPr="006D2365">
              <w:t xml:space="preserve"> pot fi, de asemenea, prelevate și trimise de către membri ai echipelor europene de pază de frontieră [și de coastă] în îndeplinirea sarcinilor și în exercitarea competențelor în conformitate cu </w:t>
            </w:r>
            <w:r w:rsidRPr="006D2365">
              <w:rPr>
                <w:b/>
                <w:i/>
              </w:rPr>
              <w:t>[</w:t>
            </w:r>
            <w:r w:rsidRPr="006D2365">
              <w:t xml:space="preserve">Regulamentul </w:t>
            </w:r>
            <w:r w:rsidRPr="006D2365">
              <w:rPr>
                <w:b/>
                <w:i/>
              </w:rPr>
              <w:t>privind Paza europeană de frontieră [și de coastă] și de abrogare a Regulamentului (CE) nr. 2007/2004, a Regulamentului (CE) nr. 863/2007 și a Deciziei 2005/267/CE a Consiliului]</w:t>
            </w:r>
            <w:r w:rsidRPr="006D2365">
              <w:t>.</w:t>
            </w:r>
          </w:p>
        </w:tc>
        <w:tc>
          <w:tcPr>
            <w:tcW w:w="4876" w:type="dxa"/>
            <w:hideMark/>
          </w:tcPr>
          <w:p w14:paraId="7D3BD3B8" w14:textId="77777777" w:rsidR="00532E0B" w:rsidRPr="006D2365" w:rsidRDefault="00532E0B" w:rsidP="00FF473C">
            <w:pPr>
              <w:pStyle w:val="Normal6"/>
              <w:rPr>
                <w:szCs w:val="24"/>
              </w:rPr>
            </w:pPr>
            <w:r w:rsidRPr="006D2365">
              <w:t>7.</w:t>
            </w:r>
            <w:r w:rsidRPr="006D2365">
              <w:tab/>
            </w:r>
            <w:r w:rsidRPr="006D2365">
              <w:rPr>
                <w:b/>
                <w:i/>
              </w:rPr>
              <w:t>În cazul în care sunt solicitate de statul membru în cauză,</w:t>
            </w:r>
            <w:r w:rsidRPr="006D2365">
              <w:t xml:space="preserve"> datele </w:t>
            </w:r>
            <w:r w:rsidRPr="006D2365">
              <w:rPr>
                <w:b/>
                <w:i/>
              </w:rPr>
              <w:t>biometrice</w:t>
            </w:r>
            <w:r w:rsidRPr="006D2365">
              <w:t xml:space="preserve"> pot fi, de asemenea, prelevate și trimise de către membri ai echipelor europene de pază de frontieră și de coastă sau de către experți ai statelor membre în materie de azil în îndeplinirea sarcinilor și în exercitarea competențelor lor în conformitate cu Regulamentul </w:t>
            </w:r>
            <w:r w:rsidRPr="006D2365">
              <w:rPr>
                <w:b/>
                <w:i/>
              </w:rPr>
              <w:t>(UE) 2016/1624</w:t>
            </w:r>
            <w:r w:rsidRPr="006D2365">
              <w:t>.</w:t>
            </w:r>
          </w:p>
        </w:tc>
      </w:tr>
    </w:tbl>
    <w:p w14:paraId="676F71EF" w14:textId="77777777" w:rsidR="00532E0B" w:rsidRPr="006D2365" w:rsidRDefault="00532E0B" w:rsidP="00A7456C">
      <w:pPr>
        <w:pStyle w:val="Olang"/>
        <w:rPr>
          <w:noProof w:val="0"/>
          <w:szCs w:val="24"/>
        </w:rPr>
      </w:pPr>
      <w:r w:rsidRPr="006D2365">
        <w:rPr>
          <w:noProof w:val="0"/>
        </w:rPr>
        <w:t xml:space="preserve">Or. </w:t>
      </w:r>
      <w:r w:rsidRPr="006D2365">
        <w:rPr>
          <w:rStyle w:val="HideTWBExt"/>
          <w:noProof w:val="0"/>
          <w:color w:val="auto"/>
        </w:rPr>
        <w:t>&lt;Original&gt;</w:t>
      </w:r>
      <w:r w:rsidRPr="006D2365">
        <w:rPr>
          <w:rStyle w:val="HideTWBInt"/>
          <w:noProof w:val="0"/>
          <w:color w:val="auto"/>
        </w:rPr>
        <w:t>{EN}</w:t>
      </w:r>
      <w:r w:rsidRPr="006D2365">
        <w:rPr>
          <w:noProof w:val="0"/>
        </w:rPr>
        <w:t>en</w:t>
      </w:r>
      <w:r w:rsidRPr="006D2365">
        <w:rPr>
          <w:rStyle w:val="HideTWBExt"/>
          <w:noProof w:val="0"/>
          <w:color w:val="auto"/>
        </w:rPr>
        <w:t>&lt;/Original&gt;</w:t>
      </w:r>
    </w:p>
    <w:p w14:paraId="3972C6A6" w14:textId="77777777" w:rsidR="00532E0B" w:rsidRPr="006D2365" w:rsidRDefault="00532E0B" w:rsidP="00532E0B">
      <w:r w:rsidRPr="006D2365">
        <w:rPr>
          <w:rStyle w:val="HideTWBExt"/>
          <w:noProof w:val="0"/>
          <w:color w:val="auto"/>
        </w:rPr>
        <w:lastRenderedPageBreak/>
        <w:t>&lt;/Amend&gt;</w:t>
      </w:r>
    </w:p>
    <w:p w14:paraId="033BAC92" w14:textId="77777777" w:rsidR="00532E0B" w:rsidRPr="006D2365" w:rsidRDefault="00532E0B" w:rsidP="00532E0B">
      <w:pPr>
        <w:pStyle w:val="AMNumberTabs"/>
        <w:keepNext/>
      </w:pPr>
      <w:r w:rsidRPr="006D2365">
        <w:rPr>
          <w:rStyle w:val="HideTWBExt"/>
          <w:b w:val="0"/>
          <w:noProof w:val="0"/>
          <w:color w:val="auto"/>
        </w:rPr>
        <w:t>&lt;Amend&gt;</w:t>
      </w:r>
      <w:r w:rsidRPr="006D2365">
        <w:t>Amendamentul</w:t>
      </w:r>
      <w:r w:rsidRPr="006D2365">
        <w:tab/>
      </w:r>
      <w:r w:rsidRPr="006D2365">
        <w:tab/>
      </w:r>
      <w:r w:rsidRPr="006D2365">
        <w:rPr>
          <w:rStyle w:val="HideTWBExt"/>
          <w:b w:val="0"/>
          <w:noProof w:val="0"/>
          <w:color w:val="auto"/>
        </w:rPr>
        <w:t>&lt;NumAm&gt;</w:t>
      </w:r>
      <w:r w:rsidRPr="006D2365">
        <w:t>37</w:t>
      </w:r>
      <w:r w:rsidRPr="006D2365">
        <w:rPr>
          <w:rStyle w:val="HideTWBExt"/>
          <w:b w:val="0"/>
          <w:noProof w:val="0"/>
          <w:color w:val="auto"/>
        </w:rPr>
        <w:t>&lt;/NumAm&gt;</w:t>
      </w:r>
    </w:p>
    <w:p w14:paraId="2357FD7C" w14:textId="77777777" w:rsidR="00532E0B" w:rsidRPr="006D2365" w:rsidRDefault="00532E0B" w:rsidP="00532E0B">
      <w:pPr>
        <w:pStyle w:val="NormalBold12b"/>
        <w:keepNext/>
      </w:pPr>
      <w:r w:rsidRPr="006D2365">
        <w:rPr>
          <w:rStyle w:val="HideTWBExt"/>
          <w:b w:val="0"/>
          <w:noProof w:val="0"/>
          <w:color w:val="auto"/>
        </w:rPr>
        <w:t>&lt;DocAmend&gt;</w:t>
      </w:r>
      <w:r w:rsidRPr="006D2365">
        <w:t>Propunere de regulament</w:t>
      </w:r>
      <w:r w:rsidRPr="006D2365">
        <w:rPr>
          <w:rStyle w:val="HideTWBExt"/>
          <w:b w:val="0"/>
          <w:noProof w:val="0"/>
          <w:color w:val="auto"/>
        </w:rPr>
        <w:t>&lt;/DocAmend&gt;</w:t>
      </w:r>
    </w:p>
    <w:p w14:paraId="01A44A7B" w14:textId="77777777" w:rsidR="00532E0B" w:rsidRPr="006D2365" w:rsidRDefault="00532E0B" w:rsidP="00532E0B">
      <w:pPr>
        <w:pStyle w:val="NormalBold"/>
      </w:pPr>
      <w:r w:rsidRPr="006D2365">
        <w:rPr>
          <w:rStyle w:val="HideTWBExt"/>
          <w:b w:val="0"/>
          <w:noProof w:val="0"/>
          <w:color w:val="auto"/>
        </w:rPr>
        <w:t>&lt;Article&gt;</w:t>
      </w:r>
      <w:r w:rsidRPr="006D2365">
        <w:t>Articolul 14 – alineatul 4</w:t>
      </w:r>
      <w:r w:rsidRPr="006D2365">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365" w:rsidRPr="006D2365" w14:paraId="5E5392F9" w14:textId="77777777" w:rsidTr="00532E0B">
        <w:trPr>
          <w:jc w:val="center"/>
        </w:trPr>
        <w:tc>
          <w:tcPr>
            <w:tcW w:w="9752" w:type="dxa"/>
            <w:gridSpan w:val="2"/>
          </w:tcPr>
          <w:p w14:paraId="16C9FF4B" w14:textId="77777777" w:rsidR="00532E0B" w:rsidRPr="006D2365" w:rsidRDefault="00532E0B">
            <w:pPr>
              <w:keepNext/>
            </w:pPr>
          </w:p>
        </w:tc>
      </w:tr>
      <w:tr w:rsidR="006D2365" w:rsidRPr="006D2365" w14:paraId="64EE9277" w14:textId="77777777" w:rsidTr="00532E0B">
        <w:trPr>
          <w:jc w:val="center"/>
        </w:trPr>
        <w:tc>
          <w:tcPr>
            <w:tcW w:w="4876" w:type="dxa"/>
            <w:hideMark/>
          </w:tcPr>
          <w:p w14:paraId="473A3EAC" w14:textId="77777777" w:rsidR="00532E0B" w:rsidRPr="006D2365" w:rsidRDefault="00532E0B">
            <w:pPr>
              <w:pStyle w:val="ColumnHeading"/>
              <w:keepNext/>
            </w:pPr>
            <w:r w:rsidRPr="006D2365">
              <w:t>Textul propus de Comisie</w:t>
            </w:r>
          </w:p>
        </w:tc>
        <w:tc>
          <w:tcPr>
            <w:tcW w:w="4876" w:type="dxa"/>
            <w:hideMark/>
          </w:tcPr>
          <w:p w14:paraId="20833756" w14:textId="77777777" w:rsidR="00532E0B" w:rsidRPr="006D2365" w:rsidRDefault="00532E0B">
            <w:pPr>
              <w:pStyle w:val="ColumnHeading"/>
              <w:keepNext/>
            </w:pPr>
            <w:r w:rsidRPr="006D2365">
              <w:t>Amendamentul</w:t>
            </w:r>
          </w:p>
        </w:tc>
      </w:tr>
      <w:tr w:rsidR="006D2365" w:rsidRPr="006D2365" w14:paraId="0C50F63A" w14:textId="77777777" w:rsidTr="00532E0B">
        <w:trPr>
          <w:jc w:val="center"/>
        </w:trPr>
        <w:tc>
          <w:tcPr>
            <w:tcW w:w="4876" w:type="dxa"/>
            <w:hideMark/>
          </w:tcPr>
          <w:p w14:paraId="2F75D039" w14:textId="77777777" w:rsidR="00532E0B" w:rsidRPr="006D2365" w:rsidRDefault="00532E0B">
            <w:pPr>
              <w:pStyle w:val="Normal6"/>
            </w:pPr>
            <w:r w:rsidRPr="006D2365">
              <w:t>4.</w:t>
            </w:r>
            <w:r w:rsidRPr="006D2365">
              <w:tab/>
              <w:t xml:space="preserve">Nerespectarea termenului de 72 de ore menționat la alineatul (3) al prezentului articol nu exonerează statele membre de obligația de a preleva și de a transmite </w:t>
            </w:r>
            <w:r w:rsidRPr="006D2365">
              <w:rPr>
                <w:b/>
                <w:i/>
              </w:rPr>
              <w:t>amprentele digitale</w:t>
            </w:r>
            <w:r w:rsidRPr="006D2365">
              <w:t xml:space="preserve"> către sistemul central. În cazul în care starea vârfurilor degetelor nu permite prelevarea amprentelor digitale la o calitate care să asigure o comparare corespunzătoare în temeiul articolului 26, statul membru de origine prelevează din nou amprentele digitale ale persoanelor reținute menționate la articolul (1) al prezentului articol și le retransmite cât mai repede posibil, dar nu mai târziu de 48 de ore de la momentul la care acestea au fost prelevate din nou în mod corespunzător.</w:t>
            </w:r>
          </w:p>
        </w:tc>
        <w:tc>
          <w:tcPr>
            <w:tcW w:w="4876" w:type="dxa"/>
            <w:hideMark/>
          </w:tcPr>
          <w:p w14:paraId="55C1F140" w14:textId="77777777" w:rsidR="00532E0B" w:rsidRPr="006D2365" w:rsidRDefault="00532E0B">
            <w:pPr>
              <w:pStyle w:val="Normal6"/>
              <w:rPr>
                <w:szCs w:val="24"/>
              </w:rPr>
            </w:pPr>
            <w:r w:rsidRPr="006D2365">
              <w:t>4.</w:t>
            </w:r>
            <w:r w:rsidRPr="006D2365">
              <w:tab/>
              <w:t xml:space="preserve">Nerespectarea termenului de 72 de ore menționat la alineatul (3) al prezentului articol nu exonerează statele membre de obligația de a preleva și de a transmite </w:t>
            </w:r>
            <w:r w:rsidRPr="006D2365">
              <w:rPr>
                <w:b/>
                <w:i/>
              </w:rPr>
              <w:t>datele biometrice</w:t>
            </w:r>
            <w:r w:rsidRPr="006D2365">
              <w:t xml:space="preserve"> către sistemul central. În cazul în care starea vârfurilor degetelor nu permite prelevarea amprentelor digitale la o calitate care să asigure o comparare corespunzătoare în temeiul articolului 26, statul membru de origine prelevează din nou amprentele digitale ale persoanelor reținute menționate la articolul (1) al prezentului articol și le retransmite cât mai repede posibil, dar nu mai târziu de 48 de ore de la momentul la care acestea au fost prelevate din nou în mod corespunzător.</w:t>
            </w:r>
          </w:p>
        </w:tc>
      </w:tr>
    </w:tbl>
    <w:p w14:paraId="1902B79C" w14:textId="77777777" w:rsidR="00532E0B" w:rsidRPr="006D2365" w:rsidRDefault="00532E0B" w:rsidP="00A7456C">
      <w:pPr>
        <w:pStyle w:val="Olang"/>
        <w:rPr>
          <w:noProof w:val="0"/>
          <w:szCs w:val="24"/>
        </w:rPr>
      </w:pPr>
      <w:r w:rsidRPr="006D2365">
        <w:rPr>
          <w:noProof w:val="0"/>
        </w:rPr>
        <w:t xml:space="preserve">Or. </w:t>
      </w:r>
      <w:r w:rsidRPr="006D2365">
        <w:rPr>
          <w:rStyle w:val="HideTWBExt"/>
          <w:noProof w:val="0"/>
          <w:color w:val="auto"/>
        </w:rPr>
        <w:t>&lt;Original&gt;</w:t>
      </w:r>
      <w:r w:rsidRPr="006D2365">
        <w:rPr>
          <w:rStyle w:val="HideTWBInt"/>
          <w:noProof w:val="0"/>
          <w:color w:val="auto"/>
        </w:rPr>
        <w:t>{EN}</w:t>
      </w:r>
      <w:r w:rsidRPr="006D2365">
        <w:rPr>
          <w:noProof w:val="0"/>
        </w:rPr>
        <w:t>en</w:t>
      </w:r>
      <w:r w:rsidRPr="006D2365">
        <w:rPr>
          <w:rStyle w:val="HideTWBExt"/>
          <w:noProof w:val="0"/>
          <w:color w:val="auto"/>
        </w:rPr>
        <w:t>&lt;/Original&gt;</w:t>
      </w:r>
    </w:p>
    <w:p w14:paraId="184A996A" w14:textId="77777777" w:rsidR="00532E0B" w:rsidRPr="006D2365" w:rsidRDefault="00532E0B" w:rsidP="00532E0B">
      <w:r w:rsidRPr="006D2365">
        <w:rPr>
          <w:rStyle w:val="HideTWBExt"/>
          <w:noProof w:val="0"/>
          <w:color w:val="auto"/>
        </w:rPr>
        <w:t>&lt;/Amend&gt;</w:t>
      </w:r>
    </w:p>
    <w:p w14:paraId="00EC44C3" w14:textId="77777777" w:rsidR="00532E0B" w:rsidRPr="006D2365" w:rsidRDefault="00532E0B" w:rsidP="00532E0B">
      <w:pPr>
        <w:pStyle w:val="AMNumberTabs"/>
        <w:keepNext/>
      </w:pPr>
      <w:r w:rsidRPr="006D2365">
        <w:rPr>
          <w:rStyle w:val="HideTWBExt"/>
          <w:b w:val="0"/>
          <w:noProof w:val="0"/>
          <w:color w:val="auto"/>
        </w:rPr>
        <w:t>&lt;Amend&gt;</w:t>
      </w:r>
      <w:r w:rsidRPr="006D2365">
        <w:t>Amendamentul</w:t>
      </w:r>
      <w:r w:rsidRPr="006D2365">
        <w:tab/>
      </w:r>
      <w:r w:rsidRPr="006D2365">
        <w:tab/>
      </w:r>
      <w:r w:rsidRPr="006D2365">
        <w:rPr>
          <w:rStyle w:val="HideTWBExt"/>
          <w:b w:val="0"/>
          <w:noProof w:val="0"/>
          <w:color w:val="auto"/>
        </w:rPr>
        <w:t>&lt;NumAm&gt;</w:t>
      </w:r>
      <w:r w:rsidRPr="006D2365">
        <w:t>38</w:t>
      </w:r>
      <w:r w:rsidRPr="006D2365">
        <w:rPr>
          <w:rStyle w:val="HideTWBExt"/>
          <w:b w:val="0"/>
          <w:noProof w:val="0"/>
          <w:color w:val="auto"/>
        </w:rPr>
        <w:t>&lt;/NumAm&gt;</w:t>
      </w:r>
    </w:p>
    <w:p w14:paraId="0316AABC" w14:textId="77777777" w:rsidR="00532E0B" w:rsidRPr="006D2365" w:rsidRDefault="00532E0B" w:rsidP="00532E0B">
      <w:pPr>
        <w:pStyle w:val="NormalBold12b"/>
        <w:keepNext/>
      </w:pPr>
      <w:r w:rsidRPr="006D2365">
        <w:rPr>
          <w:rStyle w:val="HideTWBExt"/>
          <w:b w:val="0"/>
          <w:noProof w:val="0"/>
          <w:color w:val="auto"/>
        </w:rPr>
        <w:t>&lt;DocAmend&gt;</w:t>
      </w:r>
      <w:r w:rsidRPr="006D2365">
        <w:t>Propunere de regulament</w:t>
      </w:r>
      <w:r w:rsidRPr="006D2365">
        <w:rPr>
          <w:rStyle w:val="HideTWBExt"/>
          <w:b w:val="0"/>
          <w:noProof w:val="0"/>
          <w:color w:val="auto"/>
        </w:rPr>
        <w:t>&lt;/DocAmend&gt;</w:t>
      </w:r>
    </w:p>
    <w:p w14:paraId="17A0A320" w14:textId="77777777" w:rsidR="00532E0B" w:rsidRPr="006D2365" w:rsidRDefault="00532E0B" w:rsidP="00532E0B">
      <w:pPr>
        <w:pStyle w:val="NormalBold"/>
      </w:pPr>
      <w:r w:rsidRPr="006D2365">
        <w:rPr>
          <w:rStyle w:val="HideTWBExt"/>
          <w:b w:val="0"/>
          <w:noProof w:val="0"/>
          <w:color w:val="auto"/>
        </w:rPr>
        <w:t>&lt;Article&gt;</w:t>
      </w:r>
      <w:r w:rsidRPr="006D2365">
        <w:t>Capitolul 5 – titlu</w:t>
      </w:r>
      <w:r w:rsidRPr="006D2365">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365" w:rsidRPr="006D2365" w14:paraId="4DC95683" w14:textId="77777777" w:rsidTr="00532E0B">
        <w:trPr>
          <w:jc w:val="center"/>
        </w:trPr>
        <w:tc>
          <w:tcPr>
            <w:tcW w:w="9752" w:type="dxa"/>
            <w:gridSpan w:val="2"/>
          </w:tcPr>
          <w:p w14:paraId="089EC3C7" w14:textId="77777777" w:rsidR="00532E0B" w:rsidRPr="006D2365" w:rsidRDefault="00532E0B">
            <w:pPr>
              <w:keepNext/>
            </w:pPr>
          </w:p>
        </w:tc>
      </w:tr>
      <w:tr w:rsidR="006D2365" w:rsidRPr="006D2365" w14:paraId="0A923A75" w14:textId="77777777" w:rsidTr="00532E0B">
        <w:trPr>
          <w:jc w:val="center"/>
        </w:trPr>
        <w:tc>
          <w:tcPr>
            <w:tcW w:w="4876" w:type="dxa"/>
            <w:hideMark/>
          </w:tcPr>
          <w:p w14:paraId="4008BE0A" w14:textId="77777777" w:rsidR="00532E0B" w:rsidRPr="006D2365" w:rsidRDefault="00532E0B">
            <w:pPr>
              <w:pStyle w:val="ColumnHeading"/>
              <w:keepNext/>
            </w:pPr>
            <w:r w:rsidRPr="006D2365">
              <w:t>Textul propus de Comisie</w:t>
            </w:r>
          </w:p>
        </w:tc>
        <w:tc>
          <w:tcPr>
            <w:tcW w:w="4876" w:type="dxa"/>
            <w:hideMark/>
          </w:tcPr>
          <w:p w14:paraId="2A6F4AB8" w14:textId="77777777" w:rsidR="00532E0B" w:rsidRPr="006D2365" w:rsidRDefault="00532E0B">
            <w:pPr>
              <w:pStyle w:val="ColumnHeading"/>
              <w:keepNext/>
            </w:pPr>
            <w:r w:rsidRPr="006D2365">
              <w:t>Amendamentul</w:t>
            </w:r>
          </w:p>
        </w:tc>
      </w:tr>
      <w:tr w:rsidR="006D2365" w:rsidRPr="006D2365" w14:paraId="6C41E645" w14:textId="77777777" w:rsidTr="00532E0B">
        <w:trPr>
          <w:jc w:val="center"/>
        </w:trPr>
        <w:tc>
          <w:tcPr>
            <w:tcW w:w="4876" w:type="dxa"/>
            <w:hideMark/>
          </w:tcPr>
          <w:p w14:paraId="26D9442A" w14:textId="77777777" w:rsidR="00532E0B" w:rsidRPr="006D2365" w:rsidRDefault="00532E0B">
            <w:pPr>
              <w:pStyle w:val="Normal6"/>
            </w:pPr>
            <w:r w:rsidRPr="006D2365">
              <w:t xml:space="preserve">PROCEDURA DE COMPARARE A DATELOR SOLICITANȚILOR DE PROTECȚIE INTERNAȚIONALĂ </w:t>
            </w:r>
            <w:r w:rsidRPr="006D2365">
              <w:rPr>
                <w:b/>
                <w:i/>
              </w:rPr>
              <w:t>ȘI</w:t>
            </w:r>
            <w:r w:rsidRPr="006D2365">
              <w:t xml:space="preserve"> </w:t>
            </w:r>
            <w:r w:rsidRPr="006D2365">
              <w:rPr>
                <w:b/>
                <w:i/>
              </w:rPr>
              <w:t>A</w:t>
            </w:r>
            <w:r w:rsidRPr="006D2365">
              <w:t xml:space="preserve"> RESORTISANȚILOR ȚĂRILOR TERȚE REȚINUȚI PENTRU TRECEREA NEREGULAMENTARĂ A FRONTIEREI SAU PENTRU ȘEDEREA ILEGALĂ PE TERITORIUL UNUI STAT MEMBRU</w:t>
            </w:r>
          </w:p>
        </w:tc>
        <w:tc>
          <w:tcPr>
            <w:tcW w:w="4876" w:type="dxa"/>
            <w:hideMark/>
          </w:tcPr>
          <w:p w14:paraId="7818D8CB" w14:textId="77777777" w:rsidR="00532E0B" w:rsidRPr="006D2365" w:rsidRDefault="00532E0B">
            <w:pPr>
              <w:pStyle w:val="Normal6"/>
              <w:rPr>
                <w:szCs w:val="24"/>
              </w:rPr>
            </w:pPr>
            <w:r w:rsidRPr="006D2365">
              <w:t>PROCEDURA DE COMPARARE A DATELOR SOLICITANȚILOR DE PROTECȚIE INTERNAȚIONALĂ</w:t>
            </w:r>
            <w:r w:rsidRPr="006D2365">
              <w:rPr>
                <w:b/>
                <w:i/>
              </w:rPr>
              <w:t>,</w:t>
            </w:r>
            <w:r w:rsidRPr="006D2365">
              <w:t xml:space="preserve"> </w:t>
            </w:r>
            <w:r w:rsidRPr="006D2365">
              <w:rPr>
                <w:b/>
                <w:i/>
              </w:rPr>
              <w:t>ALE</w:t>
            </w:r>
            <w:r w:rsidRPr="006D2365">
              <w:t xml:space="preserve"> RESORTISANȚILOR ȚĂRILOR TERȚE</w:t>
            </w:r>
            <w:r w:rsidRPr="006D2365">
              <w:rPr>
                <w:b/>
                <w:i/>
              </w:rPr>
              <w:t xml:space="preserve"> ȘI ALE APATRIZILOR</w:t>
            </w:r>
            <w:r w:rsidRPr="006D2365">
              <w:t xml:space="preserve"> REȚINUȚI PENTRU TRECEREA NEREGULAMENTARĂ A FRONTIEREI SAU PENTRU ȘEDEREA ILEGALĂ PE TERITORIUL UNUI STAT MEMBRU </w:t>
            </w:r>
          </w:p>
        </w:tc>
      </w:tr>
    </w:tbl>
    <w:p w14:paraId="372BCF17" w14:textId="77777777" w:rsidR="00532E0B" w:rsidRPr="006D2365" w:rsidRDefault="00532E0B" w:rsidP="00A7456C">
      <w:pPr>
        <w:pStyle w:val="Olang"/>
        <w:rPr>
          <w:noProof w:val="0"/>
          <w:szCs w:val="24"/>
        </w:rPr>
      </w:pPr>
      <w:r w:rsidRPr="006D2365">
        <w:rPr>
          <w:noProof w:val="0"/>
        </w:rPr>
        <w:t xml:space="preserve">Or. </w:t>
      </w:r>
      <w:r w:rsidRPr="006D2365">
        <w:rPr>
          <w:rStyle w:val="HideTWBExt"/>
          <w:noProof w:val="0"/>
          <w:color w:val="auto"/>
        </w:rPr>
        <w:t>&lt;Original&gt;</w:t>
      </w:r>
      <w:r w:rsidRPr="006D2365">
        <w:rPr>
          <w:rStyle w:val="HideTWBInt"/>
          <w:noProof w:val="0"/>
          <w:color w:val="auto"/>
        </w:rPr>
        <w:t>{EN}</w:t>
      </w:r>
      <w:r w:rsidRPr="006D2365">
        <w:rPr>
          <w:noProof w:val="0"/>
        </w:rPr>
        <w:t>en</w:t>
      </w:r>
      <w:r w:rsidRPr="006D2365">
        <w:rPr>
          <w:rStyle w:val="HideTWBExt"/>
          <w:noProof w:val="0"/>
          <w:color w:val="auto"/>
        </w:rPr>
        <w:t>&lt;/Original&gt;</w:t>
      </w:r>
    </w:p>
    <w:p w14:paraId="26B48018" w14:textId="77777777" w:rsidR="00532E0B" w:rsidRPr="006D2365" w:rsidRDefault="00532E0B" w:rsidP="00532E0B">
      <w:r w:rsidRPr="006D2365">
        <w:rPr>
          <w:rStyle w:val="HideTWBExt"/>
          <w:noProof w:val="0"/>
          <w:color w:val="auto"/>
        </w:rPr>
        <w:lastRenderedPageBreak/>
        <w:t>&lt;/Amend&gt;</w:t>
      </w:r>
    </w:p>
    <w:p w14:paraId="75A2F148" w14:textId="77777777" w:rsidR="00532E0B" w:rsidRPr="006D2365" w:rsidRDefault="00532E0B" w:rsidP="00532E0B">
      <w:pPr>
        <w:pStyle w:val="AMNumberTabs"/>
        <w:keepNext/>
      </w:pPr>
      <w:r w:rsidRPr="006D2365">
        <w:rPr>
          <w:rStyle w:val="HideTWBExt"/>
          <w:b w:val="0"/>
          <w:noProof w:val="0"/>
          <w:color w:val="auto"/>
        </w:rPr>
        <w:t>&lt;Amend&gt;</w:t>
      </w:r>
      <w:r w:rsidRPr="006D2365">
        <w:t>Amendamentul</w:t>
      </w:r>
      <w:r w:rsidRPr="006D2365">
        <w:tab/>
      </w:r>
      <w:r w:rsidRPr="006D2365">
        <w:tab/>
      </w:r>
      <w:r w:rsidRPr="006D2365">
        <w:rPr>
          <w:rStyle w:val="HideTWBExt"/>
          <w:b w:val="0"/>
          <w:noProof w:val="0"/>
          <w:color w:val="auto"/>
        </w:rPr>
        <w:t>&lt;NumAm&gt;</w:t>
      </w:r>
      <w:r w:rsidRPr="006D2365">
        <w:t>39</w:t>
      </w:r>
      <w:r w:rsidRPr="006D2365">
        <w:rPr>
          <w:rStyle w:val="HideTWBExt"/>
          <w:b w:val="0"/>
          <w:noProof w:val="0"/>
          <w:color w:val="auto"/>
        </w:rPr>
        <w:t>&lt;/NumAm&gt;</w:t>
      </w:r>
    </w:p>
    <w:p w14:paraId="070F4BD3" w14:textId="77777777" w:rsidR="00532E0B" w:rsidRPr="006D2365" w:rsidRDefault="00532E0B" w:rsidP="00532E0B">
      <w:pPr>
        <w:pStyle w:val="NormalBold12b"/>
        <w:keepNext/>
      </w:pPr>
      <w:r w:rsidRPr="006D2365">
        <w:rPr>
          <w:rStyle w:val="HideTWBExt"/>
          <w:b w:val="0"/>
          <w:noProof w:val="0"/>
          <w:color w:val="auto"/>
        </w:rPr>
        <w:t>&lt;DocAmend&gt;</w:t>
      </w:r>
      <w:r w:rsidRPr="006D2365">
        <w:t>Propunere de regulament</w:t>
      </w:r>
      <w:r w:rsidRPr="006D2365">
        <w:rPr>
          <w:rStyle w:val="HideTWBExt"/>
          <w:b w:val="0"/>
          <w:noProof w:val="0"/>
          <w:color w:val="auto"/>
        </w:rPr>
        <w:t>&lt;/DocAmend&gt;</w:t>
      </w:r>
    </w:p>
    <w:p w14:paraId="70DC8A15" w14:textId="77777777" w:rsidR="00532E0B" w:rsidRPr="006D2365" w:rsidRDefault="00532E0B" w:rsidP="00532E0B">
      <w:pPr>
        <w:pStyle w:val="NormalBold"/>
      </w:pPr>
      <w:r w:rsidRPr="006D2365">
        <w:rPr>
          <w:rStyle w:val="HideTWBExt"/>
          <w:b w:val="0"/>
          <w:noProof w:val="0"/>
          <w:color w:val="auto"/>
        </w:rPr>
        <w:t>&lt;Article&gt;</w:t>
      </w:r>
      <w:r w:rsidRPr="006D2365">
        <w:t>Articolul 15 – alineatul 3</w:t>
      </w:r>
      <w:r w:rsidRPr="006D2365">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365" w:rsidRPr="006D2365" w14:paraId="38EBFB10" w14:textId="77777777" w:rsidTr="00532E0B">
        <w:trPr>
          <w:jc w:val="center"/>
        </w:trPr>
        <w:tc>
          <w:tcPr>
            <w:tcW w:w="9752" w:type="dxa"/>
            <w:gridSpan w:val="2"/>
          </w:tcPr>
          <w:p w14:paraId="57AA3CD1" w14:textId="77777777" w:rsidR="00532E0B" w:rsidRPr="006D2365" w:rsidRDefault="00532E0B">
            <w:pPr>
              <w:keepNext/>
            </w:pPr>
          </w:p>
        </w:tc>
      </w:tr>
      <w:tr w:rsidR="006D2365" w:rsidRPr="006D2365" w14:paraId="4403FB5A" w14:textId="77777777" w:rsidTr="00532E0B">
        <w:trPr>
          <w:jc w:val="center"/>
        </w:trPr>
        <w:tc>
          <w:tcPr>
            <w:tcW w:w="4876" w:type="dxa"/>
            <w:hideMark/>
          </w:tcPr>
          <w:p w14:paraId="500B662F" w14:textId="77777777" w:rsidR="00532E0B" w:rsidRPr="006D2365" w:rsidRDefault="00532E0B">
            <w:pPr>
              <w:pStyle w:val="ColumnHeading"/>
              <w:keepNext/>
            </w:pPr>
            <w:r w:rsidRPr="006D2365">
              <w:t>Textul propus de Comisie</w:t>
            </w:r>
          </w:p>
        </w:tc>
        <w:tc>
          <w:tcPr>
            <w:tcW w:w="4876" w:type="dxa"/>
            <w:hideMark/>
          </w:tcPr>
          <w:p w14:paraId="605BFCF4" w14:textId="77777777" w:rsidR="00532E0B" w:rsidRPr="006D2365" w:rsidRDefault="00532E0B">
            <w:pPr>
              <w:pStyle w:val="ColumnHeading"/>
              <w:keepNext/>
            </w:pPr>
            <w:r w:rsidRPr="006D2365">
              <w:t>Amendamentul</w:t>
            </w:r>
          </w:p>
        </w:tc>
      </w:tr>
      <w:tr w:rsidR="006D2365" w:rsidRPr="006D2365" w14:paraId="04928130" w14:textId="77777777" w:rsidTr="00532E0B">
        <w:trPr>
          <w:jc w:val="center"/>
        </w:trPr>
        <w:tc>
          <w:tcPr>
            <w:tcW w:w="4876" w:type="dxa"/>
            <w:hideMark/>
          </w:tcPr>
          <w:p w14:paraId="67CE75F2" w14:textId="77777777" w:rsidR="00532E0B" w:rsidRPr="006D2365" w:rsidRDefault="00532E0B">
            <w:pPr>
              <w:pStyle w:val="Normal6"/>
            </w:pPr>
            <w:r w:rsidRPr="006D2365">
              <w:t>3.</w:t>
            </w:r>
            <w:r w:rsidRPr="006D2365">
              <w:tab/>
              <w:t>Sistemul central transmite în mod automat statului membru de origine rezultatul pozitiv sau rezultatul negativ al comparării</w:t>
            </w:r>
            <w:r w:rsidRPr="006D2365">
              <w:rPr>
                <w:b/>
                <w:i/>
              </w:rPr>
              <w:t xml:space="preserve"> </w:t>
            </w:r>
            <w:r w:rsidRPr="006D2365">
              <w:t xml:space="preserve">, </w:t>
            </w:r>
            <w:r w:rsidRPr="006D2365">
              <w:rPr>
                <w:b/>
                <w:i/>
              </w:rPr>
              <w:t>urmând procedurile</w:t>
            </w:r>
            <w:r w:rsidRPr="006D2365">
              <w:t xml:space="preserve"> stabilite la articolul 26 alineatul (4)</w:t>
            </w:r>
            <w:r w:rsidRPr="006D2365">
              <w:rPr>
                <w:b/>
                <w:i/>
              </w:rPr>
              <w:t xml:space="preserve"> </w:t>
            </w:r>
            <w:r w:rsidRPr="006D2365">
              <w:t>. În cazul în care există un rezultat pozitiv, sistemul transmite datele menționate la articolul 12, la articolul 13 alineatul (2) și la articolul 14 alineatul (2) pentru toate seturile de date care corespund acestui rezultat pozitiv, alături de marcarea menționată la articolul 19 alineatele (1) și (4) . Dacă se obține un rezultat negativ, nu se transmit datele menționate la articolul 12, la articolul 13 alineatul (2) și la articolul 14 alineatul (2).</w:t>
            </w:r>
          </w:p>
        </w:tc>
        <w:tc>
          <w:tcPr>
            <w:tcW w:w="4876" w:type="dxa"/>
            <w:hideMark/>
          </w:tcPr>
          <w:p w14:paraId="768FC557" w14:textId="77777777" w:rsidR="00532E0B" w:rsidRPr="006D2365" w:rsidRDefault="00532E0B" w:rsidP="00FF473C">
            <w:pPr>
              <w:pStyle w:val="Normal6"/>
              <w:rPr>
                <w:szCs w:val="24"/>
              </w:rPr>
            </w:pPr>
            <w:r w:rsidRPr="006D2365">
              <w:t>3.</w:t>
            </w:r>
            <w:r w:rsidRPr="006D2365">
              <w:tab/>
              <w:t xml:space="preserve">Sistemul central transmite în mod automat statului membru de origine rezultatul pozitiv sau rezultatul negativ al comparării, </w:t>
            </w:r>
            <w:r w:rsidRPr="006D2365">
              <w:rPr>
                <w:b/>
                <w:i/>
              </w:rPr>
              <w:t>conform procedurilor</w:t>
            </w:r>
            <w:r w:rsidRPr="006D2365">
              <w:t xml:space="preserve"> stabilite la articolul 26 alineatul (4). În cazul în care există un rezultat pozitiv, sistemul transmite datele menționate la articolul 12, la articolul 13 alineatul (2) și la articolul 14 alineatul (2) pentru toate seturile de date care corespund acestui rezultat pozitiv, alături de marcarea menționată la articolul 19 alineatele (1) și (4) . Dacă se obține un rezultat negativ, nu se transmit datele menționate la articolul 12, la articolul 13 alineatul (2) și la articolul 14 alineatul (2).</w:t>
            </w:r>
          </w:p>
        </w:tc>
      </w:tr>
    </w:tbl>
    <w:p w14:paraId="0372B52E" w14:textId="77777777" w:rsidR="00532E0B" w:rsidRPr="006D2365" w:rsidRDefault="00532E0B" w:rsidP="00A7456C">
      <w:pPr>
        <w:pStyle w:val="Olang"/>
        <w:rPr>
          <w:noProof w:val="0"/>
          <w:szCs w:val="24"/>
        </w:rPr>
      </w:pPr>
      <w:r w:rsidRPr="006D2365">
        <w:rPr>
          <w:noProof w:val="0"/>
        </w:rPr>
        <w:t xml:space="preserve">Or. </w:t>
      </w:r>
      <w:r w:rsidRPr="006D2365">
        <w:rPr>
          <w:rStyle w:val="HideTWBExt"/>
          <w:noProof w:val="0"/>
          <w:color w:val="auto"/>
        </w:rPr>
        <w:t>&lt;Original&gt;</w:t>
      </w:r>
      <w:r w:rsidRPr="006D2365">
        <w:rPr>
          <w:rStyle w:val="HideTWBInt"/>
          <w:noProof w:val="0"/>
          <w:color w:val="auto"/>
        </w:rPr>
        <w:t>{EN}</w:t>
      </w:r>
      <w:r w:rsidRPr="006D2365">
        <w:rPr>
          <w:noProof w:val="0"/>
        </w:rPr>
        <w:t>en</w:t>
      </w:r>
      <w:r w:rsidRPr="006D2365">
        <w:rPr>
          <w:rStyle w:val="HideTWBExt"/>
          <w:noProof w:val="0"/>
          <w:color w:val="auto"/>
        </w:rPr>
        <w:t>&lt;/Original&gt;</w:t>
      </w:r>
    </w:p>
    <w:p w14:paraId="629D55AA" w14:textId="77777777" w:rsidR="00532E0B" w:rsidRPr="006D2365" w:rsidRDefault="00532E0B" w:rsidP="00532E0B">
      <w:r w:rsidRPr="006D2365">
        <w:rPr>
          <w:rStyle w:val="HideTWBExt"/>
          <w:noProof w:val="0"/>
          <w:color w:val="auto"/>
        </w:rPr>
        <w:t>&lt;/Amend&gt;</w:t>
      </w:r>
    </w:p>
    <w:p w14:paraId="48EC3E30" w14:textId="77777777" w:rsidR="00532E0B" w:rsidRPr="006D2365" w:rsidRDefault="00532E0B" w:rsidP="00532E0B">
      <w:pPr>
        <w:pStyle w:val="AMNumberTabs"/>
        <w:keepNext/>
      </w:pPr>
      <w:r w:rsidRPr="006D2365">
        <w:rPr>
          <w:rStyle w:val="HideTWBExt"/>
          <w:b w:val="0"/>
          <w:noProof w:val="0"/>
          <w:color w:val="auto"/>
        </w:rPr>
        <w:t>&lt;Amend&gt;</w:t>
      </w:r>
      <w:r w:rsidRPr="006D2365">
        <w:t>Amendamentul</w:t>
      </w:r>
      <w:r w:rsidRPr="006D2365">
        <w:tab/>
      </w:r>
      <w:r w:rsidRPr="006D2365">
        <w:tab/>
      </w:r>
      <w:r w:rsidRPr="006D2365">
        <w:rPr>
          <w:rStyle w:val="HideTWBExt"/>
          <w:b w:val="0"/>
          <w:noProof w:val="0"/>
          <w:color w:val="auto"/>
        </w:rPr>
        <w:t>&lt;NumAm&gt;</w:t>
      </w:r>
      <w:r w:rsidRPr="006D2365">
        <w:t>40</w:t>
      </w:r>
      <w:r w:rsidRPr="006D2365">
        <w:rPr>
          <w:rStyle w:val="HideTWBExt"/>
          <w:b w:val="0"/>
          <w:noProof w:val="0"/>
          <w:color w:val="auto"/>
        </w:rPr>
        <w:t>&lt;/NumAm&gt;</w:t>
      </w:r>
    </w:p>
    <w:p w14:paraId="2A1A92B4" w14:textId="77777777" w:rsidR="00532E0B" w:rsidRPr="006D2365" w:rsidRDefault="00532E0B" w:rsidP="00532E0B">
      <w:pPr>
        <w:pStyle w:val="NormalBold12b"/>
        <w:keepNext/>
      </w:pPr>
      <w:r w:rsidRPr="006D2365">
        <w:rPr>
          <w:rStyle w:val="HideTWBExt"/>
          <w:b w:val="0"/>
          <w:noProof w:val="0"/>
          <w:color w:val="auto"/>
        </w:rPr>
        <w:t>&lt;DocAmend&gt;</w:t>
      </w:r>
      <w:r w:rsidRPr="006D2365">
        <w:t>Propunere de regulament</w:t>
      </w:r>
      <w:r w:rsidRPr="006D2365">
        <w:rPr>
          <w:rStyle w:val="HideTWBExt"/>
          <w:b w:val="0"/>
          <w:noProof w:val="0"/>
          <w:color w:val="auto"/>
        </w:rPr>
        <w:t>&lt;/DocAmend&gt;</w:t>
      </w:r>
    </w:p>
    <w:p w14:paraId="587AC002" w14:textId="77777777" w:rsidR="00532E0B" w:rsidRPr="006D2365" w:rsidRDefault="00532E0B" w:rsidP="00532E0B">
      <w:pPr>
        <w:pStyle w:val="NormalBold"/>
      </w:pPr>
      <w:r w:rsidRPr="006D2365">
        <w:rPr>
          <w:rStyle w:val="HideTWBExt"/>
          <w:b w:val="0"/>
          <w:noProof w:val="0"/>
          <w:color w:val="auto"/>
        </w:rPr>
        <w:t>&lt;Article&gt;</w:t>
      </w:r>
      <w:r w:rsidRPr="006D2365">
        <w:t>Articolul 16 – alineatul 1</w:t>
      </w:r>
      <w:r w:rsidRPr="006D2365">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365" w:rsidRPr="006D2365" w14:paraId="3A607DD7" w14:textId="77777777" w:rsidTr="00532E0B">
        <w:trPr>
          <w:jc w:val="center"/>
        </w:trPr>
        <w:tc>
          <w:tcPr>
            <w:tcW w:w="9752" w:type="dxa"/>
            <w:gridSpan w:val="2"/>
          </w:tcPr>
          <w:p w14:paraId="7824E48A" w14:textId="77777777" w:rsidR="00532E0B" w:rsidRPr="006D2365" w:rsidRDefault="00532E0B">
            <w:pPr>
              <w:keepNext/>
            </w:pPr>
          </w:p>
        </w:tc>
      </w:tr>
      <w:tr w:rsidR="006D2365" w:rsidRPr="006D2365" w14:paraId="7D289500" w14:textId="77777777" w:rsidTr="00532E0B">
        <w:trPr>
          <w:jc w:val="center"/>
        </w:trPr>
        <w:tc>
          <w:tcPr>
            <w:tcW w:w="4876" w:type="dxa"/>
            <w:hideMark/>
          </w:tcPr>
          <w:p w14:paraId="22C876C0" w14:textId="77777777" w:rsidR="00532E0B" w:rsidRPr="006D2365" w:rsidRDefault="00532E0B">
            <w:pPr>
              <w:pStyle w:val="ColumnHeading"/>
              <w:keepNext/>
            </w:pPr>
            <w:r w:rsidRPr="006D2365">
              <w:t>Textul propus de Comisie</w:t>
            </w:r>
          </w:p>
        </w:tc>
        <w:tc>
          <w:tcPr>
            <w:tcW w:w="4876" w:type="dxa"/>
            <w:hideMark/>
          </w:tcPr>
          <w:p w14:paraId="7F806ED3" w14:textId="77777777" w:rsidR="00532E0B" w:rsidRPr="006D2365" w:rsidRDefault="00532E0B">
            <w:pPr>
              <w:pStyle w:val="ColumnHeading"/>
              <w:keepNext/>
            </w:pPr>
            <w:r w:rsidRPr="006D2365">
              <w:t>Amendamentul</w:t>
            </w:r>
          </w:p>
        </w:tc>
      </w:tr>
      <w:tr w:rsidR="006D2365" w:rsidRPr="006D2365" w14:paraId="65A6260B" w14:textId="77777777" w:rsidTr="00532E0B">
        <w:trPr>
          <w:jc w:val="center"/>
        </w:trPr>
        <w:tc>
          <w:tcPr>
            <w:tcW w:w="4876" w:type="dxa"/>
            <w:hideMark/>
          </w:tcPr>
          <w:p w14:paraId="18E9270D" w14:textId="77777777" w:rsidR="00532E0B" w:rsidRPr="006D2365" w:rsidRDefault="00532E0B">
            <w:pPr>
              <w:pStyle w:val="Normal6"/>
            </w:pPr>
            <w:r w:rsidRPr="006D2365">
              <w:t>(1)</w:t>
            </w:r>
            <w:r w:rsidRPr="006D2365">
              <w:tab/>
              <w:t>În cazul în care starea vârfurilor degetelor nu permite prelevarea amprentelor digitale la o calitate care să asigure o comparare corespunzătoare în temeiul articolului 26</w:t>
            </w:r>
            <w:r w:rsidRPr="006D2365">
              <w:rPr>
                <w:b/>
                <w:i/>
              </w:rPr>
              <w:t xml:space="preserve"> sau în cazul în care o persoană menționată la articolul 10 alineatul (1), la articolul 13 alineatul (1) și la articolul 14 alineatul (1) refuză să se conformeze procesului de prelevare a amprentelor digitale</w:t>
            </w:r>
            <w:r w:rsidRPr="006D2365">
              <w:t xml:space="preserve">, un stat membru </w:t>
            </w:r>
            <w:r w:rsidRPr="006D2365">
              <w:rPr>
                <w:b/>
                <w:i/>
              </w:rPr>
              <w:t>poate efectua, în ultimă instanță,</w:t>
            </w:r>
            <w:r w:rsidRPr="006D2365">
              <w:t xml:space="preserve"> o comparare a datelor imaginii faciale.</w:t>
            </w:r>
          </w:p>
        </w:tc>
        <w:tc>
          <w:tcPr>
            <w:tcW w:w="4876" w:type="dxa"/>
            <w:hideMark/>
          </w:tcPr>
          <w:p w14:paraId="438BCF8D" w14:textId="77777777" w:rsidR="00532E0B" w:rsidRPr="006D2365" w:rsidRDefault="00532E0B">
            <w:pPr>
              <w:pStyle w:val="Normal6"/>
              <w:rPr>
                <w:szCs w:val="24"/>
              </w:rPr>
            </w:pPr>
            <w:r w:rsidRPr="006D2365">
              <w:t>(1)</w:t>
            </w:r>
            <w:r w:rsidRPr="006D2365">
              <w:tab/>
              <w:t xml:space="preserve">În cazul în care starea vârfurilor degetelor nu permite prelevarea amprentelor digitale la o calitate care să asigure o comparare corespunzătoare în temeiul articolului 26, un stat membru </w:t>
            </w:r>
            <w:r w:rsidRPr="006D2365">
              <w:rPr>
                <w:b/>
                <w:i/>
              </w:rPr>
              <w:t>efectuează</w:t>
            </w:r>
            <w:r w:rsidRPr="006D2365">
              <w:t xml:space="preserve"> o comparare a datelor imaginii faciale.</w:t>
            </w:r>
          </w:p>
        </w:tc>
      </w:tr>
    </w:tbl>
    <w:p w14:paraId="320E5B53" w14:textId="77777777" w:rsidR="00532E0B" w:rsidRPr="006D2365" w:rsidRDefault="00532E0B" w:rsidP="00A7456C">
      <w:pPr>
        <w:pStyle w:val="Olang"/>
        <w:rPr>
          <w:noProof w:val="0"/>
          <w:szCs w:val="24"/>
        </w:rPr>
      </w:pPr>
      <w:r w:rsidRPr="006D2365">
        <w:rPr>
          <w:noProof w:val="0"/>
        </w:rPr>
        <w:lastRenderedPageBreak/>
        <w:t xml:space="preserve">Or. </w:t>
      </w:r>
      <w:r w:rsidRPr="006D2365">
        <w:rPr>
          <w:rStyle w:val="HideTWBExt"/>
          <w:noProof w:val="0"/>
          <w:color w:val="auto"/>
        </w:rPr>
        <w:t>&lt;Original&gt;</w:t>
      </w:r>
      <w:r w:rsidRPr="006D2365">
        <w:rPr>
          <w:rStyle w:val="HideTWBInt"/>
          <w:noProof w:val="0"/>
          <w:color w:val="auto"/>
        </w:rPr>
        <w:t>{EN}</w:t>
      </w:r>
      <w:r w:rsidRPr="006D2365">
        <w:rPr>
          <w:noProof w:val="0"/>
        </w:rPr>
        <w:t>en</w:t>
      </w:r>
      <w:r w:rsidRPr="006D2365">
        <w:rPr>
          <w:rStyle w:val="HideTWBExt"/>
          <w:noProof w:val="0"/>
          <w:color w:val="auto"/>
        </w:rPr>
        <w:t>&lt;/Original&gt;</w:t>
      </w:r>
    </w:p>
    <w:p w14:paraId="6BD24522" w14:textId="77777777" w:rsidR="00532E0B" w:rsidRPr="006D2365" w:rsidRDefault="00532E0B" w:rsidP="00532E0B">
      <w:r w:rsidRPr="006D2365">
        <w:rPr>
          <w:rStyle w:val="HideTWBExt"/>
          <w:noProof w:val="0"/>
          <w:color w:val="auto"/>
        </w:rPr>
        <w:t>&lt;/Amend&gt;</w:t>
      </w:r>
    </w:p>
    <w:p w14:paraId="7CB31C37" w14:textId="77777777" w:rsidR="00532E0B" w:rsidRPr="006D2365" w:rsidRDefault="00532E0B" w:rsidP="00532E0B">
      <w:pPr>
        <w:pStyle w:val="AMNumberTabs"/>
        <w:keepNext/>
      </w:pPr>
      <w:r w:rsidRPr="006D2365">
        <w:rPr>
          <w:rStyle w:val="HideTWBExt"/>
          <w:b w:val="0"/>
          <w:noProof w:val="0"/>
          <w:color w:val="auto"/>
        </w:rPr>
        <w:t>&lt;Amend&gt;</w:t>
      </w:r>
      <w:r w:rsidRPr="006D2365">
        <w:t>Amendamentul</w:t>
      </w:r>
      <w:r w:rsidRPr="006D2365">
        <w:tab/>
      </w:r>
      <w:r w:rsidRPr="006D2365">
        <w:tab/>
      </w:r>
      <w:r w:rsidRPr="006D2365">
        <w:rPr>
          <w:rStyle w:val="HideTWBExt"/>
          <w:b w:val="0"/>
          <w:noProof w:val="0"/>
          <w:color w:val="auto"/>
        </w:rPr>
        <w:t>&lt;NumAm&gt;</w:t>
      </w:r>
      <w:r w:rsidRPr="006D2365">
        <w:t>41</w:t>
      </w:r>
      <w:r w:rsidRPr="006D2365">
        <w:rPr>
          <w:rStyle w:val="HideTWBExt"/>
          <w:b w:val="0"/>
          <w:noProof w:val="0"/>
          <w:color w:val="auto"/>
        </w:rPr>
        <w:t>&lt;/NumAm&gt;</w:t>
      </w:r>
    </w:p>
    <w:p w14:paraId="7E4E5559" w14:textId="77777777" w:rsidR="00532E0B" w:rsidRPr="006D2365" w:rsidRDefault="00532E0B" w:rsidP="00532E0B">
      <w:pPr>
        <w:pStyle w:val="NormalBold12b"/>
        <w:keepNext/>
      </w:pPr>
      <w:r w:rsidRPr="006D2365">
        <w:rPr>
          <w:rStyle w:val="HideTWBExt"/>
          <w:b w:val="0"/>
          <w:noProof w:val="0"/>
          <w:color w:val="auto"/>
        </w:rPr>
        <w:t>&lt;DocAmend&gt;</w:t>
      </w:r>
      <w:r w:rsidRPr="006D2365">
        <w:t>Propunere de regulament</w:t>
      </w:r>
      <w:r w:rsidRPr="006D2365">
        <w:rPr>
          <w:rStyle w:val="HideTWBExt"/>
          <w:b w:val="0"/>
          <w:noProof w:val="0"/>
          <w:color w:val="auto"/>
        </w:rPr>
        <w:t>&lt;/DocAmend&gt;</w:t>
      </w:r>
    </w:p>
    <w:p w14:paraId="1E2D42C7" w14:textId="77777777" w:rsidR="00532E0B" w:rsidRPr="006D2365" w:rsidRDefault="00532E0B" w:rsidP="00532E0B">
      <w:pPr>
        <w:pStyle w:val="NormalBold"/>
      </w:pPr>
      <w:r w:rsidRPr="006D2365">
        <w:rPr>
          <w:rStyle w:val="HideTWBExt"/>
          <w:b w:val="0"/>
          <w:noProof w:val="0"/>
          <w:color w:val="auto"/>
        </w:rPr>
        <w:t>&lt;Article&gt;</w:t>
      </w:r>
      <w:r w:rsidRPr="006D2365">
        <w:t>Articolul 20 – alineatul 1</w:t>
      </w:r>
      <w:r w:rsidRPr="006D2365">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365" w:rsidRPr="006D2365" w14:paraId="22D137EA" w14:textId="77777777" w:rsidTr="00532E0B">
        <w:trPr>
          <w:jc w:val="center"/>
        </w:trPr>
        <w:tc>
          <w:tcPr>
            <w:tcW w:w="9752" w:type="dxa"/>
            <w:gridSpan w:val="2"/>
          </w:tcPr>
          <w:p w14:paraId="4967811E" w14:textId="77777777" w:rsidR="00532E0B" w:rsidRPr="006D2365" w:rsidRDefault="00532E0B">
            <w:pPr>
              <w:keepNext/>
            </w:pPr>
          </w:p>
        </w:tc>
      </w:tr>
      <w:tr w:rsidR="006D2365" w:rsidRPr="006D2365" w14:paraId="7CAB062B" w14:textId="77777777" w:rsidTr="00532E0B">
        <w:trPr>
          <w:jc w:val="center"/>
        </w:trPr>
        <w:tc>
          <w:tcPr>
            <w:tcW w:w="4876" w:type="dxa"/>
            <w:hideMark/>
          </w:tcPr>
          <w:p w14:paraId="4F5AC195" w14:textId="77777777" w:rsidR="00532E0B" w:rsidRPr="006D2365" w:rsidRDefault="00532E0B">
            <w:pPr>
              <w:pStyle w:val="ColumnHeading"/>
              <w:keepNext/>
            </w:pPr>
            <w:r w:rsidRPr="006D2365">
              <w:t>Textul propus de Comisie</w:t>
            </w:r>
          </w:p>
        </w:tc>
        <w:tc>
          <w:tcPr>
            <w:tcW w:w="4876" w:type="dxa"/>
            <w:hideMark/>
          </w:tcPr>
          <w:p w14:paraId="67C14618" w14:textId="77777777" w:rsidR="00532E0B" w:rsidRPr="006D2365" w:rsidRDefault="00532E0B">
            <w:pPr>
              <w:pStyle w:val="ColumnHeading"/>
              <w:keepNext/>
            </w:pPr>
            <w:r w:rsidRPr="006D2365">
              <w:t>Amendamentul</w:t>
            </w:r>
          </w:p>
        </w:tc>
      </w:tr>
      <w:tr w:rsidR="006D2365" w:rsidRPr="006D2365" w14:paraId="06759C30" w14:textId="77777777" w:rsidTr="00532E0B">
        <w:trPr>
          <w:jc w:val="center"/>
        </w:trPr>
        <w:tc>
          <w:tcPr>
            <w:tcW w:w="4876" w:type="dxa"/>
            <w:hideMark/>
          </w:tcPr>
          <w:p w14:paraId="48189EB3" w14:textId="77777777" w:rsidR="00532E0B" w:rsidRPr="006D2365" w:rsidRDefault="00532E0B">
            <w:pPr>
              <w:pStyle w:val="Normal6"/>
            </w:pPr>
            <w:r w:rsidRPr="006D2365">
              <w:t>1.</w:t>
            </w:r>
            <w:r w:rsidRPr="006D2365">
              <w:tab/>
              <w:t xml:space="preserve">În scopul prevăzut la articolul 1 alineatul (1) litera (c), autoritățile desemnate menționate la articolul 6 alineatul (1) </w:t>
            </w:r>
            <w:r w:rsidRPr="006D2365">
              <w:rPr>
                <w:b/>
                <w:i/>
              </w:rPr>
              <w:t xml:space="preserve">și la articolul 8 alineatul (2) </w:t>
            </w:r>
            <w:r w:rsidRPr="006D2365">
              <w:t xml:space="preserve">pot înainta o cerere motivată, în format electronic, conform prevederilor articolului 21 alineatul (1), împreună cu numărul de referință utilizat de acestea, autorității de control în vederea transmiterii în scopuri de comparare a datelor </w:t>
            </w:r>
            <w:r w:rsidRPr="006D2365">
              <w:rPr>
                <w:b/>
                <w:i/>
              </w:rPr>
              <w:t>dactiloscopice și a datelor imaginii faciale</w:t>
            </w:r>
            <w:r w:rsidRPr="006D2365">
              <w:t xml:space="preserve"> către sistemul central prin intermediul punctului de acces național. La primirea unei astfel de cereri, autoritatea de control verifică dacă sunt îndeplinite condițiile de solicitare a unei comparări prevăzute la articolul 21 sau la articolul 22, după caz.</w:t>
            </w:r>
          </w:p>
        </w:tc>
        <w:tc>
          <w:tcPr>
            <w:tcW w:w="4876" w:type="dxa"/>
            <w:hideMark/>
          </w:tcPr>
          <w:p w14:paraId="738D1543" w14:textId="77777777" w:rsidR="00532E0B" w:rsidRPr="006D2365" w:rsidRDefault="00532E0B" w:rsidP="00FF473C">
            <w:pPr>
              <w:pStyle w:val="Normal6"/>
              <w:rPr>
                <w:szCs w:val="24"/>
              </w:rPr>
            </w:pPr>
            <w:r w:rsidRPr="006D2365">
              <w:t>1.</w:t>
            </w:r>
            <w:r w:rsidRPr="006D2365">
              <w:tab/>
              <w:t xml:space="preserve">În scopul prevăzut la articolul 1 alineatul (1) litera (c), autoritățile desemnate menționate la articolul 6 alineatul (1) pot înainta o cerere motivată, în format electronic, conform prevederilor articolului 21 alineatul (1), împreună cu numărul de referință utilizat de acestea, autorității de control în vederea transmiterii în scopuri de comparare a datelor </w:t>
            </w:r>
            <w:r w:rsidRPr="006D2365">
              <w:rPr>
                <w:b/>
                <w:i/>
              </w:rPr>
              <w:t>biometrice sau alfanumerice</w:t>
            </w:r>
            <w:r w:rsidRPr="006D2365">
              <w:t xml:space="preserve"> către sistemul central prin intermediul punctului de acces național. La primirea unei astfel de cereri, autoritatea de control verifică dacă sunt îndeplinite condițiile de solicitare a unei comparări prevăzute la articolul 21 sau la articolul 22, după caz.</w:t>
            </w:r>
          </w:p>
        </w:tc>
      </w:tr>
    </w:tbl>
    <w:p w14:paraId="68F57FD4" w14:textId="77777777" w:rsidR="00532E0B" w:rsidRPr="006D2365" w:rsidRDefault="00532E0B" w:rsidP="00A7456C">
      <w:pPr>
        <w:pStyle w:val="Olang"/>
        <w:rPr>
          <w:noProof w:val="0"/>
          <w:szCs w:val="24"/>
        </w:rPr>
      </w:pPr>
      <w:r w:rsidRPr="006D2365">
        <w:rPr>
          <w:noProof w:val="0"/>
        </w:rPr>
        <w:t xml:space="preserve">Or. </w:t>
      </w:r>
      <w:r w:rsidRPr="006D2365">
        <w:rPr>
          <w:rStyle w:val="HideTWBExt"/>
          <w:noProof w:val="0"/>
          <w:color w:val="auto"/>
        </w:rPr>
        <w:t>&lt;Original&gt;</w:t>
      </w:r>
      <w:r w:rsidRPr="006D2365">
        <w:rPr>
          <w:rStyle w:val="HideTWBInt"/>
          <w:noProof w:val="0"/>
          <w:color w:val="auto"/>
        </w:rPr>
        <w:t>{EN}</w:t>
      </w:r>
      <w:r w:rsidRPr="006D2365">
        <w:rPr>
          <w:noProof w:val="0"/>
        </w:rPr>
        <w:t>en</w:t>
      </w:r>
      <w:r w:rsidRPr="006D2365">
        <w:rPr>
          <w:rStyle w:val="HideTWBExt"/>
          <w:noProof w:val="0"/>
          <w:color w:val="auto"/>
        </w:rPr>
        <w:t>&lt;/Original&gt;</w:t>
      </w:r>
    </w:p>
    <w:p w14:paraId="2D35D02B" w14:textId="77777777" w:rsidR="00532E0B" w:rsidRPr="006D2365" w:rsidRDefault="00532E0B" w:rsidP="00532E0B">
      <w:r w:rsidRPr="006D2365">
        <w:rPr>
          <w:rStyle w:val="HideTWBExt"/>
          <w:noProof w:val="0"/>
          <w:color w:val="auto"/>
        </w:rPr>
        <w:t>&lt;/Amend&gt;</w:t>
      </w:r>
    </w:p>
    <w:p w14:paraId="047FC788" w14:textId="77777777" w:rsidR="00532E0B" w:rsidRPr="006D2365" w:rsidRDefault="00532E0B" w:rsidP="00532E0B">
      <w:pPr>
        <w:pStyle w:val="AMNumberTabs"/>
        <w:keepNext/>
      </w:pPr>
      <w:r w:rsidRPr="006D2365">
        <w:rPr>
          <w:rStyle w:val="HideTWBExt"/>
          <w:b w:val="0"/>
          <w:noProof w:val="0"/>
          <w:color w:val="auto"/>
        </w:rPr>
        <w:t>&lt;Amend&gt;</w:t>
      </w:r>
      <w:r w:rsidRPr="006D2365">
        <w:t>Amendamentul</w:t>
      </w:r>
      <w:r w:rsidRPr="006D2365">
        <w:tab/>
      </w:r>
      <w:r w:rsidRPr="006D2365">
        <w:tab/>
      </w:r>
      <w:r w:rsidRPr="006D2365">
        <w:rPr>
          <w:rStyle w:val="HideTWBExt"/>
          <w:b w:val="0"/>
          <w:noProof w:val="0"/>
          <w:color w:val="auto"/>
        </w:rPr>
        <w:t>&lt;NumAm&gt;</w:t>
      </w:r>
      <w:r w:rsidRPr="006D2365">
        <w:t>42</w:t>
      </w:r>
      <w:r w:rsidRPr="006D2365">
        <w:rPr>
          <w:rStyle w:val="HideTWBExt"/>
          <w:b w:val="0"/>
          <w:noProof w:val="0"/>
          <w:color w:val="auto"/>
        </w:rPr>
        <w:t>&lt;/NumAm&gt;</w:t>
      </w:r>
    </w:p>
    <w:p w14:paraId="351671F1" w14:textId="77777777" w:rsidR="00532E0B" w:rsidRPr="006D2365" w:rsidRDefault="00532E0B" w:rsidP="00532E0B">
      <w:pPr>
        <w:pStyle w:val="NormalBold12b"/>
        <w:keepNext/>
      </w:pPr>
      <w:r w:rsidRPr="006D2365">
        <w:rPr>
          <w:rStyle w:val="HideTWBExt"/>
          <w:b w:val="0"/>
          <w:noProof w:val="0"/>
          <w:color w:val="auto"/>
        </w:rPr>
        <w:t>&lt;DocAmend&gt;</w:t>
      </w:r>
      <w:r w:rsidRPr="006D2365">
        <w:t>Propunere de regulament</w:t>
      </w:r>
      <w:r w:rsidRPr="006D2365">
        <w:rPr>
          <w:rStyle w:val="HideTWBExt"/>
          <w:b w:val="0"/>
          <w:noProof w:val="0"/>
          <w:color w:val="auto"/>
        </w:rPr>
        <w:t>&lt;/DocAmend&gt;</w:t>
      </w:r>
    </w:p>
    <w:p w14:paraId="391DF39B" w14:textId="77777777" w:rsidR="00532E0B" w:rsidRPr="006D2365" w:rsidRDefault="00532E0B" w:rsidP="00532E0B">
      <w:pPr>
        <w:pStyle w:val="NormalBold"/>
      </w:pPr>
      <w:r w:rsidRPr="006D2365">
        <w:rPr>
          <w:rStyle w:val="HideTWBExt"/>
          <w:b w:val="0"/>
          <w:noProof w:val="0"/>
          <w:color w:val="auto"/>
        </w:rPr>
        <w:t>&lt;Article&gt;</w:t>
      </w:r>
      <w:r w:rsidRPr="006D2365">
        <w:t>Articolul 20 – alineatul 2</w:t>
      </w:r>
      <w:r w:rsidRPr="006D2365">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365" w:rsidRPr="006D2365" w14:paraId="14A32BE2" w14:textId="77777777" w:rsidTr="00532E0B">
        <w:trPr>
          <w:jc w:val="center"/>
        </w:trPr>
        <w:tc>
          <w:tcPr>
            <w:tcW w:w="9752" w:type="dxa"/>
            <w:gridSpan w:val="2"/>
          </w:tcPr>
          <w:p w14:paraId="4D175EF8" w14:textId="77777777" w:rsidR="00532E0B" w:rsidRPr="006D2365" w:rsidRDefault="00532E0B">
            <w:pPr>
              <w:keepNext/>
            </w:pPr>
          </w:p>
        </w:tc>
      </w:tr>
      <w:tr w:rsidR="006D2365" w:rsidRPr="006D2365" w14:paraId="4FDCEA8A" w14:textId="77777777" w:rsidTr="00532E0B">
        <w:trPr>
          <w:jc w:val="center"/>
        </w:trPr>
        <w:tc>
          <w:tcPr>
            <w:tcW w:w="4876" w:type="dxa"/>
            <w:hideMark/>
          </w:tcPr>
          <w:p w14:paraId="52D74422" w14:textId="77777777" w:rsidR="00532E0B" w:rsidRPr="006D2365" w:rsidRDefault="00532E0B">
            <w:pPr>
              <w:pStyle w:val="ColumnHeading"/>
              <w:keepNext/>
            </w:pPr>
            <w:r w:rsidRPr="006D2365">
              <w:t>Textul propus de Comisie</w:t>
            </w:r>
          </w:p>
        </w:tc>
        <w:tc>
          <w:tcPr>
            <w:tcW w:w="4876" w:type="dxa"/>
            <w:hideMark/>
          </w:tcPr>
          <w:p w14:paraId="275DADAF" w14:textId="77777777" w:rsidR="00532E0B" w:rsidRPr="006D2365" w:rsidRDefault="00532E0B">
            <w:pPr>
              <w:pStyle w:val="ColumnHeading"/>
              <w:keepNext/>
            </w:pPr>
            <w:r w:rsidRPr="006D2365">
              <w:t>Amendamentul</w:t>
            </w:r>
          </w:p>
        </w:tc>
      </w:tr>
      <w:tr w:rsidR="006D2365" w:rsidRPr="006D2365" w14:paraId="7F1AD499" w14:textId="77777777" w:rsidTr="00532E0B">
        <w:trPr>
          <w:jc w:val="center"/>
        </w:trPr>
        <w:tc>
          <w:tcPr>
            <w:tcW w:w="4876" w:type="dxa"/>
            <w:hideMark/>
          </w:tcPr>
          <w:p w14:paraId="691E9369" w14:textId="77777777" w:rsidR="00532E0B" w:rsidRPr="006D2365" w:rsidRDefault="00532E0B">
            <w:pPr>
              <w:pStyle w:val="Normal6"/>
            </w:pPr>
            <w:r w:rsidRPr="006D2365">
              <w:t>2.</w:t>
            </w:r>
            <w:r w:rsidRPr="006D2365">
              <w:tab/>
              <w:t>Dacă sunt îndeplinite toate condițiile de solicitare a unei comparări menționate la articolul 21 sau la articolul 22, autoritatea de control transmite cererea de comparare punctului de acces național, care o va trimite sistemului central în conformitate cu articolele 15 și 16</w:t>
            </w:r>
            <w:r w:rsidRPr="006D2365">
              <w:rPr>
                <w:b/>
                <w:i/>
              </w:rPr>
              <w:t xml:space="preserve"> </w:t>
            </w:r>
            <w:r w:rsidRPr="006D2365">
              <w:t xml:space="preserve">, în vederea comparării cu datele </w:t>
            </w:r>
            <w:r w:rsidRPr="006D2365">
              <w:rPr>
                <w:b/>
                <w:i/>
              </w:rPr>
              <w:t>dactiloscopice și datele imaginii faciale</w:t>
            </w:r>
            <w:r w:rsidRPr="006D2365">
              <w:t xml:space="preserve"> transmise sistemului central în temeiul </w:t>
            </w:r>
            <w:r w:rsidRPr="006D2365">
              <w:lastRenderedPageBreak/>
              <w:t>articolului 10 alineatul (1), al articolului 13 alineatul (1) și al articolului</w:t>
            </w:r>
            <w:r w:rsidRPr="006D2365">
              <w:rPr>
                <w:b/>
                <w:i/>
              </w:rPr>
              <w:t xml:space="preserve"> </w:t>
            </w:r>
            <w:r w:rsidRPr="006D2365">
              <w:t>14 alineatul</w:t>
            </w:r>
            <w:r w:rsidRPr="006D2365">
              <w:rPr>
                <w:b/>
                <w:i/>
              </w:rPr>
              <w:t xml:space="preserve"> </w:t>
            </w:r>
            <w:r w:rsidRPr="006D2365">
              <w:t>(1)</w:t>
            </w:r>
            <w:r w:rsidRPr="006D2365">
              <w:rPr>
                <w:b/>
                <w:i/>
              </w:rPr>
              <w:t xml:space="preserve"> </w:t>
            </w:r>
            <w:r w:rsidRPr="006D2365">
              <w:t>.</w:t>
            </w:r>
          </w:p>
        </w:tc>
        <w:tc>
          <w:tcPr>
            <w:tcW w:w="4876" w:type="dxa"/>
            <w:hideMark/>
          </w:tcPr>
          <w:p w14:paraId="550A16D5" w14:textId="77777777" w:rsidR="00532E0B" w:rsidRPr="006D2365" w:rsidRDefault="00532E0B" w:rsidP="00DD6310">
            <w:pPr>
              <w:pStyle w:val="Normal6"/>
              <w:rPr>
                <w:szCs w:val="24"/>
              </w:rPr>
            </w:pPr>
            <w:r w:rsidRPr="006D2365">
              <w:lastRenderedPageBreak/>
              <w:t>2.</w:t>
            </w:r>
            <w:r w:rsidRPr="006D2365">
              <w:tab/>
              <w:t xml:space="preserve">Dacă sunt îndeplinite toate condițiile de solicitare a unei comparări menționate la articolul 21 sau la articolul 22, autoritatea de control transmite cererea de comparare punctului de acces național, care o va trimite sistemului central în conformitate cu articolele 15 și 16, în vederea comparării cu datele </w:t>
            </w:r>
            <w:r w:rsidRPr="006D2365">
              <w:rPr>
                <w:b/>
                <w:i/>
              </w:rPr>
              <w:t>biometrice sau alfanumerice</w:t>
            </w:r>
            <w:r w:rsidRPr="006D2365">
              <w:t xml:space="preserve"> transmise sistemului central în temeiul articolului 10 alineatul </w:t>
            </w:r>
            <w:r w:rsidRPr="006D2365">
              <w:lastRenderedPageBreak/>
              <w:t>(1), al articolului 13 alineatul (1) și al articolului</w:t>
            </w:r>
            <w:r w:rsidRPr="006D2365">
              <w:rPr>
                <w:b/>
                <w:i/>
              </w:rPr>
              <w:t> </w:t>
            </w:r>
            <w:r w:rsidRPr="006D2365">
              <w:t>14 alineatul</w:t>
            </w:r>
            <w:r w:rsidRPr="006D2365">
              <w:rPr>
                <w:b/>
                <w:i/>
              </w:rPr>
              <w:t> </w:t>
            </w:r>
            <w:r w:rsidRPr="006D2365">
              <w:t>(1).</w:t>
            </w:r>
          </w:p>
        </w:tc>
      </w:tr>
    </w:tbl>
    <w:p w14:paraId="435AEF03" w14:textId="77777777" w:rsidR="00532E0B" w:rsidRPr="006D2365" w:rsidRDefault="00532E0B" w:rsidP="00A7456C">
      <w:pPr>
        <w:pStyle w:val="Olang"/>
        <w:rPr>
          <w:noProof w:val="0"/>
          <w:szCs w:val="24"/>
        </w:rPr>
      </w:pPr>
      <w:r w:rsidRPr="006D2365">
        <w:rPr>
          <w:noProof w:val="0"/>
        </w:rPr>
        <w:lastRenderedPageBreak/>
        <w:t xml:space="preserve">Or. </w:t>
      </w:r>
      <w:r w:rsidRPr="006D2365">
        <w:rPr>
          <w:rStyle w:val="HideTWBExt"/>
          <w:noProof w:val="0"/>
          <w:color w:val="auto"/>
        </w:rPr>
        <w:t>&lt;Original&gt;</w:t>
      </w:r>
      <w:r w:rsidRPr="006D2365">
        <w:rPr>
          <w:rStyle w:val="HideTWBInt"/>
          <w:noProof w:val="0"/>
          <w:color w:val="auto"/>
        </w:rPr>
        <w:t>{EN}</w:t>
      </w:r>
      <w:r w:rsidRPr="006D2365">
        <w:rPr>
          <w:noProof w:val="0"/>
        </w:rPr>
        <w:t>en</w:t>
      </w:r>
      <w:r w:rsidRPr="006D2365">
        <w:rPr>
          <w:rStyle w:val="HideTWBExt"/>
          <w:noProof w:val="0"/>
          <w:color w:val="auto"/>
        </w:rPr>
        <w:t>&lt;/Original&gt;</w:t>
      </w:r>
    </w:p>
    <w:p w14:paraId="129022A1" w14:textId="77777777" w:rsidR="005A3C9E" w:rsidRPr="006D2365" w:rsidRDefault="005A3C9E" w:rsidP="005A3C9E">
      <w:pPr>
        <w:pStyle w:val="JustificationTitle"/>
      </w:pPr>
      <w:r w:rsidRPr="006D2365">
        <w:rPr>
          <w:rStyle w:val="HideTWBExt"/>
          <w:i w:val="0"/>
          <w:noProof w:val="0"/>
          <w:color w:val="auto"/>
        </w:rPr>
        <w:t>&lt;TitreJust&gt;</w:t>
      </w:r>
      <w:r w:rsidRPr="006D2365">
        <w:t>Justificare</w:t>
      </w:r>
      <w:r w:rsidRPr="006D2365">
        <w:rPr>
          <w:rStyle w:val="HideTWBExt"/>
          <w:i w:val="0"/>
          <w:noProof w:val="0"/>
          <w:color w:val="auto"/>
        </w:rPr>
        <w:t>&lt;/TitreJust&gt;</w:t>
      </w:r>
    </w:p>
    <w:p w14:paraId="3E8D3A7A" w14:textId="77777777" w:rsidR="005A3C9E" w:rsidRPr="006D2365" w:rsidRDefault="005A3C9E" w:rsidP="005A3C9E">
      <w:pPr>
        <w:pStyle w:val="Normal12Italic"/>
      </w:pPr>
      <w:r w:rsidRPr="006D2365">
        <w:t>A se vedea justificarea de la amendamentul 9.</w:t>
      </w:r>
    </w:p>
    <w:p w14:paraId="4B0938CE" w14:textId="77777777" w:rsidR="00532E0B" w:rsidRPr="006D2365" w:rsidRDefault="00532E0B" w:rsidP="00532E0B">
      <w:r w:rsidRPr="006D2365">
        <w:rPr>
          <w:rStyle w:val="HideTWBExt"/>
          <w:noProof w:val="0"/>
          <w:color w:val="auto"/>
        </w:rPr>
        <w:t>&lt;/Amend&gt;</w:t>
      </w:r>
    </w:p>
    <w:p w14:paraId="3BD5128C" w14:textId="77777777" w:rsidR="00532E0B" w:rsidRPr="006D2365" w:rsidRDefault="00532E0B" w:rsidP="00532E0B">
      <w:pPr>
        <w:pStyle w:val="AMNumberTabs"/>
        <w:keepNext/>
      </w:pPr>
      <w:r w:rsidRPr="006D2365">
        <w:rPr>
          <w:rStyle w:val="HideTWBExt"/>
          <w:b w:val="0"/>
          <w:noProof w:val="0"/>
          <w:color w:val="auto"/>
        </w:rPr>
        <w:t>&lt;Amend&gt;</w:t>
      </w:r>
      <w:r w:rsidRPr="006D2365">
        <w:t>Amendamentul</w:t>
      </w:r>
      <w:r w:rsidRPr="006D2365">
        <w:tab/>
      </w:r>
      <w:r w:rsidRPr="006D2365">
        <w:tab/>
      </w:r>
      <w:r w:rsidRPr="006D2365">
        <w:rPr>
          <w:rStyle w:val="HideTWBExt"/>
          <w:b w:val="0"/>
          <w:noProof w:val="0"/>
          <w:color w:val="auto"/>
        </w:rPr>
        <w:t>&lt;NumAm&gt;</w:t>
      </w:r>
      <w:r w:rsidRPr="006D2365">
        <w:t>43</w:t>
      </w:r>
      <w:r w:rsidRPr="006D2365">
        <w:rPr>
          <w:rStyle w:val="HideTWBExt"/>
          <w:b w:val="0"/>
          <w:noProof w:val="0"/>
          <w:color w:val="auto"/>
        </w:rPr>
        <w:t>&lt;/NumAm&gt;</w:t>
      </w:r>
    </w:p>
    <w:p w14:paraId="78356B49" w14:textId="77777777" w:rsidR="00532E0B" w:rsidRPr="006D2365" w:rsidRDefault="00532E0B" w:rsidP="00532E0B">
      <w:pPr>
        <w:pStyle w:val="NormalBold12b"/>
        <w:keepNext/>
      </w:pPr>
      <w:r w:rsidRPr="006D2365">
        <w:rPr>
          <w:rStyle w:val="HideTWBExt"/>
          <w:b w:val="0"/>
          <w:noProof w:val="0"/>
          <w:color w:val="auto"/>
        </w:rPr>
        <w:t>&lt;DocAmend&gt;</w:t>
      </w:r>
      <w:r w:rsidRPr="006D2365">
        <w:t>Propunere de regulament</w:t>
      </w:r>
      <w:r w:rsidRPr="006D2365">
        <w:rPr>
          <w:rStyle w:val="HideTWBExt"/>
          <w:b w:val="0"/>
          <w:noProof w:val="0"/>
          <w:color w:val="auto"/>
        </w:rPr>
        <w:t>&lt;/DocAmend&gt;</w:t>
      </w:r>
    </w:p>
    <w:p w14:paraId="3461B4F9" w14:textId="77777777" w:rsidR="00532E0B" w:rsidRPr="006D2365" w:rsidRDefault="00532E0B" w:rsidP="00532E0B">
      <w:pPr>
        <w:pStyle w:val="NormalBold"/>
      </w:pPr>
      <w:r w:rsidRPr="006D2365">
        <w:rPr>
          <w:rStyle w:val="HideTWBExt"/>
          <w:b w:val="0"/>
          <w:noProof w:val="0"/>
          <w:color w:val="auto"/>
        </w:rPr>
        <w:t>&lt;Article&gt;</w:t>
      </w:r>
      <w:r w:rsidRPr="006D2365">
        <w:t>Articolul 21 – alineatul 1 – partea introductivă</w:t>
      </w:r>
      <w:r w:rsidRPr="006D2365">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365" w:rsidRPr="006D2365" w14:paraId="7CD74EE6" w14:textId="77777777" w:rsidTr="00532E0B">
        <w:trPr>
          <w:jc w:val="center"/>
        </w:trPr>
        <w:tc>
          <w:tcPr>
            <w:tcW w:w="9752" w:type="dxa"/>
            <w:gridSpan w:val="2"/>
          </w:tcPr>
          <w:p w14:paraId="23688C33" w14:textId="77777777" w:rsidR="00532E0B" w:rsidRPr="006D2365" w:rsidRDefault="00532E0B">
            <w:pPr>
              <w:keepNext/>
            </w:pPr>
          </w:p>
        </w:tc>
      </w:tr>
      <w:tr w:rsidR="006D2365" w:rsidRPr="006D2365" w14:paraId="6FDC605B" w14:textId="77777777" w:rsidTr="00532E0B">
        <w:trPr>
          <w:jc w:val="center"/>
        </w:trPr>
        <w:tc>
          <w:tcPr>
            <w:tcW w:w="4876" w:type="dxa"/>
            <w:hideMark/>
          </w:tcPr>
          <w:p w14:paraId="6AFACD9B" w14:textId="77777777" w:rsidR="00532E0B" w:rsidRPr="006D2365" w:rsidRDefault="00532E0B">
            <w:pPr>
              <w:pStyle w:val="ColumnHeading"/>
              <w:keepNext/>
            </w:pPr>
            <w:r w:rsidRPr="006D2365">
              <w:t>Textul propus de Comisie</w:t>
            </w:r>
          </w:p>
        </w:tc>
        <w:tc>
          <w:tcPr>
            <w:tcW w:w="4876" w:type="dxa"/>
            <w:hideMark/>
          </w:tcPr>
          <w:p w14:paraId="32AE9D7C" w14:textId="77777777" w:rsidR="00532E0B" w:rsidRPr="006D2365" w:rsidRDefault="00532E0B">
            <w:pPr>
              <w:pStyle w:val="ColumnHeading"/>
              <w:keepNext/>
            </w:pPr>
            <w:r w:rsidRPr="006D2365">
              <w:t>Amendamentul</w:t>
            </w:r>
          </w:p>
        </w:tc>
      </w:tr>
      <w:tr w:rsidR="006D2365" w:rsidRPr="006D2365" w14:paraId="2BA38B71" w14:textId="77777777" w:rsidTr="00532E0B">
        <w:trPr>
          <w:jc w:val="center"/>
        </w:trPr>
        <w:tc>
          <w:tcPr>
            <w:tcW w:w="4876" w:type="dxa"/>
            <w:hideMark/>
          </w:tcPr>
          <w:p w14:paraId="746979BE" w14:textId="77777777" w:rsidR="00532E0B" w:rsidRPr="006D2365" w:rsidRDefault="00532E0B">
            <w:pPr>
              <w:pStyle w:val="Normal6"/>
            </w:pPr>
            <w:r w:rsidRPr="006D2365">
              <w:t>1.</w:t>
            </w:r>
            <w:r w:rsidRPr="006D2365">
              <w:tab/>
              <w:t xml:space="preserve">În scopul prevăzut la articolul 1 alineatul (1) litera (c), autoritățile desemnate pot prezenta o cerere motivată, în format electronic, pentru compararea datelor </w:t>
            </w:r>
            <w:r w:rsidRPr="006D2365">
              <w:rPr>
                <w:b/>
                <w:i/>
              </w:rPr>
              <w:t>dactiloscopice</w:t>
            </w:r>
            <w:r w:rsidRPr="006D2365">
              <w:t xml:space="preserve"> cu cele stocate în sistemul central, în cadrul atribuțiilor acestora, doar dacă o comparare cu următoarele baze de date nu conduce la stabilirea identității persoanei vizate:</w:t>
            </w:r>
          </w:p>
        </w:tc>
        <w:tc>
          <w:tcPr>
            <w:tcW w:w="4876" w:type="dxa"/>
            <w:hideMark/>
          </w:tcPr>
          <w:p w14:paraId="0D706371" w14:textId="77777777" w:rsidR="00532E0B" w:rsidRPr="006D2365" w:rsidRDefault="00532E0B" w:rsidP="00FF473C">
            <w:pPr>
              <w:pStyle w:val="Normal6"/>
              <w:rPr>
                <w:szCs w:val="24"/>
              </w:rPr>
            </w:pPr>
            <w:r w:rsidRPr="006D2365">
              <w:t>1.</w:t>
            </w:r>
            <w:r w:rsidRPr="006D2365">
              <w:tab/>
              <w:t xml:space="preserve">În scopul prevăzut la articolul 1 alineatul (1) litera (c), autoritățile desemnate pot prezenta o cerere motivată, în format electronic, pentru compararea datelor </w:t>
            </w:r>
            <w:r w:rsidRPr="006D2365">
              <w:rPr>
                <w:b/>
                <w:i/>
              </w:rPr>
              <w:t>biometrice sau alfanumerice</w:t>
            </w:r>
            <w:r w:rsidRPr="006D2365">
              <w:t xml:space="preserve"> cu cele stocate în sistemul central, în cadrul atribuțiilor acestora, doar dacă o comparare cu următoarele baze de date nu conduce la stabilirea identității persoanei vizate:</w:t>
            </w:r>
          </w:p>
        </w:tc>
      </w:tr>
    </w:tbl>
    <w:p w14:paraId="3C293A07" w14:textId="77777777" w:rsidR="00532E0B" w:rsidRPr="006D2365" w:rsidRDefault="00532E0B" w:rsidP="00A7456C">
      <w:pPr>
        <w:pStyle w:val="Olang"/>
        <w:rPr>
          <w:noProof w:val="0"/>
          <w:szCs w:val="24"/>
        </w:rPr>
      </w:pPr>
      <w:r w:rsidRPr="006D2365">
        <w:rPr>
          <w:noProof w:val="0"/>
        </w:rPr>
        <w:t xml:space="preserve">Or. </w:t>
      </w:r>
      <w:r w:rsidRPr="006D2365">
        <w:rPr>
          <w:rStyle w:val="HideTWBExt"/>
          <w:noProof w:val="0"/>
          <w:color w:val="auto"/>
        </w:rPr>
        <w:t>&lt;Original&gt;</w:t>
      </w:r>
      <w:r w:rsidRPr="006D2365">
        <w:rPr>
          <w:rStyle w:val="HideTWBInt"/>
          <w:noProof w:val="0"/>
          <w:color w:val="auto"/>
        </w:rPr>
        <w:t>{EN}</w:t>
      </w:r>
      <w:r w:rsidRPr="006D2365">
        <w:rPr>
          <w:noProof w:val="0"/>
        </w:rPr>
        <w:t>en</w:t>
      </w:r>
      <w:r w:rsidRPr="006D2365">
        <w:rPr>
          <w:rStyle w:val="HideTWBExt"/>
          <w:noProof w:val="0"/>
          <w:color w:val="auto"/>
        </w:rPr>
        <w:t>&lt;/Original&gt;</w:t>
      </w:r>
    </w:p>
    <w:p w14:paraId="14A3FF6E" w14:textId="77777777" w:rsidR="005A3C9E" w:rsidRPr="006D2365" w:rsidRDefault="005A3C9E" w:rsidP="005A3C9E">
      <w:pPr>
        <w:pStyle w:val="JustificationTitle"/>
      </w:pPr>
      <w:r w:rsidRPr="006D2365">
        <w:rPr>
          <w:rStyle w:val="HideTWBExt"/>
          <w:i w:val="0"/>
          <w:noProof w:val="0"/>
          <w:color w:val="auto"/>
        </w:rPr>
        <w:t>&lt;TitreJust&gt;</w:t>
      </w:r>
      <w:r w:rsidRPr="006D2365">
        <w:t>Justificare</w:t>
      </w:r>
      <w:r w:rsidRPr="006D2365">
        <w:rPr>
          <w:rStyle w:val="HideTWBExt"/>
          <w:i w:val="0"/>
          <w:noProof w:val="0"/>
          <w:color w:val="auto"/>
        </w:rPr>
        <w:t>&lt;/TitreJust&gt;</w:t>
      </w:r>
    </w:p>
    <w:p w14:paraId="728ACD1D" w14:textId="77777777" w:rsidR="005A3C9E" w:rsidRPr="006D2365" w:rsidRDefault="005A3C9E" w:rsidP="005A3C9E">
      <w:pPr>
        <w:pStyle w:val="Normal12Italic"/>
      </w:pPr>
      <w:r w:rsidRPr="006D2365">
        <w:t>A se vedea justificarea de la amendamentul 9.</w:t>
      </w:r>
    </w:p>
    <w:p w14:paraId="51EBCD8A" w14:textId="77777777" w:rsidR="00532E0B" w:rsidRPr="006D2365" w:rsidRDefault="00532E0B" w:rsidP="00532E0B">
      <w:r w:rsidRPr="006D2365">
        <w:rPr>
          <w:rStyle w:val="HideTWBExt"/>
          <w:noProof w:val="0"/>
          <w:color w:val="auto"/>
        </w:rPr>
        <w:t>&lt;/Amend&gt;</w:t>
      </w:r>
    </w:p>
    <w:p w14:paraId="5E3918A6" w14:textId="77777777" w:rsidR="00532E0B" w:rsidRPr="006D2365" w:rsidRDefault="00532E0B" w:rsidP="00532E0B">
      <w:pPr>
        <w:pStyle w:val="AMNumberTabs"/>
        <w:keepNext/>
      </w:pPr>
      <w:r w:rsidRPr="006D2365">
        <w:rPr>
          <w:rStyle w:val="HideTWBExt"/>
          <w:b w:val="0"/>
          <w:noProof w:val="0"/>
          <w:color w:val="auto"/>
        </w:rPr>
        <w:t>&lt;Amend&gt;</w:t>
      </w:r>
      <w:r w:rsidRPr="006D2365">
        <w:t>Amendamentul</w:t>
      </w:r>
      <w:r w:rsidRPr="006D2365">
        <w:tab/>
      </w:r>
      <w:r w:rsidRPr="006D2365">
        <w:tab/>
      </w:r>
      <w:r w:rsidRPr="006D2365">
        <w:rPr>
          <w:rStyle w:val="HideTWBExt"/>
          <w:b w:val="0"/>
          <w:noProof w:val="0"/>
          <w:color w:val="auto"/>
        </w:rPr>
        <w:t>&lt;NumAm&gt;</w:t>
      </w:r>
      <w:r w:rsidRPr="006D2365">
        <w:t>44</w:t>
      </w:r>
      <w:r w:rsidRPr="006D2365">
        <w:rPr>
          <w:rStyle w:val="HideTWBExt"/>
          <w:b w:val="0"/>
          <w:noProof w:val="0"/>
          <w:color w:val="auto"/>
        </w:rPr>
        <w:t>&lt;/NumAm&gt;</w:t>
      </w:r>
    </w:p>
    <w:p w14:paraId="4F737943" w14:textId="77777777" w:rsidR="00532E0B" w:rsidRPr="006D2365" w:rsidRDefault="00532E0B" w:rsidP="00532E0B">
      <w:pPr>
        <w:pStyle w:val="NormalBold12b"/>
        <w:keepNext/>
      </w:pPr>
      <w:r w:rsidRPr="006D2365">
        <w:rPr>
          <w:rStyle w:val="HideTWBExt"/>
          <w:b w:val="0"/>
          <w:noProof w:val="0"/>
          <w:color w:val="auto"/>
        </w:rPr>
        <w:t>&lt;DocAmend&gt;</w:t>
      </w:r>
      <w:r w:rsidRPr="006D2365">
        <w:t>Propunere de regulament</w:t>
      </w:r>
      <w:r w:rsidRPr="006D2365">
        <w:rPr>
          <w:rStyle w:val="HideTWBExt"/>
          <w:b w:val="0"/>
          <w:noProof w:val="0"/>
          <w:color w:val="auto"/>
        </w:rPr>
        <w:t>&lt;/DocAmend&gt;</w:t>
      </w:r>
    </w:p>
    <w:p w14:paraId="1BFFDAD4" w14:textId="77777777" w:rsidR="00532E0B" w:rsidRPr="006D2365" w:rsidRDefault="00532E0B" w:rsidP="00532E0B">
      <w:pPr>
        <w:pStyle w:val="NormalBold"/>
      </w:pPr>
      <w:r w:rsidRPr="006D2365">
        <w:rPr>
          <w:rStyle w:val="HideTWBExt"/>
          <w:b w:val="0"/>
          <w:noProof w:val="0"/>
          <w:color w:val="auto"/>
        </w:rPr>
        <w:t>&lt;Article&gt;</w:t>
      </w:r>
      <w:r w:rsidRPr="006D2365">
        <w:t>Articolul 21 – alineatul 2</w:t>
      </w:r>
      <w:r w:rsidRPr="006D2365">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365" w:rsidRPr="006D2365" w14:paraId="1E6C2197" w14:textId="77777777" w:rsidTr="00532E0B">
        <w:trPr>
          <w:jc w:val="center"/>
        </w:trPr>
        <w:tc>
          <w:tcPr>
            <w:tcW w:w="9752" w:type="dxa"/>
            <w:gridSpan w:val="2"/>
          </w:tcPr>
          <w:p w14:paraId="417AC88A" w14:textId="77777777" w:rsidR="00532E0B" w:rsidRPr="006D2365" w:rsidRDefault="00532E0B">
            <w:pPr>
              <w:keepNext/>
            </w:pPr>
          </w:p>
        </w:tc>
      </w:tr>
      <w:tr w:rsidR="006D2365" w:rsidRPr="006D2365" w14:paraId="30C38C89" w14:textId="77777777" w:rsidTr="00532E0B">
        <w:trPr>
          <w:jc w:val="center"/>
        </w:trPr>
        <w:tc>
          <w:tcPr>
            <w:tcW w:w="4876" w:type="dxa"/>
            <w:hideMark/>
          </w:tcPr>
          <w:p w14:paraId="35514DF6" w14:textId="77777777" w:rsidR="00532E0B" w:rsidRPr="006D2365" w:rsidRDefault="00532E0B">
            <w:pPr>
              <w:pStyle w:val="ColumnHeading"/>
              <w:keepNext/>
            </w:pPr>
            <w:r w:rsidRPr="006D2365">
              <w:t>Textul propus de Comisie</w:t>
            </w:r>
          </w:p>
        </w:tc>
        <w:tc>
          <w:tcPr>
            <w:tcW w:w="4876" w:type="dxa"/>
            <w:hideMark/>
          </w:tcPr>
          <w:p w14:paraId="0B28A160" w14:textId="77777777" w:rsidR="00532E0B" w:rsidRPr="006D2365" w:rsidRDefault="00532E0B">
            <w:pPr>
              <w:pStyle w:val="ColumnHeading"/>
              <w:keepNext/>
            </w:pPr>
            <w:r w:rsidRPr="006D2365">
              <w:t>Amendamentul</w:t>
            </w:r>
          </w:p>
        </w:tc>
      </w:tr>
      <w:tr w:rsidR="006D2365" w:rsidRPr="006D2365" w14:paraId="142AE9E9" w14:textId="77777777" w:rsidTr="00532E0B">
        <w:trPr>
          <w:jc w:val="center"/>
        </w:trPr>
        <w:tc>
          <w:tcPr>
            <w:tcW w:w="4876" w:type="dxa"/>
            <w:hideMark/>
          </w:tcPr>
          <w:p w14:paraId="58F32122" w14:textId="77777777" w:rsidR="00532E0B" w:rsidRPr="006D2365" w:rsidRDefault="00532E0B">
            <w:pPr>
              <w:pStyle w:val="Normal6"/>
            </w:pPr>
            <w:r w:rsidRPr="006D2365">
              <w:t>2.</w:t>
            </w:r>
            <w:r w:rsidRPr="006D2365">
              <w:tab/>
              <w:t xml:space="preserve">Cererile de comparare cu datele Eurodac se </w:t>
            </w:r>
            <w:r w:rsidRPr="006D2365">
              <w:rPr>
                <w:b/>
                <w:i/>
              </w:rPr>
              <w:t>limitează la efectuarea de căutări</w:t>
            </w:r>
            <w:r w:rsidRPr="006D2365">
              <w:t xml:space="preserve"> pe baza datelor </w:t>
            </w:r>
            <w:r w:rsidRPr="006D2365">
              <w:rPr>
                <w:b/>
                <w:i/>
              </w:rPr>
              <w:t>dactiloscopice</w:t>
            </w:r>
            <w:r w:rsidRPr="006D2365">
              <w:t xml:space="preserve"> sau </w:t>
            </w:r>
            <w:r w:rsidRPr="006D2365">
              <w:rPr>
                <w:b/>
                <w:i/>
              </w:rPr>
              <w:t xml:space="preserve">a datelor imaginii faciale </w:t>
            </w:r>
            <w:r w:rsidRPr="006D2365">
              <w:t>.</w:t>
            </w:r>
          </w:p>
        </w:tc>
        <w:tc>
          <w:tcPr>
            <w:tcW w:w="4876" w:type="dxa"/>
            <w:hideMark/>
          </w:tcPr>
          <w:p w14:paraId="024B0C7E" w14:textId="77777777" w:rsidR="00532E0B" w:rsidRPr="006D2365" w:rsidRDefault="00532E0B">
            <w:pPr>
              <w:pStyle w:val="Normal6"/>
              <w:rPr>
                <w:szCs w:val="24"/>
              </w:rPr>
            </w:pPr>
            <w:r w:rsidRPr="006D2365">
              <w:t>2.</w:t>
            </w:r>
            <w:r w:rsidRPr="006D2365">
              <w:tab/>
              <w:t xml:space="preserve">Cererile de comparare cu datele Eurodac se </w:t>
            </w:r>
            <w:r w:rsidRPr="006D2365">
              <w:rPr>
                <w:b/>
                <w:i/>
              </w:rPr>
              <w:t>efectuează</w:t>
            </w:r>
            <w:r w:rsidRPr="006D2365">
              <w:t xml:space="preserve"> pe baza datelor </w:t>
            </w:r>
            <w:r w:rsidRPr="006D2365">
              <w:rPr>
                <w:b/>
                <w:i/>
              </w:rPr>
              <w:t>biometrice</w:t>
            </w:r>
            <w:r w:rsidRPr="006D2365">
              <w:t xml:space="preserve"> sau </w:t>
            </w:r>
            <w:r w:rsidRPr="006D2365">
              <w:rPr>
                <w:b/>
                <w:i/>
              </w:rPr>
              <w:t>alfanumerice</w:t>
            </w:r>
            <w:r w:rsidRPr="006D2365">
              <w:t>.</w:t>
            </w:r>
          </w:p>
        </w:tc>
      </w:tr>
    </w:tbl>
    <w:p w14:paraId="4D5C4299" w14:textId="77777777" w:rsidR="00532E0B" w:rsidRPr="006D2365" w:rsidRDefault="00532E0B" w:rsidP="00A7456C">
      <w:pPr>
        <w:pStyle w:val="Olang"/>
        <w:rPr>
          <w:noProof w:val="0"/>
          <w:szCs w:val="24"/>
        </w:rPr>
      </w:pPr>
      <w:r w:rsidRPr="006D2365">
        <w:rPr>
          <w:noProof w:val="0"/>
        </w:rPr>
        <w:lastRenderedPageBreak/>
        <w:t xml:space="preserve">Or. </w:t>
      </w:r>
      <w:r w:rsidRPr="006D2365">
        <w:rPr>
          <w:rStyle w:val="HideTWBExt"/>
          <w:noProof w:val="0"/>
          <w:color w:val="auto"/>
        </w:rPr>
        <w:t>&lt;Original&gt;</w:t>
      </w:r>
      <w:r w:rsidRPr="006D2365">
        <w:rPr>
          <w:rStyle w:val="HideTWBInt"/>
          <w:noProof w:val="0"/>
          <w:color w:val="auto"/>
        </w:rPr>
        <w:t>{EN}</w:t>
      </w:r>
      <w:r w:rsidRPr="006D2365">
        <w:rPr>
          <w:noProof w:val="0"/>
        </w:rPr>
        <w:t>en</w:t>
      </w:r>
      <w:r w:rsidRPr="006D2365">
        <w:rPr>
          <w:rStyle w:val="HideTWBExt"/>
          <w:noProof w:val="0"/>
          <w:color w:val="auto"/>
        </w:rPr>
        <w:t>&lt;/Original&gt;</w:t>
      </w:r>
    </w:p>
    <w:p w14:paraId="6773C5D7" w14:textId="77777777" w:rsidR="005A3C9E" w:rsidRPr="006D2365" w:rsidRDefault="005A3C9E" w:rsidP="005A3C9E">
      <w:pPr>
        <w:pStyle w:val="JustificationTitle"/>
      </w:pPr>
      <w:r w:rsidRPr="006D2365">
        <w:rPr>
          <w:rStyle w:val="HideTWBExt"/>
          <w:i w:val="0"/>
          <w:noProof w:val="0"/>
          <w:color w:val="auto"/>
        </w:rPr>
        <w:t>&lt;TitreJust&gt;</w:t>
      </w:r>
      <w:r w:rsidRPr="006D2365">
        <w:t>Justificare</w:t>
      </w:r>
      <w:r w:rsidRPr="006D2365">
        <w:rPr>
          <w:rStyle w:val="HideTWBExt"/>
          <w:i w:val="0"/>
          <w:noProof w:val="0"/>
          <w:color w:val="auto"/>
        </w:rPr>
        <w:t>&lt;/TitreJust&gt;</w:t>
      </w:r>
    </w:p>
    <w:p w14:paraId="5F79B646" w14:textId="77777777" w:rsidR="005A3C9E" w:rsidRPr="006D2365" w:rsidRDefault="005A3C9E" w:rsidP="005A3C9E">
      <w:pPr>
        <w:pStyle w:val="Normal12Italic"/>
      </w:pPr>
      <w:r w:rsidRPr="006D2365">
        <w:t>A se vedea justificarea de la amendamentul 9.</w:t>
      </w:r>
    </w:p>
    <w:p w14:paraId="5B528E38" w14:textId="77777777" w:rsidR="00532E0B" w:rsidRPr="006D2365" w:rsidRDefault="00532E0B" w:rsidP="00532E0B">
      <w:r w:rsidRPr="006D2365">
        <w:rPr>
          <w:rStyle w:val="HideTWBExt"/>
          <w:noProof w:val="0"/>
          <w:color w:val="auto"/>
        </w:rPr>
        <w:t>&lt;/Amend&gt;</w:t>
      </w:r>
    </w:p>
    <w:p w14:paraId="0926DEAD" w14:textId="77777777" w:rsidR="00532E0B" w:rsidRPr="006D2365" w:rsidRDefault="00532E0B" w:rsidP="00532E0B">
      <w:pPr>
        <w:pStyle w:val="AMNumberTabs"/>
        <w:keepNext/>
      </w:pPr>
      <w:r w:rsidRPr="006D2365">
        <w:rPr>
          <w:rStyle w:val="HideTWBExt"/>
          <w:b w:val="0"/>
          <w:noProof w:val="0"/>
          <w:color w:val="auto"/>
        </w:rPr>
        <w:t>&lt;Amend&gt;</w:t>
      </w:r>
      <w:r w:rsidRPr="006D2365">
        <w:t>Amendamentul</w:t>
      </w:r>
      <w:r w:rsidRPr="006D2365">
        <w:tab/>
      </w:r>
      <w:r w:rsidRPr="006D2365">
        <w:tab/>
      </w:r>
      <w:r w:rsidRPr="006D2365">
        <w:rPr>
          <w:rStyle w:val="HideTWBExt"/>
          <w:b w:val="0"/>
          <w:noProof w:val="0"/>
          <w:color w:val="auto"/>
        </w:rPr>
        <w:t>&lt;NumAm&gt;</w:t>
      </w:r>
      <w:r w:rsidRPr="006D2365">
        <w:t>45</w:t>
      </w:r>
      <w:r w:rsidRPr="006D2365">
        <w:rPr>
          <w:rStyle w:val="HideTWBExt"/>
          <w:b w:val="0"/>
          <w:noProof w:val="0"/>
          <w:color w:val="auto"/>
        </w:rPr>
        <w:t>&lt;/NumAm&gt;</w:t>
      </w:r>
    </w:p>
    <w:p w14:paraId="33394EA4" w14:textId="77777777" w:rsidR="00532E0B" w:rsidRPr="006D2365" w:rsidRDefault="00532E0B" w:rsidP="00532E0B">
      <w:pPr>
        <w:pStyle w:val="NormalBold12b"/>
        <w:keepNext/>
      </w:pPr>
      <w:r w:rsidRPr="006D2365">
        <w:rPr>
          <w:rStyle w:val="HideTWBExt"/>
          <w:b w:val="0"/>
          <w:noProof w:val="0"/>
          <w:color w:val="auto"/>
        </w:rPr>
        <w:t>&lt;DocAmend&gt;</w:t>
      </w:r>
      <w:r w:rsidRPr="006D2365">
        <w:t>Propunere de regulament</w:t>
      </w:r>
      <w:r w:rsidRPr="006D2365">
        <w:rPr>
          <w:rStyle w:val="HideTWBExt"/>
          <w:b w:val="0"/>
          <w:noProof w:val="0"/>
          <w:color w:val="auto"/>
        </w:rPr>
        <w:t>&lt;/DocAmend&gt;</w:t>
      </w:r>
    </w:p>
    <w:p w14:paraId="388AC178" w14:textId="77777777" w:rsidR="00532E0B" w:rsidRPr="006D2365" w:rsidRDefault="00532E0B" w:rsidP="00532E0B">
      <w:pPr>
        <w:pStyle w:val="NormalBold"/>
      </w:pPr>
      <w:r w:rsidRPr="006D2365">
        <w:rPr>
          <w:rStyle w:val="HideTWBExt"/>
          <w:b w:val="0"/>
          <w:noProof w:val="0"/>
          <w:color w:val="auto"/>
        </w:rPr>
        <w:t>&lt;Article&gt;</w:t>
      </w:r>
      <w:r w:rsidRPr="006D2365">
        <w:t>Articolul 22 – alineatul 1 – partea introductivă</w:t>
      </w:r>
      <w:r w:rsidRPr="006D2365">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365" w:rsidRPr="006D2365" w14:paraId="5DBC39BA" w14:textId="77777777" w:rsidTr="00532E0B">
        <w:trPr>
          <w:jc w:val="center"/>
        </w:trPr>
        <w:tc>
          <w:tcPr>
            <w:tcW w:w="9752" w:type="dxa"/>
            <w:gridSpan w:val="2"/>
          </w:tcPr>
          <w:p w14:paraId="3E2CF4E8" w14:textId="77777777" w:rsidR="00532E0B" w:rsidRPr="006D2365" w:rsidRDefault="00532E0B">
            <w:pPr>
              <w:keepNext/>
            </w:pPr>
          </w:p>
        </w:tc>
      </w:tr>
      <w:tr w:rsidR="006D2365" w:rsidRPr="006D2365" w14:paraId="40ACA77F" w14:textId="77777777" w:rsidTr="00532E0B">
        <w:trPr>
          <w:jc w:val="center"/>
        </w:trPr>
        <w:tc>
          <w:tcPr>
            <w:tcW w:w="4876" w:type="dxa"/>
            <w:hideMark/>
          </w:tcPr>
          <w:p w14:paraId="18FF7F6C" w14:textId="77777777" w:rsidR="00532E0B" w:rsidRPr="006D2365" w:rsidRDefault="00532E0B">
            <w:pPr>
              <w:pStyle w:val="ColumnHeading"/>
              <w:keepNext/>
            </w:pPr>
            <w:r w:rsidRPr="006D2365">
              <w:t>Textul propus de Comisie</w:t>
            </w:r>
          </w:p>
        </w:tc>
        <w:tc>
          <w:tcPr>
            <w:tcW w:w="4876" w:type="dxa"/>
            <w:hideMark/>
          </w:tcPr>
          <w:p w14:paraId="1CC80676" w14:textId="77777777" w:rsidR="00532E0B" w:rsidRPr="006D2365" w:rsidRDefault="00532E0B">
            <w:pPr>
              <w:pStyle w:val="ColumnHeading"/>
              <w:keepNext/>
            </w:pPr>
            <w:r w:rsidRPr="006D2365">
              <w:t>Amendamentul</w:t>
            </w:r>
          </w:p>
        </w:tc>
      </w:tr>
      <w:tr w:rsidR="006D2365" w:rsidRPr="006D2365" w14:paraId="7DF59BF8" w14:textId="77777777" w:rsidTr="00532E0B">
        <w:trPr>
          <w:jc w:val="center"/>
        </w:trPr>
        <w:tc>
          <w:tcPr>
            <w:tcW w:w="4876" w:type="dxa"/>
            <w:hideMark/>
          </w:tcPr>
          <w:p w14:paraId="3AA289AE" w14:textId="77777777" w:rsidR="00532E0B" w:rsidRPr="006D2365" w:rsidRDefault="00532E0B">
            <w:pPr>
              <w:pStyle w:val="Normal6"/>
            </w:pPr>
            <w:r w:rsidRPr="006D2365">
              <w:t>1.</w:t>
            </w:r>
            <w:r w:rsidRPr="006D2365">
              <w:tab/>
              <w:t xml:space="preserve">În scopul prevăzut la articolul 1 alineatul (1) litera (c), autoritatea desemnată a Europol </w:t>
            </w:r>
            <w:r w:rsidRPr="006D2365">
              <w:rPr>
                <w:b/>
                <w:i/>
              </w:rPr>
              <w:t>poate trimite o cerere motivată, în format electronic, pentru compararea datelor dactiloscopice</w:t>
            </w:r>
            <w:r w:rsidRPr="006D2365">
              <w:t xml:space="preserve"> cu </w:t>
            </w:r>
            <w:r w:rsidRPr="006D2365">
              <w:rPr>
                <w:b/>
                <w:i/>
              </w:rPr>
              <w:t>cele</w:t>
            </w:r>
            <w:r w:rsidRPr="006D2365">
              <w:t xml:space="preserve"> stocate în sistemul central în limitele mandatului </w:t>
            </w:r>
            <w:r w:rsidRPr="006D2365">
              <w:rPr>
                <w:b/>
                <w:i/>
              </w:rPr>
              <w:t>Europol și în cazul în care acest lucru este necesar pentru îndeplinirea sarcinilor Europol, numai dacă respectiva comparare cu datele dactiloscopice stocate în oricare dintre sistemele de prelucrare a datelor la care Europol are acces din punct de vedere tehnic și legal nu a condus la stabilirea identității persoanei vizate</w:t>
            </w:r>
            <w:r w:rsidRPr="006D2365">
              <w:t xml:space="preserve"> și atunci când sunt întrunite cumulativ următoarele condiții:</w:t>
            </w:r>
          </w:p>
        </w:tc>
        <w:tc>
          <w:tcPr>
            <w:tcW w:w="4876" w:type="dxa"/>
            <w:hideMark/>
          </w:tcPr>
          <w:p w14:paraId="0888AA30" w14:textId="77777777" w:rsidR="00532E0B" w:rsidRPr="006D2365" w:rsidRDefault="00532E0B" w:rsidP="00332621">
            <w:pPr>
              <w:pStyle w:val="Normal6"/>
              <w:rPr>
                <w:szCs w:val="24"/>
              </w:rPr>
            </w:pPr>
            <w:r w:rsidRPr="006D2365">
              <w:t>1.</w:t>
            </w:r>
            <w:r w:rsidRPr="006D2365">
              <w:tab/>
              <w:t xml:space="preserve">În scopul prevăzut la articolul 1 alineatul (1) litera (c), autoritatea desemnată a Europol </w:t>
            </w:r>
            <w:r w:rsidRPr="006D2365">
              <w:rPr>
                <w:b/>
                <w:i/>
              </w:rPr>
              <w:t>are dreptul de a accesa și a căuta în mod direct comparații</w:t>
            </w:r>
            <w:r w:rsidRPr="006D2365">
              <w:t xml:space="preserve"> cu </w:t>
            </w:r>
            <w:r w:rsidRPr="006D2365">
              <w:rPr>
                <w:b/>
                <w:i/>
              </w:rPr>
              <w:t>datele</w:t>
            </w:r>
            <w:r w:rsidRPr="006D2365">
              <w:t xml:space="preserve"> stocate în sistemul central în limitele mandatului </w:t>
            </w:r>
            <w:r w:rsidRPr="006D2365">
              <w:rPr>
                <w:b/>
                <w:i/>
              </w:rPr>
              <w:t>său</w:t>
            </w:r>
            <w:r w:rsidRPr="006D2365">
              <w:t xml:space="preserve"> și atunci când sunt întrunite cumulativ următoarele condiții:</w:t>
            </w:r>
          </w:p>
        </w:tc>
      </w:tr>
    </w:tbl>
    <w:p w14:paraId="526D838F" w14:textId="77777777" w:rsidR="00532E0B" w:rsidRPr="006D2365" w:rsidRDefault="00532E0B" w:rsidP="00A7456C">
      <w:pPr>
        <w:pStyle w:val="Olang"/>
        <w:rPr>
          <w:noProof w:val="0"/>
          <w:szCs w:val="24"/>
        </w:rPr>
      </w:pPr>
      <w:r w:rsidRPr="006D2365">
        <w:rPr>
          <w:noProof w:val="0"/>
        </w:rPr>
        <w:t xml:space="preserve">Or. </w:t>
      </w:r>
      <w:r w:rsidRPr="006D2365">
        <w:rPr>
          <w:rStyle w:val="HideTWBExt"/>
          <w:noProof w:val="0"/>
          <w:color w:val="auto"/>
        </w:rPr>
        <w:t>&lt;Original&gt;</w:t>
      </w:r>
      <w:r w:rsidRPr="006D2365">
        <w:rPr>
          <w:rStyle w:val="HideTWBInt"/>
          <w:noProof w:val="0"/>
          <w:color w:val="auto"/>
        </w:rPr>
        <w:t>{EN}</w:t>
      </w:r>
      <w:r w:rsidRPr="006D2365">
        <w:rPr>
          <w:noProof w:val="0"/>
        </w:rPr>
        <w:t>en</w:t>
      </w:r>
      <w:r w:rsidRPr="006D2365">
        <w:rPr>
          <w:rStyle w:val="HideTWBExt"/>
          <w:noProof w:val="0"/>
          <w:color w:val="auto"/>
        </w:rPr>
        <w:t>&lt;/Original&gt;</w:t>
      </w:r>
    </w:p>
    <w:p w14:paraId="4E5CF890" w14:textId="77777777" w:rsidR="00532E0B" w:rsidRPr="006D2365" w:rsidRDefault="00532E0B" w:rsidP="00532E0B">
      <w:pPr>
        <w:pStyle w:val="JustificationTitle"/>
      </w:pPr>
      <w:r w:rsidRPr="006D2365">
        <w:rPr>
          <w:rStyle w:val="HideTWBExt"/>
          <w:i w:val="0"/>
          <w:noProof w:val="0"/>
          <w:color w:val="auto"/>
        </w:rPr>
        <w:t>&lt;TitreJust&gt;</w:t>
      </w:r>
      <w:r w:rsidRPr="006D2365">
        <w:t>Justificare</w:t>
      </w:r>
      <w:r w:rsidRPr="006D2365">
        <w:rPr>
          <w:rStyle w:val="HideTWBExt"/>
          <w:i w:val="0"/>
          <w:noProof w:val="0"/>
          <w:color w:val="auto"/>
        </w:rPr>
        <w:t>&lt;/TitreJust&gt;</w:t>
      </w:r>
    </w:p>
    <w:p w14:paraId="5FB89091" w14:textId="77777777" w:rsidR="00532E0B" w:rsidRPr="006D2365" w:rsidRDefault="00E42772" w:rsidP="00532E0B">
      <w:pPr>
        <w:pStyle w:val="Normal12Italic"/>
      </w:pPr>
      <w:r w:rsidRPr="006D2365">
        <w:t>Amendamentul are legătură cu articolul 1 alineatul (1) litera (c) din propunere (necodificat) care prevede că Eurodac va fi folosit atât în scopul punerii în aplicare a Regulamentului Dublin, cât și în scopul asigurării respectării aplicării legii. Cu toate acestea, actualul control ex ante realizat către o autoritate de verificare independentă pentru fiecare acces al unității operaționale a Europol la Eurodac este extrem de dificil de pus în aplicare din motive juridice, tehnice și de protecție a datelor. Eliminarea acestei cerințe este contrabalansată de un nou alineat (3b) la articolul 22 care consolidează obligația de a respecta normele privind protecția datelor și mecanismele de control prevăzute la respectivul alineat.</w:t>
      </w:r>
    </w:p>
    <w:p w14:paraId="468EE5DD" w14:textId="77777777" w:rsidR="00532E0B" w:rsidRPr="006D2365" w:rsidRDefault="00532E0B" w:rsidP="00532E0B">
      <w:r w:rsidRPr="006D2365">
        <w:rPr>
          <w:rStyle w:val="HideTWBExt"/>
          <w:noProof w:val="0"/>
          <w:color w:val="auto"/>
        </w:rPr>
        <w:t>&lt;/Amend&gt;</w:t>
      </w:r>
    </w:p>
    <w:p w14:paraId="73152B4B" w14:textId="77777777" w:rsidR="00532E0B" w:rsidRPr="006D2365" w:rsidRDefault="00532E0B" w:rsidP="00532E0B">
      <w:pPr>
        <w:pStyle w:val="AMNumberTabs"/>
        <w:keepNext/>
      </w:pPr>
      <w:r w:rsidRPr="006D2365">
        <w:rPr>
          <w:rStyle w:val="HideTWBExt"/>
          <w:b w:val="0"/>
          <w:noProof w:val="0"/>
          <w:color w:val="auto"/>
        </w:rPr>
        <w:lastRenderedPageBreak/>
        <w:t>&lt;Amend&gt;</w:t>
      </w:r>
      <w:r w:rsidRPr="006D2365">
        <w:t>Amendamentul</w:t>
      </w:r>
      <w:r w:rsidRPr="006D2365">
        <w:tab/>
      </w:r>
      <w:r w:rsidRPr="006D2365">
        <w:tab/>
      </w:r>
      <w:r w:rsidRPr="006D2365">
        <w:rPr>
          <w:rStyle w:val="HideTWBExt"/>
          <w:b w:val="0"/>
          <w:noProof w:val="0"/>
          <w:color w:val="auto"/>
        </w:rPr>
        <w:t>&lt;NumAm&gt;</w:t>
      </w:r>
      <w:r w:rsidRPr="006D2365">
        <w:t>46</w:t>
      </w:r>
      <w:r w:rsidRPr="006D2365">
        <w:rPr>
          <w:rStyle w:val="HideTWBExt"/>
          <w:b w:val="0"/>
          <w:noProof w:val="0"/>
          <w:color w:val="auto"/>
        </w:rPr>
        <w:t>&lt;/NumAm&gt;</w:t>
      </w:r>
    </w:p>
    <w:p w14:paraId="0E2ADE8D" w14:textId="77777777" w:rsidR="00532E0B" w:rsidRPr="006D2365" w:rsidRDefault="00532E0B" w:rsidP="00532E0B">
      <w:pPr>
        <w:pStyle w:val="NormalBold12b"/>
        <w:keepNext/>
      </w:pPr>
      <w:r w:rsidRPr="006D2365">
        <w:rPr>
          <w:rStyle w:val="HideTWBExt"/>
          <w:b w:val="0"/>
          <w:noProof w:val="0"/>
          <w:color w:val="auto"/>
        </w:rPr>
        <w:t>&lt;DocAmend&gt;</w:t>
      </w:r>
      <w:r w:rsidRPr="006D2365">
        <w:t>Propunere de regulament</w:t>
      </w:r>
      <w:r w:rsidRPr="006D2365">
        <w:rPr>
          <w:rStyle w:val="HideTWBExt"/>
          <w:b w:val="0"/>
          <w:noProof w:val="0"/>
          <w:color w:val="auto"/>
        </w:rPr>
        <w:t>&lt;/DocAmend&gt;</w:t>
      </w:r>
    </w:p>
    <w:p w14:paraId="1DA875E8" w14:textId="77777777" w:rsidR="00532E0B" w:rsidRPr="006D2365" w:rsidRDefault="00532E0B" w:rsidP="00532E0B">
      <w:pPr>
        <w:pStyle w:val="NormalBold"/>
      </w:pPr>
      <w:r w:rsidRPr="006D2365">
        <w:rPr>
          <w:rStyle w:val="HideTWBExt"/>
          <w:b w:val="0"/>
          <w:noProof w:val="0"/>
          <w:color w:val="auto"/>
        </w:rPr>
        <w:t>&lt;Article&gt;</w:t>
      </w:r>
      <w:r w:rsidRPr="006D2365">
        <w:t>Articolul 22 – alineatul 1 – litera b</w:t>
      </w:r>
      <w:r w:rsidRPr="006D2365">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365" w:rsidRPr="006D2365" w14:paraId="7AA59169" w14:textId="77777777" w:rsidTr="00532E0B">
        <w:trPr>
          <w:jc w:val="center"/>
        </w:trPr>
        <w:tc>
          <w:tcPr>
            <w:tcW w:w="9752" w:type="dxa"/>
            <w:gridSpan w:val="2"/>
          </w:tcPr>
          <w:p w14:paraId="62BFFEF9" w14:textId="77777777" w:rsidR="00532E0B" w:rsidRPr="006D2365" w:rsidRDefault="00532E0B">
            <w:pPr>
              <w:keepNext/>
            </w:pPr>
          </w:p>
        </w:tc>
      </w:tr>
      <w:tr w:rsidR="006D2365" w:rsidRPr="006D2365" w14:paraId="4B8A46B5" w14:textId="77777777" w:rsidTr="00532E0B">
        <w:trPr>
          <w:jc w:val="center"/>
        </w:trPr>
        <w:tc>
          <w:tcPr>
            <w:tcW w:w="4876" w:type="dxa"/>
            <w:hideMark/>
          </w:tcPr>
          <w:p w14:paraId="3CC86C1F" w14:textId="77777777" w:rsidR="00532E0B" w:rsidRPr="006D2365" w:rsidRDefault="00532E0B">
            <w:pPr>
              <w:pStyle w:val="ColumnHeading"/>
              <w:keepNext/>
            </w:pPr>
            <w:r w:rsidRPr="006D2365">
              <w:t>Textul propus de Comisie</w:t>
            </w:r>
          </w:p>
        </w:tc>
        <w:tc>
          <w:tcPr>
            <w:tcW w:w="4876" w:type="dxa"/>
            <w:hideMark/>
          </w:tcPr>
          <w:p w14:paraId="6FE8A837" w14:textId="77777777" w:rsidR="00532E0B" w:rsidRPr="006D2365" w:rsidRDefault="00532E0B">
            <w:pPr>
              <w:pStyle w:val="ColumnHeading"/>
              <w:keepNext/>
            </w:pPr>
            <w:r w:rsidRPr="006D2365">
              <w:t>Amendamentul</w:t>
            </w:r>
          </w:p>
        </w:tc>
      </w:tr>
      <w:tr w:rsidR="006D2365" w:rsidRPr="006D2365" w14:paraId="571557B8" w14:textId="77777777" w:rsidTr="00532E0B">
        <w:trPr>
          <w:jc w:val="center"/>
        </w:trPr>
        <w:tc>
          <w:tcPr>
            <w:tcW w:w="4876" w:type="dxa"/>
            <w:hideMark/>
          </w:tcPr>
          <w:p w14:paraId="12C769FE" w14:textId="77777777" w:rsidR="00532E0B" w:rsidRPr="006D2365" w:rsidRDefault="00532E0B">
            <w:pPr>
              <w:pStyle w:val="Normal6"/>
            </w:pPr>
            <w:r w:rsidRPr="006D2365">
              <w:t>(b)</w:t>
            </w:r>
            <w:r w:rsidRPr="006D2365">
              <w:tab/>
              <w:t xml:space="preserve">compararea este necesară într-un caz specific </w:t>
            </w:r>
            <w:r w:rsidRPr="006D2365">
              <w:rPr>
                <w:b/>
                <w:i/>
              </w:rPr>
              <w:t>(</w:t>
            </w:r>
            <w:r w:rsidRPr="006D2365">
              <w:t xml:space="preserve">și </w:t>
            </w:r>
            <w:r w:rsidRPr="006D2365">
              <w:rPr>
                <w:b/>
                <w:i/>
              </w:rPr>
              <w:t>anume nu se efectuează comparări sistematice); și</w:t>
            </w:r>
          </w:p>
        </w:tc>
        <w:tc>
          <w:tcPr>
            <w:tcW w:w="4876" w:type="dxa"/>
            <w:hideMark/>
          </w:tcPr>
          <w:p w14:paraId="0739FFC2" w14:textId="77777777" w:rsidR="00532E0B" w:rsidRPr="006D2365" w:rsidRDefault="00532E0B" w:rsidP="00FF473C">
            <w:pPr>
              <w:pStyle w:val="Normal6"/>
              <w:rPr>
                <w:szCs w:val="24"/>
              </w:rPr>
            </w:pPr>
            <w:r w:rsidRPr="006D2365">
              <w:t>(b)</w:t>
            </w:r>
            <w:r w:rsidRPr="006D2365">
              <w:tab/>
              <w:t xml:space="preserve">compararea este necesară într-un caz specific și </w:t>
            </w:r>
            <w:r w:rsidRPr="006D2365">
              <w:rPr>
                <w:b/>
                <w:i/>
              </w:rPr>
              <w:t>este efectuată numai pentru a afla dacă informația din sistemului central corespunde informației prelucrate de Europol.</w:t>
            </w:r>
          </w:p>
        </w:tc>
      </w:tr>
    </w:tbl>
    <w:p w14:paraId="68D3080E" w14:textId="77777777" w:rsidR="00532E0B" w:rsidRPr="006D2365" w:rsidRDefault="00532E0B" w:rsidP="00A7456C">
      <w:pPr>
        <w:pStyle w:val="Olang"/>
        <w:rPr>
          <w:noProof w:val="0"/>
          <w:szCs w:val="24"/>
        </w:rPr>
      </w:pPr>
      <w:r w:rsidRPr="006D2365">
        <w:rPr>
          <w:noProof w:val="0"/>
        </w:rPr>
        <w:t xml:space="preserve">Or. </w:t>
      </w:r>
      <w:r w:rsidRPr="006D2365">
        <w:rPr>
          <w:rStyle w:val="HideTWBExt"/>
          <w:noProof w:val="0"/>
          <w:color w:val="auto"/>
        </w:rPr>
        <w:t>&lt;Original&gt;</w:t>
      </w:r>
      <w:r w:rsidRPr="006D2365">
        <w:rPr>
          <w:rStyle w:val="HideTWBInt"/>
          <w:noProof w:val="0"/>
          <w:color w:val="auto"/>
        </w:rPr>
        <w:t>{EN}</w:t>
      </w:r>
      <w:r w:rsidRPr="006D2365">
        <w:rPr>
          <w:noProof w:val="0"/>
        </w:rPr>
        <w:t>en</w:t>
      </w:r>
      <w:r w:rsidRPr="006D2365">
        <w:rPr>
          <w:rStyle w:val="HideTWBExt"/>
          <w:noProof w:val="0"/>
          <w:color w:val="auto"/>
        </w:rPr>
        <w:t>&lt;/Original&gt;</w:t>
      </w:r>
    </w:p>
    <w:p w14:paraId="02E8F59A" w14:textId="77777777" w:rsidR="00532E0B" w:rsidRPr="006D2365" w:rsidRDefault="00532E0B" w:rsidP="00532E0B">
      <w:pPr>
        <w:pStyle w:val="JustificationTitle"/>
      </w:pPr>
      <w:r w:rsidRPr="006D2365">
        <w:rPr>
          <w:rStyle w:val="HideTWBExt"/>
          <w:i w:val="0"/>
          <w:noProof w:val="0"/>
          <w:color w:val="auto"/>
        </w:rPr>
        <w:t>&lt;TitreJust&gt;</w:t>
      </w:r>
      <w:r w:rsidRPr="006D2365">
        <w:t>Justificare</w:t>
      </w:r>
      <w:r w:rsidRPr="006D2365">
        <w:rPr>
          <w:rStyle w:val="HideTWBExt"/>
          <w:i w:val="0"/>
          <w:noProof w:val="0"/>
          <w:color w:val="auto"/>
        </w:rPr>
        <w:t>&lt;/TitreJust&gt;</w:t>
      </w:r>
    </w:p>
    <w:p w14:paraId="3E22D9BB" w14:textId="77777777" w:rsidR="00532E0B" w:rsidRPr="006D2365" w:rsidRDefault="00E42772" w:rsidP="00532E0B">
      <w:pPr>
        <w:pStyle w:val="Normal12Italic"/>
      </w:pPr>
      <w:r w:rsidRPr="006D2365">
        <w:t>Amendamentul are legătură cu articolul 1 alineatul (1) litera (c) din propunere (necodificat) care prevede că Eurodac va fi folosit atât în scopul punerii în aplicare a Regulamentului Dublin, cât și în scopul asigurării respectării aplicării legii. Cu toate acestea, actualul control ex ante realizat către o autoritate de verificare independentă pentru fiecare acces al unității operaționale a Europol la Eurodac este extrem de dificil de pus în aplicare din motive juridice, tehnice și de protecție a datelor. Eliminarea acestei cerințe este contrabalansată de un nou alineat (3b) la articolul 22 care consolidează obligația de a respecta normele privind protecția datelor și mecanismele de control prevăzute la respectivul alineat.</w:t>
      </w:r>
    </w:p>
    <w:p w14:paraId="5A07AB08" w14:textId="77777777" w:rsidR="00532E0B" w:rsidRPr="006D2365" w:rsidRDefault="00532E0B" w:rsidP="00532E0B">
      <w:r w:rsidRPr="006D2365">
        <w:rPr>
          <w:rStyle w:val="HideTWBExt"/>
          <w:noProof w:val="0"/>
          <w:color w:val="auto"/>
        </w:rPr>
        <w:t>&lt;/Amend&gt;</w:t>
      </w:r>
    </w:p>
    <w:p w14:paraId="7339496A" w14:textId="77777777" w:rsidR="00532E0B" w:rsidRPr="006D2365" w:rsidRDefault="00532E0B" w:rsidP="00532E0B">
      <w:pPr>
        <w:pStyle w:val="AMNumberTabs"/>
        <w:keepNext/>
      </w:pPr>
      <w:r w:rsidRPr="006D2365">
        <w:rPr>
          <w:rStyle w:val="HideTWBExt"/>
          <w:b w:val="0"/>
          <w:noProof w:val="0"/>
          <w:color w:val="auto"/>
        </w:rPr>
        <w:t>&lt;Amend&gt;</w:t>
      </w:r>
      <w:r w:rsidRPr="006D2365">
        <w:t>Amendamentul</w:t>
      </w:r>
      <w:r w:rsidRPr="006D2365">
        <w:tab/>
      </w:r>
      <w:r w:rsidRPr="006D2365">
        <w:tab/>
      </w:r>
      <w:r w:rsidRPr="006D2365">
        <w:rPr>
          <w:rStyle w:val="HideTWBExt"/>
          <w:b w:val="0"/>
          <w:noProof w:val="0"/>
          <w:color w:val="auto"/>
        </w:rPr>
        <w:t>&lt;NumAm&gt;</w:t>
      </w:r>
      <w:r w:rsidRPr="006D2365">
        <w:t>47</w:t>
      </w:r>
      <w:r w:rsidRPr="006D2365">
        <w:rPr>
          <w:rStyle w:val="HideTWBExt"/>
          <w:b w:val="0"/>
          <w:noProof w:val="0"/>
          <w:color w:val="auto"/>
        </w:rPr>
        <w:t>&lt;/NumAm&gt;</w:t>
      </w:r>
    </w:p>
    <w:p w14:paraId="77C25CD8" w14:textId="77777777" w:rsidR="00532E0B" w:rsidRPr="006D2365" w:rsidRDefault="00532E0B" w:rsidP="00532E0B">
      <w:pPr>
        <w:pStyle w:val="NormalBold12b"/>
        <w:keepNext/>
      </w:pPr>
      <w:r w:rsidRPr="006D2365">
        <w:rPr>
          <w:rStyle w:val="HideTWBExt"/>
          <w:b w:val="0"/>
          <w:noProof w:val="0"/>
          <w:color w:val="auto"/>
        </w:rPr>
        <w:t>&lt;DocAmend&gt;</w:t>
      </w:r>
      <w:r w:rsidRPr="006D2365">
        <w:t>Propunere de regulament</w:t>
      </w:r>
      <w:r w:rsidRPr="006D2365">
        <w:rPr>
          <w:rStyle w:val="HideTWBExt"/>
          <w:b w:val="0"/>
          <w:noProof w:val="0"/>
          <w:color w:val="auto"/>
        </w:rPr>
        <w:t>&lt;/DocAmend&gt;</w:t>
      </w:r>
    </w:p>
    <w:p w14:paraId="7670B5B0" w14:textId="77777777" w:rsidR="00532E0B" w:rsidRPr="006D2365" w:rsidRDefault="00532E0B" w:rsidP="00532E0B">
      <w:pPr>
        <w:pStyle w:val="NormalBold"/>
      </w:pPr>
      <w:r w:rsidRPr="006D2365">
        <w:rPr>
          <w:rStyle w:val="HideTWBExt"/>
          <w:b w:val="0"/>
          <w:noProof w:val="0"/>
          <w:color w:val="auto"/>
        </w:rPr>
        <w:t>&lt;Article&gt;</w:t>
      </w:r>
      <w:r w:rsidRPr="006D2365">
        <w:t>Articolul 22 – alineatul 1 – litera c</w:t>
      </w:r>
      <w:r w:rsidRPr="006D2365">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365" w:rsidRPr="006D2365" w14:paraId="0F57B87C" w14:textId="77777777" w:rsidTr="00532E0B">
        <w:trPr>
          <w:jc w:val="center"/>
        </w:trPr>
        <w:tc>
          <w:tcPr>
            <w:tcW w:w="9752" w:type="dxa"/>
            <w:gridSpan w:val="2"/>
          </w:tcPr>
          <w:p w14:paraId="5CF71E71" w14:textId="77777777" w:rsidR="00532E0B" w:rsidRPr="006D2365" w:rsidRDefault="00532E0B">
            <w:pPr>
              <w:keepNext/>
            </w:pPr>
          </w:p>
        </w:tc>
      </w:tr>
      <w:tr w:rsidR="006D2365" w:rsidRPr="006D2365" w14:paraId="1F99E002" w14:textId="77777777" w:rsidTr="00532E0B">
        <w:trPr>
          <w:jc w:val="center"/>
        </w:trPr>
        <w:tc>
          <w:tcPr>
            <w:tcW w:w="4876" w:type="dxa"/>
            <w:hideMark/>
          </w:tcPr>
          <w:p w14:paraId="334D21F3" w14:textId="77777777" w:rsidR="00532E0B" w:rsidRPr="006D2365" w:rsidRDefault="00532E0B">
            <w:pPr>
              <w:pStyle w:val="ColumnHeading"/>
              <w:keepNext/>
            </w:pPr>
            <w:r w:rsidRPr="006D2365">
              <w:t>Textul propus de Comisie</w:t>
            </w:r>
          </w:p>
        </w:tc>
        <w:tc>
          <w:tcPr>
            <w:tcW w:w="4876" w:type="dxa"/>
            <w:hideMark/>
          </w:tcPr>
          <w:p w14:paraId="311C23E5" w14:textId="77777777" w:rsidR="00532E0B" w:rsidRPr="006D2365" w:rsidRDefault="00532E0B">
            <w:pPr>
              <w:pStyle w:val="ColumnHeading"/>
              <w:keepNext/>
            </w:pPr>
            <w:r w:rsidRPr="006D2365">
              <w:t>Amendamentul</w:t>
            </w:r>
          </w:p>
        </w:tc>
      </w:tr>
      <w:tr w:rsidR="006D2365" w:rsidRPr="006D2365" w14:paraId="00507070" w14:textId="77777777" w:rsidTr="00532E0B">
        <w:trPr>
          <w:jc w:val="center"/>
        </w:trPr>
        <w:tc>
          <w:tcPr>
            <w:tcW w:w="4876" w:type="dxa"/>
            <w:hideMark/>
          </w:tcPr>
          <w:p w14:paraId="6D338211" w14:textId="77777777" w:rsidR="00532E0B" w:rsidRPr="006D2365" w:rsidRDefault="00532E0B">
            <w:pPr>
              <w:pStyle w:val="Normal6"/>
            </w:pPr>
            <w:r w:rsidRPr="006D2365">
              <w:rPr>
                <w:b/>
                <w:i/>
              </w:rPr>
              <w:t>(c)</w:t>
            </w:r>
            <w:r w:rsidRPr="006D2365">
              <w:tab/>
            </w:r>
            <w:r w:rsidRPr="006D2365">
              <w:rPr>
                <w:b/>
                <w:i/>
              </w:rPr>
              <w:t>există motive întemeiate pentru a considera că o astfel de comparare va contribui în mod substanțial la prevenirea, detectarea sau anchetarea oricăreia din infracțiunile în cauză. Aceste motive întemeiate există, în special, în cazul unei suspiciuni confirmate conform căreia suspectul, autorul sau victima unei infracțiuni cu caracter terorist sau a altei infracțiuni grave se încadrează într-o categorie aflată sub incidența prezentului regulament.</w:t>
            </w:r>
          </w:p>
        </w:tc>
        <w:tc>
          <w:tcPr>
            <w:tcW w:w="4876" w:type="dxa"/>
            <w:hideMark/>
          </w:tcPr>
          <w:p w14:paraId="6C11C21B" w14:textId="77777777" w:rsidR="00532E0B" w:rsidRPr="006D2365" w:rsidRDefault="00532E0B">
            <w:pPr>
              <w:pStyle w:val="Normal6"/>
              <w:rPr>
                <w:szCs w:val="24"/>
              </w:rPr>
            </w:pPr>
            <w:r w:rsidRPr="006D2365">
              <w:rPr>
                <w:b/>
                <w:i/>
              </w:rPr>
              <w:t>eliminat</w:t>
            </w:r>
          </w:p>
        </w:tc>
      </w:tr>
    </w:tbl>
    <w:p w14:paraId="28F61816" w14:textId="77777777" w:rsidR="00532E0B" w:rsidRPr="006D2365" w:rsidRDefault="00532E0B" w:rsidP="00A7456C">
      <w:pPr>
        <w:pStyle w:val="Olang"/>
        <w:rPr>
          <w:noProof w:val="0"/>
          <w:szCs w:val="24"/>
        </w:rPr>
      </w:pPr>
      <w:r w:rsidRPr="006D2365">
        <w:rPr>
          <w:noProof w:val="0"/>
        </w:rPr>
        <w:t xml:space="preserve">Or. </w:t>
      </w:r>
      <w:r w:rsidRPr="006D2365">
        <w:rPr>
          <w:rStyle w:val="HideTWBExt"/>
          <w:noProof w:val="0"/>
          <w:color w:val="auto"/>
        </w:rPr>
        <w:t>&lt;Original&gt;</w:t>
      </w:r>
      <w:r w:rsidRPr="006D2365">
        <w:rPr>
          <w:rStyle w:val="HideTWBInt"/>
          <w:noProof w:val="0"/>
          <w:color w:val="auto"/>
        </w:rPr>
        <w:t>{EN}</w:t>
      </w:r>
      <w:r w:rsidRPr="006D2365">
        <w:rPr>
          <w:noProof w:val="0"/>
        </w:rPr>
        <w:t>en</w:t>
      </w:r>
      <w:r w:rsidRPr="006D2365">
        <w:rPr>
          <w:rStyle w:val="HideTWBExt"/>
          <w:noProof w:val="0"/>
          <w:color w:val="auto"/>
        </w:rPr>
        <w:t>&lt;/Original&gt;</w:t>
      </w:r>
    </w:p>
    <w:p w14:paraId="0406BB98" w14:textId="77777777" w:rsidR="00532E0B" w:rsidRPr="006D2365" w:rsidRDefault="00532E0B" w:rsidP="00532E0B">
      <w:pPr>
        <w:pStyle w:val="JustificationTitle"/>
      </w:pPr>
      <w:r w:rsidRPr="006D2365">
        <w:rPr>
          <w:rStyle w:val="HideTWBExt"/>
          <w:i w:val="0"/>
          <w:noProof w:val="0"/>
          <w:color w:val="auto"/>
        </w:rPr>
        <w:lastRenderedPageBreak/>
        <w:t>&lt;TitreJust&gt;</w:t>
      </w:r>
      <w:r w:rsidRPr="006D2365">
        <w:t>Justificare</w:t>
      </w:r>
      <w:r w:rsidRPr="006D2365">
        <w:rPr>
          <w:rStyle w:val="HideTWBExt"/>
          <w:i w:val="0"/>
          <w:noProof w:val="0"/>
          <w:color w:val="auto"/>
        </w:rPr>
        <w:t>&lt;/TitreJust&gt;</w:t>
      </w:r>
    </w:p>
    <w:p w14:paraId="11576F8B" w14:textId="77777777" w:rsidR="00532E0B" w:rsidRPr="006D2365" w:rsidRDefault="002D0295" w:rsidP="00532E0B">
      <w:pPr>
        <w:pStyle w:val="Normal12Italic"/>
      </w:pPr>
      <w:r w:rsidRPr="006D2365">
        <w:t>Amendamentul are legătură cu articolul 1 alineatul (1) litera (c) din propunere (necodificat) care prevede că Eurodac va fi folosit atât în scopul punerii în aplicare a Regulamentului Dublin, cât și în scopul asigurării respectării aplicării legii.</w:t>
      </w:r>
    </w:p>
    <w:p w14:paraId="625ED93F" w14:textId="77777777" w:rsidR="00532E0B" w:rsidRPr="006D2365" w:rsidRDefault="00532E0B" w:rsidP="00532E0B">
      <w:r w:rsidRPr="006D2365">
        <w:rPr>
          <w:rStyle w:val="HideTWBExt"/>
          <w:noProof w:val="0"/>
          <w:color w:val="auto"/>
        </w:rPr>
        <w:t>&lt;/Amend&gt;</w:t>
      </w:r>
    </w:p>
    <w:p w14:paraId="6BC1371A" w14:textId="77777777" w:rsidR="00532E0B" w:rsidRPr="006D2365" w:rsidRDefault="00532E0B" w:rsidP="00532E0B">
      <w:pPr>
        <w:pStyle w:val="AMNumberTabs"/>
        <w:keepNext/>
      </w:pPr>
      <w:r w:rsidRPr="006D2365">
        <w:rPr>
          <w:rStyle w:val="HideTWBExt"/>
          <w:b w:val="0"/>
          <w:noProof w:val="0"/>
          <w:color w:val="auto"/>
        </w:rPr>
        <w:t>&lt;Amend&gt;</w:t>
      </w:r>
      <w:r w:rsidRPr="006D2365">
        <w:t>Amendamentul</w:t>
      </w:r>
      <w:r w:rsidRPr="006D2365">
        <w:tab/>
      </w:r>
      <w:r w:rsidRPr="006D2365">
        <w:tab/>
      </w:r>
      <w:r w:rsidRPr="006D2365">
        <w:rPr>
          <w:rStyle w:val="HideTWBExt"/>
          <w:b w:val="0"/>
          <w:noProof w:val="0"/>
          <w:color w:val="auto"/>
        </w:rPr>
        <w:t>&lt;NumAm&gt;</w:t>
      </w:r>
      <w:r w:rsidRPr="006D2365">
        <w:t>48</w:t>
      </w:r>
      <w:r w:rsidRPr="006D2365">
        <w:rPr>
          <w:rStyle w:val="HideTWBExt"/>
          <w:b w:val="0"/>
          <w:noProof w:val="0"/>
          <w:color w:val="auto"/>
        </w:rPr>
        <w:t>&lt;/NumAm&gt;</w:t>
      </w:r>
    </w:p>
    <w:p w14:paraId="6E6BCBE4" w14:textId="77777777" w:rsidR="00532E0B" w:rsidRPr="006D2365" w:rsidRDefault="00532E0B" w:rsidP="00532E0B">
      <w:pPr>
        <w:pStyle w:val="NormalBold12b"/>
        <w:keepNext/>
      </w:pPr>
      <w:r w:rsidRPr="006D2365">
        <w:rPr>
          <w:rStyle w:val="HideTWBExt"/>
          <w:b w:val="0"/>
          <w:noProof w:val="0"/>
          <w:color w:val="auto"/>
        </w:rPr>
        <w:t>&lt;DocAmend&gt;</w:t>
      </w:r>
      <w:r w:rsidRPr="006D2365">
        <w:t>Propunere de regulament</w:t>
      </w:r>
      <w:r w:rsidRPr="006D2365">
        <w:rPr>
          <w:rStyle w:val="HideTWBExt"/>
          <w:b w:val="0"/>
          <w:noProof w:val="0"/>
          <w:color w:val="auto"/>
        </w:rPr>
        <w:t>&lt;/DocAmend&gt;</w:t>
      </w:r>
    </w:p>
    <w:p w14:paraId="3879D5F3" w14:textId="77777777" w:rsidR="00532E0B" w:rsidRPr="006D2365" w:rsidRDefault="00532E0B" w:rsidP="00532E0B">
      <w:pPr>
        <w:pStyle w:val="NormalBold"/>
      </w:pPr>
      <w:r w:rsidRPr="006D2365">
        <w:rPr>
          <w:rStyle w:val="HideTWBExt"/>
          <w:b w:val="0"/>
          <w:noProof w:val="0"/>
          <w:color w:val="auto"/>
        </w:rPr>
        <w:t>&lt;Article&gt;</w:t>
      </w:r>
      <w:r w:rsidRPr="006D2365">
        <w:t>Articolul 22 – alineatul 2</w:t>
      </w:r>
      <w:r w:rsidRPr="006D2365">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365" w:rsidRPr="006D2365" w14:paraId="01993A55" w14:textId="77777777" w:rsidTr="00532E0B">
        <w:trPr>
          <w:jc w:val="center"/>
        </w:trPr>
        <w:tc>
          <w:tcPr>
            <w:tcW w:w="9752" w:type="dxa"/>
            <w:gridSpan w:val="2"/>
          </w:tcPr>
          <w:p w14:paraId="3511A950" w14:textId="77777777" w:rsidR="00532E0B" w:rsidRPr="006D2365" w:rsidRDefault="00532E0B">
            <w:pPr>
              <w:keepNext/>
            </w:pPr>
          </w:p>
        </w:tc>
      </w:tr>
      <w:tr w:rsidR="006D2365" w:rsidRPr="006D2365" w14:paraId="031A5666" w14:textId="77777777" w:rsidTr="00532E0B">
        <w:trPr>
          <w:jc w:val="center"/>
        </w:trPr>
        <w:tc>
          <w:tcPr>
            <w:tcW w:w="4876" w:type="dxa"/>
            <w:hideMark/>
          </w:tcPr>
          <w:p w14:paraId="6E5F814E" w14:textId="77777777" w:rsidR="00532E0B" w:rsidRPr="006D2365" w:rsidRDefault="00532E0B">
            <w:pPr>
              <w:pStyle w:val="ColumnHeading"/>
              <w:keepNext/>
            </w:pPr>
            <w:r w:rsidRPr="006D2365">
              <w:t>Textul propus de Comisie</w:t>
            </w:r>
          </w:p>
        </w:tc>
        <w:tc>
          <w:tcPr>
            <w:tcW w:w="4876" w:type="dxa"/>
            <w:hideMark/>
          </w:tcPr>
          <w:p w14:paraId="60F0708A" w14:textId="77777777" w:rsidR="00532E0B" w:rsidRPr="006D2365" w:rsidRDefault="00532E0B">
            <w:pPr>
              <w:pStyle w:val="ColumnHeading"/>
              <w:keepNext/>
            </w:pPr>
            <w:r w:rsidRPr="006D2365">
              <w:t>Amendamentul</w:t>
            </w:r>
          </w:p>
        </w:tc>
      </w:tr>
      <w:tr w:rsidR="006D2365" w:rsidRPr="006D2365" w14:paraId="6AAD24CA" w14:textId="77777777" w:rsidTr="00532E0B">
        <w:trPr>
          <w:jc w:val="center"/>
        </w:trPr>
        <w:tc>
          <w:tcPr>
            <w:tcW w:w="4876" w:type="dxa"/>
            <w:hideMark/>
          </w:tcPr>
          <w:p w14:paraId="247128A0" w14:textId="77777777" w:rsidR="00532E0B" w:rsidRPr="006D2365" w:rsidRDefault="00532E0B">
            <w:pPr>
              <w:pStyle w:val="Normal6"/>
            </w:pPr>
            <w:r w:rsidRPr="006D2365">
              <w:rPr>
                <w:b/>
                <w:i/>
              </w:rPr>
              <w:t>2.</w:t>
            </w:r>
            <w:r w:rsidRPr="006D2365">
              <w:tab/>
            </w:r>
            <w:r w:rsidRPr="006D2365">
              <w:rPr>
                <w:b/>
                <w:i/>
              </w:rPr>
              <w:t>Cererile de comparare cu datele Eurodac se limitează la compararea datelor dactiloscopice și a datelor imaginii faciale .</w:t>
            </w:r>
          </w:p>
        </w:tc>
        <w:tc>
          <w:tcPr>
            <w:tcW w:w="4876" w:type="dxa"/>
            <w:hideMark/>
          </w:tcPr>
          <w:p w14:paraId="243043FE" w14:textId="77777777" w:rsidR="00532E0B" w:rsidRPr="006D2365" w:rsidRDefault="00532E0B">
            <w:pPr>
              <w:pStyle w:val="Normal6"/>
              <w:rPr>
                <w:szCs w:val="24"/>
              </w:rPr>
            </w:pPr>
            <w:r w:rsidRPr="006D2365">
              <w:rPr>
                <w:b/>
                <w:i/>
              </w:rPr>
              <w:t>eliminat</w:t>
            </w:r>
          </w:p>
        </w:tc>
      </w:tr>
    </w:tbl>
    <w:p w14:paraId="0F693818" w14:textId="77777777" w:rsidR="00532E0B" w:rsidRPr="006D2365" w:rsidRDefault="00532E0B" w:rsidP="00A7456C">
      <w:pPr>
        <w:pStyle w:val="Olang"/>
        <w:rPr>
          <w:noProof w:val="0"/>
          <w:szCs w:val="24"/>
        </w:rPr>
      </w:pPr>
      <w:r w:rsidRPr="006D2365">
        <w:rPr>
          <w:noProof w:val="0"/>
        </w:rPr>
        <w:t xml:space="preserve">Or. </w:t>
      </w:r>
      <w:r w:rsidRPr="006D2365">
        <w:rPr>
          <w:rStyle w:val="HideTWBExt"/>
          <w:noProof w:val="0"/>
          <w:color w:val="auto"/>
        </w:rPr>
        <w:t>&lt;Original&gt;</w:t>
      </w:r>
      <w:r w:rsidRPr="006D2365">
        <w:rPr>
          <w:rStyle w:val="HideTWBInt"/>
          <w:noProof w:val="0"/>
          <w:color w:val="auto"/>
        </w:rPr>
        <w:t>{EN}</w:t>
      </w:r>
      <w:r w:rsidRPr="006D2365">
        <w:rPr>
          <w:noProof w:val="0"/>
        </w:rPr>
        <w:t>en</w:t>
      </w:r>
      <w:r w:rsidRPr="006D2365">
        <w:rPr>
          <w:rStyle w:val="HideTWBExt"/>
          <w:noProof w:val="0"/>
          <w:color w:val="auto"/>
        </w:rPr>
        <w:t>&lt;/Original&gt;</w:t>
      </w:r>
    </w:p>
    <w:p w14:paraId="5299BAF9" w14:textId="77777777" w:rsidR="00532E0B" w:rsidRPr="006D2365" w:rsidRDefault="00532E0B" w:rsidP="00532E0B">
      <w:pPr>
        <w:pStyle w:val="JustificationTitle"/>
      </w:pPr>
      <w:r w:rsidRPr="006D2365">
        <w:rPr>
          <w:rStyle w:val="HideTWBExt"/>
          <w:i w:val="0"/>
          <w:noProof w:val="0"/>
          <w:color w:val="auto"/>
        </w:rPr>
        <w:t>&lt;TitreJust&gt;</w:t>
      </w:r>
      <w:r w:rsidRPr="006D2365">
        <w:t>Justificare</w:t>
      </w:r>
      <w:r w:rsidRPr="006D2365">
        <w:rPr>
          <w:rStyle w:val="HideTWBExt"/>
          <w:i w:val="0"/>
          <w:noProof w:val="0"/>
          <w:color w:val="auto"/>
        </w:rPr>
        <w:t>&lt;/TitreJust&gt;</w:t>
      </w:r>
    </w:p>
    <w:p w14:paraId="6EA6BC85" w14:textId="77777777" w:rsidR="00532E0B" w:rsidRPr="006D2365" w:rsidRDefault="00E42772" w:rsidP="00532E0B">
      <w:pPr>
        <w:pStyle w:val="Normal12Italic"/>
      </w:pPr>
      <w:r w:rsidRPr="006D2365">
        <w:t>În temeiul propunerii, autoritățile naționale de aplicare a legii și Europol nu pot solicita compararea cu date alfanumerice specifice, fapt ce influențează foarte negativ investigațiile, în special în domeniul combaterii terorismului, în încercarea de a stabili locul și datele de intrare în UE a persoanelor suspectate pentru care este cunoscută o identitate folosită, dar nu sunt disponibile amprentele digitale. În acest context și având în vedere că articolul 1 alineatul (1) litera (c) din propunere extinde domeniul de aplicare al Eurodac în scopul asigurării respectării aplicării legii, ar fi esențial ca autoritățile naționale de aplicare a legii și Europol să aibă acces la toate datele cuprinse în Eurodac pentru a-și îndeplini sarcinile în mod corespunzător.</w:t>
      </w:r>
    </w:p>
    <w:p w14:paraId="0D9B20E6" w14:textId="77777777" w:rsidR="00532E0B" w:rsidRPr="006D2365" w:rsidRDefault="00532E0B" w:rsidP="00532E0B">
      <w:r w:rsidRPr="006D2365">
        <w:rPr>
          <w:rStyle w:val="HideTWBExt"/>
          <w:noProof w:val="0"/>
          <w:color w:val="auto"/>
        </w:rPr>
        <w:t>&lt;/Amend&gt;</w:t>
      </w:r>
    </w:p>
    <w:p w14:paraId="1349BE4C" w14:textId="77777777" w:rsidR="00532E0B" w:rsidRPr="006D2365" w:rsidRDefault="00532E0B" w:rsidP="00532E0B">
      <w:pPr>
        <w:pStyle w:val="AMNumberTabs"/>
        <w:keepNext/>
      </w:pPr>
      <w:r w:rsidRPr="006D2365">
        <w:rPr>
          <w:rStyle w:val="HideTWBExt"/>
          <w:b w:val="0"/>
          <w:noProof w:val="0"/>
          <w:color w:val="auto"/>
        </w:rPr>
        <w:t>&lt;Amend&gt;</w:t>
      </w:r>
      <w:r w:rsidRPr="006D2365">
        <w:t>Amendamentul</w:t>
      </w:r>
      <w:r w:rsidRPr="006D2365">
        <w:tab/>
      </w:r>
      <w:r w:rsidRPr="006D2365">
        <w:tab/>
      </w:r>
      <w:r w:rsidRPr="006D2365">
        <w:rPr>
          <w:rStyle w:val="HideTWBExt"/>
          <w:b w:val="0"/>
          <w:noProof w:val="0"/>
          <w:color w:val="auto"/>
        </w:rPr>
        <w:t>&lt;NumAm&gt;</w:t>
      </w:r>
      <w:r w:rsidRPr="006D2365">
        <w:t>49</w:t>
      </w:r>
      <w:r w:rsidRPr="006D2365">
        <w:rPr>
          <w:rStyle w:val="HideTWBExt"/>
          <w:b w:val="0"/>
          <w:noProof w:val="0"/>
          <w:color w:val="auto"/>
        </w:rPr>
        <w:t>&lt;/NumAm&gt;</w:t>
      </w:r>
    </w:p>
    <w:p w14:paraId="0F161991" w14:textId="77777777" w:rsidR="00532E0B" w:rsidRPr="006D2365" w:rsidRDefault="00532E0B" w:rsidP="00532E0B">
      <w:pPr>
        <w:pStyle w:val="NormalBold12b"/>
        <w:keepNext/>
      </w:pPr>
      <w:r w:rsidRPr="006D2365">
        <w:rPr>
          <w:rStyle w:val="HideTWBExt"/>
          <w:b w:val="0"/>
          <w:noProof w:val="0"/>
          <w:color w:val="auto"/>
        </w:rPr>
        <w:t>&lt;DocAmend&gt;</w:t>
      </w:r>
      <w:r w:rsidRPr="006D2365">
        <w:t>Propunere de regulament</w:t>
      </w:r>
      <w:r w:rsidRPr="006D2365">
        <w:rPr>
          <w:rStyle w:val="HideTWBExt"/>
          <w:b w:val="0"/>
          <w:noProof w:val="0"/>
          <w:color w:val="auto"/>
        </w:rPr>
        <w:t>&lt;/DocAmend&gt;</w:t>
      </w:r>
    </w:p>
    <w:p w14:paraId="5DDF8CBE" w14:textId="77777777" w:rsidR="00532E0B" w:rsidRPr="006D2365" w:rsidRDefault="00532E0B" w:rsidP="00532E0B">
      <w:pPr>
        <w:pStyle w:val="NormalBold"/>
      </w:pPr>
      <w:r w:rsidRPr="006D2365">
        <w:rPr>
          <w:rStyle w:val="HideTWBExt"/>
          <w:b w:val="0"/>
          <w:noProof w:val="0"/>
          <w:color w:val="auto"/>
        </w:rPr>
        <w:t>&lt;Article&gt;</w:t>
      </w:r>
      <w:r w:rsidRPr="006D2365">
        <w:t>Articolul 22 – alineatul 3</w:t>
      </w:r>
      <w:r w:rsidRPr="006D2365">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365" w:rsidRPr="006D2365" w14:paraId="4E744380" w14:textId="77777777" w:rsidTr="00532E0B">
        <w:trPr>
          <w:jc w:val="center"/>
        </w:trPr>
        <w:tc>
          <w:tcPr>
            <w:tcW w:w="9752" w:type="dxa"/>
            <w:gridSpan w:val="2"/>
          </w:tcPr>
          <w:p w14:paraId="64273049" w14:textId="77777777" w:rsidR="00532E0B" w:rsidRPr="006D2365" w:rsidRDefault="00532E0B">
            <w:pPr>
              <w:keepNext/>
            </w:pPr>
          </w:p>
        </w:tc>
      </w:tr>
      <w:tr w:rsidR="006D2365" w:rsidRPr="006D2365" w14:paraId="283C7823" w14:textId="77777777" w:rsidTr="00532E0B">
        <w:trPr>
          <w:jc w:val="center"/>
        </w:trPr>
        <w:tc>
          <w:tcPr>
            <w:tcW w:w="4876" w:type="dxa"/>
            <w:hideMark/>
          </w:tcPr>
          <w:p w14:paraId="5D4E5D51" w14:textId="77777777" w:rsidR="00532E0B" w:rsidRPr="006D2365" w:rsidRDefault="00532E0B">
            <w:pPr>
              <w:pStyle w:val="ColumnHeading"/>
              <w:keepNext/>
            </w:pPr>
            <w:r w:rsidRPr="006D2365">
              <w:t>Textul propus de Comisie</w:t>
            </w:r>
          </w:p>
        </w:tc>
        <w:tc>
          <w:tcPr>
            <w:tcW w:w="4876" w:type="dxa"/>
            <w:hideMark/>
          </w:tcPr>
          <w:p w14:paraId="225EC1C5" w14:textId="77777777" w:rsidR="00532E0B" w:rsidRPr="006D2365" w:rsidRDefault="00532E0B">
            <w:pPr>
              <w:pStyle w:val="ColumnHeading"/>
              <w:keepNext/>
            </w:pPr>
            <w:r w:rsidRPr="006D2365">
              <w:t>Amendamentul</w:t>
            </w:r>
          </w:p>
        </w:tc>
      </w:tr>
      <w:tr w:rsidR="006D2365" w:rsidRPr="006D2365" w14:paraId="0E470E14" w14:textId="77777777" w:rsidTr="00532E0B">
        <w:trPr>
          <w:jc w:val="center"/>
        </w:trPr>
        <w:tc>
          <w:tcPr>
            <w:tcW w:w="4876" w:type="dxa"/>
            <w:hideMark/>
          </w:tcPr>
          <w:p w14:paraId="32D99AD3" w14:textId="77777777" w:rsidR="00532E0B" w:rsidRPr="006D2365" w:rsidRDefault="00532E0B">
            <w:pPr>
              <w:pStyle w:val="Normal6"/>
            </w:pPr>
            <w:r w:rsidRPr="006D2365">
              <w:t>3.</w:t>
            </w:r>
            <w:r w:rsidRPr="006D2365">
              <w:tab/>
              <w:t xml:space="preserve">Prelucrarea informațiilor obținute de Europol în urma comparării cu datele Eurodac face obiectul autorizării din partea statului membru de origine. </w:t>
            </w:r>
            <w:r w:rsidRPr="006D2365">
              <w:rPr>
                <w:b/>
                <w:i/>
              </w:rPr>
              <w:t>Această autorizare se obține prin intermediul unității naționale Europol din acel stat membru.</w:t>
            </w:r>
          </w:p>
        </w:tc>
        <w:tc>
          <w:tcPr>
            <w:tcW w:w="4876" w:type="dxa"/>
            <w:hideMark/>
          </w:tcPr>
          <w:p w14:paraId="61156EC3" w14:textId="77777777" w:rsidR="00532E0B" w:rsidRPr="006D2365" w:rsidRDefault="00532E0B">
            <w:pPr>
              <w:pStyle w:val="Normal6"/>
              <w:rPr>
                <w:szCs w:val="24"/>
              </w:rPr>
            </w:pPr>
            <w:r w:rsidRPr="006D2365">
              <w:t>3.</w:t>
            </w:r>
            <w:r w:rsidRPr="006D2365">
              <w:tab/>
              <w:t>Prelucrarea informațiilor obținute de Europol în urma comparării cu datele Eurodac face obiectul autorizării din partea statului membru de origine.</w:t>
            </w:r>
          </w:p>
        </w:tc>
      </w:tr>
    </w:tbl>
    <w:p w14:paraId="56F3C392" w14:textId="77777777" w:rsidR="00532E0B" w:rsidRPr="006D2365" w:rsidRDefault="00532E0B" w:rsidP="00A7456C">
      <w:pPr>
        <w:pStyle w:val="Olang"/>
        <w:rPr>
          <w:noProof w:val="0"/>
          <w:szCs w:val="24"/>
        </w:rPr>
      </w:pPr>
      <w:r w:rsidRPr="006D2365">
        <w:rPr>
          <w:noProof w:val="0"/>
        </w:rPr>
        <w:lastRenderedPageBreak/>
        <w:t xml:space="preserve">Or. </w:t>
      </w:r>
      <w:r w:rsidRPr="006D2365">
        <w:rPr>
          <w:rStyle w:val="HideTWBExt"/>
          <w:noProof w:val="0"/>
          <w:color w:val="auto"/>
        </w:rPr>
        <w:t>&lt;Original&gt;</w:t>
      </w:r>
      <w:r w:rsidRPr="006D2365">
        <w:rPr>
          <w:rStyle w:val="HideTWBInt"/>
          <w:noProof w:val="0"/>
          <w:color w:val="auto"/>
        </w:rPr>
        <w:t>{EN}</w:t>
      </w:r>
      <w:r w:rsidRPr="006D2365">
        <w:rPr>
          <w:noProof w:val="0"/>
        </w:rPr>
        <w:t>en</w:t>
      </w:r>
      <w:r w:rsidRPr="006D2365">
        <w:rPr>
          <w:rStyle w:val="HideTWBExt"/>
          <w:noProof w:val="0"/>
          <w:color w:val="auto"/>
        </w:rPr>
        <w:t>&lt;/Original&gt;</w:t>
      </w:r>
    </w:p>
    <w:p w14:paraId="60A29B9E" w14:textId="77777777" w:rsidR="00532E0B" w:rsidRPr="006D2365" w:rsidRDefault="00532E0B" w:rsidP="00532E0B">
      <w:pPr>
        <w:pStyle w:val="JustificationTitle"/>
      </w:pPr>
      <w:r w:rsidRPr="006D2365">
        <w:rPr>
          <w:rStyle w:val="HideTWBExt"/>
          <w:i w:val="0"/>
          <w:noProof w:val="0"/>
          <w:color w:val="auto"/>
        </w:rPr>
        <w:t>&lt;TitreJust&gt;</w:t>
      </w:r>
      <w:r w:rsidRPr="006D2365">
        <w:t>Justificare</w:t>
      </w:r>
      <w:r w:rsidRPr="006D2365">
        <w:rPr>
          <w:rStyle w:val="HideTWBExt"/>
          <w:i w:val="0"/>
          <w:noProof w:val="0"/>
          <w:color w:val="auto"/>
        </w:rPr>
        <w:t>&lt;/TitreJust&gt;</w:t>
      </w:r>
    </w:p>
    <w:p w14:paraId="5938E599" w14:textId="77777777" w:rsidR="00532E0B" w:rsidRPr="006D2365" w:rsidRDefault="00E42772" w:rsidP="00532E0B">
      <w:pPr>
        <w:pStyle w:val="Normal12Italic"/>
      </w:pPr>
      <w:r w:rsidRPr="006D2365">
        <w:t>Articolul 1 alineatul (1) litera (c) din propunerea Comisiei își extinde domeniul de aplicare dincolo de simpla punere în aplicare a Regulamentului Dublin în scopul asigurării respectării aplicării legii. Dependența Europol de o infrastructură tehnică a unui stat membru pentru a avea acces la datele Eurodac creează riscuri inutile și, prin folosire, această infrastructură ar fi greoaie și lentă. Sistemul statului membru care conectează Europol la Eurodac ar trebui să respecte cerințele stricte în materie de securitate a datelor ale Europol. În prezent, conectarea la Eurodac prin intermediul punctului de acces național neerlandez nu a putut fi realizată cu succes din cauza unor probleme tehnice și de securitate a datelor.</w:t>
      </w:r>
    </w:p>
    <w:p w14:paraId="76CCF951" w14:textId="77777777" w:rsidR="00532E0B" w:rsidRPr="006D2365" w:rsidRDefault="00532E0B" w:rsidP="00532E0B">
      <w:r w:rsidRPr="006D2365">
        <w:rPr>
          <w:rStyle w:val="HideTWBExt"/>
          <w:noProof w:val="0"/>
          <w:color w:val="auto"/>
        </w:rPr>
        <w:t>&lt;/Amend&gt;</w:t>
      </w:r>
    </w:p>
    <w:p w14:paraId="3085975B" w14:textId="77777777" w:rsidR="00532E0B" w:rsidRPr="006D2365" w:rsidRDefault="00532E0B" w:rsidP="00532E0B">
      <w:pPr>
        <w:pStyle w:val="AMNumberTabs"/>
        <w:keepNext/>
      </w:pPr>
      <w:r w:rsidRPr="006D2365">
        <w:rPr>
          <w:rStyle w:val="HideTWBExt"/>
          <w:b w:val="0"/>
          <w:noProof w:val="0"/>
          <w:color w:val="auto"/>
        </w:rPr>
        <w:t>&lt;Amend&gt;</w:t>
      </w:r>
      <w:r w:rsidRPr="006D2365">
        <w:t>Amendamentul</w:t>
      </w:r>
      <w:r w:rsidRPr="006D2365">
        <w:tab/>
      </w:r>
      <w:r w:rsidRPr="006D2365">
        <w:tab/>
      </w:r>
      <w:r w:rsidRPr="006D2365">
        <w:rPr>
          <w:rStyle w:val="HideTWBExt"/>
          <w:b w:val="0"/>
          <w:noProof w:val="0"/>
          <w:color w:val="auto"/>
        </w:rPr>
        <w:t>&lt;NumAm&gt;</w:t>
      </w:r>
      <w:r w:rsidRPr="006D2365">
        <w:t>50</w:t>
      </w:r>
      <w:r w:rsidRPr="006D2365">
        <w:rPr>
          <w:rStyle w:val="HideTWBExt"/>
          <w:b w:val="0"/>
          <w:noProof w:val="0"/>
          <w:color w:val="auto"/>
        </w:rPr>
        <w:t>&lt;/NumAm&gt;</w:t>
      </w:r>
    </w:p>
    <w:p w14:paraId="100C4C83" w14:textId="77777777" w:rsidR="00532E0B" w:rsidRPr="006D2365" w:rsidRDefault="00532E0B" w:rsidP="00532E0B">
      <w:pPr>
        <w:pStyle w:val="NormalBold12b"/>
        <w:keepNext/>
      </w:pPr>
      <w:r w:rsidRPr="006D2365">
        <w:rPr>
          <w:rStyle w:val="HideTWBExt"/>
          <w:b w:val="0"/>
          <w:noProof w:val="0"/>
          <w:color w:val="auto"/>
        </w:rPr>
        <w:t>&lt;DocAmend&gt;</w:t>
      </w:r>
      <w:r w:rsidRPr="006D2365">
        <w:t>Propunere de regulament</w:t>
      </w:r>
      <w:r w:rsidRPr="006D2365">
        <w:rPr>
          <w:rStyle w:val="HideTWBExt"/>
          <w:b w:val="0"/>
          <w:noProof w:val="0"/>
          <w:color w:val="auto"/>
        </w:rPr>
        <w:t>&lt;/DocAmend&gt;</w:t>
      </w:r>
    </w:p>
    <w:p w14:paraId="42DFF7E2" w14:textId="77777777" w:rsidR="00532E0B" w:rsidRPr="006D2365" w:rsidRDefault="00532E0B" w:rsidP="00532E0B">
      <w:pPr>
        <w:pStyle w:val="NormalBold"/>
      </w:pPr>
      <w:r w:rsidRPr="006D2365">
        <w:rPr>
          <w:rStyle w:val="HideTWBExt"/>
          <w:b w:val="0"/>
          <w:noProof w:val="0"/>
          <w:color w:val="auto"/>
        </w:rPr>
        <w:t>&lt;Article&gt;</w:t>
      </w:r>
      <w:r w:rsidRPr="006D2365">
        <w:t>Articolul 22 – alineatul 3 a (nou)</w:t>
      </w:r>
      <w:r w:rsidRPr="006D2365">
        <w:rPr>
          <w:rStyle w:val="HideTWBExt"/>
          <w:b w:val="0"/>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D2365" w:rsidRPr="006D2365" w14:paraId="10590446" w14:textId="77777777" w:rsidTr="00A67AC6">
        <w:trPr>
          <w:jc w:val="center"/>
        </w:trPr>
        <w:tc>
          <w:tcPr>
            <w:tcW w:w="9752" w:type="dxa"/>
            <w:gridSpan w:val="2"/>
          </w:tcPr>
          <w:p w14:paraId="25357F15" w14:textId="77777777" w:rsidR="00532E0B" w:rsidRPr="006D2365" w:rsidRDefault="00532E0B">
            <w:pPr>
              <w:keepNext/>
            </w:pPr>
          </w:p>
        </w:tc>
      </w:tr>
      <w:tr w:rsidR="006D2365" w:rsidRPr="006D2365" w14:paraId="229E663B" w14:textId="77777777" w:rsidTr="00A67AC6">
        <w:trPr>
          <w:jc w:val="center"/>
        </w:trPr>
        <w:tc>
          <w:tcPr>
            <w:tcW w:w="4876" w:type="dxa"/>
            <w:hideMark/>
          </w:tcPr>
          <w:p w14:paraId="4205BB62" w14:textId="77777777" w:rsidR="00532E0B" w:rsidRPr="006D2365" w:rsidRDefault="00532E0B">
            <w:pPr>
              <w:pStyle w:val="ColumnHeading"/>
              <w:keepNext/>
            </w:pPr>
            <w:r w:rsidRPr="006D2365">
              <w:t>Textul propus de Comisie</w:t>
            </w:r>
          </w:p>
        </w:tc>
        <w:tc>
          <w:tcPr>
            <w:tcW w:w="4876" w:type="dxa"/>
            <w:hideMark/>
          </w:tcPr>
          <w:p w14:paraId="70F28327" w14:textId="77777777" w:rsidR="00532E0B" w:rsidRPr="006D2365" w:rsidRDefault="00532E0B">
            <w:pPr>
              <w:pStyle w:val="ColumnHeading"/>
              <w:keepNext/>
            </w:pPr>
            <w:r w:rsidRPr="006D2365">
              <w:t>Amendamentul</w:t>
            </w:r>
          </w:p>
        </w:tc>
      </w:tr>
      <w:tr w:rsidR="006D2365" w:rsidRPr="006D2365" w14:paraId="657CD19B" w14:textId="77777777" w:rsidTr="00A67AC6">
        <w:trPr>
          <w:jc w:val="center"/>
        </w:trPr>
        <w:tc>
          <w:tcPr>
            <w:tcW w:w="4876" w:type="dxa"/>
          </w:tcPr>
          <w:p w14:paraId="31C4B10A" w14:textId="77777777" w:rsidR="00532E0B" w:rsidRPr="006D2365" w:rsidRDefault="00532E0B">
            <w:pPr>
              <w:pStyle w:val="Normal6"/>
            </w:pPr>
          </w:p>
        </w:tc>
        <w:tc>
          <w:tcPr>
            <w:tcW w:w="4876" w:type="dxa"/>
            <w:hideMark/>
          </w:tcPr>
          <w:p w14:paraId="61C88AAC" w14:textId="77777777" w:rsidR="00532E0B" w:rsidRPr="006D2365" w:rsidRDefault="00532E0B" w:rsidP="000A5A30">
            <w:pPr>
              <w:pStyle w:val="Normal6"/>
              <w:rPr>
                <w:szCs w:val="24"/>
              </w:rPr>
            </w:pPr>
            <w:r w:rsidRPr="006D2365">
              <w:rPr>
                <w:b/>
                <w:i/>
              </w:rPr>
              <w:t>3a.</w:t>
            </w:r>
            <w:r w:rsidRPr="006D2365">
              <w:tab/>
            </w:r>
            <w:r w:rsidRPr="006D2365">
              <w:rPr>
                <w:b/>
                <w:i/>
              </w:rPr>
              <w:t>Europol poate solicita informații suplimentare statutului membru în cauză în conformitate cu Regulamentul (UE) 2016/794.</w:t>
            </w:r>
          </w:p>
        </w:tc>
      </w:tr>
    </w:tbl>
    <w:p w14:paraId="00822172" w14:textId="77777777" w:rsidR="00532E0B" w:rsidRPr="006D2365" w:rsidRDefault="00532E0B" w:rsidP="00A7456C">
      <w:pPr>
        <w:pStyle w:val="Olang"/>
        <w:rPr>
          <w:noProof w:val="0"/>
          <w:szCs w:val="24"/>
        </w:rPr>
      </w:pPr>
      <w:r w:rsidRPr="006D2365">
        <w:rPr>
          <w:noProof w:val="0"/>
        </w:rPr>
        <w:t xml:space="preserve">Or. </w:t>
      </w:r>
      <w:r w:rsidRPr="006D2365">
        <w:rPr>
          <w:rStyle w:val="HideTWBExt"/>
          <w:noProof w:val="0"/>
          <w:color w:val="auto"/>
        </w:rPr>
        <w:t>&lt;Original&gt;</w:t>
      </w:r>
      <w:r w:rsidRPr="006D2365">
        <w:rPr>
          <w:rStyle w:val="HideTWBInt"/>
          <w:noProof w:val="0"/>
          <w:color w:val="auto"/>
        </w:rPr>
        <w:t>{EN}</w:t>
      </w:r>
      <w:r w:rsidRPr="006D2365">
        <w:rPr>
          <w:noProof w:val="0"/>
        </w:rPr>
        <w:t>en</w:t>
      </w:r>
      <w:r w:rsidRPr="006D2365">
        <w:rPr>
          <w:rStyle w:val="HideTWBExt"/>
          <w:noProof w:val="0"/>
          <w:color w:val="auto"/>
        </w:rPr>
        <w:t>&lt;/Original&gt;</w:t>
      </w:r>
    </w:p>
    <w:p w14:paraId="1B49C8BD" w14:textId="77777777" w:rsidR="00532E0B" w:rsidRPr="006D2365" w:rsidRDefault="00532E0B" w:rsidP="00532E0B">
      <w:pPr>
        <w:pStyle w:val="JustificationTitle"/>
      </w:pPr>
      <w:r w:rsidRPr="006D2365">
        <w:rPr>
          <w:rStyle w:val="HideTWBExt"/>
          <w:i w:val="0"/>
          <w:noProof w:val="0"/>
          <w:color w:val="auto"/>
        </w:rPr>
        <w:t>&lt;TitreJust&gt;</w:t>
      </w:r>
      <w:r w:rsidRPr="006D2365">
        <w:t>Justificare</w:t>
      </w:r>
      <w:r w:rsidRPr="006D2365">
        <w:rPr>
          <w:rStyle w:val="HideTWBExt"/>
          <w:i w:val="0"/>
          <w:noProof w:val="0"/>
          <w:color w:val="auto"/>
        </w:rPr>
        <w:t>&lt;/TitreJust&gt;</w:t>
      </w:r>
    </w:p>
    <w:p w14:paraId="78A6C895" w14:textId="77777777" w:rsidR="00532E0B" w:rsidRPr="006D2365" w:rsidRDefault="00DD6310" w:rsidP="00532E0B">
      <w:pPr>
        <w:pStyle w:val="Normal12Italic"/>
      </w:pPr>
      <w:r w:rsidRPr="006D2365">
        <w:t>Amendamentul are legătură cu articolul 1 alineatul (1) litera (c) din propunere (necodificat) care prevede că Eurodac va fi folosit atât în scopul punerii în aplicare a Regulamentului Dublin, cât și în scopul asigurării respectării aplicării legii. Formularea se inspiră în articolul 41 alineatul (4) din Decizia SIS în scopul armonizării.</w:t>
      </w:r>
    </w:p>
    <w:p w14:paraId="316A043D" w14:textId="77777777" w:rsidR="00532E0B" w:rsidRPr="006D2365" w:rsidRDefault="00532E0B" w:rsidP="00532E0B">
      <w:r w:rsidRPr="006D2365">
        <w:rPr>
          <w:rStyle w:val="HideTWBExt"/>
          <w:noProof w:val="0"/>
          <w:color w:val="auto"/>
        </w:rPr>
        <w:t>&lt;/Amend&gt;</w:t>
      </w:r>
    </w:p>
    <w:p w14:paraId="4B315D05" w14:textId="77777777" w:rsidR="00532E0B" w:rsidRPr="006D2365" w:rsidRDefault="00532E0B" w:rsidP="00532E0B">
      <w:pPr>
        <w:pStyle w:val="AMNumberTabs"/>
        <w:keepNext/>
      </w:pPr>
      <w:r w:rsidRPr="006D2365">
        <w:rPr>
          <w:rStyle w:val="HideTWBExt"/>
          <w:b w:val="0"/>
          <w:noProof w:val="0"/>
          <w:color w:val="auto"/>
        </w:rPr>
        <w:t>&lt;Amend&gt;</w:t>
      </w:r>
      <w:r w:rsidRPr="006D2365">
        <w:t>Amendamentul</w:t>
      </w:r>
      <w:r w:rsidRPr="006D2365">
        <w:tab/>
      </w:r>
      <w:r w:rsidRPr="006D2365">
        <w:tab/>
      </w:r>
      <w:r w:rsidRPr="006D2365">
        <w:rPr>
          <w:rStyle w:val="HideTWBExt"/>
          <w:b w:val="0"/>
          <w:noProof w:val="0"/>
          <w:color w:val="auto"/>
        </w:rPr>
        <w:t>&lt;NumAm&gt;</w:t>
      </w:r>
      <w:r w:rsidRPr="006D2365">
        <w:t>51</w:t>
      </w:r>
      <w:r w:rsidRPr="006D2365">
        <w:rPr>
          <w:rStyle w:val="HideTWBExt"/>
          <w:b w:val="0"/>
          <w:noProof w:val="0"/>
          <w:color w:val="auto"/>
        </w:rPr>
        <w:t>&lt;/NumAm&gt;</w:t>
      </w:r>
    </w:p>
    <w:p w14:paraId="3FCA5FE2" w14:textId="77777777" w:rsidR="00532E0B" w:rsidRPr="006D2365" w:rsidRDefault="00532E0B" w:rsidP="00532E0B">
      <w:pPr>
        <w:pStyle w:val="NormalBold12b"/>
        <w:keepNext/>
      </w:pPr>
      <w:r w:rsidRPr="006D2365">
        <w:rPr>
          <w:rStyle w:val="HideTWBExt"/>
          <w:b w:val="0"/>
          <w:noProof w:val="0"/>
          <w:color w:val="auto"/>
        </w:rPr>
        <w:t>&lt;DocAmend&gt;</w:t>
      </w:r>
      <w:r w:rsidRPr="006D2365">
        <w:t>Propunere de regulament</w:t>
      </w:r>
      <w:r w:rsidRPr="006D2365">
        <w:rPr>
          <w:rStyle w:val="HideTWBExt"/>
          <w:b w:val="0"/>
          <w:noProof w:val="0"/>
          <w:color w:val="auto"/>
        </w:rPr>
        <w:t>&lt;/DocAmend&gt;</w:t>
      </w:r>
    </w:p>
    <w:p w14:paraId="51CD3D7D" w14:textId="77777777" w:rsidR="00532E0B" w:rsidRPr="006D2365" w:rsidRDefault="00532E0B" w:rsidP="00532E0B">
      <w:pPr>
        <w:pStyle w:val="NormalBold"/>
      </w:pPr>
      <w:r w:rsidRPr="006D2365">
        <w:rPr>
          <w:rStyle w:val="HideTWBExt"/>
          <w:b w:val="0"/>
          <w:noProof w:val="0"/>
          <w:color w:val="auto"/>
        </w:rPr>
        <w:t>&lt;Article&gt;</w:t>
      </w:r>
      <w:r w:rsidRPr="006D2365">
        <w:t>Articolul 22 – alineatul 3 b (nou)</w:t>
      </w:r>
      <w:r w:rsidRPr="006D2365">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365" w:rsidRPr="006D2365" w14:paraId="68A4D160" w14:textId="77777777" w:rsidTr="00532E0B">
        <w:trPr>
          <w:jc w:val="center"/>
        </w:trPr>
        <w:tc>
          <w:tcPr>
            <w:tcW w:w="9752" w:type="dxa"/>
            <w:gridSpan w:val="2"/>
          </w:tcPr>
          <w:p w14:paraId="49BCBCD3" w14:textId="77777777" w:rsidR="00532E0B" w:rsidRPr="006D2365" w:rsidRDefault="00532E0B">
            <w:pPr>
              <w:keepNext/>
            </w:pPr>
          </w:p>
        </w:tc>
      </w:tr>
      <w:tr w:rsidR="006D2365" w:rsidRPr="006D2365" w14:paraId="2E0764F0" w14:textId="77777777" w:rsidTr="00532E0B">
        <w:trPr>
          <w:jc w:val="center"/>
        </w:trPr>
        <w:tc>
          <w:tcPr>
            <w:tcW w:w="4876" w:type="dxa"/>
            <w:hideMark/>
          </w:tcPr>
          <w:p w14:paraId="16015134" w14:textId="77777777" w:rsidR="00532E0B" w:rsidRPr="006D2365" w:rsidRDefault="00532E0B">
            <w:pPr>
              <w:pStyle w:val="ColumnHeading"/>
              <w:keepNext/>
            </w:pPr>
            <w:r w:rsidRPr="006D2365">
              <w:t>Textul propus de Comisie</w:t>
            </w:r>
          </w:p>
        </w:tc>
        <w:tc>
          <w:tcPr>
            <w:tcW w:w="4876" w:type="dxa"/>
            <w:hideMark/>
          </w:tcPr>
          <w:p w14:paraId="4B94FEFF" w14:textId="77777777" w:rsidR="00532E0B" w:rsidRPr="006D2365" w:rsidRDefault="00532E0B">
            <w:pPr>
              <w:pStyle w:val="ColumnHeading"/>
              <w:keepNext/>
            </w:pPr>
            <w:r w:rsidRPr="006D2365">
              <w:t>Amendamentul</w:t>
            </w:r>
          </w:p>
        </w:tc>
      </w:tr>
      <w:tr w:rsidR="006D2365" w:rsidRPr="006D2365" w14:paraId="72F7B344" w14:textId="77777777" w:rsidTr="00532E0B">
        <w:trPr>
          <w:jc w:val="center"/>
        </w:trPr>
        <w:tc>
          <w:tcPr>
            <w:tcW w:w="4876" w:type="dxa"/>
          </w:tcPr>
          <w:p w14:paraId="6CB81F08" w14:textId="77777777" w:rsidR="00532E0B" w:rsidRPr="006D2365" w:rsidRDefault="00532E0B">
            <w:pPr>
              <w:pStyle w:val="Normal6"/>
            </w:pPr>
          </w:p>
        </w:tc>
        <w:tc>
          <w:tcPr>
            <w:tcW w:w="4876" w:type="dxa"/>
            <w:hideMark/>
          </w:tcPr>
          <w:p w14:paraId="6E8B598F" w14:textId="77777777" w:rsidR="00532E0B" w:rsidRPr="006D2365" w:rsidRDefault="00532E0B" w:rsidP="00332621">
            <w:pPr>
              <w:pStyle w:val="Normal6"/>
              <w:rPr>
                <w:szCs w:val="24"/>
              </w:rPr>
            </w:pPr>
            <w:r w:rsidRPr="006D2365">
              <w:rPr>
                <w:b/>
                <w:i/>
              </w:rPr>
              <w:t>3b.</w:t>
            </w:r>
            <w:r w:rsidRPr="006D2365">
              <w:tab/>
            </w:r>
            <w:r w:rsidRPr="006D2365">
              <w:rPr>
                <w:b/>
                <w:i/>
              </w:rPr>
              <w:t xml:space="preserve">Prelucrarea datelor cu caracter personal ca urmare a accesului menționat la alineatul (1) se efectuează cu respectarea garanțiilor privind protecția </w:t>
            </w:r>
            <w:r w:rsidRPr="006D2365">
              <w:rPr>
                <w:b/>
                <w:i/>
              </w:rPr>
              <w:lastRenderedPageBreak/>
              <w:t>datelor prevăzute în Regulamentul (UE) 2016/794. Europol ține evidențe privind toate căutările și accesul la sistemul central și, la cerere, pune această documentație la dispoziția responsabilului cu protecția datelor desemnat în conformitate cu Regulamentul (UE) 2016/794 și Autorității Europene pentru Protecția Datelor în scopul verificării legalității prelucrării datelor.</w:t>
            </w:r>
          </w:p>
        </w:tc>
      </w:tr>
    </w:tbl>
    <w:p w14:paraId="23A51C55" w14:textId="77777777" w:rsidR="00532E0B" w:rsidRPr="006D2365" w:rsidRDefault="00532E0B" w:rsidP="00A7456C">
      <w:pPr>
        <w:pStyle w:val="Olang"/>
        <w:rPr>
          <w:noProof w:val="0"/>
          <w:szCs w:val="24"/>
        </w:rPr>
      </w:pPr>
      <w:r w:rsidRPr="006D2365">
        <w:rPr>
          <w:noProof w:val="0"/>
        </w:rPr>
        <w:lastRenderedPageBreak/>
        <w:t xml:space="preserve">Or. </w:t>
      </w:r>
      <w:r w:rsidRPr="006D2365">
        <w:rPr>
          <w:rStyle w:val="HideTWBExt"/>
          <w:noProof w:val="0"/>
          <w:color w:val="auto"/>
        </w:rPr>
        <w:t>&lt;Original&gt;</w:t>
      </w:r>
      <w:r w:rsidRPr="006D2365">
        <w:rPr>
          <w:rStyle w:val="HideTWBInt"/>
          <w:noProof w:val="0"/>
          <w:color w:val="auto"/>
        </w:rPr>
        <w:t>{EN}</w:t>
      </w:r>
      <w:r w:rsidRPr="006D2365">
        <w:rPr>
          <w:noProof w:val="0"/>
        </w:rPr>
        <w:t>en</w:t>
      </w:r>
      <w:r w:rsidRPr="006D2365">
        <w:rPr>
          <w:rStyle w:val="HideTWBExt"/>
          <w:noProof w:val="0"/>
          <w:color w:val="auto"/>
        </w:rPr>
        <w:t>&lt;/Original&gt;</w:t>
      </w:r>
    </w:p>
    <w:p w14:paraId="103CC0A0" w14:textId="77777777" w:rsidR="00532E0B" w:rsidRPr="006D2365" w:rsidRDefault="00532E0B" w:rsidP="00532E0B">
      <w:pPr>
        <w:pStyle w:val="JustificationTitle"/>
      </w:pPr>
      <w:r w:rsidRPr="006D2365">
        <w:rPr>
          <w:rStyle w:val="HideTWBExt"/>
          <w:i w:val="0"/>
          <w:noProof w:val="0"/>
          <w:color w:val="auto"/>
        </w:rPr>
        <w:t>&lt;TitreJust&gt;</w:t>
      </w:r>
      <w:r w:rsidRPr="006D2365">
        <w:t>Justificare</w:t>
      </w:r>
      <w:r w:rsidRPr="006D2365">
        <w:rPr>
          <w:rStyle w:val="HideTWBExt"/>
          <w:i w:val="0"/>
          <w:noProof w:val="0"/>
          <w:color w:val="auto"/>
        </w:rPr>
        <w:t>&lt;/TitreJust&gt;</w:t>
      </w:r>
    </w:p>
    <w:p w14:paraId="05B66224" w14:textId="77777777" w:rsidR="00532E0B" w:rsidRPr="006D2365" w:rsidRDefault="00DD6310" w:rsidP="00532E0B">
      <w:pPr>
        <w:pStyle w:val="Normal12Italic"/>
      </w:pPr>
      <w:r w:rsidRPr="006D2365">
        <w:t>Amendamentul are legătură cu articolul 1 alineatul (1) litera (c) din propunere (necodificat) care prevede că Eurodac va fi folosit atât în scopul punerii în aplicare a Regulamentului Dublin, cât și în scopul asigurării respectării aplicării legii. Europol ar trebui să aibă acces simplificat și direct la datele EURODAC și să evite procedurile inutile, care doar ar încetini capacitatea sa de a-și îndeplini sarcinile. Alineatul (3b), care decurge din articolul 18 alineatul (4) din Regulamentul Europol, este introdus pentru a consolida cerințele de protecție a datelor și pentru a contrabalansa eliminarea cerinței unui sistem de control cu două niveluri (autorizare preliminară din partea autorității de control).</w:t>
      </w:r>
    </w:p>
    <w:p w14:paraId="40DFB267" w14:textId="77777777" w:rsidR="00532E0B" w:rsidRPr="006D2365" w:rsidRDefault="00532E0B" w:rsidP="00532E0B">
      <w:r w:rsidRPr="006D2365">
        <w:rPr>
          <w:rStyle w:val="HideTWBExt"/>
          <w:noProof w:val="0"/>
          <w:color w:val="auto"/>
        </w:rPr>
        <w:t>&lt;/Amend&gt;</w:t>
      </w:r>
    </w:p>
    <w:p w14:paraId="60CC0384" w14:textId="77777777" w:rsidR="00532E0B" w:rsidRPr="006D2365" w:rsidRDefault="00532E0B" w:rsidP="00532E0B">
      <w:pPr>
        <w:pStyle w:val="AMNumberTabs"/>
        <w:keepNext/>
      </w:pPr>
      <w:r w:rsidRPr="006D2365">
        <w:rPr>
          <w:rStyle w:val="HideTWBExt"/>
          <w:b w:val="0"/>
          <w:noProof w:val="0"/>
          <w:color w:val="auto"/>
        </w:rPr>
        <w:t>&lt;Amend&gt;</w:t>
      </w:r>
      <w:r w:rsidRPr="006D2365">
        <w:t>Amendamentul</w:t>
      </w:r>
      <w:r w:rsidRPr="006D2365">
        <w:tab/>
      </w:r>
      <w:r w:rsidRPr="006D2365">
        <w:tab/>
      </w:r>
      <w:r w:rsidRPr="006D2365">
        <w:rPr>
          <w:rStyle w:val="HideTWBExt"/>
          <w:b w:val="0"/>
          <w:noProof w:val="0"/>
          <w:color w:val="auto"/>
        </w:rPr>
        <w:t>&lt;NumAm&gt;</w:t>
      </w:r>
      <w:r w:rsidRPr="006D2365">
        <w:t>52</w:t>
      </w:r>
      <w:r w:rsidRPr="006D2365">
        <w:rPr>
          <w:rStyle w:val="HideTWBExt"/>
          <w:b w:val="0"/>
          <w:noProof w:val="0"/>
          <w:color w:val="auto"/>
        </w:rPr>
        <w:t>&lt;/NumAm&gt;</w:t>
      </w:r>
    </w:p>
    <w:p w14:paraId="0DAFC097" w14:textId="77777777" w:rsidR="00532E0B" w:rsidRPr="006D2365" w:rsidRDefault="00532E0B" w:rsidP="00532E0B">
      <w:pPr>
        <w:pStyle w:val="NormalBold12b"/>
        <w:keepNext/>
      </w:pPr>
      <w:r w:rsidRPr="006D2365">
        <w:rPr>
          <w:rStyle w:val="HideTWBExt"/>
          <w:b w:val="0"/>
          <w:noProof w:val="0"/>
          <w:color w:val="auto"/>
        </w:rPr>
        <w:t>&lt;DocAmend&gt;</w:t>
      </w:r>
      <w:r w:rsidRPr="006D2365">
        <w:t>Propunere de regulament</w:t>
      </w:r>
      <w:r w:rsidRPr="006D2365">
        <w:rPr>
          <w:rStyle w:val="HideTWBExt"/>
          <w:b w:val="0"/>
          <w:noProof w:val="0"/>
          <w:color w:val="auto"/>
        </w:rPr>
        <w:t>&lt;/DocAmend&gt;</w:t>
      </w:r>
    </w:p>
    <w:p w14:paraId="2A7C07F8" w14:textId="77777777" w:rsidR="00532E0B" w:rsidRPr="006D2365" w:rsidRDefault="00532E0B" w:rsidP="00532E0B">
      <w:pPr>
        <w:pStyle w:val="NormalBold"/>
      </w:pPr>
      <w:r w:rsidRPr="006D2365">
        <w:rPr>
          <w:rStyle w:val="HideTWBExt"/>
          <w:b w:val="0"/>
          <w:noProof w:val="0"/>
          <w:color w:val="auto"/>
        </w:rPr>
        <w:t>&lt;Article&gt;</w:t>
      </w:r>
      <w:r w:rsidRPr="006D2365">
        <w:t>Articolul 22 – alineatul 3 c (nou)</w:t>
      </w:r>
      <w:r w:rsidRPr="006D2365">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365" w:rsidRPr="006D2365" w14:paraId="0D4C04A8" w14:textId="77777777" w:rsidTr="00532E0B">
        <w:trPr>
          <w:jc w:val="center"/>
        </w:trPr>
        <w:tc>
          <w:tcPr>
            <w:tcW w:w="9752" w:type="dxa"/>
            <w:gridSpan w:val="2"/>
          </w:tcPr>
          <w:p w14:paraId="734A87E3" w14:textId="77777777" w:rsidR="00532E0B" w:rsidRPr="006D2365" w:rsidRDefault="00532E0B">
            <w:pPr>
              <w:keepNext/>
            </w:pPr>
          </w:p>
        </w:tc>
      </w:tr>
      <w:tr w:rsidR="006D2365" w:rsidRPr="006D2365" w14:paraId="0E061423" w14:textId="77777777" w:rsidTr="00532E0B">
        <w:trPr>
          <w:jc w:val="center"/>
        </w:trPr>
        <w:tc>
          <w:tcPr>
            <w:tcW w:w="4876" w:type="dxa"/>
            <w:hideMark/>
          </w:tcPr>
          <w:p w14:paraId="385B57CE" w14:textId="77777777" w:rsidR="00532E0B" w:rsidRPr="006D2365" w:rsidRDefault="00532E0B">
            <w:pPr>
              <w:pStyle w:val="ColumnHeading"/>
              <w:keepNext/>
            </w:pPr>
            <w:r w:rsidRPr="006D2365">
              <w:t>Textul propus de Comisie</w:t>
            </w:r>
          </w:p>
        </w:tc>
        <w:tc>
          <w:tcPr>
            <w:tcW w:w="4876" w:type="dxa"/>
            <w:hideMark/>
          </w:tcPr>
          <w:p w14:paraId="23444B36" w14:textId="77777777" w:rsidR="00532E0B" w:rsidRPr="006D2365" w:rsidRDefault="00532E0B">
            <w:pPr>
              <w:pStyle w:val="ColumnHeading"/>
              <w:keepNext/>
            </w:pPr>
            <w:r w:rsidRPr="006D2365">
              <w:t>Amendamentul</w:t>
            </w:r>
          </w:p>
        </w:tc>
      </w:tr>
      <w:tr w:rsidR="006D2365" w:rsidRPr="006D2365" w14:paraId="7FE8293C" w14:textId="77777777" w:rsidTr="00532E0B">
        <w:trPr>
          <w:jc w:val="center"/>
        </w:trPr>
        <w:tc>
          <w:tcPr>
            <w:tcW w:w="4876" w:type="dxa"/>
          </w:tcPr>
          <w:p w14:paraId="1A3F3B10" w14:textId="77777777" w:rsidR="00532E0B" w:rsidRPr="006D2365" w:rsidRDefault="00532E0B">
            <w:pPr>
              <w:pStyle w:val="Normal6"/>
            </w:pPr>
          </w:p>
        </w:tc>
        <w:tc>
          <w:tcPr>
            <w:tcW w:w="4876" w:type="dxa"/>
            <w:hideMark/>
          </w:tcPr>
          <w:p w14:paraId="06C99F12" w14:textId="77777777" w:rsidR="00532E0B" w:rsidRPr="006D2365" w:rsidRDefault="00532E0B">
            <w:pPr>
              <w:pStyle w:val="Normal6"/>
              <w:rPr>
                <w:szCs w:val="24"/>
              </w:rPr>
            </w:pPr>
            <w:r w:rsidRPr="006D2365">
              <w:rPr>
                <w:b/>
                <w:i/>
              </w:rPr>
              <w:t>3c.</w:t>
            </w:r>
            <w:r w:rsidRPr="006D2365">
              <w:tab/>
            </w:r>
            <w:r w:rsidRPr="006D2365">
              <w:rPr>
                <w:b/>
                <w:i/>
              </w:rPr>
              <w:t>Directorul executiv al Europol autorizează în mod corespunzător accesul unui număr limitat de funcționari Europol la sistemul central, în cazul în care accesul este necesar pentru îndeplinirea atribuțiilor lor.</w:t>
            </w:r>
          </w:p>
        </w:tc>
      </w:tr>
    </w:tbl>
    <w:p w14:paraId="0882EFBE" w14:textId="77777777" w:rsidR="00532E0B" w:rsidRPr="006D2365" w:rsidRDefault="00532E0B" w:rsidP="00A7456C">
      <w:pPr>
        <w:pStyle w:val="Olang"/>
        <w:rPr>
          <w:noProof w:val="0"/>
          <w:szCs w:val="24"/>
        </w:rPr>
      </w:pPr>
      <w:r w:rsidRPr="006D2365">
        <w:rPr>
          <w:noProof w:val="0"/>
        </w:rPr>
        <w:t xml:space="preserve">Or. </w:t>
      </w:r>
      <w:r w:rsidRPr="006D2365">
        <w:rPr>
          <w:rStyle w:val="HideTWBExt"/>
          <w:noProof w:val="0"/>
          <w:color w:val="auto"/>
        </w:rPr>
        <w:t>&lt;Original&gt;</w:t>
      </w:r>
      <w:r w:rsidRPr="006D2365">
        <w:rPr>
          <w:rStyle w:val="HideTWBInt"/>
          <w:noProof w:val="0"/>
          <w:color w:val="auto"/>
        </w:rPr>
        <w:t>{EN}</w:t>
      </w:r>
      <w:r w:rsidRPr="006D2365">
        <w:rPr>
          <w:noProof w:val="0"/>
        </w:rPr>
        <w:t>en</w:t>
      </w:r>
      <w:r w:rsidRPr="006D2365">
        <w:rPr>
          <w:rStyle w:val="HideTWBExt"/>
          <w:noProof w:val="0"/>
          <w:color w:val="auto"/>
        </w:rPr>
        <w:t>&lt;/Original&gt;</w:t>
      </w:r>
    </w:p>
    <w:p w14:paraId="2233F2C3" w14:textId="77777777" w:rsidR="00532E0B" w:rsidRPr="006D2365" w:rsidRDefault="00532E0B" w:rsidP="00532E0B">
      <w:pPr>
        <w:pStyle w:val="JustificationTitle"/>
      </w:pPr>
      <w:r w:rsidRPr="006D2365">
        <w:rPr>
          <w:rStyle w:val="HideTWBExt"/>
          <w:i w:val="0"/>
          <w:noProof w:val="0"/>
          <w:color w:val="auto"/>
        </w:rPr>
        <w:t>&lt;TitreJust&gt;</w:t>
      </w:r>
      <w:r w:rsidRPr="006D2365">
        <w:t>Justificare</w:t>
      </w:r>
      <w:r w:rsidRPr="006D2365">
        <w:rPr>
          <w:rStyle w:val="HideTWBExt"/>
          <w:i w:val="0"/>
          <w:noProof w:val="0"/>
          <w:color w:val="auto"/>
        </w:rPr>
        <w:t>&lt;/TitreJust&gt;</w:t>
      </w:r>
    </w:p>
    <w:p w14:paraId="3DF4F928" w14:textId="77777777" w:rsidR="00532E0B" w:rsidRPr="006D2365" w:rsidRDefault="00DD6310" w:rsidP="00532E0B">
      <w:pPr>
        <w:pStyle w:val="Normal12Italic"/>
      </w:pPr>
      <w:r w:rsidRPr="006D2365">
        <w:t xml:space="preserve">Amendamentul are legătură cu articolul 1 alineatul (1) litera (c) din propunere (necodificat) care prevede că Eurodac va fi folosit atât în scopul punerii în aplicare a Regulamentului Dublin, cât și în scopul asigurării respectării aplicării legii. Această formulare se inspiră în articolul 17 alineatul (3) din Regulamentul Europol și vizează limitarea accesului la datele </w:t>
      </w:r>
      <w:r w:rsidRPr="006D2365">
        <w:lastRenderedPageBreak/>
        <w:t>Eurodac la un număr restricționat de funcționari Europol autorizați în mod corespunzător, în conformitate cu principiul necesității de a cunoaște.</w:t>
      </w:r>
    </w:p>
    <w:p w14:paraId="7A0756F5" w14:textId="77777777" w:rsidR="00532E0B" w:rsidRPr="006D2365" w:rsidRDefault="00532E0B" w:rsidP="00532E0B">
      <w:r w:rsidRPr="006D2365">
        <w:rPr>
          <w:rStyle w:val="HideTWBExt"/>
          <w:noProof w:val="0"/>
          <w:color w:val="auto"/>
        </w:rPr>
        <w:t>&lt;/Amend&gt;</w:t>
      </w:r>
    </w:p>
    <w:p w14:paraId="069FF6A2" w14:textId="77777777" w:rsidR="00532E0B" w:rsidRPr="006D2365" w:rsidRDefault="00532E0B" w:rsidP="00532E0B">
      <w:pPr>
        <w:pStyle w:val="AMNumberTabs"/>
        <w:keepNext/>
      </w:pPr>
      <w:r w:rsidRPr="006D2365">
        <w:rPr>
          <w:rStyle w:val="HideTWBExt"/>
          <w:b w:val="0"/>
          <w:noProof w:val="0"/>
          <w:color w:val="auto"/>
        </w:rPr>
        <w:t>&lt;Amend&gt;</w:t>
      </w:r>
      <w:r w:rsidRPr="006D2365">
        <w:t>Amendamentul</w:t>
      </w:r>
      <w:r w:rsidRPr="006D2365">
        <w:tab/>
      </w:r>
      <w:r w:rsidRPr="006D2365">
        <w:tab/>
      </w:r>
      <w:r w:rsidRPr="006D2365">
        <w:rPr>
          <w:rStyle w:val="HideTWBExt"/>
          <w:b w:val="0"/>
          <w:noProof w:val="0"/>
          <w:color w:val="auto"/>
        </w:rPr>
        <w:t>&lt;NumAm&gt;</w:t>
      </w:r>
      <w:r w:rsidRPr="006D2365">
        <w:t>53</w:t>
      </w:r>
      <w:r w:rsidRPr="006D2365">
        <w:rPr>
          <w:rStyle w:val="HideTWBExt"/>
          <w:b w:val="0"/>
          <w:noProof w:val="0"/>
          <w:color w:val="auto"/>
        </w:rPr>
        <w:t>&lt;/NumAm&gt;</w:t>
      </w:r>
    </w:p>
    <w:p w14:paraId="41C5619E" w14:textId="77777777" w:rsidR="00532E0B" w:rsidRPr="006D2365" w:rsidRDefault="00532E0B" w:rsidP="00532E0B">
      <w:pPr>
        <w:pStyle w:val="NormalBold12b"/>
        <w:keepNext/>
      </w:pPr>
      <w:r w:rsidRPr="006D2365">
        <w:rPr>
          <w:rStyle w:val="HideTWBExt"/>
          <w:b w:val="0"/>
          <w:noProof w:val="0"/>
          <w:color w:val="auto"/>
        </w:rPr>
        <w:t>&lt;DocAmend&gt;</w:t>
      </w:r>
      <w:r w:rsidRPr="006D2365">
        <w:t>Propunere de regulament</w:t>
      </w:r>
      <w:r w:rsidRPr="006D2365">
        <w:rPr>
          <w:rStyle w:val="HideTWBExt"/>
          <w:b w:val="0"/>
          <w:noProof w:val="0"/>
          <w:color w:val="auto"/>
        </w:rPr>
        <w:t>&lt;/DocAmend&gt;</w:t>
      </w:r>
    </w:p>
    <w:p w14:paraId="4C3ED027" w14:textId="77777777" w:rsidR="00532E0B" w:rsidRPr="006D2365" w:rsidRDefault="00532E0B" w:rsidP="00532E0B">
      <w:pPr>
        <w:pStyle w:val="NormalBold"/>
      </w:pPr>
      <w:r w:rsidRPr="006D2365">
        <w:rPr>
          <w:rStyle w:val="HideTWBExt"/>
          <w:b w:val="0"/>
          <w:noProof w:val="0"/>
          <w:color w:val="auto"/>
        </w:rPr>
        <w:t>&lt;Article&gt;</w:t>
      </w:r>
      <w:r w:rsidRPr="006D2365">
        <w:t>Articolul 22 – alineatul 3 d (nou)</w:t>
      </w:r>
      <w:r w:rsidRPr="006D2365">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365" w:rsidRPr="006D2365" w14:paraId="223C6E63" w14:textId="77777777" w:rsidTr="00532E0B">
        <w:trPr>
          <w:jc w:val="center"/>
        </w:trPr>
        <w:tc>
          <w:tcPr>
            <w:tcW w:w="9752" w:type="dxa"/>
            <w:gridSpan w:val="2"/>
          </w:tcPr>
          <w:p w14:paraId="20C43545" w14:textId="77777777" w:rsidR="00532E0B" w:rsidRPr="006D2365" w:rsidRDefault="00532E0B">
            <w:pPr>
              <w:keepNext/>
            </w:pPr>
          </w:p>
        </w:tc>
      </w:tr>
      <w:tr w:rsidR="006D2365" w:rsidRPr="006D2365" w14:paraId="618DFB9A" w14:textId="77777777" w:rsidTr="00532E0B">
        <w:trPr>
          <w:jc w:val="center"/>
        </w:trPr>
        <w:tc>
          <w:tcPr>
            <w:tcW w:w="4876" w:type="dxa"/>
            <w:hideMark/>
          </w:tcPr>
          <w:p w14:paraId="03638909" w14:textId="77777777" w:rsidR="00532E0B" w:rsidRPr="006D2365" w:rsidRDefault="00532E0B">
            <w:pPr>
              <w:pStyle w:val="ColumnHeading"/>
              <w:keepNext/>
            </w:pPr>
            <w:r w:rsidRPr="006D2365">
              <w:t>Textul propus de Comisie</w:t>
            </w:r>
          </w:p>
        </w:tc>
        <w:tc>
          <w:tcPr>
            <w:tcW w:w="4876" w:type="dxa"/>
            <w:hideMark/>
          </w:tcPr>
          <w:p w14:paraId="1C8CD32C" w14:textId="77777777" w:rsidR="00532E0B" w:rsidRPr="006D2365" w:rsidRDefault="00532E0B">
            <w:pPr>
              <w:pStyle w:val="ColumnHeading"/>
              <w:keepNext/>
            </w:pPr>
            <w:r w:rsidRPr="006D2365">
              <w:t>Amendamentul</w:t>
            </w:r>
          </w:p>
        </w:tc>
      </w:tr>
      <w:tr w:rsidR="006D2365" w:rsidRPr="006D2365" w14:paraId="14FF60A5" w14:textId="77777777" w:rsidTr="00532E0B">
        <w:trPr>
          <w:jc w:val="center"/>
        </w:trPr>
        <w:tc>
          <w:tcPr>
            <w:tcW w:w="4876" w:type="dxa"/>
          </w:tcPr>
          <w:p w14:paraId="1EFA1AC3" w14:textId="77777777" w:rsidR="00532E0B" w:rsidRPr="006D2365" w:rsidRDefault="00532E0B">
            <w:pPr>
              <w:pStyle w:val="Normal6"/>
            </w:pPr>
          </w:p>
        </w:tc>
        <w:tc>
          <w:tcPr>
            <w:tcW w:w="4876" w:type="dxa"/>
            <w:hideMark/>
          </w:tcPr>
          <w:p w14:paraId="7BE1802E" w14:textId="77777777" w:rsidR="00532E0B" w:rsidRPr="006D2365" w:rsidRDefault="00532E0B" w:rsidP="000A5A30">
            <w:pPr>
              <w:pStyle w:val="Normal6"/>
              <w:rPr>
                <w:szCs w:val="24"/>
              </w:rPr>
            </w:pPr>
            <w:r w:rsidRPr="006D2365">
              <w:rPr>
                <w:b/>
                <w:i/>
              </w:rPr>
              <w:t>3d.</w:t>
            </w:r>
            <w:r w:rsidRPr="006D2365">
              <w:tab/>
            </w:r>
            <w:r w:rsidRPr="006D2365">
              <w:rPr>
                <w:b/>
                <w:i/>
              </w:rPr>
              <w:t>Datele cu caracter personal obținute în urma unei căutări în sistemul central nu se transferă și nu se pun la dispoziția unei țări terțe, a unei organizații internaționale sau a unei entități private stabilite pe teritoriul Uniunii sau în afara acestuia, cu excepția cazului în care transferul este strict necesar și proporțional în cazuri individuale care intră sub incidența mandatului Europol. Aceste transferuri se efectuează în conformitate cu dispozițiile capitolului V din Regulamentul (UE) 2016/794 și sub rezerva consimțământului statului membru de origine.</w:t>
            </w:r>
          </w:p>
        </w:tc>
      </w:tr>
    </w:tbl>
    <w:p w14:paraId="242B5E34" w14:textId="77777777" w:rsidR="00532E0B" w:rsidRPr="006D2365" w:rsidRDefault="00532E0B" w:rsidP="00A7456C">
      <w:pPr>
        <w:pStyle w:val="Olang"/>
        <w:rPr>
          <w:noProof w:val="0"/>
          <w:szCs w:val="24"/>
        </w:rPr>
      </w:pPr>
      <w:r w:rsidRPr="006D2365">
        <w:rPr>
          <w:noProof w:val="0"/>
        </w:rPr>
        <w:t xml:space="preserve">Or. </w:t>
      </w:r>
      <w:r w:rsidRPr="006D2365">
        <w:rPr>
          <w:rStyle w:val="HideTWBExt"/>
          <w:noProof w:val="0"/>
          <w:color w:val="auto"/>
        </w:rPr>
        <w:t>&lt;Original&gt;</w:t>
      </w:r>
      <w:r w:rsidRPr="006D2365">
        <w:rPr>
          <w:rStyle w:val="HideTWBInt"/>
          <w:noProof w:val="0"/>
          <w:color w:val="auto"/>
        </w:rPr>
        <w:t>{EN}</w:t>
      </w:r>
      <w:r w:rsidRPr="006D2365">
        <w:rPr>
          <w:noProof w:val="0"/>
        </w:rPr>
        <w:t>en</w:t>
      </w:r>
      <w:r w:rsidRPr="006D2365">
        <w:rPr>
          <w:rStyle w:val="HideTWBExt"/>
          <w:noProof w:val="0"/>
          <w:color w:val="auto"/>
        </w:rPr>
        <w:t>&lt;/Original&gt;</w:t>
      </w:r>
    </w:p>
    <w:p w14:paraId="2EC9B693" w14:textId="77777777" w:rsidR="00532E0B" w:rsidRPr="006D2365" w:rsidRDefault="00532E0B" w:rsidP="00532E0B">
      <w:pPr>
        <w:pStyle w:val="JustificationTitle"/>
      </w:pPr>
      <w:r w:rsidRPr="006D2365">
        <w:rPr>
          <w:rStyle w:val="HideTWBExt"/>
          <w:i w:val="0"/>
          <w:noProof w:val="0"/>
          <w:color w:val="auto"/>
        </w:rPr>
        <w:t>&lt;TitreJust&gt;</w:t>
      </w:r>
      <w:r w:rsidRPr="006D2365">
        <w:t>Justificare</w:t>
      </w:r>
      <w:r w:rsidRPr="006D2365">
        <w:rPr>
          <w:rStyle w:val="HideTWBExt"/>
          <w:i w:val="0"/>
          <w:noProof w:val="0"/>
          <w:color w:val="auto"/>
        </w:rPr>
        <w:t>&lt;/TitreJust&gt;</w:t>
      </w:r>
    </w:p>
    <w:p w14:paraId="0B6DFC66" w14:textId="77777777" w:rsidR="00532E0B" w:rsidRPr="006D2365" w:rsidRDefault="00DD6310" w:rsidP="00532E0B">
      <w:pPr>
        <w:pStyle w:val="Normal12Italic"/>
      </w:pPr>
      <w:r w:rsidRPr="006D2365">
        <w:t>Amendamentul are legătură cu articolul 1 alineatul (1) litera (c) din propunere (necodificat) care prevede că Eurodac va fi folosit atât în scopul punerii în aplicare a Regulamentului Dublin, cât și în scopul asigurării respectării aplicării legii.  Acest alineat prevede posibilitatea ca Europol să transmită unor părți terțe date obținute de la Eurodac, în anumite condiții și în conformitate cu normele aplicabile privind relațiile externe din Regulamentul Europol. De fapt, una dintre valorile adăugate ale Europol este de a crea sinergii între informațiile în materie de aplicare a legii provenite din interiorul și din afara UE. Dimensiunile internă și externă ale securității Uniunii sunt interconectate.</w:t>
      </w:r>
    </w:p>
    <w:p w14:paraId="1578841D" w14:textId="77777777" w:rsidR="00532E0B" w:rsidRPr="006D2365" w:rsidRDefault="00532E0B" w:rsidP="00532E0B">
      <w:r w:rsidRPr="006D2365">
        <w:rPr>
          <w:rStyle w:val="HideTWBExt"/>
          <w:noProof w:val="0"/>
          <w:color w:val="auto"/>
        </w:rPr>
        <w:t>&lt;/Amend&gt;</w:t>
      </w:r>
    </w:p>
    <w:p w14:paraId="4B7102B5" w14:textId="77777777" w:rsidR="00532E0B" w:rsidRPr="006D2365" w:rsidRDefault="00532E0B" w:rsidP="00532E0B">
      <w:pPr>
        <w:pStyle w:val="AMNumberTabs"/>
        <w:keepNext/>
      </w:pPr>
      <w:r w:rsidRPr="006D2365">
        <w:rPr>
          <w:rStyle w:val="HideTWBExt"/>
          <w:b w:val="0"/>
          <w:noProof w:val="0"/>
          <w:color w:val="auto"/>
        </w:rPr>
        <w:t>&lt;Amend&gt;</w:t>
      </w:r>
      <w:r w:rsidRPr="006D2365">
        <w:t>Amendamentul</w:t>
      </w:r>
      <w:r w:rsidRPr="006D2365">
        <w:tab/>
      </w:r>
      <w:r w:rsidRPr="006D2365">
        <w:tab/>
      </w:r>
      <w:r w:rsidRPr="006D2365">
        <w:rPr>
          <w:rStyle w:val="HideTWBExt"/>
          <w:b w:val="0"/>
          <w:noProof w:val="0"/>
          <w:color w:val="auto"/>
        </w:rPr>
        <w:t>&lt;NumAm&gt;</w:t>
      </w:r>
      <w:r w:rsidRPr="006D2365">
        <w:t>54</w:t>
      </w:r>
      <w:r w:rsidRPr="006D2365">
        <w:rPr>
          <w:rStyle w:val="HideTWBExt"/>
          <w:b w:val="0"/>
          <w:noProof w:val="0"/>
          <w:color w:val="auto"/>
        </w:rPr>
        <w:t>&lt;/NumAm&gt;</w:t>
      </w:r>
    </w:p>
    <w:p w14:paraId="4981C01B" w14:textId="77777777" w:rsidR="00532E0B" w:rsidRPr="006D2365" w:rsidRDefault="00532E0B" w:rsidP="00532E0B">
      <w:pPr>
        <w:pStyle w:val="NormalBold12b"/>
        <w:keepNext/>
      </w:pPr>
      <w:r w:rsidRPr="006D2365">
        <w:rPr>
          <w:rStyle w:val="HideTWBExt"/>
          <w:b w:val="0"/>
          <w:noProof w:val="0"/>
          <w:color w:val="auto"/>
        </w:rPr>
        <w:t>&lt;DocAmend&gt;</w:t>
      </w:r>
      <w:r w:rsidRPr="006D2365">
        <w:t>Propunere de regulament</w:t>
      </w:r>
      <w:r w:rsidRPr="006D2365">
        <w:rPr>
          <w:rStyle w:val="HideTWBExt"/>
          <w:b w:val="0"/>
          <w:noProof w:val="0"/>
          <w:color w:val="auto"/>
        </w:rPr>
        <w:t>&lt;/DocAmend&gt;</w:t>
      </w:r>
    </w:p>
    <w:p w14:paraId="11B3AA4C" w14:textId="77777777" w:rsidR="00532E0B" w:rsidRPr="006D2365" w:rsidRDefault="00532E0B" w:rsidP="00532E0B">
      <w:pPr>
        <w:pStyle w:val="NormalBold"/>
      </w:pPr>
      <w:r w:rsidRPr="006D2365">
        <w:rPr>
          <w:rStyle w:val="HideTWBExt"/>
          <w:b w:val="0"/>
          <w:noProof w:val="0"/>
          <w:color w:val="auto"/>
        </w:rPr>
        <w:t>&lt;Article&gt;</w:t>
      </w:r>
      <w:r w:rsidRPr="006D2365">
        <w:t>Articolul 26 – alineatul 4</w:t>
      </w:r>
      <w:r w:rsidRPr="006D2365">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365" w:rsidRPr="006D2365" w14:paraId="6714CF6E" w14:textId="77777777" w:rsidTr="00532E0B">
        <w:trPr>
          <w:jc w:val="center"/>
        </w:trPr>
        <w:tc>
          <w:tcPr>
            <w:tcW w:w="9752" w:type="dxa"/>
            <w:gridSpan w:val="2"/>
          </w:tcPr>
          <w:p w14:paraId="3498DAF6" w14:textId="77777777" w:rsidR="00532E0B" w:rsidRPr="006D2365" w:rsidRDefault="00532E0B">
            <w:pPr>
              <w:keepNext/>
            </w:pPr>
          </w:p>
        </w:tc>
      </w:tr>
      <w:tr w:rsidR="006D2365" w:rsidRPr="006D2365" w14:paraId="73EA6BE1" w14:textId="77777777" w:rsidTr="00532E0B">
        <w:trPr>
          <w:jc w:val="center"/>
        </w:trPr>
        <w:tc>
          <w:tcPr>
            <w:tcW w:w="4876" w:type="dxa"/>
            <w:hideMark/>
          </w:tcPr>
          <w:p w14:paraId="2466946A" w14:textId="77777777" w:rsidR="00532E0B" w:rsidRPr="006D2365" w:rsidRDefault="00532E0B">
            <w:pPr>
              <w:pStyle w:val="ColumnHeading"/>
              <w:keepNext/>
            </w:pPr>
            <w:r w:rsidRPr="006D2365">
              <w:t>Textul propus de Comisie</w:t>
            </w:r>
          </w:p>
        </w:tc>
        <w:tc>
          <w:tcPr>
            <w:tcW w:w="4876" w:type="dxa"/>
            <w:hideMark/>
          </w:tcPr>
          <w:p w14:paraId="0E587E1A" w14:textId="77777777" w:rsidR="00532E0B" w:rsidRPr="006D2365" w:rsidRDefault="00532E0B">
            <w:pPr>
              <w:pStyle w:val="ColumnHeading"/>
              <w:keepNext/>
            </w:pPr>
            <w:r w:rsidRPr="006D2365">
              <w:t>Amendamentul</w:t>
            </w:r>
          </w:p>
        </w:tc>
      </w:tr>
      <w:tr w:rsidR="006D2365" w:rsidRPr="006D2365" w14:paraId="3B028929" w14:textId="77777777" w:rsidTr="00532E0B">
        <w:trPr>
          <w:jc w:val="center"/>
        </w:trPr>
        <w:tc>
          <w:tcPr>
            <w:tcW w:w="4876" w:type="dxa"/>
            <w:hideMark/>
          </w:tcPr>
          <w:p w14:paraId="03399F09" w14:textId="77777777" w:rsidR="00532E0B" w:rsidRPr="006D2365" w:rsidRDefault="00532E0B">
            <w:pPr>
              <w:pStyle w:val="Normal6"/>
            </w:pPr>
            <w:r w:rsidRPr="006D2365">
              <w:t>4.</w:t>
            </w:r>
            <w:r w:rsidRPr="006D2365">
              <w:tab/>
              <w:t xml:space="preserve">Rezultatele comparării datelor </w:t>
            </w:r>
            <w:r w:rsidRPr="006D2365">
              <w:lastRenderedPageBreak/>
              <w:t>dactiloscopice, efectuată în temeiul articolului 15, sunt imediat verificate în statul membru de primire de către un expert în date dactiloscopice, conform definiției prevăzute de normele sale naționale, care este special pregătit pentru a efectua tipurile de comparări de date dactiloscopice care fac obiectul prezentului regulament. În scopurile enunțate la articolul 1 alineatul (1) literele (a) și (b) din prezentul regulament, identificarea finală este efectuată de statul membru de origine în cooperare cu celelalte state membre în cauză.</w:t>
            </w:r>
          </w:p>
        </w:tc>
        <w:tc>
          <w:tcPr>
            <w:tcW w:w="4876" w:type="dxa"/>
            <w:hideMark/>
          </w:tcPr>
          <w:p w14:paraId="5496DF54" w14:textId="77777777" w:rsidR="00532E0B" w:rsidRPr="006D2365" w:rsidRDefault="00532E0B" w:rsidP="00CC195F">
            <w:pPr>
              <w:pStyle w:val="Normal6"/>
              <w:rPr>
                <w:szCs w:val="24"/>
              </w:rPr>
            </w:pPr>
            <w:r w:rsidRPr="006D2365">
              <w:lastRenderedPageBreak/>
              <w:t>4.</w:t>
            </w:r>
            <w:r w:rsidRPr="006D2365">
              <w:tab/>
              <w:t xml:space="preserve">Rezultatele comparării datelor </w:t>
            </w:r>
            <w:r w:rsidRPr="006D2365">
              <w:lastRenderedPageBreak/>
              <w:t>dactiloscopice, efectuată în temeiul articolului 15, sunt imediat verificate în statul membru de primire de către un expert în date dactiloscopice, conform definiției prevăzute de normele sale naționale, care este special pregătit pentru a efectua tipurile de comparări de date dactiloscopice care fac obiectul prezentului regulament.</w:t>
            </w:r>
            <w:r w:rsidRPr="006D2365">
              <w:rPr>
                <w:b/>
                <w:i/>
              </w:rPr>
              <w:t xml:space="preserve"> În cazul în care sistemul central furnizează un rezultat pozitiv bazat pe date dactiloscopice și pe date ale imaginii faciale, statele membre pot controla și verifica rezultatul comparării datelor imaginii faciale, dacă este necesar.</w:t>
            </w:r>
            <w:r w:rsidRPr="006D2365">
              <w:t xml:space="preserve"> În scopurile enunțate la articolul 1 alineatul (1) literele (a) și (b) din prezentul regulament, identificarea finală este efectuată de statul membru de origine în cooperare cu celelalte state membre în cauză.</w:t>
            </w:r>
          </w:p>
        </w:tc>
      </w:tr>
    </w:tbl>
    <w:p w14:paraId="6B54CD19" w14:textId="77777777" w:rsidR="00532E0B" w:rsidRPr="006D2365" w:rsidRDefault="00532E0B" w:rsidP="00A7456C">
      <w:pPr>
        <w:pStyle w:val="Olang"/>
        <w:rPr>
          <w:noProof w:val="0"/>
          <w:szCs w:val="24"/>
        </w:rPr>
      </w:pPr>
      <w:r w:rsidRPr="006D2365">
        <w:rPr>
          <w:noProof w:val="0"/>
        </w:rPr>
        <w:lastRenderedPageBreak/>
        <w:t xml:space="preserve">Or. </w:t>
      </w:r>
      <w:r w:rsidRPr="006D2365">
        <w:rPr>
          <w:rStyle w:val="HideTWBExt"/>
          <w:noProof w:val="0"/>
          <w:color w:val="auto"/>
        </w:rPr>
        <w:t>&lt;Original&gt;</w:t>
      </w:r>
      <w:r w:rsidRPr="006D2365">
        <w:rPr>
          <w:rStyle w:val="HideTWBInt"/>
          <w:noProof w:val="0"/>
          <w:color w:val="auto"/>
        </w:rPr>
        <w:t>{EN}</w:t>
      </w:r>
      <w:r w:rsidRPr="006D2365">
        <w:rPr>
          <w:noProof w:val="0"/>
        </w:rPr>
        <w:t>en</w:t>
      </w:r>
      <w:r w:rsidRPr="006D2365">
        <w:rPr>
          <w:rStyle w:val="HideTWBExt"/>
          <w:noProof w:val="0"/>
          <w:color w:val="auto"/>
        </w:rPr>
        <w:t>&lt;/Original&gt;</w:t>
      </w:r>
    </w:p>
    <w:p w14:paraId="2F4D24CE" w14:textId="77777777" w:rsidR="00532E0B" w:rsidRPr="006D2365" w:rsidRDefault="00532E0B" w:rsidP="00532E0B">
      <w:pPr>
        <w:pStyle w:val="JustificationTitle"/>
      </w:pPr>
      <w:r w:rsidRPr="006D2365">
        <w:rPr>
          <w:rStyle w:val="HideTWBExt"/>
          <w:i w:val="0"/>
          <w:noProof w:val="0"/>
          <w:color w:val="auto"/>
        </w:rPr>
        <w:t>&lt;TitreJust&gt;</w:t>
      </w:r>
      <w:r w:rsidRPr="006D2365">
        <w:t>Justificare</w:t>
      </w:r>
      <w:r w:rsidRPr="006D2365">
        <w:rPr>
          <w:rStyle w:val="HideTWBExt"/>
          <w:i w:val="0"/>
          <w:noProof w:val="0"/>
          <w:color w:val="auto"/>
        </w:rPr>
        <w:t>&lt;/TitreJust&gt;</w:t>
      </w:r>
    </w:p>
    <w:p w14:paraId="3D89BBE4" w14:textId="77777777" w:rsidR="00532E0B" w:rsidRPr="006D2365" w:rsidRDefault="00532E0B" w:rsidP="00532E0B">
      <w:pPr>
        <w:pStyle w:val="Normal12Italic"/>
      </w:pPr>
      <w:r w:rsidRPr="006D2365">
        <w:t>De la data intrării în vigoare a prezentului regulament, comparațiile ar trebui să se bazeze pe datele dactiloscopice și datele imaginii faciale.</w:t>
      </w:r>
    </w:p>
    <w:p w14:paraId="67F9F77D" w14:textId="77777777" w:rsidR="00532E0B" w:rsidRPr="006D2365" w:rsidRDefault="00532E0B" w:rsidP="00532E0B">
      <w:r w:rsidRPr="006D2365">
        <w:rPr>
          <w:rStyle w:val="HideTWBExt"/>
          <w:noProof w:val="0"/>
          <w:color w:val="auto"/>
        </w:rPr>
        <w:t>&lt;/Amend&gt;</w:t>
      </w:r>
    </w:p>
    <w:p w14:paraId="7B985232" w14:textId="77777777" w:rsidR="00532E0B" w:rsidRPr="006D2365" w:rsidRDefault="00532E0B" w:rsidP="00532E0B">
      <w:pPr>
        <w:pStyle w:val="AMNumberTabs"/>
        <w:keepNext/>
      </w:pPr>
      <w:r w:rsidRPr="006D2365">
        <w:rPr>
          <w:rStyle w:val="HideTWBExt"/>
          <w:b w:val="0"/>
          <w:noProof w:val="0"/>
          <w:color w:val="auto"/>
        </w:rPr>
        <w:t>&lt;Amend&gt;</w:t>
      </w:r>
      <w:r w:rsidRPr="006D2365">
        <w:t>Amendamentul</w:t>
      </w:r>
      <w:r w:rsidRPr="006D2365">
        <w:tab/>
      </w:r>
      <w:r w:rsidRPr="006D2365">
        <w:tab/>
      </w:r>
      <w:r w:rsidRPr="006D2365">
        <w:rPr>
          <w:rStyle w:val="HideTWBExt"/>
          <w:b w:val="0"/>
          <w:noProof w:val="0"/>
          <w:color w:val="auto"/>
        </w:rPr>
        <w:t>&lt;NumAm&gt;</w:t>
      </w:r>
      <w:r w:rsidRPr="006D2365">
        <w:t>55</w:t>
      </w:r>
      <w:r w:rsidRPr="006D2365">
        <w:rPr>
          <w:rStyle w:val="HideTWBExt"/>
          <w:b w:val="0"/>
          <w:noProof w:val="0"/>
          <w:color w:val="auto"/>
        </w:rPr>
        <w:t>&lt;/NumAm&gt;</w:t>
      </w:r>
    </w:p>
    <w:p w14:paraId="1D963590" w14:textId="77777777" w:rsidR="00532E0B" w:rsidRPr="006D2365" w:rsidRDefault="00532E0B" w:rsidP="00532E0B">
      <w:pPr>
        <w:pStyle w:val="NormalBold12b"/>
        <w:keepNext/>
      </w:pPr>
      <w:r w:rsidRPr="006D2365">
        <w:rPr>
          <w:rStyle w:val="HideTWBExt"/>
          <w:b w:val="0"/>
          <w:noProof w:val="0"/>
          <w:color w:val="auto"/>
        </w:rPr>
        <w:t>&lt;DocAmend&gt;</w:t>
      </w:r>
      <w:r w:rsidRPr="006D2365">
        <w:t>Propunere de regulament</w:t>
      </w:r>
      <w:r w:rsidRPr="006D2365">
        <w:rPr>
          <w:rStyle w:val="HideTWBExt"/>
          <w:b w:val="0"/>
          <w:noProof w:val="0"/>
          <w:color w:val="auto"/>
        </w:rPr>
        <w:t>&lt;/DocAmend&gt;</w:t>
      </w:r>
    </w:p>
    <w:p w14:paraId="26919048" w14:textId="77777777" w:rsidR="00532E0B" w:rsidRPr="006D2365" w:rsidRDefault="00532E0B" w:rsidP="00532E0B">
      <w:pPr>
        <w:pStyle w:val="NormalBold"/>
      </w:pPr>
      <w:r w:rsidRPr="006D2365">
        <w:rPr>
          <w:rStyle w:val="HideTWBExt"/>
          <w:b w:val="0"/>
          <w:noProof w:val="0"/>
          <w:color w:val="auto"/>
        </w:rPr>
        <w:t>&lt;Article&gt;</w:t>
      </w:r>
      <w:r w:rsidRPr="006D2365">
        <w:t>Articolul 26 – alineatul 5 – paragraful 1</w:t>
      </w:r>
      <w:r w:rsidRPr="006D2365">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365" w:rsidRPr="006D2365" w14:paraId="244D728B" w14:textId="77777777" w:rsidTr="00532E0B">
        <w:trPr>
          <w:jc w:val="center"/>
        </w:trPr>
        <w:tc>
          <w:tcPr>
            <w:tcW w:w="9752" w:type="dxa"/>
            <w:gridSpan w:val="2"/>
          </w:tcPr>
          <w:p w14:paraId="3958F21F" w14:textId="77777777" w:rsidR="00532E0B" w:rsidRPr="006D2365" w:rsidRDefault="00532E0B">
            <w:pPr>
              <w:keepNext/>
            </w:pPr>
          </w:p>
        </w:tc>
      </w:tr>
      <w:tr w:rsidR="006D2365" w:rsidRPr="006D2365" w14:paraId="7DCA12A7" w14:textId="77777777" w:rsidTr="00532E0B">
        <w:trPr>
          <w:jc w:val="center"/>
        </w:trPr>
        <w:tc>
          <w:tcPr>
            <w:tcW w:w="4876" w:type="dxa"/>
            <w:hideMark/>
          </w:tcPr>
          <w:p w14:paraId="4A300BD2" w14:textId="77777777" w:rsidR="00532E0B" w:rsidRPr="006D2365" w:rsidRDefault="00532E0B">
            <w:pPr>
              <w:pStyle w:val="ColumnHeading"/>
              <w:keepNext/>
            </w:pPr>
            <w:r w:rsidRPr="006D2365">
              <w:t>Textul propus de Comisie</w:t>
            </w:r>
          </w:p>
        </w:tc>
        <w:tc>
          <w:tcPr>
            <w:tcW w:w="4876" w:type="dxa"/>
            <w:hideMark/>
          </w:tcPr>
          <w:p w14:paraId="30426283" w14:textId="77777777" w:rsidR="00532E0B" w:rsidRPr="006D2365" w:rsidRDefault="00532E0B">
            <w:pPr>
              <w:pStyle w:val="ColumnHeading"/>
              <w:keepNext/>
            </w:pPr>
            <w:r w:rsidRPr="006D2365">
              <w:t>Amendamentul</w:t>
            </w:r>
          </w:p>
        </w:tc>
      </w:tr>
      <w:tr w:rsidR="006D2365" w:rsidRPr="006D2365" w14:paraId="0382DF1F" w14:textId="77777777" w:rsidTr="00532E0B">
        <w:trPr>
          <w:jc w:val="center"/>
        </w:trPr>
        <w:tc>
          <w:tcPr>
            <w:tcW w:w="4876" w:type="dxa"/>
            <w:hideMark/>
          </w:tcPr>
          <w:p w14:paraId="4C3A936B" w14:textId="77777777" w:rsidR="00532E0B" w:rsidRPr="006D2365" w:rsidRDefault="00532E0B">
            <w:pPr>
              <w:pStyle w:val="Normal6"/>
            </w:pPr>
            <w:r w:rsidRPr="006D2365">
              <w:t>Rezultatul comparării datelor imaginii faciale efectuate în temeiul articolului 16 este imediat controlat și verificat în statul membru de primire. În scopurile enunțate la articolul 1 alineatul (1) literele (a) și (b) din prezentul regulament, identificarea finală este efectuată de statul membru de origine în cooperare cu celelalte state membre în cauză.</w:t>
            </w:r>
          </w:p>
        </w:tc>
        <w:tc>
          <w:tcPr>
            <w:tcW w:w="4876" w:type="dxa"/>
            <w:hideMark/>
          </w:tcPr>
          <w:p w14:paraId="7E36485C" w14:textId="77777777" w:rsidR="00532E0B" w:rsidRPr="006D2365" w:rsidRDefault="00532E0B" w:rsidP="00332621">
            <w:pPr>
              <w:pStyle w:val="Normal6"/>
              <w:rPr>
                <w:szCs w:val="24"/>
              </w:rPr>
            </w:pPr>
            <w:r w:rsidRPr="006D2365">
              <w:t>Rezultatul comparării datelor imaginii faciale efectuate în temeiul articolului 16 este imediat controlat și verificat în statul membru de primire</w:t>
            </w:r>
            <w:r w:rsidRPr="006D2365">
              <w:rPr>
                <w:b/>
                <w:i/>
              </w:rPr>
              <w:t>, dacă este cazul, de către un expert special instruit în conformitate cu normele sale naționale</w:t>
            </w:r>
            <w:r w:rsidRPr="006D2365">
              <w:t>. În scopurile enunțate la articolul 1 alineatul (1) literele (a) și (b) din prezentul regulament, identificarea finală este efectuată de statul membru de origine în cooperare cu celelalte state membre în cauză.</w:t>
            </w:r>
          </w:p>
        </w:tc>
      </w:tr>
    </w:tbl>
    <w:p w14:paraId="4EB658BD" w14:textId="77777777" w:rsidR="00532E0B" w:rsidRPr="006D2365" w:rsidRDefault="00532E0B" w:rsidP="00A7456C">
      <w:pPr>
        <w:pStyle w:val="Olang"/>
        <w:rPr>
          <w:noProof w:val="0"/>
          <w:szCs w:val="24"/>
        </w:rPr>
      </w:pPr>
      <w:r w:rsidRPr="006D2365">
        <w:rPr>
          <w:noProof w:val="0"/>
        </w:rPr>
        <w:lastRenderedPageBreak/>
        <w:t xml:space="preserve">Or. </w:t>
      </w:r>
      <w:r w:rsidRPr="006D2365">
        <w:rPr>
          <w:rStyle w:val="HideTWBExt"/>
          <w:noProof w:val="0"/>
          <w:color w:val="auto"/>
        </w:rPr>
        <w:t>&lt;Original&gt;</w:t>
      </w:r>
      <w:r w:rsidRPr="006D2365">
        <w:rPr>
          <w:rStyle w:val="HideTWBInt"/>
          <w:noProof w:val="0"/>
          <w:color w:val="auto"/>
        </w:rPr>
        <w:t>{EN}</w:t>
      </w:r>
      <w:r w:rsidRPr="006D2365">
        <w:rPr>
          <w:noProof w:val="0"/>
        </w:rPr>
        <w:t>en</w:t>
      </w:r>
      <w:r w:rsidRPr="006D2365">
        <w:rPr>
          <w:rStyle w:val="HideTWBExt"/>
          <w:noProof w:val="0"/>
          <w:color w:val="auto"/>
        </w:rPr>
        <w:t>&lt;/Original&gt;</w:t>
      </w:r>
    </w:p>
    <w:p w14:paraId="44773881" w14:textId="77777777" w:rsidR="00532E0B" w:rsidRPr="006D2365" w:rsidRDefault="00532E0B" w:rsidP="00532E0B">
      <w:r w:rsidRPr="006D2365">
        <w:rPr>
          <w:rStyle w:val="HideTWBExt"/>
          <w:noProof w:val="0"/>
          <w:color w:val="auto"/>
        </w:rPr>
        <w:t>&lt;/Amend&gt;</w:t>
      </w:r>
    </w:p>
    <w:p w14:paraId="2CBF91A5" w14:textId="77777777" w:rsidR="00532E0B" w:rsidRPr="006D2365" w:rsidRDefault="00532E0B" w:rsidP="00532E0B">
      <w:pPr>
        <w:pStyle w:val="AMNumberTabs"/>
        <w:keepNext/>
      </w:pPr>
      <w:r w:rsidRPr="006D2365">
        <w:rPr>
          <w:rStyle w:val="HideTWBExt"/>
          <w:b w:val="0"/>
          <w:noProof w:val="0"/>
          <w:color w:val="auto"/>
        </w:rPr>
        <w:t>&lt;Amend&gt;</w:t>
      </w:r>
      <w:r w:rsidRPr="006D2365">
        <w:t>Amendamentul</w:t>
      </w:r>
      <w:r w:rsidRPr="006D2365">
        <w:tab/>
      </w:r>
      <w:r w:rsidRPr="006D2365">
        <w:tab/>
      </w:r>
      <w:r w:rsidRPr="006D2365">
        <w:rPr>
          <w:rStyle w:val="HideTWBExt"/>
          <w:b w:val="0"/>
          <w:noProof w:val="0"/>
          <w:color w:val="auto"/>
        </w:rPr>
        <w:t>&lt;NumAm&gt;</w:t>
      </w:r>
      <w:r w:rsidRPr="006D2365">
        <w:t>56</w:t>
      </w:r>
      <w:r w:rsidRPr="006D2365">
        <w:rPr>
          <w:rStyle w:val="HideTWBExt"/>
          <w:b w:val="0"/>
          <w:noProof w:val="0"/>
          <w:color w:val="auto"/>
        </w:rPr>
        <w:t>&lt;/NumAm&gt;</w:t>
      </w:r>
    </w:p>
    <w:p w14:paraId="4C43262E" w14:textId="77777777" w:rsidR="00532E0B" w:rsidRPr="006D2365" w:rsidRDefault="00532E0B" w:rsidP="00532E0B">
      <w:pPr>
        <w:pStyle w:val="NormalBold12b"/>
        <w:keepNext/>
      </w:pPr>
      <w:r w:rsidRPr="006D2365">
        <w:rPr>
          <w:rStyle w:val="HideTWBExt"/>
          <w:b w:val="0"/>
          <w:noProof w:val="0"/>
          <w:color w:val="auto"/>
        </w:rPr>
        <w:t>&lt;DocAmend&gt;</w:t>
      </w:r>
      <w:r w:rsidRPr="006D2365">
        <w:t>Propunere de regulament</w:t>
      </w:r>
      <w:r w:rsidRPr="006D2365">
        <w:rPr>
          <w:rStyle w:val="HideTWBExt"/>
          <w:b w:val="0"/>
          <w:noProof w:val="0"/>
          <w:color w:val="auto"/>
        </w:rPr>
        <w:t>&lt;/DocAmend&gt;</w:t>
      </w:r>
    </w:p>
    <w:p w14:paraId="471C983D" w14:textId="77777777" w:rsidR="00532E0B" w:rsidRPr="006D2365" w:rsidRDefault="00532E0B" w:rsidP="00532E0B">
      <w:pPr>
        <w:pStyle w:val="NormalBold"/>
      </w:pPr>
      <w:r w:rsidRPr="006D2365">
        <w:rPr>
          <w:rStyle w:val="HideTWBExt"/>
          <w:b w:val="0"/>
          <w:noProof w:val="0"/>
          <w:color w:val="auto"/>
        </w:rPr>
        <w:t>&lt;Article&gt;</w:t>
      </w:r>
      <w:r w:rsidRPr="006D2365">
        <w:t>Articolul 30 – alineatul 2 – paragraful 2</w:t>
      </w:r>
      <w:r w:rsidRPr="006D2365">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365" w:rsidRPr="006D2365" w14:paraId="101E8787" w14:textId="77777777" w:rsidTr="00532E0B">
        <w:trPr>
          <w:jc w:val="center"/>
        </w:trPr>
        <w:tc>
          <w:tcPr>
            <w:tcW w:w="9752" w:type="dxa"/>
            <w:gridSpan w:val="2"/>
          </w:tcPr>
          <w:p w14:paraId="2F093AB9" w14:textId="77777777" w:rsidR="00532E0B" w:rsidRPr="006D2365" w:rsidRDefault="00532E0B">
            <w:pPr>
              <w:keepNext/>
            </w:pPr>
          </w:p>
        </w:tc>
      </w:tr>
      <w:tr w:rsidR="006D2365" w:rsidRPr="006D2365" w14:paraId="1D286506" w14:textId="77777777" w:rsidTr="00532E0B">
        <w:trPr>
          <w:jc w:val="center"/>
        </w:trPr>
        <w:tc>
          <w:tcPr>
            <w:tcW w:w="4876" w:type="dxa"/>
            <w:hideMark/>
          </w:tcPr>
          <w:p w14:paraId="7E4201FB" w14:textId="77777777" w:rsidR="00532E0B" w:rsidRPr="006D2365" w:rsidRDefault="00532E0B">
            <w:pPr>
              <w:pStyle w:val="ColumnHeading"/>
              <w:keepNext/>
            </w:pPr>
            <w:r w:rsidRPr="006D2365">
              <w:t>Textul propus de Comisie</w:t>
            </w:r>
          </w:p>
        </w:tc>
        <w:tc>
          <w:tcPr>
            <w:tcW w:w="4876" w:type="dxa"/>
            <w:hideMark/>
          </w:tcPr>
          <w:p w14:paraId="45530660" w14:textId="77777777" w:rsidR="00532E0B" w:rsidRPr="006D2365" w:rsidRDefault="00532E0B">
            <w:pPr>
              <w:pStyle w:val="ColumnHeading"/>
              <w:keepNext/>
            </w:pPr>
            <w:r w:rsidRPr="006D2365">
              <w:t>Amendamentul</w:t>
            </w:r>
          </w:p>
        </w:tc>
      </w:tr>
      <w:tr w:rsidR="006D2365" w:rsidRPr="006D2365" w14:paraId="098379C5" w14:textId="77777777" w:rsidTr="00532E0B">
        <w:trPr>
          <w:jc w:val="center"/>
        </w:trPr>
        <w:tc>
          <w:tcPr>
            <w:tcW w:w="4876" w:type="dxa"/>
            <w:hideMark/>
          </w:tcPr>
          <w:p w14:paraId="31B849FB" w14:textId="77777777" w:rsidR="00532E0B" w:rsidRPr="006D2365" w:rsidRDefault="00532E0B">
            <w:pPr>
              <w:pStyle w:val="Normal6"/>
            </w:pPr>
            <w:r w:rsidRPr="006D2365">
              <w:t xml:space="preserve">În cazul în care persoana vizată de articolul 10 alineatul (1), articolul 13 alineatul (1) și articolul 14 alineatul (1) este un minor, statele membre </w:t>
            </w:r>
            <w:r w:rsidRPr="006D2365">
              <w:rPr>
                <w:b/>
                <w:i/>
              </w:rPr>
              <w:t>furnizează</w:t>
            </w:r>
            <w:r w:rsidRPr="006D2365">
              <w:t xml:space="preserve"> informațiile într-un mod adaptat vârstei acestuia.</w:t>
            </w:r>
          </w:p>
        </w:tc>
        <w:tc>
          <w:tcPr>
            <w:tcW w:w="4876" w:type="dxa"/>
            <w:hideMark/>
          </w:tcPr>
          <w:p w14:paraId="05FB01DF" w14:textId="77777777" w:rsidR="00532E0B" w:rsidRPr="006D2365" w:rsidRDefault="00532E0B" w:rsidP="0030208E">
            <w:pPr>
              <w:pStyle w:val="Normal6"/>
              <w:rPr>
                <w:szCs w:val="24"/>
              </w:rPr>
            </w:pPr>
            <w:r w:rsidRPr="006D2365">
              <w:t xml:space="preserve">În cazul în care persoana vizată de articolul 10 alineatul (1), articolul 13 alineatul (1) și articolul 14 alineatul (1) este un minor, statele membre </w:t>
            </w:r>
            <w:r w:rsidRPr="006D2365">
              <w:rPr>
                <w:b/>
                <w:i/>
              </w:rPr>
              <w:t>se asigură că persoana înțelege procedura, furnizând</w:t>
            </w:r>
            <w:r w:rsidRPr="006D2365">
              <w:t xml:space="preserve"> informațiile într-un mod adaptat vârstei acestuia</w:t>
            </w:r>
            <w:r w:rsidRPr="006D2365">
              <w:rPr>
                <w:b/>
                <w:i/>
              </w:rPr>
              <w:t>, verbal și în scris, prin intermediul unor broșuri, grafice informative sau demonstrații sau o combinație a acestora, concepute special pentru a explica minorilor procedura de prelevare a amprentelor digitale și a imaginii faciale</w:t>
            </w:r>
            <w:r w:rsidRPr="006D2365">
              <w:t>.</w:t>
            </w:r>
          </w:p>
        </w:tc>
      </w:tr>
    </w:tbl>
    <w:p w14:paraId="13E31F0F" w14:textId="77777777" w:rsidR="00532E0B" w:rsidRPr="006D2365" w:rsidRDefault="00532E0B" w:rsidP="00A7456C">
      <w:pPr>
        <w:pStyle w:val="Olang"/>
        <w:rPr>
          <w:noProof w:val="0"/>
          <w:szCs w:val="24"/>
        </w:rPr>
      </w:pPr>
      <w:r w:rsidRPr="006D2365">
        <w:rPr>
          <w:noProof w:val="0"/>
        </w:rPr>
        <w:t xml:space="preserve">Or. </w:t>
      </w:r>
      <w:r w:rsidRPr="006D2365">
        <w:rPr>
          <w:rStyle w:val="HideTWBExt"/>
          <w:noProof w:val="0"/>
          <w:color w:val="auto"/>
        </w:rPr>
        <w:t>&lt;Original&gt;</w:t>
      </w:r>
      <w:r w:rsidRPr="006D2365">
        <w:rPr>
          <w:rStyle w:val="HideTWBInt"/>
          <w:noProof w:val="0"/>
          <w:color w:val="auto"/>
        </w:rPr>
        <w:t>{EN}</w:t>
      </w:r>
      <w:r w:rsidRPr="006D2365">
        <w:rPr>
          <w:noProof w:val="0"/>
        </w:rPr>
        <w:t>en</w:t>
      </w:r>
      <w:r w:rsidRPr="006D2365">
        <w:rPr>
          <w:rStyle w:val="HideTWBExt"/>
          <w:noProof w:val="0"/>
          <w:color w:val="auto"/>
        </w:rPr>
        <w:t>&lt;/Original&gt;</w:t>
      </w:r>
    </w:p>
    <w:p w14:paraId="0B2B4789" w14:textId="77777777" w:rsidR="00532E0B" w:rsidRPr="006D2365" w:rsidRDefault="00532E0B" w:rsidP="00532E0B">
      <w:pPr>
        <w:pStyle w:val="JustificationTitle"/>
      </w:pPr>
      <w:r w:rsidRPr="006D2365">
        <w:rPr>
          <w:rStyle w:val="HideTWBExt"/>
          <w:i w:val="0"/>
          <w:noProof w:val="0"/>
          <w:color w:val="auto"/>
        </w:rPr>
        <w:t>&lt;TitreJust&gt;</w:t>
      </w:r>
      <w:r w:rsidRPr="006D2365">
        <w:t>Justificare</w:t>
      </w:r>
      <w:r w:rsidRPr="006D2365">
        <w:rPr>
          <w:rStyle w:val="HideTWBExt"/>
          <w:i w:val="0"/>
          <w:noProof w:val="0"/>
          <w:color w:val="auto"/>
        </w:rPr>
        <w:t>&lt;/TitreJust&gt;</w:t>
      </w:r>
    </w:p>
    <w:p w14:paraId="16641861" w14:textId="77777777" w:rsidR="00532E0B" w:rsidRPr="006D2365" w:rsidRDefault="00532E0B" w:rsidP="00532E0B">
      <w:pPr>
        <w:pStyle w:val="Normal12Italic"/>
      </w:pPr>
      <w:r w:rsidRPr="006D2365">
        <w:t>Interesul superior al copilului ar trebui să constituie un element esențial al prezentului regulament. Acest amendament este corelat cu articolul 2 (text necodificat).</w:t>
      </w:r>
    </w:p>
    <w:p w14:paraId="19081144" w14:textId="77777777" w:rsidR="00532E0B" w:rsidRPr="006D2365" w:rsidRDefault="00532E0B" w:rsidP="00532E0B">
      <w:r w:rsidRPr="006D2365">
        <w:rPr>
          <w:rStyle w:val="HideTWBExt"/>
          <w:noProof w:val="0"/>
          <w:color w:val="auto"/>
        </w:rPr>
        <w:t>&lt;/Amend&gt;</w:t>
      </w:r>
    </w:p>
    <w:p w14:paraId="658B10E1" w14:textId="77777777" w:rsidR="00532E0B" w:rsidRPr="006D2365" w:rsidRDefault="00532E0B" w:rsidP="00532E0B">
      <w:pPr>
        <w:pStyle w:val="AMNumberTabs"/>
        <w:keepNext/>
      </w:pPr>
      <w:r w:rsidRPr="006D2365">
        <w:rPr>
          <w:rStyle w:val="HideTWBExt"/>
          <w:b w:val="0"/>
          <w:noProof w:val="0"/>
          <w:color w:val="auto"/>
        </w:rPr>
        <w:t>&lt;Amend&gt;</w:t>
      </w:r>
      <w:r w:rsidRPr="006D2365">
        <w:t>Amendamentul</w:t>
      </w:r>
      <w:r w:rsidRPr="006D2365">
        <w:tab/>
      </w:r>
      <w:r w:rsidRPr="006D2365">
        <w:tab/>
      </w:r>
      <w:r w:rsidRPr="006D2365">
        <w:rPr>
          <w:rStyle w:val="HideTWBExt"/>
          <w:b w:val="0"/>
          <w:noProof w:val="0"/>
          <w:color w:val="auto"/>
        </w:rPr>
        <w:t>&lt;NumAm&gt;</w:t>
      </w:r>
      <w:r w:rsidRPr="006D2365">
        <w:t>57</w:t>
      </w:r>
      <w:r w:rsidRPr="006D2365">
        <w:rPr>
          <w:rStyle w:val="HideTWBExt"/>
          <w:b w:val="0"/>
          <w:noProof w:val="0"/>
          <w:color w:val="auto"/>
        </w:rPr>
        <w:t>&lt;/NumAm&gt;</w:t>
      </w:r>
    </w:p>
    <w:p w14:paraId="231363E7" w14:textId="77777777" w:rsidR="00532E0B" w:rsidRPr="006D2365" w:rsidRDefault="00532E0B" w:rsidP="00532E0B">
      <w:pPr>
        <w:pStyle w:val="NormalBold12b"/>
        <w:keepNext/>
      </w:pPr>
      <w:r w:rsidRPr="006D2365">
        <w:rPr>
          <w:rStyle w:val="HideTWBExt"/>
          <w:b w:val="0"/>
          <w:noProof w:val="0"/>
          <w:color w:val="auto"/>
        </w:rPr>
        <w:t>&lt;DocAmend&gt;</w:t>
      </w:r>
      <w:r w:rsidRPr="006D2365">
        <w:t>Propunere de regulament</w:t>
      </w:r>
      <w:r w:rsidRPr="006D2365">
        <w:rPr>
          <w:rStyle w:val="HideTWBExt"/>
          <w:b w:val="0"/>
          <w:noProof w:val="0"/>
          <w:color w:val="auto"/>
        </w:rPr>
        <w:t>&lt;/DocAmend&gt;</w:t>
      </w:r>
    </w:p>
    <w:p w14:paraId="39EC586E" w14:textId="77777777" w:rsidR="00532E0B" w:rsidRPr="006D2365" w:rsidRDefault="00532E0B" w:rsidP="00532E0B">
      <w:pPr>
        <w:pStyle w:val="NormalBold"/>
      </w:pPr>
      <w:r w:rsidRPr="006D2365">
        <w:rPr>
          <w:rStyle w:val="HideTWBExt"/>
          <w:b w:val="0"/>
          <w:noProof w:val="0"/>
          <w:color w:val="auto"/>
        </w:rPr>
        <w:t>&lt;Article&gt;</w:t>
      </w:r>
      <w:r w:rsidRPr="006D2365">
        <w:t>Articolul 38 – alineatul 1 – partea introductivă</w:t>
      </w:r>
      <w:r w:rsidRPr="006D2365">
        <w:rPr>
          <w:rStyle w:val="HideTWBExt"/>
          <w:b w:val="0"/>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D2365" w:rsidRPr="006D2365" w14:paraId="6D0379C6" w14:textId="77777777" w:rsidTr="00A67AC6">
        <w:trPr>
          <w:jc w:val="center"/>
        </w:trPr>
        <w:tc>
          <w:tcPr>
            <w:tcW w:w="9752" w:type="dxa"/>
            <w:gridSpan w:val="2"/>
          </w:tcPr>
          <w:p w14:paraId="3B0940B0" w14:textId="77777777" w:rsidR="00532E0B" w:rsidRPr="006D2365" w:rsidRDefault="00532E0B">
            <w:pPr>
              <w:keepNext/>
            </w:pPr>
          </w:p>
        </w:tc>
      </w:tr>
      <w:tr w:rsidR="006D2365" w:rsidRPr="006D2365" w14:paraId="616CD43A" w14:textId="77777777" w:rsidTr="00A67AC6">
        <w:trPr>
          <w:jc w:val="center"/>
        </w:trPr>
        <w:tc>
          <w:tcPr>
            <w:tcW w:w="4876" w:type="dxa"/>
            <w:hideMark/>
          </w:tcPr>
          <w:p w14:paraId="396398F7" w14:textId="77777777" w:rsidR="00532E0B" w:rsidRPr="006D2365" w:rsidRDefault="00532E0B">
            <w:pPr>
              <w:pStyle w:val="ColumnHeading"/>
              <w:keepNext/>
            </w:pPr>
            <w:r w:rsidRPr="006D2365">
              <w:t>Textul propus de Comisie</w:t>
            </w:r>
          </w:p>
        </w:tc>
        <w:tc>
          <w:tcPr>
            <w:tcW w:w="4876" w:type="dxa"/>
            <w:hideMark/>
          </w:tcPr>
          <w:p w14:paraId="3CF01545" w14:textId="77777777" w:rsidR="00532E0B" w:rsidRPr="006D2365" w:rsidRDefault="00532E0B">
            <w:pPr>
              <w:pStyle w:val="ColumnHeading"/>
              <w:keepNext/>
            </w:pPr>
            <w:r w:rsidRPr="006D2365">
              <w:t>Amendamentul</w:t>
            </w:r>
          </w:p>
        </w:tc>
      </w:tr>
      <w:tr w:rsidR="006D2365" w:rsidRPr="006D2365" w14:paraId="09C04B6C" w14:textId="77777777" w:rsidTr="00A67AC6">
        <w:trPr>
          <w:jc w:val="center"/>
        </w:trPr>
        <w:tc>
          <w:tcPr>
            <w:tcW w:w="4876" w:type="dxa"/>
            <w:hideMark/>
          </w:tcPr>
          <w:p w14:paraId="27169EF2" w14:textId="77777777" w:rsidR="00532E0B" w:rsidRPr="006D2365" w:rsidRDefault="00532E0B">
            <w:pPr>
              <w:pStyle w:val="Normal6"/>
            </w:pPr>
            <w:r w:rsidRPr="006D2365">
              <w:t>1.</w:t>
            </w:r>
            <w:r w:rsidRPr="006D2365">
              <w:tab/>
              <w:t xml:space="preserve">Prin derogare de la articolul 37 din prezentul regulament, datele cu caracter personal referitoare la persoanele menționate la articolul 10 alineatul (1), la articolul 13 alineatul (2) și la articolul 14 alineatul (1) obținute de un stat membru în urma unui rezultat pozitiv în scopurile prevăzute la articolul 1 alineatul (1) litera (a) sau (b) pot fi transferate sau puse la dispoziția unei țări terțe, </w:t>
            </w:r>
            <w:r w:rsidRPr="006D2365">
              <w:rPr>
                <w:b/>
                <w:i/>
              </w:rPr>
              <w:t xml:space="preserve">în conformitate </w:t>
            </w:r>
            <w:r w:rsidRPr="006D2365">
              <w:rPr>
                <w:b/>
                <w:i/>
              </w:rPr>
              <w:lastRenderedPageBreak/>
              <w:t>cu articolul 46</w:t>
            </w:r>
            <w:r w:rsidRPr="006D2365">
              <w:t xml:space="preserve"> din Regulamentul (UE) nr. </w:t>
            </w:r>
            <w:r w:rsidRPr="006D2365">
              <w:rPr>
                <w:b/>
                <w:i/>
              </w:rPr>
              <w:t>[.../</w:t>
            </w:r>
            <w:r w:rsidRPr="006D2365">
              <w:t>2016</w:t>
            </w:r>
            <w:r w:rsidRPr="006D2365">
              <w:rPr>
                <w:b/>
                <w:i/>
              </w:rPr>
              <w:t>]</w:t>
            </w:r>
            <w:r w:rsidRPr="006D2365">
              <w:t>, dacă acest lucru este necesar pentru a dovedi identitatea unor resortisanți ai țărilor terțe în scopul returnării acestora, numai în cazul în care sunt îndeplinite următoarele condiții:</w:t>
            </w:r>
          </w:p>
        </w:tc>
        <w:tc>
          <w:tcPr>
            <w:tcW w:w="4876" w:type="dxa"/>
            <w:hideMark/>
          </w:tcPr>
          <w:p w14:paraId="29DC76A4" w14:textId="77777777" w:rsidR="00532E0B" w:rsidRPr="006D2365" w:rsidRDefault="00532E0B" w:rsidP="000D7A4C">
            <w:pPr>
              <w:pStyle w:val="Normal6"/>
              <w:rPr>
                <w:szCs w:val="24"/>
              </w:rPr>
            </w:pPr>
            <w:r w:rsidRPr="006D2365">
              <w:lastRenderedPageBreak/>
              <w:t>1.</w:t>
            </w:r>
            <w:r w:rsidRPr="006D2365">
              <w:tab/>
              <w:t xml:space="preserve">Prin derogare de la articolul 37 din prezentul regulament, datele cu caracter personal referitoare la persoanele menționate la articolul 10 alineatul (1), la articolul 13 alineatul (2) și la articolul 14 alineatul (1) obținute de un stat membru în urma unui rezultat pozitiv în scopurile prevăzute la articolul 1 alineatul (1) litera (a) sau (b) pot fi transferate sau puse la dispoziția unei țări terțe, </w:t>
            </w:r>
            <w:r w:rsidRPr="006D2365">
              <w:rPr>
                <w:b/>
                <w:i/>
              </w:rPr>
              <w:t xml:space="preserve">conform </w:t>
            </w:r>
            <w:r w:rsidRPr="006D2365">
              <w:rPr>
                <w:b/>
                <w:i/>
              </w:rPr>
              <w:lastRenderedPageBreak/>
              <w:t>capitolului V</w:t>
            </w:r>
            <w:r w:rsidRPr="006D2365">
              <w:t xml:space="preserve"> din Regulamentul (UE) nr. 2016</w:t>
            </w:r>
            <w:r w:rsidRPr="006D2365">
              <w:rPr>
                <w:b/>
                <w:i/>
              </w:rPr>
              <w:t>/679</w:t>
            </w:r>
            <w:r w:rsidRPr="006D2365">
              <w:t>, dacă acest lucru este necesar pentru a dovedi identitatea unor resortisanți ai țărilor terțe</w:t>
            </w:r>
            <w:r w:rsidRPr="006D2365">
              <w:rPr>
                <w:b/>
                <w:i/>
              </w:rPr>
              <w:t xml:space="preserve"> sau a unor apatrizi</w:t>
            </w:r>
            <w:r w:rsidRPr="006D2365">
              <w:t xml:space="preserve"> în scopul returnării acestora, numai în cazul în care sunt îndeplinite următoarele condiții:</w:t>
            </w:r>
          </w:p>
        </w:tc>
      </w:tr>
    </w:tbl>
    <w:p w14:paraId="311A198B" w14:textId="77777777" w:rsidR="00532E0B" w:rsidRPr="006D2365" w:rsidRDefault="00532E0B" w:rsidP="00A7456C">
      <w:pPr>
        <w:pStyle w:val="Olang"/>
        <w:rPr>
          <w:noProof w:val="0"/>
          <w:szCs w:val="24"/>
        </w:rPr>
      </w:pPr>
      <w:r w:rsidRPr="006D2365">
        <w:rPr>
          <w:noProof w:val="0"/>
        </w:rPr>
        <w:lastRenderedPageBreak/>
        <w:t xml:space="preserve">Or. </w:t>
      </w:r>
      <w:r w:rsidRPr="006D2365">
        <w:rPr>
          <w:rStyle w:val="HideTWBExt"/>
          <w:noProof w:val="0"/>
          <w:color w:val="auto"/>
        </w:rPr>
        <w:t>&lt;Original&gt;</w:t>
      </w:r>
      <w:r w:rsidRPr="006D2365">
        <w:rPr>
          <w:rStyle w:val="HideTWBInt"/>
          <w:noProof w:val="0"/>
          <w:color w:val="auto"/>
        </w:rPr>
        <w:t>{EN}</w:t>
      </w:r>
      <w:r w:rsidRPr="006D2365">
        <w:rPr>
          <w:noProof w:val="0"/>
        </w:rPr>
        <w:t>en</w:t>
      </w:r>
      <w:r w:rsidRPr="006D2365">
        <w:rPr>
          <w:rStyle w:val="HideTWBExt"/>
          <w:noProof w:val="0"/>
          <w:color w:val="auto"/>
        </w:rPr>
        <w:t>&lt;/Original&gt;</w:t>
      </w:r>
    </w:p>
    <w:p w14:paraId="5152C2E3" w14:textId="77777777" w:rsidR="00532E0B" w:rsidRPr="006D2365" w:rsidRDefault="00532E0B" w:rsidP="00532E0B">
      <w:r w:rsidRPr="006D2365">
        <w:rPr>
          <w:rStyle w:val="HideTWBExt"/>
          <w:noProof w:val="0"/>
          <w:color w:val="auto"/>
        </w:rPr>
        <w:t>&lt;/Amend&gt;</w:t>
      </w:r>
    </w:p>
    <w:p w14:paraId="6F0B4CB0" w14:textId="77777777" w:rsidR="00FB119D" w:rsidRPr="006D2365" w:rsidRDefault="00FB119D" w:rsidP="00FB119D">
      <w:pPr>
        <w:pStyle w:val="AMNumberTabs"/>
        <w:keepNext/>
      </w:pPr>
      <w:r w:rsidRPr="006D2365">
        <w:rPr>
          <w:rStyle w:val="HideTWBExt"/>
          <w:b w:val="0"/>
          <w:noProof w:val="0"/>
          <w:color w:val="auto"/>
        </w:rPr>
        <w:t>&lt;Amend&gt;</w:t>
      </w:r>
      <w:r w:rsidRPr="006D2365">
        <w:t>Amendamentul</w:t>
      </w:r>
      <w:r w:rsidRPr="006D2365">
        <w:tab/>
      </w:r>
      <w:r w:rsidRPr="006D2365">
        <w:tab/>
      </w:r>
      <w:r w:rsidRPr="006D2365">
        <w:rPr>
          <w:rStyle w:val="HideTWBExt"/>
          <w:b w:val="0"/>
          <w:noProof w:val="0"/>
          <w:color w:val="auto"/>
        </w:rPr>
        <w:t>&lt;NumAm&gt;</w:t>
      </w:r>
      <w:r w:rsidRPr="006D2365">
        <w:t>58</w:t>
      </w:r>
      <w:r w:rsidRPr="006D2365">
        <w:rPr>
          <w:rStyle w:val="HideTWBExt"/>
          <w:b w:val="0"/>
          <w:noProof w:val="0"/>
          <w:color w:val="auto"/>
        </w:rPr>
        <w:t>&lt;/NumAm&gt;</w:t>
      </w:r>
    </w:p>
    <w:p w14:paraId="1F89EE0E" w14:textId="77777777" w:rsidR="00FB119D" w:rsidRPr="006D2365" w:rsidRDefault="00FB119D" w:rsidP="00FB119D">
      <w:pPr>
        <w:pStyle w:val="NormalBold12b"/>
        <w:keepNext/>
      </w:pPr>
      <w:r w:rsidRPr="006D2365">
        <w:rPr>
          <w:rStyle w:val="HideTWBExt"/>
          <w:b w:val="0"/>
          <w:noProof w:val="0"/>
          <w:color w:val="auto"/>
        </w:rPr>
        <w:t>&lt;DocAmend&gt;</w:t>
      </w:r>
      <w:r w:rsidRPr="006D2365">
        <w:t>Propunere de regulament</w:t>
      </w:r>
      <w:r w:rsidRPr="006D2365">
        <w:rPr>
          <w:rStyle w:val="HideTWBExt"/>
          <w:b w:val="0"/>
          <w:noProof w:val="0"/>
          <w:color w:val="auto"/>
        </w:rPr>
        <w:t>&lt;/DocAmend&gt;</w:t>
      </w:r>
    </w:p>
    <w:p w14:paraId="097E5B24" w14:textId="77777777" w:rsidR="00FB119D" w:rsidRPr="006D2365" w:rsidRDefault="00FB119D" w:rsidP="00FB119D">
      <w:pPr>
        <w:pStyle w:val="NormalBold"/>
      </w:pPr>
      <w:r w:rsidRPr="006D2365">
        <w:rPr>
          <w:rStyle w:val="HideTWBExt"/>
          <w:b w:val="0"/>
          <w:noProof w:val="0"/>
          <w:color w:val="auto"/>
        </w:rPr>
        <w:t>&lt;Article&gt;</w:t>
      </w:r>
      <w:r w:rsidRPr="006D2365">
        <w:t xml:space="preserve">Articolul 40 a (nou) </w:t>
      </w:r>
      <w:r w:rsidRPr="006D2365">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365" w:rsidRPr="006D2365" w14:paraId="44C2CC13" w14:textId="77777777" w:rsidTr="00CB3CFF">
        <w:trPr>
          <w:jc w:val="center"/>
        </w:trPr>
        <w:tc>
          <w:tcPr>
            <w:tcW w:w="9752" w:type="dxa"/>
            <w:gridSpan w:val="2"/>
          </w:tcPr>
          <w:p w14:paraId="4F7B3591" w14:textId="77777777" w:rsidR="00FB119D" w:rsidRPr="006D2365" w:rsidRDefault="00FB119D" w:rsidP="00CB3CFF">
            <w:pPr>
              <w:keepNext/>
            </w:pPr>
          </w:p>
        </w:tc>
      </w:tr>
      <w:tr w:rsidR="006D2365" w:rsidRPr="006D2365" w14:paraId="71070DA1" w14:textId="77777777" w:rsidTr="00CB3CFF">
        <w:trPr>
          <w:jc w:val="center"/>
        </w:trPr>
        <w:tc>
          <w:tcPr>
            <w:tcW w:w="4876" w:type="dxa"/>
            <w:hideMark/>
          </w:tcPr>
          <w:p w14:paraId="001BCAED" w14:textId="77777777" w:rsidR="00FB119D" w:rsidRPr="006D2365" w:rsidRDefault="00FB119D" w:rsidP="00CB3CFF">
            <w:pPr>
              <w:pStyle w:val="ColumnHeading"/>
              <w:keepNext/>
            </w:pPr>
            <w:r w:rsidRPr="006D2365">
              <w:t>Textul propus de Comisie</w:t>
            </w:r>
          </w:p>
        </w:tc>
        <w:tc>
          <w:tcPr>
            <w:tcW w:w="4876" w:type="dxa"/>
            <w:hideMark/>
          </w:tcPr>
          <w:p w14:paraId="4544874A" w14:textId="77777777" w:rsidR="00FB119D" w:rsidRPr="006D2365" w:rsidRDefault="00FB119D" w:rsidP="00CB3CFF">
            <w:pPr>
              <w:pStyle w:val="ColumnHeading"/>
              <w:keepNext/>
            </w:pPr>
            <w:r w:rsidRPr="006D2365">
              <w:t>Amendamentul</w:t>
            </w:r>
          </w:p>
        </w:tc>
      </w:tr>
      <w:tr w:rsidR="006D2365" w:rsidRPr="006D2365" w14:paraId="6E84D98D" w14:textId="77777777" w:rsidTr="00CB3CFF">
        <w:trPr>
          <w:jc w:val="center"/>
        </w:trPr>
        <w:tc>
          <w:tcPr>
            <w:tcW w:w="4876" w:type="dxa"/>
            <w:hideMark/>
          </w:tcPr>
          <w:p w14:paraId="36A2C95B" w14:textId="77777777" w:rsidR="00FB119D" w:rsidRPr="006D2365" w:rsidRDefault="00FB119D" w:rsidP="00CB3CFF">
            <w:pPr>
              <w:pStyle w:val="Normal6"/>
            </w:pPr>
          </w:p>
        </w:tc>
        <w:tc>
          <w:tcPr>
            <w:tcW w:w="4876" w:type="dxa"/>
            <w:hideMark/>
          </w:tcPr>
          <w:p w14:paraId="1E13893E" w14:textId="77777777" w:rsidR="00FB119D" w:rsidRPr="006D2365" w:rsidRDefault="00E01A77" w:rsidP="00CB3CFF">
            <w:pPr>
              <w:pStyle w:val="Normal6"/>
              <w:rPr>
                <w:szCs w:val="24"/>
              </w:rPr>
            </w:pPr>
            <w:r w:rsidRPr="006D2365">
              <w:rPr>
                <w:b/>
                <w:i/>
              </w:rPr>
              <w:t>Articolul 40a</w:t>
            </w:r>
          </w:p>
        </w:tc>
      </w:tr>
      <w:tr w:rsidR="006D2365" w:rsidRPr="006D2365" w14:paraId="50DA3794" w14:textId="77777777" w:rsidTr="00CB3CFF">
        <w:trPr>
          <w:jc w:val="center"/>
        </w:trPr>
        <w:tc>
          <w:tcPr>
            <w:tcW w:w="4876" w:type="dxa"/>
          </w:tcPr>
          <w:p w14:paraId="799AE1BE" w14:textId="77777777" w:rsidR="00E01A77" w:rsidRPr="006D2365" w:rsidRDefault="00E01A77" w:rsidP="00CB3CFF">
            <w:pPr>
              <w:pStyle w:val="Normal6"/>
              <w:rPr>
                <w:b/>
                <w:i/>
              </w:rPr>
            </w:pPr>
          </w:p>
        </w:tc>
        <w:tc>
          <w:tcPr>
            <w:tcW w:w="4876" w:type="dxa"/>
          </w:tcPr>
          <w:p w14:paraId="45D3290A" w14:textId="77777777" w:rsidR="00E01A77" w:rsidRPr="006D2365" w:rsidRDefault="00E01A77" w:rsidP="00CB3CFF">
            <w:pPr>
              <w:pStyle w:val="Normal6"/>
              <w:rPr>
                <w:b/>
                <w:i/>
              </w:rPr>
            </w:pPr>
            <w:r w:rsidRPr="006D2365">
              <w:rPr>
                <w:b/>
                <w:i/>
              </w:rPr>
              <w:t>Gestionarea operațională a rețelei DubliNet și sarcini conexe</w:t>
            </w:r>
          </w:p>
        </w:tc>
      </w:tr>
      <w:tr w:rsidR="006D2365" w:rsidRPr="006D2365" w14:paraId="658D294F" w14:textId="77777777" w:rsidTr="00CB3CFF">
        <w:trPr>
          <w:jc w:val="center"/>
        </w:trPr>
        <w:tc>
          <w:tcPr>
            <w:tcW w:w="4876" w:type="dxa"/>
          </w:tcPr>
          <w:p w14:paraId="5E930586" w14:textId="77777777" w:rsidR="00E01A77" w:rsidRPr="006D2365" w:rsidRDefault="00E01A77" w:rsidP="00CB3CFF">
            <w:pPr>
              <w:pStyle w:val="Normal6"/>
              <w:rPr>
                <w:b/>
                <w:i/>
              </w:rPr>
            </w:pPr>
          </w:p>
        </w:tc>
        <w:tc>
          <w:tcPr>
            <w:tcW w:w="4876" w:type="dxa"/>
          </w:tcPr>
          <w:p w14:paraId="4947E0F0" w14:textId="77777777" w:rsidR="00E01A77" w:rsidRPr="006D2365" w:rsidRDefault="00E01A77" w:rsidP="0030208E">
            <w:pPr>
              <w:pStyle w:val="Normal6"/>
              <w:rPr>
                <w:b/>
                <w:i/>
              </w:rPr>
            </w:pPr>
            <w:r w:rsidRPr="006D2365">
              <w:rPr>
                <w:b/>
                <w:i/>
              </w:rPr>
              <w:t xml:space="preserve">1. </w:t>
            </w:r>
            <w:r w:rsidRPr="006D2365">
              <w:tab/>
            </w:r>
            <w:r w:rsidRPr="006D2365">
              <w:rPr>
                <w:b/>
                <w:i/>
              </w:rPr>
              <w:t>Eu-Lisa operează și gestionează un canal separat de transmisie electronică securizată între autoritățile statelor membre, cunoscut sub numele de rețeaua de comunicații „DubliNet”, instituită în temeiul articolului 18 din Regulamentul (CE) nr. 1560/2003 al Comisiei</w:t>
            </w:r>
            <w:r w:rsidRPr="006D2365">
              <w:rPr>
                <w:b/>
                <w:i/>
                <w:vertAlign w:val="superscript"/>
              </w:rPr>
              <w:t>1a</w:t>
            </w:r>
            <w:r w:rsidRPr="006D2365">
              <w:rPr>
                <w:b/>
                <w:i/>
              </w:rPr>
              <w:t xml:space="preserve"> în scopurile prevăzute la articolele 32, 33 și 46 din Regulamentul (UE) nr. ... [Dublin IV].</w:t>
            </w:r>
          </w:p>
        </w:tc>
      </w:tr>
      <w:tr w:rsidR="006D2365" w:rsidRPr="006D2365" w14:paraId="094D6401" w14:textId="77777777" w:rsidTr="00CB3CFF">
        <w:trPr>
          <w:jc w:val="center"/>
        </w:trPr>
        <w:tc>
          <w:tcPr>
            <w:tcW w:w="4876" w:type="dxa"/>
          </w:tcPr>
          <w:p w14:paraId="73769888" w14:textId="77777777" w:rsidR="00E01A77" w:rsidRPr="006D2365" w:rsidRDefault="00E01A77" w:rsidP="00CB3CFF">
            <w:pPr>
              <w:pStyle w:val="Normal6"/>
              <w:rPr>
                <w:b/>
                <w:i/>
              </w:rPr>
            </w:pPr>
          </w:p>
        </w:tc>
        <w:tc>
          <w:tcPr>
            <w:tcW w:w="4876" w:type="dxa"/>
          </w:tcPr>
          <w:p w14:paraId="27C69BA2" w14:textId="77777777" w:rsidR="00E01A77" w:rsidRPr="006D2365" w:rsidRDefault="00E01A77" w:rsidP="0030208E">
            <w:pPr>
              <w:pStyle w:val="Normal6"/>
              <w:rPr>
                <w:b/>
                <w:i/>
              </w:rPr>
            </w:pPr>
            <w:r w:rsidRPr="006D2365">
              <w:rPr>
                <w:b/>
                <w:i/>
              </w:rPr>
              <w:t xml:space="preserve">2. </w:t>
            </w:r>
            <w:r w:rsidRPr="006D2365">
              <w:tab/>
            </w:r>
            <w:r w:rsidRPr="006D2365">
              <w:rPr>
                <w:b/>
                <w:i/>
              </w:rPr>
              <w:t>Gestionarea operațională a rețelei DubliNet cuprinde toate atribuțiile necesare pentru a asigura disponibilitatea rețelei, cinci zile pe săptămână, în timpul programului obișnuit de lucru.</w:t>
            </w:r>
          </w:p>
        </w:tc>
      </w:tr>
      <w:tr w:rsidR="006D2365" w:rsidRPr="006D2365" w14:paraId="5C54D280" w14:textId="77777777" w:rsidTr="00CB3CFF">
        <w:trPr>
          <w:jc w:val="center"/>
        </w:trPr>
        <w:tc>
          <w:tcPr>
            <w:tcW w:w="4876" w:type="dxa"/>
          </w:tcPr>
          <w:p w14:paraId="79023F25" w14:textId="77777777" w:rsidR="00E01A77" w:rsidRPr="006D2365" w:rsidRDefault="00E01A77" w:rsidP="00CB3CFF">
            <w:pPr>
              <w:pStyle w:val="Normal6"/>
              <w:rPr>
                <w:b/>
                <w:i/>
              </w:rPr>
            </w:pPr>
          </w:p>
        </w:tc>
        <w:tc>
          <w:tcPr>
            <w:tcW w:w="4876" w:type="dxa"/>
          </w:tcPr>
          <w:p w14:paraId="663D64E7" w14:textId="77777777" w:rsidR="00E01A77" w:rsidRPr="006D2365" w:rsidRDefault="00E01A77" w:rsidP="0030208E">
            <w:pPr>
              <w:pStyle w:val="Normal6"/>
              <w:rPr>
                <w:b/>
                <w:i/>
              </w:rPr>
            </w:pPr>
            <w:r w:rsidRPr="006D2365">
              <w:rPr>
                <w:b/>
                <w:i/>
              </w:rPr>
              <w:t xml:space="preserve">3. </w:t>
            </w:r>
            <w:r w:rsidRPr="006D2365">
              <w:tab/>
            </w:r>
            <w:r w:rsidRPr="006D2365">
              <w:rPr>
                <w:b/>
                <w:i/>
              </w:rPr>
              <w:t>Eu-LISA este responsabilă de următoarele atribuții legate de rețeaua DubliNet:</w:t>
            </w:r>
          </w:p>
        </w:tc>
      </w:tr>
      <w:tr w:rsidR="006D2365" w:rsidRPr="006D2365" w14:paraId="14BEF8A4" w14:textId="77777777" w:rsidTr="00CB3CFF">
        <w:trPr>
          <w:jc w:val="center"/>
        </w:trPr>
        <w:tc>
          <w:tcPr>
            <w:tcW w:w="4876" w:type="dxa"/>
          </w:tcPr>
          <w:p w14:paraId="3D1C5782" w14:textId="77777777" w:rsidR="00E01A77" w:rsidRPr="006D2365" w:rsidRDefault="00E01A77" w:rsidP="00CB3CFF">
            <w:pPr>
              <w:pStyle w:val="Normal6"/>
              <w:rPr>
                <w:b/>
                <w:i/>
              </w:rPr>
            </w:pPr>
          </w:p>
        </w:tc>
        <w:tc>
          <w:tcPr>
            <w:tcW w:w="4876" w:type="dxa"/>
          </w:tcPr>
          <w:p w14:paraId="0355FC5C" w14:textId="77777777" w:rsidR="00E01A77" w:rsidRPr="006D2365" w:rsidRDefault="00E01A77" w:rsidP="0030208E">
            <w:pPr>
              <w:pStyle w:val="Normal6"/>
              <w:rPr>
                <w:b/>
                <w:i/>
              </w:rPr>
            </w:pPr>
            <w:r w:rsidRPr="006D2365">
              <w:rPr>
                <w:b/>
                <w:i/>
              </w:rPr>
              <w:t xml:space="preserve">(a) </w:t>
            </w:r>
            <w:r w:rsidRPr="006D2365">
              <w:tab/>
            </w:r>
            <w:r w:rsidRPr="006D2365">
              <w:rPr>
                <w:b/>
                <w:i/>
              </w:rPr>
              <w:t xml:space="preserve">furnizarea asistenței tehnice pentru statele membre, prin intermediul unui serviciu de asistență, cinci zile pe săptămână în timpul programului obișnuit de lucru, inclusiv în legătură cu probleme legate de comunicații, criptarea și decriptarea mesajelor transmise prin e-mail sau pentru probleme care decurg din </w:t>
            </w:r>
            <w:r w:rsidRPr="006D2365">
              <w:rPr>
                <w:b/>
                <w:i/>
              </w:rPr>
              <w:lastRenderedPageBreak/>
              <w:t>semnarea de formulare;</w:t>
            </w:r>
          </w:p>
        </w:tc>
      </w:tr>
      <w:tr w:rsidR="006D2365" w:rsidRPr="006D2365" w14:paraId="4EBE1C17" w14:textId="77777777" w:rsidTr="00CB3CFF">
        <w:trPr>
          <w:jc w:val="center"/>
        </w:trPr>
        <w:tc>
          <w:tcPr>
            <w:tcW w:w="4876" w:type="dxa"/>
          </w:tcPr>
          <w:p w14:paraId="7D556D49" w14:textId="77777777" w:rsidR="00E01A77" w:rsidRPr="006D2365" w:rsidRDefault="00E01A77" w:rsidP="00CB3CFF">
            <w:pPr>
              <w:pStyle w:val="Normal6"/>
              <w:rPr>
                <w:b/>
                <w:i/>
              </w:rPr>
            </w:pPr>
          </w:p>
        </w:tc>
        <w:tc>
          <w:tcPr>
            <w:tcW w:w="4876" w:type="dxa"/>
          </w:tcPr>
          <w:p w14:paraId="514E952F" w14:textId="77777777" w:rsidR="00E01A77" w:rsidRPr="006D2365" w:rsidRDefault="00E01A77" w:rsidP="0030208E">
            <w:pPr>
              <w:pStyle w:val="Normal6"/>
              <w:rPr>
                <w:b/>
                <w:i/>
              </w:rPr>
            </w:pPr>
            <w:r w:rsidRPr="006D2365">
              <w:rPr>
                <w:b/>
                <w:i/>
              </w:rPr>
              <w:t xml:space="preserve">(b) </w:t>
            </w:r>
            <w:r w:rsidRPr="006D2365">
              <w:tab/>
            </w:r>
            <w:r w:rsidRPr="006D2365">
              <w:rPr>
                <w:b/>
                <w:i/>
              </w:rPr>
              <w:t>furnizarea serviciilor de securitate informatică;</w:t>
            </w:r>
          </w:p>
        </w:tc>
      </w:tr>
      <w:tr w:rsidR="006D2365" w:rsidRPr="006D2365" w14:paraId="7C9CE543" w14:textId="77777777" w:rsidTr="00CB3CFF">
        <w:trPr>
          <w:jc w:val="center"/>
        </w:trPr>
        <w:tc>
          <w:tcPr>
            <w:tcW w:w="4876" w:type="dxa"/>
          </w:tcPr>
          <w:p w14:paraId="6E488D66" w14:textId="77777777" w:rsidR="00E01A77" w:rsidRPr="006D2365" w:rsidRDefault="00E01A77" w:rsidP="00CB3CFF">
            <w:pPr>
              <w:pStyle w:val="Normal6"/>
              <w:rPr>
                <w:b/>
                <w:i/>
              </w:rPr>
            </w:pPr>
          </w:p>
        </w:tc>
        <w:tc>
          <w:tcPr>
            <w:tcW w:w="4876" w:type="dxa"/>
          </w:tcPr>
          <w:p w14:paraId="7065633C" w14:textId="77777777" w:rsidR="00E01A77" w:rsidRPr="006D2365" w:rsidRDefault="00E01A77" w:rsidP="0030208E">
            <w:pPr>
              <w:pStyle w:val="Normal6"/>
              <w:rPr>
                <w:b/>
                <w:i/>
              </w:rPr>
            </w:pPr>
            <w:r w:rsidRPr="006D2365">
              <w:rPr>
                <w:b/>
                <w:i/>
              </w:rPr>
              <w:t xml:space="preserve">(c) </w:t>
            </w:r>
            <w:r w:rsidRPr="006D2365">
              <w:tab/>
            </w:r>
            <w:r w:rsidRPr="006D2365">
              <w:rPr>
                <w:b/>
                <w:i/>
              </w:rPr>
              <w:t>gestionarea, înregistrarea și reînnoirea certificatelor digitale utilizate pentru criptarea și semnarea mesajelor transmise prin e-mail în rețeaua DubliNet;</w:t>
            </w:r>
          </w:p>
        </w:tc>
      </w:tr>
      <w:tr w:rsidR="006D2365" w:rsidRPr="006D2365" w14:paraId="0D5583C9" w14:textId="77777777" w:rsidTr="00CB3CFF">
        <w:trPr>
          <w:jc w:val="center"/>
        </w:trPr>
        <w:tc>
          <w:tcPr>
            <w:tcW w:w="4876" w:type="dxa"/>
          </w:tcPr>
          <w:p w14:paraId="2A142DE8" w14:textId="77777777" w:rsidR="00E01A77" w:rsidRPr="006D2365" w:rsidRDefault="00E01A77" w:rsidP="00CB3CFF">
            <w:pPr>
              <w:pStyle w:val="Normal6"/>
              <w:rPr>
                <w:b/>
                <w:i/>
              </w:rPr>
            </w:pPr>
          </w:p>
        </w:tc>
        <w:tc>
          <w:tcPr>
            <w:tcW w:w="4876" w:type="dxa"/>
          </w:tcPr>
          <w:p w14:paraId="6331ECC7" w14:textId="77777777" w:rsidR="00E01A77" w:rsidRPr="006D2365" w:rsidRDefault="00E01A77" w:rsidP="00E01A77">
            <w:pPr>
              <w:pStyle w:val="Normal6"/>
              <w:rPr>
                <w:b/>
                <w:i/>
              </w:rPr>
            </w:pPr>
            <w:r w:rsidRPr="006D2365">
              <w:rPr>
                <w:b/>
                <w:i/>
              </w:rPr>
              <w:t xml:space="preserve">(d) </w:t>
            </w:r>
            <w:r w:rsidRPr="006D2365">
              <w:tab/>
            </w:r>
            <w:r w:rsidRPr="006D2365">
              <w:rPr>
                <w:b/>
                <w:i/>
              </w:rPr>
              <w:t>evoluția tehnică a DubliNet;</w:t>
            </w:r>
          </w:p>
        </w:tc>
      </w:tr>
      <w:tr w:rsidR="006D2365" w:rsidRPr="006D2365" w14:paraId="7F386F15" w14:textId="77777777" w:rsidTr="00CB3CFF">
        <w:trPr>
          <w:jc w:val="center"/>
        </w:trPr>
        <w:tc>
          <w:tcPr>
            <w:tcW w:w="4876" w:type="dxa"/>
          </w:tcPr>
          <w:p w14:paraId="24AD624E" w14:textId="77777777" w:rsidR="00E01A77" w:rsidRPr="006D2365" w:rsidRDefault="00E01A77" w:rsidP="00CB3CFF">
            <w:pPr>
              <w:pStyle w:val="Normal6"/>
              <w:rPr>
                <w:b/>
                <w:i/>
              </w:rPr>
            </w:pPr>
          </w:p>
        </w:tc>
        <w:tc>
          <w:tcPr>
            <w:tcW w:w="4876" w:type="dxa"/>
          </w:tcPr>
          <w:p w14:paraId="2AA10B3A" w14:textId="77777777" w:rsidR="00E01A77" w:rsidRPr="006D2365" w:rsidRDefault="00E01A77" w:rsidP="00CB3CFF">
            <w:pPr>
              <w:pStyle w:val="Normal6"/>
              <w:rPr>
                <w:b/>
                <w:i/>
              </w:rPr>
            </w:pPr>
            <w:r w:rsidRPr="006D2365">
              <w:rPr>
                <w:b/>
                <w:i/>
              </w:rPr>
              <w:t xml:space="preserve">(e) </w:t>
            </w:r>
            <w:r w:rsidRPr="006D2365">
              <w:tab/>
            </w:r>
            <w:r w:rsidRPr="006D2365">
              <w:rPr>
                <w:b/>
                <w:i/>
              </w:rPr>
              <w:t>aspecte contractuale.</w:t>
            </w:r>
          </w:p>
        </w:tc>
      </w:tr>
      <w:tr w:rsidR="006D2365" w:rsidRPr="006D2365" w14:paraId="7858CC8F" w14:textId="77777777" w:rsidTr="00CB3CFF">
        <w:trPr>
          <w:jc w:val="center"/>
        </w:trPr>
        <w:tc>
          <w:tcPr>
            <w:tcW w:w="4876" w:type="dxa"/>
          </w:tcPr>
          <w:p w14:paraId="330A6F9E" w14:textId="77777777" w:rsidR="00E01A77" w:rsidRPr="006D2365" w:rsidRDefault="00E01A77" w:rsidP="00CB3CFF">
            <w:pPr>
              <w:pStyle w:val="Normal6"/>
              <w:rPr>
                <w:b/>
                <w:i/>
              </w:rPr>
            </w:pPr>
          </w:p>
        </w:tc>
        <w:tc>
          <w:tcPr>
            <w:tcW w:w="4876" w:type="dxa"/>
          </w:tcPr>
          <w:p w14:paraId="3268C4F5" w14:textId="77777777" w:rsidR="00E01A77" w:rsidRPr="006D2365" w:rsidRDefault="00E01A77" w:rsidP="00CB3CFF">
            <w:pPr>
              <w:pStyle w:val="Normal6"/>
              <w:rPr>
                <w:b/>
                <w:i/>
              </w:rPr>
            </w:pPr>
            <w:r w:rsidRPr="006D2365">
              <w:rPr>
                <w:b/>
                <w:i/>
              </w:rPr>
              <w:t xml:space="preserve">4. </w:t>
            </w:r>
            <w:r w:rsidRPr="006D2365">
              <w:tab/>
            </w:r>
            <w:r w:rsidRPr="006D2365">
              <w:rPr>
                <w:b/>
                <w:i/>
              </w:rPr>
              <w:t>Agenția garantează, în cooperare cu statele membre, faptul că DubliNet dispune în orice moment de cele mai bune și mai sigure tehnologii și tehnici existente, acestea făcând obiectul unei analize cost-beneficiu.</w:t>
            </w:r>
          </w:p>
        </w:tc>
      </w:tr>
      <w:tr w:rsidR="006D2365" w:rsidRPr="006D2365" w14:paraId="3B70F894" w14:textId="77777777" w:rsidTr="00CB3CFF">
        <w:trPr>
          <w:jc w:val="center"/>
        </w:trPr>
        <w:tc>
          <w:tcPr>
            <w:tcW w:w="4876" w:type="dxa"/>
          </w:tcPr>
          <w:p w14:paraId="01AC76D3" w14:textId="77777777" w:rsidR="001D06D0" w:rsidRPr="006D2365" w:rsidRDefault="001D06D0" w:rsidP="00CB3CFF">
            <w:pPr>
              <w:pStyle w:val="Normal6"/>
              <w:rPr>
                <w:b/>
                <w:i/>
              </w:rPr>
            </w:pPr>
          </w:p>
        </w:tc>
        <w:tc>
          <w:tcPr>
            <w:tcW w:w="4876" w:type="dxa"/>
          </w:tcPr>
          <w:p w14:paraId="50572D48" w14:textId="77777777" w:rsidR="001D06D0" w:rsidRPr="006D2365" w:rsidRDefault="001D06D0" w:rsidP="00CB3CFF">
            <w:pPr>
              <w:pStyle w:val="Normal6"/>
              <w:rPr>
                <w:b/>
                <w:i/>
              </w:rPr>
            </w:pPr>
            <w:r w:rsidRPr="006D2365">
              <w:rPr>
                <w:b/>
                <w:i/>
              </w:rPr>
              <w:t>_________________</w:t>
            </w:r>
          </w:p>
        </w:tc>
      </w:tr>
      <w:tr w:rsidR="006D2365" w:rsidRPr="006D2365" w14:paraId="3B10E520" w14:textId="77777777" w:rsidTr="00CB3CFF">
        <w:trPr>
          <w:jc w:val="center"/>
        </w:trPr>
        <w:tc>
          <w:tcPr>
            <w:tcW w:w="4876" w:type="dxa"/>
          </w:tcPr>
          <w:p w14:paraId="77FD12F0" w14:textId="77777777" w:rsidR="001D06D0" w:rsidRPr="006D2365" w:rsidRDefault="001D06D0" w:rsidP="00CB3CFF">
            <w:pPr>
              <w:pStyle w:val="Normal6"/>
              <w:rPr>
                <w:b/>
                <w:i/>
              </w:rPr>
            </w:pPr>
          </w:p>
        </w:tc>
        <w:tc>
          <w:tcPr>
            <w:tcW w:w="4876" w:type="dxa"/>
          </w:tcPr>
          <w:p w14:paraId="42CC84D6" w14:textId="77777777" w:rsidR="001D06D0" w:rsidRPr="006D2365" w:rsidRDefault="001D06D0" w:rsidP="001D06D0">
            <w:pPr>
              <w:pStyle w:val="Normal6"/>
              <w:rPr>
                <w:b/>
                <w:i/>
              </w:rPr>
            </w:pPr>
            <w:r w:rsidRPr="006D2365">
              <w:rPr>
                <w:b/>
                <w:i/>
                <w:vertAlign w:val="superscript"/>
              </w:rPr>
              <w:t>1a</w:t>
            </w:r>
            <w:r w:rsidRPr="006D2365">
              <w:rPr>
                <w:rStyle w:val="Strong"/>
                <w:i/>
              </w:rPr>
              <w:t>Regulamentul (CE) nr. 1560/2003 al Comisiei din 2 septembrie 2003 de stabilire a normelor de aplicare a Regulamentului (CE) nr. 343/2003 al Consiliului de stabilire a criteriilor și mecanismelor de determinare a statului membru responsabil de examinarea unei cereri de azil prezentate într-unul dintre statele membre de către un resortisant al unei țări terțe (JO L</w:t>
            </w:r>
            <w:r w:rsidRPr="006D2365">
              <w:rPr>
                <w:rStyle w:val="Emphasis"/>
                <w:b/>
              </w:rPr>
              <w:t> 222, 5.9.2003, p. 3).</w:t>
            </w:r>
          </w:p>
        </w:tc>
      </w:tr>
    </w:tbl>
    <w:p w14:paraId="1232DF3C" w14:textId="77777777" w:rsidR="00FB119D" w:rsidRPr="006D2365" w:rsidRDefault="00FB119D" w:rsidP="00A7456C">
      <w:pPr>
        <w:pStyle w:val="Olang"/>
        <w:rPr>
          <w:noProof w:val="0"/>
        </w:rPr>
      </w:pPr>
      <w:r w:rsidRPr="006D2365">
        <w:rPr>
          <w:noProof w:val="0"/>
        </w:rPr>
        <w:t xml:space="preserve">Or. </w:t>
      </w:r>
      <w:r w:rsidRPr="006D2365">
        <w:rPr>
          <w:rStyle w:val="HideTWBExt"/>
          <w:noProof w:val="0"/>
          <w:color w:val="auto"/>
        </w:rPr>
        <w:t>&lt;Original&gt;</w:t>
      </w:r>
      <w:r w:rsidRPr="006D2365">
        <w:rPr>
          <w:rStyle w:val="HideTWBInt"/>
          <w:noProof w:val="0"/>
          <w:color w:val="auto"/>
        </w:rPr>
        <w:t>{EN}</w:t>
      </w:r>
      <w:r w:rsidRPr="006D2365">
        <w:rPr>
          <w:noProof w:val="0"/>
        </w:rPr>
        <w:t>en</w:t>
      </w:r>
      <w:r w:rsidRPr="006D2365">
        <w:rPr>
          <w:rStyle w:val="HideTWBExt"/>
          <w:noProof w:val="0"/>
          <w:color w:val="auto"/>
        </w:rPr>
        <w:t>&lt;/Original&gt;</w:t>
      </w:r>
    </w:p>
    <w:p w14:paraId="44AAB5C5" w14:textId="77777777" w:rsidR="00107578" w:rsidRPr="006D2365" w:rsidRDefault="00107578" w:rsidP="00107578">
      <w:pPr>
        <w:pStyle w:val="JustificationTitle"/>
      </w:pPr>
      <w:r w:rsidRPr="006D2365">
        <w:rPr>
          <w:rStyle w:val="HideTWBExt"/>
          <w:i w:val="0"/>
          <w:noProof w:val="0"/>
          <w:color w:val="auto"/>
        </w:rPr>
        <w:t>&lt;TitreJust&gt;</w:t>
      </w:r>
      <w:r w:rsidRPr="006D2365">
        <w:t>Justificare</w:t>
      </w:r>
      <w:r w:rsidRPr="006D2365">
        <w:rPr>
          <w:rStyle w:val="HideTWBExt"/>
          <w:i w:val="0"/>
          <w:noProof w:val="0"/>
          <w:color w:val="auto"/>
        </w:rPr>
        <w:t>&lt;/TitreJust&gt;</w:t>
      </w:r>
    </w:p>
    <w:p w14:paraId="640C3083" w14:textId="74C4344D" w:rsidR="00C70616" w:rsidRPr="006D2365" w:rsidRDefault="00C70616" w:rsidP="00C70616">
      <w:pPr>
        <w:pStyle w:val="Normal12Italic"/>
      </w:pPr>
      <w:r w:rsidRPr="006D2365">
        <w:t>Propunerea inițială includea DubliNet și răspunderea operațională a eu-LISA în articolul care descrie structura Eurodac, ceea ce nu era, într-adevăr, corect.</w:t>
      </w:r>
      <w:r w:rsidR="006D2365">
        <w:t xml:space="preserve"> </w:t>
      </w:r>
      <w:r w:rsidRPr="006D2365">
        <w:t>Acest nou capitol conține textul relevant cu descrieri suplimentare care clarifică ce înseamnă răspunderea operațională. Acum el este inclus ca amendament la Regulamentul de instituire a eu-LISA.</w:t>
      </w:r>
    </w:p>
    <w:p w14:paraId="42AE0BA6" w14:textId="77777777" w:rsidR="00E01A77" w:rsidRPr="006D2365" w:rsidRDefault="00E01A77" w:rsidP="00E01A77">
      <w:r w:rsidRPr="006D2365">
        <w:rPr>
          <w:rStyle w:val="HideTWBExt"/>
          <w:noProof w:val="0"/>
          <w:color w:val="auto"/>
        </w:rPr>
        <w:t>&lt;/Amend&gt;</w:t>
      </w:r>
    </w:p>
    <w:p w14:paraId="2A01B506" w14:textId="77777777" w:rsidR="00E01A77" w:rsidRPr="006D2365" w:rsidRDefault="00E01A77" w:rsidP="00E01A77"/>
    <w:p w14:paraId="1E8A793B" w14:textId="77777777" w:rsidR="00E01A77" w:rsidRPr="006D2365" w:rsidRDefault="00E01A77" w:rsidP="00E01A77">
      <w:pPr>
        <w:pStyle w:val="AMNumberTabs"/>
        <w:keepNext/>
      </w:pPr>
      <w:r w:rsidRPr="006D2365">
        <w:rPr>
          <w:rStyle w:val="HideTWBExt"/>
          <w:b w:val="0"/>
          <w:noProof w:val="0"/>
          <w:color w:val="auto"/>
        </w:rPr>
        <w:t>&lt;Amend&gt;</w:t>
      </w:r>
      <w:r w:rsidRPr="006D2365">
        <w:t>Amendamentul</w:t>
      </w:r>
      <w:r w:rsidRPr="006D2365">
        <w:tab/>
      </w:r>
      <w:r w:rsidRPr="006D2365">
        <w:tab/>
      </w:r>
      <w:r w:rsidRPr="006D2365">
        <w:rPr>
          <w:rStyle w:val="HideTWBExt"/>
          <w:b w:val="0"/>
          <w:noProof w:val="0"/>
          <w:color w:val="auto"/>
        </w:rPr>
        <w:t>&lt;NumAm&gt;</w:t>
      </w:r>
      <w:r w:rsidRPr="006D2365">
        <w:t>59</w:t>
      </w:r>
      <w:r w:rsidRPr="006D2365">
        <w:rPr>
          <w:rStyle w:val="HideTWBExt"/>
          <w:b w:val="0"/>
          <w:noProof w:val="0"/>
          <w:color w:val="auto"/>
        </w:rPr>
        <w:t>&lt;/NumAm&gt;</w:t>
      </w:r>
    </w:p>
    <w:p w14:paraId="41597BF0" w14:textId="77777777" w:rsidR="00E01A77" w:rsidRPr="006D2365" w:rsidRDefault="00E01A77" w:rsidP="00E01A77">
      <w:pPr>
        <w:pStyle w:val="NormalBold12b"/>
        <w:keepNext/>
      </w:pPr>
      <w:r w:rsidRPr="006D2365">
        <w:rPr>
          <w:rStyle w:val="HideTWBExt"/>
          <w:b w:val="0"/>
          <w:noProof w:val="0"/>
          <w:color w:val="auto"/>
        </w:rPr>
        <w:t>&lt;DocAmend&gt;</w:t>
      </w:r>
      <w:r w:rsidRPr="006D2365">
        <w:t>Propunere de regulament</w:t>
      </w:r>
      <w:r w:rsidRPr="006D2365">
        <w:rPr>
          <w:rStyle w:val="HideTWBExt"/>
          <w:b w:val="0"/>
          <w:noProof w:val="0"/>
          <w:color w:val="auto"/>
        </w:rPr>
        <w:t>&lt;/DocAmend&gt;</w:t>
      </w:r>
    </w:p>
    <w:p w14:paraId="20F4862C" w14:textId="77777777" w:rsidR="00E01A77" w:rsidRPr="006D2365" w:rsidRDefault="00E01A77" w:rsidP="00E01A77">
      <w:pPr>
        <w:pStyle w:val="NormalBold"/>
      </w:pPr>
      <w:r w:rsidRPr="006D2365">
        <w:rPr>
          <w:rStyle w:val="HideTWBExt"/>
          <w:b w:val="0"/>
          <w:noProof w:val="0"/>
          <w:color w:val="auto"/>
        </w:rPr>
        <w:t>&lt;Article&gt;</w:t>
      </w:r>
      <w:r w:rsidRPr="006D2365">
        <w:t xml:space="preserve">Capitolul VIII a (nou) </w:t>
      </w:r>
      <w:r w:rsidRPr="006D2365">
        <w:rPr>
          <w:rStyle w:val="HideTWBExt"/>
          <w:b w:val="0"/>
          <w:noProof w:val="0"/>
          <w:color w:val="auto"/>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D2365" w:rsidRPr="006D2365" w14:paraId="33192868" w14:textId="77777777" w:rsidTr="00CB3CFF">
        <w:trPr>
          <w:jc w:val="center"/>
        </w:trPr>
        <w:tc>
          <w:tcPr>
            <w:tcW w:w="9752" w:type="dxa"/>
            <w:gridSpan w:val="2"/>
          </w:tcPr>
          <w:p w14:paraId="5FCC139C" w14:textId="77777777" w:rsidR="00E01A77" w:rsidRPr="006D2365" w:rsidRDefault="00E01A77" w:rsidP="00CB3CFF">
            <w:pPr>
              <w:keepNext/>
            </w:pPr>
          </w:p>
        </w:tc>
      </w:tr>
      <w:tr w:rsidR="006D2365" w:rsidRPr="006D2365" w14:paraId="6A3F0DD0" w14:textId="77777777" w:rsidTr="00CB3CFF">
        <w:trPr>
          <w:jc w:val="center"/>
        </w:trPr>
        <w:tc>
          <w:tcPr>
            <w:tcW w:w="4876" w:type="dxa"/>
            <w:hideMark/>
          </w:tcPr>
          <w:p w14:paraId="672FE45D" w14:textId="77777777" w:rsidR="00E01A77" w:rsidRPr="006D2365" w:rsidRDefault="00E01A77" w:rsidP="00CB3CFF">
            <w:pPr>
              <w:pStyle w:val="ColumnHeading"/>
              <w:keepNext/>
            </w:pPr>
            <w:r w:rsidRPr="006D2365">
              <w:t>Textul propus de Comisie</w:t>
            </w:r>
          </w:p>
        </w:tc>
        <w:tc>
          <w:tcPr>
            <w:tcW w:w="4876" w:type="dxa"/>
            <w:hideMark/>
          </w:tcPr>
          <w:p w14:paraId="3358A1AC" w14:textId="77777777" w:rsidR="00E01A77" w:rsidRPr="006D2365" w:rsidRDefault="00E01A77" w:rsidP="00CB3CFF">
            <w:pPr>
              <w:pStyle w:val="ColumnHeading"/>
              <w:keepNext/>
            </w:pPr>
            <w:r w:rsidRPr="006D2365">
              <w:t>Amendamentul</w:t>
            </w:r>
          </w:p>
        </w:tc>
      </w:tr>
      <w:tr w:rsidR="006D2365" w:rsidRPr="006D2365" w14:paraId="1D05CC40" w14:textId="77777777" w:rsidTr="00CB3CFF">
        <w:trPr>
          <w:jc w:val="center"/>
        </w:trPr>
        <w:tc>
          <w:tcPr>
            <w:tcW w:w="4876" w:type="dxa"/>
          </w:tcPr>
          <w:p w14:paraId="1001C599" w14:textId="77777777" w:rsidR="00E01A77" w:rsidRPr="006D2365" w:rsidRDefault="00E01A77" w:rsidP="00CB3CFF">
            <w:pPr>
              <w:pStyle w:val="Normal6"/>
            </w:pPr>
          </w:p>
        </w:tc>
        <w:tc>
          <w:tcPr>
            <w:tcW w:w="4876" w:type="dxa"/>
            <w:hideMark/>
          </w:tcPr>
          <w:p w14:paraId="2F063AAD" w14:textId="77777777" w:rsidR="00E01A77" w:rsidRPr="006D2365" w:rsidRDefault="00E01A77" w:rsidP="00CB3CFF">
            <w:pPr>
              <w:pStyle w:val="Normal6"/>
              <w:rPr>
                <w:szCs w:val="24"/>
              </w:rPr>
            </w:pPr>
            <w:r w:rsidRPr="006D2365">
              <w:rPr>
                <w:b/>
                <w:i/>
              </w:rPr>
              <w:t>CAPITOLUL VIIIa</w:t>
            </w:r>
          </w:p>
        </w:tc>
      </w:tr>
      <w:tr w:rsidR="006D2365" w:rsidRPr="006D2365" w14:paraId="2E27F562" w14:textId="77777777" w:rsidTr="00CB3CFF">
        <w:trPr>
          <w:jc w:val="center"/>
        </w:trPr>
        <w:tc>
          <w:tcPr>
            <w:tcW w:w="4876" w:type="dxa"/>
          </w:tcPr>
          <w:p w14:paraId="02797F15" w14:textId="77777777" w:rsidR="00E01A77" w:rsidRPr="006D2365" w:rsidRDefault="00E01A77" w:rsidP="00CB3CFF">
            <w:pPr>
              <w:pStyle w:val="Normal6"/>
            </w:pPr>
          </w:p>
        </w:tc>
        <w:tc>
          <w:tcPr>
            <w:tcW w:w="4876" w:type="dxa"/>
            <w:hideMark/>
          </w:tcPr>
          <w:p w14:paraId="0A0CF537" w14:textId="77777777" w:rsidR="00E01A77" w:rsidRPr="006D2365" w:rsidRDefault="00E01A77" w:rsidP="00CB3CFF">
            <w:pPr>
              <w:pStyle w:val="Normal6"/>
              <w:rPr>
                <w:szCs w:val="24"/>
              </w:rPr>
            </w:pPr>
            <w:r w:rsidRPr="006D2365">
              <w:rPr>
                <w:b/>
                <w:i/>
              </w:rPr>
              <w:t>MODIFICĂRI ALE REGULAMENTULUI (UE) NR. 1077/2011</w:t>
            </w:r>
          </w:p>
        </w:tc>
      </w:tr>
      <w:tr w:rsidR="006D2365" w:rsidRPr="006D2365" w14:paraId="761822EF" w14:textId="77777777" w:rsidTr="00CB3CFF">
        <w:trPr>
          <w:jc w:val="center"/>
        </w:trPr>
        <w:tc>
          <w:tcPr>
            <w:tcW w:w="4876" w:type="dxa"/>
          </w:tcPr>
          <w:p w14:paraId="4DFD7620" w14:textId="77777777" w:rsidR="00DE7CF3" w:rsidRPr="006D2365" w:rsidRDefault="00DE7CF3" w:rsidP="00CB3CFF">
            <w:pPr>
              <w:pStyle w:val="Normal6"/>
            </w:pPr>
          </w:p>
        </w:tc>
        <w:tc>
          <w:tcPr>
            <w:tcW w:w="4876" w:type="dxa"/>
          </w:tcPr>
          <w:p w14:paraId="0FA989CC" w14:textId="77777777" w:rsidR="00DE7CF3" w:rsidRPr="006D2365" w:rsidRDefault="00DE7CF3" w:rsidP="00CB3CFF">
            <w:pPr>
              <w:pStyle w:val="Normal6"/>
              <w:rPr>
                <w:b/>
                <w:i/>
              </w:rPr>
            </w:pPr>
            <w:r w:rsidRPr="006D2365">
              <w:rPr>
                <w:b/>
                <w:i/>
              </w:rPr>
              <w:t>Articolul 40b</w:t>
            </w:r>
          </w:p>
        </w:tc>
      </w:tr>
      <w:tr w:rsidR="006D2365" w:rsidRPr="006D2365" w14:paraId="5E71524C" w14:textId="77777777" w:rsidTr="00CB3CFF">
        <w:trPr>
          <w:jc w:val="center"/>
        </w:trPr>
        <w:tc>
          <w:tcPr>
            <w:tcW w:w="4876" w:type="dxa"/>
          </w:tcPr>
          <w:p w14:paraId="17012423" w14:textId="77777777" w:rsidR="00E01A77" w:rsidRPr="006D2365" w:rsidRDefault="00E01A77" w:rsidP="00CB3CFF">
            <w:pPr>
              <w:pStyle w:val="Normal6"/>
            </w:pPr>
          </w:p>
        </w:tc>
        <w:tc>
          <w:tcPr>
            <w:tcW w:w="4876" w:type="dxa"/>
          </w:tcPr>
          <w:p w14:paraId="21D40931" w14:textId="77777777" w:rsidR="00E01A77" w:rsidRPr="006D2365" w:rsidRDefault="00E01A77" w:rsidP="00CB3CFF">
            <w:pPr>
              <w:pStyle w:val="Normal6"/>
              <w:rPr>
                <w:b/>
                <w:i/>
              </w:rPr>
            </w:pPr>
            <w:r w:rsidRPr="006D2365">
              <w:rPr>
                <w:b/>
                <w:i/>
              </w:rPr>
              <w:t>Regulamentul (UE) nr. 1077/2011 se modifică după cum urmează:</w:t>
            </w:r>
          </w:p>
        </w:tc>
      </w:tr>
      <w:tr w:rsidR="006D2365" w:rsidRPr="006D2365" w14:paraId="0CACBA77" w14:textId="77777777" w:rsidTr="00CB3CFF">
        <w:trPr>
          <w:jc w:val="center"/>
        </w:trPr>
        <w:tc>
          <w:tcPr>
            <w:tcW w:w="4876" w:type="dxa"/>
          </w:tcPr>
          <w:p w14:paraId="3C6F21F9" w14:textId="77777777" w:rsidR="00E01A77" w:rsidRPr="006D2365" w:rsidRDefault="00E01A77" w:rsidP="00CB3CFF">
            <w:pPr>
              <w:pStyle w:val="Normal6"/>
            </w:pPr>
          </w:p>
        </w:tc>
        <w:tc>
          <w:tcPr>
            <w:tcW w:w="4876" w:type="dxa"/>
            <w:hideMark/>
          </w:tcPr>
          <w:p w14:paraId="0E772AAC" w14:textId="77777777" w:rsidR="00E01A77" w:rsidRPr="006D2365" w:rsidRDefault="00E01A77" w:rsidP="001D06D0">
            <w:pPr>
              <w:pStyle w:val="Normal6"/>
              <w:rPr>
                <w:szCs w:val="24"/>
              </w:rPr>
            </w:pPr>
            <w:r w:rsidRPr="006D2365">
              <w:rPr>
                <w:b/>
                <w:i/>
              </w:rPr>
              <w:t xml:space="preserve">(1) </w:t>
            </w:r>
            <w:r w:rsidRPr="006D2365">
              <w:tab/>
            </w:r>
            <w:r w:rsidRPr="006D2365">
              <w:rPr>
                <w:b/>
                <w:i/>
              </w:rPr>
              <w:t>La articolul 1 alineatul (2) se adaugă următorul paragraf:</w:t>
            </w:r>
          </w:p>
        </w:tc>
      </w:tr>
      <w:tr w:rsidR="006D2365" w:rsidRPr="006D2365" w14:paraId="3A30D35A" w14:textId="77777777" w:rsidTr="00CB3CFF">
        <w:trPr>
          <w:jc w:val="center"/>
        </w:trPr>
        <w:tc>
          <w:tcPr>
            <w:tcW w:w="4876" w:type="dxa"/>
          </w:tcPr>
          <w:p w14:paraId="597A20A0" w14:textId="77777777" w:rsidR="00E01A77" w:rsidRPr="006D2365" w:rsidRDefault="00E01A77" w:rsidP="00CB3CFF">
            <w:pPr>
              <w:pStyle w:val="Normal6"/>
            </w:pPr>
          </w:p>
        </w:tc>
        <w:tc>
          <w:tcPr>
            <w:tcW w:w="4876" w:type="dxa"/>
            <w:hideMark/>
          </w:tcPr>
          <w:p w14:paraId="3D427936" w14:textId="77777777" w:rsidR="00E01A77" w:rsidRPr="006D2365" w:rsidRDefault="00107578" w:rsidP="001D06D0">
            <w:pPr>
              <w:pStyle w:val="Normal6"/>
              <w:rPr>
                <w:szCs w:val="24"/>
              </w:rPr>
            </w:pPr>
            <w:r w:rsidRPr="006D2365">
              <w:rPr>
                <w:b/>
                <w:i/>
              </w:rPr>
              <w:t>„Agenția este responsabilă și de gestionarea operațională a unui canal separat de transmisie electronică securizată între autoritățile statelor membre, cunoscut sub numele de rețeaua de comunicații „DubliNet”, rețea instituită în temeiul articolului 18 din Regulamentul (CE) nr. 1560/2003 al Comisiei pentru schimbul de informații în conformitate cu Regulamentul (UE) nr. ...[Dublin IV].”</w:t>
            </w:r>
          </w:p>
        </w:tc>
      </w:tr>
      <w:tr w:rsidR="006D2365" w:rsidRPr="006D2365" w14:paraId="52984054" w14:textId="77777777" w:rsidTr="00CB3CFF">
        <w:trPr>
          <w:jc w:val="center"/>
        </w:trPr>
        <w:tc>
          <w:tcPr>
            <w:tcW w:w="4876" w:type="dxa"/>
          </w:tcPr>
          <w:p w14:paraId="7E28E926" w14:textId="77777777" w:rsidR="001D06D0" w:rsidRPr="006D2365" w:rsidRDefault="001D06D0" w:rsidP="00CB3CFF">
            <w:pPr>
              <w:pStyle w:val="Normal6"/>
            </w:pPr>
          </w:p>
        </w:tc>
        <w:tc>
          <w:tcPr>
            <w:tcW w:w="4876" w:type="dxa"/>
          </w:tcPr>
          <w:p w14:paraId="0285659F" w14:textId="77777777" w:rsidR="001D06D0" w:rsidRPr="006D2365" w:rsidRDefault="001D06D0" w:rsidP="001D06D0">
            <w:pPr>
              <w:pStyle w:val="Normal6"/>
              <w:rPr>
                <w:b/>
                <w:i/>
              </w:rPr>
            </w:pPr>
            <w:r w:rsidRPr="006D2365">
              <w:rPr>
                <w:b/>
                <w:i/>
              </w:rPr>
              <w:t>_____________</w:t>
            </w:r>
          </w:p>
        </w:tc>
      </w:tr>
      <w:tr w:rsidR="006D2365" w:rsidRPr="006D2365" w14:paraId="7D014AFC" w14:textId="77777777" w:rsidTr="00CB3CFF">
        <w:trPr>
          <w:jc w:val="center"/>
        </w:trPr>
        <w:tc>
          <w:tcPr>
            <w:tcW w:w="4876" w:type="dxa"/>
          </w:tcPr>
          <w:p w14:paraId="35E8BFDE" w14:textId="77777777" w:rsidR="001D06D0" w:rsidRPr="006D2365" w:rsidRDefault="001D06D0" w:rsidP="00CB3CFF">
            <w:pPr>
              <w:pStyle w:val="Normal6"/>
            </w:pPr>
          </w:p>
        </w:tc>
        <w:tc>
          <w:tcPr>
            <w:tcW w:w="4876" w:type="dxa"/>
          </w:tcPr>
          <w:p w14:paraId="3D1580F7" w14:textId="77777777" w:rsidR="001D06D0" w:rsidRPr="006D2365" w:rsidRDefault="000E455B" w:rsidP="001D06D0">
            <w:pPr>
              <w:pStyle w:val="Normal6"/>
              <w:rPr>
                <w:b/>
                <w:i/>
              </w:rPr>
            </w:pPr>
            <w:r w:rsidRPr="006D2365">
              <w:rPr>
                <w:b/>
                <w:i/>
                <w:vertAlign w:val="superscript"/>
              </w:rPr>
              <w:t>*</w:t>
            </w:r>
            <w:r w:rsidRPr="006D2365">
              <w:t xml:space="preserve"> </w:t>
            </w:r>
            <w:r w:rsidRPr="006D2365">
              <w:rPr>
                <w:rStyle w:val="Strong"/>
                <w:i/>
              </w:rPr>
              <w:t>Regulamentul (CE) nr. 1560/2003 al Comisiei din 2 septembrie 2003 de stabilire a normelor de aplicare a Regulamentului (CE) nr. 343/2003 al Consiliului de stabilire a criteriilor și mecanismelor de determinare a statului membru responsabil de examinarea unei cereri de azil prezentate într-unul dintre statele membre de către un resortisant al unei țări terțe (JO L</w:t>
            </w:r>
            <w:r w:rsidRPr="006D2365">
              <w:rPr>
                <w:rStyle w:val="Emphasis"/>
                <w:b/>
              </w:rPr>
              <w:t> 222, 5.9.2003, p. 3).</w:t>
            </w:r>
          </w:p>
        </w:tc>
      </w:tr>
      <w:tr w:rsidR="006D2365" w:rsidRPr="006D2365" w14:paraId="1DBC2CE9" w14:textId="77777777" w:rsidTr="00CB3CFF">
        <w:trPr>
          <w:jc w:val="center"/>
        </w:trPr>
        <w:tc>
          <w:tcPr>
            <w:tcW w:w="4876" w:type="dxa"/>
          </w:tcPr>
          <w:p w14:paraId="35A69BC9" w14:textId="77777777" w:rsidR="00E01A77" w:rsidRPr="006D2365" w:rsidRDefault="00E01A77" w:rsidP="00CB3CFF">
            <w:pPr>
              <w:pStyle w:val="Normal6"/>
            </w:pPr>
          </w:p>
        </w:tc>
        <w:tc>
          <w:tcPr>
            <w:tcW w:w="4876" w:type="dxa"/>
            <w:hideMark/>
          </w:tcPr>
          <w:p w14:paraId="53B339C5" w14:textId="77777777" w:rsidR="00E01A77" w:rsidRPr="006D2365" w:rsidRDefault="00E01A77" w:rsidP="001D06D0">
            <w:pPr>
              <w:pStyle w:val="Normal6"/>
              <w:rPr>
                <w:szCs w:val="24"/>
              </w:rPr>
            </w:pPr>
            <w:r w:rsidRPr="006D2365">
              <w:rPr>
                <w:b/>
                <w:i/>
              </w:rPr>
              <w:t xml:space="preserve">(2) </w:t>
            </w:r>
            <w:r w:rsidRPr="006D2365">
              <w:tab/>
            </w:r>
            <w:r w:rsidRPr="006D2365">
              <w:rPr>
                <w:b/>
                <w:i/>
              </w:rPr>
              <w:t>Se introduce următorul articol:</w:t>
            </w:r>
          </w:p>
        </w:tc>
      </w:tr>
      <w:tr w:rsidR="006D2365" w:rsidRPr="006D2365" w14:paraId="42FD53F0" w14:textId="77777777" w:rsidTr="00CB3CFF">
        <w:trPr>
          <w:jc w:val="center"/>
        </w:trPr>
        <w:tc>
          <w:tcPr>
            <w:tcW w:w="4876" w:type="dxa"/>
          </w:tcPr>
          <w:p w14:paraId="5713A12A" w14:textId="77777777" w:rsidR="00E01A77" w:rsidRPr="006D2365" w:rsidRDefault="00E01A77" w:rsidP="00CB3CFF">
            <w:pPr>
              <w:pStyle w:val="Normal6"/>
            </w:pPr>
          </w:p>
        </w:tc>
        <w:tc>
          <w:tcPr>
            <w:tcW w:w="4876" w:type="dxa"/>
            <w:hideMark/>
          </w:tcPr>
          <w:p w14:paraId="271A9CC7" w14:textId="77777777" w:rsidR="00E01A77" w:rsidRPr="006D2365" w:rsidRDefault="00E01A77" w:rsidP="00CB3CFF">
            <w:pPr>
              <w:pStyle w:val="Normal6"/>
              <w:rPr>
                <w:szCs w:val="24"/>
              </w:rPr>
            </w:pPr>
            <w:r w:rsidRPr="006D2365">
              <w:rPr>
                <w:b/>
                <w:i/>
              </w:rPr>
              <w:t>„Articolul 5a</w:t>
            </w:r>
          </w:p>
        </w:tc>
      </w:tr>
      <w:tr w:rsidR="006D2365" w:rsidRPr="006D2365" w14:paraId="154EF8EA" w14:textId="77777777" w:rsidTr="00CB3CFF">
        <w:trPr>
          <w:jc w:val="center"/>
        </w:trPr>
        <w:tc>
          <w:tcPr>
            <w:tcW w:w="4876" w:type="dxa"/>
          </w:tcPr>
          <w:p w14:paraId="0B89E945" w14:textId="77777777" w:rsidR="00E01A77" w:rsidRPr="006D2365" w:rsidRDefault="00E01A77" w:rsidP="00CB3CFF">
            <w:pPr>
              <w:pStyle w:val="Normal6"/>
            </w:pPr>
          </w:p>
        </w:tc>
        <w:tc>
          <w:tcPr>
            <w:tcW w:w="4876" w:type="dxa"/>
            <w:hideMark/>
          </w:tcPr>
          <w:p w14:paraId="44C6AFB1" w14:textId="77777777" w:rsidR="00E01A77" w:rsidRPr="006D2365" w:rsidRDefault="00E01A77" w:rsidP="00CB3CFF">
            <w:pPr>
              <w:pStyle w:val="Normal6"/>
              <w:rPr>
                <w:szCs w:val="24"/>
              </w:rPr>
            </w:pPr>
            <w:r w:rsidRPr="006D2365">
              <w:rPr>
                <w:b/>
                <w:i/>
              </w:rPr>
              <w:t>Atribuții legate de rețeaua DubliNet</w:t>
            </w:r>
          </w:p>
        </w:tc>
      </w:tr>
      <w:tr w:rsidR="006D2365" w:rsidRPr="006D2365" w14:paraId="034C3AEC" w14:textId="77777777" w:rsidTr="00CB3CFF">
        <w:trPr>
          <w:jc w:val="center"/>
        </w:trPr>
        <w:tc>
          <w:tcPr>
            <w:tcW w:w="4876" w:type="dxa"/>
          </w:tcPr>
          <w:p w14:paraId="11AFD3CC" w14:textId="77777777" w:rsidR="00E01A77" w:rsidRPr="006D2365" w:rsidRDefault="00E01A77" w:rsidP="00CB3CFF">
            <w:pPr>
              <w:pStyle w:val="Normal6"/>
            </w:pPr>
          </w:p>
        </w:tc>
        <w:tc>
          <w:tcPr>
            <w:tcW w:w="4876" w:type="dxa"/>
            <w:hideMark/>
          </w:tcPr>
          <w:p w14:paraId="215CE1B9" w14:textId="77777777" w:rsidR="00E01A77" w:rsidRPr="006D2365" w:rsidRDefault="00E01A77" w:rsidP="00CB3CFF">
            <w:pPr>
              <w:pStyle w:val="Normal6"/>
              <w:rPr>
                <w:szCs w:val="24"/>
              </w:rPr>
            </w:pPr>
            <w:r w:rsidRPr="006D2365">
              <w:rPr>
                <w:b/>
                <w:i/>
              </w:rPr>
              <w:t xml:space="preserve">1. </w:t>
            </w:r>
            <w:r w:rsidRPr="006D2365">
              <w:tab/>
            </w:r>
            <w:r w:rsidRPr="006D2365">
              <w:rPr>
                <w:b/>
                <w:i/>
              </w:rPr>
              <w:t>În ceea ce privește rețeaua DubliNet, agenția îndeplinește:</w:t>
            </w:r>
          </w:p>
        </w:tc>
      </w:tr>
      <w:tr w:rsidR="006D2365" w:rsidRPr="006D2365" w14:paraId="6D07E9A8" w14:textId="77777777" w:rsidTr="00CB3CFF">
        <w:trPr>
          <w:jc w:val="center"/>
        </w:trPr>
        <w:tc>
          <w:tcPr>
            <w:tcW w:w="4876" w:type="dxa"/>
          </w:tcPr>
          <w:p w14:paraId="1E7D1281" w14:textId="77777777" w:rsidR="00E01A77" w:rsidRPr="006D2365" w:rsidRDefault="00E01A77" w:rsidP="00CB3CFF">
            <w:pPr>
              <w:pStyle w:val="Normal6"/>
            </w:pPr>
          </w:p>
        </w:tc>
        <w:tc>
          <w:tcPr>
            <w:tcW w:w="4876" w:type="dxa"/>
            <w:hideMark/>
          </w:tcPr>
          <w:p w14:paraId="3F3B9D22" w14:textId="77777777" w:rsidR="00E01A77" w:rsidRPr="006D2365" w:rsidRDefault="00E01A77" w:rsidP="001D06D0">
            <w:pPr>
              <w:pStyle w:val="Normal6"/>
              <w:rPr>
                <w:szCs w:val="24"/>
              </w:rPr>
            </w:pPr>
            <w:r w:rsidRPr="006D2365">
              <w:rPr>
                <w:b/>
                <w:i/>
              </w:rPr>
              <w:t xml:space="preserve">(a) </w:t>
            </w:r>
            <w:r w:rsidRPr="006D2365">
              <w:tab/>
            </w:r>
            <w:r w:rsidRPr="006D2365">
              <w:rPr>
                <w:b/>
                <w:i/>
              </w:rPr>
              <w:t>atribuțiile conferite prin articolul [...] din Regulamentul (UE) nr. ...[Eurodac];</w:t>
            </w:r>
          </w:p>
        </w:tc>
      </w:tr>
      <w:tr w:rsidR="006D2365" w:rsidRPr="006D2365" w14:paraId="05351C1D" w14:textId="77777777" w:rsidTr="00CB3CFF">
        <w:trPr>
          <w:jc w:val="center"/>
        </w:trPr>
        <w:tc>
          <w:tcPr>
            <w:tcW w:w="4876" w:type="dxa"/>
          </w:tcPr>
          <w:p w14:paraId="639BB6BC" w14:textId="77777777" w:rsidR="00E01A77" w:rsidRPr="006D2365" w:rsidRDefault="00E01A77" w:rsidP="00CB3CFF">
            <w:pPr>
              <w:pStyle w:val="Normal6"/>
            </w:pPr>
          </w:p>
        </w:tc>
        <w:tc>
          <w:tcPr>
            <w:tcW w:w="4876" w:type="dxa"/>
            <w:hideMark/>
          </w:tcPr>
          <w:p w14:paraId="67BE28EE" w14:textId="77777777" w:rsidR="00E01A77" w:rsidRPr="006D2365" w:rsidRDefault="00E01A77" w:rsidP="001D06D0">
            <w:pPr>
              <w:pStyle w:val="Normal6"/>
              <w:rPr>
                <w:szCs w:val="24"/>
              </w:rPr>
            </w:pPr>
            <w:r w:rsidRPr="006D2365">
              <w:rPr>
                <w:b/>
                <w:i/>
              </w:rPr>
              <w:t xml:space="preserve">(b) </w:t>
            </w:r>
            <w:r w:rsidRPr="006D2365">
              <w:tab/>
            </w:r>
            <w:r w:rsidRPr="006D2365">
              <w:rPr>
                <w:b/>
                <w:i/>
              </w:rPr>
              <w:t xml:space="preserve">atribuții legate de formarea </w:t>
            </w:r>
            <w:r w:rsidRPr="006D2365">
              <w:rPr>
                <w:b/>
                <w:i/>
              </w:rPr>
              <w:lastRenderedPageBreak/>
              <w:t>privind utilizarea tehnică a DubliNet.”</w:t>
            </w:r>
          </w:p>
        </w:tc>
      </w:tr>
    </w:tbl>
    <w:p w14:paraId="61843C5B" w14:textId="77777777" w:rsidR="00E01A77" w:rsidRPr="006D2365" w:rsidRDefault="00E01A77" w:rsidP="00A7456C">
      <w:pPr>
        <w:pStyle w:val="Olang"/>
        <w:rPr>
          <w:noProof w:val="0"/>
          <w:szCs w:val="24"/>
        </w:rPr>
      </w:pPr>
      <w:r w:rsidRPr="006D2365">
        <w:rPr>
          <w:noProof w:val="0"/>
        </w:rPr>
        <w:lastRenderedPageBreak/>
        <w:t xml:space="preserve">Or. </w:t>
      </w:r>
      <w:r w:rsidRPr="006D2365">
        <w:rPr>
          <w:rStyle w:val="HideTWBExt"/>
          <w:noProof w:val="0"/>
          <w:color w:val="auto"/>
        </w:rPr>
        <w:t>&lt;Original&gt;</w:t>
      </w:r>
      <w:r w:rsidRPr="006D2365">
        <w:rPr>
          <w:rStyle w:val="HideTWBInt"/>
          <w:noProof w:val="0"/>
          <w:color w:val="auto"/>
        </w:rPr>
        <w:t>{EN}</w:t>
      </w:r>
      <w:r w:rsidRPr="006D2365">
        <w:rPr>
          <w:noProof w:val="0"/>
        </w:rPr>
        <w:t>en</w:t>
      </w:r>
      <w:r w:rsidRPr="006D2365">
        <w:rPr>
          <w:rStyle w:val="HideTWBExt"/>
          <w:noProof w:val="0"/>
          <w:color w:val="auto"/>
        </w:rPr>
        <w:t>&lt;/Original&gt;</w:t>
      </w:r>
    </w:p>
    <w:p w14:paraId="290C5543" w14:textId="77777777" w:rsidR="00E01A77" w:rsidRPr="006D2365" w:rsidRDefault="00E01A77" w:rsidP="00E01A77">
      <w:pPr>
        <w:pStyle w:val="JustificationTitle"/>
      </w:pPr>
      <w:r w:rsidRPr="006D2365">
        <w:rPr>
          <w:rStyle w:val="HideTWBExt"/>
          <w:i w:val="0"/>
          <w:noProof w:val="0"/>
          <w:color w:val="auto"/>
        </w:rPr>
        <w:t>&lt;TitreJust&gt;</w:t>
      </w:r>
      <w:r w:rsidRPr="006D2365">
        <w:t>Justificare</w:t>
      </w:r>
      <w:r w:rsidRPr="006D2365">
        <w:rPr>
          <w:rStyle w:val="HideTWBExt"/>
          <w:i w:val="0"/>
          <w:noProof w:val="0"/>
          <w:color w:val="auto"/>
        </w:rPr>
        <w:t>&lt;/TitreJust&gt;</w:t>
      </w:r>
    </w:p>
    <w:p w14:paraId="592FBBE3" w14:textId="77777777" w:rsidR="00E01A77" w:rsidRPr="006D2365" w:rsidRDefault="00E01A77" w:rsidP="00E01A77">
      <w:pPr>
        <w:pStyle w:val="Normal12Italic"/>
      </w:pPr>
      <w:r w:rsidRPr="006D2365">
        <w:t>A se vedea justificarea de la amendamentul 58.</w:t>
      </w:r>
    </w:p>
    <w:p w14:paraId="1747D76C" w14:textId="77777777" w:rsidR="00E01A77" w:rsidRPr="006D2365" w:rsidRDefault="00E01A77" w:rsidP="00E01A77">
      <w:r w:rsidRPr="006D2365">
        <w:rPr>
          <w:rStyle w:val="HideTWBExt"/>
          <w:noProof w:val="0"/>
          <w:color w:val="auto"/>
        </w:rPr>
        <w:t>&lt;/Amend&gt;</w:t>
      </w:r>
    </w:p>
    <w:p w14:paraId="3A20098D" w14:textId="77777777" w:rsidR="00E01A77" w:rsidRPr="006D2365" w:rsidRDefault="00E01A77" w:rsidP="00E01A77"/>
    <w:p w14:paraId="7A1B2C5A" w14:textId="77777777" w:rsidR="00532E0B" w:rsidRPr="006D2365" w:rsidRDefault="00532E0B" w:rsidP="00532E0B">
      <w:pPr>
        <w:pStyle w:val="AMNumberTabs"/>
        <w:keepNext/>
      </w:pPr>
      <w:r w:rsidRPr="006D2365">
        <w:rPr>
          <w:rStyle w:val="HideTWBExt"/>
          <w:b w:val="0"/>
          <w:noProof w:val="0"/>
          <w:color w:val="auto"/>
        </w:rPr>
        <w:t>&lt;Amend&gt;</w:t>
      </w:r>
      <w:r w:rsidRPr="006D2365">
        <w:t>Amendamentul</w:t>
      </w:r>
      <w:r w:rsidRPr="006D2365">
        <w:tab/>
      </w:r>
      <w:r w:rsidRPr="006D2365">
        <w:tab/>
      </w:r>
      <w:r w:rsidRPr="006D2365">
        <w:rPr>
          <w:rStyle w:val="HideTWBExt"/>
          <w:b w:val="0"/>
          <w:noProof w:val="0"/>
          <w:color w:val="auto"/>
        </w:rPr>
        <w:t>&lt;NumAm&gt;</w:t>
      </w:r>
      <w:r w:rsidRPr="006D2365">
        <w:t>60</w:t>
      </w:r>
      <w:r w:rsidRPr="006D2365">
        <w:rPr>
          <w:rStyle w:val="HideTWBExt"/>
          <w:b w:val="0"/>
          <w:noProof w:val="0"/>
          <w:color w:val="auto"/>
        </w:rPr>
        <w:t>&lt;/NumAm&gt;</w:t>
      </w:r>
    </w:p>
    <w:p w14:paraId="7F81797E" w14:textId="77777777" w:rsidR="00532E0B" w:rsidRPr="006D2365" w:rsidRDefault="00532E0B" w:rsidP="00532E0B">
      <w:pPr>
        <w:pStyle w:val="NormalBold12b"/>
        <w:keepNext/>
      </w:pPr>
      <w:r w:rsidRPr="006D2365">
        <w:rPr>
          <w:rStyle w:val="HideTWBExt"/>
          <w:b w:val="0"/>
          <w:noProof w:val="0"/>
          <w:color w:val="auto"/>
        </w:rPr>
        <w:t>&lt;DocAmend&gt;</w:t>
      </w:r>
      <w:r w:rsidRPr="006D2365">
        <w:t>Propunere de regulament</w:t>
      </w:r>
      <w:r w:rsidRPr="006D2365">
        <w:rPr>
          <w:rStyle w:val="HideTWBExt"/>
          <w:b w:val="0"/>
          <w:noProof w:val="0"/>
          <w:color w:val="auto"/>
        </w:rPr>
        <w:t>&lt;/DocAmend&gt;</w:t>
      </w:r>
    </w:p>
    <w:p w14:paraId="251EE045" w14:textId="77777777" w:rsidR="00532E0B" w:rsidRPr="006D2365" w:rsidRDefault="00532E0B" w:rsidP="00532E0B">
      <w:pPr>
        <w:pStyle w:val="NormalBold"/>
      </w:pPr>
      <w:r w:rsidRPr="006D2365">
        <w:rPr>
          <w:rStyle w:val="HideTWBExt"/>
          <w:b w:val="0"/>
          <w:noProof w:val="0"/>
          <w:color w:val="auto"/>
        </w:rPr>
        <w:t>&lt;Article&gt;</w:t>
      </w:r>
      <w:r w:rsidRPr="006D2365">
        <w:t>Articolul 45 – alineatul 2</w:t>
      </w:r>
      <w:r w:rsidRPr="006D2365">
        <w:rPr>
          <w:rStyle w:val="HideTWBExt"/>
          <w:b w:val="0"/>
          <w:noProof w:val="0"/>
          <w:color w:val="auto"/>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D2365" w:rsidRPr="006D2365" w14:paraId="70661379" w14:textId="77777777" w:rsidTr="00532E0B">
        <w:trPr>
          <w:jc w:val="center"/>
        </w:trPr>
        <w:tc>
          <w:tcPr>
            <w:tcW w:w="9752" w:type="dxa"/>
            <w:gridSpan w:val="2"/>
          </w:tcPr>
          <w:p w14:paraId="2C8E7688" w14:textId="77777777" w:rsidR="00532E0B" w:rsidRPr="006D2365" w:rsidRDefault="00532E0B">
            <w:pPr>
              <w:keepNext/>
            </w:pPr>
          </w:p>
        </w:tc>
      </w:tr>
      <w:tr w:rsidR="006D2365" w:rsidRPr="006D2365" w14:paraId="10E0B217" w14:textId="77777777" w:rsidTr="00532E0B">
        <w:trPr>
          <w:jc w:val="center"/>
        </w:trPr>
        <w:tc>
          <w:tcPr>
            <w:tcW w:w="4876" w:type="dxa"/>
            <w:hideMark/>
          </w:tcPr>
          <w:p w14:paraId="17060185" w14:textId="77777777" w:rsidR="00532E0B" w:rsidRPr="006D2365" w:rsidRDefault="00532E0B">
            <w:pPr>
              <w:pStyle w:val="ColumnHeading"/>
              <w:keepNext/>
            </w:pPr>
            <w:r w:rsidRPr="006D2365">
              <w:t>Textul propus de Comisie</w:t>
            </w:r>
          </w:p>
        </w:tc>
        <w:tc>
          <w:tcPr>
            <w:tcW w:w="4876" w:type="dxa"/>
            <w:hideMark/>
          </w:tcPr>
          <w:p w14:paraId="5C7508D5" w14:textId="77777777" w:rsidR="00532E0B" w:rsidRPr="006D2365" w:rsidRDefault="00532E0B">
            <w:pPr>
              <w:pStyle w:val="ColumnHeading"/>
              <w:keepNext/>
            </w:pPr>
            <w:r w:rsidRPr="006D2365">
              <w:t>Amendamentul</w:t>
            </w:r>
          </w:p>
        </w:tc>
      </w:tr>
      <w:tr w:rsidR="006D2365" w:rsidRPr="006D2365" w14:paraId="6D6CBADF" w14:textId="77777777" w:rsidTr="00532E0B">
        <w:trPr>
          <w:jc w:val="center"/>
        </w:trPr>
        <w:tc>
          <w:tcPr>
            <w:tcW w:w="4876" w:type="dxa"/>
            <w:hideMark/>
          </w:tcPr>
          <w:p w14:paraId="171CE69D" w14:textId="77777777" w:rsidR="00532E0B" w:rsidRPr="006D2365" w:rsidRDefault="00532E0B">
            <w:pPr>
              <w:pStyle w:val="Normal6"/>
            </w:pPr>
            <w:r w:rsidRPr="006D2365">
              <w:t>2.</w:t>
            </w:r>
            <w:r w:rsidRPr="006D2365">
              <w:tab/>
              <w:t>Până la […] , Europol informează Comisia cu privire la autoritatea sa desemnată</w:t>
            </w:r>
            <w:r w:rsidRPr="006D2365">
              <w:rPr>
                <w:b/>
                <w:i/>
              </w:rPr>
              <w:t>, autoritatea sa de control și punctul de acces național pe care l-a desemnat</w:t>
            </w:r>
            <w:r w:rsidRPr="006D2365">
              <w:t xml:space="preserve"> și notifică</w:t>
            </w:r>
            <w:r w:rsidRPr="006D2365">
              <w:rPr>
                <w:b/>
                <w:i/>
              </w:rPr>
              <w:t>, fără întârziere,</w:t>
            </w:r>
            <w:r w:rsidRPr="006D2365">
              <w:t xml:space="preserve"> orice modificare în acest sens.</w:t>
            </w:r>
          </w:p>
        </w:tc>
        <w:tc>
          <w:tcPr>
            <w:tcW w:w="4876" w:type="dxa"/>
            <w:hideMark/>
          </w:tcPr>
          <w:p w14:paraId="4AC7C8BC" w14:textId="77777777" w:rsidR="00532E0B" w:rsidRPr="006D2365" w:rsidRDefault="00532E0B" w:rsidP="001D06D0">
            <w:pPr>
              <w:pStyle w:val="Normal6"/>
              <w:rPr>
                <w:szCs w:val="24"/>
              </w:rPr>
            </w:pPr>
            <w:r w:rsidRPr="006D2365">
              <w:t>2.</w:t>
            </w:r>
            <w:r w:rsidRPr="006D2365">
              <w:tab/>
              <w:t>Până la […] , Europol informează Comisia cu privire la autoritatea sa desemnată și notifică orice modificare în acest sens</w:t>
            </w:r>
            <w:r w:rsidRPr="006D2365">
              <w:rPr>
                <w:b/>
                <w:i/>
              </w:rPr>
              <w:t>, fără întârziere</w:t>
            </w:r>
            <w:r w:rsidRPr="006D2365">
              <w:t>.</w:t>
            </w:r>
          </w:p>
        </w:tc>
      </w:tr>
    </w:tbl>
    <w:p w14:paraId="7F49F066" w14:textId="77777777" w:rsidR="00532E0B" w:rsidRPr="006D2365" w:rsidRDefault="00532E0B" w:rsidP="00A7456C">
      <w:pPr>
        <w:pStyle w:val="Olang"/>
        <w:rPr>
          <w:noProof w:val="0"/>
          <w:szCs w:val="24"/>
        </w:rPr>
      </w:pPr>
      <w:r w:rsidRPr="006D2365">
        <w:rPr>
          <w:noProof w:val="0"/>
        </w:rPr>
        <w:t xml:space="preserve">Or. </w:t>
      </w:r>
      <w:r w:rsidRPr="006D2365">
        <w:rPr>
          <w:rStyle w:val="HideTWBExt"/>
          <w:noProof w:val="0"/>
          <w:color w:val="auto"/>
        </w:rPr>
        <w:t>&lt;Original&gt;</w:t>
      </w:r>
      <w:r w:rsidRPr="006D2365">
        <w:rPr>
          <w:rStyle w:val="HideTWBInt"/>
          <w:noProof w:val="0"/>
          <w:color w:val="auto"/>
        </w:rPr>
        <w:t>{EN}</w:t>
      </w:r>
      <w:r w:rsidRPr="006D2365">
        <w:rPr>
          <w:noProof w:val="0"/>
        </w:rPr>
        <w:t>en</w:t>
      </w:r>
      <w:r w:rsidRPr="006D2365">
        <w:rPr>
          <w:rStyle w:val="HideTWBExt"/>
          <w:noProof w:val="0"/>
          <w:color w:val="auto"/>
        </w:rPr>
        <w:t>&lt;/Original&gt;</w:t>
      </w:r>
    </w:p>
    <w:p w14:paraId="52986EC4" w14:textId="77777777" w:rsidR="00532E0B" w:rsidRPr="006D2365" w:rsidRDefault="00532E0B" w:rsidP="00532E0B">
      <w:pPr>
        <w:pStyle w:val="JustificationTitle"/>
      </w:pPr>
      <w:r w:rsidRPr="006D2365">
        <w:rPr>
          <w:rStyle w:val="HideTWBExt"/>
          <w:i w:val="0"/>
          <w:noProof w:val="0"/>
          <w:color w:val="auto"/>
        </w:rPr>
        <w:t>&lt;TitreJust&gt;</w:t>
      </w:r>
      <w:r w:rsidRPr="006D2365">
        <w:t>Justificare</w:t>
      </w:r>
      <w:r w:rsidRPr="006D2365">
        <w:rPr>
          <w:rStyle w:val="HideTWBExt"/>
          <w:i w:val="0"/>
          <w:noProof w:val="0"/>
          <w:color w:val="auto"/>
        </w:rPr>
        <w:t>&lt;/TitreJust&gt;</w:t>
      </w:r>
    </w:p>
    <w:p w14:paraId="3CDE3CD4" w14:textId="77777777" w:rsidR="00532E0B" w:rsidRPr="006D2365" w:rsidRDefault="00E42772" w:rsidP="00532E0B">
      <w:pPr>
        <w:pStyle w:val="Normal12Italic"/>
      </w:pPr>
      <w:r w:rsidRPr="006D2365">
        <w:t>A se vedea justificarea de la amendamentul 8. În plus, actuala dependență a Europol de o infrastructură tehnică a unui stat membru pentru a avea acces la datele Eurodac creează riscuri inutile și, prin folosire, această infrastructură ar fi greoaie și lentă. Sistemul statului membru care conectează Europol la Eurodac ar trebui să respecte cerințele stricte în materie de securitate a datelor ale Europol. În prezent, conectarea la Eurodac prin intermediul punctului de acces național neerlandez nu a putut fi realizată cu succes din cauza unor probleme tehnice și de securitate a datelor.</w:t>
      </w:r>
    </w:p>
    <w:p w14:paraId="34D072DF" w14:textId="77777777" w:rsidR="00532E0B" w:rsidRPr="006D2365" w:rsidRDefault="00532E0B" w:rsidP="00532E0B">
      <w:r w:rsidRPr="006D2365">
        <w:rPr>
          <w:rStyle w:val="HideTWBExt"/>
          <w:noProof w:val="0"/>
          <w:color w:val="auto"/>
        </w:rPr>
        <w:t>&lt;/Amend&gt;&lt;/RepeatBlock-Amend&gt;</w:t>
      </w:r>
    </w:p>
    <w:p w14:paraId="3BD3B765" w14:textId="77777777" w:rsidR="00C5218D" w:rsidRPr="006D2365" w:rsidRDefault="00C5218D" w:rsidP="00C5218D"/>
    <w:p w14:paraId="442F6420" w14:textId="77777777" w:rsidR="00C5218D" w:rsidRPr="006D2365" w:rsidRDefault="00C5218D" w:rsidP="00C5218D"/>
    <w:p w14:paraId="6920EF92" w14:textId="77777777" w:rsidR="00424A09" w:rsidRPr="006D2365" w:rsidRDefault="00424A09" w:rsidP="00C5218D"/>
    <w:p w14:paraId="2F93ACFA" w14:textId="77777777" w:rsidR="00004C99" w:rsidRPr="006D2365" w:rsidRDefault="00004C99" w:rsidP="00D23176">
      <w:pPr>
        <w:pStyle w:val="PageHeading"/>
      </w:pPr>
      <w:r w:rsidRPr="006D2365">
        <w:br w:type="page"/>
      </w:r>
      <w:bookmarkStart w:id="6" w:name="_Toc473886560"/>
      <w:bookmarkStart w:id="7" w:name="_Toc474926576"/>
      <w:r w:rsidRPr="006D2365">
        <w:lastRenderedPageBreak/>
        <w:t>EXPUNERE DE MOTIVE</w:t>
      </w:r>
      <w:bookmarkEnd w:id="6"/>
      <w:bookmarkEnd w:id="7"/>
    </w:p>
    <w:p w14:paraId="4F5FACBD" w14:textId="77777777" w:rsidR="00004C99" w:rsidRPr="006D2365" w:rsidRDefault="00004C99" w:rsidP="00004C99">
      <w:r w:rsidRPr="006D2365">
        <w:t>Prezenta propunere pentru a doua reformare a Eurodac face parte din primul pachet de propuneri de reformare a sistemului european comun de azil (SECA), care a fost prezentat de Comisie în mai 2016, ca răspuns la criza migrației și refugiaților din 2015. Propunerea sprijină implementarea practică a sistemului Dublin reformat și adaptează și consolidează sistemul Eurodac pentru a face față provocărilor actuale în domeniul imigrației.</w:t>
      </w:r>
    </w:p>
    <w:p w14:paraId="2472B829" w14:textId="77777777" w:rsidR="00004C99" w:rsidRPr="006D2365" w:rsidRDefault="00004C99" w:rsidP="00004C99"/>
    <w:p w14:paraId="600FCD24" w14:textId="77777777" w:rsidR="00004C99" w:rsidRPr="006D2365" w:rsidRDefault="00004C99" w:rsidP="00004C99">
      <w:r w:rsidRPr="006D2365">
        <w:t>Actuala criză a migrației și refugiaților a scos la iveală deficiențele grave în actualul SECA, autoritățile naționale din statele membre confruntându-se adeseori cu dificultăți în identificarea resortisanților țărilor terțe aflați în situație de ședere ilegală, care folosesc mijloace frauduloase pentru a evita să fie identificați și a împiedica procedurile de eliberare de noi documente de identitate în vederea returnării și a readmisiei lor. Prin urmare, raportoarea salută extinderea domeniului de aplicare al Eurodac, care ar permite statelor membre să transmită și să compare datele privind resortisanții țărilor terțe sau apatrizii aflați în situație de ședere ilegală care nu solicită azil și care se pot deplasa nedetectați pe teritoriul Uniunii. În acest fel, sistemul Eurodac nu va mai fi folosit doar pentru a acorda asistență în vederea stabilirii statului membru care este responsabil în temeiul Regulamentului Dublin, ci va deveni și un sistem care să asigure asistență pentru scopuri mai generale legate de imigrație, inclusiv măsuri de îndepărtare și de returnare.</w:t>
      </w:r>
    </w:p>
    <w:p w14:paraId="593DCC85" w14:textId="77777777" w:rsidR="00004C99" w:rsidRPr="006D2365" w:rsidRDefault="00004C99" w:rsidP="00004C99"/>
    <w:p w14:paraId="32DC007B" w14:textId="77777777" w:rsidR="00004C99" w:rsidRPr="006D2365" w:rsidRDefault="00004C99" w:rsidP="00004C99">
      <w:r w:rsidRPr="006D2365">
        <w:t>Propunerea Comisiei subliniază, de asemenea, că compararea datelor cu cele stocate în sistemul central poate fi folosit în scopuri legate de asigurarea respectării aplicării legii pentru prevenirea, detectarea sau anchetarea infracțiunilor cu caracter terorist sau a altor infracțiuni grave. În acest sens, raportoarea subliniază importanța accesului la Eurodac în scopul asigurării respectării aplicării legii pentru și propune o serie de amendamente menite să faciliteze realizarea sarcinilor Europol. În prezent, Europol nu are posibilitatea realizării conexiunii din cauza unor dificultăți tehnice și a condițiilor stricte prevăzute de regulamentul în vigoare. Amendamentele propuse, care vizează acordarea accesului simplificat și direct al Europol la EURODAC, sunt contrabalansate de amendamente pentru a consolida cerințele de protecție a datelor propuse, de asemenea, de raportoare.</w:t>
      </w:r>
    </w:p>
    <w:p w14:paraId="3D0B3352" w14:textId="77777777" w:rsidR="00004C99" w:rsidRPr="006D2365" w:rsidRDefault="00004C99" w:rsidP="00004C99"/>
    <w:p w14:paraId="71BC92F3" w14:textId="77777777" w:rsidR="00004C99" w:rsidRPr="006D2365" w:rsidRDefault="00004C99" w:rsidP="00004C99">
      <w:r w:rsidRPr="006D2365">
        <w:t>Propunerea Comisiei permite compararea datelor dactiloscopice și ale imaginii faciale împreună și a imaginilor faciale separat, în anumite condiții. Această regulă se aplică, de asemenea, în scopul asigurării respectării aplicării legii. Așadar, în temeiul propunerii Comisiei, autoritățile naționale de aplicare a legii și Europol nu ar putea solicita compararea cu date alfanumerice specifice, fapt ce influențează foarte negativ investigațiile, în special în domeniul combaterii terorismului și, în special, în încercarea de a stabili locul și datele de intrare în UE a persoanelor suspectate pentru care este cunoscută o identitate folosită, dar nu sunt disponibile amprentele digitale. În acest context, raportoarea propune să li se permită autorităților de aplicare a legii și Europol să facă comparații bazate pe datele alfanumerice, în special în cazurile în care acestea pot deține probe privind persoana bănuită că ar fi comis o infracțiune sau datele de identificare sau documente de identitate ale victimei.</w:t>
      </w:r>
    </w:p>
    <w:p w14:paraId="6A5E5D06" w14:textId="77777777" w:rsidR="00004C99" w:rsidRPr="006D2365" w:rsidRDefault="00004C99" w:rsidP="00004C99"/>
    <w:p w14:paraId="4123ACFC" w14:textId="77777777" w:rsidR="00004C99" w:rsidRPr="006D2365" w:rsidRDefault="00004C99" w:rsidP="00004C99">
      <w:r w:rsidRPr="006D2365">
        <w:t xml:space="preserve">Un alt element important al propunerii Comisiei este acela de a reduce la șase ani vârsta de la care se prelevează amprentele digitale ale copiilor. Raportoarea salută această propunere, deoarece va facilita depistarea minorilor neînsoțiți în cazurile în care sunt separați de familiile lor sau fug din instituțiile de îngrijire. De asemenea, aceasta ar fi de ajutor în monitorizarea </w:t>
      </w:r>
      <w:r w:rsidRPr="006D2365">
        <w:lastRenderedPageBreak/>
        <w:t>copiilor vulnerabili și protejarea acestora împotriva exploatării sau a introducerii ilegale. Pentru a se asigura bunăstarea și interesul superior al minorilor, ei înșiși trebuie să înțeleagă procedura. Prin urmare, pentru a facilita procedura, raportoarea introduce obligația de a furniza informațiile într-un mod adaptat vârstei, verbal și în scris, prin intermediul unor broșuri, grafice informative sau demonstrații sau o combinație a celor trei, concepute special pentru a explica minorilor procedura. În vederea sporirii potențialului sistemului de a depista și a reuni membrii pierduți ai familiei și, în cazul în care alte date alfanumerice referitoare la solicitanții de protecție internațională vor fi incluse în viitoarea versiune a Eurodac, raportoarea propune să fie înregistrate, de asemenea, legăturile de familie și o mențiune specifică, în cazul în care un minor este neînsoțit.</w:t>
      </w:r>
    </w:p>
    <w:p w14:paraId="10B0186A" w14:textId="77777777" w:rsidR="00004C99" w:rsidRPr="006D2365" w:rsidRDefault="00004C99" w:rsidP="00004C99"/>
    <w:p w14:paraId="4EA55E51" w14:textId="77777777" w:rsidR="00004C99" w:rsidRPr="006D2365" w:rsidRDefault="00004C99" w:rsidP="00D23176">
      <w:r w:rsidRPr="006D2365">
        <w:t>În cele din urmă, raportoarea propune ameliorări în ceea ce privește canalul de transmisie electronică securizată între statele membre și Comisie, denumit DubliNet și gestionarea sa operațională de către eu-LISA. Această dispoziție este deplasată într-un articol separat, iar sarcinile eu-LISa referitoare la gestionarea operațională a DubliNet sunt clarificate. Se propune și o modificare corespunzătoare a Regulamentului (UE) nr. 1077/2011 privind eu-LISA pentru a reflecta acest amendament.</w:t>
      </w:r>
    </w:p>
    <w:p w14:paraId="39203207" w14:textId="77777777" w:rsidR="00A2287D" w:rsidRPr="006D2365" w:rsidRDefault="00A2287D" w:rsidP="001547E9">
      <w:pPr>
        <w:pStyle w:val="PageHeadingCaps"/>
      </w:pPr>
      <w:r w:rsidRPr="006D2365">
        <w:br w:type="page"/>
      </w:r>
      <w:bookmarkStart w:id="8" w:name="_Toc473886561"/>
      <w:bookmarkStart w:id="9" w:name="_Toc474926577"/>
      <w:r w:rsidRPr="006D2365">
        <w:lastRenderedPageBreak/>
        <w:t>ANEXĂ: SCRISOAREA COMISIEI PENTRU AFACERI JURIDICE</w:t>
      </w:r>
      <w:bookmarkEnd w:id="8"/>
      <w:bookmarkEnd w:id="9"/>
    </w:p>
    <w:p w14:paraId="232BFFE6" w14:textId="77777777" w:rsidR="00A2287D" w:rsidRPr="006D2365" w:rsidRDefault="00A2287D" w:rsidP="00A2287D">
      <w:pPr>
        <w:pStyle w:val="Normal12"/>
      </w:pPr>
    </w:p>
    <w:p w14:paraId="6A04EDB9" w14:textId="77777777" w:rsidR="0056430C" w:rsidRPr="006D2365" w:rsidRDefault="0056430C" w:rsidP="0056430C">
      <w:pPr>
        <w:pStyle w:val="PageHeading"/>
        <w:spacing w:after="480"/>
      </w:pPr>
      <w:r w:rsidRPr="006D2365">
        <w:br w:type="page"/>
      </w:r>
      <w:bookmarkStart w:id="10" w:name="_Toc473886562"/>
      <w:bookmarkStart w:id="11" w:name="_Toc474926578"/>
      <w:r w:rsidRPr="006D2365">
        <w:rPr>
          <w:rStyle w:val="PageHeadingCapsChar"/>
        </w:rPr>
        <w:lastRenderedPageBreak/>
        <w:t>ANEXĂ: AVIZUL GRUPULUI DE LUCRU CONSULTATIV AL SERVICIILOR JURIDICE ALE PARLAMENTULUI EUROPEAN, CONSILIULUI ȘI COMISIEI</w:t>
      </w:r>
      <w:bookmarkEnd w:id="10"/>
      <w:bookmarkEnd w:id="11"/>
    </w:p>
    <w:tbl>
      <w:tblPr>
        <w:tblW w:w="9469" w:type="dxa"/>
        <w:tblLayout w:type="fixed"/>
        <w:tblCellMar>
          <w:left w:w="0" w:type="dxa"/>
          <w:right w:w="0" w:type="dxa"/>
        </w:tblCellMar>
        <w:tblLook w:val="0000" w:firstRow="0" w:lastRow="0" w:firstColumn="0" w:lastColumn="0" w:noHBand="0" w:noVBand="0"/>
      </w:tblPr>
      <w:tblGrid>
        <w:gridCol w:w="1814"/>
        <w:gridCol w:w="7655"/>
      </w:tblGrid>
      <w:tr w:rsidR="006D2365" w:rsidRPr="006D2365" w14:paraId="5AD04689" w14:textId="77777777" w:rsidTr="00B11BA2">
        <w:tc>
          <w:tcPr>
            <w:tcW w:w="1814" w:type="dxa"/>
          </w:tcPr>
          <w:p w14:paraId="5A20C3DF" w14:textId="77777777" w:rsidR="00B11BA2" w:rsidRPr="006D2365" w:rsidRDefault="006D2365" w:rsidP="00F72CA0">
            <w:pPr>
              <w:spacing w:before="120" w:after="120"/>
            </w:pPr>
            <w:r w:rsidRPr="006D2365">
              <w:pict w14:anchorId="3805FE06">
                <v:shape id="_x0000_i1026" type="#_x0000_t75" style="width:79.5pt;height:53.25pt" fillcolor="window">
                  <v:imagedata r:id="rId8" o:title=""/>
                </v:shape>
              </w:pict>
            </w:r>
          </w:p>
        </w:tc>
        <w:tc>
          <w:tcPr>
            <w:tcW w:w="7655" w:type="dxa"/>
          </w:tcPr>
          <w:p w14:paraId="360730E8" w14:textId="77777777" w:rsidR="00B11BA2" w:rsidRPr="006D2365" w:rsidRDefault="00B11BA2" w:rsidP="00F72CA0">
            <w:pPr>
              <w:pStyle w:val="WorkingParty"/>
            </w:pPr>
          </w:p>
          <w:p w14:paraId="4CEC0787" w14:textId="77777777" w:rsidR="00B11BA2" w:rsidRPr="006D2365" w:rsidRDefault="00B11BA2" w:rsidP="00B11BA2">
            <w:pPr>
              <w:rPr>
                <w:sz w:val="20"/>
              </w:rPr>
            </w:pPr>
          </w:p>
          <w:p w14:paraId="15E99851" w14:textId="77777777" w:rsidR="00F72CA0" w:rsidRPr="006D2365" w:rsidRDefault="00F72CA0" w:rsidP="00B11BA2">
            <w:pPr>
              <w:rPr>
                <w:sz w:val="20"/>
              </w:rPr>
            </w:pPr>
          </w:p>
          <w:p w14:paraId="3D851FD6" w14:textId="77777777" w:rsidR="00B11BA2" w:rsidRPr="006D2365" w:rsidRDefault="00F02A8B" w:rsidP="00F72CA0">
            <w:pPr>
              <w:pStyle w:val="WorkingParty"/>
            </w:pPr>
            <w:r w:rsidRPr="006D2365">
              <w:t>GRUPUL CONSULTATIV</w:t>
            </w:r>
          </w:p>
          <w:p w14:paraId="3723285D" w14:textId="77777777" w:rsidR="00B11BA2" w:rsidRPr="006D2365" w:rsidRDefault="00F02A8B" w:rsidP="00F72CA0">
            <w:pPr>
              <w:pStyle w:val="WorkingParty"/>
            </w:pPr>
            <w:r w:rsidRPr="006D2365">
              <w:t>AL SERVICIILOR JURIDICE</w:t>
            </w:r>
          </w:p>
        </w:tc>
      </w:tr>
    </w:tbl>
    <w:p w14:paraId="032ECBF1" w14:textId="77777777" w:rsidR="0056430C" w:rsidRPr="006D2365" w:rsidRDefault="00F02A8B" w:rsidP="00F72CA0">
      <w:pPr>
        <w:pStyle w:val="AnnexDate"/>
      </w:pPr>
      <w:r w:rsidRPr="006D2365">
        <w:t>Bruxelles, 12 ianuarie 2017</w:t>
      </w:r>
    </w:p>
    <w:p w14:paraId="35528BAF" w14:textId="77777777" w:rsidR="001132B1" w:rsidRPr="006D2365" w:rsidRDefault="00F02A8B" w:rsidP="00F72CA0">
      <w:pPr>
        <w:pStyle w:val="NormalCentreBold12a12b"/>
      </w:pPr>
      <w:r w:rsidRPr="006D2365">
        <w:t>AVIZ</w:t>
      </w:r>
    </w:p>
    <w:p w14:paraId="3AC575B8" w14:textId="77777777" w:rsidR="001132B1" w:rsidRPr="006D2365" w:rsidRDefault="00C445D9" w:rsidP="00065B5C">
      <w:pPr>
        <w:pStyle w:val="NormalBoldTabs"/>
      </w:pPr>
      <w:r w:rsidRPr="006D2365">
        <w:tab/>
        <w:t>ÎN ATENȚIA</w:t>
      </w:r>
      <w:r w:rsidRPr="006D2365">
        <w:tab/>
        <w:t>PARLAMENTULUI EUROPEAN</w:t>
      </w:r>
    </w:p>
    <w:p w14:paraId="4441E6B7" w14:textId="77777777" w:rsidR="00F72CA0" w:rsidRPr="006D2365" w:rsidRDefault="00F72CA0" w:rsidP="00065B5C">
      <w:pPr>
        <w:pStyle w:val="NormalBoldTabs"/>
      </w:pPr>
      <w:r w:rsidRPr="006D2365">
        <w:tab/>
      </w:r>
      <w:r w:rsidRPr="006D2365">
        <w:tab/>
        <w:t>CONSILIULUI</w:t>
      </w:r>
    </w:p>
    <w:p w14:paraId="2F3CD046" w14:textId="77777777" w:rsidR="00F72CA0" w:rsidRPr="006D2365" w:rsidRDefault="00065B5C" w:rsidP="00065B5C">
      <w:pPr>
        <w:pStyle w:val="NormalBoldTabs"/>
      </w:pPr>
      <w:r w:rsidRPr="006D2365">
        <w:tab/>
      </w:r>
      <w:r w:rsidRPr="006D2365">
        <w:tab/>
        <w:t>COMISIEI</w:t>
      </w:r>
    </w:p>
    <w:p w14:paraId="4B0EE672" w14:textId="77777777" w:rsidR="00065B5C" w:rsidRPr="006D2365" w:rsidRDefault="00F02A8B" w:rsidP="00605200">
      <w:pPr>
        <w:pStyle w:val="NormalBold24b"/>
      </w:pPr>
      <w:r w:rsidRPr="006D2365">
        <w:t>Propunere de regulament al Parlamentului European și al Consiliului privind instituirea sistemului „Eurodac” pentru compararea amprentelor digitale în scopul aplicării eficiente a [Regulamentului (UE) nr. 604/2013 de stabilire a criteriilor și mecanismelor de determinare a statului membru responsabil de examinarea unei cereri de protecție internațională prezentate într-unul dintre statele membre de către un resortisant al unei țări terțe sau de către un apatrid] , al identificării unui resortisant al unei țări terțe sau a unui apatrid în situație neregulamentară și privind cererile de comparare cu datele Eurodac prezentate de autoritățile de aplicare a legii din statele membre și de Europol în scopul asigurării respectării aplicării legii (reformare)</w:t>
      </w:r>
    </w:p>
    <w:p w14:paraId="15AB752A" w14:textId="77777777" w:rsidR="00605200" w:rsidRPr="006D2365" w:rsidRDefault="00F02A8B" w:rsidP="00605200">
      <w:pPr>
        <w:pStyle w:val="Normal12Bold"/>
      </w:pPr>
      <w:r w:rsidRPr="006D2365">
        <w:t>COM(2016)0272 din 4.5.2016 – 2016/0132(COD)</w:t>
      </w:r>
    </w:p>
    <w:p w14:paraId="6DBA8640" w14:textId="77777777" w:rsidR="00532E0B" w:rsidRPr="006D2365" w:rsidRDefault="00532E0B" w:rsidP="00532E0B">
      <w:pPr>
        <w:pStyle w:val="Default"/>
        <w:rPr>
          <w:color w:val="auto"/>
          <w:sz w:val="23"/>
          <w:szCs w:val="23"/>
        </w:rPr>
      </w:pPr>
      <w:r w:rsidRPr="006D2365">
        <w:rPr>
          <w:color w:val="auto"/>
          <w:sz w:val="23"/>
        </w:rPr>
        <w:t>Având în vedere Acordul interinstituțional din 28 noiembrie 2001 privind utilizarea mai structurată a tehnicii de reformare a actelor legislative, în special punctul 9, grupul de lucru consultativ, alcătuit din reprezentanți ai serviciilor juridice din cadrul Parlamentului European, al Consiliului și al Comisiei, s-a întrunit la 31 mai și 7 iulie 2016 în vederea examinării, printre altele, a propunerii menționate anterior prezentate de Comisie.</w:t>
      </w:r>
    </w:p>
    <w:p w14:paraId="27BD35B8" w14:textId="77777777" w:rsidR="00532E0B" w:rsidRPr="006D2365" w:rsidRDefault="00532E0B" w:rsidP="00532E0B">
      <w:pPr>
        <w:pStyle w:val="Default"/>
        <w:rPr>
          <w:color w:val="auto"/>
          <w:sz w:val="23"/>
          <w:szCs w:val="23"/>
        </w:rPr>
      </w:pPr>
    </w:p>
    <w:p w14:paraId="20C2A00C" w14:textId="77777777" w:rsidR="00532E0B" w:rsidRPr="006D2365" w:rsidRDefault="00532E0B" w:rsidP="00532E0B">
      <w:pPr>
        <w:pStyle w:val="Default"/>
        <w:rPr>
          <w:color w:val="auto"/>
          <w:sz w:val="23"/>
          <w:szCs w:val="23"/>
        </w:rPr>
      </w:pPr>
      <w:r w:rsidRPr="006D2365">
        <w:rPr>
          <w:color w:val="auto"/>
          <w:sz w:val="23"/>
        </w:rPr>
        <w:t>La aceste reuniuni, în urma examinării Regulamentului (UE) nr. 603/2013 al Parlamentului European și al Consiliului din 26 iunie 2013 privind instituirea sistemului „Eurodac” pentru compararea amprentelor digitale în scopul aplicării eficiente a Regulamentului (UE) nr. 604/2013 de stabilire a criteriilor și mecanismelor de determinare a statului membru responsabil de examinarea unei cereri de protecție internațională prezentate într-unul dintre statele membre de către un resortisant al unei țări terțe sau de către un apatrid și privind cererile autorităților de aplicare a legii din statele membre și a Europol de comparare a datelor Eurodac în scopul asigurării respectării aplicării legii și de modificare a Regulamentului (UE) nr. 1077/2011 de instituire a Agenției europene pentru gestionarea operațională a sistemelor informatice la scară largă, în spațiul de libertate, securitate și justiție, grupul de lucru consultativ a convenit, de comun acord, cele de mai jos.</w:t>
      </w:r>
    </w:p>
    <w:p w14:paraId="6582BBC8" w14:textId="77777777" w:rsidR="00532E0B" w:rsidRPr="006D2365" w:rsidRDefault="00532E0B" w:rsidP="00532E0B">
      <w:pPr>
        <w:pStyle w:val="Default"/>
        <w:rPr>
          <w:color w:val="auto"/>
          <w:sz w:val="23"/>
          <w:szCs w:val="23"/>
        </w:rPr>
      </w:pPr>
    </w:p>
    <w:p w14:paraId="636AD62C" w14:textId="77777777" w:rsidR="00605200" w:rsidRPr="006D2365" w:rsidRDefault="00532E0B" w:rsidP="00532E0B">
      <w:pPr>
        <w:pStyle w:val="Normal12"/>
      </w:pPr>
      <w:r w:rsidRPr="006D2365">
        <w:rPr>
          <w:sz w:val="23"/>
        </w:rPr>
        <w:t xml:space="preserve">1. Următoarele elemente ar fi trebuit să fie marcate prin utilizarea fondului gri, folosit în general </w:t>
      </w:r>
      <w:r w:rsidRPr="006D2365">
        <w:rPr>
          <w:sz w:val="23"/>
        </w:rPr>
        <w:lastRenderedPageBreak/>
        <w:t>pentru identificarea modificărilor de fond:</w:t>
      </w:r>
    </w:p>
    <w:p w14:paraId="14A7531E" w14:textId="77777777" w:rsidR="00532E0B" w:rsidRPr="006D2365" w:rsidRDefault="00532E0B" w:rsidP="00532E0B">
      <w:pPr>
        <w:pStyle w:val="Default"/>
        <w:spacing w:line="360" w:lineRule="auto"/>
        <w:rPr>
          <w:color w:val="auto"/>
          <w:sz w:val="23"/>
          <w:szCs w:val="23"/>
        </w:rPr>
      </w:pPr>
      <w:r w:rsidRPr="006D2365">
        <w:rPr>
          <w:color w:val="auto"/>
          <w:sz w:val="23"/>
        </w:rPr>
        <w:t xml:space="preserve">- la prima referire, adăugarea propusă a unei trimiteri la articolul 79 alineatul (2) litera (c) din Tratatul privind funcționarea Uniunii Europene; </w:t>
      </w:r>
    </w:p>
    <w:p w14:paraId="722C6669" w14:textId="77777777" w:rsidR="00532E0B" w:rsidRPr="006D2365" w:rsidRDefault="00532E0B" w:rsidP="00532E0B">
      <w:pPr>
        <w:pStyle w:val="Default"/>
        <w:spacing w:line="360" w:lineRule="auto"/>
        <w:rPr>
          <w:color w:val="auto"/>
          <w:sz w:val="23"/>
          <w:szCs w:val="23"/>
        </w:rPr>
      </w:pPr>
      <w:r w:rsidRPr="006D2365">
        <w:rPr>
          <w:color w:val="auto"/>
          <w:sz w:val="23"/>
        </w:rPr>
        <w:t xml:space="preserve">- la considerentul 46, adăugarea cuvintelor „și migrație”; </w:t>
      </w:r>
    </w:p>
    <w:p w14:paraId="2C61B30C" w14:textId="77777777" w:rsidR="00532E0B" w:rsidRPr="006D2365" w:rsidRDefault="00532E0B" w:rsidP="00532E0B">
      <w:pPr>
        <w:pStyle w:val="Default"/>
        <w:spacing w:line="360" w:lineRule="auto"/>
        <w:rPr>
          <w:color w:val="auto"/>
          <w:sz w:val="23"/>
          <w:szCs w:val="23"/>
        </w:rPr>
      </w:pPr>
      <w:r w:rsidRPr="006D2365">
        <w:rPr>
          <w:color w:val="auto"/>
          <w:sz w:val="23"/>
        </w:rPr>
        <w:t xml:space="preserve">- la articolul 9 alineatul (1) litera (b), adăugarea propusă a cuvântului „ulterior”; </w:t>
      </w:r>
    </w:p>
    <w:p w14:paraId="3B1E923A" w14:textId="77777777" w:rsidR="00532E0B" w:rsidRPr="006D2365" w:rsidRDefault="00532E0B" w:rsidP="00532E0B">
      <w:pPr>
        <w:pStyle w:val="Default"/>
        <w:spacing w:line="360" w:lineRule="auto"/>
        <w:rPr>
          <w:color w:val="auto"/>
          <w:sz w:val="23"/>
          <w:szCs w:val="23"/>
        </w:rPr>
      </w:pPr>
      <w:r w:rsidRPr="006D2365">
        <w:rPr>
          <w:color w:val="auto"/>
          <w:sz w:val="23"/>
        </w:rPr>
        <w:t xml:space="preserve">- întregul text al articolului 15; </w:t>
      </w:r>
    </w:p>
    <w:p w14:paraId="1EDC7DC2" w14:textId="77777777" w:rsidR="00532E0B" w:rsidRPr="006D2365" w:rsidRDefault="00532E0B" w:rsidP="00532E0B">
      <w:pPr>
        <w:pStyle w:val="Default"/>
        <w:spacing w:line="360" w:lineRule="auto"/>
        <w:rPr>
          <w:color w:val="auto"/>
          <w:sz w:val="23"/>
          <w:szCs w:val="23"/>
        </w:rPr>
      </w:pPr>
      <w:r w:rsidRPr="006D2365">
        <w:rPr>
          <w:color w:val="auto"/>
          <w:sz w:val="23"/>
        </w:rPr>
        <w:t xml:space="preserve">- la articolul 26 alineatul (6), eliminarea propusă a cuvintelor finale „în conformitate cu articolul 34 din Regulamentul (UE) nr. 604/2013”; </w:t>
      </w:r>
    </w:p>
    <w:p w14:paraId="0BD14848" w14:textId="77777777" w:rsidR="00F92393" w:rsidRPr="006D2365" w:rsidRDefault="00532E0B" w:rsidP="00532E0B">
      <w:pPr>
        <w:pStyle w:val="Normal12"/>
        <w:spacing w:line="360" w:lineRule="auto"/>
        <w:rPr>
          <w:sz w:val="23"/>
          <w:szCs w:val="23"/>
        </w:rPr>
      </w:pPr>
      <w:r w:rsidRPr="006D2365">
        <w:rPr>
          <w:sz w:val="23"/>
        </w:rPr>
        <w:t>- la articolul 37 alineatul (2), înlocuirea propusă a cuvintelor „risc grav” cu „risc real”;</w:t>
      </w:r>
    </w:p>
    <w:p w14:paraId="76CEAC99" w14:textId="77777777" w:rsidR="00532E0B" w:rsidRPr="006D2365" w:rsidRDefault="00532E0B" w:rsidP="00532E0B">
      <w:pPr>
        <w:pStyle w:val="Default"/>
        <w:rPr>
          <w:color w:val="auto"/>
          <w:sz w:val="23"/>
          <w:szCs w:val="23"/>
        </w:rPr>
      </w:pPr>
      <w:r w:rsidRPr="006D2365">
        <w:rPr>
          <w:color w:val="auto"/>
          <w:sz w:val="23"/>
        </w:rPr>
        <w:t>2. În titlul articolul 14, cuvântul „Compararea” ar fi trebuit marcat cu linie transversală dublă.</w:t>
      </w:r>
    </w:p>
    <w:p w14:paraId="71C05D7E" w14:textId="77777777" w:rsidR="00532E0B" w:rsidRPr="006D2365" w:rsidRDefault="00532E0B" w:rsidP="00532E0B">
      <w:pPr>
        <w:pStyle w:val="Default"/>
        <w:rPr>
          <w:color w:val="auto"/>
          <w:sz w:val="23"/>
          <w:szCs w:val="23"/>
        </w:rPr>
      </w:pPr>
    </w:p>
    <w:p w14:paraId="7BCFAAF9" w14:textId="77777777" w:rsidR="00532E0B" w:rsidRPr="006D2365" w:rsidRDefault="00532E0B" w:rsidP="00532E0B">
      <w:pPr>
        <w:pStyle w:val="Normal12"/>
        <w:rPr>
          <w:sz w:val="23"/>
          <w:szCs w:val="23"/>
        </w:rPr>
      </w:pPr>
      <w:r w:rsidRPr="006D2365">
        <w:rPr>
          <w:sz w:val="23"/>
        </w:rPr>
        <w:t>În urma examinării propunerii, grupul de lucru consultativ a ajuns, de comun acord, la concluzia că propunerea nu conține nicio modificare de fond în afara celor care au fost identificate ca atare. Grupul de lucru consultativ a constatat, de asemenea, că, în ceea ce privește codificarea dispozițiilor neschimbate din actul precedent cu respectivele modificări de fond, propunerea se limitează la o simplă codificare a actului juridic existent, fără modificări de fond ale acestuia.</w:t>
      </w:r>
    </w:p>
    <w:p w14:paraId="68DF0A91" w14:textId="77777777" w:rsidR="00532E0B" w:rsidRPr="006D2365" w:rsidRDefault="00532E0B" w:rsidP="00532E0B">
      <w:pPr>
        <w:pStyle w:val="Normal12"/>
        <w:rPr>
          <w:sz w:val="23"/>
          <w:szCs w:val="23"/>
        </w:rPr>
      </w:pPr>
    </w:p>
    <w:p w14:paraId="4FA53D1C" w14:textId="77777777" w:rsidR="00532E0B" w:rsidRPr="006D2365" w:rsidRDefault="00532E0B" w:rsidP="00532E0B">
      <w:pPr>
        <w:pStyle w:val="Default"/>
        <w:tabs>
          <w:tab w:val="left" w:pos="3119"/>
          <w:tab w:val="left" w:pos="6096"/>
        </w:tabs>
        <w:rPr>
          <w:color w:val="auto"/>
          <w:sz w:val="23"/>
          <w:szCs w:val="23"/>
        </w:rPr>
      </w:pPr>
      <w:r w:rsidRPr="006D2365">
        <w:rPr>
          <w:color w:val="auto"/>
          <w:sz w:val="23"/>
        </w:rPr>
        <w:t xml:space="preserve">F. DREXLER </w:t>
      </w:r>
      <w:r w:rsidRPr="006D2365">
        <w:rPr>
          <w:color w:val="auto"/>
        </w:rPr>
        <w:tab/>
      </w:r>
      <w:r w:rsidRPr="006D2365">
        <w:rPr>
          <w:color w:val="auto"/>
          <w:sz w:val="23"/>
        </w:rPr>
        <w:t xml:space="preserve">H. LEGAL </w:t>
      </w:r>
      <w:r w:rsidRPr="006D2365">
        <w:rPr>
          <w:color w:val="auto"/>
        </w:rPr>
        <w:tab/>
      </w:r>
      <w:r w:rsidRPr="006D2365">
        <w:rPr>
          <w:color w:val="auto"/>
          <w:sz w:val="23"/>
        </w:rPr>
        <w:t xml:space="preserve">L. ROMERO REQUENA </w:t>
      </w:r>
    </w:p>
    <w:p w14:paraId="11262C3F" w14:textId="77777777" w:rsidR="00532E0B" w:rsidRPr="006D2365" w:rsidRDefault="00532E0B" w:rsidP="00532E0B">
      <w:pPr>
        <w:pStyle w:val="Normal12"/>
        <w:tabs>
          <w:tab w:val="left" w:pos="3119"/>
          <w:tab w:val="left" w:pos="6096"/>
        </w:tabs>
      </w:pPr>
      <w:r w:rsidRPr="006D2365">
        <w:t>Jurisconsult</w:t>
      </w:r>
      <w:r w:rsidRPr="006D2365">
        <w:rPr>
          <w:sz w:val="23"/>
        </w:rPr>
        <w:t xml:space="preserve"> </w:t>
      </w:r>
      <w:r w:rsidRPr="006D2365">
        <w:tab/>
        <w:t>Jurisconsult</w:t>
      </w:r>
      <w:r w:rsidRPr="006D2365">
        <w:rPr>
          <w:sz w:val="23"/>
        </w:rPr>
        <w:t xml:space="preserve"> </w:t>
      </w:r>
      <w:r w:rsidRPr="006D2365">
        <w:tab/>
      </w:r>
      <w:r w:rsidRPr="006D2365">
        <w:rPr>
          <w:sz w:val="23"/>
        </w:rPr>
        <w:t>Director general</w:t>
      </w:r>
    </w:p>
    <w:sectPr w:rsidR="00532E0B" w:rsidRPr="006D2365" w:rsidSect="0065005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6BFE05F" w14:textId="77777777" w:rsidR="00D66528" w:rsidRPr="00650057" w:rsidRDefault="00D66528">
      <w:r w:rsidRPr="00650057">
        <w:separator/>
      </w:r>
    </w:p>
  </w:endnote>
  <w:endnote w:type="continuationSeparator" w:id="0">
    <w:p w14:paraId="5DA0F359" w14:textId="77777777" w:rsidR="00D66528" w:rsidRPr="00650057" w:rsidRDefault="00D66528">
      <w:r w:rsidRPr="006500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CFFE0E" w14:textId="77777777" w:rsidR="00650057" w:rsidRPr="00650057" w:rsidRDefault="00650057" w:rsidP="00650057">
    <w:pPr>
      <w:pStyle w:val="Footer"/>
    </w:pPr>
    <w:r w:rsidRPr="00650057">
      <w:t>PE</w:t>
    </w:r>
    <w:r w:rsidRPr="00650057">
      <w:rPr>
        <w:rStyle w:val="HideTWBExt"/>
        <w:noProof w:val="0"/>
      </w:rPr>
      <w:t>&lt;NoPE&gt;</w:t>
    </w:r>
    <w:r w:rsidRPr="00650057">
      <w:t>597.620</w:t>
    </w:r>
    <w:r w:rsidRPr="00650057">
      <w:rPr>
        <w:rStyle w:val="HideTWBExt"/>
        <w:noProof w:val="0"/>
      </w:rPr>
      <w:t>&lt;/NoPE&gt;&lt;Version&gt;</w:t>
    </w:r>
    <w:r w:rsidRPr="00650057">
      <w:t>v02-00</w:t>
    </w:r>
    <w:r w:rsidRPr="00650057">
      <w:rPr>
        <w:rStyle w:val="HideTWBExt"/>
        <w:noProof w:val="0"/>
      </w:rPr>
      <w:t>&lt;/Version&gt;</w:t>
    </w:r>
    <w:r w:rsidRPr="00650057">
      <w:tab/>
    </w:r>
    <w:r w:rsidRPr="00650057">
      <w:fldChar w:fldCharType="begin"/>
    </w:r>
    <w:r w:rsidRPr="00650057">
      <w:instrText xml:space="preserve"> PAGE  \* MERGEFORMAT </w:instrText>
    </w:r>
    <w:r w:rsidRPr="00650057">
      <w:fldChar w:fldCharType="separate"/>
    </w:r>
    <w:r w:rsidR="006D2365">
      <w:rPr>
        <w:noProof/>
      </w:rPr>
      <w:t>2</w:t>
    </w:r>
    <w:r w:rsidRPr="00650057">
      <w:fldChar w:fldCharType="end"/>
    </w:r>
    <w:r w:rsidRPr="00650057">
      <w:t>/</w:t>
    </w:r>
    <w:r w:rsidR="006D2365">
      <w:fldChar w:fldCharType="begin"/>
    </w:r>
    <w:r w:rsidR="006D2365">
      <w:instrText xml:space="preserve"> NUMPAGES  \* MERGEFORMAT </w:instrText>
    </w:r>
    <w:r w:rsidR="006D2365">
      <w:fldChar w:fldCharType="separate"/>
    </w:r>
    <w:r w:rsidR="006D2365">
      <w:rPr>
        <w:noProof/>
      </w:rPr>
      <w:t>52</w:t>
    </w:r>
    <w:r w:rsidR="006D2365">
      <w:rPr>
        <w:noProof/>
      </w:rPr>
      <w:fldChar w:fldCharType="end"/>
    </w:r>
    <w:r w:rsidRPr="00650057">
      <w:tab/>
    </w:r>
    <w:r w:rsidRPr="00650057">
      <w:rPr>
        <w:rStyle w:val="HideTWBExt"/>
        <w:noProof w:val="0"/>
      </w:rPr>
      <w:t>&lt;PathFdR&gt;</w:t>
    </w:r>
    <w:r w:rsidRPr="00650057">
      <w:t>PR\1116336RO.docx</w:t>
    </w:r>
    <w:r w:rsidRPr="00650057">
      <w:rPr>
        <w:rStyle w:val="HideTWBExt"/>
        <w:noProof w:val="0"/>
      </w:rPr>
      <w:t>&lt;/PathFdR&gt;</w:t>
    </w:r>
  </w:p>
  <w:p w14:paraId="39D5D831" w14:textId="7337C269" w:rsidR="00D66528" w:rsidRPr="00650057" w:rsidRDefault="00650057" w:rsidP="00650057">
    <w:pPr>
      <w:pStyle w:val="Footer2"/>
    </w:pPr>
    <w:r w:rsidRPr="00650057">
      <w:t>RO</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3CC3F5" w14:textId="77777777" w:rsidR="00650057" w:rsidRPr="00650057" w:rsidRDefault="00650057" w:rsidP="00650057">
    <w:pPr>
      <w:pStyle w:val="Footer"/>
    </w:pPr>
    <w:r w:rsidRPr="00650057">
      <w:rPr>
        <w:rStyle w:val="HideTWBExt"/>
        <w:noProof w:val="0"/>
      </w:rPr>
      <w:t>&lt;PathFdR&gt;</w:t>
    </w:r>
    <w:r w:rsidRPr="00650057">
      <w:t>PR\1116336RO.docx</w:t>
    </w:r>
    <w:r w:rsidRPr="00650057">
      <w:rPr>
        <w:rStyle w:val="HideTWBExt"/>
        <w:noProof w:val="0"/>
      </w:rPr>
      <w:t>&lt;/PathFdR&gt;</w:t>
    </w:r>
    <w:r w:rsidRPr="00650057">
      <w:tab/>
    </w:r>
    <w:r w:rsidRPr="00650057">
      <w:fldChar w:fldCharType="begin"/>
    </w:r>
    <w:r w:rsidRPr="00650057">
      <w:instrText xml:space="preserve"> PAGE  \* MERGEFORMAT </w:instrText>
    </w:r>
    <w:r w:rsidRPr="00650057">
      <w:fldChar w:fldCharType="separate"/>
    </w:r>
    <w:r w:rsidR="006D2365">
      <w:rPr>
        <w:noProof/>
      </w:rPr>
      <w:t>3</w:t>
    </w:r>
    <w:r w:rsidRPr="00650057">
      <w:fldChar w:fldCharType="end"/>
    </w:r>
    <w:r w:rsidRPr="00650057">
      <w:t>/</w:t>
    </w:r>
    <w:r w:rsidR="006D2365">
      <w:fldChar w:fldCharType="begin"/>
    </w:r>
    <w:r w:rsidR="006D2365">
      <w:instrText xml:space="preserve"> NUMPAGES  \* MERGEFORMAT </w:instrText>
    </w:r>
    <w:r w:rsidR="006D2365">
      <w:fldChar w:fldCharType="separate"/>
    </w:r>
    <w:r w:rsidR="006D2365">
      <w:rPr>
        <w:noProof/>
      </w:rPr>
      <w:t>52</w:t>
    </w:r>
    <w:r w:rsidR="006D2365">
      <w:fldChar w:fldCharType="end"/>
    </w:r>
    <w:r w:rsidRPr="00650057">
      <w:tab/>
      <w:t>PE</w:t>
    </w:r>
    <w:r w:rsidRPr="00650057">
      <w:rPr>
        <w:rStyle w:val="HideTWBExt"/>
        <w:noProof w:val="0"/>
      </w:rPr>
      <w:t>&lt;NoPE&gt;</w:t>
    </w:r>
    <w:r w:rsidRPr="00650057">
      <w:t>597.620</w:t>
    </w:r>
    <w:r w:rsidRPr="00650057">
      <w:rPr>
        <w:rStyle w:val="HideTWBExt"/>
        <w:noProof w:val="0"/>
      </w:rPr>
      <w:t>&lt;/NoPE&gt;&lt;Version&gt;</w:t>
    </w:r>
    <w:r w:rsidRPr="00650057">
      <w:t>v02-00</w:t>
    </w:r>
    <w:r w:rsidRPr="00650057">
      <w:rPr>
        <w:rStyle w:val="HideTWBExt"/>
        <w:noProof w:val="0"/>
      </w:rPr>
      <w:t>&lt;/Version&gt;</w:t>
    </w:r>
  </w:p>
  <w:p w14:paraId="1BD3C4A6" w14:textId="0A336F4D" w:rsidR="00D66528" w:rsidRPr="00650057" w:rsidRDefault="00650057" w:rsidP="00650057">
    <w:pPr>
      <w:pStyle w:val="Footer2"/>
    </w:pPr>
    <w:r w:rsidRPr="00650057">
      <w:tab/>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7ACAF6" w14:textId="77777777" w:rsidR="00650057" w:rsidRPr="00650057" w:rsidRDefault="00650057" w:rsidP="00650057">
    <w:pPr>
      <w:pStyle w:val="Footer"/>
    </w:pPr>
    <w:r w:rsidRPr="00650057">
      <w:rPr>
        <w:rStyle w:val="HideTWBExt"/>
        <w:noProof w:val="0"/>
      </w:rPr>
      <w:t>&lt;PathFdR&gt;</w:t>
    </w:r>
    <w:r w:rsidRPr="00650057">
      <w:t>PR\1116336RO.docx</w:t>
    </w:r>
    <w:r w:rsidRPr="00650057">
      <w:rPr>
        <w:rStyle w:val="HideTWBExt"/>
        <w:noProof w:val="0"/>
      </w:rPr>
      <w:t>&lt;/PathFdR&gt;</w:t>
    </w:r>
    <w:r w:rsidRPr="00650057">
      <w:tab/>
    </w:r>
    <w:r w:rsidRPr="00650057">
      <w:tab/>
      <w:t>PE</w:t>
    </w:r>
    <w:r w:rsidRPr="00650057">
      <w:rPr>
        <w:rStyle w:val="HideTWBExt"/>
        <w:noProof w:val="0"/>
      </w:rPr>
      <w:t>&lt;NoPE&gt;</w:t>
    </w:r>
    <w:r w:rsidRPr="00650057">
      <w:t>597.620</w:t>
    </w:r>
    <w:r w:rsidRPr="00650057">
      <w:rPr>
        <w:rStyle w:val="HideTWBExt"/>
        <w:noProof w:val="0"/>
      </w:rPr>
      <w:t>&lt;/NoPE&gt;&lt;Version&gt;</w:t>
    </w:r>
    <w:r w:rsidRPr="00650057">
      <w:t>v02-00</w:t>
    </w:r>
    <w:r w:rsidRPr="00650057">
      <w:rPr>
        <w:rStyle w:val="HideTWBExt"/>
        <w:noProof w:val="0"/>
      </w:rPr>
      <w:t>&lt;/Version&gt;</w:t>
    </w:r>
  </w:p>
  <w:p w14:paraId="5182E9D5" w14:textId="61446DC3" w:rsidR="00D66528" w:rsidRPr="00650057" w:rsidRDefault="00650057" w:rsidP="00650057">
    <w:pPr>
      <w:pStyle w:val="Footer2"/>
      <w:tabs>
        <w:tab w:val="center" w:pos="4535"/>
      </w:tabs>
    </w:pPr>
    <w:r w:rsidRPr="00650057">
      <w:t>RO</w:t>
    </w:r>
    <w:r w:rsidRPr="00650057">
      <w:tab/>
    </w:r>
    <w:r w:rsidRPr="00650057">
      <w:rPr>
        <w:b w:val="0"/>
        <w:i/>
        <w:color w:val="C0C0C0"/>
        <w:sz w:val="22"/>
      </w:rPr>
      <w:t>Unită în diversitate</w:t>
    </w:r>
    <w:r w:rsidRPr="00650057">
      <w:tab/>
      <w:t>RO</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2AE74F2" w14:textId="77777777" w:rsidR="00D66528" w:rsidRPr="00650057" w:rsidRDefault="00D66528">
      <w:r w:rsidRPr="00650057">
        <w:separator/>
      </w:r>
    </w:p>
  </w:footnote>
  <w:footnote w:type="continuationSeparator" w:id="0">
    <w:p w14:paraId="33605AAD" w14:textId="77777777" w:rsidR="00D66528" w:rsidRPr="00650057" w:rsidRDefault="00D66528">
      <w:r w:rsidRPr="00650057">
        <w:continuationSeparator/>
      </w:r>
    </w:p>
  </w:footnote>
  <w:footnote w:id="1">
    <w:p w14:paraId="7E5B74B7" w14:textId="77777777" w:rsidR="00D66528" w:rsidRPr="00650057" w:rsidRDefault="00D66528">
      <w:pPr>
        <w:pStyle w:val="FootnoteText"/>
      </w:pPr>
      <w:r w:rsidRPr="00650057">
        <w:rPr>
          <w:rStyle w:val="FootnoteReference"/>
        </w:rPr>
        <w:footnoteRef/>
      </w:r>
      <w:r w:rsidRPr="00650057">
        <w:t xml:space="preserve"> JO C 77, 28.3.2002, p. 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B6D476" w14:textId="77777777" w:rsidR="006D2365" w:rsidRDefault="006D236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320568" w14:textId="77777777" w:rsidR="006D2365" w:rsidRDefault="006D236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CCCFB5" w14:textId="77777777" w:rsidR="006D2365" w:rsidRDefault="006D236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AMACTMNU" w:val=" 2"/>
    <w:docVar w:name="ANNEXDT" w:val="12/01/2017"/>
    <w:docVar w:name="COMDT" w:val="04/05/2016"/>
    <w:docVar w:name="COMKEY" w:val="LIBE"/>
    <w:docVar w:name="CopyToNetwork" w:val="-1"/>
    <w:docVar w:name="CVar" w:val="63"/>
    <w:docVar w:name="DOCDT" w:val="25/01/2017"/>
    <w:docVar w:name="DOCMNU" w:val=" 1"/>
    <w:docVar w:name="EPSTATMNU" w:val=" 5"/>
    <w:docVar w:name="iNoAmend" w:val="65"/>
    <w:docVar w:name="INSTITUTIONSMNU" w:val=" 2"/>
    <w:docVar w:name="JURI1MNU" w:val=" 2"/>
    <w:docVar w:name="JURI2MNU" w:val=" 2"/>
    <w:docVar w:name="JURIMNU" w:val=" 1"/>
    <w:docVar w:name="LastEditedSection" w:val=" 1"/>
    <w:docVar w:name="LETTER1DT" w:val="25/01/2017"/>
    <w:docVar w:name="ORLANGKEY" w:val="EN"/>
    <w:docVar w:name="ORLANGMNU" w:val=" 1"/>
    <w:docVar w:name="OTHERSTATMNU" w:val=" 4"/>
    <w:docVar w:name="PARLIAMENTSMNU" w:val=" 2"/>
    <w:docVar w:name="RECONSULTMNU" w:val=" 1"/>
    <w:docVar w:name="restart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880905 HideTWBExt;}{\s16\ql \li0\ri0\nowidctlpar\wrapdefault\aspalpha\aspnum\faauto\adjustright\rin0\lin0\itap0 \rtlch\fcs1 \af0\afs20\alang1025 \ltrch\fcs0 _x000d__x000a_\b\fs24\lang2057\langfe2057\cgrid\langnp2057\langfenp2057 \sbasedon0 \snext16 \slink17 \spriority0 \styrsid15880905 NormalBold;}{\*\cs17 \additive \b\fs24\lang2057\langfe2057\langnp2057\langfenp2057 \slink16 \slocked \spriority0 \styrsid15880905 _x000d__x000a_NormalBold Char;}{\s18\ql \li0\ri0\sa120\nowidctlpar\wrapdefault\aspalpha\aspnum\faauto\adjustright\rin0\lin0\itap0 \rtlch\fcs1 \af0\afs20\alang1025 \ltrch\fcs0 \fs24\lang2057\langfe2057\cgrid\langnp2057\langfenp2057 _x000d__x000a_\sbasedon0 \snext18 \slink19 \spriority0 \styrsid15880905 Normal6;}{\*\cs19 \additive \fs24\lang2057\langfe2057\langnp2057\langfenp2057 \slink18 \slocked \spriority0 \styrsid15880905 Normal6 Char;}{_x000d__x000a_\s20\ql \li0\ri0\sb240\nowidctlpar\wrapdefault\aspalpha\aspnum\faauto\adjustright\rin0\lin0\itap0 \rtlch\fcs1 \af0\afs20\alang1025 \ltrch\fcs0 \i\fs24\lang2057\langfe2057\cgrid\langnp2057\langfenp2057 \sbasedon0 \snext20 \spriority0 \styrsid15880905 _x000d__x000a_Normal12Italic;}{\s21\qc \li0\ri0\sb240\nowidctlpar\wrapdefault\aspalpha\aspnum\faauto\adjustright\rin0\lin0\itap0 \rtlch\fcs1 \af0\afs20\alang1025 \ltrch\fcs0 \i\fs24\lang2057\langfe2057\cgrid\langnp2057\langfenp2057 _x000d__x000a_\sbasedon0 \snext21 \spriority0 \styrsid15880905 CrossRef;}{\s22\qc \li0\ri0\sb240\keepn\nowidctlpar\wrapdefault\aspalpha\aspnum\faauto\adjustright\rin0\lin0\itap0 \rtlch\fcs1 \af0\afs20\alang1025 \ltrch\fcs0 _x000d__x000a_\i\fs24\lang2057\langfe2057\cgrid\langnp2057\langfenp2057 \sbasedon0 \snext0 \spriority0 \styrsid15880905 JustificationTitle;}{\s23\qr \li0\ri0\sb240\sa240\nowidctlpar\wrapdefault\aspalpha\aspnum\faauto\adjustright\rin0\lin0\itap0 \rtlch\fcs1 _x000d__x000a_\af0\afs20\alang1025 \ltrch\fcs0 \fs24\lang1024\langfe1024\cgrid\noproof\langnp2057\langfenp2057 \sbasedon0 \snext23 \spriority0 \styrsid15880905 Olang;}{\s24\qc \li0\ri0\sa240\nowidctlpar\wrapdefault\aspalpha\aspnum\faauto\adjustright\rin0\lin0\itap0 _x000d__x000a_\rtlch\fcs1 \af0\afs20\alang1025 \ltrch\fcs0 \i\fs24\lang2057\langfe2057\cgrid\langnp2057\langfenp2057 \sbasedon0 \snext24 \spriority0 \styrsid15880905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15880905 AMNumberTabs;}{\s26\ql \li0\ri0\sb240\nowidctlpar\wrapdefault\aspalpha\aspnum\faauto\adjustright\rin0\lin0\itap0 \rtlch\fcs1 _x000d__x000a_\af0\afs20\alang1025 \ltrch\fcs0 \b\fs24\lang2057\langfe2057\cgrid\langnp2057\langfenp2057 \sbasedon0 \snext26 \spriority0 \styrsid15880905 NormalBold12b;}}{\*\rsidtbl \rsid24658\rsid735077\rsid2892074\rsid3023908\rsid4666813\rsid6641733\rsid9636012_x000d__x000a_\rsid11215221\rsid12154954\rsid14424199\rsid15204470\rsid15285974\rsid15880905\rsid15950462\rsid16324206\rsid16662270}{\mmathPr\mmathFont34\mbrkBin0\mbrkBinSub0\msmallFrac0\mdispDef1\mlMargin0\mrMargin0\mdefJc1\mwrapIndent1440\mintLim0\mnaryLim1}{\info_x000d__x000a_{\author FELIX Karina}{\operator FELIX Karina}{\creatim\yr2015\mo5\dy8\hr15\min41}{\revtim\yr2015\mo5\dy8\hr15\min41}{\version1}{\edmins0}{\nofpages1}{\nofwords61}{\nofchars340}{\*\company European Parliament}{\nofcharsws400}{\vern49165}}_x000d__x000a_{\*\xmlnstbl {\xmlns1 http://schemas.mi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880905\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3023908 \chftnsep _x000d__x000a_\par }}{\*\ftnsepc \ltrpar \pard\plain \ltrpar\ql \li0\ri0\widctlpar\wrapdefault\aspalpha\aspnum\faauto\adjustright\rin0\lin0\itap0 \rtlch\fcs1 \af0\afs20\alang1025 \ltrch\fcs0 \fs24\lang2057\langfe2057\cgrid\langnp2057\langfenp2057 {\rtlch\fcs1 \af0 _x000d__x000a_\ltrch\fcs0 \insrsid3023908 \chftnsepc _x000d__x000a_\par }}{\*\aftnsep \ltrpar \pard\plain \ltrpar\ql \li0\ri0\widctlpar\wrapdefault\aspalpha\aspnum\faauto\adjustright\rin0\lin0\itap0 \rtlch\fcs1 \af0\afs20\alang1025 \ltrch\fcs0 \fs24\lang2057\langfe2057\cgrid\langnp2057\langfenp2057 {\rtlch\fcs1 \af0 _x000d__x000a_\ltrch\fcs0 \insrsid3023908 \chftnsep _x000d__x000a_\par }}{\*\aftnsepc \ltrpar \pard\plain \ltrpar\ql \li0\ri0\widctlpar\wrapdefault\aspalpha\aspnum\faauto\adjustright\rin0\lin0\itap0 \rtlch\fcs1 \af0\afs20\alang1025 \ltrch\fcs0 \fs24\lang2057\langfe2057\cgrid\langnp2057\langfenp2057 {\rtlch\fcs1 \af0 _x000d__x000a_\ltrch\fcs0 \insrsid302390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12919181 \rtlch\fcs1 \af0\afs20\alang1025 \ltrch\fcs0 \b\fs24\lang2057\langfe2057\cgrid\langnp2057\langfenp2057 {\rtlch\fcs1 \af0 \ltrch\fcs0 \cs15\b0\v\f1\fs20\cf9\insrsid15880905\charrsid8809889 {\*\bkmkstart restart}&lt;Amend&gt;}{_x000d__x000a_\rtlch\fcs1 \af0 \ltrch\fcs0 \insrsid15880905\charrsid8809889 [ZAMENDMENT]\tab \tab }{\rtlch\fcs1 \af0 \ltrch\fcs0 \cs15\b0\v\f1\fs20\cf9\insrsid15880905\charrsid8809889 &lt;NumAm&gt;}{\rtlch\fcs1 \af0 \ltrch\fcs0 \insrsid15880905\charrsid8809889 [ZNRAM]}{_x000d__x000a_\rtlch\fcs1 \af0 \ltrch\fcs0 \cs15\b0\v\f1\fs20\cf9\insrsid15880905\charrsid8809889 &lt;/NumAm&gt;}{\rtlch\fcs1 \af0 \ltrch\fcs0 \insrsid15880905\charrsid8809889 _x000d__x000a_\par }\pard\plain \ltrpar\s26\ql \li0\ri0\sb240\keepn\nowidctlpar\wrapdefault\aspalpha\aspnum\faauto\adjustright\rin0\lin0\itap0\pararsid12919181 \rtlch\fcs1 \af0\afs20\alang1025 \ltrch\fcs0 \b\fs24\lang2057\langfe2057\cgrid\langnp2057\langfenp2057 {_x000d__x000a_\rtlch\fcs1 \af0 \ltrch\fcs0 \cs15\b0\v\f1\fs20\cf9\insrsid15880905\charrsid8809889 &lt;DocAmend&gt;}{\rtlch\fcs1 \af0 \ltrch\fcs0 \insrsid15880905\charrsid8809889 [ZPROPOSAL][ZAMACT]}{\rtlch\fcs1 \af0 \ltrch\fcs0 _x000d__x000a_\cs15\b0\v\f1\fs20\cf9\insrsid15880905\charrsid8809889 &lt;/DocAmend&gt;}{\rtlch\fcs1 \af0 \ltrch\fcs0 \insrsid15880905\charrsid8809889 _x000d__x000a_\par }\pard\plain \ltrpar\s16\ql \li0\ri0\keepn\nowidctlpar\wrapdefault\aspalpha\aspnum\faauto\adjustright\rin0\lin0\itap0\pararsid12919181 \rtlch\fcs1 \af0\afs20\alang1025 \ltrch\fcs0 \b\fs24\lang2057\langfe2057\cgrid\langnp2057\langfenp2057 {\rtlch\fcs1 _x000d__x000a_\af0 \ltrch\fcs0 \cs15\b0\v\f1\fs20\cf9\insrsid15880905\charrsid8809889 &lt;Article&gt;}{\rtlch\fcs1 \af0 \ltrch\fcs0 \insrsid15880905\charrsid8809889 [ZAMPART]}{\rtlch\fcs1 \af0 \ltrch\fcs0 \cs15\b0\v\f1\fs20\cf9\insrsid15880905\charrsid8809889 &lt;/Article&gt;}{_x000d__x000a_\rtlch\fcs1 \af0 \ltrch\fcs0 \insrsid15880905\charrsid8809889 _x000d__x000a_\par }\pard\plain \ltrpar\ql \li0\ri0\keepn\widctlpar\wrapdefault\aspalpha\aspnum\faauto\adjustright\rin0\lin0\itap0\pararsid12919181 \rtlch\fcs1 \af0\afs20\alang1025 \ltrch\fcs0 \fs24\lang2057\langfe2057\cgrid\langnp2057\langfenp2057 {\rtlch\fcs1 \af0 _x000d__x000a_\ltrch\fcs0 \cs15\v\f1\fs20\cf9\insrsid15880905\charrsid8809889 &lt;DocAmend2&gt;&lt;OptDel&gt;}{\rtlch\fcs1 \af0 \ltrch\fcs0 \insrsid15880905\charrsid8809889 [ZNRACT]}{\rtlch\fcs1 \af0 \ltrch\fcs0 \cs15\v\f1\fs20\cf9\insrsid15880905\charrsid8809889 _x000d__x000a_&lt;/OptDel&gt;&lt;/DocAmend2&gt;}{\rtlch\fcs1 \af0 \ltrch\fcs0 \insrsid15880905\charrsid8809889 _x000d__x000a_\par }\pard \ltrpar\ql \li0\ri0\widctlpar\wrapdefault\aspalpha\aspnum\faauto\adjustright\rin0\lin0\itap0\pararsid12919181 {\rtlch\fcs1 \af0 \ltrch\fcs0 \cs15\v\f1\fs20\cf9\insrsid15880905\charrsid8809889 &lt;Article2&gt;&lt;OptDel&gt;}{\rtlch\fcs1 \af0 \ltrch\fcs0 _x000d__x000a_\insrsid15880905\charrsid8809889 [ZACTPART]}{\rtlch\fcs1 \af0 \ltrch\fcs0 \cs15\v\f1\fs20\cf9\insrsid15880905\charrsid8809889 &lt;/OptDel&gt;&lt;/Article2&gt;}{\rtlch\fcs1 \af0 \ltrch\fcs0 \insrsid15880905\charrsid8809889 _x000d__x000a_\par \ltrrow}\trowd \ltrrow\ts11\trqc\trgaph340\trleft-340\trftsWidth3\trwWidth9752\trftsWidthB3\trftsWidthA3\trpaddl340\trpaddr340\trpaddfl3\trpaddfr3\tblrsid12919181\tblind0\tblindtype3 \clvertalt\clbrdrt\brdrtbl \clbrdrl\brdrtbl \clbrdrb\brdrtbl \clbrdrr_x000d__x000a_\brdrtbl \cltxlrtb\clftsWidth3\clwWidth9752\clshdrawnil \cellx9412\pard \ltrpar\ql \li0\ri0\keepn\widctlpar\intbl\wrapdefault\aspalpha\aspnum\faauto\adjustright\rin0\lin0\pararsid12919181 {\rtlch\fcs1 \af0 \ltrch\fcs0 \insrsid15880905\charrsid8809889 _x000d__x000a_\cell }\pard \ltrpar\ql \li0\ri0\widctlpar\intbl\wrapdefault\aspalpha\aspnum\faauto\adjustright\rin0\lin0 {\rtlch\fcs1 \af0 \ltrch\fcs0 \insrsid15880905\charrsid8809889 \trowd \ltrrow_x000d__x000a_\ts11\trqc\trgaph340\trleft-340\trftsWidth3\trwWidth9752\trftsWidthB3\trftsWidthA3\trpaddl340\trpaddr340\trpaddfl3\trpaddfr3\tblrsid12919181\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rsid12919181\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4\qc \li0\ri0\sa240\keepn\nowidctlpar\intbl\wrapdefault\aspalpha\aspnum\faauto\adjustright\rin0\lin0\pararsid12919181 \rtlch\fcs1 \af0\afs20\alang1025 \ltrch\fcs0 \i\fs24\lang2057\langfe2057\cgrid\langnp2057\langfenp2057 {_x000d__x000a_\rtlch\fcs1 \af0 \ltrch\fcs0 \insrsid15880905\charrsid8809889 [ZLEFT]\cell [ZRIGHT]\cell }\pard\plain \ltrpar\ql \li0\ri0\widctlpar\intbl\wrapdefault\aspalpha\aspnum\faauto\adjustright\rin0\lin0 \rtlch\fcs1 \af0\afs20\alang1025 \ltrch\fcs0 _x000d__x000a_\fs24\lang2057\langfe2057\cgrid\langnp2057\langfenp2057 {\rtlch\fcs1 \af0 \ltrch\fcs0 \insrsid15880905\charrsid8809889 \trowd \ltrrow_x000d__x000a_\ts11\trqc\trgaph340\trleft-340\trftsWidth3\trwWidth9752\trftsWidthB3\trftsWidthA3\trpaddl340\trpaddr340\trpaddfl3\trpaddfr3\tblrsid12919181\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2919181 \rtlch\fcs1 \af0\afs20\alang1025 \ltrch\fcs0 \fs24\lang2057\langfe2057\cgrid\langnp2057\langfenp2057 {\rtlch\fcs1 \af0 \ltrch\fcs0 _x000d__x000a_\insrsid15880905\charrsid8809889 [ZTEXTL]\cell [ZTEXTR]}{\rtlch\fcs1 \af0\afs24 \ltrch\fcs0 \insrsid15880905\charrsid8809889 \cell }\pard\plain \ltrpar\ql \li0\ri0\widctlpar\intbl\wrapdefault\aspalpha\aspnum\faauto\adjustright\rin0\lin0 \rtlch\fcs1 _x000d__x000a_\af0\afs20\alang1025 \ltrch\fcs0 \fs24\lang2057\langfe2057\cgrid\langnp2057\langfenp2057 {\rtlch\fcs1 \af0 \ltrch\fcs0 \insrsid15880905\charrsid8809889 \trowd \lastrow \ltrrow_x000d__x000a_\ts11\trqc\trgaph340\trleft-340\trftsWidth3\trwWidth9752\trftsWidthB3\trftsWidthA3\trpaddl340\trpaddr340\trpaddfl3\trpaddfr3\tblrsid12919181\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2919181 \rtlch\fcs1 \af0\afs20\alang1025 \ltrch\fcs0 \fs24\lang1024\langfe1024\cgrid\noproof\langnp2057\langfenp2057 {\rtlch\fcs1 \af0 _x000d__x000a_\ltrch\fcs0 \noproof0\insrsid15880905\charrsid8809889 Or. }{\rtlch\fcs1 \af0 \ltrch\fcs0 \cs15\v\f1\fs20\cf9\noproof0\insrsid15880905\charrsid8809889 &lt;Original&gt;}{\rtlch\fcs1 \af0 \ltrch\fcs0 \noproof0\insrsid15880905\charrsid8809889 [ZORLANG]}{_x000d__x000a_\rtlch\fcs1 \af0 \ltrch\fcs0 \cs15\v\f1\fs20\cf9\noproof0\insrsid15880905\charrsid8809889 &lt;/Original&gt;}{\rtlch\fcs1 \af0 \ltrch\fcs0 \noproof0\insrsid15880905\charrsid8809889 _x000d__x000a_\par }\pard\plain \ltrpar\s21\qc \li0\ri0\sb240\nowidctlpar\wrapdefault\aspalpha\aspnum\faauto\adjustright\rin0\lin0\itap0\pararsid12919181 \rtlch\fcs1 \af0\afs20\alang1025 \ltrch\fcs0 \i\fs24\lang2057\langfe2057\cgrid\langnp2057\langfenp2057 {\rtlch\fcs1 _x000d__x000a_\af0 \ltrch\fcs0 \cs15\i0\v\f1\fs20\cf9\insrsid15880905\charrsid8809889 &lt;OptDel&gt;}{\rtlch\fcs1 \af0 \ltrch\fcs0 \insrsid15880905\charrsid8809889 [ZCROSSREF]}{\rtlch\fcs1 \af0 \ltrch\fcs0 \cs15\i0\v\f1\fs20\cf9\insrsid15880905\charrsid8809889 &lt;/OptDel&gt;}{_x000d__x000a_\rtlch\fcs1 \af0 \ltrch\fcs0 \insrsid15880905\charrsid8809889 _x000d__x000a_\par }\pard\plain \ltrpar\s22\qc \li0\ri0\sb240\keepn\nowidctlpar\wrapdefault\aspalpha\aspnum\faauto\adjustright\rin0\lin0\itap0\pararsid12919181 \rtlch\fcs1 \af0\afs20\alang1025 \ltrch\fcs0 \i\fs24\lang2057\langfe2057\cgrid\langnp2057\langfenp2057 {_x000d__x000a_\rtlch\fcs1 \af0 \ltrch\fcs0 \cs15\i0\v\f1\fs20\cf9\insrsid15880905\charrsid8809889 &lt;TitreJust&gt;}{\rtlch\fcs1 \af0 \ltrch\fcs0 \insrsid15880905\charrsid8809889 [ZJUSTIFICATION]}{\rtlch\fcs1 \af0 \ltrch\fcs0 _x000d__x000a_\cs15\i0\v\f1\fs20\cf9\insrsid15880905\charrsid8809889 &lt;/TitreJust&gt;}{\rtlch\fcs1 \af0 \ltrch\fcs0 \insrsid15880905\charrsid8809889 _x000d__x000a_\par }\pard\plain \ltrpar\s20\ql \li0\ri0\sb240\nowidctlpar\wrapdefault\aspalpha\aspnum\faauto\adjustright\rin0\lin0\itap0\pararsid12919181 \rtlch\fcs1 \af0\afs20\alang1025 \ltrch\fcs0 \i\fs24\lang2057\langfe2057\cgrid\langnp2057\langfenp2057 {\rtlch\fcs1 _x000d__x000a_\af0 \ltrch\fcs0 \cs15\i0\v\f1\fs20\cf9\insrsid15880905\charrsid8809889 &lt;OptDelPrev&gt;}{\rtlch\fcs1 \af0 \ltrch\fcs0 \insrsid15880905\charrsid8809889 [ZTEXTJUST]}{\rtlch\fcs1 \af0 \ltrch\fcs0 \cs15\i0\v\f1\fs20\cf9\insrsid15880905\charrsid8809889 _x000d__x000a_&lt;/OptDelPrev&gt;}{\rtlch\fcs1 \af0 \ltrch\fcs0 \insrsid15880905\charrsid8809889 _x000d__x000a_\par }\pard\plain \ltrpar\ql \li0\ri0\widctlpar\wrapdefault\aspalpha\aspnum\faauto\adjustright\rin0\lin0\itap0\pararsid16324206 \rtlch\fcs1 \af0\afs20\alang1025 \ltrch\fcs0 \fs24\lang2057\langfe2057\cgrid\langnp2057\langfenp2057 {\rtlch\fcs1 \af0 \ltrch\fcs0 _x000d__x000a_\cs15\v\f1\fs20\cf9\insrsid15880905\charrsid8809889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52_x000d__x000a_6eb794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116"/>
    <w:docVar w:name="structTitleStyle" w:val="Revenue#title2#Chapter#Article#Article#Article#Chapter#Article#Article#Article#Chapter#Article#title2#Chapter#Article#Item#Item#Item#Article#Article#Chapter#Article#Article#Item#Item#Chapter#Article#Article#Article#Article#Chapter#Article#Article#Chapter#Article#Article#Article#Article#Chapter#Article#Article#Chapter#Article#title2#Chapter#Article#Item#Item#Item#Item#Item#Article#Item#Article#Item#Item#Item#Chapter#Article#Item#Item#Article#Article#Item#Item#Article#Item#Item#Item#Item#Item#Item#Article#Article#Item#Article#Item#Item#Article#Item#Chapter#Article#Article#Item#Item#Item#Item#Item#Article#Chapter#Article#Article#Item#Item#Article#Article#Item#Item#Item#Article#Item#Item#Article#Item#Item#Item#Item#Chapter#Article#Article#Article#Article#Chapter#Article#Item#Item#Chapter#Article#Item#Item#Item#Article#Item#Item#title2#Chapter#Article#Item#Item#Article#Article#Article#Chapter#Article#Article#Article#Article#Article#Item#Item#title2#Chapter#Article#Article#Article#Chapter#Article#Article#Chapter#Article#Article#Chapter#Article#Article#Chapter#Article#title2#Chapter#Article"/>
    <w:docVar w:name="structTitleText" w:val="Příjmy — PŘÍJMY_x000d_#Hlava 4 — Příjmy od osob pracujících v orgánech nebo jiných institucích Unie_x000d_#Kapitola 4 0 — Různé daně a srážky_x000d_#Článek 4 0 0 — Výnosy z daní z platů, náhrad a příspěvků členů orgánů, úředníků, ostatních zaměstnanců a příjemců důchodů_x000d_#Článek 4 0 3 — Výnosy z dočasného příspěvku placeného z platů členů orgánu, úředníků a ostatních zaměstnanců v činné službě_x000d_#Článek 4 0 4 — Výnosy ze zvláštních poplatků a solidárních odvodů z platů členů orgánu, úředníků a jiných zaměstnanců v činné službě_x000d_#Kapitola 4 1 — Příspěvek do systému důchodového pojištění_x000d_#Článek 4 1 0 — Příspěvky zaměstnanců do systému důchodového pojištění_x000d_#Článek 4 1 1 — Převod nebo odkup nároků na důchod ze strany zaměstnanců_x000d_#Článek 4 1 2 — Příspěvky do systému důchodového pojištění od úředníků a dočasných zaměstnanců, kteří si berou pracovní volno z osobních důvodů_x000d_#Kapitola 4 2 — Ostatní příspěvky do systému důchodového pojištění_x000d_#Článek 4 2 0 — Příspěvek zaměstnavatele do systému důchodového pojištění v případě decentralizovaných orgánů a mezinárodních organizací_x000d_#Hlava 5 — Příjmy ze správní činnosti orgánu_x000d_#Kapitola 5 0 — Výnosy z prodeje movitého majetku (dodávky zboží) a nemovitého majetku_x000d_#Článek 5 0 0 — Výnosy z prodeje movitého majetku (dodávky zboží)_x000d_#Bod 5 0 0 0 — Výnosy z prodeje vozidel – Účelově vázané příjmy_x000d_#Bod 5 0 0 1 — Výnosy z prodeje ostatního movitého majetku – Účelově vázané příjmy_x000d_#Bod 5 0 0 2 — Výnosy z dodávek provedených ve prospěch dalších orgánů nebo institucí – Účelově vázané příjmy_x000d_#Článek 5 0 1 — Výnosy z prodeje nemovitého majetku_x000d_#Článek 5 0 2 — Výnos z prodeje publikací, tiskovin a filmů – Účelově vázané příjmy_x000d_#Kapitola 5 1 — Výnosy z nájmů a pronájmů_x000d_#Článek 5 1 0 — Výnos z pronájmu movitého majetku a technického vybavení – Účelově vázané příjmy_x000d_#Článek 5 1 1 — Výnosy z nájmu a podnájmu nemovitého majetku a vrácené poplatky spojené s nájmy_x000d_#Bod 5 1 1 0 — Výnosy z pronájmu nebo z podnájmu nemovitého majetku – Účelově vázané příjmy_x000d_#Bod 5 1 1 1 — Náhrady výdajů spojených s nájmem – Účelově vázané příjmy_x000d_#Kapitola 5 2 — Příjmy z investic a poskytnutých půjček, bankovní a ostatní úroky_x000d_#Článek 5 2 0 — Příjmy z investic a poskytnutých půjček, bankovní a ostatní úroky z účtů orgánu_x000d_#Článek 5 2 1 — Příjmy z investic nebo poskytnutých půjček, bankovních nebo jiných úroků na účtech organizací přijímajících dotace převedené na Komisi_x000d_#Článek 5 2 2 — Úroky z předfinancování_x000d_#Článek 5 2 3 — Příjmy ze svěřeneckých účtů – Účelově vázané příjmy_x000d_#Kapitola 5 5 — Výnosy z příjmů za provedené služby a práce_x000d_#Článek 5 5 0 — Výnosy z příjmů za služby a práce provedené pro jiné orgány či instituce, včetně náhrad poskytnutých těmito orgány nebo institucemi za služební cesty, které byly zaplaceny jejich jménem – Účelově vázané příjmy_x000d_#Článek 5 5 1 — Příjmy od třetích osob za služby nebo práce provedené na jejich žádost – Účelově vázané příjmy_x000d_#Kapitola 5 7 — Ostatní příspěvky a náhrady spojené se správní činností orgánu_x000d_#Článek 5 7 0 — Výnosy z náhrad částek, které byly neprávem uhrazeny – Účelově vázané příjmy_x000d_#Článek 5 7 1 — Výnosy, které odpovídají stanovenému určení, jako příjmy nadací, podpory, dary a odkazy, včetně vlastních účelově vázaných příjmů každého orgánu – Účelově vázané příjmy_x000d_#Článek 5 7 2 — Zpětná úhrada výdajů na sociální zabezpečení vynaložených za jiné orgány_x000d_#Článek 5 7 3 — Ostatní příspěvky a náhrady spojené se správní činností orgánu – Účelově vázané příjmy_x000d_#Kapitola 5 8 — Různé náhrady_x000d_#Článek 5 8 0 — Výnosy z plateb souvisejících s nájmy – Účelově vázané příjmy_x000d_#Článek 5 8 1 — Výnosy z vybraných příspěvků na pojištění – Účelově vázané příjmy_x000d_#Kapitola 5 9 — Ostatní výnosy ze  správní činnosti_x000d_#Článek 5 9 0 — Ostatní výnosy ze správní činnosti_x000d_#Hlava 6 — Příspěvky a náhrady v rámci dohod a programů Unie_x000d_#Kapitola 6 0 — PŘÍSPĚVKY DO PROGRAMŮ UNIE_x000d_#Článek 6 0 1 — Různé výzkumné programy_x000d_#Bod 6 0 1 1 — Dohody o spolupráci mezi Švýcarskem a Euratomem v oblasti kontrolované termonukleární reakce a plazmové fyziky – Účelově vázané příjmy_x000d_#Bod 6 0 1 2 — Evropské dohody pro rozvoj termonukleární reakce (EFDA) – Účelově vázané příjmy_x000d_#Bod 6 0 1 3 — Dohody o spolupráci s třetími zeměmi v rámci výzkumných programů Unie – Účelově vázané příjmy_x000d_#Bod 6 0 1 5 — Dohody o spolupráci s třetími zeměmi v rámci vědecko-technických projektů v zájmu Unie (Euréka a další) – Účelově vázané příjmy_x000d_#Bod 6 0 1 6 — Dohody o evropské spolupráci v oblasti vědecko-technického výzkumu – Účelově vázané příjmy_x000d_#Článek 6 0 2 — Ostatní programy_x000d_#Bod 6 0 2 1 — Různé příjmy z akcí spojených s humanitární pomocí a mimořádnou podporou – Účelově vázané příjmy_x000d_#Článek 6 0 3 — Dohody o přidružení mezi Unií a třetími zeměmi_x000d_#Bod 6 0 3 1 — Příjmy plynoucí z účasti kandidátských zemí a potenciálních kandidátů západního Balkánu na programech Unie – Účelově vázané příjmy_x000d_#Bod 6 0 3 2 — Příjmy plynoucí z účasti třetích zemí, které nejsou kandidátskými zeměmi a potenciálními kandidáty západního Balkánu, na dohodách o celní spolupráci – Účelově vázané příjmy_x000d_#Bod 6 0 3 3 — Účast třetích zemí nebo externích institucí na činnostech Unie — Účelově vázané příjmy_x000d_#Kapitola 6 1 — Vrácení různých výdajů_x000d_#Článek 6 1 1 — Vrácení částek výdajů vynaložených za jeden nebo více členských států_x000d_#Bod 6 1 1 3 — Příjmy plynoucí z investování majetku stanovené v článku 4 rozhodnutí 2003/76/ES – Účelově vázané příjmy_x000d_#Bod 6 1 1 4 — Příjmy z krytí výzkumného programu Výzkumného fondu pro uhlí a ocel_x000d_#Článek 6 1 2 — Náhrada specifických výdajů při provádění prací na zakázku a za finanční odměnu – Účelově vázané příjmy_x000d_#Článek 6 1 4 — Vrácení podpory Unie vyplacené na komerčně úspěšné projekty a činnosti_x000d_#Bod 6 1 4 3 — Náhrada podpory Unie poskytnuté v rámci evropských operací rizikového kapitálu pro malé a střední podniky – Účelově vázané příjmy_x000d_#Bod 6 1 4 4 — Vrácení podpory, kterou Unie poskytla na nástroje pro sdílení rizika financované z Evropského fondu pro regionální rozvoj a Fondu soudržnosti – Účelově vázané příjmy_x000d_#Článek 6 1 5 — Vrácení nevyužité pomoci Unie_x000d_#Bod 6 1 5 0 — Vrácení nevyužité pomoci z Evropského sociálního fondu, Evropského fondu pro regionální rozvoj, Evropského zemědělského orientačního a záručního fondu, Finančního nástroje pro orientaci rybolovu, Fondu soudržnosti, Fondu solidarity Evropské unie, nástroje předvstupních strukturálních politik, nástroje předvstupní pomoci, Evropského rybářského fondu, Fondu evropské pomoci nejchudším osobám, Evropského námořního a rybářského fondu a Evropského zemědělského fondu pro rozvoj venkova – Účelově vázané příjmy_x000d_#Bod 6 1 5 1 — Vrácení nevyužité pomoci na vyrovnání rozpočtů – Účelově vázané příjmy_x000d_#Bod 6 1 5 2 — Vrácení nevyužité úrokové podpory – Účelově vázané příjmy_x000d_#Bod 6 1 5 3 — Vrácení nevyužitých částek v rámci smluv, které uzavřel orgán – Účelově vázané příjmy_x000d_#Bod 6 1 5 7 — Vrácení záloh vyplacených ze strukturálních fondů, Fondu soudržnosti, Evropského rybářského fondu, Fondu evropské pomoci nejchudším osobám, Evropského námořního a rybářského fondu a Evropského zemědělského fondu pro rozvoj venkova – Účelově vázané příjmy_x000d_#Bod 6 1 5 8 — Náhrada různé nevyužité pomoci Unie – Účelově vázané příjmy_x000d_#Článek 6 1 6 — Vrácení výdajů ve prospěch Mezinárodní agentury pro atomovou energii – Účelově vázané příjmy_x000d_#Článek 6 1 7 — Vrácení částek vyplacených v souvislosti s pomocí Unie třetím zemím_x000d_#Bod 6 1 7 0 — Vrácení částek v rámci spolupráce s Jihoafrickou republikou – Účelově vázané příjmy_x000d_#Článek 6 1 8 — Vrácení částek vyplacených v souvislosti s potravinovou pomocí_x000d_#Bod 6 1 8 0 — Vrácení částek vítězi nabídkových řízení nebo příjemci částek, které byly proplaceny navíc při potravinové pomoci – Účelově vázané příjmy_x000d_#Bod 6 1 8 1 — Vrácení doplňkových výdajů pro příjemce potravinové pomoci – Účelově vázané příjmy_x000d_#Článek 6 1 9 — Vrácení ostatních výdajů vynaložených za externí instituce_x000d_#Bod 6 1 9 1 — Vrácení ostatních výdajů vzniklých externím institucím v rámci rozhodnutí Rady 77/270/Euratom – Účelově vázané příjmy_x000d_#Kapitola 6 2 — Příjmy za služby poskytnuté za úplatu_x000d_#Článek 6 2 0 — Dodávky výchozího nebo zvláštního štěpného materiálu za úplatu (čl. 6 písm. b) Smlouvy Euratom) – Účelově vázané příjmy_x000d_#Článek 6 2 2 — Příjmy za služby poskytované Společným výzkumným střediskem externím institucím za úplatu_x000d_#Bod 6 2 2 1 — Příjmy z využití reaktoru s vysokým tokem neutronů (HFR), z nichž budou financovány dodatečné prostředky – Účelově vázané příjmy_x000d_#Bod 6 2 2 3 — Ostatní příjmy za služby dodané Společným výzkumným střediskem třetím osobám za finanční odměnu a vedoucí k doplňkovým půjčkám – Účelově vázané příjmy_x000d_#Bod 6 2 2 4 — Příjmy z licencí udělených Komisí na vynálezy, způsobilé k patentování či nikoli, jež jsou výsledkem výzkumu Unie prováděného ve Společném výzkumném středisku – Účelově vázané příjmy_x000d_#Bod 6 2 2 5 — Ostatní příjmy Společného výzkumného střediska – Účelově vázané příjmy_x000d_#Bod 6 2 2 6 — Příjmy ze služeb poskytnutých Společným výzkumným střediskem jiným útvarům Komise na konkurenčním základě, které budou použity na dodatečné prostředky – Účelově vázané příjmy_x000d_#Článek 6 2 4 — Příjmy z licencí udělených Komisí na vynálezy, způsobilé k patentování či nikoli, jež jsou výsledkem výzkumu Unie (nepřímé akce) – Účelově vázané příjmy_x000d_#Kapitola 6 3 — Příspěvky v rámci zvláštních dohod_x000d_#Článek 6 3 0 — Příspěvky od členských států Evropského sdružení volného obchodu v rámci dohody o spolupráci v Evropském hospodářském prostoru – Účelově vázané příjmy_x000d_#Článek 6 3 1 — Příspěvky v rámci schengenského acquis_x000d_#Bod 6 3 1 2 — Příspěvky na vývoj, zavedení, provoz a používání rozsáhlých informačních systémů na základě dohody uzavřené s Islandem, Norskem, Švýcarskem a Lichtenštejnskem – Účelově vázané příjmy_x000d_#Bod 6 3 1 3 — Ostatní příspěvky v rámci schengenského acquis (Island, Norsko, Švýcarsko a Lichtenštejnsko) — Účelově vázané příjmy_x000d_#Článek 6 3 2 — Příspěvky Evropského rozvojového fondu na společné správní výdaje – Účelově vázané příjmy_x000d_#Článek 6 3 3 — Contributions to certain external aid programmes – Assigned revenue_x000d_#Bod 6 3 3 0 — Příspěvky členských států, včetně jejich veřejných agentur, subjektů a fyzických osob, na určité programy vnější pomoci financované Unií a spravované Komisí jejich jménem – Účelově vázané příjmy_x000d_#Bod 6 3 3 1 — Příspěvky třetích zemí, včetně jejich veřejných agentur, subjektů a fyzických osob, na určité programy vnější pomoci financované Unií a spravované Komisí jejich jménem – Účelově vázané příjmy_x000d_#Bod 6 3 3 2 — Příspěvky mezinárodních organizací na určité programy vnější pomoci financované Unií a spravované Komisí jejich jménem – Účelově vázané příjmy_x000d_#Článek 6 3 4 — Contributions from trust funds and financial instruments _x000d_#Bod 6 3 4 0 — Příspěvky ze svěřenských fondů na pokrytí nákladů na řízení Komise – Účelově vázané příjmy_x000d_#Bod 6 3 4 1 — Příspěvky z finančních nástrojů _x000d_#Článek 6 3 5 — Contribution to the European Fund for Sustainable Development (EFSD) — Assigned revenue_x000d_#Bod 6 3 5 0 — Contribution from the EDF to the EFSD – Assigned revenue_x000d_#Bod 6 3 5 1 — Contributions from Member States, including their agencies, entities or natural persons to the EFSD – Assigned revenue_x000d_#Bod 6 3 5 2 — Contributions from third countries, including their agencies, entities or natural persons to the EFSD – Assigned revenue_x000d_#Bod 6 3 5 3 — Contributions from international organisations to the EFSD – Assigned revenue_x000d_#Kapitola 6 5 — Finanční opravy_x000d_#Článek 6 5 1 — Finanční opravy týkající se programových období před rokem 2000_x000d_#Článek 6 5 2 — Finanční opravy týkající se programového období 2000–2006 – Účelově vázané příjmy_x000d_#Článek 6 5 3 — Finanční opravy týkající se programového období 2007–2013 – Účelově vázané příjmy_x000d_#Článek 6 5 4 — Finanční opravy týkající se programového období 2014–2020 – Účelově vázané příjmy_x000d_#Kapitola 6 6 — Ostatní příspěvky a náhrady_x000d_#Článek 6 6 0 — Ostatní příspěvky a náhrady_x000d_#Bod 6 6 0 0 — Ostatní účelově vázané příspěvky a náhrady – Účelově vázané příjmy_x000d_#Bod 6 6 0 1 — Ostatní příspěvky a náhrady, jež nejsou účelově vázány_x000d_#Kapitola 6 7 — PŘÍJMY TÝKAJÍCÍ SE EVROPSKÉHO ZEMĚDĚLSKÉHO ZÁRUČNÍHO FONDU A EVROPSKÉHO ZEMĚDĚLSKÉHO FONDU PRO ROZVOJ VENKOVA_x000d_#Článek 6 7 0 — Příjmy týkající se Evropského zemědělského záručního fondu _x000d_#Bod 6 7 0 1 — Účetní závěrka Evropského zemědělského záručního fondu – Účelově vázané příjmy_x000d_#Bod 6 7 0 2 — Nesrovnalosti Evropského zemědělského záručního fondu – Účelově vázané příjmy_x000d_#Bod 6 7 0 3 — Doplňková dávka producentů mléka – Účelově vázané příjmy_x000d_#Článek 6 7 1 — Příjmy týkající se Evropského zemědělského fondu pro rozvoj venkova_x000d_#Bod 6 7 1 1 — Účetní závěrka Evropského zemědělského fondu pro rozvoj venkova – Účelově vázané příjmy_x000d_#Bod 6 7 1 2 — Nesrovnalosti Evropského zemědělského fondu pro rozvoj venkova – Účelově vázané příjmy_x000d_#Hlava 7 — Úroky z prodlení a pokuty_x000d_#Kapitola 7 0 — ÚROKY Z PRODLENÍ A ÚROKY Z POKUT_x000d_#Článek 7 0 0 — Úroky z prodlení _x000d_#Bod 7 0 0 0 — Úroky z prodlení z vlastních zdrojů poskytnutých členskými státy_x000d_#Bod 7 0 0 1 — Ostatní úroky z prodlení_x000d_#Článek 7 0 1 — Úroky související s pokutami a sankčními platbami_x000d_#Článek 7 0 2 — Úroky z vkladů v rámci správy ekonomických záležitostí Evropské unie – Účelově vázané příjmy_x000d_#Článek 7 0 9 — Ostatní úroky _x000d_#Kapitola 7 1 — POKUTY A SANKCE_x000d_#Článek 7 1 0 — Pokuty, periodické sankční platby a ostatní pokuty ve spojení s prováděním pravidel hospodářské soutěže_x000d_#Článek 7 1 1 — Sankční platby a jednorázové částky uložené členským státům za nedodržení rozsudků Soudního dvora Evropské unie nebo za neplnění povinností vyplývajících ze Smlouvy_x000d_#Článek 7 1 2 — Pokuty uložené za podvody a nesrovnalosti, jež poškozují finanční zájmy Unie_x000d_#Článek 7 1 3 — Pokuty v rámci správy ekonomických záležitostí Evropské unie – Účelově vázané příjmy_x000d_#Článek 7 1 9 — Ostatní pokuty a sankční platby_x000d_#Bod 7 1 9 0 — Ostatní pokuty a sankční platby - Účelově vázané příjmy_x000d_#Bod 7 1 9 1 — Ostatní pokuty a sankční platby, jež nejsou účelově vázány_x000d_#Hlava 8 — Výpůjční a úvěrové operace_x000d_#Kapitola 8 0 — Příjmy vyplývající ze záruky Evropské unie za výpůjční a úvěrové operace v členských státech_x000d_#Článek 8 0 0 — Záruka Evropské unie za půjčky Unie získané na podporu platební bilance_x000d_#Článek 8 0 1 — Záruka Evropské unie za půjčky získané pro Euratom_x000d_#Článek 8 0 2 — Záruka Evropské unie za půjčky Unie získané za účelem finanční pomoci v rámci evropského mechanismu finanční stabilizace_x000d_#Kapitola 8 1 — Půjčky poskytnuté Komisí_x000d_#Článek 8 1 0 — Splátky jistiny a úrokové výnosy ze zvláštních půjček a rizikového kapitálu poskytnutých v rámci finanční spolupráce s třetími zeměmi Středomoří_x000d_#Článek 8 1 3 — Splátky jistiny a úrokové výnosy z půjček a rizikového kapitálu poskytnutých Komisí rozvojovým zemím ve Středomořském regionu a jižní Africe v rámci programu Investiční partneři Evropské Unie_x000d_#Kapitola 8 2 — Příjmy vyplývající ze záruky Evropské unie za výpůjční a úvěrové operace ve třetích zemích_x000d_#Článek 8 2 7 — Záruka Evropské unie za smluvně zajištěné programy půjček Unie určené k poskytnutí makrofinanční pomoci třetím zemím_x000d_#Článek 8 2 8 — Záruka za půjčky Euratomu určené ke zlepšení účinnosti a bezpečnosti jaderných elektráren ve státech střední a východní Evropy a Společenství nezávislých států_x000d_#Kapitola 8 3 — Výnosy spojené se zárukou Evropské unie na půjčky, které finanční orgány přidělily ve třetích zemích_x000d_#Článek 8 3 5 — Záruky Evropské unie za půjčky Evropské investiční banky třetím zemím_x000d_#Článek 8 3 6 — European Union guarantee for the European Fund for Sustainable Development (EFSD)_x000d_#Kapitola 8 5 — Příjmy z příspěvků záručních institucí_x000d_#Článek 8 5 0 — Dividendy vyplácené Evropským investičním fondem _x000d_#Hlava 9 — Různé příjmy_x000d_#Kapitola 9 0 — Různé příjmy_x000d_#Článek 9 0 0 — Různé příjmy_x000d_"/>
    <w:docVar w:name="TVTAMPART" w:val="Recital 50"/>
    <w:docVar w:name="TXTAUTHOR" w:val="Monica Macovei"/>
    <w:docVar w:name="TXTLANGUE" w:val="RO"/>
    <w:docVar w:name="TXTLANGUEMIN" w:val="ro"/>
    <w:docVar w:name="TXTNRC" w:val="0179/2016"/>
    <w:docVar w:name="TXTNRCOD" w:val="2016/0132"/>
    <w:docVar w:name="TXTNRCOM" w:val="(2016)0272"/>
    <w:docVar w:name="TXTNRPE" w:val="597.620"/>
    <w:docVar w:name="TXTPEorAP" w:val="PE"/>
    <w:docVar w:name="TXTROUTE" w:val="PR\1116336RO.docx"/>
    <w:docVar w:name="TXTTITLE" w:val="on the establishment of  'Eurodac'for the comparison of fingerprints for the effective application of Regulation (EU) No 604/2013 establishing the criteria and mechanisms for determining the Member State responsible for examining an application for international protection lodged in one of the Member States by a third-country national or a stateless person, for identifying an illegally staying third-country national or stateless person and on requests for the comparison with Eurodac data by Member States' law enforcement authorities and Europol for law enforcement purposes"/>
    <w:docVar w:name="TXTVERSION" w:val="02-00"/>
  </w:docVars>
  <w:rsids>
    <w:rsidRoot w:val="00F02A8B"/>
    <w:rsid w:val="00004C99"/>
    <w:rsid w:val="0002094C"/>
    <w:rsid w:val="00030DFA"/>
    <w:rsid w:val="000333F6"/>
    <w:rsid w:val="00044E83"/>
    <w:rsid w:val="00050773"/>
    <w:rsid w:val="0005680D"/>
    <w:rsid w:val="00065B5C"/>
    <w:rsid w:val="00071CA8"/>
    <w:rsid w:val="00076BF4"/>
    <w:rsid w:val="00085EE4"/>
    <w:rsid w:val="000A5A30"/>
    <w:rsid w:val="000A74FB"/>
    <w:rsid w:val="000B72DD"/>
    <w:rsid w:val="000B77B4"/>
    <w:rsid w:val="000D7A4C"/>
    <w:rsid w:val="000E455B"/>
    <w:rsid w:val="000F309C"/>
    <w:rsid w:val="000F5CD0"/>
    <w:rsid w:val="000F6FCA"/>
    <w:rsid w:val="00107578"/>
    <w:rsid w:val="001132B1"/>
    <w:rsid w:val="0013570E"/>
    <w:rsid w:val="001454C8"/>
    <w:rsid w:val="001547E9"/>
    <w:rsid w:val="001552EE"/>
    <w:rsid w:val="00155616"/>
    <w:rsid w:val="00156C6A"/>
    <w:rsid w:val="00157DAF"/>
    <w:rsid w:val="00170160"/>
    <w:rsid w:val="00171615"/>
    <w:rsid w:val="00182EF3"/>
    <w:rsid w:val="001C21E6"/>
    <w:rsid w:val="001D06D0"/>
    <w:rsid w:val="00212B3E"/>
    <w:rsid w:val="00221572"/>
    <w:rsid w:val="00243538"/>
    <w:rsid w:val="0025332E"/>
    <w:rsid w:val="002C23F2"/>
    <w:rsid w:val="002C363F"/>
    <w:rsid w:val="002C437E"/>
    <w:rsid w:val="002D0295"/>
    <w:rsid w:val="003018E9"/>
    <w:rsid w:val="0030208E"/>
    <w:rsid w:val="00311858"/>
    <w:rsid w:val="00313ACE"/>
    <w:rsid w:val="00332621"/>
    <w:rsid w:val="00346076"/>
    <w:rsid w:val="00350309"/>
    <w:rsid w:val="0035421D"/>
    <w:rsid w:val="00373580"/>
    <w:rsid w:val="00390A05"/>
    <w:rsid w:val="003A3583"/>
    <w:rsid w:val="003A7BC1"/>
    <w:rsid w:val="003B0EEE"/>
    <w:rsid w:val="003B2DF1"/>
    <w:rsid w:val="003B40FF"/>
    <w:rsid w:val="003B5DAA"/>
    <w:rsid w:val="003C62D7"/>
    <w:rsid w:val="003F2C56"/>
    <w:rsid w:val="00422B8E"/>
    <w:rsid w:val="00424A09"/>
    <w:rsid w:val="00435F6D"/>
    <w:rsid w:val="0046659C"/>
    <w:rsid w:val="00466AEA"/>
    <w:rsid w:val="00466F3D"/>
    <w:rsid w:val="004A6A43"/>
    <w:rsid w:val="004C201D"/>
    <w:rsid w:val="004C26B6"/>
    <w:rsid w:val="004C4868"/>
    <w:rsid w:val="004C4B95"/>
    <w:rsid w:val="004C7A1C"/>
    <w:rsid w:val="004E1C0E"/>
    <w:rsid w:val="00511802"/>
    <w:rsid w:val="005179FC"/>
    <w:rsid w:val="00520260"/>
    <w:rsid w:val="00532E0B"/>
    <w:rsid w:val="00543B7B"/>
    <w:rsid w:val="00547EF1"/>
    <w:rsid w:val="00555652"/>
    <w:rsid w:val="0056430C"/>
    <w:rsid w:val="00591538"/>
    <w:rsid w:val="005A2EC0"/>
    <w:rsid w:val="005A3316"/>
    <w:rsid w:val="005A3C9E"/>
    <w:rsid w:val="005A3CE4"/>
    <w:rsid w:val="005E79BD"/>
    <w:rsid w:val="005F35E0"/>
    <w:rsid w:val="00605200"/>
    <w:rsid w:val="006440B2"/>
    <w:rsid w:val="00650057"/>
    <w:rsid w:val="0065071A"/>
    <w:rsid w:val="0066732F"/>
    <w:rsid w:val="006B43E7"/>
    <w:rsid w:val="006C1F71"/>
    <w:rsid w:val="006C66C5"/>
    <w:rsid w:val="006D2365"/>
    <w:rsid w:val="006D2EA9"/>
    <w:rsid w:val="006D77A8"/>
    <w:rsid w:val="006E730D"/>
    <w:rsid w:val="006F2EAF"/>
    <w:rsid w:val="006F339C"/>
    <w:rsid w:val="006F5718"/>
    <w:rsid w:val="007103FE"/>
    <w:rsid w:val="00720D4E"/>
    <w:rsid w:val="0072412F"/>
    <w:rsid w:val="00726C00"/>
    <w:rsid w:val="00744FDE"/>
    <w:rsid w:val="00760564"/>
    <w:rsid w:val="00762753"/>
    <w:rsid w:val="00762DD5"/>
    <w:rsid w:val="00770284"/>
    <w:rsid w:val="007773F4"/>
    <w:rsid w:val="00784DC4"/>
    <w:rsid w:val="007A2D46"/>
    <w:rsid w:val="007B5E59"/>
    <w:rsid w:val="007D22F9"/>
    <w:rsid w:val="007D4D20"/>
    <w:rsid w:val="007D611D"/>
    <w:rsid w:val="007D6F3E"/>
    <w:rsid w:val="007E333C"/>
    <w:rsid w:val="007E45E6"/>
    <w:rsid w:val="008274D8"/>
    <w:rsid w:val="008450C7"/>
    <w:rsid w:val="00852087"/>
    <w:rsid w:val="00857CF2"/>
    <w:rsid w:val="00866DA1"/>
    <w:rsid w:val="008722A9"/>
    <w:rsid w:val="008965BA"/>
    <w:rsid w:val="008972A4"/>
    <w:rsid w:val="008B6712"/>
    <w:rsid w:val="008C51CF"/>
    <w:rsid w:val="008C7296"/>
    <w:rsid w:val="008F21FB"/>
    <w:rsid w:val="008F2E4C"/>
    <w:rsid w:val="00907C51"/>
    <w:rsid w:val="00920610"/>
    <w:rsid w:val="009371B3"/>
    <w:rsid w:val="0095241C"/>
    <w:rsid w:val="009604CB"/>
    <w:rsid w:val="009664B3"/>
    <w:rsid w:val="009718B7"/>
    <w:rsid w:val="00975764"/>
    <w:rsid w:val="0097679E"/>
    <w:rsid w:val="00982093"/>
    <w:rsid w:val="009905C5"/>
    <w:rsid w:val="00995582"/>
    <w:rsid w:val="009C3270"/>
    <w:rsid w:val="009E777A"/>
    <w:rsid w:val="009F40BC"/>
    <w:rsid w:val="00A15CDD"/>
    <w:rsid w:val="00A2287D"/>
    <w:rsid w:val="00A32A5D"/>
    <w:rsid w:val="00A51111"/>
    <w:rsid w:val="00A67AC6"/>
    <w:rsid w:val="00A7456C"/>
    <w:rsid w:val="00A91884"/>
    <w:rsid w:val="00A953F5"/>
    <w:rsid w:val="00AD5A73"/>
    <w:rsid w:val="00B11BA2"/>
    <w:rsid w:val="00B14B32"/>
    <w:rsid w:val="00B336A9"/>
    <w:rsid w:val="00B37F76"/>
    <w:rsid w:val="00B42C2E"/>
    <w:rsid w:val="00B51DD2"/>
    <w:rsid w:val="00B85113"/>
    <w:rsid w:val="00B85E48"/>
    <w:rsid w:val="00B9714E"/>
    <w:rsid w:val="00BC2742"/>
    <w:rsid w:val="00BC52D8"/>
    <w:rsid w:val="00BD28D4"/>
    <w:rsid w:val="00BD6974"/>
    <w:rsid w:val="00C036B7"/>
    <w:rsid w:val="00C078FA"/>
    <w:rsid w:val="00C125C8"/>
    <w:rsid w:val="00C26D5E"/>
    <w:rsid w:val="00C31D39"/>
    <w:rsid w:val="00C445D9"/>
    <w:rsid w:val="00C5218D"/>
    <w:rsid w:val="00C53053"/>
    <w:rsid w:val="00C57C01"/>
    <w:rsid w:val="00C673D0"/>
    <w:rsid w:val="00C70616"/>
    <w:rsid w:val="00C9348F"/>
    <w:rsid w:val="00C955A0"/>
    <w:rsid w:val="00CB0A8A"/>
    <w:rsid w:val="00CB1097"/>
    <w:rsid w:val="00CB3CFF"/>
    <w:rsid w:val="00CC195F"/>
    <w:rsid w:val="00CD65A8"/>
    <w:rsid w:val="00D14BC3"/>
    <w:rsid w:val="00D23176"/>
    <w:rsid w:val="00D24491"/>
    <w:rsid w:val="00D2497D"/>
    <w:rsid w:val="00D42E37"/>
    <w:rsid w:val="00D66528"/>
    <w:rsid w:val="00D7331C"/>
    <w:rsid w:val="00D73C37"/>
    <w:rsid w:val="00D87DAB"/>
    <w:rsid w:val="00DA4277"/>
    <w:rsid w:val="00DB12A0"/>
    <w:rsid w:val="00DB25FE"/>
    <w:rsid w:val="00DC2F51"/>
    <w:rsid w:val="00DC3DED"/>
    <w:rsid w:val="00DD51E8"/>
    <w:rsid w:val="00DD6310"/>
    <w:rsid w:val="00DE7CF3"/>
    <w:rsid w:val="00DF20DF"/>
    <w:rsid w:val="00DF25EA"/>
    <w:rsid w:val="00E01A77"/>
    <w:rsid w:val="00E0672C"/>
    <w:rsid w:val="00E07EA4"/>
    <w:rsid w:val="00E142AF"/>
    <w:rsid w:val="00E218AA"/>
    <w:rsid w:val="00E42772"/>
    <w:rsid w:val="00E51D01"/>
    <w:rsid w:val="00E769EF"/>
    <w:rsid w:val="00E93ED1"/>
    <w:rsid w:val="00E9638A"/>
    <w:rsid w:val="00EA7E4A"/>
    <w:rsid w:val="00ED0821"/>
    <w:rsid w:val="00EF15FD"/>
    <w:rsid w:val="00EF63A7"/>
    <w:rsid w:val="00F02A8B"/>
    <w:rsid w:val="00F10B59"/>
    <w:rsid w:val="00F23827"/>
    <w:rsid w:val="00F42D34"/>
    <w:rsid w:val="00F455D8"/>
    <w:rsid w:val="00F468F3"/>
    <w:rsid w:val="00F51C24"/>
    <w:rsid w:val="00F63A6E"/>
    <w:rsid w:val="00F63F81"/>
    <w:rsid w:val="00F72CA0"/>
    <w:rsid w:val="00F8166F"/>
    <w:rsid w:val="00F84E6A"/>
    <w:rsid w:val="00F8780D"/>
    <w:rsid w:val="00F91F7D"/>
    <w:rsid w:val="00F92393"/>
    <w:rsid w:val="00FB02AB"/>
    <w:rsid w:val="00FB119D"/>
    <w:rsid w:val="00FB51BE"/>
    <w:rsid w:val="00FF47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4:docId w14:val="612B0D9B"/>
  <w15:chartTrackingRefBased/>
  <w15:docId w15:val="{C8EE20C1-94A1-4EAF-8B00-C6F25A9963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o-RO" w:eastAsia="ro-RO" w:bidi="ro-RO"/>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uiPriority="22"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spacing w:before="240" w:after="60"/>
      <w:outlineLvl w:val="2"/>
    </w:pPr>
    <w:rPr>
      <w:rFonts w:ascii="Arial" w:hAnsi="Arial"/>
    </w:rPr>
  </w:style>
  <w:style w:type="paragraph" w:styleId="Heading4">
    <w:name w:val="heading 4"/>
    <w:basedOn w:val="Normal"/>
    <w:next w:val="Normal"/>
    <w:qFormat/>
    <w:pPr>
      <w:keepNext/>
      <w:spacing w:before="240" w:after="60"/>
      <w:outlineLvl w:val="3"/>
    </w:pPr>
    <w:rPr>
      <w:rFonts w:ascii="Arial" w:hAnsi="Arial"/>
      <w:b/>
    </w:rPr>
  </w:style>
  <w:style w:type="paragraph" w:styleId="Heading5">
    <w:name w:val="heading 5"/>
    <w:basedOn w:val="Normal"/>
    <w:next w:val="Normal"/>
    <w:qFormat/>
    <w:pPr>
      <w:spacing w:before="240" w:after="60"/>
      <w:outlineLvl w:val="4"/>
    </w:pPr>
    <w:rPr>
      <w:sz w:val="22"/>
    </w:rPr>
  </w:style>
  <w:style w:type="paragraph" w:styleId="Heading6">
    <w:name w:val="heading 6"/>
    <w:basedOn w:val="Normal"/>
    <w:next w:val="Normal"/>
    <w:qFormat/>
    <w:pPr>
      <w:spacing w:before="240" w:after="60"/>
      <w:outlineLvl w:val="5"/>
    </w:pPr>
    <w:rPr>
      <w:i/>
      <w:sz w:val="22"/>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spacing w:before="240" w:after="60"/>
      <w:outlineLvl w:val="7"/>
    </w:pPr>
    <w:rPr>
      <w:rFonts w:ascii="Arial" w:hAnsi="Arial"/>
      <w:i/>
    </w:rPr>
  </w:style>
  <w:style w:type="paragraph" w:styleId="Heading9">
    <w:name w:val="heading 9"/>
    <w:basedOn w:val="Normal"/>
    <w:next w:val="Normal"/>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Footer">
    <w:name w:val="footer"/>
    <w:basedOn w:val="Normal"/>
    <w:link w:val="FooterChar"/>
    <w:rsid w:val="00D24491"/>
    <w:pPr>
      <w:tabs>
        <w:tab w:val="center" w:pos="4535"/>
        <w:tab w:val="right" w:pos="9071"/>
      </w:tabs>
      <w:spacing w:before="240" w:after="240"/>
    </w:pPr>
    <w:rPr>
      <w:sz w:val="22"/>
    </w:rPr>
  </w:style>
  <w:style w:type="character" w:customStyle="1" w:styleId="FooterChar">
    <w:name w:val="Footer Char"/>
    <w:link w:val="Footer"/>
    <w:rsid w:val="00532E0B"/>
    <w:rPr>
      <w:sz w:val="22"/>
    </w:rPr>
  </w:style>
  <w:style w:type="paragraph" w:customStyle="1" w:styleId="Normal12a12b">
    <w:name w:val="Normal12a12b"/>
    <w:basedOn w:val="Normal"/>
    <w:pPr>
      <w:spacing w:before="240" w:after="240"/>
    </w:pPr>
  </w:style>
  <w:style w:type="paragraph" w:customStyle="1" w:styleId="Footer2">
    <w:name w:val="Footer2"/>
    <w:basedOn w:val="Normal"/>
    <w:pPr>
      <w:widowControl/>
      <w:tabs>
        <w:tab w:val="right" w:pos="9921"/>
      </w:tabs>
      <w:spacing w:after="240"/>
      <w:ind w:left="-850" w:right="-850"/>
    </w:pPr>
    <w:rPr>
      <w:rFonts w:ascii="Arial" w:hAnsi="Arial" w:cs="Arial"/>
      <w:b/>
      <w:sz w:val="48"/>
    </w:rPr>
  </w:style>
  <w:style w:type="paragraph" w:customStyle="1" w:styleId="Normal12">
    <w:name w:val="Normal12"/>
    <w:basedOn w:val="Normal"/>
    <w:link w:val="Normal12Char"/>
    <w:pPr>
      <w:spacing w:after="240"/>
    </w:pPr>
  </w:style>
  <w:style w:type="character" w:customStyle="1" w:styleId="Normal12Char">
    <w:name w:val="Normal12 Char"/>
    <w:link w:val="Normal12"/>
    <w:locked/>
    <w:rsid w:val="00532E0B"/>
    <w:rPr>
      <w:sz w:val="24"/>
    </w:rPr>
  </w:style>
  <w:style w:type="paragraph" w:styleId="TOC1">
    <w:name w:val="toc 1"/>
    <w:basedOn w:val="Normal12"/>
    <w:next w:val="Normal12"/>
    <w:autoRedefine/>
    <w:uiPriority w:val="39"/>
  </w:style>
  <w:style w:type="paragraph" w:styleId="TOCHeading">
    <w:name w:val="TOC Heading"/>
    <w:basedOn w:val="Normal12"/>
    <w:next w:val="Normal12"/>
    <w:qFormat/>
    <w:pPr>
      <w:keepNext/>
      <w:spacing w:before="240"/>
      <w:jc w:val="center"/>
    </w:pPr>
    <w:rPr>
      <w:rFonts w:ascii="Arial" w:hAnsi="Arial"/>
      <w:b/>
    </w:rPr>
  </w:style>
  <w:style w:type="paragraph" w:customStyle="1" w:styleId="TOCPage">
    <w:name w:val="TOC Page"/>
    <w:basedOn w:val="Normal12"/>
    <w:next w:val="TOC1"/>
    <w:pPr>
      <w:keepNext/>
      <w:jc w:val="right"/>
    </w:pPr>
    <w:rPr>
      <w:rFonts w:ascii="Arial" w:hAnsi="Arial"/>
      <w:b/>
    </w:rPr>
  </w:style>
  <w:style w:type="character" w:customStyle="1" w:styleId="HideTWBInt">
    <w:name w:val="HideTWBInt"/>
    <w:rPr>
      <w:vanish/>
      <w:color w:val="808080"/>
    </w:rPr>
  </w:style>
  <w:style w:type="paragraph" w:customStyle="1" w:styleId="TableofEntries">
    <w:name w:val="Table of Entries"/>
    <w:basedOn w:val="Normal12"/>
    <w:pPr>
      <w:widowControl/>
      <w:tabs>
        <w:tab w:val="right" w:leader="dot" w:pos="9072"/>
      </w:tabs>
      <w:jc w:val="both"/>
    </w:pPr>
  </w:style>
  <w:style w:type="paragraph" w:customStyle="1" w:styleId="PageHeading">
    <w:name w:val="PageHeading"/>
    <w:basedOn w:val="Normal12a12b"/>
    <w:link w:val="PageHeadingChar"/>
    <w:pPr>
      <w:keepNext/>
      <w:jc w:val="center"/>
    </w:pPr>
    <w:rPr>
      <w:rFonts w:ascii="Arial" w:hAnsi="Arial"/>
      <w:b/>
    </w:rPr>
  </w:style>
  <w:style w:type="character" w:customStyle="1" w:styleId="PageHeadingChar">
    <w:name w:val="PageHeading Char"/>
    <w:link w:val="PageHeading"/>
    <w:rsid w:val="0056430C"/>
    <w:rPr>
      <w:rFonts w:ascii="Arial" w:hAnsi="Arial"/>
      <w:b/>
      <w:sz w:val="24"/>
      <w:lang w:val="ro-RO" w:eastAsia="ro-RO" w:bidi="ro-RO"/>
    </w:rPr>
  </w:style>
  <w:style w:type="paragraph" w:customStyle="1" w:styleId="NormalBold">
    <w:name w:val="NormalBold"/>
    <w:basedOn w:val="Normal"/>
    <w:link w:val="NormalBoldChar"/>
    <w:rPr>
      <w:b/>
    </w:rPr>
  </w:style>
  <w:style w:type="character" w:customStyle="1" w:styleId="NormalBoldChar">
    <w:name w:val="NormalBold Char"/>
    <w:link w:val="NormalBold"/>
    <w:rsid w:val="00C5218D"/>
    <w:rPr>
      <w:b/>
      <w:sz w:val="24"/>
      <w:lang w:val="ro-RO" w:eastAsia="ro-RO" w:bidi="ro-RO"/>
    </w:rPr>
  </w:style>
  <w:style w:type="paragraph" w:customStyle="1" w:styleId="Normal12Bold">
    <w:name w:val="Normal12Bold"/>
    <w:basedOn w:val="Normal12"/>
    <w:rPr>
      <w:b/>
    </w:rPr>
  </w:style>
  <w:style w:type="paragraph" w:customStyle="1" w:styleId="Normal12Hanging">
    <w:name w:val="Normal12Hanging"/>
    <w:basedOn w:val="Normal12"/>
    <w:pPr>
      <w:ind w:left="567" w:hanging="567"/>
    </w:pPr>
  </w:style>
  <w:style w:type="paragraph" w:customStyle="1" w:styleId="EPName">
    <w:name w:val="EPName"/>
    <w:basedOn w:val="Normal"/>
    <w:rsid w:val="005A3CE4"/>
    <w:pPr>
      <w:spacing w:before="80" w:after="80"/>
    </w:pPr>
    <w:rPr>
      <w:rFonts w:ascii="Arial Narrow" w:hAnsi="Arial Narrow" w:cs="Arial"/>
      <w:b/>
      <w:color w:val="000000"/>
      <w:sz w:val="32"/>
      <w:szCs w:val="22"/>
    </w:rPr>
  </w:style>
  <w:style w:type="paragraph" w:customStyle="1" w:styleId="Normal24">
    <w:name w:val="Normal24"/>
    <w:basedOn w:val="Normal"/>
    <w:pPr>
      <w:spacing w:after="480"/>
    </w:pPr>
  </w:style>
  <w:style w:type="paragraph" w:customStyle="1" w:styleId="Cover12">
    <w:name w:val="Cover12"/>
    <w:basedOn w:val="Normal12"/>
    <w:pPr>
      <w:ind w:left="1418"/>
    </w:pPr>
  </w:style>
  <w:style w:type="paragraph" w:customStyle="1" w:styleId="Cover24">
    <w:name w:val="Cover24"/>
    <w:basedOn w:val="Normal24"/>
    <w:pPr>
      <w:ind w:left="1418"/>
    </w:pPr>
  </w:style>
  <w:style w:type="paragraph" w:customStyle="1" w:styleId="CoverNormal">
    <w:name w:val="CoverNormal"/>
    <w:basedOn w:val="Normal"/>
    <w:pPr>
      <w:ind w:left="1418"/>
    </w:pPr>
  </w:style>
  <w:style w:type="paragraph" w:customStyle="1" w:styleId="Normal12Centre">
    <w:name w:val="Normal12Centre"/>
    <w:basedOn w:val="Normal12"/>
    <w:pPr>
      <w:jc w:val="center"/>
    </w:pPr>
  </w:style>
  <w:style w:type="paragraph" w:customStyle="1" w:styleId="Normal12Keep">
    <w:name w:val="Normal12Keep"/>
    <w:basedOn w:val="Normal12"/>
    <w:pPr>
      <w:keepNext/>
    </w:pPr>
  </w:style>
  <w:style w:type="paragraph" w:customStyle="1" w:styleId="Normal12Tab">
    <w:name w:val="Normal12Tab"/>
    <w:basedOn w:val="Normal12"/>
    <w:rsid w:val="00547EF1"/>
    <w:pPr>
      <w:tabs>
        <w:tab w:val="left" w:pos="567"/>
      </w:tabs>
    </w:pPr>
  </w:style>
  <w:style w:type="paragraph" w:customStyle="1" w:styleId="RefProc">
    <w:name w:val="RefProc"/>
    <w:basedOn w:val="Normal"/>
    <w:rsid w:val="00726C00"/>
    <w:pPr>
      <w:spacing w:before="240" w:after="240"/>
      <w:jc w:val="right"/>
    </w:pPr>
    <w:rPr>
      <w:rFonts w:ascii="Arial" w:hAnsi="Arial"/>
      <w:b/>
      <w:caps/>
    </w:rPr>
  </w:style>
  <w:style w:type="paragraph" w:customStyle="1" w:styleId="Cover48">
    <w:name w:val="Cover48"/>
    <w:basedOn w:val="CoverNormal"/>
    <w:rsid w:val="00852087"/>
    <w:pPr>
      <w:spacing w:after="960"/>
    </w:pPr>
  </w:style>
  <w:style w:type="paragraph" w:customStyle="1" w:styleId="StarsAndIs">
    <w:name w:val="StarsAndIs"/>
    <w:basedOn w:val="Normal"/>
    <w:pPr>
      <w:ind w:left="1418"/>
    </w:pPr>
    <w:rPr>
      <w:rFonts w:ascii="Arial" w:hAnsi="Arial"/>
      <w:b/>
      <w:sz w:val="48"/>
    </w:rPr>
  </w:style>
  <w:style w:type="paragraph" w:customStyle="1" w:styleId="TypeDoc">
    <w:name w:val="TypeDoc"/>
    <w:basedOn w:val="Normal24"/>
    <w:pPr>
      <w:ind w:left="1418"/>
    </w:pPr>
    <w:rPr>
      <w:rFonts w:ascii="Arial" w:hAnsi="Arial"/>
      <w:b/>
      <w:sz w:val="48"/>
    </w:rPr>
  </w:style>
  <w:style w:type="paragraph" w:customStyle="1" w:styleId="ZDate">
    <w:name w:val="ZDate"/>
    <w:basedOn w:val="Normal"/>
    <w:pPr>
      <w:spacing w:after="1200"/>
    </w:pPr>
  </w:style>
  <w:style w:type="paragraph" w:styleId="Header">
    <w:name w:val="header"/>
    <w:basedOn w:val="Normal"/>
    <w:pPr>
      <w:tabs>
        <w:tab w:val="center" w:pos="4153"/>
        <w:tab w:val="right" w:pos="8306"/>
      </w:tabs>
    </w:pPr>
  </w:style>
  <w:style w:type="paragraph" w:customStyle="1" w:styleId="PageHeadingCaps">
    <w:name w:val="PageHeadingCaps"/>
    <w:basedOn w:val="PageHeading"/>
    <w:next w:val="Normal"/>
    <w:link w:val="PageHeadingCapsChar"/>
    <w:rsid w:val="0056430C"/>
    <w:rPr>
      <w:caps/>
      <w:szCs w:val="24"/>
    </w:rPr>
  </w:style>
  <w:style w:type="character" w:customStyle="1" w:styleId="PageHeadingCapsChar">
    <w:name w:val="PageHeadingCaps Char"/>
    <w:link w:val="PageHeadingCaps"/>
    <w:rsid w:val="0056430C"/>
    <w:rPr>
      <w:rFonts w:ascii="Arial" w:hAnsi="Arial"/>
      <w:b/>
      <w:caps/>
      <w:sz w:val="24"/>
      <w:szCs w:val="24"/>
      <w:lang w:val="ro-RO" w:eastAsia="ro-RO" w:bidi="ro-RO"/>
    </w:rPr>
  </w:style>
  <w:style w:type="paragraph" w:customStyle="1" w:styleId="NormalBoldTabs">
    <w:name w:val="NormalBoldTabs"/>
    <w:basedOn w:val="Normal"/>
    <w:rsid w:val="00065B5C"/>
    <w:pPr>
      <w:tabs>
        <w:tab w:val="right" w:pos="3686"/>
        <w:tab w:val="left" w:pos="3827"/>
      </w:tabs>
    </w:pPr>
    <w:rPr>
      <w:b/>
    </w:rPr>
  </w:style>
  <w:style w:type="paragraph" w:customStyle="1" w:styleId="AnnexDate">
    <w:name w:val="AnnexDate"/>
    <w:basedOn w:val="Normal"/>
    <w:rsid w:val="006C1F71"/>
    <w:pPr>
      <w:spacing w:before="240" w:after="240"/>
      <w:jc w:val="right"/>
    </w:pPr>
  </w:style>
  <w:style w:type="paragraph" w:customStyle="1" w:styleId="WorkingParty">
    <w:name w:val="WorkingParty"/>
    <w:basedOn w:val="Normal"/>
    <w:rsid w:val="00F72CA0"/>
    <w:rPr>
      <w:smallCaps/>
      <w:sz w:val="20"/>
    </w:rPr>
  </w:style>
  <w:style w:type="paragraph" w:customStyle="1" w:styleId="NormalCentreBold12a12b">
    <w:name w:val="NormalCentreBold12a12b"/>
    <w:basedOn w:val="Normal"/>
    <w:rsid w:val="00F72CA0"/>
    <w:pPr>
      <w:spacing w:before="240" w:after="240"/>
      <w:jc w:val="center"/>
    </w:pPr>
    <w:rPr>
      <w:b/>
    </w:rPr>
  </w:style>
  <w:style w:type="paragraph" w:customStyle="1" w:styleId="NormalBold24b">
    <w:name w:val="NormalBold24b"/>
    <w:basedOn w:val="Normal"/>
    <w:rsid w:val="00605200"/>
    <w:pPr>
      <w:spacing w:before="480"/>
    </w:pPr>
    <w:rPr>
      <w:b/>
    </w:rPr>
  </w:style>
  <w:style w:type="paragraph" w:customStyle="1" w:styleId="Normal6">
    <w:name w:val="Normal6"/>
    <w:basedOn w:val="Normal"/>
    <w:link w:val="Normal6Char"/>
    <w:rsid w:val="00C5218D"/>
    <w:pPr>
      <w:spacing w:after="120"/>
    </w:pPr>
  </w:style>
  <w:style w:type="character" w:customStyle="1" w:styleId="Normal6Char">
    <w:name w:val="Normal6 Char"/>
    <w:link w:val="Normal6"/>
    <w:rsid w:val="00C5218D"/>
    <w:rPr>
      <w:sz w:val="24"/>
      <w:lang w:val="ro-RO" w:eastAsia="ro-RO" w:bidi="ro-RO"/>
    </w:rPr>
  </w:style>
  <w:style w:type="paragraph" w:customStyle="1" w:styleId="Normal12Italic">
    <w:name w:val="Normal12Italic"/>
    <w:basedOn w:val="Normal"/>
    <w:rsid w:val="00C5218D"/>
    <w:pPr>
      <w:spacing w:before="240"/>
    </w:pPr>
    <w:rPr>
      <w:i/>
    </w:rPr>
  </w:style>
  <w:style w:type="paragraph" w:customStyle="1" w:styleId="CrossRef">
    <w:name w:val="CrossRef"/>
    <w:basedOn w:val="Normal"/>
    <w:rsid w:val="00C5218D"/>
    <w:pPr>
      <w:spacing w:before="240"/>
      <w:jc w:val="center"/>
    </w:pPr>
    <w:rPr>
      <w:i/>
    </w:rPr>
  </w:style>
  <w:style w:type="paragraph" w:customStyle="1" w:styleId="JustificationTitle">
    <w:name w:val="JustificationTitle"/>
    <w:basedOn w:val="Normal"/>
    <w:next w:val="Normal"/>
    <w:rsid w:val="00C5218D"/>
    <w:pPr>
      <w:keepNext/>
      <w:spacing w:before="240"/>
      <w:jc w:val="center"/>
    </w:pPr>
    <w:rPr>
      <w:i/>
    </w:rPr>
  </w:style>
  <w:style w:type="paragraph" w:customStyle="1" w:styleId="Olang">
    <w:name w:val="Olang"/>
    <w:basedOn w:val="Normal"/>
    <w:rsid w:val="00C5218D"/>
    <w:pPr>
      <w:spacing w:before="240" w:after="240"/>
      <w:jc w:val="right"/>
    </w:pPr>
    <w:rPr>
      <w:noProof/>
    </w:rPr>
  </w:style>
  <w:style w:type="paragraph" w:customStyle="1" w:styleId="ColumnHeading">
    <w:name w:val="ColumnHeading"/>
    <w:basedOn w:val="Normal"/>
    <w:rsid w:val="00C5218D"/>
    <w:pPr>
      <w:spacing w:after="240"/>
      <w:jc w:val="center"/>
    </w:pPr>
    <w:rPr>
      <w:i/>
    </w:rPr>
  </w:style>
  <w:style w:type="paragraph" w:customStyle="1" w:styleId="AMNumberTabs">
    <w:name w:val="AMNumberTabs"/>
    <w:basedOn w:val="Normal"/>
    <w:rsid w:val="00C5218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C5218D"/>
    <w:pPr>
      <w:spacing w:before="240"/>
    </w:pPr>
    <w:rPr>
      <w:b/>
    </w:rPr>
  </w:style>
  <w:style w:type="table" w:styleId="TableGrid">
    <w:name w:val="Table Grid"/>
    <w:basedOn w:val="TableNormal"/>
    <w:rsid w:val="00866D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Committee">
    <w:name w:val="ZCommittee"/>
    <w:basedOn w:val="Normal"/>
    <w:next w:val="Normal"/>
    <w:rsid w:val="00866DA1"/>
    <w:pPr>
      <w:jc w:val="center"/>
    </w:pPr>
    <w:rPr>
      <w:rFonts w:ascii="Arial" w:hAnsi="Arial" w:cs="Arial"/>
      <w:i/>
      <w:sz w:val="22"/>
      <w:szCs w:val="22"/>
    </w:rPr>
  </w:style>
  <w:style w:type="paragraph" w:customStyle="1" w:styleId="LineTop">
    <w:name w:val="LineTop"/>
    <w:basedOn w:val="Normal"/>
    <w:next w:val="ZCommittee"/>
    <w:rsid w:val="00866DA1"/>
    <w:pPr>
      <w:pBdr>
        <w:top w:val="single" w:sz="4" w:space="1" w:color="auto"/>
      </w:pBdr>
      <w:jc w:val="center"/>
    </w:pPr>
    <w:rPr>
      <w:rFonts w:ascii="Arial" w:hAnsi="Arial"/>
      <w:sz w:val="16"/>
      <w:szCs w:val="16"/>
    </w:rPr>
  </w:style>
  <w:style w:type="paragraph" w:customStyle="1" w:styleId="LineBottom">
    <w:name w:val="LineBottom"/>
    <w:basedOn w:val="Normal"/>
    <w:next w:val="Normal"/>
    <w:rsid w:val="00866DA1"/>
    <w:pPr>
      <w:pBdr>
        <w:bottom w:val="single" w:sz="4" w:space="1" w:color="auto"/>
      </w:pBdr>
      <w:spacing w:after="840"/>
      <w:jc w:val="center"/>
    </w:pPr>
    <w:rPr>
      <w:rFonts w:ascii="Arial" w:hAnsi="Arial"/>
      <w:sz w:val="16"/>
      <w:szCs w:val="16"/>
    </w:rPr>
  </w:style>
  <w:style w:type="paragraph" w:customStyle="1" w:styleId="EPTerm">
    <w:name w:val="EPTerm"/>
    <w:basedOn w:val="Normal"/>
    <w:next w:val="Normal"/>
    <w:rsid w:val="005A3CE4"/>
    <w:pPr>
      <w:spacing w:after="80"/>
    </w:pPr>
    <w:rPr>
      <w:rFonts w:ascii="Arial" w:hAnsi="Arial" w:cs="Arial"/>
      <w:sz w:val="20"/>
      <w:szCs w:val="22"/>
    </w:rPr>
  </w:style>
  <w:style w:type="paragraph" w:customStyle="1" w:styleId="EPLogo">
    <w:name w:val="EPLogo"/>
    <w:basedOn w:val="Normal"/>
    <w:qFormat/>
    <w:rsid w:val="005A3CE4"/>
    <w:pPr>
      <w:jc w:val="right"/>
    </w:pPr>
  </w:style>
  <w:style w:type="paragraph" w:customStyle="1" w:styleId="Lgendesigne">
    <w:name w:val="Légende signe"/>
    <w:basedOn w:val="Normal"/>
    <w:rsid w:val="004E1C0E"/>
    <w:pPr>
      <w:tabs>
        <w:tab w:val="right" w:pos="454"/>
        <w:tab w:val="left" w:pos="737"/>
      </w:tabs>
      <w:ind w:left="737" w:hanging="737"/>
    </w:pPr>
    <w:rPr>
      <w:snapToGrid w:val="0"/>
      <w:sz w:val="18"/>
    </w:rPr>
  </w:style>
  <w:style w:type="paragraph" w:customStyle="1" w:styleId="Lgendetitre">
    <w:name w:val="Légende titre"/>
    <w:basedOn w:val="Normal"/>
    <w:rsid w:val="004E1C0E"/>
    <w:pPr>
      <w:spacing w:before="240" w:after="240"/>
    </w:pPr>
    <w:rPr>
      <w:b/>
      <w:i/>
      <w:snapToGrid w:val="0"/>
    </w:rPr>
  </w:style>
  <w:style w:type="paragraph" w:customStyle="1" w:styleId="Lgendestandard">
    <w:name w:val="Légende standard"/>
    <w:basedOn w:val="Lgendesigne"/>
    <w:rsid w:val="004E1C0E"/>
    <w:pPr>
      <w:ind w:left="0" w:firstLine="0"/>
    </w:pPr>
  </w:style>
  <w:style w:type="paragraph" w:styleId="FootnoteText">
    <w:name w:val="footnote text"/>
    <w:basedOn w:val="Normal"/>
    <w:link w:val="FootnoteTextChar"/>
    <w:rsid w:val="00DF20DF"/>
    <w:rPr>
      <w:sz w:val="20"/>
    </w:rPr>
  </w:style>
  <w:style w:type="character" w:customStyle="1" w:styleId="FootnoteTextChar">
    <w:name w:val="Footnote Text Char"/>
    <w:basedOn w:val="DefaultParagraphFont"/>
    <w:link w:val="FootnoteText"/>
    <w:rsid w:val="00DF20DF"/>
  </w:style>
  <w:style w:type="character" w:styleId="FootnoteReference">
    <w:name w:val="footnote reference"/>
    <w:basedOn w:val="DefaultParagraphFont"/>
    <w:rsid w:val="00DF20DF"/>
    <w:rPr>
      <w:vertAlign w:val="superscript"/>
    </w:rPr>
  </w:style>
  <w:style w:type="paragraph" w:customStyle="1" w:styleId="Default">
    <w:name w:val="Default"/>
    <w:rsid w:val="00532E0B"/>
    <w:pPr>
      <w:autoSpaceDE w:val="0"/>
      <w:autoSpaceDN w:val="0"/>
      <w:adjustRightInd w:val="0"/>
    </w:pPr>
    <w:rPr>
      <w:color w:val="000000"/>
      <w:sz w:val="24"/>
      <w:szCs w:val="24"/>
    </w:rPr>
  </w:style>
  <w:style w:type="paragraph" w:styleId="BalloonText">
    <w:name w:val="Balloon Text"/>
    <w:basedOn w:val="Normal"/>
    <w:link w:val="BalloonTextChar"/>
    <w:rsid w:val="00B9714E"/>
    <w:rPr>
      <w:rFonts w:ascii="Segoe UI" w:hAnsi="Segoe UI" w:cs="Segoe UI"/>
      <w:sz w:val="18"/>
      <w:szCs w:val="18"/>
    </w:rPr>
  </w:style>
  <w:style w:type="character" w:customStyle="1" w:styleId="BalloonTextChar">
    <w:name w:val="Balloon Text Char"/>
    <w:basedOn w:val="DefaultParagraphFont"/>
    <w:link w:val="BalloonText"/>
    <w:rsid w:val="00B9714E"/>
    <w:rPr>
      <w:rFonts w:ascii="Segoe UI" w:hAnsi="Segoe UI" w:cs="Segoe UI"/>
      <w:sz w:val="18"/>
      <w:szCs w:val="1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rsid w:val="00107578"/>
  </w:style>
  <w:style w:type="paragraph" w:styleId="CommentSubject">
    <w:name w:val="annotation subject"/>
    <w:basedOn w:val="CommentText"/>
    <w:next w:val="CommentText"/>
    <w:link w:val="CommentSubjectChar"/>
    <w:rsid w:val="00107578"/>
    <w:rPr>
      <w:b/>
      <w:bCs/>
    </w:rPr>
  </w:style>
  <w:style w:type="character" w:customStyle="1" w:styleId="CommentSubjectChar">
    <w:name w:val="Comment Subject Char"/>
    <w:basedOn w:val="CommentTextChar"/>
    <w:link w:val="CommentSubject"/>
    <w:rsid w:val="00107578"/>
    <w:rPr>
      <w:b/>
      <w:bCs/>
    </w:rPr>
  </w:style>
  <w:style w:type="character" w:styleId="Strong">
    <w:name w:val="Strong"/>
    <w:uiPriority w:val="22"/>
    <w:qFormat/>
    <w:rsid w:val="001D06D0"/>
    <w:rPr>
      <w:b/>
      <w:bCs/>
    </w:rPr>
  </w:style>
  <w:style w:type="character" w:styleId="Emphasis">
    <w:name w:val="Emphasis"/>
    <w:uiPriority w:val="20"/>
    <w:qFormat/>
    <w:rsid w:val="001D06D0"/>
    <w:rPr>
      <w:i/>
      <w:iCs/>
    </w:rPr>
  </w:style>
  <w:style w:type="character" w:customStyle="1" w:styleId="BodyTextIndent3Char1">
    <w:name w:val="Body Text Indent 3 Char1"/>
    <w:basedOn w:val="DefaultParagraphFont"/>
    <w:uiPriority w:val="99"/>
    <w:semiHidden/>
    <w:locked/>
    <w:rsid w:val="00760564"/>
    <w:rPr>
      <w:rFonts w:ascii="Times New Roman" w:hAnsi="Times New Roman" w:cs="Times New Roman"/>
      <w:sz w:val="16"/>
      <w:szCs w:val="16"/>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4424974">
      <w:bodyDiv w:val="1"/>
      <w:marLeft w:val="0"/>
      <w:marRight w:val="0"/>
      <w:marTop w:val="0"/>
      <w:marBottom w:val="0"/>
      <w:divBdr>
        <w:top w:val="none" w:sz="0" w:space="0" w:color="auto"/>
        <w:left w:val="none" w:sz="0" w:space="0" w:color="auto"/>
        <w:bottom w:val="none" w:sz="0" w:space="0" w:color="auto"/>
        <w:right w:val="none" w:sz="0" w:space="0" w:color="auto"/>
      </w:divBdr>
    </w:div>
    <w:div w:id="2125882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B8DA017B.dotm</Template>
  <TotalTime>0</TotalTime>
  <Pages>52</Pages>
  <Words>15740</Words>
  <Characters>92867</Characters>
  <Application>Microsoft Office Word</Application>
  <DocSecurity>0</DocSecurity>
  <Lines>2902</Lines>
  <Paragraphs>835</Paragraphs>
  <ScaleCrop>false</ScaleCrop>
  <HeadingPairs>
    <vt:vector size="2" baseType="variant">
      <vt:variant>
        <vt:lpstr>Title</vt:lpstr>
      </vt:variant>
      <vt:variant>
        <vt:i4>1</vt:i4>
      </vt:variant>
    </vt:vector>
  </HeadingPairs>
  <TitlesOfParts>
    <vt:vector size="1" baseType="lpstr">
      <vt:lpstr>PR_COD_1recastingam</vt:lpstr>
    </vt:vector>
  </TitlesOfParts>
  <Company/>
  <LinksUpToDate>false</LinksUpToDate>
  <CharactersWithSpaces>107772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PR_COD_1recastingam</dc:title>
  <dc:subject/>
  <dc:creator>MATHIOUDAKI-KOTSOMYTI Kelly</dc:creator>
  <cp:keywords/>
  <dc:description/>
  <cp:lastModifiedBy>CIOCIAN Dan-Cristian</cp:lastModifiedBy>
  <cp:revision>2</cp:revision>
  <cp:lastPrinted>2017-01-25T20:52:00Z</cp:lastPrinted>
  <dcterms:created xsi:type="dcterms:W3CDTF">2017-02-15T11:54:00Z</dcterms:created>
  <dcterms:modified xsi:type="dcterms:W3CDTF">2017-02-15T11:54:00Z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with">
    <vt:lpwstr>8.10.0 Build [20170117]</vt:lpwstr>
  </property>
  <property fmtid="{D5CDD505-2E9C-101B-9397-08002B2CF9AE}" pid="3" name="LastEdited with">
    <vt:lpwstr>8.5.0 Build [20151002]</vt:lpwstr>
  </property>
  <property fmtid="{D5CDD505-2E9C-101B-9397-08002B2CF9AE}" pid="4" name="&lt;FdR&gt;">
    <vt:lpwstr>1116336</vt:lpwstr>
  </property>
  <property fmtid="{D5CDD505-2E9C-101B-9397-08002B2CF9AE}" pid="5" name="&lt;Type&gt;">
    <vt:lpwstr>PR</vt:lpwstr>
  </property>
  <property fmtid="{D5CDD505-2E9C-101B-9397-08002B2CF9AE}" pid="6" name="&lt;ModelCod&gt;">
    <vt:lpwstr>\\eiciBRUpr1\pdocep$\DocEP\DOCS\General\PR\PR_Leg\COD\PR_COD_1recastingam.dot(17/02/2016 10:44:41)</vt:lpwstr>
  </property>
  <property fmtid="{D5CDD505-2E9C-101B-9397-08002B2CF9AE}" pid="7" name="&lt;ModelTra&gt;">
    <vt:lpwstr>\\eiciBRUpr1\pdocep$\DocEP\TRANSFIL\EN\PR_COD_1recastingam.EN(22/09/2016 14:22:15)</vt:lpwstr>
  </property>
  <property fmtid="{D5CDD505-2E9C-101B-9397-08002B2CF9AE}" pid="8" name="&lt;Model&gt;">
    <vt:lpwstr>PR_COD_1recastingam</vt:lpwstr>
  </property>
  <property fmtid="{D5CDD505-2E9C-101B-9397-08002B2CF9AE}" pid="9" name="FooterPath">
    <vt:lpwstr>PR\1116336RO.docx</vt:lpwstr>
  </property>
  <property fmtid="{D5CDD505-2E9C-101B-9397-08002B2CF9AE}" pid="10" name="SubscribeElise">
    <vt:lpwstr/>
  </property>
  <property fmtid="{D5CDD505-2E9C-101B-9397-08002B2CF9AE}" pid="11" name="PE Number">
    <vt:lpwstr>597.620</vt:lpwstr>
  </property>
  <property fmtid="{D5CDD505-2E9C-101B-9397-08002B2CF9AE}" pid="12" name="SendToEpades">
    <vt:lpwstr>OK - 2017/02/02 16:03</vt:lpwstr>
  </property>
  <property fmtid="{D5CDD505-2E9C-101B-9397-08002B2CF9AE}" pid="13" name="SDLStudio">
    <vt:lpwstr/>
  </property>
  <property fmtid="{D5CDD505-2E9C-101B-9397-08002B2CF9AE}" pid="14" name="&lt;Extension&gt;">
    <vt:lpwstr>RO</vt:lpwstr>
  </property>
  <property fmtid="{D5CDD505-2E9C-101B-9397-08002B2CF9AE}" pid="15" name="Bookout">
    <vt:lpwstr>OK - 2017/02/15 12:54</vt:lpwstr>
  </property>
</Properties>
</file>