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02F1E" w:rsidRPr="005A583D" w:rsidTr="00877C4D">
        <w:trPr>
          <w:trHeight w:hRule="exact" w:val="1418"/>
        </w:trPr>
        <w:tc>
          <w:tcPr>
            <w:tcW w:w="6804" w:type="dxa"/>
            <w:shd w:val="clear" w:color="auto" w:fill="auto"/>
            <w:vAlign w:val="center"/>
          </w:tcPr>
          <w:p w:rsidR="00B13D6F" w:rsidRPr="005A583D" w:rsidRDefault="00671C57" w:rsidP="00877C4D">
            <w:pPr>
              <w:pStyle w:val="EPName"/>
            </w:pPr>
            <w:bookmarkStart w:id="0" w:name="_GoBack"/>
            <w:bookmarkEnd w:id="0"/>
            <w:r w:rsidRPr="005A583D">
              <w:t>Europa-Parlamentet</w:t>
            </w:r>
          </w:p>
          <w:p w:rsidR="00B13D6F" w:rsidRPr="005A583D" w:rsidRDefault="00671C57" w:rsidP="003001F5">
            <w:pPr>
              <w:pStyle w:val="EPTerm"/>
            </w:pPr>
            <w:r w:rsidRPr="005A583D">
              <w:t>2019-2024</w:t>
            </w:r>
          </w:p>
        </w:tc>
        <w:tc>
          <w:tcPr>
            <w:tcW w:w="2268" w:type="dxa"/>
            <w:shd w:val="clear" w:color="auto" w:fill="auto"/>
          </w:tcPr>
          <w:p w:rsidR="00B13D6F" w:rsidRPr="005A583D" w:rsidRDefault="00671C57" w:rsidP="00877C4D">
            <w:pPr>
              <w:pStyle w:val="EPLogo"/>
            </w:pPr>
            <w:r w:rsidRPr="005A583D">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952137"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5A583D" w:rsidRDefault="00461601" w:rsidP="00461601">
      <w:pPr>
        <w:pStyle w:val="LineTop"/>
      </w:pPr>
    </w:p>
    <w:p w:rsidR="00461601" w:rsidRPr="005A583D" w:rsidRDefault="00671C57" w:rsidP="00461601">
      <w:pPr>
        <w:pStyle w:val="EPBody"/>
      </w:pPr>
      <w:r w:rsidRPr="005A583D">
        <w:rPr>
          <w:rStyle w:val="HideTWBExt"/>
          <w:noProof w:val="0"/>
        </w:rPr>
        <w:t>&lt;</w:t>
      </w:r>
      <w:r w:rsidRPr="005A583D">
        <w:rPr>
          <w:rStyle w:val="HideTWBExt"/>
          <w:i w:val="0"/>
          <w:noProof w:val="0"/>
        </w:rPr>
        <w:t>Commission</w:t>
      </w:r>
      <w:r w:rsidRPr="005A583D">
        <w:rPr>
          <w:rStyle w:val="HideTWBExt"/>
          <w:noProof w:val="0"/>
        </w:rPr>
        <w:t>&gt;</w:t>
      </w:r>
      <w:r w:rsidRPr="005A583D">
        <w:rPr>
          <w:rStyle w:val="HideTWBInt"/>
          <w:color w:val="auto"/>
        </w:rPr>
        <w:t>{LIBE}</w:t>
      </w:r>
      <w:r w:rsidRPr="005A583D">
        <w:t>Udvalget om Borgernes Rettigheder og Retlige og Indre Anliggender</w:t>
      </w:r>
      <w:r w:rsidRPr="005A583D">
        <w:rPr>
          <w:rStyle w:val="HideTWBExt"/>
          <w:noProof w:val="0"/>
        </w:rPr>
        <w:t>&lt;/</w:t>
      </w:r>
      <w:r w:rsidRPr="005A583D">
        <w:rPr>
          <w:rStyle w:val="HideTWBExt"/>
          <w:i w:val="0"/>
          <w:noProof w:val="0"/>
        </w:rPr>
        <w:t>Commission</w:t>
      </w:r>
      <w:r w:rsidRPr="005A583D">
        <w:rPr>
          <w:rStyle w:val="HideTWBExt"/>
          <w:noProof w:val="0"/>
        </w:rPr>
        <w:t>&gt;</w:t>
      </w:r>
    </w:p>
    <w:p w:rsidR="00461601" w:rsidRPr="005A583D" w:rsidRDefault="00461601" w:rsidP="00461601">
      <w:pPr>
        <w:pStyle w:val="LineBottom"/>
      </w:pPr>
    </w:p>
    <w:p w:rsidR="00793EA9" w:rsidRPr="005A583D" w:rsidRDefault="00671C57">
      <w:pPr>
        <w:pStyle w:val="CoverReference"/>
      </w:pPr>
      <w:r w:rsidRPr="005A583D">
        <w:rPr>
          <w:rStyle w:val="HideTWBExt"/>
          <w:b w:val="0"/>
          <w:noProof w:val="0"/>
        </w:rPr>
        <w:t>&lt;RefProc&gt;</w:t>
      </w:r>
      <w:r w:rsidRPr="005A583D">
        <w:t>2020/0278</w:t>
      </w:r>
      <w:r w:rsidRPr="005A583D">
        <w:rPr>
          <w:rStyle w:val="HideTWBExt"/>
          <w:b w:val="0"/>
          <w:noProof w:val="0"/>
        </w:rPr>
        <w:t>&lt;/RefProc&gt;&lt;RefTypeProc&gt;</w:t>
      </w:r>
      <w:r w:rsidRPr="005A583D">
        <w:t>(COD)</w:t>
      </w:r>
      <w:r w:rsidRPr="005A583D">
        <w:rPr>
          <w:rStyle w:val="HideTWBExt"/>
          <w:b w:val="0"/>
          <w:noProof w:val="0"/>
        </w:rPr>
        <w:t>&lt;/RefTypeProc&gt;</w:t>
      </w:r>
    </w:p>
    <w:p w:rsidR="00793EA9" w:rsidRPr="005A583D" w:rsidRDefault="00671C57">
      <w:pPr>
        <w:pStyle w:val="CoverDate"/>
      </w:pPr>
      <w:r w:rsidRPr="005A583D">
        <w:rPr>
          <w:rStyle w:val="HideTWBExt"/>
          <w:noProof w:val="0"/>
        </w:rPr>
        <w:t>&lt;Date&gt;</w:t>
      </w:r>
      <w:r w:rsidRPr="005A583D">
        <w:rPr>
          <w:rStyle w:val="HideTWBInt"/>
          <w:color w:val="auto"/>
        </w:rPr>
        <w:t>{16/11/2021}</w:t>
      </w:r>
      <w:r w:rsidRPr="005A583D">
        <w:t>16.11.2021</w:t>
      </w:r>
      <w:r w:rsidRPr="005A583D">
        <w:rPr>
          <w:rStyle w:val="HideTWBExt"/>
          <w:noProof w:val="0"/>
        </w:rPr>
        <w:t>&lt;/Date&gt;</w:t>
      </w:r>
    </w:p>
    <w:p w:rsidR="00793EA9" w:rsidRPr="005A583D" w:rsidRDefault="00671C57">
      <w:pPr>
        <w:pStyle w:val="CoverDocType"/>
      </w:pPr>
      <w:r w:rsidRPr="005A583D">
        <w:rPr>
          <w:rStyle w:val="HideTWBExt"/>
          <w:b w:val="0"/>
          <w:noProof w:val="0"/>
        </w:rPr>
        <w:t>&lt;RefProcLect&gt;</w:t>
      </w:r>
      <w:r w:rsidRPr="005A583D">
        <w:t>***I</w:t>
      </w:r>
      <w:r w:rsidRPr="005A583D">
        <w:rPr>
          <w:rStyle w:val="HideTWBExt"/>
          <w:b w:val="0"/>
          <w:noProof w:val="0"/>
        </w:rPr>
        <w:t>&lt;/RefProcLect&gt;</w:t>
      </w:r>
    </w:p>
    <w:p w:rsidR="00793EA9" w:rsidRPr="005A583D" w:rsidRDefault="00671C57">
      <w:pPr>
        <w:pStyle w:val="CoverDocType24a"/>
      </w:pPr>
      <w:r w:rsidRPr="005A583D">
        <w:rPr>
          <w:rStyle w:val="HideTWBExt"/>
          <w:b w:val="0"/>
          <w:noProof w:val="0"/>
        </w:rPr>
        <w:t>&lt;TitreType&gt;</w:t>
      </w:r>
      <w:r w:rsidRPr="005A583D">
        <w:t>UDKAST TIL BETÆNKNING</w:t>
      </w:r>
      <w:r w:rsidRPr="005A583D">
        <w:rPr>
          <w:rStyle w:val="HideTWBExt"/>
          <w:b w:val="0"/>
          <w:noProof w:val="0"/>
        </w:rPr>
        <w:t>&lt;/TitreType&gt;</w:t>
      </w:r>
    </w:p>
    <w:p w:rsidR="00793EA9" w:rsidRPr="005A583D" w:rsidRDefault="00671C57">
      <w:pPr>
        <w:pStyle w:val="CoverNormal"/>
      </w:pPr>
      <w:r w:rsidRPr="005A583D">
        <w:rPr>
          <w:rStyle w:val="HideTWBExt"/>
          <w:noProof w:val="0"/>
        </w:rPr>
        <w:t>&lt;Titre&gt;</w:t>
      </w:r>
      <w:r w:rsidRPr="005A583D">
        <w:t>om forslag til Europa-Parlamentets og Rådets forordning om indførelse af screening af tredjelandsstatsborgere ved de ydre grænser og om ændring af forordning (EF) nr. 767/2008, (EU) 2017/22</w:t>
      </w:r>
      <w:r w:rsidRPr="005A583D">
        <w:t>26, (EU) 2018/1240 og (EU) 2019/817</w:t>
      </w:r>
      <w:r w:rsidRPr="005A583D">
        <w:rPr>
          <w:rStyle w:val="HideTWBExt"/>
          <w:noProof w:val="0"/>
        </w:rPr>
        <w:t>&lt;/Titre&gt;</w:t>
      </w:r>
    </w:p>
    <w:p w:rsidR="00793EA9" w:rsidRPr="005A583D" w:rsidRDefault="00671C57">
      <w:pPr>
        <w:pStyle w:val="CoverNormal24a"/>
      </w:pPr>
      <w:r w:rsidRPr="005A583D">
        <w:rPr>
          <w:rStyle w:val="HideTWBExt"/>
          <w:noProof w:val="0"/>
        </w:rPr>
        <w:t>&lt;DocRef&gt;</w:t>
      </w:r>
      <w:r w:rsidRPr="005A583D">
        <w:t>(COM(2020)0612 – C9</w:t>
      </w:r>
      <w:r w:rsidRPr="005A583D">
        <w:noBreakHyphen/>
        <w:t>0307/2020 – 2020/0278(COD))</w:t>
      </w:r>
      <w:r w:rsidRPr="005A583D">
        <w:rPr>
          <w:rStyle w:val="HideTWBExt"/>
          <w:noProof w:val="0"/>
        </w:rPr>
        <w:t>&lt;/DocRef&gt;</w:t>
      </w:r>
    </w:p>
    <w:p w:rsidR="00793EA9" w:rsidRPr="005A583D" w:rsidRDefault="00671C57">
      <w:pPr>
        <w:pStyle w:val="CoverNormal24a"/>
      </w:pPr>
      <w:r w:rsidRPr="005A583D">
        <w:rPr>
          <w:rStyle w:val="HideTWBExt"/>
          <w:noProof w:val="0"/>
        </w:rPr>
        <w:t>&lt;Commission&gt;</w:t>
      </w:r>
      <w:r w:rsidRPr="005A583D">
        <w:rPr>
          <w:rStyle w:val="HideTWBInt"/>
          <w:color w:val="auto"/>
        </w:rPr>
        <w:t>{LIBE}</w:t>
      </w:r>
      <w:r w:rsidRPr="005A583D">
        <w:t>Udvalget om Borgernes Rettigheder og Retlige og Indre Anliggender</w:t>
      </w:r>
      <w:r w:rsidRPr="005A583D">
        <w:rPr>
          <w:rStyle w:val="HideTWBExt"/>
          <w:noProof w:val="0"/>
        </w:rPr>
        <w:t>&lt;/Commission&gt;</w:t>
      </w:r>
    </w:p>
    <w:p w:rsidR="00793EA9" w:rsidRPr="005A583D" w:rsidRDefault="00671C57">
      <w:pPr>
        <w:pStyle w:val="CoverNormal24a"/>
      </w:pPr>
      <w:r w:rsidRPr="005A583D">
        <w:t xml:space="preserve">Ordfører for udtalelse: </w:t>
      </w:r>
      <w:r w:rsidRPr="005A583D">
        <w:rPr>
          <w:rStyle w:val="HideTWBExt"/>
          <w:noProof w:val="0"/>
        </w:rPr>
        <w:t>&lt;Depute&gt;</w:t>
      </w:r>
      <w:r w:rsidRPr="005A583D">
        <w:t>Birgit Sippel</w:t>
      </w:r>
      <w:r w:rsidRPr="005A583D">
        <w:rPr>
          <w:rStyle w:val="HideTWBExt"/>
          <w:noProof w:val="0"/>
        </w:rPr>
        <w:t>&lt;/Depute&gt;</w:t>
      </w:r>
    </w:p>
    <w:p w:rsidR="001C5B44" w:rsidRPr="005A583D" w:rsidRDefault="001C5B44" w:rsidP="001C5B44">
      <w:pPr>
        <w:pStyle w:val="CoverNormal"/>
      </w:pPr>
    </w:p>
    <w:p w:rsidR="003001F5" w:rsidRPr="005A583D" w:rsidRDefault="00671C57" w:rsidP="00877C4D">
      <w:r w:rsidRPr="005A583D">
        <w:br w:type="page"/>
      </w:r>
      <w:r w:rsidRPr="005A583D">
        <w:lastRenderedPageBreak/>
        <w:fldChar w:fldCharType="begin"/>
      </w:r>
      <w:r w:rsidRPr="005A583D">
        <w:instrText xml:space="preserve"> TITLE  \* MERGEFORMAT </w:instrText>
      </w:r>
      <w:r w:rsidRPr="005A583D">
        <w:fldChar w:fldCharType="separate"/>
      </w:r>
      <w:r>
        <w:t>PR_COD_1amCom</w:t>
      </w:r>
      <w:r w:rsidRPr="005A583D">
        <w:fldChar w:fldCharType="end"/>
      </w:r>
    </w:p>
    <w:p w:rsidR="003001F5" w:rsidRPr="005A583D" w:rsidRDefault="003001F5" w:rsidP="00877C4D"/>
    <w:p w:rsidR="003001F5" w:rsidRPr="005A583D" w:rsidRDefault="003001F5" w:rsidP="00877C4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02F1E" w:rsidRPr="005A583D">
        <w:tc>
          <w:tcPr>
            <w:tcW w:w="5811" w:type="dxa"/>
          </w:tcPr>
          <w:p w:rsidR="003001F5" w:rsidRPr="005A583D" w:rsidRDefault="00671C57" w:rsidP="00877C4D">
            <w:pPr>
              <w:pStyle w:val="Lgendetitre"/>
            </w:pPr>
            <w:r w:rsidRPr="005A583D">
              <w:t>Tegnforklaring</w:t>
            </w:r>
          </w:p>
        </w:tc>
      </w:tr>
      <w:tr w:rsidR="00002F1E" w:rsidRPr="005A583D" w:rsidTr="00877C4D">
        <w:trPr>
          <w:cantSplit/>
          <w:trHeight w:val="1807"/>
        </w:trPr>
        <w:tc>
          <w:tcPr>
            <w:tcW w:w="5811" w:type="dxa"/>
            <w:tcBorders>
              <w:bottom w:val="single" w:sz="4" w:space="0" w:color="auto"/>
            </w:tcBorders>
          </w:tcPr>
          <w:p w:rsidR="003001F5" w:rsidRPr="005A583D" w:rsidRDefault="00671C57" w:rsidP="00877C4D">
            <w:pPr>
              <w:pStyle w:val="Lgendesigne"/>
            </w:pPr>
            <w:r w:rsidRPr="005A583D">
              <w:tab/>
              <w:t>*</w:t>
            </w:r>
            <w:r w:rsidRPr="005A583D">
              <w:tab/>
              <w:t>Høringsprocedure</w:t>
            </w:r>
          </w:p>
          <w:p w:rsidR="003001F5" w:rsidRPr="005A583D" w:rsidRDefault="00671C57" w:rsidP="00877C4D">
            <w:pPr>
              <w:pStyle w:val="Lgendesigne"/>
            </w:pPr>
            <w:r w:rsidRPr="005A583D">
              <w:tab/>
              <w:t>***</w:t>
            </w:r>
            <w:r w:rsidRPr="005A583D">
              <w:tab/>
              <w:t>Godkendelsesprocedure</w:t>
            </w:r>
          </w:p>
          <w:p w:rsidR="003001F5" w:rsidRPr="005A583D" w:rsidRDefault="00671C57" w:rsidP="00877C4D">
            <w:pPr>
              <w:pStyle w:val="Lgendesigne"/>
            </w:pPr>
            <w:r w:rsidRPr="005A583D">
              <w:tab/>
              <w:t>***I</w:t>
            </w:r>
            <w:r w:rsidRPr="005A583D">
              <w:tab/>
              <w:t>Almindelig lovgivningsprocedure (førstebehandling)</w:t>
            </w:r>
          </w:p>
          <w:p w:rsidR="003001F5" w:rsidRPr="005A583D" w:rsidRDefault="00671C57" w:rsidP="00877C4D">
            <w:pPr>
              <w:pStyle w:val="Lgendesigne"/>
            </w:pPr>
            <w:r w:rsidRPr="005A583D">
              <w:tab/>
              <w:t>***II</w:t>
            </w:r>
            <w:r w:rsidRPr="005A583D">
              <w:tab/>
              <w:t>Almindelig lovgivningsprocedure (andenbehandling)</w:t>
            </w:r>
          </w:p>
          <w:p w:rsidR="003001F5" w:rsidRPr="005A583D" w:rsidRDefault="00671C57" w:rsidP="00877C4D">
            <w:pPr>
              <w:pStyle w:val="Lgendesigne"/>
            </w:pPr>
            <w:r w:rsidRPr="005A583D">
              <w:tab/>
              <w:t>***III</w:t>
            </w:r>
            <w:r w:rsidRPr="005A583D">
              <w:tab/>
              <w:t xml:space="preserve">Almindelig </w:t>
            </w:r>
            <w:r w:rsidRPr="005A583D">
              <w:t>lovgivningsprocedure (tredjebehandling)</w:t>
            </w:r>
          </w:p>
          <w:p w:rsidR="003001F5" w:rsidRPr="005A583D" w:rsidRDefault="003001F5" w:rsidP="00877C4D">
            <w:pPr>
              <w:pStyle w:val="Lgendestandard"/>
            </w:pPr>
          </w:p>
          <w:p w:rsidR="003001F5" w:rsidRPr="005A583D" w:rsidRDefault="00671C57" w:rsidP="00877C4D">
            <w:pPr>
              <w:pStyle w:val="Lgendestandard"/>
            </w:pPr>
            <w:r w:rsidRPr="005A583D">
              <w:t>(Proceduren afhænger af, hvilket retsgrundlag der er valgt i udkastet til retsakt)</w:t>
            </w:r>
          </w:p>
          <w:p w:rsidR="003001F5" w:rsidRPr="005A583D" w:rsidRDefault="003001F5" w:rsidP="00877C4D">
            <w:pPr>
              <w:pStyle w:val="Lgendestandard"/>
            </w:pPr>
          </w:p>
        </w:tc>
      </w:tr>
    </w:tbl>
    <w:p w:rsidR="003001F5" w:rsidRPr="005A583D" w:rsidRDefault="003001F5" w:rsidP="00877C4D"/>
    <w:p w:rsidR="003001F5" w:rsidRPr="005A583D" w:rsidRDefault="003001F5" w:rsidP="00877C4D"/>
    <w:p w:rsidR="003001F5" w:rsidRPr="005A583D" w:rsidRDefault="003001F5" w:rsidP="00877C4D"/>
    <w:p w:rsidR="003001F5" w:rsidRPr="005A583D" w:rsidRDefault="003001F5" w:rsidP="00877C4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02F1E" w:rsidRPr="005A583D">
        <w:tc>
          <w:tcPr>
            <w:tcW w:w="5811" w:type="dxa"/>
          </w:tcPr>
          <w:p w:rsidR="003001F5" w:rsidRPr="005A583D" w:rsidRDefault="00671C57" w:rsidP="00877C4D">
            <w:pPr>
              <w:pStyle w:val="Lgendetitre"/>
            </w:pPr>
            <w:r w:rsidRPr="005A583D">
              <w:t>Ændringsforslag til et udkast til retsakt</w:t>
            </w:r>
          </w:p>
        </w:tc>
      </w:tr>
      <w:tr w:rsidR="00002F1E" w:rsidRPr="005A583D" w:rsidTr="00877C4D">
        <w:trPr>
          <w:trHeight w:val="4496"/>
        </w:trPr>
        <w:tc>
          <w:tcPr>
            <w:tcW w:w="5811" w:type="dxa"/>
          </w:tcPr>
          <w:p w:rsidR="003001F5" w:rsidRPr="005A583D" w:rsidRDefault="00671C57" w:rsidP="00877C4D">
            <w:pPr>
              <w:pStyle w:val="Lgendestandard"/>
              <w:rPr>
                <w:szCs w:val="24"/>
              </w:rPr>
            </w:pPr>
            <w:r w:rsidRPr="005A583D">
              <w:rPr>
                <w:b/>
              </w:rPr>
              <w:t>Ændringsforslag fra Parlamentet opstillet i to kolonner</w:t>
            </w:r>
          </w:p>
          <w:p w:rsidR="003001F5" w:rsidRPr="005A583D" w:rsidRDefault="003001F5" w:rsidP="00877C4D">
            <w:pPr>
              <w:pStyle w:val="Lgendestandard"/>
              <w:rPr>
                <w:szCs w:val="24"/>
              </w:rPr>
            </w:pPr>
          </w:p>
          <w:p w:rsidR="003001F5" w:rsidRPr="005A583D" w:rsidRDefault="00671C57" w:rsidP="00877C4D">
            <w:pPr>
              <w:pStyle w:val="Lgendestandard"/>
              <w:rPr>
                <w:szCs w:val="24"/>
              </w:rPr>
            </w:pPr>
            <w:r w:rsidRPr="005A583D">
              <w:t xml:space="preserve">Tekst, der udgår, er markeret med fede typer og kursiv i venstre kolonne. Tekst, der udskiftes, er markeret med </w:t>
            </w:r>
            <w:r w:rsidRPr="005A583D">
              <w:rPr>
                <w:b/>
                <w:bCs/>
                <w:i/>
              </w:rPr>
              <w:t>fede typer og kursiv</w:t>
            </w:r>
            <w:r w:rsidRPr="005A583D">
              <w:t xml:space="preserve"> i begge kolonner. Ny tekst er markeret med </w:t>
            </w:r>
            <w:r w:rsidRPr="005A583D">
              <w:rPr>
                <w:b/>
                <w:bCs/>
                <w:i/>
              </w:rPr>
              <w:t>fede typer og kursiv</w:t>
            </w:r>
            <w:r w:rsidRPr="005A583D">
              <w:t xml:space="preserve"> i højre kolonne.</w:t>
            </w:r>
          </w:p>
          <w:p w:rsidR="003001F5" w:rsidRPr="005A583D" w:rsidRDefault="003001F5" w:rsidP="00877C4D">
            <w:pPr>
              <w:pStyle w:val="Lgendestandard"/>
              <w:rPr>
                <w:szCs w:val="24"/>
              </w:rPr>
            </w:pPr>
          </w:p>
          <w:p w:rsidR="003001F5" w:rsidRPr="005A583D" w:rsidRDefault="00671C57" w:rsidP="00877C4D">
            <w:pPr>
              <w:pStyle w:val="Lgendestandard"/>
              <w:rPr>
                <w:szCs w:val="24"/>
              </w:rPr>
            </w:pPr>
            <w:r w:rsidRPr="005A583D">
              <w:t xml:space="preserve">Den første og den anden linje i </w:t>
            </w:r>
            <w:r w:rsidRPr="005A583D">
              <w:t>informationsblokken til hvert ændringsforslag angiver den relevante passage i det pågældende udkast til retsakt. Hvis et ændringsforslag angår en eksisterende retsakt, som udkastet til retsakt har til formål at ændre, indeholder informationsblokken tillige</w:t>
            </w:r>
            <w:r w:rsidRPr="005A583D">
              <w:t xml:space="preserve"> en tredje og en fjerde linje, hvori det er anført, hvilken eksisterende retsakt og hvilken bestemmelse heri der er berørt.</w:t>
            </w:r>
          </w:p>
          <w:p w:rsidR="003001F5" w:rsidRPr="005A583D" w:rsidRDefault="003001F5" w:rsidP="00877C4D">
            <w:pPr>
              <w:pStyle w:val="Lgendestandard"/>
              <w:rPr>
                <w:szCs w:val="24"/>
              </w:rPr>
            </w:pPr>
          </w:p>
          <w:p w:rsidR="003001F5" w:rsidRPr="005A583D" w:rsidRDefault="00671C57" w:rsidP="00877C4D">
            <w:pPr>
              <w:pStyle w:val="Lgendestandard"/>
              <w:rPr>
                <w:b/>
                <w:szCs w:val="24"/>
              </w:rPr>
            </w:pPr>
            <w:r w:rsidRPr="005A583D">
              <w:rPr>
                <w:b/>
              </w:rPr>
              <w:t>Ændringsforslag fra Parlamentet i form af en konsolideret tekst</w:t>
            </w:r>
          </w:p>
          <w:p w:rsidR="003001F5" w:rsidRPr="005A583D" w:rsidRDefault="003001F5" w:rsidP="00877C4D">
            <w:pPr>
              <w:pStyle w:val="Lgendestandard"/>
              <w:rPr>
                <w:szCs w:val="24"/>
              </w:rPr>
            </w:pPr>
          </w:p>
          <w:p w:rsidR="003001F5" w:rsidRPr="005A583D" w:rsidRDefault="00671C57" w:rsidP="00877C4D">
            <w:pPr>
              <w:pStyle w:val="Lgendestandard"/>
              <w:rPr>
                <w:szCs w:val="24"/>
              </w:rPr>
            </w:pPr>
            <w:r w:rsidRPr="005A583D">
              <w:t>Ny tekst er markeret med fede typer og kursiv. Tekst, som er bortf</w:t>
            </w:r>
            <w:r w:rsidRPr="005A583D">
              <w:t xml:space="preserve">aldet, markeres med symbolet ▌eller med overstregning. Ved udskiftninger markeres den nye tekst med fede typer og kursiv, og den udskiftede tekst slettes eller overstreges. </w:t>
            </w:r>
          </w:p>
          <w:p w:rsidR="003001F5" w:rsidRPr="005A583D" w:rsidRDefault="00671C57" w:rsidP="00877C4D">
            <w:pPr>
              <w:pStyle w:val="Lgendestandard"/>
            </w:pPr>
            <w:r w:rsidRPr="005A583D">
              <w:t>Som en undtagelse bliver rent tekniske justeringer, der er foretaget af de berørte</w:t>
            </w:r>
            <w:r w:rsidRPr="005A583D">
              <w:t xml:space="preserve"> tjenestegrene med henblik på udarbejdelsen af den endelige tekst, ikke markeret.</w:t>
            </w:r>
          </w:p>
          <w:p w:rsidR="003001F5" w:rsidRPr="005A583D" w:rsidRDefault="003001F5" w:rsidP="00877C4D">
            <w:pPr>
              <w:pStyle w:val="Lgendestandard"/>
            </w:pPr>
          </w:p>
        </w:tc>
      </w:tr>
    </w:tbl>
    <w:p w:rsidR="003001F5" w:rsidRPr="005A583D" w:rsidRDefault="003001F5" w:rsidP="00877C4D"/>
    <w:p w:rsidR="00793EA9" w:rsidRPr="005A583D" w:rsidRDefault="00793EA9" w:rsidP="00012351">
      <w:pPr>
        <w:widowControl/>
        <w:tabs>
          <w:tab w:val="center" w:pos="4677"/>
        </w:tabs>
      </w:pPr>
    </w:p>
    <w:p w:rsidR="00793EA9" w:rsidRPr="005A583D" w:rsidRDefault="00671C57">
      <w:pPr>
        <w:pStyle w:val="TOCHeading"/>
      </w:pPr>
      <w:r w:rsidRPr="005A583D">
        <w:br w:type="page"/>
      </w:r>
      <w:r w:rsidRPr="005A583D">
        <w:lastRenderedPageBreak/>
        <w:t>INDHOLD</w:t>
      </w:r>
    </w:p>
    <w:p w:rsidR="00793EA9" w:rsidRPr="005A583D" w:rsidRDefault="00671C57">
      <w:pPr>
        <w:pStyle w:val="TOCPage"/>
      </w:pPr>
      <w:r w:rsidRPr="005A583D">
        <w:t>Side</w:t>
      </w:r>
    </w:p>
    <w:p w:rsidR="00671C57" w:rsidRDefault="00671C57">
      <w:pPr>
        <w:pStyle w:val="TOC1"/>
        <w:tabs>
          <w:tab w:val="right" w:leader="dot" w:pos="9060"/>
        </w:tabs>
        <w:rPr>
          <w:rFonts w:asciiTheme="minorHAnsi" w:eastAsiaTheme="minorEastAsia" w:hAnsiTheme="minorHAnsi" w:cstheme="minorBidi"/>
          <w:noProof/>
          <w:sz w:val="22"/>
          <w:szCs w:val="22"/>
          <w:lang w:val="en-GB"/>
        </w:rPr>
      </w:pPr>
      <w:r w:rsidRPr="005A583D">
        <w:rPr>
          <w:b/>
        </w:rPr>
        <w:fldChar w:fldCharType="begin"/>
      </w:r>
      <w:r w:rsidRPr="005A583D">
        <w:rPr>
          <w:b/>
        </w:rPr>
        <w:instrText xml:space="preserve"> TOC \t "PageHeading</w:instrText>
      </w:r>
      <w:r w:rsidR="005A583D" w:rsidRPr="005A583D">
        <w:rPr>
          <w:b/>
        </w:rPr>
        <w:instrText>;</w:instrText>
      </w:r>
      <w:r w:rsidRPr="005A583D">
        <w:rPr>
          <w:b/>
        </w:rPr>
        <w:instrText xml:space="preserve">1" </w:instrText>
      </w:r>
      <w:r w:rsidRPr="005A583D">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_Toc88720419 \h </w:instrText>
      </w:r>
      <w:r>
        <w:rPr>
          <w:noProof/>
        </w:rPr>
      </w:r>
      <w:r>
        <w:rPr>
          <w:noProof/>
        </w:rPr>
        <w:fldChar w:fldCharType="separate"/>
      </w:r>
      <w:r>
        <w:rPr>
          <w:noProof/>
        </w:rPr>
        <w:t>5</w:t>
      </w:r>
      <w:r>
        <w:rPr>
          <w:noProof/>
        </w:rPr>
        <w:fldChar w:fldCharType="end"/>
      </w:r>
    </w:p>
    <w:p w:rsidR="00671C57" w:rsidRDefault="00671C57">
      <w:pPr>
        <w:pStyle w:val="TOC1"/>
        <w:tabs>
          <w:tab w:val="right" w:leader="dot" w:pos="9060"/>
        </w:tabs>
        <w:rPr>
          <w:rFonts w:asciiTheme="minorHAnsi" w:eastAsiaTheme="minorEastAsia" w:hAnsiTheme="minorHAnsi" w:cstheme="minorBidi"/>
          <w:noProof/>
          <w:sz w:val="22"/>
          <w:szCs w:val="22"/>
          <w:lang w:val="en-GB"/>
        </w:rPr>
      </w:pPr>
      <w:r>
        <w:rPr>
          <w:noProof/>
        </w:rPr>
        <w:t>BEGRUNDELSE</w:t>
      </w:r>
      <w:r>
        <w:rPr>
          <w:noProof/>
        </w:rPr>
        <w:tab/>
      </w:r>
      <w:r>
        <w:rPr>
          <w:noProof/>
        </w:rPr>
        <w:fldChar w:fldCharType="begin"/>
      </w:r>
      <w:r>
        <w:rPr>
          <w:noProof/>
        </w:rPr>
        <w:instrText xml:space="preserve"> PAGEREF _Toc88720420 \h </w:instrText>
      </w:r>
      <w:r>
        <w:rPr>
          <w:noProof/>
        </w:rPr>
      </w:r>
      <w:r>
        <w:rPr>
          <w:noProof/>
        </w:rPr>
        <w:fldChar w:fldCharType="separate"/>
      </w:r>
      <w:r>
        <w:rPr>
          <w:noProof/>
        </w:rPr>
        <w:t>83</w:t>
      </w:r>
      <w:r>
        <w:rPr>
          <w:noProof/>
        </w:rPr>
        <w:fldChar w:fldCharType="end"/>
      </w:r>
    </w:p>
    <w:p w:rsidR="002346B0" w:rsidRPr="005A583D" w:rsidRDefault="00671C57" w:rsidP="00C23324">
      <w:r w:rsidRPr="005A583D">
        <w:rPr>
          <w:b/>
        </w:rPr>
        <w:fldChar w:fldCharType="end"/>
      </w:r>
    </w:p>
    <w:p w:rsidR="00793EA9" w:rsidRPr="005A583D" w:rsidRDefault="00671C57">
      <w:pPr>
        <w:pStyle w:val="PageHeading"/>
      </w:pPr>
      <w:r w:rsidRPr="005A583D">
        <w:br w:type="page"/>
      </w:r>
      <w:r w:rsidRPr="005A583D">
        <w:lastRenderedPageBreak/>
        <w:br w:type="page"/>
      </w:r>
      <w:bookmarkStart w:id="1" w:name="_Toc88720419"/>
      <w:r w:rsidRPr="005A583D">
        <w:lastRenderedPageBreak/>
        <w:t>FORSLAG TIL EUROPA-PARLAMENTETS LOVGIVNINGSMÆSSIGE BESLUTNING</w:t>
      </w:r>
      <w:bookmarkEnd w:id="1"/>
    </w:p>
    <w:p w:rsidR="00793EA9" w:rsidRPr="005A583D" w:rsidRDefault="00671C57">
      <w:pPr>
        <w:pStyle w:val="NormalBold"/>
      </w:pPr>
      <w:r w:rsidRPr="005A583D">
        <w:t xml:space="preserve">om forslag til Europa-Parlamentets og Rådets forordning om indførelse af screening af tredjelandsstatsborgere ved de ydre </w:t>
      </w:r>
      <w:r w:rsidRPr="005A583D">
        <w:t>grænser og om ændring af forordning (EF) nr. 767/2008, (EU) 2017/2226, (EU) 2018/1240 og (EU) 2019/817</w:t>
      </w:r>
    </w:p>
    <w:p w:rsidR="00793EA9" w:rsidRPr="005A583D" w:rsidRDefault="00671C57">
      <w:pPr>
        <w:pStyle w:val="NormalBold12a"/>
      </w:pPr>
      <w:r w:rsidRPr="005A583D">
        <w:t>(COM(2020)0612 – C9</w:t>
      </w:r>
      <w:r w:rsidRPr="005A583D">
        <w:noBreakHyphen/>
        <w:t>0307/2020 – 2020/0278(COD))</w:t>
      </w:r>
    </w:p>
    <w:p w:rsidR="00793EA9" w:rsidRPr="005A583D" w:rsidRDefault="00671C57" w:rsidP="00A910C9">
      <w:pPr>
        <w:pStyle w:val="NormalBold"/>
      </w:pPr>
      <w:r w:rsidRPr="005A583D">
        <w:t>(Almindelig lovgivningsprocedure: førstebehandling)</w:t>
      </w:r>
    </w:p>
    <w:p w:rsidR="00793EA9" w:rsidRPr="005A583D" w:rsidRDefault="00671C57" w:rsidP="00A910C9">
      <w:pPr>
        <w:pStyle w:val="EPComma"/>
      </w:pPr>
      <w:r w:rsidRPr="005A583D">
        <w:rPr>
          <w:i/>
        </w:rPr>
        <w:t>Europa-Parlamentet</w:t>
      </w:r>
      <w:r w:rsidRPr="005A583D">
        <w:t>,</w:t>
      </w:r>
    </w:p>
    <w:p w:rsidR="00793EA9" w:rsidRPr="005A583D" w:rsidRDefault="00671C57">
      <w:pPr>
        <w:pStyle w:val="NormalHanging12a"/>
      </w:pPr>
      <w:r w:rsidRPr="005A583D">
        <w:t>–</w:t>
      </w:r>
      <w:r w:rsidRPr="005A583D">
        <w:tab/>
        <w:t xml:space="preserve">der henviser til Kommissionens </w:t>
      </w:r>
      <w:r w:rsidRPr="005A583D">
        <w:t>forslag til Europa-Parlamentet og Rådet (COM(2020)0612),</w:t>
      </w:r>
    </w:p>
    <w:p w:rsidR="00793EA9" w:rsidRPr="005A583D" w:rsidRDefault="00671C57">
      <w:pPr>
        <w:pStyle w:val="NormalHanging12a"/>
      </w:pPr>
      <w:r w:rsidRPr="005A583D">
        <w:t>–</w:t>
      </w:r>
      <w:r w:rsidRPr="005A583D">
        <w:tab/>
        <w:t>der henviser til artikel 294, stk. 2, og artikel 77, stk. 2, litra b) og d), i traktaten om Den Europæiske Unions funktionsmåde, på grundlag af hvilke Kommissionen har forelagt forslaget for Parlam</w:t>
      </w:r>
      <w:r w:rsidRPr="005A583D">
        <w:t>entet (C9</w:t>
      </w:r>
      <w:r w:rsidRPr="005A583D">
        <w:noBreakHyphen/>
        <w:t>0307/2020),</w:t>
      </w:r>
    </w:p>
    <w:p w:rsidR="00A26F46" w:rsidRPr="005A583D" w:rsidRDefault="00671C57" w:rsidP="00A26F46">
      <w:pPr>
        <w:pStyle w:val="NormalHanging12a"/>
      </w:pPr>
      <w:r w:rsidRPr="005A583D">
        <w:t>–</w:t>
      </w:r>
      <w:r w:rsidRPr="005A583D">
        <w:tab/>
        <w:t>der henviser til artikel 294, stk. 3, i traktaten om Den Europæiske Unions funktionsmåde,</w:t>
      </w:r>
    </w:p>
    <w:p w:rsidR="00FB52FE" w:rsidRPr="005A583D" w:rsidRDefault="00671C57" w:rsidP="00FB52FE">
      <w:pPr>
        <w:pStyle w:val="NormalHanging12a"/>
      </w:pPr>
      <w:r w:rsidRPr="005A583D">
        <w:t>–</w:t>
      </w:r>
      <w:r w:rsidRPr="005A583D">
        <w:tab/>
        <w:t>der henviser til den begrundede udtalelse, som inden for rammerne af protokol nr. 2 om anvendelse af nærhedsprincippet og proportionalitetsp</w:t>
      </w:r>
      <w:r w:rsidRPr="005A583D">
        <w:t>rincippet er blevet forelagt af det ungarske parlament og det italienske senat, om at udkastet til lovgivningsmæssig retsakt ikke overholder nærhedsprincippet,</w:t>
      </w:r>
    </w:p>
    <w:p w:rsidR="00793EA9" w:rsidRPr="005A583D" w:rsidRDefault="00671C57">
      <w:pPr>
        <w:pStyle w:val="NormalHanging12a"/>
      </w:pPr>
      <w:r w:rsidRPr="005A583D">
        <w:t>–</w:t>
      </w:r>
      <w:r w:rsidRPr="005A583D">
        <w:tab/>
        <w:t>der henviser til forretningsordenens artikel 59,</w:t>
      </w:r>
    </w:p>
    <w:p w:rsidR="006A2F5D" w:rsidRPr="005A583D" w:rsidRDefault="00671C57" w:rsidP="006A2F5D">
      <w:pPr>
        <w:pStyle w:val="NormalHanging12a"/>
      </w:pPr>
      <w:r w:rsidRPr="005A583D">
        <w:t>–</w:t>
      </w:r>
      <w:r w:rsidRPr="005A583D">
        <w:tab/>
        <w:t>der henviser til betænkning fra Udvalget om</w:t>
      </w:r>
      <w:r w:rsidRPr="005A583D">
        <w:t xml:space="preserve"> Borgernes Rettigheder og Retlige og Indre Anliggender (A9</w:t>
      </w:r>
      <w:r w:rsidRPr="005A583D">
        <w:noBreakHyphen/>
        <w:t>0000/2021),</w:t>
      </w:r>
    </w:p>
    <w:p w:rsidR="009F6C2F" w:rsidRPr="005A583D" w:rsidRDefault="00671C57" w:rsidP="009F6C2F">
      <w:pPr>
        <w:pStyle w:val="NormalHanging12a"/>
      </w:pPr>
      <w:r w:rsidRPr="005A583D">
        <w:t>1.</w:t>
      </w:r>
      <w:r w:rsidRPr="005A583D">
        <w:tab/>
        <w:t>vedtager nedenstående holdning ved førstebehandling;</w:t>
      </w:r>
    </w:p>
    <w:p w:rsidR="00E03F54" w:rsidRPr="005A583D" w:rsidRDefault="00671C57" w:rsidP="00E03F54">
      <w:pPr>
        <w:pStyle w:val="NormalHanging12a"/>
      </w:pPr>
      <w:r w:rsidRPr="005A583D">
        <w:t>2.</w:t>
      </w:r>
      <w:r w:rsidRPr="005A583D">
        <w:tab/>
        <w:t>anmoder om fornyet forelæggelse, hvis Kommissionen erstatter, i væsentlig grad ændrer eller agter i væsentlig grad at ændre si</w:t>
      </w:r>
      <w:r w:rsidRPr="005A583D">
        <w:t>t forslag;</w:t>
      </w:r>
    </w:p>
    <w:p w:rsidR="009F6C2F" w:rsidRPr="005A583D" w:rsidRDefault="00671C57" w:rsidP="009F6C2F">
      <w:pPr>
        <w:pStyle w:val="NormalHanging12a"/>
      </w:pPr>
      <w:r w:rsidRPr="005A583D">
        <w:t>3.</w:t>
      </w:r>
      <w:r w:rsidRPr="005A583D">
        <w:tab/>
        <w:t>pålægger sin formand at sende Parlamentets holdning til Rådet og Kommissionen samt til de nationale parlamenter.</w:t>
      </w:r>
    </w:p>
    <w:p w:rsidR="00D30DE2" w:rsidRPr="005A583D" w:rsidRDefault="00D30DE2" w:rsidP="00D30DE2"/>
    <w:p w:rsidR="00741674" w:rsidRPr="005A583D" w:rsidRDefault="00671C57" w:rsidP="00741674">
      <w:pPr>
        <w:pStyle w:val="AMNumberTabs0"/>
        <w:keepNext/>
      </w:pPr>
      <w:bookmarkStart w:id="2" w:name="restart"/>
      <w:r w:rsidRPr="005A583D">
        <w:rPr>
          <w:rStyle w:val="HideTWBExt"/>
          <w:b w:val="0"/>
          <w:noProof w:val="0"/>
        </w:rPr>
        <w:t>&lt;RepeatBlock-Amend&gt;&lt;Amend&gt;</w:t>
      </w:r>
      <w:r w:rsidRPr="005A583D">
        <w:t>Ændringsforslag</w:t>
      </w:r>
      <w:r w:rsidRPr="005A583D">
        <w:tab/>
      </w:r>
      <w:r w:rsidRPr="005A583D">
        <w:tab/>
      </w:r>
      <w:r w:rsidRPr="005A583D">
        <w:rPr>
          <w:rStyle w:val="HideTWBExt"/>
          <w:b w:val="0"/>
          <w:noProof w:val="0"/>
        </w:rPr>
        <w:t>&lt;NumAm&gt;</w:t>
      </w:r>
      <w:r w:rsidRPr="005A583D">
        <w:t>1</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Titel</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Forslag til</w:t>
            </w:r>
          </w:p>
        </w:tc>
        <w:tc>
          <w:tcPr>
            <w:tcW w:w="4876" w:type="dxa"/>
          </w:tcPr>
          <w:p w:rsidR="00741674" w:rsidRPr="005A583D" w:rsidRDefault="00671C57" w:rsidP="00877C4D">
            <w:pPr>
              <w:pStyle w:val="Normal6"/>
              <w:rPr>
                <w:szCs w:val="24"/>
              </w:rPr>
            </w:pPr>
            <w:r w:rsidRPr="005A583D">
              <w:t>Forslag til</w:t>
            </w:r>
          </w:p>
        </w:tc>
      </w:tr>
      <w:tr w:rsidR="00002F1E" w:rsidRPr="005A583D" w:rsidTr="00877C4D">
        <w:trPr>
          <w:jc w:val="center"/>
        </w:trPr>
        <w:tc>
          <w:tcPr>
            <w:tcW w:w="4876" w:type="dxa"/>
          </w:tcPr>
          <w:p w:rsidR="00741674" w:rsidRPr="005A583D" w:rsidRDefault="00671C57" w:rsidP="00877C4D">
            <w:pPr>
              <w:pStyle w:val="Normal6"/>
            </w:pPr>
            <w:r w:rsidRPr="005A583D">
              <w:t>EUROPA-PARLAMENTETS OG RÅDETS FORORDNING</w:t>
            </w:r>
          </w:p>
        </w:tc>
        <w:tc>
          <w:tcPr>
            <w:tcW w:w="4876" w:type="dxa"/>
          </w:tcPr>
          <w:p w:rsidR="00741674" w:rsidRPr="005A583D" w:rsidRDefault="00671C57" w:rsidP="00877C4D">
            <w:pPr>
              <w:pStyle w:val="Normal6"/>
              <w:rPr>
                <w:szCs w:val="24"/>
              </w:rPr>
            </w:pPr>
            <w:r w:rsidRPr="005A583D">
              <w:t>EUROPA-PARLAMENTETS OG RÅDETS FORORDNING</w:t>
            </w:r>
          </w:p>
        </w:tc>
      </w:tr>
      <w:tr w:rsidR="00002F1E" w:rsidRPr="005A583D" w:rsidTr="00877C4D">
        <w:trPr>
          <w:jc w:val="center"/>
        </w:trPr>
        <w:tc>
          <w:tcPr>
            <w:tcW w:w="4876" w:type="dxa"/>
          </w:tcPr>
          <w:p w:rsidR="00741674" w:rsidRPr="005A583D" w:rsidRDefault="00671C57" w:rsidP="00877C4D">
            <w:pPr>
              <w:pStyle w:val="Normal6"/>
            </w:pPr>
            <w:r w:rsidRPr="005A583D">
              <w:t xml:space="preserve">om indførelse af screening af tredjelandsstatsborgere ved de ydre grænser og om ændring af forordning </w:t>
            </w:r>
            <w:r w:rsidRPr="005A583D">
              <w:rPr>
                <w:b/>
                <w:bCs/>
                <w:i/>
                <w:iCs/>
              </w:rPr>
              <w:t>(EF)</w:t>
            </w:r>
            <w:r w:rsidRPr="005A583D">
              <w:rPr>
                <w:b/>
                <w:bCs/>
                <w:i/>
                <w:iCs/>
              </w:rPr>
              <w:t xml:space="preserve"> nr. 767/2008, (EU) 2017/2226, (EU) 2018/1240 og</w:t>
            </w:r>
            <w:r w:rsidRPr="005A583D">
              <w:t xml:space="preserve"> (EU) 2019/817</w:t>
            </w:r>
          </w:p>
        </w:tc>
        <w:tc>
          <w:tcPr>
            <w:tcW w:w="4876" w:type="dxa"/>
          </w:tcPr>
          <w:p w:rsidR="00741674" w:rsidRPr="005A583D" w:rsidRDefault="00671C57" w:rsidP="00877C4D">
            <w:pPr>
              <w:pStyle w:val="Normal6"/>
              <w:rPr>
                <w:szCs w:val="24"/>
              </w:rPr>
            </w:pPr>
            <w:r w:rsidRPr="005A583D">
              <w:t>om indførelse af screening af tredjelandsstatsborgere ved de ydre grænser og om ændring af forordning (EU) 2019/817</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2</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2</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(2)</w:t>
            </w:r>
            <w:r w:rsidRPr="005A583D">
              <w:tab/>
              <w:t>Reglerne for udøvelse af grænsekontrol af personer, der passerer EU-medlemsstaternes ydre grænser, er fastsat i Europa-Parlam</w:t>
            </w:r>
            <w:r w:rsidRPr="005A583D">
              <w:t>entets og Rådets forordning (EU) 2016/399 (Schengengrænsekodeksen)</w:t>
            </w:r>
            <w:r w:rsidRPr="005A583D">
              <w:rPr>
                <w:vertAlign w:val="superscript"/>
              </w:rPr>
              <w:t>21</w:t>
            </w:r>
            <w:r w:rsidRPr="005A583D">
              <w:t xml:space="preserve"> som vedtaget i henhold til artikel 77, stk. 2, litra b), i traktaten om Den Europæiske Unions funktionsmåde (TEUF). For at videreudvikle Unionens politik med henblik på at foretage kontro</w:t>
            </w:r>
            <w:r w:rsidRPr="005A583D">
              <w:t xml:space="preserve">l af personer og effektivt overvåge de ydre grænser, der er omhandlet i artikel 77, stk. 1, i TEUF, bør yderligere foranstaltninger omfatte situationer, hvor tredjelandsstatsborgere </w:t>
            </w:r>
            <w:r w:rsidRPr="005A583D">
              <w:rPr>
                <w:b/>
                <w:bCs/>
                <w:i/>
                <w:iCs/>
              </w:rPr>
              <w:t>formår at undgå</w:t>
            </w:r>
            <w:r w:rsidRPr="005A583D">
              <w:t xml:space="preserve"> ind- og udrejsekontrol ved de ydre grænser, eller hvor tredjelandsstatsborgere sættes i land efter eftersøgnings- og redningsaktioner, samt hvor tredjelandsstatsborgere anmoder om international beskyttelse ved et grænseovergangssted uden at opfylde indrej</w:t>
            </w:r>
            <w:r w:rsidRPr="005A583D">
              <w:t xml:space="preserve">sebetingelserne. Denne forordning supplerer og præciserer forordning (EU) </w:t>
            </w:r>
            <w:r w:rsidRPr="005A583D">
              <w:lastRenderedPageBreak/>
              <w:t>2016/399 for så vidt angår disse tre situationer.</w:t>
            </w:r>
          </w:p>
        </w:tc>
        <w:tc>
          <w:tcPr>
            <w:tcW w:w="4876" w:type="dxa"/>
          </w:tcPr>
          <w:p w:rsidR="00741674" w:rsidRPr="005A583D" w:rsidRDefault="00671C57" w:rsidP="00877C4D">
            <w:pPr>
              <w:pStyle w:val="Normal6"/>
              <w:rPr>
                <w:szCs w:val="24"/>
              </w:rPr>
            </w:pPr>
            <w:r w:rsidRPr="005A583D">
              <w:lastRenderedPageBreak/>
              <w:t>(2)</w:t>
            </w:r>
            <w:r w:rsidRPr="005A583D">
              <w:tab/>
              <w:t>Reglerne for udøvelse af grænsekontrol af personer, der passerer EU-medlemsstaternes ydre grænser, er fastsat i Europa-Parlament</w:t>
            </w:r>
            <w:r w:rsidRPr="005A583D">
              <w:t>ets og Rådets forordning (EU) 2016/399 (Schengengrænsekodeksen)</w:t>
            </w:r>
            <w:r w:rsidRPr="005A583D">
              <w:rPr>
                <w:vertAlign w:val="superscript"/>
              </w:rPr>
              <w:t>21</w:t>
            </w:r>
            <w:r w:rsidRPr="005A583D">
              <w:t xml:space="preserve"> som vedtaget i henhold til artikel 77, stk. 2, litra b), i traktaten om Den Europæiske Unions funktionsmåde (TEUF). For at videreudvikle Unionens politik med henblik på at foretage kontrol a</w:t>
            </w:r>
            <w:r w:rsidRPr="005A583D">
              <w:t xml:space="preserve">f personer og effektivt overvåge de ydre grænser, der er omhandlet i artikel 77, stk. 1, i TEUF, bør yderligere foranstaltninger omfatte situationer, hvor tredjelandsstatsborgere </w:t>
            </w:r>
            <w:r w:rsidRPr="005A583D">
              <w:rPr>
                <w:b/>
                <w:bCs/>
                <w:i/>
                <w:iCs/>
              </w:rPr>
              <w:t>ikke har været underlagt</w:t>
            </w:r>
            <w:r w:rsidRPr="005A583D">
              <w:t xml:space="preserve"> ind- og udrejsekontrol ved de ydre grænser, eller hv</w:t>
            </w:r>
            <w:r w:rsidRPr="005A583D">
              <w:t>or tredjelandsstatsborgere sættes i land efter eftersøgnings- og redningsaktioner, samt hvor tredjelandsstatsborgere anmoder om international beskyttelse ved et grænseovergangssted uden at opfylde indrejsebetingelserne. Denne forordning supplerer og præcis</w:t>
            </w:r>
            <w:r w:rsidRPr="005A583D">
              <w:t xml:space="preserve">erer forordning (EU) </w:t>
            </w:r>
            <w:r w:rsidRPr="005A583D">
              <w:lastRenderedPageBreak/>
              <w:t>2016/399 for så vidt angår disse tre situationer.</w:t>
            </w:r>
          </w:p>
        </w:tc>
      </w:tr>
      <w:tr w:rsidR="00002F1E" w:rsidRPr="005A583D" w:rsidTr="00877C4D">
        <w:trPr>
          <w:jc w:val="center"/>
        </w:trPr>
        <w:tc>
          <w:tcPr>
            <w:tcW w:w="4876" w:type="dxa"/>
          </w:tcPr>
          <w:p w:rsidR="00741674" w:rsidRPr="005A583D" w:rsidRDefault="00671C57" w:rsidP="00877C4D">
            <w:pPr>
              <w:pStyle w:val="Normal6"/>
            </w:pPr>
            <w:r w:rsidRPr="005A583D">
              <w:lastRenderedPageBreak/>
              <w:t>__________________</w:t>
            </w:r>
          </w:p>
        </w:tc>
        <w:tc>
          <w:tcPr>
            <w:tcW w:w="4876" w:type="dxa"/>
          </w:tcPr>
          <w:p w:rsidR="00741674" w:rsidRPr="005A583D" w:rsidRDefault="00671C57" w:rsidP="00877C4D">
            <w:pPr>
              <w:pStyle w:val="Normal6"/>
              <w:rPr>
                <w:szCs w:val="24"/>
              </w:rPr>
            </w:pPr>
            <w:r w:rsidRPr="005A583D">
              <w:t>__________________</w:t>
            </w:r>
          </w:p>
        </w:tc>
      </w:tr>
      <w:tr w:rsidR="00002F1E" w:rsidRPr="005A583D" w:rsidTr="00877C4D">
        <w:trPr>
          <w:jc w:val="center"/>
        </w:trPr>
        <w:tc>
          <w:tcPr>
            <w:tcW w:w="4876" w:type="dxa"/>
          </w:tcPr>
          <w:p w:rsidR="00741674" w:rsidRPr="005A583D" w:rsidRDefault="00671C57" w:rsidP="00877C4D">
            <w:pPr>
              <w:pStyle w:val="Normal6"/>
            </w:pPr>
            <w:r w:rsidRPr="005A583D">
              <w:rPr>
                <w:vertAlign w:val="superscript"/>
              </w:rPr>
              <w:t>21</w:t>
            </w:r>
            <w:r w:rsidRPr="005A583D">
              <w:t xml:space="preserve"> Europa-Parlamentets og Rådets forordning (EU) 2016/399 af 9. marts 2016 om en EU-kodeks for personers grænsepassage (Schengengrænsekodeks) (EUT L 77 af 23.3.2016, s. 1).</w:t>
            </w:r>
          </w:p>
        </w:tc>
        <w:tc>
          <w:tcPr>
            <w:tcW w:w="4876" w:type="dxa"/>
          </w:tcPr>
          <w:p w:rsidR="00741674" w:rsidRPr="005A583D" w:rsidRDefault="00671C57" w:rsidP="00877C4D">
            <w:pPr>
              <w:pStyle w:val="Normal6"/>
              <w:rPr>
                <w:szCs w:val="24"/>
              </w:rPr>
            </w:pPr>
            <w:r w:rsidRPr="005A583D">
              <w:rPr>
                <w:vertAlign w:val="superscript"/>
              </w:rPr>
              <w:t>21</w:t>
            </w:r>
            <w:r w:rsidRPr="005A583D">
              <w:t xml:space="preserve"> Europa-Parlamentets og Rådets forordning (EU) 2016/399 af 9. marts 2016 om en EU-k</w:t>
            </w:r>
            <w:r w:rsidRPr="005A583D">
              <w:t>odeks for personers grænsepassage (Schengengrænsekodeks) (EUT L 77 af 23.3.2016, s. 1).</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3</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3</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w:t>
            </w:r>
            <w:r w:rsidRPr="005A583D">
              <w:t>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(3)</w:t>
            </w:r>
            <w:r w:rsidRPr="005A583D">
              <w:tab/>
              <w:t xml:space="preserve">Det er vigtigt at sikre, at tredjelandsstatsborgere i disse tre situationer screenes for at lette en korrekt identifikation og muliggøre en effektiv henvisning af dem til </w:t>
            </w:r>
            <w:r w:rsidRPr="005A583D">
              <w:rPr>
                <w:b/>
                <w:bCs/>
                <w:i/>
                <w:iCs/>
              </w:rPr>
              <w:t>de</w:t>
            </w:r>
            <w:r w:rsidRPr="005A583D">
              <w:t xml:space="preserve"> </w:t>
            </w:r>
            <w:r w:rsidRPr="005A583D">
              <w:rPr>
                <w:b/>
                <w:bCs/>
                <w:i/>
                <w:iCs/>
              </w:rPr>
              <w:t>relevante procedurer</w:t>
            </w:r>
            <w:r w:rsidRPr="005A583D">
              <w:t xml:space="preserve">, som alt efter omstændighederne kan være </w:t>
            </w:r>
            <w:r w:rsidRPr="005A583D">
              <w:rPr>
                <w:b/>
                <w:bCs/>
                <w:i/>
                <w:iCs/>
              </w:rPr>
              <w:t>procedurer</w:t>
            </w:r>
            <w:r w:rsidRPr="005A583D">
              <w:t xml:space="preserve"> for international beskyttelse </w:t>
            </w:r>
            <w:r w:rsidRPr="005A583D">
              <w:rPr>
                <w:b/>
                <w:bCs/>
                <w:i/>
                <w:iCs/>
              </w:rPr>
              <w:t>eller</w:t>
            </w:r>
            <w:r w:rsidRPr="005A583D">
              <w:rPr>
                <w:b/>
                <w:bCs/>
              </w:rPr>
              <w:t xml:space="preserve"> </w:t>
            </w:r>
            <w:r w:rsidRPr="005A583D">
              <w:t>procedurer i overensstemmelse med Europa-Parlamentets og Rådets direktiv 2008/115/EF ("tilbagesendelsesdirektivet")</w:t>
            </w:r>
            <w:r w:rsidRPr="005A583D">
              <w:rPr>
                <w:vertAlign w:val="superscript"/>
              </w:rPr>
              <w:t>22</w:t>
            </w:r>
            <w:r w:rsidRPr="005A583D">
              <w:t>. Screeningen bør problemfrit supplere den kontrol</w:t>
            </w:r>
            <w:r w:rsidRPr="005A583D">
              <w:t xml:space="preserve">, der foretages ved de ydre grænser, </w:t>
            </w:r>
            <w:r w:rsidRPr="005A583D">
              <w:rPr>
                <w:b/>
                <w:bCs/>
                <w:i/>
                <w:iCs/>
              </w:rPr>
              <w:t>eller kompensere for, at disse kontroller er blevet omgået af tredjelandsstatsborgere ved passagen af de ydre grænser</w:t>
            </w:r>
            <w:r w:rsidRPr="005A583D">
              <w:t>.</w:t>
            </w:r>
          </w:p>
        </w:tc>
        <w:tc>
          <w:tcPr>
            <w:tcW w:w="4876" w:type="dxa"/>
          </w:tcPr>
          <w:p w:rsidR="00741674" w:rsidRPr="005A583D" w:rsidRDefault="00671C57">
            <w:pPr>
              <w:pStyle w:val="Normal6"/>
              <w:rPr>
                <w:szCs w:val="24"/>
              </w:rPr>
            </w:pPr>
            <w:r w:rsidRPr="005A583D">
              <w:t>(3)</w:t>
            </w:r>
            <w:r w:rsidRPr="005A583D">
              <w:tab/>
              <w:t>Det er vigtigt at sikre, at tredjelandsstatsborgere i disse tre situationer screenes for at lett</w:t>
            </w:r>
            <w:r w:rsidRPr="005A583D">
              <w:t xml:space="preserve">e en korrekt identifikation og muliggøre en effektiv henvisning af dem til </w:t>
            </w:r>
            <w:r w:rsidRPr="005A583D">
              <w:rPr>
                <w:b/>
                <w:bCs/>
                <w:i/>
                <w:iCs/>
              </w:rPr>
              <w:t>den korrekte procedure</w:t>
            </w:r>
            <w:r w:rsidRPr="005A583D">
              <w:t xml:space="preserve">, som alt efter omstændighederne kan være </w:t>
            </w:r>
            <w:r w:rsidRPr="005A583D">
              <w:rPr>
                <w:b/>
                <w:bCs/>
                <w:i/>
                <w:iCs/>
              </w:rPr>
              <w:t>den fælles procedure</w:t>
            </w:r>
            <w:r w:rsidRPr="005A583D">
              <w:rPr>
                <w:b/>
                <w:bCs/>
              </w:rPr>
              <w:t xml:space="preserve"> </w:t>
            </w:r>
            <w:r w:rsidRPr="005A583D">
              <w:t xml:space="preserve">for international beskyttelse </w:t>
            </w:r>
            <w:r w:rsidRPr="005A583D">
              <w:rPr>
                <w:b/>
                <w:bCs/>
                <w:i/>
                <w:iCs/>
              </w:rPr>
              <w:t>som fastsat i Europa-Parlamentets og Rådets forordning (EU) XXXX/2</w:t>
            </w:r>
            <w:r w:rsidRPr="005A583D">
              <w:rPr>
                <w:b/>
                <w:bCs/>
                <w:i/>
                <w:iCs/>
              </w:rPr>
              <w:t>02X [forordningen om asylprocedurer],</w:t>
            </w:r>
            <w:r w:rsidRPr="005A583D">
              <w:rPr>
                <w:b/>
                <w:bCs/>
              </w:rPr>
              <w:t xml:space="preserve"> </w:t>
            </w:r>
            <w:r w:rsidRPr="005A583D">
              <w:t>procedurer i overensstemmelse med Europa-Parlamentets og Rådets direktiv 2008/115/EF ("tilbagesendelsesdirektivet")</w:t>
            </w:r>
            <w:r w:rsidRPr="005A583D">
              <w:rPr>
                <w:vertAlign w:val="superscript"/>
              </w:rPr>
              <w:t>22</w:t>
            </w:r>
            <w:r w:rsidRPr="005A583D">
              <w:t xml:space="preserve"> </w:t>
            </w:r>
            <w:r w:rsidRPr="005A583D">
              <w:rPr>
                <w:b/>
                <w:bCs/>
                <w:i/>
                <w:iCs/>
              </w:rPr>
              <w:t>eller nægtelse af indrejse i overensstemmelse med forordning (EU) 2016/399 med forbehold af medlemss</w:t>
            </w:r>
            <w:r w:rsidRPr="005A583D">
              <w:rPr>
                <w:b/>
                <w:bCs/>
                <w:i/>
                <w:iCs/>
              </w:rPr>
              <w:t>taternes skønsbeføjelse i henhold til artikel 6, stk. 5, i forordning (EU) 2016/399</w:t>
            </w:r>
            <w:r w:rsidRPr="005A583D">
              <w:t xml:space="preserve">. Screeningen bør problemfrit supplere den kontrol, der foretages ved de ydre grænser, </w:t>
            </w:r>
            <w:r w:rsidRPr="005A583D">
              <w:rPr>
                <w:b/>
                <w:bCs/>
                <w:i/>
                <w:iCs/>
              </w:rPr>
              <w:t xml:space="preserve">og bør foretages parallelt med ansøgninger om international beskyttelse, der allerede </w:t>
            </w:r>
            <w:r w:rsidRPr="005A583D">
              <w:rPr>
                <w:b/>
                <w:bCs/>
                <w:i/>
                <w:iCs/>
              </w:rPr>
              <w:t>er indgivet</w:t>
            </w:r>
            <w:r w:rsidRPr="005A583D">
              <w:t>.</w:t>
            </w:r>
          </w:p>
        </w:tc>
      </w:tr>
      <w:tr w:rsidR="00002F1E" w:rsidRPr="005A583D" w:rsidTr="00877C4D">
        <w:trPr>
          <w:jc w:val="center"/>
        </w:trPr>
        <w:tc>
          <w:tcPr>
            <w:tcW w:w="4876" w:type="dxa"/>
          </w:tcPr>
          <w:p w:rsidR="00741674" w:rsidRPr="005A583D" w:rsidRDefault="00671C57" w:rsidP="00877C4D">
            <w:pPr>
              <w:pStyle w:val="Normal6"/>
            </w:pPr>
            <w:r w:rsidRPr="005A583D">
              <w:t>__________________</w:t>
            </w:r>
          </w:p>
        </w:tc>
        <w:tc>
          <w:tcPr>
            <w:tcW w:w="4876" w:type="dxa"/>
          </w:tcPr>
          <w:p w:rsidR="00741674" w:rsidRPr="005A583D" w:rsidRDefault="00671C57" w:rsidP="00877C4D">
            <w:pPr>
              <w:pStyle w:val="Normal6"/>
              <w:rPr>
                <w:szCs w:val="24"/>
              </w:rPr>
            </w:pPr>
            <w:r w:rsidRPr="005A583D">
              <w:t>__________________</w:t>
            </w:r>
          </w:p>
        </w:tc>
      </w:tr>
      <w:tr w:rsidR="00002F1E" w:rsidRPr="005A583D" w:rsidTr="00877C4D">
        <w:trPr>
          <w:jc w:val="center"/>
        </w:trPr>
        <w:tc>
          <w:tcPr>
            <w:tcW w:w="4876" w:type="dxa"/>
          </w:tcPr>
          <w:p w:rsidR="00741674" w:rsidRPr="005A583D" w:rsidRDefault="00671C57" w:rsidP="00877C4D">
            <w:pPr>
              <w:pStyle w:val="Normal6"/>
            </w:pPr>
            <w:r w:rsidRPr="005A583D">
              <w:rPr>
                <w:vertAlign w:val="superscript"/>
              </w:rPr>
              <w:lastRenderedPageBreak/>
              <w:t>22</w:t>
            </w:r>
            <w:r w:rsidRPr="005A583D">
              <w:t xml:space="preserve"> Europa-Parlamentets og Rådets direktiv 2008/115/EF af 16. december 2008 om fælles standarder og procedurer i medlemsstaterne for tilbagesendelse af tredjelandsstatsborgere med ulovligt ophold ( EUT L </w:t>
            </w:r>
            <w:r w:rsidRPr="005A583D">
              <w:t>348 af 24.12.2008, s. 98).</w:t>
            </w:r>
          </w:p>
        </w:tc>
        <w:tc>
          <w:tcPr>
            <w:tcW w:w="4876" w:type="dxa"/>
          </w:tcPr>
          <w:p w:rsidR="00741674" w:rsidRPr="005A583D" w:rsidRDefault="00671C57" w:rsidP="00877C4D">
            <w:pPr>
              <w:pStyle w:val="Normal6"/>
            </w:pPr>
            <w:r w:rsidRPr="005A583D">
              <w:rPr>
                <w:vertAlign w:val="superscript"/>
              </w:rPr>
              <w:t>22</w:t>
            </w:r>
            <w:r w:rsidRPr="005A583D">
              <w:t xml:space="preserve"> Europa-Parlamentets og Rådets direktiv 2008/115/EF af 16. december 2008 om fælles standarder og procedurer i medlemsstaterne for tilbagesendelse af tredjelandsstatsborgere med ulovligt ophold </w:t>
            </w:r>
            <w:r w:rsidR="005A583D" w:rsidRPr="005A583D">
              <w:t>(EUT</w:t>
            </w:r>
            <w:r w:rsidRPr="005A583D">
              <w:t xml:space="preserve"> L 348 af 24.12.2008, s. 98).</w:t>
            </w:r>
          </w:p>
          <w:p w:rsidR="005E40C7" w:rsidRPr="005A583D" w:rsidRDefault="00671C57" w:rsidP="00753050">
            <w:pPr>
              <w:pStyle w:val="Normal6"/>
              <w:rPr>
                <w:szCs w:val="24"/>
              </w:rPr>
            </w:pPr>
            <w:r w:rsidRPr="005A583D">
              <w:t xml:space="preserve"> </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4</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4</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(4)</w:t>
            </w:r>
            <w:r w:rsidRPr="005A583D">
              <w:tab/>
            </w:r>
            <w:r w:rsidRPr="005A583D">
              <w:t xml:space="preserve">Grænsekontrol er ikke kun i de medlemsstaters interesse, ved hvis ydre grænser kontrollen foretages, men i alle </w:t>
            </w:r>
            <w:r w:rsidRPr="005A583D">
              <w:rPr>
                <w:b/>
                <w:bCs/>
                <w:i/>
                <w:iCs/>
              </w:rPr>
              <w:t>de</w:t>
            </w:r>
            <w:r w:rsidRPr="005A583D">
              <w:t xml:space="preserve"> medlemsstaters interesse</w:t>
            </w:r>
            <w:r w:rsidRPr="005A583D">
              <w:rPr>
                <w:b/>
                <w:bCs/>
                <w:i/>
                <w:iCs/>
              </w:rPr>
              <w:t>,</w:t>
            </w:r>
            <w:r w:rsidRPr="005A583D">
              <w:t xml:space="preserve"> </w:t>
            </w:r>
            <w:r w:rsidRPr="005A583D">
              <w:rPr>
                <w:b/>
                <w:bCs/>
                <w:i/>
                <w:iCs/>
              </w:rPr>
              <w:t>der har ophævet grænsekontrollen ved deres indre grænser</w:t>
            </w:r>
            <w:r w:rsidRPr="005A583D">
              <w:t xml:space="preserve">. Grænsekontrollen bør bidrage til at </w:t>
            </w:r>
            <w:r w:rsidRPr="005A583D">
              <w:rPr>
                <w:b/>
                <w:bCs/>
                <w:i/>
                <w:iCs/>
              </w:rPr>
              <w:t>bekæmpe ulovlig</w:t>
            </w:r>
            <w:r w:rsidRPr="005A583D">
              <w:t xml:space="preserve"> migra</w:t>
            </w:r>
            <w:r w:rsidRPr="005A583D">
              <w:t>tion og menneskehandel og forebygge enhver trussel mod medlemsstaternes indre sikkerhed, offentlige orden, folkesundhed og internationale forbindelser. Som sådan er de foranstaltninger, der træffes ved de ydre grænser, vigtige elementer i en samlet tilgang</w:t>
            </w:r>
            <w:r w:rsidRPr="005A583D">
              <w:t xml:space="preserve"> til migration</w:t>
            </w:r>
            <w:r w:rsidRPr="005A583D">
              <w:rPr>
                <w:b/>
                <w:bCs/>
                <w:i/>
                <w:iCs/>
              </w:rPr>
              <w:t>, der gør det muligt at tackle udfordringen med blandede strømme af migranter og personer, der søger international beskyttelse</w:t>
            </w:r>
            <w:r w:rsidRPr="005A583D">
              <w:t>.</w:t>
            </w:r>
          </w:p>
        </w:tc>
        <w:tc>
          <w:tcPr>
            <w:tcW w:w="4876" w:type="dxa"/>
          </w:tcPr>
          <w:p w:rsidR="00741674" w:rsidRPr="005A583D" w:rsidRDefault="00671C57" w:rsidP="00756F03">
            <w:pPr>
              <w:pStyle w:val="Normal6"/>
              <w:rPr>
                <w:szCs w:val="24"/>
              </w:rPr>
            </w:pPr>
            <w:r w:rsidRPr="005A583D">
              <w:t>(4)</w:t>
            </w:r>
            <w:r w:rsidRPr="005A583D">
              <w:tab/>
              <w:t>Grænsekontrol er ikke kun i de medlemsstaters interesse, ved hvis ydre grænser kontrollen foretages, men i all</w:t>
            </w:r>
            <w:r w:rsidRPr="005A583D">
              <w:t xml:space="preserve">e medlemsstaters interesse. Grænsekontrollen bør bidrage til at </w:t>
            </w:r>
            <w:r w:rsidRPr="005A583D">
              <w:rPr>
                <w:b/>
                <w:bCs/>
                <w:i/>
                <w:iCs/>
              </w:rPr>
              <w:t>reducere irregulær</w:t>
            </w:r>
            <w:r w:rsidRPr="005A583D">
              <w:rPr>
                <w:b/>
                <w:bCs/>
              </w:rPr>
              <w:t xml:space="preserve"> </w:t>
            </w:r>
            <w:r w:rsidRPr="005A583D">
              <w:t xml:space="preserve">migration og </w:t>
            </w:r>
            <w:r w:rsidRPr="005A583D">
              <w:rPr>
                <w:b/>
                <w:bCs/>
                <w:i/>
                <w:iCs/>
              </w:rPr>
              <w:t xml:space="preserve">bekæmpe </w:t>
            </w:r>
            <w:r w:rsidRPr="005A583D">
              <w:t xml:space="preserve">menneskehandel og forebygge enhver trussel mod medlemsstaternes indre sikkerhed, offentlige orden, folkesundhed og internationale forbindelser. </w:t>
            </w:r>
            <w:r w:rsidRPr="005A583D">
              <w:rPr>
                <w:b/>
                <w:i/>
              </w:rPr>
              <w:t>Samtidig</w:t>
            </w:r>
            <w:r w:rsidRPr="005A583D">
              <w:rPr>
                <w:b/>
                <w:i/>
              </w:rPr>
              <w:t xml:space="preserve"> bør medlemsstaterne, når de foretager grænsekontrol, handle i overensstemmelse med relevant EU-ret og folkeretten, herunder Genèvekonventionen af 28. juli 1951 om flygtninges retsstilling, som ændret ved New York-protokollen af 31. januar 1967 ("Genèvekon</w:t>
            </w:r>
            <w:r w:rsidRPr="005A583D">
              <w:rPr>
                <w:b/>
                <w:i/>
              </w:rPr>
              <w:t>ventionen"), forpligtelser i forbindelse med international beskyttelse, især princippet om non-refoulement, og grundlæggende rettigheder.</w:t>
            </w:r>
            <w:r w:rsidRPr="005A583D">
              <w:t xml:space="preserve"> Som sådan er de foranstaltninger, der træffes ved de ydre grænser, vigtige elementer i en samlet tilgang til migration</w:t>
            </w:r>
            <w:r w:rsidRPr="005A583D">
              <w:t>.</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lastRenderedPageBreak/>
        <w:t>&lt;Amend&gt;</w:t>
      </w:r>
      <w:r w:rsidRPr="005A583D">
        <w:t>Ændringsforslag</w:t>
      </w:r>
      <w:r w:rsidRPr="005A583D">
        <w:tab/>
      </w:r>
      <w:r w:rsidRPr="005A583D">
        <w:tab/>
      </w:r>
      <w:r w:rsidRPr="005A583D">
        <w:rPr>
          <w:rStyle w:val="HideTWBExt"/>
          <w:b w:val="0"/>
          <w:noProof w:val="0"/>
        </w:rPr>
        <w:t>&lt;NumAm&gt;</w:t>
      </w:r>
      <w:r w:rsidRPr="005A583D">
        <w:t>5</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4 a (ny)</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rPr>
              <w:t>(4a)</w:t>
            </w:r>
            <w:r w:rsidRPr="005A583D">
              <w:rPr>
                <w:b/>
                <w:i/>
              </w:rPr>
              <w:tab/>
              <w:t xml:space="preserve">Som led i en samlet tilgang til </w:t>
            </w:r>
            <w:r w:rsidRPr="005A583D">
              <w:rPr>
                <w:b/>
                <w:i/>
              </w:rPr>
              <w:t>migration og i overensstemmelse med artikel 80 i TEUF bør EU-retsakter, når det er nødvendigt, indeholde passende bestemmelser vedrørende anvendelsen af princippet om solidaritet.</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6</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5</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(5)</w:t>
            </w:r>
            <w:r w:rsidRPr="005A583D">
              <w:tab/>
              <w:t>I henhold til artikel 2 i forordning (EU) 2016/399 består grænsekontrol af ind- og udrejsekontrol ved grænseovergangsstederne</w:t>
            </w:r>
            <w:r w:rsidRPr="005A583D">
              <w:t xml:space="preserve"> og grænseovervågning, der foretages mellem grænseovergangsstederne </w:t>
            </w:r>
            <w:r w:rsidRPr="005A583D">
              <w:rPr>
                <w:b/>
                <w:bCs/>
                <w:i/>
                <w:iCs/>
              </w:rPr>
              <w:t>for at forhindre tredjelandsstatsborgere i at omgå ind- og udrejsekontrollen</w:t>
            </w:r>
            <w:r w:rsidRPr="005A583D">
              <w:t>. I henhold til artikel 13 i forordning (EU) 2016/399 skal en person, som har passeret en grænse ulovligt, og so</w:t>
            </w:r>
            <w:r w:rsidRPr="005A583D">
              <w:t xml:space="preserve">m ikke har ret til at opholde sig på den pågældende medlemsstats område, pågribes og gøres til genstand for procedurer under overholdelse af direktiv 2008/115/EF. </w:t>
            </w:r>
            <w:r w:rsidRPr="005A583D">
              <w:rPr>
                <w:b/>
                <w:bCs/>
                <w:i/>
                <w:iCs/>
              </w:rPr>
              <w:t>I henhold til</w:t>
            </w:r>
            <w:r w:rsidRPr="005A583D">
              <w:t xml:space="preserve"> artikel 3 i forordning (EU) 2016/399 bør grænsekontrollen foretages, uden at de</w:t>
            </w:r>
            <w:r w:rsidRPr="005A583D">
              <w:t>tte berører de rettigheder, der tilkommer flygtninge og personer, som ansøger om international beskyttelse, navnlig hvad angår princippet om non-refoulement.</w:t>
            </w:r>
          </w:p>
        </w:tc>
        <w:tc>
          <w:tcPr>
            <w:tcW w:w="4876" w:type="dxa"/>
          </w:tcPr>
          <w:p w:rsidR="00741674" w:rsidRPr="005A583D" w:rsidRDefault="00671C57" w:rsidP="00877C4D">
            <w:pPr>
              <w:pStyle w:val="Normal6"/>
              <w:rPr>
                <w:szCs w:val="24"/>
              </w:rPr>
            </w:pPr>
            <w:r w:rsidRPr="005A583D">
              <w:t>(5)</w:t>
            </w:r>
            <w:r w:rsidRPr="005A583D">
              <w:tab/>
              <w:t>I henhold til artikel 2 i forordning (EU) 2016/399 består grænsekontrol af ind- og udrejsekont</w:t>
            </w:r>
            <w:r w:rsidRPr="005A583D">
              <w:t>rol ved grænseovergangsstederne og grænseovervågning, der foretages mellem grænseovergangsstederne. I henhold til artikel 13 i forordning (EU) 2016/399 skal en person, som har passeret en grænse ulovligt, og som ikke har ret til at opholde sig på den pågæl</w:t>
            </w:r>
            <w:r w:rsidRPr="005A583D">
              <w:t xml:space="preserve">dende medlemsstats område, pågribes og gøres til genstand for procedurer under overholdelse af direktiv 2008/115/EF. </w:t>
            </w:r>
            <w:r w:rsidRPr="005A583D">
              <w:rPr>
                <w:b/>
                <w:bCs/>
                <w:i/>
                <w:iCs/>
              </w:rPr>
              <w:t xml:space="preserve">Dette er imidlertid med forbehold af </w:t>
            </w:r>
            <w:r w:rsidRPr="005A583D">
              <w:t>artikel 3 i forordning (EU) 2016/399</w:t>
            </w:r>
            <w:r w:rsidRPr="005A583D">
              <w:rPr>
                <w:b/>
                <w:bCs/>
                <w:i/>
                <w:iCs/>
              </w:rPr>
              <w:t xml:space="preserve">, ifølge hvilken </w:t>
            </w:r>
            <w:r w:rsidRPr="005A583D">
              <w:t>grænsekontrollen bør foretages, uden at dette ber</w:t>
            </w:r>
            <w:r w:rsidRPr="005A583D">
              <w:t>ører de rettigheder, der tilkommer flygtninge og personer, som ansøger om international beskyttelse, navnlig hvad angår princippet om non-refoulement.</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lastRenderedPageBreak/>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7</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 xml:space="preserve">Forslag til </w:t>
      </w:r>
      <w:r w:rsidRPr="005A583D">
        <w:t>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6</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(6)</w:t>
            </w:r>
            <w:r w:rsidRPr="005A583D">
              <w:tab/>
              <w:t xml:space="preserve">Grænsevagter </w:t>
            </w:r>
            <w:r w:rsidRPr="005A583D">
              <w:rPr>
                <w:b/>
                <w:i/>
              </w:rPr>
              <w:t>konfronteres</w:t>
            </w:r>
            <w:r w:rsidRPr="005A583D">
              <w:t xml:space="preserve"> ofte</w:t>
            </w:r>
            <w:r w:rsidRPr="005A583D">
              <w:rPr>
                <w:b/>
                <w:i/>
              </w:rPr>
              <w:t xml:space="preserve"> med</w:t>
            </w:r>
            <w:r w:rsidRPr="005A583D">
              <w:t xml:space="preserve"> tredjelandsstatsborgere, der anmoder om international beskyttelse</w:t>
            </w:r>
            <w:r w:rsidRPr="005A583D">
              <w:rPr>
                <w:b/>
                <w:i/>
              </w:rPr>
              <w:t xml:space="preserve"> uden rejsedokumenter</w:t>
            </w:r>
            <w:r w:rsidRPr="005A583D">
              <w:t>, både efter pågribelsen i forbinde</w:t>
            </w:r>
            <w:r w:rsidRPr="005A583D">
              <w:t xml:space="preserve">lse med grænseovervågningen og under ind- og udrejsekontrollen ved grænseovergangsstederne. Desuden </w:t>
            </w:r>
            <w:r w:rsidRPr="005A583D">
              <w:rPr>
                <w:b/>
                <w:i/>
              </w:rPr>
              <w:t>konfronteres</w:t>
            </w:r>
            <w:r w:rsidRPr="005A583D">
              <w:t xml:space="preserve"> grænsevagterne ved visse grænseafsnit </w:t>
            </w:r>
            <w:r w:rsidRPr="005A583D">
              <w:rPr>
                <w:b/>
                <w:i/>
              </w:rPr>
              <w:t>med</w:t>
            </w:r>
            <w:r w:rsidRPr="005A583D">
              <w:t xml:space="preserve"> et stort antal migranter, der ankommer på samme tid. Under sådanne omstændigheder er det særlig </w:t>
            </w:r>
            <w:r w:rsidRPr="005A583D">
              <w:rPr>
                <w:b/>
                <w:i/>
              </w:rPr>
              <w:t>vansk</w:t>
            </w:r>
            <w:r w:rsidRPr="005A583D">
              <w:rPr>
                <w:b/>
                <w:i/>
              </w:rPr>
              <w:t>eligt</w:t>
            </w:r>
            <w:r w:rsidRPr="005A583D">
              <w:t xml:space="preserve"> at sikre, at der søges i</w:t>
            </w:r>
            <w:r w:rsidRPr="005A583D">
              <w:rPr>
                <w:b/>
                <w:i/>
              </w:rPr>
              <w:t xml:space="preserve"> alle</w:t>
            </w:r>
            <w:r w:rsidRPr="005A583D">
              <w:t xml:space="preserve"> relevante databaser, og </w:t>
            </w:r>
            <w:r w:rsidRPr="005A583D">
              <w:rPr>
                <w:b/>
                <w:bCs/>
                <w:i/>
              </w:rPr>
              <w:t xml:space="preserve">straks </w:t>
            </w:r>
            <w:r w:rsidRPr="005A583D">
              <w:t xml:space="preserve">at fastlægge den </w:t>
            </w:r>
            <w:r w:rsidRPr="005A583D">
              <w:rPr>
                <w:b/>
                <w:i/>
              </w:rPr>
              <w:t>relevante asyl- eller tilbagesendelsesprocedure</w:t>
            </w:r>
            <w:r w:rsidRPr="005A583D">
              <w:t>.</w:t>
            </w:r>
          </w:p>
        </w:tc>
        <w:tc>
          <w:tcPr>
            <w:tcW w:w="4876" w:type="dxa"/>
          </w:tcPr>
          <w:p w:rsidR="00741674" w:rsidRPr="005A583D" w:rsidRDefault="00671C57" w:rsidP="00756F03">
            <w:pPr>
              <w:pStyle w:val="Normal6"/>
              <w:rPr>
                <w:szCs w:val="24"/>
              </w:rPr>
            </w:pPr>
            <w:r w:rsidRPr="005A583D">
              <w:t>(6)</w:t>
            </w:r>
            <w:r w:rsidRPr="005A583D">
              <w:tab/>
              <w:t xml:space="preserve">Grænsevagter </w:t>
            </w:r>
            <w:r w:rsidRPr="005A583D">
              <w:rPr>
                <w:b/>
                <w:i/>
              </w:rPr>
              <w:t>møder</w:t>
            </w:r>
            <w:r w:rsidRPr="005A583D">
              <w:t xml:space="preserve"> ofte tredjelandsstatsborgere, der </w:t>
            </w:r>
            <w:r w:rsidRPr="005A583D">
              <w:rPr>
                <w:b/>
                <w:i/>
              </w:rPr>
              <w:t xml:space="preserve">ikke har nogen rejsedokumenter, og som </w:t>
            </w:r>
            <w:r w:rsidRPr="005A583D">
              <w:t xml:space="preserve">anmoder om international beskyttelse, både efter pågribelsen i forbindelse med grænseovervågningen og under ind- og udrejsekontrollen ved grænseovergangsstederne. Desuden </w:t>
            </w:r>
            <w:r w:rsidRPr="005A583D">
              <w:rPr>
                <w:b/>
                <w:i/>
              </w:rPr>
              <w:t>kan</w:t>
            </w:r>
            <w:r w:rsidRPr="005A583D">
              <w:t xml:space="preserve"> grænsevagterne ved visse grænseafsnit </w:t>
            </w:r>
            <w:r w:rsidRPr="005A583D">
              <w:rPr>
                <w:b/>
                <w:i/>
              </w:rPr>
              <w:t>stå over for</w:t>
            </w:r>
            <w:r w:rsidRPr="005A583D">
              <w:t xml:space="preserve"> et stort antal migranter, der </w:t>
            </w:r>
            <w:r w:rsidRPr="005A583D">
              <w:t xml:space="preserve">ankommer på samme tid. Under sådanne omstændigheder er det særlig </w:t>
            </w:r>
            <w:r w:rsidRPr="005A583D">
              <w:rPr>
                <w:b/>
                <w:bCs/>
                <w:i/>
              </w:rPr>
              <w:t>vigtigt</w:t>
            </w:r>
            <w:r w:rsidRPr="005A583D">
              <w:rPr>
                <w:b/>
                <w:bCs/>
              </w:rPr>
              <w:t xml:space="preserve"> </w:t>
            </w:r>
            <w:r w:rsidRPr="005A583D">
              <w:t xml:space="preserve">at sikre, at der søges i relevante databaser, og at fastlægge den </w:t>
            </w:r>
            <w:r w:rsidRPr="005A583D">
              <w:rPr>
                <w:b/>
                <w:bCs/>
                <w:i/>
              </w:rPr>
              <w:t>korrekte procedure så hurtigt som muligt</w:t>
            </w:r>
            <w:r w:rsidRPr="005A583D">
              <w:t>.</w:t>
            </w:r>
            <w:r w:rsidRPr="005A583D">
              <w:rPr>
                <w:b/>
                <w:i/>
              </w:rPr>
              <w:t xml:space="preserve"> </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8</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7</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(7)</w:t>
            </w:r>
            <w:r w:rsidRPr="005A583D">
              <w:tab/>
              <w:t xml:space="preserve">For at sikre en </w:t>
            </w:r>
            <w:r w:rsidRPr="005A583D">
              <w:rPr>
                <w:b/>
                <w:bCs/>
                <w:i/>
                <w:iCs/>
              </w:rPr>
              <w:t>hurtig</w:t>
            </w:r>
            <w:r w:rsidRPr="005A583D">
              <w:t xml:space="preserve"> håndtering af tredjelandsstatsborgere, der </w:t>
            </w:r>
            <w:r w:rsidRPr="005A583D">
              <w:rPr>
                <w:b/>
                <w:bCs/>
                <w:i/>
                <w:iCs/>
              </w:rPr>
              <w:t>forsøger at undgå</w:t>
            </w:r>
            <w:r w:rsidRPr="005A583D">
              <w:rPr>
                <w:b/>
                <w:bCs/>
              </w:rPr>
              <w:t xml:space="preserve"> </w:t>
            </w:r>
            <w:r w:rsidRPr="005A583D">
              <w:t xml:space="preserve">ind- og udrejsekontrol, eller som </w:t>
            </w:r>
            <w:r w:rsidRPr="005A583D">
              <w:t>anmoder om international beskyttelse ved et grænseovergangssted uden at opfylde indrejsebetingelserne, eller som sættes i land efter en eftersøgnings- og redningsaktion, er det nødvendigt at skabe en stærkere ramme for samarbejde mellem de forskellige nati</w:t>
            </w:r>
            <w:r w:rsidRPr="005A583D">
              <w:t xml:space="preserve">onale myndigheder med ansvar for grænsekontrol, beskyttelse af folkesundheden, undersøgelse af behovet for international beskyttelse og anvendelse </w:t>
            </w:r>
            <w:r w:rsidRPr="005A583D">
              <w:lastRenderedPageBreak/>
              <w:t>af tilbagesendelsesprocedurer.</w:t>
            </w:r>
          </w:p>
        </w:tc>
        <w:tc>
          <w:tcPr>
            <w:tcW w:w="4876" w:type="dxa"/>
          </w:tcPr>
          <w:p w:rsidR="00741674" w:rsidRPr="005A583D" w:rsidRDefault="00671C57" w:rsidP="00877C4D">
            <w:pPr>
              <w:pStyle w:val="Normal6"/>
              <w:rPr>
                <w:szCs w:val="24"/>
              </w:rPr>
            </w:pPr>
            <w:r w:rsidRPr="005A583D">
              <w:lastRenderedPageBreak/>
              <w:t>(7)</w:t>
            </w:r>
            <w:r w:rsidRPr="005A583D">
              <w:tab/>
              <w:t xml:space="preserve">For at sikre en </w:t>
            </w:r>
            <w:r w:rsidRPr="005A583D">
              <w:rPr>
                <w:b/>
                <w:bCs/>
                <w:i/>
                <w:iCs/>
              </w:rPr>
              <w:t>bedre</w:t>
            </w:r>
            <w:r w:rsidRPr="005A583D">
              <w:t xml:space="preserve"> håndtering af tredjelandsstatsborgere, der </w:t>
            </w:r>
            <w:r w:rsidRPr="005A583D">
              <w:rPr>
                <w:b/>
                <w:bCs/>
                <w:i/>
                <w:iCs/>
              </w:rPr>
              <w:t xml:space="preserve">ikke har </w:t>
            </w:r>
            <w:r w:rsidRPr="005A583D">
              <w:rPr>
                <w:b/>
                <w:bCs/>
                <w:i/>
                <w:iCs/>
              </w:rPr>
              <w:t xml:space="preserve">været underlagt </w:t>
            </w:r>
            <w:r w:rsidRPr="005A583D">
              <w:t>ind- og udrejsekontrol, eller som anmoder om international beskyttelse ved et grænseovergangssted uden at opfylde indrejsebetingelserne, eller som sættes i land efter en eftersøgnings- og redningsaktion, er det nødvendigt at skabe en stærke</w:t>
            </w:r>
            <w:r w:rsidRPr="005A583D">
              <w:t xml:space="preserve">re ramme for samarbejde mellem de forskellige nationale myndigheder med ansvar for grænsekontrol, beskyttelse af folkesundheden, </w:t>
            </w:r>
            <w:r w:rsidRPr="005A583D">
              <w:rPr>
                <w:b/>
                <w:bCs/>
                <w:i/>
                <w:iCs/>
              </w:rPr>
              <w:t xml:space="preserve">beskyttelse af børn, </w:t>
            </w:r>
            <w:r w:rsidRPr="005A583D">
              <w:t xml:space="preserve">undersøgelse af behovet for international </w:t>
            </w:r>
            <w:r w:rsidRPr="005A583D">
              <w:lastRenderedPageBreak/>
              <w:t>beskyttelse og anvendelse af tilbagesendelsesprocedurer.</w:t>
            </w:r>
          </w:p>
        </w:tc>
      </w:tr>
    </w:tbl>
    <w:p w:rsidR="00741674" w:rsidRPr="005A583D" w:rsidRDefault="00671C57" w:rsidP="00741674">
      <w:pPr>
        <w:pStyle w:val="Olang"/>
        <w:rPr>
          <w:noProof w:val="0"/>
        </w:rPr>
      </w:pPr>
      <w:r w:rsidRPr="005A583D">
        <w:rPr>
          <w:noProof w:val="0"/>
        </w:rPr>
        <w:lastRenderedPageBreak/>
        <w:t xml:space="preserve">Or. </w:t>
      </w:r>
      <w:r w:rsidRPr="005A583D">
        <w:rPr>
          <w:rStyle w:val="HideTWBExt"/>
          <w:noProof w:val="0"/>
        </w:rPr>
        <w:t>&lt;O</w:t>
      </w:r>
      <w:r w:rsidRPr="005A583D">
        <w:rPr>
          <w:rStyle w:val="HideTWBExt"/>
          <w:noProof w:val="0"/>
        </w:rPr>
        <w:t>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9</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8</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(8)</w:t>
            </w:r>
            <w:r w:rsidRPr="005A583D">
              <w:tab/>
            </w:r>
            <w:r w:rsidRPr="005A583D">
              <w:t xml:space="preserve">Screeningen bør navnlig bidrage til at sikre, at de berørte tredjelandsstatsborgere henvises til de relevante procedurer så tidligt som muligt, og at procedurerne forløber uden afbrydelse og forsinkelse. </w:t>
            </w:r>
            <w:r w:rsidRPr="005A583D">
              <w:rPr>
                <w:b/>
                <w:i/>
              </w:rPr>
              <w:t>Samtidig bør screeningen bidrage til at forhindre de</w:t>
            </w:r>
            <w:r w:rsidRPr="005A583D">
              <w:rPr>
                <w:b/>
                <w:i/>
              </w:rPr>
              <w:t>n praksis, hvor visse ansøgere om international beskyttelse forsvinder, efter at de har fået tilladelse til at rejse ind på en medlemsstats område på grundlag af deres anmodning om international beskyttelse, for at indgive sådanne anmodninger i en anden me</w:t>
            </w:r>
            <w:r w:rsidRPr="005A583D">
              <w:rPr>
                <w:b/>
                <w:i/>
              </w:rPr>
              <w:t>dlemsstat eller slet ikke.</w:t>
            </w:r>
          </w:p>
        </w:tc>
        <w:tc>
          <w:tcPr>
            <w:tcW w:w="4876" w:type="dxa"/>
          </w:tcPr>
          <w:p w:rsidR="00741674" w:rsidRPr="005A583D" w:rsidRDefault="00671C57" w:rsidP="00877C4D">
            <w:pPr>
              <w:pStyle w:val="Normal6"/>
              <w:rPr>
                <w:szCs w:val="24"/>
              </w:rPr>
            </w:pPr>
            <w:r w:rsidRPr="005A583D">
              <w:t>(8)</w:t>
            </w:r>
            <w:r w:rsidRPr="005A583D">
              <w:tab/>
              <w:t>Screeningen bør navnlig bidrage til at sikre, at de berørte tredjelandsstatsborgere henvises til de relevante procedurer så tidligt som muligt, og at procedurerne forløber uden afbrydelse og forsinkelse.</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10</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9</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(9)</w:t>
            </w:r>
            <w:r w:rsidRPr="005A583D">
              <w:tab/>
            </w:r>
            <w:r w:rsidRPr="005A583D">
              <w:t xml:space="preserve">Hvad angår de personer, der ansøger om international beskyttelse, bør screeningen </w:t>
            </w:r>
            <w:r w:rsidRPr="005A583D">
              <w:rPr>
                <w:b/>
                <w:bCs/>
                <w:i/>
                <w:iCs/>
              </w:rPr>
              <w:t>efterfølges af en</w:t>
            </w:r>
            <w:r w:rsidRPr="005A583D">
              <w:t xml:space="preserve"> undersøgelse af behovet for international beskyttelse. Den bør give de myndigheder, der er </w:t>
            </w:r>
            <w:r w:rsidRPr="005A583D">
              <w:rPr>
                <w:b/>
                <w:bCs/>
                <w:i/>
                <w:iCs/>
              </w:rPr>
              <w:t>ansvarlige for den pågældende undersøgelse,</w:t>
            </w:r>
            <w:r w:rsidRPr="005A583D">
              <w:t xml:space="preserve"> mulighed for at </w:t>
            </w:r>
            <w:r w:rsidRPr="005A583D">
              <w:rPr>
                <w:b/>
                <w:bCs/>
                <w:i/>
                <w:iCs/>
              </w:rPr>
              <w:t>indsa</w:t>
            </w:r>
            <w:r w:rsidRPr="005A583D">
              <w:rPr>
                <w:b/>
                <w:bCs/>
                <w:i/>
                <w:iCs/>
              </w:rPr>
              <w:t>mle og</w:t>
            </w:r>
            <w:r w:rsidRPr="005A583D">
              <w:t xml:space="preserve"> udveksle alle oplysninger af relevans </w:t>
            </w:r>
            <w:r w:rsidRPr="005A583D">
              <w:rPr>
                <w:b/>
                <w:bCs/>
                <w:i/>
                <w:iCs/>
              </w:rPr>
              <w:t xml:space="preserve">for </w:t>
            </w:r>
            <w:r w:rsidRPr="005A583D">
              <w:rPr>
                <w:b/>
                <w:bCs/>
                <w:i/>
                <w:iCs/>
              </w:rPr>
              <w:lastRenderedPageBreak/>
              <w:t>undersøgelsen, således at der kan fastlægges</w:t>
            </w:r>
            <w:r w:rsidRPr="005A583D">
              <w:rPr>
                <w:b/>
                <w:bCs/>
              </w:rPr>
              <w:t xml:space="preserve"> </w:t>
            </w:r>
            <w:r w:rsidRPr="005A583D">
              <w:t>en passende procedure for behandling af ansøgningen</w:t>
            </w:r>
            <w:r w:rsidRPr="005A583D">
              <w:rPr>
                <w:b/>
                <w:bCs/>
                <w:i/>
                <w:iCs/>
              </w:rPr>
              <w:t>, hvorved undersøgelsen fremskyndes</w:t>
            </w:r>
            <w:r w:rsidRPr="005A583D">
              <w:t xml:space="preserve">. Screeningen bør også </w:t>
            </w:r>
            <w:r w:rsidRPr="005A583D">
              <w:rPr>
                <w:b/>
                <w:bCs/>
                <w:i/>
                <w:iCs/>
              </w:rPr>
              <w:t>sikre, at</w:t>
            </w:r>
            <w:r w:rsidRPr="005A583D">
              <w:t xml:space="preserve"> personer med særlige behov </w:t>
            </w:r>
            <w:r w:rsidRPr="005A583D">
              <w:rPr>
                <w:b/>
                <w:bCs/>
                <w:i/>
                <w:iCs/>
              </w:rPr>
              <w:t>identificeres</w:t>
            </w:r>
            <w:r w:rsidRPr="005A583D">
              <w:t xml:space="preserve"> på et tidligt tidspunkt, således at der i forbindelse med fastlæggelsen og gennemførelsen af den gældende procedure fuldt ud tages hensyn til eventuelle særlige modtagelses- og proceduremæssige behov.</w:t>
            </w:r>
          </w:p>
        </w:tc>
        <w:tc>
          <w:tcPr>
            <w:tcW w:w="4876" w:type="dxa"/>
          </w:tcPr>
          <w:p w:rsidR="00741674" w:rsidRPr="005A583D" w:rsidRDefault="00671C57" w:rsidP="00877C4D">
            <w:pPr>
              <w:pStyle w:val="Normal6"/>
              <w:rPr>
                <w:szCs w:val="24"/>
              </w:rPr>
            </w:pPr>
            <w:r w:rsidRPr="005A583D">
              <w:lastRenderedPageBreak/>
              <w:t>(9)</w:t>
            </w:r>
            <w:r w:rsidRPr="005A583D">
              <w:tab/>
              <w:t>Hvad angår de personer, der ansøger om internation</w:t>
            </w:r>
            <w:r w:rsidRPr="005A583D">
              <w:t xml:space="preserve">al beskyttelse, bør screeningen </w:t>
            </w:r>
            <w:r w:rsidRPr="005A583D">
              <w:rPr>
                <w:b/>
                <w:bCs/>
                <w:i/>
                <w:iCs/>
              </w:rPr>
              <w:t>bidrage til at lette de første faser af undersøgelsen</w:t>
            </w:r>
            <w:r w:rsidRPr="005A583D">
              <w:t xml:space="preserve"> af behovet for international beskyttelse. Den bør give </w:t>
            </w:r>
            <w:r w:rsidRPr="005A583D">
              <w:rPr>
                <w:b/>
                <w:bCs/>
                <w:i/>
                <w:iCs/>
              </w:rPr>
              <w:t>screeningsmyndighederne</w:t>
            </w:r>
            <w:r w:rsidRPr="005A583D">
              <w:rPr>
                <w:b/>
                <w:bCs/>
              </w:rPr>
              <w:t xml:space="preserve"> </w:t>
            </w:r>
            <w:r w:rsidRPr="005A583D">
              <w:t>mulighed for at udveksle alle oplysninger af relevans</w:t>
            </w:r>
            <w:r w:rsidRPr="005A583D">
              <w:rPr>
                <w:b/>
                <w:bCs/>
                <w:i/>
                <w:iCs/>
              </w:rPr>
              <w:t>, uden at vurdere værdien af disse opl</w:t>
            </w:r>
            <w:r w:rsidRPr="005A583D">
              <w:rPr>
                <w:b/>
                <w:bCs/>
                <w:i/>
                <w:iCs/>
              </w:rPr>
              <w:t xml:space="preserve">ysninger, </w:t>
            </w:r>
            <w:r w:rsidRPr="005A583D">
              <w:rPr>
                <w:b/>
                <w:bCs/>
                <w:i/>
                <w:iCs/>
              </w:rPr>
              <w:lastRenderedPageBreak/>
              <w:t>med de myndigheder, der har kompetence til at behandle en ansøgning om international beskyttelse, for at give dem mulighed for at fastlægge</w:t>
            </w:r>
            <w:r w:rsidRPr="005A583D">
              <w:t xml:space="preserve"> en passende procedure for behandling af ansøgningen. Screeningen bør også </w:t>
            </w:r>
            <w:r w:rsidRPr="005A583D">
              <w:rPr>
                <w:b/>
                <w:bCs/>
                <w:i/>
                <w:iCs/>
              </w:rPr>
              <w:t>bidrage til at identificere sårb</w:t>
            </w:r>
            <w:r w:rsidRPr="005A583D">
              <w:rPr>
                <w:b/>
                <w:bCs/>
                <w:i/>
                <w:iCs/>
              </w:rPr>
              <w:t xml:space="preserve">are personer og </w:t>
            </w:r>
            <w:r w:rsidRPr="005A583D">
              <w:t>personer med særlige behov på et tidligt tidspunkt, således at der i forbindelse med fastlæggelsen og gennemførelsen af den gældende procedure fuldt ud tages hensyn til eventuelle særlige modtagelses- og proceduremæssige behov.</w:t>
            </w:r>
          </w:p>
        </w:tc>
      </w:tr>
    </w:tbl>
    <w:p w:rsidR="00741674" w:rsidRPr="005A583D" w:rsidRDefault="00671C57" w:rsidP="00741674">
      <w:pPr>
        <w:pStyle w:val="Olang"/>
        <w:rPr>
          <w:noProof w:val="0"/>
        </w:rPr>
      </w:pPr>
      <w:r w:rsidRPr="005A583D">
        <w:rPr>
          <w:noProof w:val="0"/>
        </w:rPr>
        <w:lastRenderedPageBreak/>
        <w:t xml:space="preserve">Or. </w:t>
      </w:r>
      <w:r w:rsidRPr="005A583D">
        <w:rPr>
          <w:rStyle w:val="HideTWBExt"/>
          <w:noProof w:val="0"/>
        </w:rPr>
        <w:t>&lt;Origin</w:t>
      </w:r>
      <w:r w:rsidRPr="005A583D">
        <w:rPr>
          <w:rStyle w:val="HideTWBExt"/>
          <w:noProof w:val="0"/>
        </w:rPr>
        <w:t>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11</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11</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(11)</w:t>
            </w:r>
            <w:r w:rsidRPr="005A583D">
              <w:tab/>
            </w:r>
            <w:r w:rsidRPr="005A583D">
              <w:t xml:space="preserve">Denne forordning bør finde anvendelse på tredjelandsstatsborgere og statsløse personer, der pågribes i forbindelse med </w:t>
            </w:r>
            <w:r w:rsidRPr="005A583D">
              <w:rPr>
                <w:b/>
                <w:bCs/>
                <w:i/>
                <w:iCs/>
              </w:rPr>
              <w:t>ulovlig</w:t>
            </w:r>
            <w:r w:rsidRPr="005A583D">
              <w:t xml:space="preserve"> passage af en medlemsstats ydre grænse ad land-, sø- eller luftvejen, undtagen tredjelandsstatsborgere, for hvilke medlemsstaten </w:t>
            </w:r>
            <w:r w:rsidRPr="005A583D">
              <w:t>ikke er forpligtet til at optage biometriske oplysninger i henhold til artikel 14, stk. 1 og 3, i Eurodacforordningen af andre årsager end deres alder, samt på personer, der er blevet sat i land efter eftersøgnings- og redningsaktioner, uanset om de ansøge</w:t>
            </w:r>
            <w:r w:rsidRPr="005A583D">
              <w:t xml:space="preserve">r om international beskyttelse </w:t>
            </w:r>
            <w:r w:rsidRPr="005A583D">
              <w:rPr>
                <w:b/>
                <w:bCs/>
                <w:i/>
                <w:iCs/>
              </w:rPr>
              <w:t>eller ej</w:t>
            </w:r>
            <w:r w:rsidRPr="005A583D">
              <w:t>. Denne forordning bør også finde anvendelse på personer, der søger international beskyttelse ved grænseovergangssteder eller i transitområder uden at opfylde indrejsebetingelserne.</w:t>
            </w:r>
          </w:p>
        </w:tc>
        <w:tc>
          <w:tcPr>
            <w:tcW w:w="4876" w:type="dxa"/>
          </w:tcPr>
          <w:p w:rsidR="00741674" w:rsidRPr="005A583D" w:rsidRDefault="00671C57" w:rsidP="00756F03">
            <w:pPr>
              <w:pStyle w:val="Normal6"/>
              <w:rPr>
                <w:szCs w:val="24"/>
              </w:rPr>
            </w:pPr>
            <w:r w:rsidRPr="005A583D">
              <w:t>(11)</w:t>
            </w:r>
            <w:r w:rsidRPr="005A583D">
              <w:tab/>
              <w:t>Denne forordning bør finde anv</w:t>
            </w:r>
            <w:r w:rsidRPr="005A583D">
              <w:t xml:space="preserve">endelse på tredjelandsstatsborgere og statsløse personer, der pågribes i forbindelse med </w:t>
            </w:r>
            <w:r w:rsidRPr="005A583D">
              <w:rPr>
                <w:b/>
                <w:bCs/>
                <w:i/>
                <w:iCs/>
              </w:rPr>
              <w:t>irregulær</w:t>
            </w:r>
            <w:r w:rsidRPr="005A583D">
              <w:t xml:space="preserve"> passage af en medlemsstats ydre grænse ad land-, sø- eller luftvejen, undtagen tredjelandsstatsborgere, for hvilke medlemsstaten ikke er forpligtet til at op</w:t>
            </w:r>
            <w:r w:rsidRPr="005A583D">
              <w:t>tage biometriske oplysninger i henhold til artikel 14, stk. 1 og 3, i Eurodacforordningen af andre årsager end deres alder, samt på personer, der er blevet sat i land efter eftersøgnings- og redningsaktioner, uanset om de ansøger om international beskyttel</w:t>
            </w:r>
            <w:r w:rsidRPr="005A583D">
              <w:t>se. Denne forordning bør også finde anvendelse på personer, der søger international beskyttelse ved grænseovergangssteder eller i transitområder uden at opfylde indrejsebetingelserne.</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lastRenderedPageBreak/>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w:t>
      </w:r>
      <w:r w:rsidRPr="005A583D">
        <w:rPr>
          <w:rStyle w:val="HideTWBExt"/>
          <w:b w:val="0"/>
          <w:noProof w:val="0"/>
        </w:rPr>
        <w:t>&gt;</w:t>
      </w:r>
      <w:r w:rsidRPr="005A583D">
        <w:t>12</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12</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(12)</w:t>
            </w:r>
            <w:r w:rsidRPr="005A583D">
              <w:tab/>
              <w:t xml:space="preserve">Screeningen bør foretages ved eller i nærheden af </w:t>
            </w:r>
            <w:r w:rsidRPr="005A583D">
              <w:rPr>
                <w:b/>
                <w:bCs/>
                <w:i/>
                <w:iCs/>
              </w:rPr>
              <w:t>den</w:t>
            </w:r>
            <w:r w:rsidRPr="005A583D">
              <w:t xml:space="preserve"> ydre </w:t>
            </w:r>
            <w:r w:rsidRPr="005A583D">
              <w:rPr>
                <w:b/>
                <w:bCs/>
                <w:i/>
                <w:iCs/>
              </w:rPr>
              <w:t>grænse, inden</w:t>
            </w:r>
            <w:r w:rsidRPr="005A583D">
              <w:t xml:space="preserve"> de pågældende personer </w:t>
            </w:r>
            <w:r w:rsidRPr="005A583D">
              <w:rPr>
                <w:b/>
                <w:bCs/>
                <w:i/>
                <w:iCs/>
              </w:rPr>
              <w:t xml:space="preserve">gives tilladelse til </w:t>
            </w:r>
            <w:r w:rsidRPr="005A583D">
              <w:rPr>
                <w:b/>
                <w:bCs/>
                <w:i/>
                <w:iCs/>
              </w:rPr>
              <w:t>indrejse på området.</w:t>
            </w:r>
            <w:r w:rsidRPr="005A583D">
              <w:rPr>
                <w:b/>
                <w:i/>
              </w:rPr>
              <w:t xml:space="preserve"> </w:t>
            </w:r>
            <w:r w:rsidRPr="005A583D">
              <w:t xml:space="preserve">Medlemsstaterne </w:t>
            </w:r>
            <w:r w:rsidRPr="005A583D">
              <w:rPr>
                <w:b/>
                <w:bCs/>
                <w:i/>
                <w:iCs/>
              </w:rPr>
              <w:t>bør</w:t>
            </w:r>
            <w:r w:rsidRPr="005A583D">
              <w:t xml:space="preserve"> </w:t>
            </w:r>
            <w:r w:rsidRPr="005A583D">
              <w:rPr>
                <w:b/>
                <w:bCs/>
                <w:i/>
                <w:iCs/>
              </w:rPr>
              <w:t>anvende</w:t>
            </w:r>
            <w:r w:rsidRPr="005A583D">
              <w:t xml:space="preserve"> </w:t>
            </w:r>
            <w:r w:rsidRPr="005A583D">
              <w:rPr>
                <w:b/>
                <w:bCs/>
                <w:i/>
                <w:iCs/>
              </w:rPr>
              <w:t>nationalretlige foranstaltninger for at forhindre, at de pågældende personer indrejser på deres område under screeningen</w:t>
            </w:r>
            <w:r w:rsidRPr="005A583D">
              <w:t>. I særlige tilfælde kan dette om nødvendigt omfatte frihedsberøvelse under overholdels</w:t>
            </w:r>
            <w:r w:rsidRPr="005A583D">
              <w:t>e af den relevante nationale ret.</w:t>
            </w:r>
          </w:p>
        </w:tc>
        <w:tc>
          <w:tcPr>
            <w:tcW w:w="4876" w:type="dxa"/>
          </w:tcPr>
          <w:p w:rsidR="00741674" w:rsidRPr="005A583D" w:rsidRDefault="00671C57" w:rsidP="00F52754">
            <w:pPr>
              <w:pStyle w:val="Normal6"/>
              <w:rPr>
                <w:szCs w:val="24"/>
              </w:rPr>
            </w:pPr>
            <w:r w:rsidRPr="005A583D">
              <w:t>(12)</w:t>
            </w:r>
            <w:r w:rsidRPr="005A583D">
              <w:tab/>
            </w:r>
            <w:r w:rsidRPr="005A583D">
              <w:rPr>
                <w:b/>
                <w:i/>
              </w:rPr>
              <w:t>For de personer, der søger international beskyttelse, bør screeningen finde sted på medlemsstaternes område i overensstemmelse med reglerne om asylprocedurer.</w:t>
            </w:r>
            <w:r w:rsidRPr="005A583D">
              <w:t xml:space="preserve"> Screeningen bør foretages </w:t>
            </w:r>
            <w:r w:rsidRPr="005A583D">
              <w:rPr>
                <w:b/>
                <w:i/>
              </w:rPr>
              <w:t>på enhver passende placering ind</w:t>
            </w:r>
            <w:r w:rsidRPr="005A583D">
              <w:rPr>
                <w:b/>
                <w:i/>
              </w:rPr>
              <w:t xml:space="preserve">en for en medlemsstats område, under hensyntagen til geografi og eksisterende infrastrukturer, hvilket kan omfatte en placering </w:t>
            </w:r>
            <w:r w:rsidRPr="005A583D">
              <w:t xml:space="preserve">ved eller i nærheden af </w:t>
            </w:r>
            <w:r w:rsidRPr="005A583D">
              <w:rPr>
                <w:b/>
                <w:bCs/>
                <w:i/>
                <w:iCs/>
              </w:rPr>
              <w:t>de</w:t>
            </w:r>
            <w:r w:rsidRPr="005A583D">
              <w:t xml:space="preserve"> ydre</w:t>
            </w:r>
            <w:r w:rsidRPr="005A583D">
              <w:rPr>
                <w:b/>
                <w:i/>
              </w:rPr>
              <w:t xml:space="preserve"> grænser, især hvor</w:t>
            </w:r>
            <w:r w:rsidRPr="005A583D">
              <w:t xml:space="preserve"> de pågældende personer </w:t>
            </w:r>
            <w:r w:rsidRPr="005A583D">
              <w:rPr>
                <w:b/>
                <w:i/>
              </w:rPr>
              <w:t>tydeligvis ikke søger international beskyttelse. Dette</w:t>
            </w:r>
            <w:r w:rsidRPr="005A583D">
              <w:rPr>
                <w:b/>
                <w:i/>
              </w:rPr>
              <w:t xml:space="preserve"> berører ikke muligheden for at </w:t>
            </w:r>
            <w:r w:rsidRPr="005A583D">
              <w:t>medlemsstaterne anvender</w:t>
            </w:r>
            <w:r w:rsidRPr="005A583D">
              <w:rPr>
                <w:b/>
                <w:i/>
              </w:rPr>
              <w:t xml:space="preserve"> grænseprocedurer til visse ansøgere om international beskyttelse</w:t>
            </w:r>
            <w:r w:rsidRPr="005A583D">
              <w:t xml:space="preserve">. I særlige tilfælde kan dette om nødvendigt omfatte frihedsberøvelse under overholdelse af den relevante </w:t>
            </w:r>
            <w:r w:rsidRPr="005A583D">
              <w:rPr>
                <w:b/>
                <w:bCs/>
                <w:i/>
                <w:iCs/>
              </w:rPr>
              <w:t xml:space="preserve">EU-ret og </w:t>
            </w:r>
            <w:r w:rsidRPr="005A583D">
              <w:t>nationale ret.</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13</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13</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(13)</w:t>
            </w:r>
            <w:r w:rsidRPr="005A583D">
              <w:tab/>
              <w:t xml:space="preserve">Når screeningen viser, at en </w:t>
            </w:r>
            <w:r w:rsidRPr="005A583D">
              <w:t>tredjelandsstatsborger, der er underkastet screeningen, opfylder betingelserne i artikel 6 i forordning (EU) 2016/399, bør screeningen afsluttes, og den pågældende tredjelandsstatsborger bør gives tilladelse til at indrejse på området, uden at dette berøre</w:t>
            </w:r>
            <w:r w:rsidRPr="005A583D">
              <w:t xml:space="preserve">r anvendelsen af sanktioner som </w:t>
            </w:r>
            <w:r w:rsidRPr="005A583D">
              <w:lastRenderedPageBreak/>
              <w:t>omhandlet i artikel 5, stk. 3, i nævnte forordning.</w:t>
            </w:r>
          </w:p>
        </w:tc>
        <w:tc>
          <w:tcPr>
            <w:tcW w:w="4876" w:type="dxa"/>
          </w:tcPr>
          <w:p w:rsidR="00741674" w:rsidRPr="005A583D" w:rsidRDefault="00671C57" w:rsidP="00877C4D">
            <w:pPr>
              <w:pStyle w:val="Normal6"/>
              <w:rPr>
                <w:szCs w:val="24"/>
              </w:rPr>
            </w:pPr>
            <w:r w:rsidRPr="005A583D">
              <w:lastRenderedPageBreak/>
              <w:t>(13)</w:t>
            </w:r>
            <w:r w:rsidRPr="005A583D">
              <w:tab/>
              <w:t>Når screeningen viser, at en tredjelandsstatsborger, der er underkastet screeningen, opfylder betingelserne i artikel 6 i forordning (EU) 2016/399, bør screeningen afs</w:t>
            </w:r>
            <w:r w:rsidRPr="005A583D">
              <w:t>luttes, og den pågældende tredjelandsstatsborger bør</w:t>
            </w:r>
            <w:r w:rsidRPr="005A583D">
              <w:rPr>
                <w:b/>
                <w:bCs/>
                <w:i/>
                <w:iCs/>
              </w:rPr>
              <w:t>, hvis det ikke allerede er sket,</w:t>
            </w:r>
            <w:r w:rsidRPr="005A583D">
              <w:t xml:space="preserve"> gives tilladelse til at indrejse på området, uden at dette berører </w:t>
            </w:r>
            <w:r w:rsidRPr="005A583D">
              <w:lastRenderedPageBreak/>
              <w:t>anvendelsen af sanktioner som omhandlet i artikel 5, stk. 3, i nævnte forordning.</w:t>
            </w:r>
          </w:p>
        </w:tc>
      </w:tr>
    </w:tbl>
    <w:p w:rsidR="00741674" w:rsidRPr="005A583D" w:rsidRDefault="00671C57" w:rsidP="00741674">
      <w:pPr>
        <w:pStyle w:val="Olang"/>
        <w:rPr>
          <w:noProof w:val="0"/>
        </w:rPr>
      </w:pPr>
      <w:r w:rsidRPr="005A583D">
        <w:rPr>
          <w:noProof w:val="0"/>
        </w:rPr>
        <w:lastRenderedPageBreak/>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14</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15</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(15)</w:t>
            </w:r>
            <w:r w:rsidRPr="005A583D">
              <w:tab/>
              <w:t xml:space="preserve">Alle de af screeningen omfattede personer bør kontrolleres for at </w:t>
            </w:r>
            <w:r w:rsidRPr="005A583D">
              <w:t>fastslå deres identitet og sikre, at de ikke udgør en trussel mod den indre sikkerhed eller folkesundheden. For så vidt angår personer, der ansøger om international beskyttelse ved grænseovergangssteder, bør der for at undgå overlapning tages hensyn til de</w:t>
            </w:r>
            <w:r w:rsidRPr="005A583D">
              <w:t>n identitets- og sikkerhedskontrol, der foretages i forbindelse med ind- og udrejsekontrollen.</w:t>
            </w:r>
          </w:p>
        </w:tc>
        <w:tc>
          <w:tcPr>
            <w:tcW w:w="4876" w:type="dxa"/>
          </w:tcPr>
          <w:p w:rsidR="00741674" w:rsidRPr="005A583D" w:rsidRDefault="00671C57" w:rsidP="00877C4D">
            <w:pPr>
              <w:pStyle w:val="Normal6"/>
              <w:rPr>
                <w:szCs w:val="24"/>
              </w:rPr>
            </w:pPr>
            <w:r w:rsidRPr="005A583D">
              <w:t>(15)</w:t>
            </w:r>
            <w:r w:rsidRPr="005A583D">
              <w:tab/>
              <w:t xml:space="preserve">Alle de af screeningen omfattede personer bør kontrolleres for at </w:t>
            </w:r>
            <w:r w:rsidRPr="005A583D">
              <w:rPr>
                <w:b/>
                <w:bCs/>
                <w:i/>
                <w:iCs/>
              </w:rPr>
              <w:t xml:space="preserve">verificere eller </w:t>
            </w:r>
            <w:r w:rsidRPr="005A583D">
              <w:t>fastslå deres identitet og sikre, at de ikke udgør en trussel mod den ind</w:t>
            </w:r>
            <w:r w:rsidRPr="005A583D">
              <w:t xml:space="preserve">re sikkerhed eller folkesundheden. For så vidt angår personer, der ansøger om international beskyttelse ved grænseovergangssteder, bør der for at undgå overlapning tages hensyn til den identitets- og sikkerhedskontrol, der foretages i forbindelse med ind- </w:t>
            </w:r>
            <w:r w:rsidRPr="005A583D">
              <w:t>og udrejsekontrollen.</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15</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16</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(16)</w:t>
            </w:r>
            <w:r w:rsidRPr="005A583D">
              <w:tab/>
            </w:r>
            <w:r w:rsidRPr="005A583D">
              <w:t xml:space="preserve">Efter afslutningen af screeningen bør de berørte tredjelandsstatsborgere henvises til den </w:t>
            </w:r>
            <w:r w:rsidRPr="005A583D">
              <w:rPr>
                <w:b/>
                <w:bCs/>
                <w:i/>
                <w:iCs/>
              </w:rPr>
              <w:t>relevante</w:t>
            </w:r>
            <w:r w:rsidRPr="005A583D">
              <w:t xml:space="preserve"> procedure, således at ansvaret for behandlingen af en ansøgning om international beskyttelse kan fastlægges, og behovet herfor vurderes, eller til procedure</w:t>
            </w:r>
            <w:r w:rsidRPr="005A583D">
              <w:t xml:space="preserve">r i overensstemmelse med direktiv </w:t>
            </w:r>
            <w:r w:rsidRPr="005A583D">
              <w:rPr>
                <w:b/>
                <w:bCs/>
                <w:i/>
                <w:iCs/>
              </w:rPr>
              <w:t>2008/115 (</w:t>
            </w:r>
            <w:r w:rsidRPr="005A583D">
              <w:t>tilbagesendelsesdirektivet</w:t>
            </w:r>
            <w:r w:rsidRPr="005A583D">
              <w:rPr>
                <w:b/>
                <w:bCs/>
                <w:i/>
                <w:iCs/>
              </w:rPr>
              <w:t>)</w:t>
            </w:r>
            <w:r w:rsidRPr="005A583D">
              <w:t xml:space="preserve">, alt efter hvad der er relevant. De </w:t>
            </w:r>
            <w:r w:rsidRPr="005A583D">
              <w:rPr>
                <w:b/>
                <w:bCs/>
                <w:i/>
                <w:iCs/>
              </w:rPr>
              <w:t>relevante</w:t>
            </w:r>
            <w:r w:rsidRPr="005A583D">
              <w:rPr>
                <w:b/>
                <w:bCs/>
              </w:rPr>
              <w:t xml:space="preserve"> </w:t>
            </w:r>
            <w:r w:rsidRPr="005A583D">
              <w:t xml:space="preserve">oplysninger, der indhentes under screeningen, bør </w:t>
            </w:r>
            <w:r w:rsidRPr="005A583D">
              <w:lastRenderedPageBreak/>
              <w:t>videresendes til de kompetente myndigheder for at støtte den yderligere vurdering af hve</w:t>
            </w:r>
            <w:r w:rsidRPr="005A583D">
              <w:t xml:space="preserve">rt enkelt tilfælde under fuld overholdelse af de grundlæggende rettigheder. De procedurer, der er indført ved direktiv </w:t>
            </w:r>
            <w:r w:rsidRPr="005A583D">
              <w:rPr>
                <w:b/>
                <w:i/>
              </w:rPr>
              <w:t>2008/115</w:t>
            </w:r>
            <w:r w:rsidRPr="005A583D">
              <w:t xml:space="preserve">, bør først finde anvendelse efter afslutningen af screeningen. </w:t>
            </w:r>
            <w:r w:rsidRPr="005A583D">
              <w:rPr>
                <w:b/>
                <w:i/>
              </w:rPr>
              <w:t>Artikel 26 og 27 i forordningen om asylprocedurer bør først finde</w:t>
            </w:r>
            <w:r w:rsidRPr="005A583D">
              <w:rPr>
                <w:b/>
                <w:i/>
              </w:rPr>
              <w:t xml:space="preserve"> anvendelse efter afslutningen af screeningen. </w:t>
            </w:r>
            <w:r w:rsidRPr="005A583D">
              <w:rPr>
                <w:b/>
                <w:bCs/>
                <w:i/>
                <w:iCs/>
              </w:rPr>
              <w:t>Uanset om</w:t>
            </w:r>
            <w:r w:rsidRPr="005A583D">
              <w:t xml:space="preserve"> en person ansøger om international beskyttelse på tidspunktet for pågribelsen, i forbindelse med grænsekontrollen ved grænseovergangsstedet eller under screeningen, bør den pågældende betragtes som a</w:t>
            </w:r>
            <w:r w:rsidRPr="005A583D">
              <w:t>nsøger.</w:t>
            </w:r>
          </w:p>
        </w:tc>
        <w:tc>
          <w:tcPr>
            <w:tcW w:w="4876" w:type="dxa"/>
          </w:tcPr>
          <w:p w:rsidR="00741674" w:rsidRPr="005A583D" w:rsidRDefault="00671C57" w:rsidP="00901327">
            <w:pPr>
              <w:pStyle w:val="Normal6"/>
              <w:rPr>
                <w:szCs w:val="24"/>
              </w:rPr>
            </w:pPr>
            <w:r w:rsidRPr="005A583D">
              <w:lastRenderedPageBreak/>
              <w:t>(16)</w:t>
            </w:r>
            <w:r w:rsidRPr="005A583D">
              <w:tab/>
              <w:t>Efter afslutningen af screeningen bør de berørte tredjelandsstatsborgere henvises til den procedure, således at ansvaret for behandlingen af en ansøgning om international beskyttelse kan fastlægges, og behovet herfor vurderes, eller til proced</w:t>
            </w:r>
            <w:r w:rsidRPr="005A583D">
              <w:t xml:space="preserve">urer i overensstemmelse med direktiv </w:t>
            </w:r>
            <w:r w:rsidRPr="005A583D">
              <w:rPr>
                <w:b/>
                <w:bCs/>
                <w:i/>
                <w:iCs/>
              </w:rPr>
              <w:t>2008/115/EF [</w:t>
            </w:r>
            <w:r w:rsidRPr="005A583D">
              <w:t>tilbagesendelsesdirektivet</w:t>
            </w:r>
            <w:r w:rsidRPr="005A583D">
              <w:rPr>
                <w:b/>
                <w:bCs/>
                <w:i/>
                <w:iCs/>
              </w:rPr>
              <w:t xml:space="preserve">], eller blive nægtet indrejse i overensstemmelse med forordning (EU) 2016/399, med forbehold </w:t>
            </w:r>
            <w:r w:rsidRPr="005A583D">
              <w:rPr>
                <w:b/>
                <w:bCs/>
                <w:i/>
                <w:iCs/>
              </w:rPr>
              <w:lastRenderedPageBreak/>
              <w:t>af artikel 6, stk. 5, i forordning (EU) 2016/399</w:t>
            </w:r>
            <w:r w:rsidRPr="005A583D">
              <w:t>, alt efter hvad der er relevant. De oplysninger, der indhentes under screeningen, bør videresendes til de kompetente myndigheder for at støtte den yderligere vurdering af hvert enkelt tilfælde under fuld overholdelse af de grundlæggende rettigheder. De pr</w:t>
            </w:r>
            <w:r w:rsidRPr="005A583D">
              <w:t xml:space="preserve">ocedurer, der er indført ved direktiv </w:t>
            </w:r>
            <w:r w:rsidRPr="005A583D">
              <w:rPr>
                <w:b/>
                <w:i/>
              </w:rPr>
              <w:t>2008/115</w:t>
            </w:r>
            <w:r w:rsidRPr="005A583D">
              <w:rPr>
                <w:b/>
                <w:bCs/>
                <w:i/>
                <w:iCs/>
              </w:rPr>
              <w:t>/EF</w:t>
            </w:r>
            <w:r w:rsidRPr="005A583D">
              <w:t>, bør først finde anvendelse efter afslutningen af screeningen. En person ansøger om international beskyttelse på tidspunktet for pågribelsen, i forbindelse med grænsekontrollen ved grænseovergangsstedet ell</w:t>
            </w:r>
            <w:r w:rsidRPr="005A583D">
              <w:t xml:space="preserve">er under screeningen, bør den pågældende betragtes som ansøger </w:t>
            </w:r>
            <w:r w:rsidRPr="005A583D">
              <w:rPr>
                <w:b/>
                <w:bCs/>
                <w:i/>
                <w:iCs/>
              </w:rPr>
              <w:t>om international beskyttelse, som er omfattet af forordning (EU) xxxx/xxxx [forordningen om asylprocedurer] og direktiv (EU) xxxx/xxxx [direktivet om modtagelsesforhold]</w:t>
            </w:r>
            <w:r w:rsidRPr="005A583D">
              <w:t>.</w:t>
            </w:r>
          </w:p>
        </w:tc>
      </w:tr>
    </w:tbl>
    <w:p w:rsidR="00741674" w:rsidRPr="005A583D" w:rsidRDefault="00671C57" w:rsidP="00741674">
      <w:pPr>
        <w:pStyle w:val="Olang"/>
        <w:rPr>
          <w:noProof w:val="0"/>
        </w:rPr>
      </w:pPr>
      <w:r w:rsidRPr="005A583D">
        <w:rPr>
          <w:noProof w:val="0"/>
        </w:rPr>
        <w:lastRenderedPageBreak/>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w:t>
      </w:r>
      <w:r w:rsidRPr="005A583D">
        <w:rPr>
          <w:rStyle w:val="HideTWBExt"/>
          <w:noProof w:val="0"/>
        </w:rPr>
        <w: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16</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17</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(17)</w:t>
            </w:r>
            <w:r w:rsidRPr="005A583D">
              <w:tab/>
              <w:t xml:space="preserve">Screeningen </w:t>
            </w:r>
            <w:r w:rsidRPr="005A583D">
              <w:rPr>
                <w:b/>
                <w:bCs/>
                <w:i/>
                <w:iCs/>
              </w:rPr>
              <w:t>kan også efterfølges af omfordeling</w:t>
            </w:r>
            <w:r w:rsidRPr="005A583D">
              <w:t xml:space="preserve"> i henhold til den solidaritetsmekanisme, der er oprettet ved forordning (EU) XXX/XXX [asylforvaltning og migrationsstyring], hvis en medlemsstat bidrager til solidaritet </w:t>
            </w:r>
            <w:r w:rsidRPr="005A583D">
              <w:rPr>
                <w:b/>
                <w:bCs/>
                <w:i/>
                <w:iCs/>
              </w:rPr>
              <w:t>på frivillig basis</w:t>
            </w:r>
            <w:r w:rsidRPr="005A583D">
              <w:t>, eller hvis ansøgerne om international beskyttelse ikke er omfatte</w:t>
            </w:r>
            <w:r w:rsidRPr="005A583D">
              <w:t xml:space="preserve">t af den grænseprocedure, der er fastlagt i forordning (EU) XXX/XXX </w:t>
            </w:r>
            <w:r w:rsidRPr="005A583D">
              <w:rPr>
                <w:b/>
                <w:bCs/>
                <w:i/>
                <w:iCs/>
              </w:rPr>
              <w:t>(</w:t>
            </w:r>
            <w:r w:rsidRPr="005A583D">
              <w:t>forordningen om asylprocedurer</w:t>
            </w:r>
            <w:r w:rsidRPr="005A583D">
              <w:rPr>
                <w:b/>
                <w:bCs/>
                <w:i/>
                <w:iCs/>
              </w:rPr>
              <w:t>)</w:t>
            </w:r>
            <w:r w:rsidRPr="005A583D">
              <w:t xml:space="preserve">, eller i henhold til den mekanisme til håndtering af krisesituationer, der er indført ved forordning (EU) XXX/XXX [forordningen </w:t>
            </w:r>
            <w:r w:rsidRPr="005A583D">
              <w:lastRenderedPageBreak/>
              <w:t>om krisesituationer].</w:t>
            </w:r>
          </w:p>
        </w:tc>
        <w:tc>
          <w:tcPr>
            <w:tcW w:w="4876" w:type="dxa"/>
          </w:tcPr>
          <w:p w:rsidR="00741674" w:rsidRPr="005A583D" w:rsidRDefault="00671C57">
            <w:pPr>
              <w:pStyle w:val="Normal6"/>
              <w:rPr>
                <w:szCs w:val="24"/>
              </w:rPr>
            </w:pPr>
            <w:r w:rsidRPr="005A583D">
              <w:lastRenderedPageBreak/>
              <w:t>(17)</w:t>
            </w:r>
            <w:r w:rsidRPr="005A583D">
              <w:tab/>
            </w:r>
            <w:r w:rsidRPr="005A583D">
              <w:rPr>
                <w:b/>
                <w:bCs/>
                <w:i/>
                <w:iCs/>
              </w:rPr>
              <w:t>Medlemsstaterne opfordres til at omfordele ansøgere om international beskyttelse hurtigt og uden unødig forsinkelse efter</w:t>
            </w:r>
            <w:r w:rsidRPr="005A583D">
              <w:t xml:space="preserve"> screeningen</w:t>
            </w:r>
            <w:r w:rsidRPr="005A583D">
              <w:rPr>
                <w:b/>
                <w:bCs/>
                <w:i/>
                <w:iCs/>
              </w:rPr>
              <w:t>, herunder som minimum</w:t>
            </w:r>
            <w:r w:rsidRPr="005A583D">
              <w:t xml:space="preserve"> i henhold til den solidaritetsmekanisme, der er oprettet ved forordning (EU) XXX/XXX [asylforvaltnin</w:t>
            </w:r>
            <w:r w:rsidRPr="005A583D">
              <w:t xml:space="preserve">g og migrationsstyring], hvis en medlemsstat bidrager til solidaritet, eller hvis ansøgerne om international beskyttelse ikke er omfattet af den grænseprocedure, der er fastlagt i forordning (EU) XXX/XXX </w:t>
            </w:r>
            <w:r w:rsidRPr="005A583D">
              <w:rPr>
                <w:b/>
                <w:bCs/>
                <w:i/>
                <w:iCs/>
              </w:rPr>
              <w:t>[</w:t>
            </w:r>
            <w:r w:rsidRPr="005A583D">
              <w:t>forordningen om asylprocedurer</w:t>
            </w:r>
            <w:r w:rsidRPr="005A583D">
              <w:rPr>
                <w:b/>
                <w:bCs/>
                <w:i/>
                <w:iCs/>
              </w:rPr>
              <w:t>]</w:t>
            </w:r>
            <w:r w:rsidRPr="005A583D">
              <w:t>, eller i henhold ti</w:t>
            </w:r>
            <w:r w:rsidRPr="005A583D">
              <w:t xml:space="preserve">l den </w:t>
            </w:r>
            <w:r w:rsidRPr="005A583D">
              <w:lastRenderedPageBreak/>
              <w:t>mekanisme til håndtering af krisesituationer, der er indført ved forordning (EU) XXX/XXX [forordningen om krisesituationer].</w:t>
            </w:r>
          </w:p>
        </w:tc>
      </w:tr>
    </w:tbl>
    <w:p w:rsidR="00741674" w:rsidRPr="005A583D" w:rsidRDefault="00671C57" w:rsidP="00741674">
      <w:pPr>
        <w:pStyle w:val="Olang"/>
        <w:rPr>
          <w:noProof w:val="0"/>
        </w:rPr>
      </w:pPr>
      <w:r w:rsidRPr="005A583D">
        <w:rPr>
          <w:noProof w:val="0"/>
        </w:rPr>
        <w:lastRenderedPageBreak/>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17</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18</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i/>
              </w:rPr>
              <w:t>(18)</w:t>
            </w:r>
            <w:r w:rsidRPr="005A583D">
              <w:rPr>
                <w:b/>
                <w:i/>
              </w:rPr>
              <w:tab/>
              <w:t>I overensstemmelse med artikel 12 i forordning (EU) 2016/399 kommer opfyldelsen af indrejsebetingelserne og tilladelsen til indrejse til udtryk i form af et indrejs</w:t>
            </w:r>
            <w:r w:rsidRPr="005A583D">
              <w:rPr>
                <w:b/>
                <w:i/>
              </w:rPr>
              <w:t>estempel i et rejsedokument. Manglen på et sådant stempel eller et rejsedokument kan derfor betragtes som et tegn på, at indehaveren ikke opfylder indrejsebetingelserne. Med idriftsættelsen af ind- og udrejsesystemet, hvor stemplerne erstattes af en regist</w:t>
            </w:r>
            <w:r w:rsidRPr="005A583D">
              <w:rPr>
                <w:b/>
                <w:i/>
              </w:rPr>
              <w:t>rering i det elektroniske system, vil denne antagelse blive mere pålidelig. Medlemsstaterne bør derfor anvende screeningen på tredjelandsstatsborgere, der allerede befinder sig på medlemsstaternes område, og som ikke er i stand til at bevise, at de opfylde</w:t>
            </w:r>
            <w:r w:rsidRPr="005A583D">
              <w:rPr>
                <w:b/>
                <w:i/>
              </w:rPr>
              <w:t>r betingelserne for indrejse på medlemsstaternes område. Screeningen af sådanne tredjelandsstatsborgere er nødvendig for at opveje den kendsgerning, at de formentlig har været i stand til at undgå indrejsekontrol ved ankomsten til Schengenområdet og derfor</w:t>
            </w:r>
            <w:r w:rsidRPr="005A583D">
              <w:rPr>
                <w:b/>
                <w:i/>
              </w:rPr>
              <w:t xml:space="preserve"> hverken er blevet benægtet indrejse eller henvist til den relevante procedure efter screening. Anvendelsen af screeningen kan også bidrage til, at det ved søgningen i de databaser, der er omhandlet i denne forordning, kan fastslås, at de pågældende person</w:t>
            </w:r>
            <w:r w:rsidRPr="005A583D">
              <w:rPr>
                <w:b/>
                <w:i/>
              </w:rPr>
              <w:t xml:space="preserve">er ikke udgør en </w:t>
            </w:r>
            <w:r w:rsidRPr="005A583D">
              <w:rPr>
                <w:b/>
                <w:i/>
              </w:rPr>
              <w:lastRenderedPageBreak/>
              <w:t>trussel mod den indre sikkerhed. Efter afslutningen af screeningen på det pågældende område bør de berørte tredjelandsstatsborgere gøres til genstand for en tilbagesendelsesprocedure eller, hvis de ansøger om international beskyttelse, den</w:t>
            </w:r>
            <w:r w:rsidRPr="005A583D">
              <w:rPr>
                <w:b/>
                <w:i/>
              </w:rPr>
              <w:t xml:space="preserve"> relevante asylprocedure. Det bør i videst muligt omfang undgås at foretage gentagne screeninger af den samme tredjelandsstatsborger.</w:t>
            </w:r>
          </w:p>
        </w:tc>
        <w:tc>
          <w:tcPr>
            <w:tcW w:w="4876" w:type="dxa"/>
          </w:tcPr>
          <w:p w:rsidR="00741674" w:rsidRPr="005A583D" w:rsidRDefault="00671C57" w:rsidP="00877C4D">
            <w:pPr>
              <w:pStyle w:val="Normal6"/>
              <w:rPr>
                <w:szCs w:val="24"/>
              </w:rPr>
            </w:pPr>
            <w:r w:rsidRPr="005A583D">
              <w:rPr>
                <w:b/>
                <w:i/>
              </w:rPr>
              <w:lastRenderedPageBreak/>
              <w:t>udgår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18</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19</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(19)</w:t>
            </w:r>
            <w:r w:rsidRPr="005A583D">
              <w:tab/>
              <w:t>Screeningen bør afsluttes så hurtigt som muligt og bør ikke vare længere end fem dage</w:t>
            </w:r>
            <w:r w:rsidRPr="005A583D">
              <w:rPr>
                <w:b/>
                <w:bCs/>
                <w:i/>
                <w:iCs/>
              </w:rPr>
              <w:t>, såfremt den foretages ved de ydre grænser, og tre dage, såfremt den foretages</w:t>
            </w:r>
            <w:r w:rsidRPr="005A583D">
              <w:rPr>
                <w:b/>
                <w:bCs/>
                <w:i/>
                <w:iCs/>
              </w:rPr>
              <w:t xml:space="preserve"> inden for en medlemsstats område</w:t>
            </w:r>
            <w:r w:rsidRPr="005A583D">
              <w:t xml:space="preserve">. </w:t>
            </w:r>
            <w:r w:rsidRPr="005A583D">
              <w:rPr>
                <w:b/>
                <w:i/>
              </w:rPr>
              <w:t>Enhver forlængelse af fristen på fem dage bør forbeholdes ekstraordinære situationer ved de ydre grænser, hvor medlemsstatens kapacitet til at</w:t>
            </w:r>
            <w:r w:rsidRPr="005A583D">
              <w:rPr>
                <w:b/>
                <w:i/>
              </w:rPr>
              <w:t xml:space="preserve"> foretage screening overskrides af årsager, som den ikke har indflydelse på, såsom krisesituationer, jf. artikel 1 i forordning XXX/XXX [kriseforslaget].</w:t>
            </w:r>
          </w:p>
        </w:tc>
        <w:tc>
          <w:tcPr>
            <w:tcW w:w="4876" w:type="dxa"/>
          </w:tcPr>
          <w:p w:rsidR="00741674" w:rsidRPr="005A583D" w:rsidRDefault="00671C57" w:rsidP="00877C4D">
            <w:pPr>
              <w:pStyle w:val="Normal6"/>
              <w:rPr>
                <w:szCs w:val="24"/>
              </w:rPr>
            </w:pPr>
            <w:r w:rsidRPr="005A583D">
              <w:t>(19)</w:t>
            </w:r>
            <w:r w:rsidRPr="005A583D">
              <w:tab/>
              <w:t>Screeningen bør afsluttes så hurtigt som muligt og bør ikke vare længere end fem dage.</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19</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20</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i/>
              </w:rPr>
              <w:t>(20)</w:t>
            </w:r>
            <w:r w:rsidRPr="005A583D">
              <w:rPr>
                <w:b/>
                <w:i/>
              </w:rPr>
              <w:tab/>
            </w:r>
            <w:r w:rsidRPr="005A583D">
              <w:rPr>
                <w:b/>
                <w:i/>
              </w:rPr>
              <w:t xml:space="preserve">Til udførelse af screeningen bør medlemsstaterne under hensyntagen til </w:t>
            </w:r>
            <w:r w:rsidRPr="005A583D">
              <w:rPr>
                <w:b/>
                <w:i/>
              </w:rPr>
              <w:lastRenderedPageBreak/>
              <w:t>geografi og eksisterende infrastruktur fastlægge egnede steder ved eller i nærheden af den ydre grænse, så det sikres, at pågrebne tredjelandsstatsborgere og de personer, der befinder s</w:t>
            </w:r>
            <w:r w:rsidRPr="005A583D">
              <w:rPr>
                <w:b/>
                <w:i/>
              </w:rPr>
              <w:t xml:space="preserve">ig ved et grænseovergangssted, hurtigt kan underkastes screening. </w:t>
            </w:r>
            <w:r w:rsidRPr="005A583D">
              <w:rPr>
                <w:b/>
                <w:bCs/>
                <w:i/>
                <w:iCs/>
              </w:rPr>
              <w:t>De opgaver, der er forbundet med screeningen, kan udføres i hotspotområder som omhandlet i artikel 2, nr. 23), i Europa-Parlamentets og Rådets forordning (EU) 2019/1896</w:t>
            </w:r>
            <w:r w:rsidRPr="005A583D">
              <w:rPr>
                <w:b/>
                <w:bCs/>
                <w:i/>
                <w:iCs/>
                <w:vertAlign w:val="superscript"/>
              </w:rPr>
              <w:t>23</w:t>
            </w:r>
            <w:r w:rsidRPr="005A583D">
              <w:rPr>
                <w:b/>
                <w:bCs/>
                <w:i/>
                <w:iCs/>
              </w:rPr>
              <w:t>.</w:t>
            </w:r>
          </w:p>
        </w:tc>
        <w:tc>
          <w:tcPr>
            <w:tcW w:w="4876" w:type="dxa"/>
          </w:tcPr>
          <w:p w:rsidR="00741674" w:rsidRPr="005A583D" w:rsidRDefault="00671C57" w:rsidP="00877C4D">
            <w:pPr>
              <w:pStyle w:val="Normal6"/>
              <w:rPr>
                <w:szCs w:val="24"/>
              </w:rPr>
            </w:pPr>
            <w:r w:rsidRPr="005A583D">
              <w:rPr>
                <w:b/>
                <w:i/>
              </w:rPr>
              <w:lastRenderedPageBreak/>
              <w:t>udgår</w:t>
            </w:r>
          </w:p>
        </w:tc>
      </w:tr>
      <w:tr w:rsidR="00002F1E" w:rsidRPr="005A583D" w:rsidTr="00877C4D">
        <w:trPr>
          <w:jc w:val="center"/>
        </w:trPr>
        <w:tc>
          <w:tcPr>
            <w:tcW w:w="4876" w:type="dxa"/>
          </w:tcPr>
          <w:p w:rsidR="00741674" w:rsidRPr="005A583D" w:rsidRDefault="00671C57" w:rsidP="00877C4D">
            <w:pPr>
              <w:pStyle w:val="Normal6"/>
            </w:pPr>
            <w:r w:rsidRPr="005A583D">
              <w:rPr>
                <w:b/>
                <w:i/>
              </w:rPr>
              <w:t>___________</w:t>
            </w:r>
            <w:r w:rsidRPr="005A583D">
              <w:rPr>
                <w:b/>
                <w:i/>
              </w:rPr>
              <w:t>_______</w:t>
            </w:r>
          </w:p>
        </w:tc>
        <w:tc>
          <w:tcPr>
            <w:tcW w:w="4876" w:type="dxa"/>
          </w:tcPr>
          <w:p w:rsidR="00741674" w:rsidRPr="005A583D" w:rsidRDefault="00741674" w:rsidP="00877C4D">
            <w:pPr>
              <w:pStyle w:val="Normal6"/>
              <w:rPr>
                <w:szCs w:val="24"/>
              </w:rPr>
            </w:pPr>
          </w:p>
        </w:tc>
      </w:tr>
      <w:tr w:rsidR="00002F1E" w:rsidRPr="005A583D" w:rsidTr="00877C4D">
        <w:trPr>
          <w:jc w:val="center"/>
        </w:trPr>
        <w:tc>
          <w:tcPr>
            <w:tcW w:w="4876" w:type="dxa"/>
          </w:tcPr>
          <w:p w:rsidR="00741674" w:rsidRPr="005A583D" w:rsidRDefault="00671C57" w:rsidP="00877C4D">
            <w:pPr>
              <w:pStyle w:val="Normal6"/>
            </w:pPr>
            <w:r w:rsidRPr="005A583D">
              <w:rPr>
                <w:b/>
                <w:i/>
                <w:vertAlign w:val="superscript"/>
              </w:rPr>
              <w:t>23</w:t>
            </w:r>
            <w:r w:rsidRPr="005A583D">
              <w:rPr>
                <w:b/>
                <w:i/>
              </w:rPr>
              <w:t xml:space="preserve"> Europa-Parlamentets og Rådets forordning (EU) 2019/1896 af 13. november 2019 om den europæiske grænse- og kystvagt (EUT L 295 af 14.11.2019, s. 1).</w:t>
            </w:r>
          </w:p>
        </w:tc>
        <w:tc>
          <w:tcPr>
            <w:tcW w:w="4876" w:type="dxa"/>
          </w:tcPr>
          <w:p w:rsidR="00741674" w:rsidRPr="005A583D" w:rsidRDefault="00741674" w:rsidP="00877C4D">
            <w:pPr>
              <w:pStyle w:val="Normal6"/>
              <w:rPr>
                <w:szCs w:val="24"/>
              </w:rPr>
            </w:pP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20</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21</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(21)</w:t>
            </w:r>
            <w:r w:rsidRPr="005A583D">
              <w:tab/>
              <w:t xml:space="preserve">For at nå målene med screeningen bør der sikres et tæt samarbejde mellem de kompetente nationale myndigheder, der er omhandlet i artikel 16 i </w:t>
            </w:r>
            <w:r w:rsidRPr="005A583D">
              <w:t xml:space="preserve">forordning (EU) 2016/399, de myndigheder, der er omhandlet i artikel 5 i [forordningen om asylprocedurer], samt de myndigheder, der er ansvarlige for tilbagesendelsesprocedurer i henhold til direktiv </w:t>
            </w:r>
            <w:r w:rsidRPr="005A583D">
              <w:rPr>
                <w:b/>
                <w:bCs/>
                <w:i/>
                <w:iCs/>
              </w:rPr>
              <w:t>2008/115</w:t>
            </w:r>
            <w:r w:rsidRPr="005A583D">
              <w:t>.</w:t>
            </w:r>
            <w:r w:rsidRPr="005A583D">
              <w:rPr>
                <w:b/>
                <w:i/>
              </w:rPr>
              <w:t xml:space="preserve"> </w:t>
            </w:r>
            <w:r w:rsidRPr="005A583D">
              <w:rPr>
                <w:b/>
                <w:bCs/>
                <w:i/>
                <w:iCs/>
              </w:rPr>
              <w:t xml:space="preserve">Myndigheder med ansvar for </w:t>
            </w:r>
            <w:r w:rsidRPr="005A583D">
              <w:t xml:space="preserve">beskyttelse </w:t>
            </w:r>
            <w:r w:rsidRPr="005A583D">
              <w:rPr>
                <w:b/>
                <w:bCs/>
                <w:i/>
                <w:iCs/>
              </w:rPr>
              <w:t>af børn</w:t>
            </w:r>
            <w:r w:rsidRPr="005A583D">
              <w:rPr>
                <w:b/>
                <w:bCs/>
                <w:i/>
                <w:iCs/>
              </w:rPr>
              <w:t xml:space="preserve"> bør om nødvendigt også inddrages tæt i screeningen for at sikre, at der under hele screeningen tages behørigt hensyn til barnets tarv.</w:t>
            </w:r>
            <w:r w:rsidRPr="005A583D">
              <w:t xml:space="preserve"> Medlemsstaterne bør have mulighed for at benytte sig af støtte fra de relevante agenturer, navnlig Det </w:t>
            </w:r>
            <w:r w:rsidRPr="005A583D">
              <w:lastRenderedPageBreak/>
              <w:t>Europæiske Agentu</w:t>
            </w:r>
            <w:r w:rsidRPr="005A583D">
              <w:t>r for Grænse- og Kystbevogtning og [Den Europæiske Unions Asylagentur], inden for rammerne af deres ansvarsområder. Medlemsstaterne bør inddrage de nationale rapportører for bekæmpelse af menneskehandel, når screeningen afslører forhold af relevans for men</w:t>
            </w:r>
            <w:r w:rsidRPr="005A583D">
              <w:t>neskehandel i overensstemmelse med Europa-Parlamentets og Rådets direktiv 2011/36/EU</w:t>
            </w:r>
            <w:r w:rsidRPr="005A583D">
              <w:rPr>
                <w:vertAlign w:val="superscript"/>
              </w:rPr>
              <w:t>24</w:t>
            </w:r>
            <w:r w:rsidRPr="005A583D">
              <w:t>.</w:t>
            </w:r>
          </w:p>
        </w:tc>
        <w:tc>
          <w:tcPr>
            <w:tcW w:w="4876" w:type="dxa"/>
          </w:tcPr>
          <w:p w:rsidR="00741674" w:rsidRPr="005A583D" w:rsidRDefault="00671C57">
            <w:pPr>
              <w:pStyle w:val="Normal6"/>
              <w:rPr>
                <w:szCs w:val="24"/>
              </w:rPr>
            </w:pPr>
            <w:r w:rsidRPr="005A583D">
              <w:lastRenderedPageBreak/>
              <w:t>(21)</w:t>
            </w:r>
            <w:r w:rsidRPr="005A583D">
              <w:tab/>
              <w:t>For at nå målene med screeningen bør der sikres et tæt samarbejde mellem de kompetente nationale myndigheder, der er omhandlet i artikel 16 i forordning (EU) 2016/</w:t>
            </w:r>
            <w:r w:rsidRPr="005A583D">
              <w:t xml:space="preserve">399, de myndigheder, der er omhandlet i artikel 5 i </w:t>
            </w:r>
            <w:r w:rsidRPr="005A583D">
              <w:rPr>
                <w:b/>
                <w:bCs/>
                <w:i/>
                <w:iCs/>
              </w:rPr>
              <w:t>forordning (EU) xxxx/xxxx</w:t>
            </w:r>
            <w:r w:rsidRPr="005A583D">
              <w:rPr>
                <w:b/>
                <w:bCs/>
              </w:rPr>
              <w:t xml:space="preserve"> </w:t>
            </w:r>
            <w:r w:rsidRPr="005A583D">
              <w:t xml:space="preserve">[forordningen om asylprocedurer], samt de myndigheder, der er ansvarlige for tilbagesendelsesprocedurer i henhold til direktiv </w:t>
            </w:r>
            <w:r w:rsidRPr="005A583D">
              <w:rPr>
                <w:b/>
                <w:bCs/>
                <w:i/>
                <w:iCs/>
              </w:rPr>
              <w:t>2008/115/EF</w:t>
            </w:r>
            <w:r w:rsidRPr="005A583D">
              <w:t>.</w:t>
            </w:r>
            <w:r w:rsidRPr="005A583D">
              <w:rPr>
                <w:b/>
                <w:i/>
              </w:rPr>
              <w:t xml:space="preserve"> I den forbindelse er det vigtigt at undgå overlapning af indsamlingen af personoplysninger, overlapning af forpligtelserne for medlemsstaterne og ansøgere om internationale</w:t>
            </w:r>
            <w:r w:rsidRPr="005A583D">
              <w:t xml:space="preserve"> beskyttelse</w:t>
            </w:r>
            <w:r w:rsidRPr="005A583D">
              <w:rPr>
                <w:b/>
                <w:i/>
              </w:rPr>
              <w:t xml:space="preserve"> vedrørende de gældende procedurer og overlapning af </w:t>
            </w:r>
            <w:r w:rsidRPr="005A583D">
              <w:rPr>
                <w:b/>
                <w:i/>
              </w:rPr>
              <w:lastRenderedPageBreak/>
              <w:t>regler om modtagel</w:t>
            </w:r>
            <w:r w:rsidRPr="005A583D">
              <w:rPr>
                <w:b/>
                <w:i/>
              </w:rPr>
              <w:t>sesforhold og årsager til, at personer kan tilbageholdes</w:t>
            </w:r>
            <w:r w:rsidRPr="005A583D">
              <w:t xml:space="preserve">. Medlemsstaterne bør have mulighed for </w:t>
            </w:r>
            <w:r w:rsidRPr="005A583D">
              <w:rPr>
                <w:b/>
                <w:bCs/>
                <w:i/>
                <w:iCs/>
              </w:rPr>
              <w:t xml:space="preserve">og opfordres til </w:t>
            </w:r>
            <w:r w:rsidRPr="005A583D">
              <w:t>at benytte sig af støtte fra de relevante agenturer, navnlig Det Europæiske Agentur for Grænse- og Kystbevogtning og [Den Europæiske Unions Asy</w:t>
            </w:r>
            <w:r w:rsidRPr="005A583D">
              <w:t>lagentur], inden for rammerne af deres ansvarsområder. Medlemsstaterne bør inddrage de nationale rapportører for bekæmpelse af menneskehandel, når screeningen afslører forhold af relevans for menneskehandel i overensstemmelse med Europa-Parlamentets og Råd</w:t>
            </w:r>
            <w:r w:rsidRPr="005A583D">
              <w:t>ets direktiv 2011/36/EU</w:t>
            </w:r>
            <w:r w:rsidRPr="005A583D">
              <w:rPr>
                <w:vertAlign w:val="superscript"/>
              </w:rPr>
              <w:t>24</w:t>
            </w:r>
            <w:r w:rsidRPr="005A583D">
              <w:t>.</w:t>
            </w:r>
          </w:p>
        </w:tc>
      </w:tr>
      <w:tr w:rsidR="00002F1E" w:rsidRPr="005A583D" w:rsidTr="00877C4D">
        <w:trPr>
          <w:jc w:val="center"/>
        </w:trPr>
        <w:tc>
          <w:tcPr>
            <w:tcW w:w="4876" w:type="dxa"/>
          </w:tcPr>
          <w:p w:rsidR="00741674" w:rsidRPr="005A583D" w:rsidRDefault="00671C57" w:rsidP="00877C4D">
            <w:pPr>
              <w:pStyle w:val="Normal6"/>
            </w:pPr>
            <w:r w:rsidRPr="005A583D">
              <w:lastRenderedPageBreak/>
              <w:t>__________________</w:t>
            </w:r>
          </w:p>
        </w:tc>
        <w:tc>
          <w:tcPr>
            <w:tcW w:w="4876" w:type="dxa"/>
          </w:tcPr>
          <w:p w:rsidR="00741674" w:rsidRPr="005A583D" w:rsidRDefault="00671C57" w:rsidP="00877C4D">
            <w:pPr>
              <w:pStyle w:val="Normal6"/>
              <w:rPr>
                <w:szCs w:val="24"/>
              </w:rPr>
            </w:pPr>
            <w:r w:rsidRPr="005A583D">
              <w:t>__________________</w:t>
            </w:r>
          </w:p>
        </w:tc>
      </w:tr>
      <w:tr w:rsidR="00002F1E" w:rsidRPr="005A583D" w:rsidTr="00877C4D">
        <w:trPr>
          <w:jc w:val="center"/>
        </w:trPr>
        <w:tc>
          <w:tcPr>
            <w:tcW w:w="4876" w:type="dxa"/>
          </w:tcPr>
          <w:p w:rsidR="00741674" w:rsidRPr="005A583D" w:rsidRDefault="00671C57" w:rsidP="00877C4D">
            <w:pPr>
              <w:pStyle w:val="Normal6"/>
            </w:pPr>
            <w:r w:rsidRPr="005A583D">
              <w:rPr>
                <w:vertAlign w:val="superscript"/>
              </w:rPr>
              <w:t>24</w:t>
            </w:r>
            <w:r w:rsidRPr="005A583D">
              <w:t xml:space="preserve"> Europa-Parlamentets og Rådets direktiv 2011/36/EU af 5. april 2011 om forebyggelse og bekæmpelse af menneskehandel og beskyttelse af ofrene herfor (EUT L 101 af 15.4.2011, s. 1).</w:t>
            </w:r>
          </w:p>
        </w:tc>
        <w:tc>
          <w:tcPr>
            <w:tcW w:w="4876" w:type="dxa"/>
          </w:tcPr>
          <w:p w:rsidR="00741674" w:rsidRPr="005A583D" w:rsidRDefault="00671C57" w:rsidP="00877C4D">
            <w:pPr>
              <w:pStyle w:val="Normal6"/>
              <w:rPr>
                <w:szCs w:val="24"/>
              </w:rPr>
            </w:pPr>
            <w:r w:rsidRPr="005A583D">
              <w:rPr>
                <w:vertAlign w:val="superscript"/>
              </w:rPr>
              <w:t>24</w:t>
            </w:r>
            <w:r w:rsidRPr="005A583D">
              <w:t xml:space="preserve"> Euro</w:t>
            </w:r>
            <w:r w:rsidRPr="005A583D">
              <w:t>pa-Parlamentets og Rådets direktiv 2011/36/EU af 5. april 2011 om forebyggelse og bekæmpelse af menneskehandel og beskyttelse af ofrene herfor (EUT L 101 af 15.4.2011, s. 1).</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21</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21 a (ny)</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E170F0">
            <w:pPr>
              <w:pStyle w:val="Normal6"/>
              <w:rPr>
                <w:szCs w:val="24"/>
              </w:rPr>
            </w:pPr>
            <w:r w:rsidRPr="005A583D">
              <w:rPr>
                <w:b/>
                <w:i/>
              </w:rPr>
              <w:t>(21a)</w:t>
            </w:r>
            <w:r w:rsidRPr="005A583D">
              <w:rPr>
                <w:b/>
                <w:i/>
              </w:rPr>
              <w:tab/>
              <w:t xml:space="preserve">Myndigheder med ansvar for beskyttelse af børn bør om nødvendigt inddrages tæt i screeningen for at sikre, at der </w:t>
            </w:r>
            <w:r w:rsidRPr="005A583D">
              <w:rPr>
                <w:b/>
                <w:i/>
              </w:rPr>
              <w:t xml:space="preserve">under hele screeningen tages behørigt hensyn til barnets tarv. Der bør udpeges en repræsentant til at repræsentere og bistå den uledsagede mindreårige under screeningen. Hvor det er relevant, bør denne repræsentant være den samme som den repræsentant, der </w:t>
            </w:r>
            <w:r w:rsidRPr="005A583D">
              <w:rPr>
                <w:b/>
                <w:i/>
              </w:rPr>
              <w:t>skal udpeges i overensstemmelse med artikel 23 i direktiv (EU) XXX/XXX [direktivet om modtagelsesforhold].</w:t>
            </w:r>
          </w:p>
        </w:tc>
      </w:tr>
    </w:tbl>
    <w:p w:rsidR="00741674" w:rsidRPr="005A583D" w:rsidRDefault="00671C57" w:rsidP="00741674">
      <w:pPr>
        <w:pStyle w:val="Olang"/>
        <w:rPr>
          <w:noProof w:val="0"/>
        </w:rPr>
      </w:pPr>
      <w:r w:rsidRPr="005A583D">
        <w:rPr>
          <w:noProof w:val="0"/>
        </w:rPr>
        <w:lastRenderedPageBreak/>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22</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 xml:space="preserve">Betragtning </w:t>
      </w:r>
      <w:r w:rsidRPr="005A583D">
        <w:t>22</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(22)</w:t>
            </w:r>
            <w:r w:rsidRPr="005A583D">
              <w:tab/>
              <w:t xml:space="preserve">Ved udførelsen af screeningen bør de kompetente myndigheder overholde Den Europæiske Unions charter om grundlæggende rettigheder og sikre, at den menneskelige værdighed respekteres, og de bør ikke </w:t>
            </w:r>
            <w:r w:rsidRPr="005A583D">
              <w:t>forskelsbehandle personer på grundlag af køn, race, farve, etnisk eller social oprindelse, genetiske anlæg, sprog, religion eller tro, politiske eller andre anskuelser, tilhørsforhold til et nationalt mindretal, handicap, alder eller seksuel orientering. D</w:t>
            </w:r>
            <w:r w:rsidRPr="005A583D">
              <w:t>er bør lægges særlig vægt på barnets tarv.</w:t>
            </w:r>
          </w:p>
        </w:tc>
        <w:tc>
          <w:tcPr>
            <w:tcW w:w="4876" w:type="dxa"/>
          </w:tcPr>
          <w:p w:rsidR="00741674" w:rsidRPr="005A583D" w:rsidRDefault="00671C57" w:rsidP="00877C4D">
            <w:pPr>
              <w:pStyle w:val="Normal6"/>
              <w:rPr>
                <w:szCs w:val="24"/>
              </w:rPr>
            </w:pPr>
            <w:r w:rsidRPr="005A583D">
              <w:t>(22)</w:t>
            </w:r>
            <w:r w:rsidRPr="005A583D">
              <w:tab/>
              <w:t>Ved udførelsen af screeningen bør de kompetente myndigheder overholde Den Europæiske Unions charter om grundlæggende rettigheder og sikre, at den menneskelige værdighed respekteres, og de bør ikke forskelsbeh</w:t>
            </w:r>
            <w:r w:rsidRPr="005A583D">
              <w:t>andle personer på grundlag af køn, race, farve, etnisk eller social oprindelse, genetiske anlæg, sprog, religion eller tro, politiske eller andre anskuelser, tilhørsforhold til et nationalt mindretal, handicap, alder eller seksuel orientering. Der bør lægg</w:t>
            </w:r>
            <w:r w:rsidRPr="005A583D">
              <w:t>es særlig vægt på barnets tarv</w:t>
            </w:r>
            <w:r w:rsidRPr="005A583D">
              <w:rPr>
                <w:b/>
                <w:i/>
              </w:rPr>
              <w:t xml:space="preserve"> under hensyntagen til, at administrativ frihedsberøvelse i migrationsøjemed aldrig kan være i barnets tarv</w:t>
            </w:r>
            <w:r w:rsidRPr="005A583D">
              <w:t>.</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23</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23</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(23)</w:t>
            </w:r>
            <w:r w:rsidRPr="005A583D">
              <w:tab/>
            </w:r>
            <w:r w:rsidRPr="005A583D">
              <w:t xml:space="preserve">For at sikre overholdelse af EU-retten og folkeretten, herunder chartret om grundlæggende rettigheder, bør hver medlemsstat under screeningen oprette en overvågningsmekanisme og indføre passende garantier for </w:t>
            </w:r>
            <w:r w:rsidRPr="005A583D">
              <w:rPr>
                <w:b/>
                <w:bCs/>
                <w:i/>
                <w:iCs/>
              </w:rPr>
              <w:t>dennes</w:t>
            </w:r>
            <w:r w:rsidRPr="005A583D">
              <w:t xml:space="preserve"> uafhængighed. Overvågningsmekanismen bør</w:t>
            </w:r>
            <w:r w:rsidRPr="005A583D">
              <w:t xml:space="preserve"> navnlig dække overholdelsen af de grundlæggende rettigheder i forbindelse med </w:t>
            </w:r>
            <w:r w:rsidRPr="005A583D">
              <w:rPr>
                <w:b/>
                <w:bCs/>
                <w:i/>
                <w:iCs/>
              </w:rPr>
              <w:t>screeningen</w:t>
            </w:r>
            <w:r w:rsidRPr="005A583D">
              <w:t xml:space="preserve"> samt overholdelsen af de </w:t>
            </w:r>
            <w:r w:rsidRPr="005A583D">
              <w:lastRenderedPageBreak/>
              <w:t xml:space="preserve">gældende </w:t>
            </w:r>
            <w:r w:rsidRPr="005A583D">
              <w:rPr>
                <w:b/>
                <w:bCs/>
                <w:i/>
                <w:iCs/>
              </w:rPr>
              <w:t>nationale</w:t>
            </w:r>
            <w:r w:rsidRPr="005A583D">
              <w:t xml:space="preserve"> regler om frihedsberøvelse og princippet om non-refoulement, jf. artikel 3, litra b), i forordning (EU) 2016/399. Agentur</w:t>
            </w:r>
            <w:r w:rsidRPr="005A583D">
              <w:t xml:space="preserve">et for Grundlæggende Rettigheder bør udarbejde generelle retningslinjer for, hvordan en sådan overvågningsmekanisme skal oprettes og fungere uafhængigt. Medlemsstaterne bør desuden have mulighed for at anmode om støtte fra </w:t>
            </w:r>
            <w:r w:rsidRPr="005A583D">
              <w:rPr>
                <w:b/>
                <w:bCs/>
                <w:i/>
                <w:iCs/>
              </w:rPr>
              <w:t>Agenturet for Grundlæggende Retti</w:t>
            </w:r>
            <w:r w:rsidRPr="005A583D">
              <w:rPr>
                <w:b/>
                <w:bCs/>
                <w:i/>
                <w:iCs/>
              </w:rPr>
              <w:t>gheder</w:t>
            </w:r>
            <w:r w:rsidRPr="005A583D">
              <w:t xml:space="preserve"> til at udvikle deres nationale overvågningsmekanisme. Medlemsstaterne bør også kunne søge rådgivning hos </w:t>
            </w:r>
            <w:r w:rsidRPr="005A583D">
              <w:rPr>
                <w:b/>
                <w:bCs/>
                <w:i/>
                <w:iCs/>
              </w:rPr>
              <w:t>Agenturet for Grundlæggende Rettigheder</w:t>
            </w:r>
            <w:r w:rsidRPr="005A583D">
              <w:t xml:space="preserve"> om fastlæggelsen af metoden for denne overvågningsmekanisme og om passende uddannelsesforanstaltninger. </w:t>
            </w:r>
            <w:r w:rsidRPr="005A583D">
              <w:rPr>
                <w:b/>
                <w:i/>
              </w:rPr>
              <w:t>Medlemsstaterne bør endvidere have mulighed for at indbyde relevante og kompetente nationale, internationale og ikkestatslige organisationer og organer til at deltage i overvågningen.</w:t>
            </w:r>
            <w:r w:rsidRPr="005A583D">
              <w:t xml:space="preserve"> Den uafhængige overvågningsmekanisme bør ikke påvirke den overvågning af</w:t>
            </w:r>
            <w:r w:rsidRPr="005A583D">
              <w:t xml:space="preserve"> de grundlæggende rettigheder, som Det Europæiske Agentur for Grænse- og Kystbevogtnings observatører af grundlæggende rettigheder foretager, jf. forordning (EU) 2019/1896. Medlemsstaterne bør undersøge påstande om tilsidesættelse af </w:t>
            </w:r>
            <w:r w:rsidRPr="005A583D">
              <w:rPr>
                <w:b/>
                <w:bCs/>
                <w:i/>
                <w:iCs/>
              </w:rPr>
              <w:t>de</w:t>
            </w:r>
            <w:r w:rsidRPr="005A583D">
              <w:t xml:space="preserve"> grundlæggende retti</w:t>
            </w:r>
            <w:r w:rsidRPr="005A583D">
              <w:t>gheder under screeningen, bl.a. ved at sikre en hurtig og passende behandling af klager.</w:t>
            </w:r>
          </w:p>
        </w:tc>
        <w:tc>
          <w:tcPr>
            <w:tcW w:w="4876" w:type="dxa"/>
          </w:tcPr>
          <w:p w:rsidR="00741674" w:rsidRPr="005A583D" w:rsidRDefault="00671C57">
            <w:pPr>
              <w:pStyle w:val="Normal6"/>
              <w:rPr>
                <w:szCs w:val="24"/>
              </w:rPr>
            </w:pPr>
            <w:r w:rsidRPr="005A583D">
              <w:lastRenderedPageBreak/>
              <w:t>(23)</w:t>
            </w:r>
            <w:r w:rsidRPr="005A583D">
              <w:tab/>
              <w:t xml:space="preserve">For at sikre overholdelse af EU-retten og folkeretten, herunder chartret om grundlæggende rettigheder, </w:t>
            </w:r>
            <w:r w:rsidRPr="005A583D">
              <w:rPr>
                <w:b/>
                <w:bCs/>
                <w:i/>
                <w:iCs/>
              </w:rPr>
              <w:t>ved irregulær ankomst til EU's ydre grænser,</w:t>
            </w:r>
            <w:r w:rsidRPr="005A583D">
              <w:t xml:space="preserve"> bør hver medlemsstat under </w:t>
            </w:r>
            <w:r w:rsidRPr="005A583D">
              <w:rPr>
                <w:b/>
                <w:bCs/>
                <w:i/>
                <w:iCs/>
              </w:rPr>
              <w:t xml:space="preserve">grænsekontrol, </w:t>
            </w:r>
            <w:r w:rsidRPr="005A583D">
              <w:t>screeningen</w:t>
            </w:r>
            <w:r w:rsidRPr="005A583D">
              <w:rPr>
                <w:b/>
                <w:bCs/>
                <w:i/>
                <w:iCs/>
              </w:rPr>
              <w:t>, asylproceduren eller tilbagesendelsesproceduren,</w:t>
            </w:r>
            <w:r w:rsidRPr="005A583D">
              <w:rPr>
                <w:b/>
                <w:bCs/>
              </w:rPr>
              <w:t xml:space="preserve"> </w:t>
            </w:r>
            <w:r w:rsidRPr="005A583D">
              <w:t xml:space="preserve">oprette en overvågningsmekanisme og indføre passende garantier for </w:t>
            </w:r>
            <w:r w:rsidRPr="005A583D">
              <w:rPr>
                <w:b/>
                <w:bCs/>
                <w:i/>
                <w:iCs/>
              </w:rPr>
              <w:t>denne mekanismes</w:t>
            </w:r>
            <w:r w:rsidRPr="005A583D">
              <w:t xml:space="preserve"> uafhængighed</w:t>
            </w:r>
            <w:r w:rsidRPr="005A583D">
              <w:rPr>
                <w:b/>
                <w:i/>
              </w:rPr>
              <w:t xml:space="preserve">, især ved at inddrage </w:t>
            </w:r>
            <w:r w:rsidRPr="005A583D">
              <w:rPr>
                <w:b/>
                <w:i/>
              </w:rPr>
              <w:lastRenderedPageBreak/>
              <w:t>nationale menneskerettighedsinst</w:t>
            </w:r>
            <w:r w:rsidRPr="005A583D">
              <w:rPr>
                <w:b/>
                <w:i/>
              </w:rPr>
              <w:t>itutioner, nationale ombudsmænd, internationale organisationer eller relevante ikkestatslige organisationer i forvaltningen og driften af mekanismen</w:t>
            </w:r>
            <w:r w:rsidRPr="005A583D">
              <w:t xml:space="preserve">. Overvågningsmekanismen bør navnlig dække overholdelsen af grundlæggende rettigheder i forbindelse med </w:t>
            </w:r>
            <w:r w:rsidRPr="005A583D">
              <w:rPr>
                <w:b/>
                <w:bCs/>
                <w:i/>
                <w:iCs/>
              </w:rPr>
              <w:t>græn</w:t>
            </w:r>
            <w:r w:rsidRPr="005A583D">
              <w:rPr>
                <w:b/>
                <w:bCs/>
                <w:i/>
                <w:iCs/>
              </w:rPr>
              <w:t>sekontrol, screening, asyl- og tilbagesendelsesprocedurer</w:t>
            </w:r>
            <w:r w:rsidRPr="005A583D">
              <w:t xml:space="preserve"> samt overholdelsen af de gældende regler om frihedsberøvelse og princippet om non-refoulement, jf. artikel 3, litra b), i forordning (EU) 2016/399. Agenturet for Grundlæggende Rettigheder </w:t>
            </w:r>
            <w:r w:rsidRPr="005A583D">
              <w:rPr>
                <w:b/>
                <w:bCs/>
                <w:i/>
                <w:iCs/>
              </w:rPr>
              <w:t xml:space="preserve">(FRA) </w:t>
            </w:r>
            <w:r w:rsidRPr="005A583D">
              <w:t xml:space="preserve">bør </w:t>
            </w:r>
            <w:r w:rsidRPr="005A583D">
              <w:t xml:space="preserve">udarbejde generelle retningslinjer for, hvordan en sådan overvågningsmekanisme skal oprettes og fungere uafhængigt. Medlemsstaterne bør desuden have mulighed for at anmode om støtte fra </w:t>
            </w:r>
            <w:r w:rsidRPr="005A583D">
              <w:rPr>
                <w:b/>
                <w:bCs/>
                <w:i/>
                <w:iCs/>
              </w:rPr>
              <w:t>FRA</w:t>
            </w:r>
            <w:r w:rsidRPr="005A583D">
              <w:t xml:space="preserve"> til at udvikle deres nationale overvågningsmekanisme. Medlemsstate</w:t>
            </w:r>
            <w:r w:rsidRPr="005A583D">
              <w:t xml:space="preserve">rne bør også kunne søge rådgivning hos </w:t>
            </w:r>
            <w:r w:rsidRPr="005A583D">
              <w:rPr>
                <w:b/>
                <w:bCs/>
                <w:i/>
                <w:iCs/>
              </w:rPr>
              <w:t>FRA</w:t>
            </w:r>
            <w:r w:rsidRPr="005A583D">
              <w:t xml:space="preserve"> om fastlæggelsen af metoden for denne overvågningsmekanisme og om passende uddannelsesforanstaltninger. Den uafhængige overvågningsmekanisme bør supplere og ikke påvirke den overvågning af de grundlæggende rettigh</w:t>
            </w:r>
            <w:r w:rsidRPr="005A583D">
              <w:t>eder, som Det Europæiske Agentur for Grænse- og Kystbevogtnings observatører af grundlæggende rettigheder foretager, jf. forordning (EU) 2019/1896</w:t>
            </w:r>
            <w:r w:rsidRPr="005A583D">
              <w:rPr>
                <w:b/>
                <w:bCs/>
                <w:i/>
                <w:iCs/>
              </w:rPr>
              <w:t xml:space="preserve">, overvågningsmekanismen </w:t>
            </w:r>
            <w:r w:rsidRPr="005A583D">
              <w:rPr>
                <w:b/>
                <w:i/>
              </w:rPr>
              <w:t>med det formål at overvåge den operationelle og tekniske anvendelse af det fælles eur</w:t>
            </w:r>
            <w:r w:rsidRPr="005A583D">
              <w:rPr>
                <w:b/>
                <w:i/>
              </w:rPr>
              <w:t>opæiske asylsystem (CEAS) som fastsat i artikel 14 i forordning (EU) xxxx/xxxx [forordningen om EU's asylagentur] og overvågning udført af eksisterende nationale eller internationale overvågningsorganer</w:t>
            </w:r>
            <w:r w:rsidRPr="005A583D">
              <w:t>. Medlemsstaterne bør undersøge påstande om tilsidesæt</w:t>
            </w:r>
            <w:r w:rsidRPr="005A583D">
              <w:t xml:space="preserve">telse af grundlæggende rettigheder under </w:t>
            </w:r>
            <w:r w:rsidRPr="005A583D">
              <w:rPr>
                <w:b/>
                <w:bCs/>
                <w:i/>
                <w:iCs/>
              </w:rPr>
              <w:t xml:space="preserve">grænsekontrol, </w:t>
            </w:r>
            <w:r w:rsidRPr="005A583D">
              <w:t xml:space="preserve">screeningen, </w:t>
            </w:r>
            <w:r w:rsidRPr="005A583D">
              <w:rPr>
                <w:b/>
                <w:bCs/>
                <w:i/>
                <w:iCs/>
              </w:rPr>
              <w:t>asyl- og tilbagesendelsesprocedurer</w:t>
            </w:r>
            <w:r w:rsidRPr="005A583D">
              <w:t>,</w:t>
            </w:r>
            <w:r w:rsidRPr="005A583D">
              <w:rPr>
                <w:b/>
                <w:bCs/>
                <w:i/>
                <w:iCs/>
              </w:rPr>
              <w:t xml:space="preserve"> </w:t>
            </w:r>
            <w:r w:rsidRPr="005A583D">
              <w:t>bl.a. ved at sikre</w:t>
            </w:r>
            <w:r w:rsidRPr="005A583D">
              <w:rPr>
                <w:b/>
                <w:bCs/>
                <w:i/>
                <w:iCs/>
              </w:rPr>
              <w:t xml:space="preserve">, at </w:t>
            </w:r>
            <w:r w:rsidRPr="005A583D">
              <w:t xml:space="preserve">klager </w:t>
            </w:r>
            <w:r w:rsidRPr="005A583D">
              <w:rPr>
                <w:b/>
                <w:bCs/>
                <w:i/>
                <w:iCs/>
              </w:rPr>
              <w:t xml:space="preserve">bliver behandlet straks, hurtigt og på en måde, der kan føre til </w:t>
            </w:r>
            <w:r w:rsidRPr="005A583D">
              <w:rPr>
                <w:b/>
                <w:bCs/>
                <w:i/>
                <w:iCs/>
              </w:rPr>
              <w:lastRenderedPageBreak/>
              <w:t>identifikation af og sanktioner for de ansvarlige</w:t>
            </w:r>
            <w:r w:rsidRPr="005A583D">
              <w:t xml:space="preserve"> </w:t>
            </w:r>
            <w:r w:rsidRPr="005A583D">
              <w:rPr>
                <w:b/>
                <w:bCs/>
                <w:i/>
                <w:iCs/>
              </w:rPr>
              <w:t>på en</w:t>
            </w:r>
            <w:r w:rsidRPr="005A583D">
              <w:rPr>
                <w:b/>
                <w:bCs/>
                <w:i/>
                <w:iCs/>
              </w:rPr>
              <w:t xml:space="preserve"> passende måde</w:t>
            </w:r>
            <w:r w:rsidRPr="005A583D">
              <w:t>.</w:t>
            </w:r>
          </w:p>
        </w:tc>
      </w:tr>
    </w:tbl>
    <w:p w:rsidR="00741674" w:rsidRPr="005A583D" w:rsidRDefault="00671C57" w:rsidP="00741674">
      <w:pPr>
        <w:pStyle w:val="Olang"/>
        <w:rPr>
          <w:noProof w:val="0"/>
        </w:rPr>
      </w:pPr>
      <w:r w:rsidRPr="005A583D">
        <w:rPr>
          <w:noProof w:val="0"/>
        </w:rPr>
        <w:lastRenderedPageBreak/>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24</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24</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(24)</w:t>
            </w:r>
            <w:r w:rsidRPr="005A583D">
              <w:tab/>
              <w:t xml:space="preserve">Ved afslutningen af screeningen </w:t>
            </w:r>
            <w:r w:rsidRPr="005A583D">
              <w:t>bør de myndigheder, der er ansvarlige for screeningen, udfylde en debriefingformular. Formularen sendes til de myndigheder, der behandler ansøgninger om international beskyttelse, eller til de kompetente tilbagesendelsesmyndigheder – afhængigt af, hvem der</w:t>
            </w:r>
            <w:r w:rsidRPr="005A583D">
              <w:t xml:space="preserve"> henvises til.</w:t>
            </w:r>
            <w:r w:rsidRPr="005A583D">
              <w:rPr>
                <w:b/>
                <w:i/>
              </w:rPr>
              <w:t xml:space="preserve"> </w:t>
            </w:r>
            <w:r w:rsidRPr="005A583D">
              <w:rPr>
                <w:b/>
                <w:bCs/>
                <w:i/>
                <w:iCs/>
              </w:rPr>
              <w:t>I førstnævnte tilfælde bør de myndigheder, der er ansvarlige for screeningen, også angive eventuelle detaljer, der forekommer relevante for afgørelsen af, om de kompetente myndigheder bør behandle den pågældende tredjelandsstatsborgers ansøg</w:t>
            </w:r>
            <w:r w:rsidRPr="005A583D">
              <w:rPr>
                <w:b/>
                <w:bCs/>
                <w:i/>
                <w:iCs/>
              </w:rPr>
              <w:t>ning efter en fremskyndet behandlingsprocedure eller efter grænseproceduren</w:t>
            </w:r>
            <w:r w:rsidRPr="005A583D">
              <w:t>.</w:t>
            </w:r>
          </w:p>
        </w:tc>
        <w:tc>
          <w:tcPr>
            <w:tcW w:w="4876" w:type="dxa"/>
          </w:tcPr>
          <w:p w:rsidR="00741674" w:rsidRPr="005A583D" w:rsidRDefault="00671C57" w:rsidP="00431689">
            <w:pPr>
              <w:pStyle w:val="Normal6"/>
              <w:rPr>
                <w:szCs w:val="24"/>
              </w:rPr>
            </w:pPr>
            <w:r w:rsidRPr="005A583D">
              <w:t>(24)</w:t>
            </w:r>
            <w:r w:rsidRPr="005A583D">
              <w:tab/>
              <w:t>Ved afslutningen af screeningen bør de myndigheder, der er ansvarlige for screeningen, udfylde en debriefingformular. Formularen sendes til de myndigheder, der behandler ansø</w:t>
            </w:r>
            <w:r w:rsidRPr="005A583D">
              <w:t>gninger om international beskyttelse, eller til de kompetente tilbagesendelsesmyndigheder – afhængigt af, hvem der henvises til</w:t>
            </w:r>
            <w:r w:rsidRPr="005A583D">
              <w:rPr>
                <w:b/>
                <w:bCs/>
                <w:i/>
                <w:iCs/>
              </w:rPr>
              <w:t>, med kopi til den pågældende tredjelandsborger</w:t>
            </w:r>
            <w:r w:rsidRPr="005A583D">
              <w:t>.</w:t>
            </w:r>
            <w:r w:rsidRPr="005A583D">
              <w:rPr>
                <w:b/>
                <w:i/>
              </w:rPr>
              <w:t xml:space="preserve"> </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25</w:t>
      </w:r>
      <w:r w:rsidRPr="005A583D">
        <w:rPr>
          <w:rStyle w:val="HideTWBExt"/>
          <w:b w:val="0"/>
          <w:noProof w:val="0"/>
        </w:rPr>
        <w:t>&lt;/Nu</w:t>
      </w:r>
      <w:r w:rsidRPr="005A583D">
        <w:rPr>
          <w:rStyle w:val="HideTWBExt"/>
          <w:b w:val="0"/>
          <w:noProof w:val="0"/>
        </w:rPr>
        <w:t>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25</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i/>
              </w:rPr>
              <w:t>(25)</w:t>
            </w:r>
            <w:r w:rsidRPr="005A583D">
              <w:rPr>
                <w:b/>
                <w:i/>
              </w:rPr>
              <w:tab/>
              <w:t xml:space="preserve">De biometriske oplysninger, der indsamles i forbindelse med screeningen, bør sammen med de oplysninger, der er omhandlet i </w:t>
            </w:r>
            <w:r w:rsidRPr="005A583D">
              <w:rPr>
                <w:b/>
                <w:i/>
              </w:rPr>
              <w:t xml:space="preserve">Eurodacforordningens artikel [12, 13, 14 og 14a], overføres til </w:t>
            </w:r>
            <w:r w:rsidRPr="005A583D">
              <w:rPr>
                <w:b/>
                <w:i/>
              </w:rPr>
              <w:lastRenderedPageBreak/>
              <w:t>Eurodac af de kompetente myndigheder i overensstemmelse med de frister, der er fastsat i nævnte forordning.</w:t>
            </w:r>
          </w:p>
        </w:tc>
        <w:tc>
          <w:tcPr>
            <w:tcW w:w="4876" w:type="dxa"/>
          </w:tcPr>
          <w:p w:rsidR="00741674" w:rsidRPr="005A583D" w:rsidRDefault="00671C57" w:rsidP="00877C4D">
            <w:pPr>
              <w:pStyle w:val="Normal6"/>
              <w:rPr>
                <w:szCs w:val="24"/>
              </w:rPr>
            </w:pPr>
            <w:r w:rsidRPr="005A583D">
              <w:rPr>
                <w:b/>
                <w:i/>
              </w:rPr>
              <w:lastRenderedPageBreak/>
              <w:t>udgår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26</w:t>
      </w:r>
      <w:r w:rsidRPr="005A583D">
        <w:rPr>
          <w:rStyle w:val="HideTWBExt"/>
          <w:b w:val="0"/>
          <w:noProof w:val="0"/>
        </w:rPr>
        <w:t>&lt;/N</w:t>
      </w:r>
      <w:r w:rsidRPr="005A583D">
        <w:rPr>
          <w:rStyle w:val="HideTWBExt"/>
          <w:b w:val="0"/>
          <w:noProof w:val="0"/>
        </w:rPr>
        <w:t>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26</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(26)</w:t>
            </w:r>
            <w:r w:rsidRPr="005A583D">
              <w:tab/>
              <w:t xml:space="preserve">Der bør foretages en indledende helbredsundersøgelse af alle personer, der underkastes screening ved de ydre grænser, for at </w:t>
            </w:r>
            <w:r w:rsidRPr="005A583D">
              <w:t xml:space="preserve">identificere personer, der har behov for omgående behandling, eller som kræver, at der træffes andre foranstaltninger, f.eks. isolation af hensyn til folkesundheden. Der bør tages hensyn til mindreåriges og sårbare personers særlige behov. </w:t>
            </w:r>
            <w:r w:rsidRPr="005A583D">
              <w:rPr>
                <w:b/>
                <w:i/>
              </w:rPr>
              <w:t>Hvis det af omst</w:t>
            </w:r>
            <w:r w:rsidRPr="005A583D">
              <w:rPr>
                <w:b/>
                <w:i/>
              </w:rPr>
              <w:t>ændighederne fremgår, at det ikke er nødvendigt at foretage en sådan undersøgelse, navnlig fordi personens overordnede tilstand synes at være meget god, bør undersøgelsen ikke finde sted, og den pågældende person bør underrettes herom.</w:t>
            </w:r>
            <w:r w:rsidRPr="005A583D">
              <w:t xml:space="preserve"> Den indledende helbr</w:t>
            </w:r>
            <w:r w:rsidRPr="005A583D">
              <w:t xml:space="preserve">edsundersøgelse bør udføres af sundhedsmyndighederne i den pågældende medlemsstat. </w:t>
            </w:r>
            <w:r w:rsidRPr="005A583D">
              <w:rPr>
                <w:b/>
                <w:bCs/>
                <w:i/>
                <w:iCs/>
              </w:rPr>
              <w:t xml:space="preserve">For så vidt angår tredjelandsstatsborgere, der pågribes inden for området, bør </w:t>
            </w:r>
            <w:r w:rsidRPr="005A583D">
              <w:t xml:space="preserve">den </w:t>
            </w:r>
            <w:r w:rsidRPr="005A583D">
              <w:rPr>
                <w:b/>
                <w:bCs/>
                <w:i/>
                <w:iCs/>
              </w:rPr>
              <w:t>indledende</w:t>
            </w:r>
            <w:r w:rsidRPr="005A583D">
              <w:t xml:space="preserve"> lægeundersøgelse foretages</w:t>
            </w:r>
            <w:r w:rsidRPr="005A583D">
              <w:rPr>
                <w:b/>
                <w:bCs/>
                <w:i/>
                <w:iCs/>
              </w:rPr>
              <w:t>, hvis det umiddelbart anses for nødvendigt</w:t>
            </w:r>
            <w:r w:rsidRPr="005A583D">
              <w:t>.</w:t>
            </w:r>
          </w:p>
        </w:tc>
        <w:tc>
          <w:tcPr>
            <w:tcW w:w="4876" w:type="dxa"/>
          </w:tcPr>
          <w:p w:rsidR="00741674" w:rsidRPr="005A583D" w:rsidRDefault="00671C57" w:rsidP="00F0330D">
            <w:pPr>
              <w:pStyle w:val="Normal6"/>
              <w:rPr>
                <w:szCs w:val="24"/>
              </w:rPr>
            </w:pPr>
            <w:r w:rsidRPr="005A583D">
              <w:t>(26)</w:t>
            </w:r>
            <w:r w:rsidRPr="005A583D">
              <w:tab/>
              <w:t>Der</w:t>
            </w:r>
            <w:r w:rsidRPr="005A583D">
              <w:t xml:space="preserve"> bør foretages en indledende helbredsundersøgelse af alle personer, der underkastes screening ved de ydre grænser, for at identificere personer, der har behov for omgående behandling, eller som kræver, at der træffes andre foranstaltninger, f.eks. isolatio</w:t>
            </w:r>
            <w:r w:rsidRPr="005A583D">
              <w:t xml:space="preserve">n af hensyn til folkesundheden. Der bør tages hensyn til mindreåriges og sårbare personers særlige behov. Den indledende helbredsundersøgelse bør udføres af </w:t>
            </w:r>
            <w:r w:rsidRPr="005A583D">
              <w:rPr>
                <w:b/>
                <w:bCs/>
                <w:i/>
                <w:iCs/>
              </w:rPr>
              <w:t>kvalificeret sundhedspersonale hos</w:t>
            </w:r>
            <w:r w:rsidRPr="005A583D">
              <w:rPr>
                <w:b/>
                <w:bCs/>
              </w:rPr>
              <w:t xml:space="preserve"> </w:t>
            </w:r>
            <w:r w:rsidRPr="005A583D">
              <w:t xml:space="preserve">sundhedsmyndighederne i den pågældende medlemsstat. </w:t>
            </w:r>
            <w:r w:rsidRPr="005A583D">
              <w:rPr>
                <w:b/>
                <w:i/>
              </w:rPr>
              <w:t>For dem, der</w:t>
            </w:r>
            <w:r w:rsidRPr="005A583D">
              <w:rPr>
                <w:b/>
                <w:i/>
              </w:rPr>
              <w:t xml:space="preserve"> søger international beskyttelse, kan denne undersøgelse være en del af</w:t>
            </w:r>
            <w:r w:rsidRPr="005A583D">
              <w:t xml:space="preserve"> den lægeundersøgelse</w:t>
            </w:r>
            <w:r w:rsidRPr="005A583D">
              <w:rPr>
                <w:b/>
                <w:bCs/>
                <w:i/>
                <w:iCs/>
              </w:rPr>
              <w:t>, der</w:t>
            </w:r>
            <w:r w:rsidRPr="005A583D">
              <w:rPr>
                <w:b/>
                <w:bCs/>
              </w:rPr>
              <w:t xml:space="preserve"> </w:t>
            </w:r>
            <w:r w:rsidRPr="005A583D">
              <w:t>foretages</w:t>
            </w:r>
            <w:r w:rsidRPr="005A583D">
              <w:rPr>
                <w:b/>
                <w:i/>
              </w:rPr>
              <w:t xml:space="preserve"> i overensstemmelse med artikel 23 i forordning (EU) xxxx/xxxx [forordningen om asylprocedurer]</w:t>
            </w:r>
            <w:r w:rsidRPr="005A583D">
              <w:t>.</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27</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27</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(27)</w:t>
            </w:r>
            <w:r w:rsidRPr="005A583D">
              <w:tab/>
            </w:r>
            <w:r w:rsidRPr="005A583D">
              <w:t>Under screeningen bør alle berørte personer sikres en levestandard, der er i overensstemmelse med Den Europæiske Unions charter om grundlæggende rettigheder, og have adgang til akut lægehjælp og absolut nødvendig behandling af sygdomme. Der bør rettes særl</w:t>
            </w:r>
            <w:r w:rsidRPr="005A583D">
              <w:t xml:space="preserve">ig opmærksomhed på sårbare personer som f.eks. gravide kvinder, ældre, familier med enlige forældre, personer med </w:t>
            </w:r>
            <w:r w:rsidRPr="005A583D">
              <w:rPr>
                <w:b/>
                <w:bCs/>
                <w:i/>
                <w:iCs/>
              </w:rPr>
              <w:t>et umiddelbart identificerbart</w:t>
            </w:r>
            <w:r w:rsidRPr="005A583D">
              <w:t xml:space="preserve"> fysisk eller mentalt handicap, personer, der </w:t>
            </w:r>
            <w:r w:rsidRPr="005A583D">
              <w:rPr>
                <w:b/>
                <w:bCs/>
                <w:i/>
                <w:iCs/>
              </w:rPr>
              <w:t xml:space="preserve">synligt </w:t>
            </w:r>
            <w:r w:rsidRPr="005A583D">
              <w:t xml:space="preserve">har været udsat for </w:t>
            </w:r>
            <w:r w:rsidRPr="005A583D">
              <w:rPr>
                <w:b/>
                <w:bCs/>
                <w:i/>
                <w:iCs/>
              </w:rPr>
              <w:t>psykiske</w:t>
            </w:r>
            <w:r w:rsidRPr="005A583D">
              <w:t xml:space="preserve"> </w:t>
            </w:r>
            <w:r w:rsidRPr="005A583D">
              <w:rPr>
                <w:b/>
                <w:bCs/>
                <w:i/>
                <w:iCs/>
              </w:rPr>
              <w:t>eller fysiske</w:t>
            </w:r>
            <w:r w:rsidRPr="005A583D">
              <w:t xml:space="preserve"> </w:t>
            </w:r>
            <w:r w:rsidRPr="005A583D">
              <w:rPr>
                <w:b/>
                <w:bCs/>
                <w:i/>
                <w:iCs/>
              </w:rPr>
              <w:t>traumer, og ule</w:t>
            </w:r>
            <w:r w:rsidRPr="005A583D">
              <w:rPr>
                <w:b/>
                <w:bCs/>
                <w:i/>
                <w:iCs/>
              </w:rPr>
              <w:t>dsagede mindreårige</w:t>
            </w:r>
            <w:r w:rsidRPr="005A583D">
              <w:t>. I tilfælde af mindreårige bør der navnlig gives oplysninger på en børnevenlig og alderssvarende måde. Alle de myndigheder, der er involveret i udførelsen af de til screeningen knyttede opgaver, bør respektere den menneskelige værdighed</w:t>
            </w:r>
            <w:r w:rsidRPr="005A583D">
              <w:t xml:space="preserve"> og privatlivets fred samt afstå fra diskriminerende handlinger eller adfærd.</w:t>
            </w:r>
          </w:p>
        </w:tc>
        <w:tc>
          <w:tcPr>
            <w:tcW w:w="4876" w:type="dxa"/>
          </w:tcPr>
          <w:p w:rsidR="00741674" w:rsidRPr="005A583D" w:rsidRDefault="00671C57" w:rsidP="00EE60E6">
            <w:pPr>
              <w:pStyle w:val="Normal6"/>
              <w:rPr>
                <w:szCs w:val="24"/>
              </w:rPr>
            </w:pPr>
            <w:r w:rsidRPr="005A583D">
              <w:t>(27)</w:t>
            </w:r>
            <w:r w:rsidRPr="005A583D">
              <w:tab/>
              <w:t xml:space="preserve">Under screeningen bør alle berørte personer sikres en levestandard, der er i overensstemmelse med Den Europæiske Unions charter om grundlæggende rettigheder, og have adgang </w:t>
            </w:r>
            <w:r w:rsidRPr="005A583D">
              <w:t xml:space="preserve">til akut lægehjælp og absolut nødvendig behandling af sygdomme. </w:t>
            </w:r>
            <w:r w:rsidRPr="005A583D">
              <w:rPr>
                <w:b/>
                <w:i/>
              </w:rPr>
              <w:t>For så vidt angår de personer, der ansøger om international beskyttelse, gælder direktiv (EU) XXX/XXX [direktivet om modtagelsesforhold] fra det øjeblik, de indgiver deres ansøgning om interna</w:t>
            </w:r>
            <w:r w:rsidRPr="005A583D">
              <w:rPr>
                <w:b/>
                <w:i/>
              </w:rPr>
              <w:t>tional beskyttelse, og bestemmelserne i dette direktiv bør finde anvendelse på dem.</w:t>
            </w:r>
            <w:r w:rsidRPr="005A583D">
              <w:t xml:space="preserve"> Der bør rettes særlig opmærksomhed på sårbare personer som f.eks. </w:t>
            </w:r>
            <w:r w:rsidRPr="005A583D">
              <w:rPr>
                <w:b/>
                <w:bCs/>
                <w:i/>
                <w:iCs/>
              </w:rPr>
              <w:t xml:space="preserve">mindreårige, uledsagede mindreårige, </w:t>
            </w:r>
            <w:r w:rsidRPr="005A583D">
              <w:t xml:space="preserve">gravide kvinder, ældre, familier med enlige forældre, </w:t>
            </w:r>
            <w:r w:rsidRPr="005A583D">
              <w:rPr>
                <w:b/>
                <w:bCs/>
                <w:i/>
                <w:iCs/>
              </w:rPr>
              <w:t>ofre for mennes</w:t>
            </w:r>
            <w:r w:rsidRPr="005A583D">
              <w:rPr>
                <w:b/>
                <w:bCs/>
                <w:i/>
                <w:iCs/>
              </w:rPr>
              <w:t>kehandel, personer med en alvorlig sygdom, personer med en psykisk lidelse,</w:t>
            </w:r>
            <w:r w:rsidRPr="005A583D">
              <w:rPr>
                <w:b/>
                <w:bCs/>
              </w:rPr>
              <w:t xml:space="preserve"> </w:t>
            </w:r>
            <w:r w:rsidRPr="005A583D">
              <w:t xml:space="preserve">personer med fysisk eller mentalt handicap, personer, der har været udsat for </w:t>
            </w:r>
            <w:r w:rsidRPr="005A583D">
              <w:rPr>
                <w:b/>
                <w:bCs/>
                <w:i/>
                <w:iCs/>
              </w:rPr>
              <w:t xml:space="preserve">tortur, voldtægt eller andre alvorlige former for </w:t>
            </w:r>
            <w:r w:rsidR="005A583D" w:rsidRPr="005A583D">
              <w:t>psykologisk</w:t>
            </w:r>
            <w:r w:rsidR="005A583D" w:rsidRPr="005A583D">
              <w:rPr>
                <w:b/>
                <w:i/>
              </w:rPr>
              <w:t>,</w:t>
            </w:r>
            <w:r w:rsidRPr="005A583D">
              <w:t xml:space="preserve"> fysisk</w:t>
            </w:r>
            <w:r w:rsidRPr="005A583D">
              <w:rPr>
                <w:b/>
                <w:i/>
              </w:rPr>
              <w:t xml:space="preserve"> eller seksuel vold</w:t>
            </w:r>
            <w:r w:rsidRPr="005A583D">
              <w:t xml:space="preserve">. I tilfælde </w:t>
            </w:r>
            <w:r w:rsidRPr="005A583D">
              <w:t>af mindreårige bør der navnlig gives oplysninger på en børnevenlig og alderssvarende måde</w:t>
            </w:r>
            <w:r w:rsidRPr="005A583D">
              <w:rPr>
                <w:b/>
                <w:bCs/>
                <w:i/>
                <w:iCs/>
              </w:rPr>
              <w:t>, og der bør gives oplysninger til den mindreåriges repræsentant</w:t>
            </w:r>
            <w:r w:rsidRPr="005A583D">
              <w:t>. Alle de myndigheder, der er involveret i udførelsen af de til screeningen knyttede opgaver, bør respe</w:t>
            </w:r>
            <w:r w:rsidRPr="005A583D">
              <w:t>ktere den menneskelige værdighed og privatlivets fred samt afstå fra diskriminerende handlinger eller adfærd.</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28</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w:t>
      </w:r>
      <w:r w:rsidRPr="005A583D">
        <w:t>ng 28</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(28)</w:t>
            </w:r>
            <w:r w:rsidRPr="005A583D">
              <w:tab/>
              <w:t xml:space="preserve">Eftersom de af screeningen omfattede tredjelandsstatsborgere muligvis ikke </w:t>
            </w:r>
            <w:r w:rsidRPr="005A583D">
              <w:rPr>
                <w:b/>
                <w:bCs/>
                <w:i/>
                <w:iCs/>
              </w:rPr>
              <w:t>medbringer</w:t>
            </w:r>
            <w:r w:rsidRPr="005A583D">
              <w:t xml:space="preserve"> de nødvendige identitetspapirer og rejsedokumenter, som er påkrævet for lovlig passage af den ydre grænse, bør der som led i screeningen gennemføres en identifikationsprocedure.</w:t>
            </w:r>
          </w:p>
        </w:tc>
        <w:tc>
          <w:tcPr>
            <w:tcW w:w="4876" w:type="dxa"/>
          </w:tcPr>
          <w:p w:rsidR="00741674" w:rsidRPr="005A583D" w:rsidRDefault="00671C57" w:rsidP="00B32078">
            <w:pPr>
              <w:pStyle w:val="Normal6"/>
              <w:rPr>
                <w:szCs w:val="24"/>
              </w:rPr>
            </w:pPr>
            <w:r w:rsidRPr="005A583D">
              <w:t>(28)</w:t>
            </w:r>
            <w:r w:rsidRPr="005A583D">
              <w:tab/>
              <w:t>Eftersom de af screeningen omfattede tredjelandsstatsborgere muligvis ik</w:t>
            </w:r>
            <w:r w:rsidRPr="005A583D">
              <w:t xml:space="preserve">ke </w:t>
            </w:r>
            <w:r w:rsidRPr="005A583D">
              <w:rPr>
                <w:b/>
                <w:bCs/>
                <w:i/>
                <w:iCs/>
              </w:rPr>
              <w:t>har</w:t>
            </w:r>
            <w:r w:rsidRPr="005A583D">
              <w:t xml:space="preserve"> de nødvendige identitetspapirer og rejsedokumenter, som er påkrævet for lovlig passage af den ydre grænse, bør der som led i screeningen gennemføres en identifikationsprocedure.</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w:t>
      </w:r>
      <w:r w:rsidRPr="005A583D">
        <w:rPr>
          <w:rStyle w:val="HideTWBExt"/>
          <w:b w:val="0"/>
          <w:noProof w:val="0"/>
        </w:rPr>
        <w:t>m&gt;</w:t>
      </w:r>
      <w:r w:rsidRPr="005A583D">
        <w:t>29</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29</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(29)</w:t>
            </w:r>
            <w:r w:rsidRPr="005A583D">
              <w:tab/>
              <w:t xml:space="preserve">Det fælles identitetsregister blev oprettet ved Europa-Parlamentets og Rådets forordning (EU) 2019/817 </w:t>
            </w:r>
            <w:r w:rsidRPr="005A583D">
              <w:t>(interoperabilitetsforordningen)</w:t>
            </w:r>
            <w:r w:rsidRPr="005A583D">
              <w:rPr>
                <w:vertAlign w:val="superscript"/>
              </w:rPr>
              <w:t>25</w:t>
            </w:r>
            <w:r w:rsidRPr="005A583D">
              <w:t xml:space="preserve"> for at lette og bistå med en korrekt identifikation af personer, der er registreret i ind- og udrejsesystemet ("EES"), visuminformationssystemet ("VIS"), det europæiske system vedrørende rejseinformation og rejsetilladels</w:t>
            </w:r>
            <w:r w:rsidRPr="005A583D">
              <w:t>e ("ETIAS"), Eurodac og det europæiske informationssystem vedrørende strafferegistre for tredjelandsstatsborgere ("ECRIS-TCN-systemet"), herunder af ukendte personer, som ikke kan legitimere sig. Med henblik herpå indeholder det fælles identitetsregister k</w:t>
            </w:r>
            <w:r w:rsidRPr="005A583D">
              <w:t>un de identitetsoplysninger, rejsedokumentoplysninger og biometriske oplysninger, der er registreret i EES, VIS, ETIAS, Eurodac og ECRIS-TCN, som er logisk adskilt. Kun de personoplysninger, der er strengt nødvendige for at foretage en nøjagtig identitetsk</w:t>
            </w:r>
            <w:r w:rsidRPr="005A583D">
              <w:t xml:space="preserve">ontrol, lagres i CIR. De personoplysninger, der er registreret i CIR, </w:t>
            </w:r>
            <w:r w:rsidRPr="005A583D">
              <w:rPr>
                <w:b/>
                <w:bCs/>
                <w:i/>
                <w:iCs/>
              </w:rPr>
              <w:t xml:space="preserve">opbevares kun så længe, det er strengt </w:t>
            </w:r>
            <w:r w:rsidRPr="005A583D">
              <w:rPr>
                <w:b/>
                <w:bCs/>
                <w:i/>
                <w:iCs/>
              </w:rPr>
              <w:lastRenderedPageBreak/>
              <w:t>nødvendigt med henblik på de underliggende systemer, og bør</w:t>
            </w:r>
            <w:r w:rsidRPr="005A583D">
              <w:t xml:space="preserve"> slettes automatisk, når oplysningerne slettes fra de underliggende systemer. Søgning i </w:t>
            </w:r>
            <w:r w:rsidRPr="005A583D">
              <w:t xml:space="preserve">det fælles identitetsregister muliggør en pålidelig og udtømmende identifikation af personer gennem en samlet, hurtig og pålidelig søgning på samtlige identitetsoplysninger i EES, VIS, ETIAS, Eurodac og ECRIS-TCN, samtidig med at der sikres </w:t>
            </w:r>
            <w:r w:rsidRPr="005A583D">
              <w:rPr>
                <w:b/>
                <w:bCs/>
                <w:i/>
                <w:iCs/>
              </w:rPr>
              <w:t>maksimal</w:t>
            </w:r>
            <w:r w:rsidRPr="005A583D">
              <w:t xml:space="preserve"> beskyt</w:t>
            </w:r>
            <w:r w:rsidRPr="005A583D">
              <w:t>telse af oplysningerne og undgås unødig behandling eller kopiering heraf.</w:t>
            </w:r>
          </w:p>
        </w:tc>
        <w:tc>
          <w:tcPr>
            <w:tcW w:w="4876" w:type="dxa"/>
          </w:tcPr>
          <w:p w:rsidR="00741674" w:rsidRPr="005A583D" w:rsidRDefault="00671C57" w:rsidP="00877C4D">
            <w:pPr>
              <w:pStyle w:val="Normal6"/>
              <w:rPr>
                <w:szCs w:val="24"/>
              </w:rPr>
            </w:pPr>
            <w:r w:rsidRPr="005A583D">
              <w:lastRenderedPageBreak/>
              <w:t>(29)</w:t>
            </w:r>
            <w:r w:rsidRPr="005A583D">
              <w:tab/>
              <w:t>Det fælles identitetsregister blev oprettet ved Europa-Parlamentets og Rådets forordning (EU) 2019/817 (interoperabilitetsforordningen)</w:t>
            </w:r>
            <w:r w:rsidRPr="005A583D">
              <w:rPr>
                <w:vertAlign w:val="superscript"/>
              </w:rPr>
              <w:t>25</w:t>
            </w:r>
            <w:r w:rsidRPr="005A583D">
              <w:t xml:space="preserve"> for at lette og bistå med en korrekt id</w:t>
            </w:r>
            <w:r w:rsidRPr="005A583D">
              <w:t>entifikation af personer, der er registreret i ind- og udrejsesystemet ("EES"), visuminformationssystemet ("VIS"), det europæiske system vedrørende rejseinformation og rejsetilladelse ("ETIAS"), Eurodac og det europæiske informationssystem vedrørende straf</w:t>
            </w:r>
            <w:r w:rsidRPr="005A583D">
              <w:t>feregistre for tredjelandsstatsborgere ("ECRIS-TCN-systemet"), herunder af ukendte personer, som ikke kan legitimere sig. Med henblik herpå indeholder det fælles identitetsregister kun de identitetsoplysninger, rejsedokumentoplysninger og biometriske oplys</w:t>
            </w:r>
            <w:r w:rsidRPr="005A583D">
              <w:t>ninger, der er registreret i EES, VIS, ETIAS, Eurodac og ECRIS-TCN, som er logisk adskilt. Kun de personoplysninger, der er strengt nødvendige for at foretage en nøjagtig identitetskontrol, lagres i CIR. De personoplysninger, der er registreret i CIR, slet</w:t>
            </w:r>
            <w:r w:rsidRPr="005A583D">
              <w:t xml:space="preserve">tes automatisk, når oplysningerne </w:t>
            </w:r>
            <w:r w:rsidRPr="005A583D">
              <w:lastRenderedPageBreak/>
              <w:t xml:space="preserve">slettes fra de underliggende systemer. Søgning i det fælles identitetsregister muliggør en pålidelig og udtømmende </w:t>
            </w:r>
            <w:r w:rsidRPr="005A583D">
              <w:rPr>
                <w:b/>
                <w:bCs/>
                <w:i/>
                <w:iCs/>
              </w:rPr>
              <w:t xml:space="preserve">verifikation og </w:t>
            </w:r>
            <w:r w:rsidRPr="005A583D">
              <w:t>identifikation af personer gennem en samlet, hurtig og pålidelig søgning på samtlige identi</w:t>
            </w:r>
            <w:r w:rsidRPr="005A583D">
              <w:t>tetsoplysninger i EES, VIS, ETIAS, Eurodac og ECRIS-TCN, samtidig med at der sikres beskyttelse af oplysningerne og undgås unødig behandling eller kopiering heraf.</w:t>
            </w:r>
          </w:p>
        </w:tc>
      </w:tr>
      <w:tr w:rsidR="00002F1E" w:rsidRPr="005A583D" w:rsidTr="00877C4D">
        <w:trPr>
          <w:jc w:val="center"/>
        </w:trPr>
        <w:tc>
          <w:tcPr>
            <w:tcW w:w="4876" w:type="dxa"/>
          </w:tcPr>
          <w:p w:rsidR="00741674" w:rsidRPr="005A583D" w:rsidRDefault="00671C57" w:rsidP="00877C4D">
            <w:pPr>
              <w:pStyle w:val="Normal6"/>
            </w:pPr>
            <w:r w:rsidRPr="005A583D">
              <w:lastRenderedPageBreak/>
              <w:t>__________________</w:t>
            </w:r>
          </w:p>
        </w:tc>
        <w:tc>
          <w:tcPr>
            <w:tcW w:w="4876" w:type="dxa"/>
          </w:tcPr>
          <w:p w:rsidR="00741674" w:rsidRPr="005A583D" w:rsidRDefault="00671C57" w:rsidP="00877C4D">
            <w:pPr>
              <w:pStyle w:val="Normal6"/>
              <w:rPr>
                <w:szCs w:val="24"/>
              </w:rPr>
            </w:pPr>
            <w:r w:rsidRPr="005A583D">
              <w:t>__________________</w:t>
            </w:r>
          </w:p>
        </w:tc>
      </w:tr>
      <w:tr w:rsidR="00002F1E" w:rsidRPr="005A583D" w:rsidTr="00877C4D">
        <w:trPr>
          <w:jc w:val="center"/>
        </w:trPr>
        <w:tc>
          <w:tcPr>
            <w:tcW w:w="4876" w:type="dxa"/>
          </w:tcPr>
          <w:p w:rsidR="00741674" w:rsidRPr="005A583D" w:rsidRDefault="00671C57" w:rsidP="00877C4D">
            <w:pPr>
              <w:pStyle w:val="Normal6"/>
            </w:pPr>
            <w:r w:rsidRPr="005A583D">
              <w:rPr>
                <w:vertAlign w:val="superscript"/>
              </w:rPr>
              <w:t>25</w:t>
            </w:r>
            <w:r w:rsidRPr="005A583D">
              <w:t xml:space="preserve"> Europa-Parlamentets og Rådets forordning (EU) 201</w:t>
            </w:r>
            <w:r w:rsidRPr="005A583D">
              <w:t>9/817 af 20. maj 2019 om fastsættelse af en ramme for interoperabilitet mellem EU-informationssystemer vedrørende grænser og visum og om ændring af Europa-Parlamentets og Rådets forordning (EF) nr. 767/2008, (EU) 2016/399, (EU) 2017/2226, (EU) 2018/1240, (</w:t>
            </w:r>
            <w:r w:rsidRPr="005A583D">
              <w:t>EU) 2018/1726 og (EU) 2018/1861, Rådets beslutning 2004/512/EF og Rådets afgørelse 2008/633/RIA (EUT L 135 af 22.5.2019, s. 27).</w:t>
            </w:r>
          </w:p>
        </w:tc>
        <w:tc>
          <w:tcPr>
            <w:tcW w:w="4876" w:type="dxa"/>
          </w:tcPr>
          <w:p w:rsidR="00741674" w:rsidRPr="005A583D" w:rsidRDefault="00671C57" w:rsidP="00877C4D">
            <w:pPr>
              <w:pStyle w:val="Normal6"/>
              <w:rPr>
                <w:szCs w:val="24"/>
              </w:rPr>
            </w:pPr>
            <w:r w:rsidRPr="005A583D">
              <w:rPr>
                <w:vertAlign w:val="superscript"/>
              </w:rPr>
              <w:t>25</w:t>
            </w:r>
            <w:r w:rsidRPr="005A583D">
              <w:t xml:space="preserve"> Europa-Parlamentets og Rådets forordning (EU) 2019/817 af 20. maj 2019 om fastsættelse af en ramme for interoperabilitet mellem EU-informationssystemer vedrørende grænser og visum og om ændring af Europa-Parlamentets og Rådets forordning (EF) nr. 767/2008</w:t>
            </w:r>
            <w:r w:rsidRPr="005A583D">
              <w:t>, (EU) 2016/399, (EU) 2017/2226, (EU) 2018/1240, (EU) 2018/1726 og (EU) 2018/1861, Rådets beslutning 2004/512/EF og Rådets afgørelse 2008/633/RIA (EUT L 135 af 22.5.2019, s. 27).</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30</w:t>
      </w:r>
      <w:r w:rsidRPr="005A583D">
        <w:rPr>
          <w:rStyle w:val="HideTWBExt"/>
          <w:b w:val="0"/>
          <w:noProof w:val="0"/>
        </w:rPr>
        <w:t>&lt;/</w:t>
      </w:r>
      <w:r w:rsidRPr="005A583D">
        <w:rPr>
          <w:rStyle w:val="HideTWBExt"/>
          <w:b w:val="0"/>
          <w:noProof w:val="0"/>
        </w:rPr>
        <w: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30</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(30)</w:t>
            </w:r>
            <w:r w:rsidRPr="005A583D">
              <w:tab/>
              <w:t xml:space="preserve">For at fastslå identiteten af de personer, der skal screenes, bør der foretages en verifikation i det fælles </w:t>
            </w:r>
            <w:r w:rsidRPr="005A583D">
              <w:t xml:space="preserve">identitetsregister i nærværelse af personen under screeningen. Ved denne verifikation bør personens biometriske oplysninger sammenholdes med oplysningerne i det fælles identitetsregister. Hvis en persons </w:t>
            </w:r>
            <w:r w:rsidRPr="005A583D">
              <w:lastRenderedPageBreak/>
              <w:t>biometriske oplysninger ikke kan anvendes, eller hvi</w:t>
            </w:r>
            <w:r w:rsidRPr="005A583D">
              <w:t>s en forespørgsel med disse oplysninger ikke giver noget resultat, kan forespørgslen foretages med personens identitetsoplysninger i kombination med rejsedokumentoplysninger, hvis sådanne oplysninger foreligger. I overensstemmelse med principperne om nødve</w:t>
            </w:r>
            <w:r w:rsidRPr="005A583D">
              <w:t>ndighed og proportionalitet og hvis forespørgslen viser, at oplysninger om denne person er lagret i det fælles identitetsregister, bør medlemsstaternes myndigheder have adgang til det fælles identitetsregister for at konsultere denne persons identitetsoply</w:t>
            </w:r>
            <w:r w:rsidRPr="005A583D">
              <w:t>sninger, rejsedokumentoplysninger og biometriske oplysninger, uden at det fælles identitetsregister giver nogen angivelse af, hvilket EU-informationssystem oplysningerne hører til.</w:t>
            </w:r>
          </w:p>
        </w:tc>
        <w:tc>
          <w:tcPr>
            <w:tcW w:w="4876" w:type="dxa"/>
          </w:tcPr>
          <w:p w:rsidR="00741674" w:rsidRPr="005A583D" w:rsidRDefault="00671C57" w:rsidP="00877C4D">
            <w:pPr>
              <w:pStyle w:val="Normal6"/>
              <w:rPr>
                <w:szCs w:val="24"/>
              </w:rPr>
            </w:pPr>
            <w:r w:rsidRPr="005A583D">
              <w:lastRenderedPageBreak/>
              <w:t>(30)</w:t>
            </w:r>
            <w:r w:rsidRPr="005A583D">
              <w:tab/>
              <w:t xml:space="preserve">For at </w:t>
            </w:r>
            <w:r w:rsidRPr="005A583D">
              <w:rPr>
                <w:b/>
                <w:bCs/>
                <w:i/>
                <w:iCs/>
              </w:rPr>
              <w:t xml:space="preserve">verificere eller </w:t>
            </w:r>
            <w:r w:rsidRPr="005A583D">
              <w:t>fastslå identiteten af de personer, der skal s</w:t>
            </w:r>
            <w:r w:rsidRPr="005A583D">
              <w:t xml:space="preserve">creenes, bør der foretages en verifikation i det fælles identitetsregister i nærværelse af personen under screeningen. Ved denne verifikation bør personens biometriske oplysninger sammenholdes med oplysningerne i det fælles identitetsregister. </w:t>
            </w:r>
            <w:r w:rsidRPr="005A583D">
              <w:lastRenderedPageBreak/>
              <w:t>Hvis en pers</w:t>
            </w:r>
            <w:r w:rsidRPr="005A583D">
              <w:t xml:space="preserve">ons biometriske oplysninger ikke kan anvendes, eller hvis en forespørgsel med disse oplysninger ikke giver noget resultat, kan forespørgslen foretages med personens identitetsoplysninger i kombination med rejsedokumentoplysninger, hvis sådanne oplysninger </w:t>
            </w:r>
            <w:r w:rsidRPr="005A583D">
              <w:t>foreligger. I overensstemmelse med principperne om nødvendighed og proportionalitet og hvis forespørgslen viser, at oplysninger om denne person er lagret i det fælles identitetsregister, bør medlemsstaternes myndigheder have adgang til det fælles identitet</w:t>
            </w:r>
            <w:r w:rsidRPr="005A583D">
              <w:t>sregister for at konsultere denne persons identitetsoplysninger, rejsedokumentoplysninger og biometriske oplysninger, uden at det fælles identitetsregister giver nogen angivelse af, hvilket EU-informationssystem oplysningerne hører til.</w:t>
            </w:r>
          </w:p>
        </w:tc>
      </w:tr>
    </w:tbl>
    <w:p w:rsidR="00741674" w:rsidRPr="005A583D" w:rsidRDefault="00671C57" w:rsidP="00741674">
      <w:pPr>
        <w:pStyle w:val="Olang"/>
        <w:rPr>
          <w:noProof w:val="0"/>
        </w:rPr>
      </w:pPr>
      <w:r w:rsidRPr="005A583D">
        <w:rPr>
          <w:noProof w:val="0"/>
        </w:rPr>
        <w:lastRenderedPageBreak/>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31</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32</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(32)</w:t>
            </w:r>
            <w:r w:rsidRPr="005A583D">
              <w:tab/>
            </w:r>
            <w:r w:rsidRPr="005A583D">
              <w:t xml:space="preserve">Da mange af de personer, der underkastes screeningen, muligvis ikke </w:t>
            </w:r>
            <w:r w:rsidRPr="005A583D">
              <w:rPr>
                <w:b/>
                <w:bCs/>
                <w:i/>
                <w:iCs/>
              </w:rPr>
              <w:t>medbringer</w:t>
            </w:r>
            <w:r w:rsidRPr="005A583D">
              <w:t xml:space="preserve"> rejsedokumenter, bør de myndigheder, der foretager screeningen, have adgang til alle andre relevante dokumenter, som de berørte personer er i besiddelse af, såfremt de pågældend</w:t>
            </w:r>
            <w:r w:rsidRPr="005A583D">
              <w:t>e personers biometriske oplysninger ikke kan anvendes eller ikke giver noget resultat i det fælles identitetsregister. Myndighederne bør også kunne anvende andre oplysninger end biometriske oplysninger fra disse dokumenter til at foretage kontrol i de rele</w:t>
            </w:r>
            <w:r w:rsidRPr="005A583D">
              <w:t>vante databaser.</w:t>
            </w:r>
          </w:p>
        </w:tc>
        <w:tc>
          <w:tcPr>
            <w:tcW w:w="4876" w:type="dxa"/>
          </w:tcPr>
          <w:p w:rsidR="00741674" w:rsidRPr="005A583D" w:rsidRDefault="00671C57" w:rsidP="00877C4D">
            <w:pPr>
              <w:pStyle w:val="Normal6"/>
              <w:rPr>
                <w:szCs w:val="24"/>
              </w:rPr>
            </w:pPr>
            <w:r w:rsidRPr="005A583D">
              <w:t>(32)</w:t>
            </w:r>
            <w:r w:rsidRPr="005A583D">
              <w:tab/>
              <w:t xml:space="preserve">Da mange af de personer, der underkastes screeningen, muligvis ikke </w:t>
            </w:r>
            <w:r w:rsidRPr="005A583D">
              <w:rPr>
                <w:b/>
                <w:bCs/>
                <w:i/>
                <w:iCs/>
              </w:rPr>
              <w:t>har</w:t>
            </w:r>
            <w:r w:rsidRPr="005A583D">
              <w:t xml:space="preserve"> rejsedokumenter, bør de myndigheder, der foretager screeningen, have adgang til alle andre relevante dokumenter, som de berørte personer er i besiddelse af, såfre</w:t>
            </w:r>
            <w:r w:rsidRPr="005A583D">
              <w:t>mt de pågældende personers biometriske oplysninger ikke kan anvendes eller ikke giver noget resultat i det fælles identitetsregister. Myndighederne bør også kunne anvende andre oplysninger end biometriske oplysninger fra disse dokumenter til at foretage ko</w:t>
            </w:r>
            <w:r w:rsidRPr="005A583D">
              <w:t>ntrol i de relevante databaser.</w:t>
            </w:r>
          </w:p>
        </w:tc>
      </w:tr>
    </w:tbl>
    <w:p w:rsidR="00741674" w:rsidRPr="005A583D" w:rsidRDefault="00671C57" w:rsidP="00741674">
      <w:pPr>
        <w:pStyle w:val="Olang"/>
        <w:rPr>
          <w:noProof w:val="0"/>
        </w:rPr>
      </w:pPr>
      <w:r w:rsidRPr="005A583D">
        <w:rPr>
          <w:noProof w:val="0"/>
        </w:rPr>
        <w:lastRenderedPageBreak/>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32</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33</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(33)</w:t>
            </w:r>
            <w:r w:rsidRPr="005A583D">
              <w:tab/>
            </w:r>
            <w:r w:rsidRPr="005A583D">
              <w:t>Identifikationen af personer under ind- og udrejsekontrollen ved grænseovergangsstedet og enhver søgning i databaserne i forbindelse med grænseovervågning eller politikontrol i området ved de ydre grænser af de myndigheder, der har henvist den pågældende p</w:t>
            </w:r>
            <w:r w:rsidRPr="005A583D">
              <w:t>erson til screeningen, bør betragtes som en del af screeningen og bør ikke gentages, medmindre der foreligger særlige omstændigheder, der berettiger en sådan gentagelse.</w:t>
            </w:r>
          </w:p>
        </w:tc>
        <w:tc>
          <w:tcPr>
            <w:tcW w:w="4876" w:type="dxa"/>
          </w:tcPr>
          <w:p w:rsidR="00741674" w:rsidRPr="005A583D" w:rsidRDefault="00671C57" w:rsidP="005B145E">
            <w:pPr>
              <w:pStyle w:val="Normal6"/>
              <w:rPr>
                <w:szCs w:val="24"/>
              </w:rPr>
            </w:pPr>
            <w:r w:rsidRPr="005A583D">
              <w:t>(33)</w:t>
            </w:r>
            <w:r w:rsidRPr="005A583D">
              <w:tab/>
              <w:t>Identifikationen af personer under ind- og udrejsekontrollen ved grænseovergangss</w:t>
            </w:r>
            <w:r w:rsidRPr="005A583D">
              <w:t>tedet og enhver søgning i databaserne i forbindelse med grænseovervågning eller politikontrol i området ved de ydre grænser af de myndigheder, der har henvist den pågældende person til screeningen, bør betragtes som en del af screeningen og bør ikke gentag</w:t>
            </w:r>
            <w:r w:rsidRPr="005A583D">
              <w:t xml:space="preserve">es, medmindre der foreligger særlige omstændigheder, der berettiger en sådan gentagelse. </w:t>
            </w:r>
            <w:r w:rsidRPr="005A583D">
              <w:rPr>
                <w:b/>
                <w:i/>
              </w:rPr>
              <w:t>Det er hverken nødvendigt eller forholdsmæssigt at søge i den samme database flere gange for den samme person. Indsamling af personoplysninger, og især indsamling af b</w:t>
            </w:r>
            <w:r w:rsidRPr="005A583D">
              <w:rPr>
                <w:b/>
                <w:i/>
              </w:rPr>
              <w:t>iometriske oplysninger, i overensstemmelse med kravene i forordning (EU) xxxx/xxxx [Eurodacforordningen] bør kun finde sted én gang som led i screeningen.</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33</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w:t>
      </w:r>
      <w:r w:rsidRPr="005A583D">
        <w:t xml:space="preserve">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34</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(34)</w:t>
            </w:r>
            <w:r w:rsidRPr="005A583D">
              <w:tab/>
              <w:t xml:space="preserve">For at sikre ensartede betingelser for gennemførelsen af artikel 11, stk. 5, </w:t>
            </w:r>
            <w:r w:rsidRPr="005A583D">
              <w:rPr>
                <w:b/>
                <w:bCs/>
                <w:i/>
                <w:iCs/>
              </w:rPr>
              <w:t>og artikel 12, stk. 5,</w:t>
            </w:r>
            <w:r w:rsidRPr="005A583D">
              <w:t xml:space="preserve"> i denne forordning bør Kommissionen tillægges gennemførelsesbeføjelser. Disse beføjelser </w:t>
            </w:r>
            <w:r w:rsidRPr="005A583D">
              <w:lastRenderedPageBreak/>
              <w:t>bør udøves i overensstemmelse med Europa-Parlamentets og Rådets forordning (EU) nr. 182/2011</w:t>
            </w:r>
            <w:r w:rsidRPr="005A583D">
              <w:rPr>
                <w:vertAlign w:val="superscript"/>
              </w:rPr>
              <w:t>26</w:t>
            </w:r>
            <w:r w:rsidRPr="005A583D">
              <w:t>. Ved vedtagelsen af relevante gennemførelsesretsakter bør undersøgelses</w:t>
            </w:r>
            <w:r w:rsidRPr="005A583D">
              <w:t>proceduren anvendes.</w:t>
            </w:r>
          </w:p>
        </w:tc>
        <w:tc>
          <w:tcPr>
            <w:tcW w:w="4876" w:type="dxa"/>
          </w:tcPr>
          <w:p w:rsidR="00741674" w:rsidRPr="005A583D" w:rsidRDefault="00671C57" w:rsidP="00877C4D">
            <w:pPr>
              <w:pStyle w:val="Normal6"/>
              <w:rPr>
                <w:szCs w:val="24"/>
              </w:rPr>
            </w:pPr>
            <w:r w:rsidRPr="005A583D">
              <w:lastRenderedPageBreak/>
              <w:t>(34)</w:t>
            </w:r>
            <w:r w:rsidRPr="005A583D">
              <w:tab/>
              <w:t xml:space="preserve">For at sikre ensartede betingelser for gennemførelsen af artikel 11, stk. 5, i denne forordning bør Kommissionen tillægges gennemførelsesbeføjelser. Disse beføjelser bør udøves i overensstemmelse </w:t>
            </w:r>
            <w:r w:rsidRPr="005A583D">
              <w:lastRenderedPageBreak/>
              <w:t xml:space="preserve">med Europa-Parlamentets og Rådets </w:t>
            </w:r>
            <w:r w:rsidRPr="005A583D">
              <w:t>forordning (EU) nr. 182/2011</w:t>
            </w:r>
            <w:r w:rsidRPr="005A583D">
              <w:rPr>
                <w:vertAlign w:val="superscript"/>
              </w:rPr>
              <w:t>26</w:t>
            </w:r>
            <w:r w:rsidRPr="005A583D">
              <w:t>. Ved vedtagelsen af relevante gennemførelsesretsakter bør undersøgelsesproceduren anvendes.</w:t>
            </w:r>
          </w:p>
        </w:tc>
      </w:tr>
      <w:tr w:rsidR="00002F1E" w:rsidRPr="005A583D" w:rsidTr="00877C4D">
        <w:trPr>
          <w:jc w:val="center"/>
        </w:trPr>
        <w:tc>
          <w:tcPr>
            <w:tcW w:w="4876" w:type="dxa"/>
          </w:tcPr>
          <w:p w:rsidR="00741674" w:rsidRPr="005A583D" w:rsidRDefault="00671C57" w:rsidP="00877C4D">
            <w:pPr>
              <w:pStyle w:val="Normal6"/>
            </w:pPr>
            <w:r w:rsidRPr="005A583D">
              <w:lastRenderedPageBreak/>
              <w:t>__________________</w:t>
            </w:r>
          </w:p>
        </w:tc>
        <w:tc>
          <w:tcPr>
            <w:tcW w:w="4876" w:type="dxa"/>
          </w:tcPr>
          <w:p w:rsidR="00741674" w:rsidRPr="005A583D" w:rsidRDefault="00671C57" w:rsidP="00877C4D">
            <w:pPr>
              <w:pStyle w:val="Normal6"/>
              <w:rPr>
                <w:szCs w:val="24"/>
              </w:rPr>
            </w:pPr>
            <w:r w:rsidRPr="005A583D">
              <w:t>__________________</w:t>
            </w:r>
          </w:p>
        </w:tc>
      </w:tr>
      <w:tr w:rsidR="00002F1E" w:rsidRPr="005A583D" w:rsidTr="00877C4D">
        <w:trPr>
          <w:jc w:val="center"/>
        </w:trPr>
        <w:tc>
          <w:tcPr>
            <w:tcW w:w="4876" w:type="dxa"/>
          </w:tcPr>
          <w:p w:rsidR="00741674" w:rsidRPr="005A583D" w:rsidRDefault="00671C57" w:rsidP="00877C4D">
            <w:pPr>
              <w:pStyle w:val="Normal6"/>
            </w:pPr>
            <w:r w:rsidRPr="005A583D">
              <w:rPr>
                <w:vertAlign w:val="superscript"/>
              </w:rPr>
              <w:t>26</w:t>
            </w:r>
            <w:r w:rsidRPr="005A583D">
              <w:t xml:space="preserve"> Europa-Parlamentets og Rådets forordning (EU) nr. 182/2011 af 16. februar 2011 om de gener</w:t>
            </w:r>
            <w:r w:rsidRPr="005A583D">
              <w:t>elle regler og principper for, hvordan medlemsstaterne skal kontrollere Kommissionens udøvelse af gennemførelsesbeføjelser (EUT L 55 af 28.2.2011, s. 13).</w:t>
            </w:r>
          </w:p>
        </w:tc>
        <w:tc>
          <w:tcPr>
            <w:tcW w:w="4876" w:type="dxa"/>
          </w:tcPr>
          <w:p w:rsidR="00741674" w:rsidRPr="005A583D" w:rsidRDefault="00671C57" w:rsidP="00877C4D">
            <w:pPr>
              <w:pStyle w:val="Normal6"/>
              <w:rPr>
                <w:szCs w:val="24"/>
              </w:rPr>
            </w:pPr>
            <w:r w:rsidRPr="005A583D">
              <w:rPr>
                <w:vertAlign w:val="superscript"/>
              </w:rPr>
              <w:t>26</w:t>
            </w:r>
            <w:r w:rsidRPr="005A583D">
              <w:t xml:space="preserve"> Europa-Parlamentets og Rådets forordning (EU) nr. 182/2011 af 16. februar 2011 om de generelle reg</w:t>
            </w:r>
            <w:r w:rsidRPr="005A583D">
              <w:t>ler og principper for, hvordan medlemsstaterne skal kontrollere Kommissionens udøvelse af gennemførelsesbeføjelser (EUT L 55 af 28.2.2011, s. 13).</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34</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 xml:space="preserve">Forslag til </w:t>
      </w:r>
      <w:r w:rsidRPr="005A583D">
        <w:t>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36</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(36)</w:t>
            </w:r>
            <w:r w:rsidRPr="005A583D">
              <w:tab/>
              <w:t xml:space="preserve">Eftersom screeningen vedrører personer, der befinder sig ved den ydre grænse </w:t>
            </w:r>
            <w:r w:rsidRPr="005A583D">
              <w:rPr>
                <w:b/>
                <w:bCs/>
                <w:i/>
                <w:iCs/>
              </w:rPr>
              <w:t>uden at opfylde</w:t>
            </w:r>
            <w:r w:rsidRPr="005A583D">
              <w:t xml:space="preserve"> indrejsebetingelserne, eller som er sat i land efter en efter</w:t>
            </w:r>
            <w:r w:rsidRPr="005A583D">
              <w:t xml:space="preserve">søgnings- og redningsaktion, bør sikkerhedskontrollen som led i screeningen </w:t>
            </w:r>
            <w:r w:rsidRPr="005A583D">
              <w:rPr>
                <w:b/>
                <w:bCs/>
                <w:i/>
                <w:iCs/>
              </w:rPr>
              <w:t>mindst</w:t>
            </w:r>
            <w:r w:rsidRPr="005A583D">
              <w:rPr>
                <w:b/>
                <w:bCs/>
              </w:rPr>
              <w:t xml:space="preserve"> </w:t>
            </w:r>
            <w:r w:rsidRPr="005A583D">
              <w:t xml:space="preserve">være på et niveau svarende til den kontrol, der udføres med hensyn til tredjelandsstatsborgere, der med henblik på et kortvarigt ophold på forhånd ansøger om tilladelse til </w:t>
            </w:r>
            <w:r w:rsidRPr="005A583D">
              <w:t>indrejse i Unionen, uanset om de er visumpligtige eller ej.</w:t>
            </w:r>
          </w:p>
        </w:tc>
        <w:tc>
          <w:tcPr>
            <w:tcW w:w="4876" w:type="dxa"/>
          </w:tcPr>
          <w:p w:rsidR="00741674" w:rsidRPr="005A583D" w:rsidRDefault="00671C57" w:rsidP="00877C4D">
            <w:pPr>
              <w:pStyle w:val="Normal6"/>
              <w:rPr>
                <w:szCs w:val="24"/>
              </w:rPr>
            </w:pPr>
            <w:r w:rsidRPr="005A583D">
              <w:t>(36)</w:t>
            </w:r>
            <w:r w:rsidRPr="005A583D">
              <w:tab/>
              <w:t>Eftersom screeningen vedrører personer, der befinder sig ved den ydre grænse</w:t>
            </w:r>
            <w:r w:rsidRPr="005A583D">
              <w:rPr>
                <w:b/>
                <w:bCs/>
                <w:i/>
                <w:iCs/>
              </w:rPr>
              <w:t xml:space="preserve">, og som muligvis ikke opfylder </w:t>
            </w:r>
            <w:r w:rsidRPr="005A583D">
              <w:t xml:space="preserve">indrejsebetingelserne, eller som er </w:t>
            </w:r>
            <w:r w:rsidRPr="005A583D">
              <w:rPr>
                <w:b/>
                <w:bCs/>
                <w:i/>
                <w:iCs/>
              </w:rPr>
              <w:t xml:space="preserve">blevet </w:t>
            </w:r>
            <w:r w:rsidRPr="005A583D">
              <w:t xml:space="preserve">sat i land efter en eftersøgnings- og </w:t>
            </w:r>
            <w:r w:rsidRPr="005A583D">
              <w:t xml:space="preserve">redningsaktion, bør sikkerhedskontrollen som led i screeningen være på et niveau svarende til den kontrol, der udføres med hensyn til tredjelandsstatsborgere, der med henblik på et kortvarigt ophold på forhånd ansøger om tilladelse til indrejse i Unionen, </w:t>
            </w:r>
            <w:r w:rsidRPr="005A583D">
              <w:t>uanset om de er visumpligtige eller ej.</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35</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39</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(39)</w:t>
            </w:r>
            <w:r w:rsidRPr="005A583D">
              <w:tab/>
            </w:r>
            <w:r w:rsidRPr="005A583D">
              <w:rPr>
                <w:b/>
                <w:bCs/>
                <w:i/>
                <w:iCs/>
              </w:rPr>
              <w:t xml:space="preserve">Det </w:t>
            </w:r>
            <w:r w:rsidRPr="005A583D">
              <w:rPr>
                <w:b/>
                <w:bCs/>
                <w:i/>
                <w:iCs/>
              </w:rPr>
              <w:t>følger af det i betragtning 36 angivne ræsonnement, at der</w:t>
            </w:r>
            <w:r w:rsidRPr="005A583D">
              <w:t xml:space="preserve"> for så vidt angår personer, der skal screenes, bør foretages automatiseret sikkerhedskontrol ved søgning i de </w:t>
            </w:r>
            <w:r w:rsidRPr="005A583D">
              <w:rPr>
                <w:b/>
                <w:bCs/>
                <w:i/>
                <w:iCs/>
              </w:rPr>
              <w:t xml:space="preserve">samme systemer som dem, der anvendes for ansøgere om visum eller rejsetilladelse inden </w:t>
            </w:r>
            <w:r w:rsidRPr="005A583D">
              <w:rPr>
                <w:b/>
                <w:bCs/>
                <w:i/>
                <w:iCs/>
              </w:rPr>
              <w:t>for rammerne af det europæiske system vedrørende rejseinformation og rejsetilladelse:</w:t>
            </w:r>
            <w:r w:rsidRPr="005A583D">
              <w:rPr>
                <w:b/>
                <w:i/>
              </w:rPr>
              <w:t xml:space="preserve"> VIS, EES, ETIAS, SIS, ECRIS-TCN, Europol og INTERPOL's SLTD- og TDAWN-databaser. </w:t>
            </w:r>
            <w:r w:rsidRPr="005A583D">
              <w:rPr>
                <w:b/>
                <w:bCs/>
                <w:i/>
                <w:iCs/>
              </w:rPr>
              <w:t>De personer, der underkastes screeningen, bør også kontrolleres i forhold til ECRIS-TCN v</w:t>
            </w:r>
            <w:r w:rsidRPr="005A583D">
              <w:rPr>
                <w:b/>
                <w:bCs/>
                <w:i/>
                <w:iCs/>
              </w:rPr>
              <w:t>edrørende personer dømt i forbindelse med terrorhandlinger og andre former for alvorlige strafbare handlinger, de i betragtning 38 omhandlede Europoloplysninger og INTERPOL's SLTD- og TDAWN-databaser.</w:t>
            </w:r>
          </w:p>
        </w:tc>
        <w:tc>
          <w:tcPr>
            <w:tcW w:w="4876" w:type="dxa"/>
          </w:tcPr>
          <w:p w:rsidR="00741674" w:rsidRPr="005A583D" w:rsidRDefault="00671C57" w:rsidP="00877C4D">
            <w:pPr>
              <w:pStyle w:val="Normal6"/>
              <w:rPr>
                <w:szCs w:val="24"/>
              </w:rPr>
            </w:pPr>
            <w:r w:rsidRPr="005A583D">
              <w:t>(39)</w:t>
            </w:r>
            <w:r w:rsidRPr="005A583D">
              <w:tab/>
              <w:t>For så vidt angår personer, der skal screenes, bør</w:t>
            </w:r>
            <w:r w:rsidRPr="005A583D">
              <w:t xml:space="preserve"> </w:t>
            </w:r>
            <w:r w:rsidRPr="005A583D">
              <w:rPr>
                <w:b/>
                <w:bCs/>
                <w:i/>
                <w:iCs/>
              </w:rPr>
              <w:t xml:space="preserve">der også </w:t>
            </w:r>
            <w:r w:rsidRPr="005A583D">
              <w:t xml:space="preserve">foretages automatiseret sikkerhedskontrol ved søgning i de </w:t>
            </w:r>
            <w:r w:rsidRPr="005A583D">
              <w:rPr>
                <w:b/>
                <w:bCs/>
                <w:i/>
                <w:iCs/>
              </w:rPr>
              <w:t>relevante databaser</w:t>
            </w:r>
            <w:r w:rsidRPr="005A583D">
              <w:t>.</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36</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40</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(40)</w:t>
            </w:r>
            <w:r w:rsidRPr="005A583D">
              <w:tab/>
              <w:t>Denne kontrol bør foretages på en sådan måde, at det sikres, at der fra disse databaser kun hentes data, der er nødvendige for at gennemføre sikkerhedskontrollen. For så vidt angår personer, der har anmodet om in</w:t>
            </w:r>
            <w:r w:rsidRPr="005A583D">
              <w:t xml:space="preserve">ternational beskyttelse ved et grænseovergangssted, bør søgningen i databaserne med henblik på sikkerhedskontrol som led i screeningen </w:t>
            </w:r>
            <w:r w:rsidRPr="005A583D">
              <w:rPr>
                <w:b/>
                <w:bCs/>
                <w:i/>
                <w:iCs/>
              </w:rPr>
              <w:t>fokusere på</w:t>
            </w:r>
            <w:r w:rsidRPr="005A583D">
              <w:t xml:space="preserve"> de databaser, der ikke er blevet konsulteret under ind- og udrejsekontrollen ved de ydre grænser</w:t>
            </w:r>
            <w:r w:rsidRPr="005A583D">
              <w:rPr>
                <w:b/>
                <w:bCs/>
                <w:i/>
                <w:iCs/>
              </w:rPr>
              <w:t>, for at undg</w:t>
            </w:r>
            <w:r w:rsidRPr="005A583D">
              <w:rPr>
                <w:b/>
                <w:bCs/>
                <w:i/>
                <w:iCs/>
              </w:rPr>
              <w:t>å gentagne søgninger</w:t>
            </w:r>
            <w:r w:rsidRPr="005A583D">
              <w:t>.</w:t>
            </w:r>
          </w:p>
        </w:tc>
        <w:tc>
          <w:tcPr>
            <w:tcW w:w="4876" w:type="dxa"/>
          </w:tcPr>
          <w:p w:rsidR="00741674" w:rsidRPr="005A583D" w:rsidRDefault="00671C57" w:rsidP="00877C4D">
            <w:pPr>
              <w:pStyle w:val="Normal6"/>
              <w:rPr>
                <w:szCs w:val="24"/>
              </w:rPr>
            </w:pPr>
            <w:r w:rsidRPr="005A583D">
              <w:t>(40)</w:t>
            </w:r>
            <w:r w:rsidRPr="005A583D">
              <w:tab/>
              <w:t>Denne kontrol bør foretages på en sådan måde, at det sikres, at der fra disse databaser kun hentes data, der er nødvendige for at gennemføre sikkerhedskontrollen. For så vidt angår personer, der har anmodet om international besky</w:t>
            </w:r>
            <w:r w:rsidRPr="005A583D">
              <w:t xml:space="preserve">ttelse ved et grænseovergangssted, bør søgningen i databaserne med henblik på sikkerhedskontrol som led i screeningen </w:t>
            </w:r>
            <w:r w:rsidRPr="005A583D">
              <w:rPr>
                <w:b/>
                <w:bCs/>
                <w:i/>
                <w:iCs/>
              </w:rPr>
              <w:t xml:space="preserve">kun foretages, for så vidt som </w:t>
            </w:r>
            <w:r w:rsidRPr="005A583D">
              <w:t xml:space="preserve">de </w:t>
            </w:r>
            <w:r w:rsidRPr="005A583D">
              <w:rPr>
                <w:b/>
                <w:bCs/>
                <w:i/>
                <w:iCs/>
              </w:rPr>
              <w:t xml:space="preserve">relevante </w:t>
            </w:r>
            <w:r w:rsidRPr="005A583D">
              <w:t>databaser, der ikke er blevet konsulteret under ind- og udrejsekontrollen ved de ydre grænser</w:t>
            </w:r>
            <w:r w:rsidRPr="005A583D">
              <w:rPr>
                <w:b/>
                <w:i/>
              </w:rPr>
              <w:t>.</w:t>
            </w:r>
            <w:r w:rsidRPr="005A583D">
              <w:rPr>
                <w:b/>
                <w:i/>
              </w:rPr>
              <w:t xml:space="preserve"> </w:t>
            </w:r>
            <w:r w:rsidRPr="005A583D">
              <w:rPr>
                <w:b/>
                <w:bCs/>
                <w:i/>
                <w:iCs/>
              </w:rPr>
              <w:t xml:space="preserve">Det er hverken nødvendigt </w:t>
            </w:r>
            <w:r w:rsidRPr="005A583D">
              <w:rPr>
                <w:b/>
                <w:bCs/>
                <w:i/>
                <w:iCs/>
              </w:rPr>
              <w:lastRenderedPageBreak/>
              <w:t>eller forholdsmæssigt at søge i den samme database flere gange for den samme person.</w:t>
            </w:r>
          </w:p>
        </w:tc>
      </w:tr>
    </w:tbl>
    <w:p w:rsidR="00741674" w:rsidRPr="005A583D" w:rsidRDefault="00671C57" w:rsidP="00741674">
      <w:pPr>
        <w:pStyle w:val="Olang"/>
        <w:rPr>
          <w:noProof w:val="0"/>
        </w:rPr>
      </w:pPr>
      <w:r w:rsidRPr="005A583D">
        <w:rPr>
          <w:noProof w:val="0"/>
        </w:rPr>
        <w:lastRenderedPageBreak/>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37</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41</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(41)</w:t>
            </w:r>
            <w:r w:rsidRPr="005A583D">
              <w:tab/>
              <w:t>Når det med henblik på sikkerhedskontrol er berettiget, kan screeningen også omfatte kontrol af genstande, som tredjelandsstatsborgere er i besiddelse af, under overholdelse af national</w:t>
            </w:r>
            <w:r w:rsidRPr="005A583D">
              <w:t xml:space="preserve"> lovgivning. Enhver foranstaltning, der anvendes i </w:t>
            </w:r>
            <w:r w:rsidRPr="005A583D">
              <w:rPr>
                <w:b/>
                <w:bCs/>
                <w:i/>
                <w:iCs/>
              </w:rPr>
              <w:t>denne</w:t>
            </w:r>
            <w:r w:rsidRPr="005A583D">
              <w:t xml:space="preserve"> forbindelse, bør være forholdsmæssig og respektere de </w:t>
            </w:r>
            <w:r w:rsidRPr="005A583D">
              <w:rPr>
                <w:b/>
                <w:bCs/>
                <w:i/>
                <w:iCs/>
              </w:rPr>
              <w:t>screenede personers menneskelige</w:t>
            </w:r>
            <w:r w:rsidRPr="005A583D">
              <w:t xml:space="preserve"> værdighed. De involverede myndigheder bør sikre, at de berørte personers grundlæggende rettigheder respekteres, </w:t>
            </w:r>
            <w:r w:rsidRPr="005A583D">
              <w:t>herunder retten til beskyttelse af personoplysninger og ytringsfriheden.</w:t>
            </w:r>
          </w:p>
        </w:tc>
        <w:tc>
          <w:tcPr>
            <w:tcW w:w="4876" w:type="dxa"/>
          </w:tcPr>
          <w:p w:rsidR="00741674" w:rsidRPr="005A583D" w:rsidRDefault="00671C57" w:rsidP="00877C4D">
            <w:pPr>
              <w:pStyle w:val="Normal6"/>
              <w:rPr>
                <w:szCs w:val="24"/>
              </w:rPr>
            </w:pPr>
            <w:r w:rsidRPr="005A583D">
              <w:t>(41)</w:t>
            </w:r>
            <w:r w:rsidRPr="005A583D">
              <w:tab/>
            </w:r>
            <w:r w:rsidRPr="005A583D">
              <w:t xml:space="preserve">Når det med henblik på sikkerhedskontrol er berettiget, kan screeningen også omfatte kontrol af genstande, som tredjelandsstatsborgere er i besiddelse af, under overholdelse af national lovgivning. Enhver foranstaltning, der anvendes i forbindelse </w:t>
            </w:r>
            <w:r w:rsidRPr="005A583D">
              <w:rPr>
                <w:b/>
                <w:bCs/>
                <w:i/>
                <w:iCs/>
              </w:rPr>
              <w:t>med en s</w:t>
            </w:r>
            <w:r w:rsidRPr="005A583D">
              <w:rPr>
                <w:b/>
                <w:bCs/>
                <w:i/>
                <w:iCs/>
              </w:rPr>
              <w:t>ikkerhedskontrol</w:t>
            </w:r>
            <w:r w:rsidRPr="005A583D">
              <w:t xml:space="preserve">, bør være forholdsmæssig og respektere </w:t>
            </w:r>
            <w:r w:rsidRPr="005A583D">
              <w:rPr>
                <w:b/>
                <w:bCs/>
                <w:i/>
                <w:iCs/>
              </w:rPr>
              <w:t>principperne om menneskelig</w:t>
            </w:r>
            <w:r w:rsidRPr="005A583D">
              <w:t xml:space="preserve"> værdighed </w:t>
            </w:r>
            <w:r w:rsidRPr="005A583D">
              <w:rPr>
                <w:b/>
                <w:bCs/>
                <w:i/>
                <w:iCs/>
              </w:rPr>
              <w:t>samt fysisk og psykisk integritet for de screenede personer</w:t>
            </w:r>
            <w:r w:rsidRPr="005A583D">
              <w:t xml:space="preserve">. De involverede myndigheder bør sikre, at de berørte personers grundlæggende rettigheder respekteres, </w:t>
            </w:r>
            <w:r w:rsidRPr="005A583D">
              <w:t>herunder retten til beskyttelse af personoplysninger og ytringsfriheden.</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38</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42</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w:t>
            </w:r>
            <w:r w:rsidRPr="005A583D">
              <w:t>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i/>
              </w:rPr>
              <w:t>(42)</w:t>
            </w:r>
            <w:r w:rsidRPr="005A583D">
              <w:rPr>
                <w:b/>
                <w:i/>
              </w:rPr>
              <w:tab/>
            </w:r>
            <w:r w:rsidRPr="005A583D">
              <w:rPr>
                <w:b/>
                <w:i/>
              </w:rPr>
              <w:t xml:space="preserve">Eftersom de myndigheder, der er udpeget til at foretage screeningen, skal have adgang til EES, ETIAS, VIS og ECRIS-TCN for at kunne fastslå, om den pågældende person kan udgøre en trussel mod den indre sikkerhed eller den </w:t>
            </w:r>
            <w:r w:rsidRPr="005A583D">
              <w:rPr>
                <w:b/>
                <w:i/>
              </w:rPr>
              <w:lastRenderedPageBreak/>
              <w:t xml:space="preserve">offentlige orden, bør henholdsvis </w:t>
            </w:r>
            <w:r w:rsidRPr="005A583D">
              <w:rPr>
                <w:b/>
                <w:i/>
              </w:rPr>
              <w:t>forordning (EF) 767/2008, forordning (EU) 2017/2226, forordning (EU) 2018/1240 og forordning (EF) 2019/816 ændres for at fastsætte denne supplerende adgangsret, som i øjeblikket ikke er fastsat i disse forordninger. For så vidt angår forordning (EU) 2019/8</w:t>
            </w:r>
            <w:r w:rsidRPr="005A583D">
              <w:rPr>
                <w:b/>
                <w:i/>
              </w:rPr>
              <w:t>16 bør denne ændring af hensyn til variabel geometri foretages ved hjælp af en anden forordning end nærværende forordning.</w:t>
            </w:r>
          </w:p>
        </w:tc>
        <w:tc>
          <w:tcPr>
            <w:tcW w:w="4876" w:type="dxa"/>
          </w:tcPr>
          <w:p w:rsidR="00741674" w:rsidRPr="005A583D" w:rsidRDefault="00671C57" w:rsidP="00877C4D">
            <w:pPr>
              <w:pStyle w:val="Normal6"/>
              <w:rPr>
                <w:szCs w:val="24"/>
              </w:rPr>
            </w:pPr>
            <w:r w:rsidRPr="005A583D">
              <w:rPr>
                <w:b/>
                <w:i/>
              </w:rPr>
              <w:lastRenderedPageBreak/>
              <w:t>udgår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39</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44</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(44)</w:t>
            </w:r>
            <w:r w:rsidRPr="005A583D">
              <w:tab/>
            </w:r>
            <w:r w:rsidRPr="005A583D">
              <w:rPr>
                <w:b/>
                <w:bCs/>
                <w:i/>
                <w:iCs/>
              </w:rPr>
              <w:t>Eftersom en effektiv gennemførelse af screeningen afhænger af, at der sker korrekt identifikation af de berørte personer og af deres sikkerhedsmæssige baggrund,</w:t>
            </w:r>
            <w:r w:rsidRPr="005A583D">
              <w:t xml:space="preserve"> er søgningen i de europæiske databaser med henblik </w:t>
            </w:r>
            <w:r w:rsidRPr="005A583D">
              <w:rPr>
                <w:b/>
                <w:bCs/>
                <w:i/>
                <w:iCs/>
              </w:rPr>
              <w:t>herpå</w:t>
            </w:r>
            <w:r w:rsidRPr="005A583D">
              <w:t xml:space="preserve"> begrundet i </w:t>
            </w:r>
            <w:r w:rsidRPr="005A583D">
              <w:rPr>
                <w:b/>
                <w:bCs/>
                <w:i/>
                <w:iCs/>
              </w:rPr>
              <w:t>de samme</w:t>
            </w:r>
            <w:r w:rsidRPr="005A583D">
              <w:t xml:space="preserve"> mål, for hvilke de enkelte databaser er blevet oprettet</w:t>
            </w:r>
            <w:r w:rsidRPr="005A583D">
              <w:rPr>
                <w:b/>
                <w:bCs/>
                <w:i/>
                <w:iCs/>
              </w:rPr>
              <w:t>, nemlig en effektiv forvaltning af Unionens ydre grænser, Unionens interne sikkerhed og en effektiv gennemførelse af Unio</w:t>
            </w:r>
            <w:r w:rsidRPr="005A583D">
              <w:rPr>
                <w:b/>
                <w:bCs/>
                <w:i/>
                <w:iCs/>
              </w:rPr>
              <w:t>nens asyl- og tilbagesendelsespolitik</w:t>
            </w:r>
            <w:r w:rsidRPr="005A583D">
              <w:t>.</w:t>
            </w:r>
          </w:p>
        </w:tc>
        <w:tc>
          <w:tcPr>
            <w:tcW w:w="4876" w:type="dxa"/>
          </w:tcPr>
          <w:p w:rsidR="00741674" w:rsidRPr="005A583D" w:rsidRDefault="00671C57" w:rsidP="00877C4D">
            <w:pPr>
              <w:pStyle w:val="Normal6"/>
              <w:rPr>
                <w:szCs w:val="24"/>
              </w:rPr>
            </w:pPr>
            <w:r w:rsidRPr="005A583D">
              <w:t>(44)</w:t>
            </w:r>
            <w:r w:rsidRPr="005A583D">
              <w:tab/>
              <w:t xml:space="preserve">Søgningen i de europæiske databaser med henblik </w:t>
            </w:r>
            <w:r w:rsidRPr="005A583D">
              <w:rPr>
                <w:b/>
                <w:bCs/>
                <w:i/>
                <w:iCs/>
              </w:rPr>
              <w:t>på</w:t>
            </w:r>
            <w:r w:rsidRPr="005A583D">
              <w:rPr>
                <w:b/>
                <w:bCs/>
              </w:rPr>
              <w:t xml:space="preserve"> </w:t>
            </w:r>
            <w:r w:rsidRPr="005A583D">
              <w:rPr>
                <w:b/>
                <w:bCs/>
                <w:i/>
                <w:iCs/>
              </w:rPr>
              <w:t>identifikation og sikkerhedskontrol under screeningen kan være</w:t>
            </w:r>
            <w:r w:rsidRPr="005A583D">
              <w:rPr>
                <w:b/>
                <w:bCs/>
              </w:rPr>
              <w:t xml:space="preserve"> </w:t>
            </w:r>
            <w:r w:rsidRPr="005A583D">
              <w:t>begrundet</w:t>
            </w:r>
            <w:r w:rsidRPr="005A583D">
              <w:rPr>
                <w:b/>
                <w:bCs/>
                <w:i/>
                <w:iCs/>
              </w:rPr>
              <w:t>,</w:t>
            </w:r>
            <w:r w:rsidRPr="005A583D">
              <w:t xml:space="preserve"> </w:t>
            </w:r>
            <w:r w:rsidRPr="005A583D">
              <w:rPr>
                <w:b/>
                <w:bCs/>
                <w:i/>
                <w:iCs/>
              </w:rPr>
              <w:t>i det omfang det er strengt</w:t>
            </w:r>
            <w:r w:rsidRPr="005A583D">
              <w:t xml:space="preserve"> </w:t>
            </w:r>
            <w:r w:rsidRPr="005A583D">
              <w:rPr>
                <w:b/>
                <w:i/>
              </w:rPr>
              <w:t>nødvendigt for at opnå</w:t>
            </w:r>
            <w:r w:rsidRPr="005A583D">
              <w:t xml:space="preserve"> </w:t>
            </w:r>
            <w:r w:rsidRPr="005A583D">
              <w:rPr>
                <w:b/>
                <w:bCs/>
                <w:i/>
                <w:iCs/>
              </w:rPr>
              <w:t>det formål,</w:t>
            </w:r>
            <w:r w:rsidRPr="005A583D">
              <w:rPr>
                <w:b/>
                <w:bCs/>
              </w:rPr>
              <w:t xml:space="preserve"> </w:t>
            </w:r>
            <w:r w:rsidRPr="005A583D">
              <w:rPr>
                <w:b/>
                <w:i/>
              </w:rPr>
              <w:t>og i overensstemmelse me</w:t>
            </w:r>
            <w:r w:rsidRPr="005A583D">
              <w:rPr>
                <w:b/>
                <w:i/>
              </w:rPr>
              <w:t>d</w:t>
            </w:r>
            <w:r w:rsidRPr="005A583D">
              <w:t xml:space="preserve"> mål, for hvilke de enkelte databaser er blevet oprettet.</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40</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44 a (ny)</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F90B8D">
            <w:pPr>
              <w:pStyle w:val="Normal6"/>
              <w:rPr>
                <w:szCs w:val="24"/>
              </w:rPr>
            </w:pPr>
            <w:r w:rsidRPr="005A583D">
              <w:rPr>
                <w:b/>
                <w:i/>
              </w:rPr>
              <w:t>(44a)</w:t>
            </w:r>
            <w:r w:rsidRPr="005A583D">
              <w:rPr>
                <w:b/>
                <w:i/>
              </w:rPr>
              <w:tab/>
              <w:t xml:space="preserve">For at supplere visse ikkevæsentlige aspekter af denne </w:t>
            </w:r>
            <w:r w:rsidRPr="005A583D">
              <w:rPr>
                <w:b/>
                <w:i/>
              </w:rPr>
              <w:lastRenderedPageBreak/>
              <w:t>forordning med hensyn til proceduren for samarbejde og deling af personoplysninger mellem de myndigheder, der er ansvarlige for at udføre screeningen, og andre kompetente myndig</w:t>
            </w:r>
            <w:r w:rsidRPr="005A583D">
              <w:rPr>
                <w:b/>
                <w:i/>
              </w:rPr>
              <w:t>heder med henblik på at fastslå risikoen for den indre sikkerhed, bør beføjelsen til at vedtage retsakter i overensstemmelse med artikel 290 i TEUF delegeres til Kommissionen. Det er navnlig vigtigt, at Kommissionen gennemfører relevante høringer under sit</w:t>
            </w:r>
            <w:r w:rsidRPr="005A583D">
              <w:rPr>
                <w:b/>
                <w:i/>
              </w:rPr>
              <w:t xml:space="preserve"> forberedende arbejde, herunder på ekspertniveau, og at disse høringer gennemføres i overensstemmelse med principperne i den interinstitutionelle aftale af 13. april 2016 om bedre lovgivning. For at sikre lige deltagelse i forberedelsen af delegerede retsa</w:t>
            </w:r>
            <w:r w:rsidRPr="005A583D">
              <w:rPr>
                <w:b/>
                <w:i/>
              </w:rPr>
              <w:t>kter modtager Europa-Parlamentet og Rådet navnlig alle dokumenter på samme tid som medlemsstaternes eksperter, og deres eksperter har systematisk adgang til møder i Kommissionens ekspertgrupper, der beskæftiger sig med forberedelse af delegerede retsakter.</w:t>
            </w:r>
          </w:p>
        </w:tc>
      </w:tr>
    </w:tbl>
    <w:p w:rsidR="00741674" w:rsidRPr="005A583D" w:rsidRDefault="00671C57" w:rsidP="00741674">
      <w:pPr>
        <w:pStyle w:val="Olang"/>
        <w:rPr>
          <w:noProof w:val="0"/>
        </w:rPr>
      </w:pPr>
      <w:r w:rsidRPr="005A583D">
        <w:rPr>
          <w:noProof w:val="0"/>
        </w:rPr>
        <w:lastRenderedPageBreak/>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41</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Betragtning 45</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(45)</w:t>
            </w:r>
            <w:r w:rsidRPr="005A583D">
              <w:tab/>
            </w:r>
            <w:r w:rsidRPr="005A583D">
              <w:t xml:space="preserve">Eftersom målene for nærværende forordning, nemlig styrkelsen af kontrollen med personer, der </w:t>
            </w:r>
            <w:r w:rsidRPr="005A583D">
              <w:rPr>
                <w:b/>
                <w:bCs/>
                <w:i/>
                <w:iCs/>
              </w:rPr>
              <w:t>er på vej</w:t>
            </w:r>
            <w:r w:rsidRPr="005A583D">
              <w:t xml:space="preserve"> ind i Schengenområdet, og henvisningen af dem til de relevante procedurer, ikke kan nås af medlemsstaterne alene, er det nødvendigt at fastsætte fælles r</w:t>
            </w:r>
            <w:r w:rsidRPr="005A583D">
              <w:t xml:space="preserve">egler på EU-plan. Unionen kan derfor vedtage foranstaltninger i overensstemmelse med nærhedsprincippet, jf. artikel 5 i traktaten </w:t>
            </w:r>
            <w:r w:rsidRPr="005A583D">
              <w:lastRenderedPageBreak/>
              <w:t>om den Europæiske Union. I overensstemmelse med proportionalitetsprincippet, jf. nævnte artikel, går denne forordning ikke vid</w:t>
            </w:r>
            <w:r w:rsidRPr="005A583D">
              <w:t>ere, end hvad der er nødvendigt for at nå disse mål.</w:t>
            </w:r>
          </w:p>
        </w:tc>
        <w:tc>
          <w:tcPr>
            <w:tcW w:w="4876" w:type="dxa"/>
          </w:tcPr>
          <w:p w:rsidR="00741674" w:rsidRPr="005A583D" w:rsidRDefault="00671C57" w:rsidP="00877C4D">
            <w:pPr>
              <w:pStyle w:val="Normal6"/>
              <w:rPr>
                <w:szCs w:val="24"/>
              </w:rPr>
            </w:pPr>
            <w:r w:rsidRPr="005A583D">
              <w:lastRenderedPageBreak/>
              <w:t>(45)</w:t>
            </w:r>
            <w:r w:rsidRPr="005A583D">
              <w:tab/>
              <w:t xml:space="preserve">Eftersom målene for nærværende forordning, nemlig styrkelsen af kontrollen med personer, der </w:t>
            </w:r>
            <w:r w:rsidRPr="005A583D">
              <w:rPr>
                <w:b/>
                <w:bCs/>
                <w:i/>
                <w:iCs/>
              </w:rPr>
              <w:t>rejser</w:t>
            </w:r>
            <w:r w:rsidRPr="005A583D">
              <w:t xml:space="preserve"> ind i Schengenområdet, og henvisningen af dem til de relevante procedurer, ikke kan nås af medlemsstaterne alene, er det nødvendigt at fastsætte fælles regler på EU-plan. Unionen kan derfor vedtage foranstaltninger i overensstemmelse med nærhedsprincippet</w:t>
            </w:r>
            <w:r w:rsidRPr="005A583D">
              <w:t xml:space="preserve">, jf. artikel 5 i traktaten </w:t>
            </w:r>
            <w:r w:rsidRPr="005A583D">
              <w:lastRenderedPageBreak/>
              <w:t>om den Europæiske Union. I overensstemmelse med proportionalitetsprincippet, jf. nævnte artikel, går denne forordning ikke videre, end hvad der er nødvendigt for at nå disse mål.</w:t>
            </w:r>
          </w:p>
        </w:tc>
      </w:tr>
    </w:tbl>
    <w:p w:rsidR="00741674" w:rsidRPr="005A583D" w:rsidRDefault="00671C57" w:rsidP="00741674">
      <w:pPr>
        <w:pStyle w:val="Olang"/>
        <w:rPr>
          <w:noProof w:val="0"/>
        </w:rPr>
      </w:pPr>
      <w:r w:rsidRPr="005A583D">
        <w:rPr>
          <w:noProof w:val="0"/>
        </w:rPr>
        <w:lastRenderedPageBreak/>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42</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 – overskrift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 xml:space="preserve">Genstand </w:t>
            </w:r>
            <w:r w:rsidRPr="005A583D">
              <w:rPr>
                <w:b/>
                <w:bCs/>
                <w:i/>
                <w:iCs/>
              </w:rPr>
              <w:t>og anvendelsesområde</w:t>
            </w:r>
          </w:p>
        </w:tc>
        <w:tc>
          <w:tcPr>
            <w:tcW w:w="4876" w:type="dxa"/>
          </w:tcPr>
          <w:p w:rsidR="00741674" w:rsidRPr="005A583D" w:rsidRDefault="00671C57" w:rsidP="00877C4D">
            <w:pPr>
              <w:pStyle w:val="Normal6"/>
              <w:rPr>
                <w:szCs w:val="24"/>
              </w:rPr>
            </w:pPr>
            <w:r w:rsidRPr="005A583D">
              <w:t>Genstand</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43</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 – stk. 1</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 xml:space="preserve">Ved denne forordning indføres der ved medlemsstaternes ydre grænser </w:t>
            </w:r>
            <w:r w:rsidRPr="005A583D">
              <w:rPr>
                <w:b/>
                <w:bCs/>
                <w:i/>
                <w:iCs/>
              </w:rPr>
              <w:t>screening af</w:t>
            </w:r>
            <w:r w:rsidRPr="005A583D">
              <w:rPr>
                <w:b/>
                <w:bCs/>
              </w:rPr>
              <w:t xml:space="preserve"> </w:t>
            </w:r>
            <w:r w:rsidRPr="005A583D">
              <w:t xml:space="preserve">alle tredjelandsstatsborgere, der har passeret den ydre grænse på </w:t>
            </w:r>
            <w:r w:rsidRPr="005A583D">
              <w:rPr>
                <w:b/>
                <w:bCs/>
                <w:i/>
                <w:iCs/>
              </w:rPr>
              <w:t>ulovlig</w:t>
            </w:r>
            <w:r w:rsidRPr="005A583D">
              <w:t xml:space="preserve"> vis, af dem, der har ansøgt om international beskyttelse ved ind- og udrejsekontrol uden at opfylde indrejsebetingelserne, samt af dem, der er sat i land efter en eftersøgnings- og r</w:t>
            </w:r>
            <w:r w:rsidRPr="005A583D">
              <w:t xml:space="preserve">edningsaktion, </w:t>
            </w:r>
            <w:r w:rsidRPr="005A583D">
              <w:rPr>
                <w:b/>
                <w:bCs/>
                <w:i/>
                <w:iCs/>
              </w:rPr>
              <w:t>inden de henvises</w:t>
            </w:r>
            <w:r w:rsidRPr="005A583D">
              <w:t xml:space="preserve"> til den relevante procedure.</w:t>
            </w:r>
          </w:p>
        </w:tc>
        <w:tc>
          <w:tcPr>
            <w:tcW w:w="4876" w:type="dxa"/>
          </w:tcPr>
          <w:p w:rsidR="00741674" w:rsidRPr="005A583D" w:rsidRDefault="00671C57" w:rsidP="0041792A">
            <w:pPr>
              <w:pStyle w:val="Normal6"/>
              <w:rPr>
                <w:szCs w:val="24"/>
              </w:rPr>
            </w:pPr>
            <w:r w:rsidRPr="005A583D">
              <w:t xml:space="preserve">Ved denne forordning indføres der ved medlemsstaternes ydre grænser </w:t>
            </w:r>
            <w:r w:rsidRPr="005A583D">
              <w:rPr>
                <w:b/>
                <w:bCs/>
                <w:i/>
                <w:iCs/>
              </w:rPr>
              <w:t>en screeningsprocedure for</w:t>
            </w:r>
            <w:r w:rsidRPr="005A583D">
              <w:t xml:space="preserve"> alle tredjelandsstatsborgere, der har passeret den ydre grænse på </w:t>
            </w:r>
            <w:r w:rsidRPr="005A583D">
              <w:rPr>
                <w:b/>
                <w:bCs/>
                <w:i/>
                <w:iCs/>
              </w:rPr>
              <w:t>irregulær</w:t>
            </w:r>
            <w:r w:rsidRPr="005A583D">
              <w:t xml:space="preserve"> vis, af dem, der har an</w:t>
            </w:r>
            <w:r w:rsidRPr="005A583D">
              <w:t xml:space="preserve">søgt om international beskyttelse ved ind- og udrejsekontrol uden at opfylde indrejsebetingelserne, samt af dem, der er sat i land efter en eftersøgnings- og redningsaktion, </w:t>
            </w:r>
            <w:r w:rsidRPr="005A583D">
              <w:rPr>
                <w:b/>
                <w:bCs/>
                <w:i/>
                <w:iCs/>
              </w:rPr>
              <w:t>for at henvise dem</w:t>
            </w:r>
            <w:r w:rsidRPr="005A583D">
              <w:t xml:space="preserve"> til den relevante procedure.</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w:t>
      </w:r>
      <w:r w:rsidRPr="005A583D">
        <w:rPr>
          <w:rStyle w:val="HideTWBExt"/>
          <w:noProof w:val="0"/>
        </w:rPr>
        <w:t>/Amend&gt;</w:t>
      </w:r>
    </w:p>
    <w:p w:rsidR="00741674" w:rsidRPr="005A583D" w:rsidRDefault="00671C57" w:rsidP="00741674">
      <w:pPr>
        <w:pStyle w:val="AMNumberTabs0"/>
        <w:keepNext/>
      </w:pPr>
      <w:r w:rsidRPr="005A583D">
        <w:rPr>
          <w:rStyle w:val="HideTWBExt"/>
          <w:b w:val="0"/>
          <w:noProof w:val="0"/>
        </w:rPr>
        <w:lastRenderedPageBreak/>
        <w:t>&lt;Amend&gt;</w:t>
      </w:r>
      <w:r w:rsidRPr="005A583D">
        <w:t>Ændringsforslag</w:t>
      </w:r>
      <w:r w:rsidRPr="005A583D">
        <w:tab/>
      </w:r>
      <w:r w:rsidRPr="005A583D">
        <w:tab/>
      </w:r>
      <w:r w:rsidRPr="005A583D">
        <w:rPr>
          <w:rStyle w:val="HideTWBExt"/>
          <w:b w:val="0"/>
          <w:noProof w:val="0"/>
        </w:rPr>
        <w:t>&lt;NumAm&gt;</w:t>
      </w:r>
      <w:r w:rsidRPr="005A583D">
        <w:t>44</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 – stk. 2</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i/>
              </w:rPr>
              <w:t xml:space="preserve">Formålet med screeningen er at styrke kontrollen med personer, der er på vej ind i </w:t>
            </w:r>
            <w:r w:rsidRPr="005A583D">
              <w:rPr>
                <w:b/>
                <w:i/>
              </w:rPr>
              <w:t>Schengenområdet, og at henvise dem til de relevante procedurer.</w:t>
            </w:r>
          </w:p>
        </w:tc>
        <w:tc>
          <w:tcPr>
            <w:tcW w:w="4876" w:type="dxa"/>
          </w:tcPr>
          <w:p w:rsidR="00741674" w:rsidRPr="005A583D" w:rsidRDefault="00671C57" w:rsidP="00877C4D">
            <w:pPr>
              <w:pStyle w:val="Normal6"/>
              <w:rPr>
                <w:szCs w:val="24"/>
              </w:rPr>
            </w:pPr>
            <w:r w:rsidRPr="005A583D">
              <w:rPr>
                <w:b/>
                <w:i/>
              </w:rPr>
              <w:t>udgår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45</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 – stk. 3</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 xml:space="preserve">Kommissionens </w:t>
            </w:r>
            <w:r w:rsidRPr="005A583D">
              <w:t>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bCs/>
                <w:i/>
                <w:iCs/>
              </w:rPr>
              <w:t>Hensigten</w:t>
            </w:r>
            <w:r w:rsidRPr="005A583D">
              <w:t xml:space="preserve"> med screeningen er at </w:t>
            </w:r>
            <w:r w:rsidRPr="005A583D">
              <w:rPr>
                <w:b/>
                <w:bCs/>
                <w:i/>
                <w:iCs/>
              </w:rPr>
              <w:t>få identificeret</w:t>
            </w:r>
            <w:r w:rsidRPr="005A583D">
              <w:t xml:space="preserve"> alle tredjelandsstatsborgere, der er underlagt denne, og gennem søgning i relevante databaser at verificere, </w:t>
            </w:r>
            <w:r w:rsidRPr="005A583D">
              <w:rPr>
                <w:b/>
                <w:bCs/>
                <w:i/>
                <w:iCs/>
              </w:rPr>
              <w:t>at</w:t>
            </w:r>
            <w:r w:rsidRPr="005A583D">
              <w:t xml:space="preserve"> de screenede personer ikke udgør en trussel mod den indre sikkerhed. S</w:t>
            </w:r>
            <w:r w:rsidRPr="005A583D">
              <w:t>creeningen omfatter også helbredstjek</w:t>
            </w:r>
            <w:r w:rsidRPr="005A583D">
              <w:rPr>
                <w:b/>
                <w:bCs/>
                <w:i/>
                <w:iCs/>
              </w:rPr>
              <w:t xml:space="preserve">, hvis det er relevant, for </w:t>
            </w:r>
            <w:r w:rsidRPr="005A583D">
              <w:t xml:space="preserve">at identificere sårbare personer med behov for sundhedspleje </w:t>
            </w:r>
            <w:r w:rsidRPr="005A583D">
              <w:rPr>
                <w:b/>
                <w:bCs/>
                <w:i/>
                <w:iCs/>
              </w:rPr>
              <w:t>og</w:t>
            </w:r>
            <w:r w:rsidRPr="005A583D">
              <w:rPr>
                <w:b/>
                <w:bCs/>
              </w:rPr>
              <w:t xml:space="preserve"> </w:t>
            </w:r>
            <w:r w:rsidRPr="005A583D">
              <w:t xml:space="preserve">personer, der udgør en trussel mod folkesundheden. </w:t>
            </w:r>
            <w:r w:rsidRPr="005A583D">
              <w:rPr>
                <w:b/>
                <w:i/>
              </w:rPr>
              <w:t xml:space="preserve">Disse helbredstjek skal bidrage til, at de pågældende personer henvises til </w:t>
            </w:r>
            <w:r w:rsidRPr="005A583D">
              <w:rPr>
                <w:b/>
                <w:i/>
              </w:rPr>
              <w:t>den relevante procedure.</w:t>
            </w:r>
          </w:p>
        </w:tc>
        <w:tc>
          <w:tcPr>
            <w:tcW w:w="4876" w:type="dxa"/>
          </w:tcPr>
          <w:p w:rsidR="00741674" w:rsidRPr="005A583D" w:rsidRDefault="00671C57" w:rsidP="00877C4D">
            <w:pPr>
              <w:pStyle w:val="Normal6"/>
              <w:rPr>
                <w:szCs w:val="24"/>
              </w:rPr>
            </w:pPr>
            <w:r w:rsidRPr="005A583D">
              <w:rPr>
                <w:b/>
                <w:bCs/>
                <w:i/>
                <w:iCs/>
              </w:rPr>
              <w:t>Formålet</w:t>
            </w:r>
            <w:r w:rsidRPr="005A583D">
              <w:t xml:space="preserve"> med screeningen er at </w:t>
            </w:r>
            <w:r w:rsidRPr="005A583D">
              <w:rPr>
                <w:b/>
                <w:bCs/>
                <w:i/>
                <w:iCs/>
              </w:rPr>
              <w:t xml:space="preserve">forsøge at identificere </w:t>
            </w:r>
            <w:r w:rsidRPr="005A583D">
              <w:t xml:space="preserve">alle tredjelandsstatsborgere, der er underlagt denne, og gennem søgning i relevante databaser at verificere, </w:t>
            </w:r>
            <w:r w:rsidRPr="005A583D">
              <w:rPr>
                <w:b/>
                <w:bCs/>
                <w:i/>
                <w:iCs/>
              </w:rPr>
              <w:t>om</w:t>
            </w:r>
            <w:r w:rsidRPr="005A583D">
              <w:t xml:space="preserve"> de screenede personer ikke udgør en trussel mod den indre sikker</w:t>
            </w:r>
            <w:r w:rsidRPr="005A583D">
              <w:t xml:space="preserve">hed. Screeningen omfatter også </w:t>
            </w:r>
            <w:r w:rsidRPr="005A583D">
              <w:rPr>
                <w:b/>
                <w:bCs/>
                <w:i/>
                <w:iCs/>
              </w:rPr>
              <w:t xml:space="preserve">obligatoriske </w:t>
            </w:r>
            <w:r w:rsidRPr="005A583D">
              <w:t>helbredstjek</w:t>
            </w:r>
            <w:r w:rsidRPr="005A583D">
              <w:rPr>
                <w:b/>
                <w:bCs/>
                <w:i/>
                <w:iCs/>
              </w:rPr>
              <w:t xml:space="preserve"> for at iværksætte processen med </w:t>
            </w:r>
            <w:r w:rsidRPr="005A583D">
              <w:t>at identificere sårbare personer</w:t>
            </w:r>
            <w:r w:rsidRPr="005A583D">
              <w:rPr>
                <w:b/>
                <w:bCs/>
                <w:i/>
                <w:iCs/>
              </w:rPr>
              <w:t>, personer med særlige modtagelses- eller proceduremæssige behov og personer</w:t>
            </w:r>
            <w:r w:rsidRPr="005A583D">
              <w:t xml:space="preserve"> med behov for sundhedspleje </w:t>
            </w:r>
            <w:r w:rsidRPr="005A583D">
              <w:rPr>
                <w:b/>
                <w:bCs/>
                <w:i/>
                <w:iCs/>
              </w:rPr>
              <w:t>samt</w:t>
            </w:r>
            <w:r w:rsidRPr="005A583D">
              <w:t xml:space="preserve"> personer, der </w:t>
            </w:r>
            <w:r w:rsidRPr="005A583D">
              <w:rPr>
                <w:b/>
                <w:bCs/>
                <w:i/>
                <w:iCs/>
              </w:rPr>
              <w:t xml:space="preserve">muligvis </w:t>
            </w:r>
            <w:r w:rsidRPr="005A583D">
              <w:t>u</w:t>
            </w:r>
            <w:r w:rsidRPr="005A583D">
              <w:t>dgør en trussel mod folkesundheden.</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46</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 – stk. 4</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i/>
              </w:rPr>
              <w:t xml:space="preserve">Screeningen </w:t>
            </w:r>
            <w:r w:rsidRPr="005A583D">
              <w:rPr>
                <w:b/>
                <w:i/>
              </w:rPr>
              <w:t>foretages også på medlemsstaternes område, hvis det ikke kan påvises, at tredjelandsstatsborgere har været underlagt kontrol ved de ydre grænser.</w:t>
            </w:r>
          </w:p>
        </w:tc>
        <w:tc>
          <w:tcPr>
            <w:tcW w:w="4876" w:type="dxa"/>
          </w:tcPr>
          <w:p w:rsidR="00741674" w:rsidRPr="005A583D" w:rsidRDefault="00671C57" w:rsidP="00877C4D">
            <w:pPr>
              <w:pStyle w:val="Normal6"/>
              <w:rPr>
                <w:szCs w:val="24"/>
              </w:rPr>
            </w:pPr>
            <w:r w:rsidRPr="005A583D">
              <w:rPr>
                <w:b/>
                <w:i/>
              </w:rPr>
              <w:t>udgår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47</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 xml:space="preserve">Forslag </w:t>
      </w:r>
      <w:r w:rsidRPr="005A583D">
        <w:t>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2 – stk. 1 – nr. 1</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i/>
              </w:rPr>
              <w:t>1.</w:t>
            </w:r>
            <w:r w:rsidRPr="005A583D">
              <w:rPr>
                <w:b/>
                <w:i/>
              </w:rPr>
              <w:tab/>
              <w:t xml:space="preserve">"ulovlig passage af den ydre grænse": passage af en medlemsstats ydre grænse ad land-, sø- eller luftvejen, på andre steder end ved </w:t>
            </w:r>
            <w:r w:rsidRPr="005A583D">
              <w:rPr>
                <w:b/>
                <w:i/>
              </w:rPr>
              <w:t>grænseovergangsstederne eller på</w:t>
            </w:r>
            <w:r w:rsidRPr="005A583D">
              <w:rPr>
                <w:b/>
                <w:i/>
              </w:rPr>
              <w:cr/>
            </w:r>
            <w:r w:rsidRPr="005A583D">
              <w:rPr>
                <w:b/>
                <w:i/>
              </w:rPr>
              <w:br/>
              <w:t>andre tidspunkter end den normale åbningstid, jf. artikel 5, stk. 3, i forordning (EU) 2016/399</w:t>
            </w:r>
          </w:p>
        </w:tc>
        <w:tc>
          <w:tcPr>
            <w:tcW w:w="4876" w:type="dxa"/>
          </w:tcPr>
          <w:p w:rsidR="00741674" w:rsidRPr="005A583D" w:rsidRDefault="00671C57" w:rsidP="00877C4D">
            <w:pPr>
              <w:pStyle w:val="Normal6"/>
              <w:rPr>
                <w:szCs w:val="24"/>
              </w:rPr>
            </w:pPr>
            <w:r w:rsidRPr="005A583D">
              <w:rPr>
                <w:b/>
                <w:i/>
              </w:rPr>
              <w:t>udgår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48</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2 – stk. 1 – nr. 5 a (nyt)</w:t>
      </w:r>
      <w:r w:rsidRPr="005A583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906E4B">
        <w:trPr>
          <w:jc w:val="center"/>
        </w:trPr>
        <w:tc>
          <w:tcPr>
            <w:tcW w:w="9752" w:type="dxa"/>
            <w:gridSpan w:val="2"/>
          </w:tcPr>
          <w:p w:rsidR="00741674" w:rsidRPr="005A583D" w:rsidRDefault="00741674" w:rsidP="00877C4D">
            <w:pPr>
              <w:keepNext/>
            </w:pPr>
          </w:p>
        </w:tc>
      </w:tr>
      <w:tr w:rsidR="00002F1E" w:rsidRPr="005A583D" w:rsidTr="00906E4B">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906E4B">
        <w:trPr>
          <w:jc w:val="center"/>
        </w:trPr>
        <w:tc>
          <w:tcPr>
            <w:tcW w:w="4876" w:type="dxa"/>
          </w:tcPr>
          <w:p w:rsidR="00741674" w:rsidRPr="005A583D" w:rsidRDefault="00741674" w:rsidP="00877C4D">
            <w:pPr>
              <w:pStyle w:val="Normal6"/>
            </w:pPr>
          </w:p>
        </w:tc>
        <w:tc>
          <w:tcPr>
            <w:tcW w:w="4876" w:type="dxa"/>
          </w:tcPr>
          <w:p w:rsidR="00741674" w:rsidRPr="005A583D" w:rsidRDefault="00671C57" w:rsidP="0018254B">
            <w:pPr>
              <w:pStyle w:val="Normal6"/>
              <w:rPr>
                <w:szCs w:val="24"/>
              </w:rPr>
            </w:pPr>
            <w:r w:rsidRPr="005A583D">
              <w:rPr>
                <w:b/>
                <w:i/>
              </w:rPr>
              <w:t>5a.</w:t>
            </w:r>
            <w:r w:rsidRPr="005A583D">
              <w:rPr>
                <w:b/>
                <w:i/>
              </w:rPr>
              <w:tab/>
              <w:t xml:space="preserve">"biometriske oplysninger": oplysninger om fingeraftryk og ansigtsbillede, jf. artikel 3, litra p), i forordning (EU) xxxx/202x </w:t>
            </w:r>
            <w:r w:rsidRPr="005A583D">
              <w:rPr>
                <w:b/>
                <w:i/>
              </w:rPr>
              <w:t>[Eurodacforordningen]</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lastRenderedPageBreak/>
        <w:t>&lt;Amend&gt;</w:t>
      </w:r>
      <w:r w:rsidRPr="005A583D">
        <w:t>Ændringsforslag</w:t>
      </w:r>
      <w:r w:rsidRPr="005A583D">
        <w:tab/>
      </w:r>
      <w:r w:rsidRPr="005A583D">
        <w:tab/>
      </w:r>
      <w:r w:rsidRPr="005A583D">
        <w:rPr>
          <w:rStyle w:val="HideTWBExt"/>
          <w:b w:val="0"/>
          <w:noProof w:val="0"/>
        </w:rPr>
        <w:t>&lt;NumAm&gt;</w:t>
      </w:r>
      <w:r w:rsidRPr="005A583D">
        <w:t>49</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2 – stk. 1 – nr. 5 b (ny)</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rPr>
              <w:t>5b.</w:t>
            </w:r>
            <w:r w:rsidRPr="005A583D">
              <w:rPr>
                <w:b/>
                <w:i/>
              </w:rPr>
              <w:tab/>
            </w:r>
            <w:r w:rsidRPr="005A583D">
              <w:rPr>
                <w:b/>
                <w:i/>
              </w:rPr>
              <w:t>"statsløs person": en statsløs person som fastsat i artikel 1 i konventionen om statsløse personers retsstilling, undertegnet i New York den 28. september 1954, i dens oprindelige udgave</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w:t>
      </w:r>
      <w:r w:rsidRPr="005A583D">
        <w:rPr>
          <w:rStyle w:val="HideTWBExt"/>
          <w:b w:val="0"/>
          <w:noProof w:val="0"/>
        </w:rPr>
        <w:t>mAm&gt;</w:t>
      </w:r>
      <w:r w:rsidRPr="005A583D">
        <w:t>50</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2 – stk. 1 – nr. 5 c (ny)</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rPr>
              <w:t>5c.</w:t>
            </w:r>
            <w:r w:rsidRPr="005A583D">
              <w:rPr>
                <w:b/>
                <w:i/>
              </w:rPr>
              <w:tab/>
              <w:t xml:space="preserve">"repræsentant": en person eller organisation, herunder en offentlig myndighed, der er udpeget af </w:t>
            </w:r>
            <w:r w:rsidRPr="005A583D">
              <w:rPr>
                <w:b/>
                <w:i/>
              </w:rPr>
              <w:t xml:space="preserve">de kompetente myndigheder eller organer, som har de nødvendige færdigheder og den nødvendige ekspertise, herunder med hensyn til behandlingen af mindreårige og deres særlige behov, til i givet fald at repræsentere, bistå og handle på vegne af en uledsaget </w:t>
            </w:r>
            <w:r w:rsidRPr="005A583D">
              <w:rPr>
                <w:b/>
                <w:i/>
              </w:rPr>
              <w:t>mindreårig for at varetage vedkommendes tarv og generelle trivsel, og således at den uledsagede mindreårige kan nyde godt af de rettigheder og overholde de forpligtelser, der er fastsat i denne forordning</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51</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3 – overskrift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i/>
              </w:rPr>
              <w:t>Screening ved den ydre grænse</w:t>
            </w:r>
          </w:p>
        </w:tc>
        <w:tc>
          <w:tcPr>
            <w:tcW w:w="4876" w:type="dxa"/>
          </w:tcPr>
          <w:p w:rsidR="00741674" w:rsidRPr="005A583D" w:rsidRDefault="00671C57" w:rsidP="00877C4D">
            <w:pPr>
              <w:pStyle w:val="Normal6"/>
              <w:rPr>
                <w:szCs w:val="24"/>
              </w:rPr>
            </w:pPr>
            <w:r w:rsidRPr="005A583D">
              <w:rPr>
                <w:b/>
                <w:i/>
              </w:rPr>
              <w:t>Anvendelsesområde</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52</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3 – stk. 1 – litra a</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a)</w:t>
            </w:r>
            <w:r w:rsidRPr="005A583D">
              <w:tab/>
              <w:t xml:space="preserve">pågribes i forbindelse med en </w:t>
            </w:r>
            <w:r w:rsidRPr="005A583D">
              <w:rPr>
                <w:b/>
                <w:bCs/>
                <w:i/>
                <w:iCs/>
              </w:rPr>
              <w:t>ulovlig</w:t>
            </w:r>
            <w:r w:rsidRPr="005A583D">
              <w:t xml:space="preserve"> passage af en medlemsstats ydre grænse ad land-, sø- eller luftvejen, undtagen tredjelandsstatsborgere, for hvilke medlemsstaten ikke er forpligtet til at optage biometriske oplysninger i henhold til artikel 14, stk. 1 og 3, i forordning (EU) nr. 603/2013</w:t>
            </w:r>
            <w:r w:rsidRPr="005A583D">
              <w:t xml:space="preserve"> af andre årsager end deres alder, eller</w:t>
            </w:r>
          </w:p>
        </w:tc>
        <w:tc>
          <w:tcPr>
            <w:tcW w:w="4876" w:type="dxa"/>
          </w:tcPr>
          <w:p w:rsidR="00741674" w:rsidRPr="005A583D" w:rsidRDefault="00671C57" w:rsidP="00877C4D">
            <w:pPr>
              <w:pStyle w:val="Normal6"/>
              <w:rPr>
                <w:szCs w:val="24"/>
              </w:rPr>
            </w:pPr>
            <w:r w:rsidRPr="005A583D">
              <w:t>a)</w:t>
            </w:r>
            <w:r w:rsidRPr="005A583D">
              <w:tab/>
              <w:t xml:space="preserve">pågribes i forbindelse med en </w:t>
            </w:r>
            <w:r w:rsidRPr="005A583D">
              <w:rPr>
                <w:b/>
                <w:bCs/>
                <w:i/>
                <w:iCs/>
              </w:rPr>
              <w:t>irregulær</w:t>
            </w:r>
            <w:r w:rsidRPr="005A583D">
              <w:t xml:space="preserve"> passage af en medlemsstats ydre grænse ad land-, sø- eller luftvejen, undtagen tredjelandsstatsborgere, for hvilke medlemsstaten </w:t>
            </w:r>
            <w:r w:rsidRPr="005A583D">
              <w:rPr>
                <w:b/>
                <w:bCs/>
                <w:i/>
                <w:iCs/>
              </w:rPr>
              <w:t xml:space="preserve">af andre årsager end deres alder </w:t>
            </w:r>
            <w:r w:rsidRPr="005A583D">
              <w:t>ikke er fo</w:t>
            </w:r>
            <w:r w:rsidRPr="005A583D">
              <w:t>rpligtet til at optage biometriske oplysninger i henhold til artikel 14, stk. 1 og 3, i forordning (EU) nr. 603/2013 af andre årsager end deres alder, eller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53</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3 – stk. 3</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3.</w:t>
            </w:r>
            <w:r w:rsidRPr="005A583D">
              <w:tab/>
              <w:t>Screeningen berører ikke anvendelsen af artikel 6, stk. 5, i forordning (EU) 2016/399</w:t>
            </w:r>
            <w:r w:rsidRPr="005A583D">
              <w:rPr>
                <w:b/>
                <w:bCs/>
                <w:i/>
                <w:iCs/>
              </w:rPr>
              <w:t>, undtagen i tilfælde af, at en person, hvorom medlemss</w:t>
            </w:r>
            <w:r w:rsidRPr="005A583D">
              <w:rPr>
                <w:b/>
                <w:bCs/>
                <w:i/>
                <w:iCs/>
              </w:rPr>
              <w:t>taten har truffet individuel afgørelse, jf. nævnte forordnings artikel 6, stk. 5, litra c), søger international beskyttelse</w:t>
            </w:r>
            <w:r w:rsidRPr="005A583D">
              <w:t>.</w:t>
            </w:r>
          </w:p>
        </w:tc>
        <w:tc>
          <w:tcPr>
            <w:tcW w:w="4876" w:type="dxa"/>
          </w:tcPr>
          <w:p w:rsidR="00741674" w:rsidRPr="005A583D" w:rsidRDefault="00671C57" w:rsidP="00877C4D">
            <w:pPr>
              <w:pStyle w:val="Normal6"/>
              <w:rPr>
                <w:szCs w:val="24"/>
              </w:rPr>
            </w:pPr>
            <w:r w:rsidRPr="005A583D">
              <w:t>3.</w:t>
            </w:r>
            <w:r w:rsidRPr="005A583D">
              <w:tab/>
              <w:t>Screeningen berører ikke anvendelsen af artikel 6, stk. 5, i forordning (EU) 2016/399.</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lastRenderedPageBreak/>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54</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4 – overskrift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Tilladelse til indrejse på en medlemsstats område</w:t>
            </w:r>
          </w:p>
        </w:tc>
        <w:tc>
          <w:tcPr>
            <w:tcW w:w="4876" w:type="dxa"/>
          </w:tcPr>
          <w:p w:rsidR="00741674" w:rsidRPr="005A583D" w:rsidRDefault="00671C57" w:rsidP="00877C4D">
            <w:pPr>
              <w:pStyle w:val="Normal6"/>
              <w:rPr>
                <w:szCs w:val="24"/>
              </w:rPr>
            </w:pPr>
            <w:r w:rsidRPr="005A583D">
              <w:t xml:space="preserve">Tilladelse til indrejse </w:t>
            </w:r>
            <w:r w:rsidRPr="005A583D">
              <w:rPr>
                <w:b/>
                <w:bCs/>
                <w:i/>
                <w:iCs/>
              </w:rPr>
              <w:t xml:space="preserve">og ophold </w:t>
            </w:r>
            <w:r w:rsidRPr="005A583D">
              <w:t>på</w:t>
            </w:r>
            <w:r w:rsidRPr="005A583D">
              <w:t xml:space="preserve"> en medlemsstats område</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55</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4 – stk. 1</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1.</w:t>
            </w:r>
            <w:r w:rsidRPr="005A583D">
              <w:tab/>
            </w:r>
            <w:r w:rsidRPr="005A583D">
              <w:t xml:space="preserve">Under screeningen må de personer, der er omhandlet i artikel 3, stk. 1 og 2, </w:t>
            </w:r>
            <w:r w:rsidRPr="005A583D">
              <w:rPr>
                <w:b/>
                <w:bCs/>
                <w:i/>
                <w:iCs/>
              </w:rPr>
              <w:t>ikke</w:t>
            </w:r>
            <w:r w:rsidRPr="005A583D">
              <w:t xml:space="preserve"> indrejse på en medlemsstats område.</w:t>
            </w:r>
          </w:p>
        </w:tc>
        <w:tc>
          <w:tcPr>
            <w:tcW w:w="4876" w:type="dxa"/>
          </w:tcPr>
          <w:p w:rsidR="00741674" w:rsidRPr="005A583D" w:rsidRDefault="00671C57" w:rsidP="0040033A">
            <w:pPr>
              <w:pStyle w:val="Normal6"/>
              <w:rPr>
                <w:szCs w:val="24"/>
              </w:rPr>
            </w:pPr>
            <w:r w:rsidRPr="005A583D">
              <w:t>1.</w:t>
            </w:r>
            <w:r w:rsidRPr="005A583D">
              <w:tab/>
              <w:t>Under screeningen</w:t>
            </w:r>
            <w:r w:rsidRPr="005A583D">
              <w:rPr>
                <w:b/>
                <w:i/>
              </w:rPr>
              <w:t xml:space="preserve"> </w:t>
            </w:r>
            <w:r w:rsidRPr="005A583D">
              <w:t xml:space="preserve">må de personer, der er omhandlet i artikel 3, stk. 1 og 2, </w:t>
            </w:r>
            <w:r w:rsidRPr="005A583D">
              <w:rPr>
                <w:b/>
                <w:bCs/>
                <w:i/>
                <w:iCs/>
              </w:rPr>
              <w:t>og</w:t>
            </w:r>
            <w:r w:rsidRPr="005A583D">
              <w:rPr>
                <w:b/>
                <w:bCs/>
              </w:rPr>
              <w:t xml:space="preserve"> </w:t>
            </w:r>
            <w:r w:rsidRPr="005A583D">
              <w:rPr>
                <w:b/>
                <w:i/>
              </w:rPr>
              <w:t xml:space="preserve">som har ansøgt om international beskyttelse, forblive </w:t>
            </w:r>
            <w:r w:rsidRPr="005A583D">
              <w:t xml:space="preserve">på en medlemsstats område </w:t>
            </w:r>
            <w:r w:rsidRPr="005A583D">
              <w:rPr>
                <w:b/>
                <w:bCs/>
                <w:i/>
                <w:iCs/>
              </w:rPr>
              <w:t>i overensstemmelse med artikel 9 i forordning (EU) xxxx/202x [forordningen om asylprocedurer]</w:t>
            </w:r>
            <w:r w:rsidRPr="005A583D">
              <w:t>.</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rPr>
              <w:t xml:space="preserve">For at sikre denne ret, og med hensyn til artikel 3 og 4 i forordning (EU) 2016/399, må de personer, der er omhandlet i artikel 3, </w:t>
            </w:r>
            <w:r w:rsidRPr="005A583D">
              <w:rPr>
                <w:b/>
                <w:i/>
              </w:rPr>
              <w:t>stk. 1 og 2, og som har ansøgt om international beskyttelse, også</w:t>
            </w:r>
            <w:r w:rsidRPr="005A583D">
              <w:t xml:space="preserve"> indrejse på en medlemsstats område.</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56</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 xml:space="preserve">Artikel 4 – stk. </w:t>
      </w:r>
      <w:r w:rsidRPr="005A583D">
        <w:t>2</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i/>
              </w:rPr>
              <w:t>2.</w:t>
            </w:r>
            <w:r w:rsidRPr="005A583D">
              <w:rPr>
                <w:b/>
                <w:i/>
              </w:rPr>
              <w:tab/>
              <w:t xml:space="preserve">Hvis det under screeningen viser sig, at den pågældende tredjelandsstatsborger opfylder indrejsebetingelserne i artikel 6 i forordning (EU) 2016/399, afbrydes screeningen, og den pågældende </w:t>
            </w:r>
            <w:r w:rsidRPr="005A583D">
              <w:rPr>
                <w:b/>
                <w:i/>
              </w:rPr>
              <w:t>tredjelandsstatsborger gives tilladelse til indrejse på området, uden at dette berører anvendelsen af sanktioner som omhandlet i artikel 5, stk. 3, i nævnte forordning.</w:t>
            </w:r>
          </w:p>
        </w:tc>
        <w:tc>
          <w:tcPr>
            <w:tcW w:w="4876" w:type="dxa"/>
          </w:tcPr>
          <w:p w:rsidR="00741674" w:rsidRPr="005A583D" w:rsidRDefault="00671C57" w:rsidP="00877C4D">
            <w:pPr>
              <w:pStyle w:val="Normal6"/>
              <w:rPr>
                <w:szCs w:val="24"/>
              </w:rPr>
            </w:pPr>
            <w:r w:rsidRPr="005A583D">
              <w:rPr>
                <w:b/>
                <w:i/>
              </w:rPr>
              <w:t>udgår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57</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5</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jc w:val="center"/>
            </w:pPr>
            <w:r w:rsidRPr="005A583D">
              <w:rPr>
                <w:b/>
                <w:i/>
              </w:rPr>
              <w:t>Artikel 5</w:t>
            </w:r>
          </w:p>
        </w:tc>
        <w:tc>
          <w:tcPr>
            <w:tcW w:w="4876" w:type="dxa"/>
          </w:tcPr>
          <w:p w:rsidR="00741674" w:rsidRPr="005A583D" w:rsidRDefault="00671C57" w:rsidP="00877C4D">
            <w:pPr>
              <w:pStyle w:val="Normal6"/>
              <w:rPr>
                <w:szCs w:val="24"/>
              </w:rPr>
            </w:pPr>
            <w:r w:rsidRPr="005A583D">
              <w:rPr>
                <w:b/>
                <w:i/>
              </w:rPr>
              <w:t>udgår</w:t>
            </w:r>
          </w:p>
        </w:tc>
      </w:tr>
      <w:tr w:rsidR="00002F1E" w:rsidRPr="005A583D" w:rsidTr="00877C4D">
        <w:trPr>
          <w:jc w:val="center"/>
        </w:trPr>
        <w:tc>
          <w:tcPr>
            <w:tcW w:w="4876" w:type="dxa"/>
          </w:tcPr>
          <w:p w:rsidR="00741674" w:rsidRPr="005A583D" w:rsidRDefault="00671C57" w:rsidP="00877C4D">
            <w:pPr>
              <w:pStyle w:val="Normal6"/>
              <w:jc w:val="center"/>
            </w:pPr>
            <w:r w:rsidRPr="005A583D">
              <w:rPr>
                <w:b/>
                <w:i/>
              </w:rPr>
              <w:t>Screeningen på medlemsstaternes område</w:t>
            </w:r>
          </w:p>
        </w:tc>
        <w:tc>
          <w:tcPr>
            <w:tcW w:w="4876" w:type="dxa"/>
          </w:tcPr>
          <w:p w:rsidR="00741674" w:rsidRPr="005A583D" w:rsidRDefault="00741674" w:rsidP="00877C4D">
            <w:pPr>
              <w:pStyle w:val="Normal6"/>
              <w:rPr>
                <w:szCs w:val="24"/>
              </w:rPr>
            </w:pPr>
          </w:p>
        </w:tc>
      </w:tr>
      <w:tr w:rsidR="00002F1E" w:rsidRPr="005A583D" w:rsidTr="00877C4D">
        <w:trPr>
          <w:jc w:val="center"/>
        </w:trPr>
        <w:tc>
          <w:tcPr>
            <w:tcW w:w="4876" w:type="dxa"/>
          </w:tcPr>
          <w:p w:rsidR="00741674" w:rsidRPr="005A583D" w:rsidRDefault="00671C57" w:rsidP="00877C4D">
            <w:pPr>
              <w:pStyle w:val="Normal6"/>
            </w:pPr>
            <w:r w:rsidRPr="005A583D">
              <w:rPr>
                <w:b/>
                <w:i/>
              </w:rPr>
              <w:t xml:space="preserve">Medlemsstaterne foretager screening af tredjelandsstatsborgere, der </w:t>
            </w:r>
            <w:r w:rsidRPr="005A583D">
              <w:rPr>
                <w:b/>
                <w:i/>
              </w:rPr>
              <w:t>befinder sig på deres område, hvis det ikke kan påvises, at de på lovlig vis har passeret en ydre grænse for at indrejse på medlemsstaternes område.</w:t>
            </w:r>
          </w:p>
        </w:tc>
        <w:tc>
          <w:tcPr>
            <w:tcW w:w="4876" w:type="dxa"/>
          </w:tcPr>
          <w:p w:rsidR="00741674" w:rsidRPr="005A583D" w:rsidRDefault="00741674" w:rsidP="00877C4D">
            <w:pPr>
              <w:pStyle w:val="Normal6"/>
              <w:rPr>
                <w:szCs w:val="24"/>
              </w:rPr>
            </w:pP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58</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 xml:space="preserve">Forslag til </w:t>
      </w:r>
      <w:r w:rsidRPr="005A583D">
        <w:t>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6 – stk. 1</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1.</w:t>
            </w:r>
            <w:r w:rsidRPr="005A583D">
              <w:tab/>
            </w:r>
            <w:r w:rsidRPr="005A583D">
              <w:rPr>
                <w:b/>
                <w:bCs/>
                <w:i/>
                <w:iCs/>
              </w:rPr>
              <w:t>I de i artikel 3 omhandlede tilfælde</w:t>
            </w:r>
            <w:r w:rsidRPr="005A583D">
              <w:t xml:space="preserve"> foretages screeningen </w:t>
            </w:r>
            <w:r w:rsidRPr="005A583D">
              <w:rPr>
                <w:b/>
                <w:bCs/>
                <w:i/>
                <w:iCs/>
              </w:rPr>
              <w:t>på steder</w:t>
            </w:r>
            <w:r w:rsidRPr="005A583D">
              <w:rPr>
                <w:b/>
                <w:bCs/>
              </w:rPr>
              <w:t xml:space="preserve"> </w:t>
            </w:r>
            <w:r w:rsidRPr="005A583D">
              <w:t xml:space="preserve">ved eller i </w:t>
            </w:r>
            <w:r w:rsidRPr="005A583D">
              <w:lastRenderedPageBreak/>
              <w:t>nærheden af de ydre grænser.</w:t>
            </w:r>
          </w:p>
        </w:tc>
        <w:tc>
          <w:tcPr>
            <w:tcW w:w="4876" w:type="dxa"/>
          </w:tcPr>
          <w:p w:rsidR="00741674" w:rsidRPr="005A583D" w:rsidRDefault="00671C57" w:rsidP="00877C4D">
            <w:pPr>
              <w:pStyle w:val="Normal6"/>
              <w:rPr>
                <w:szCs w:val="24"/>
              </w:rPr>
            </w:pPr>
            <w:r w:rsidRPr="005A583D">
              <w:lastRenderedPageBreak/>
              <w:t>1.</w:t>
            </w:r>
            <w:r w:rsidRPr="005A583D">
              <w:tab/>
              <w:t xml:space="preserve">Screeningen </w:t>
            </w:r>
            <w:r w:rsidRPr="005A583D">
              <w:rPr>
                <w:b/>
                <w:bCs/>
                <w:i/>
                <w:iCs/>
              </w:rPr>
              <w:t xml:space="preserve">kan </w:t>
            </w:r>
            <w:r w:rsidRPr="005A583D">
              <w:t xml:space="preserve">foretages </w:t>
            </w:r>
            <w:r w:rsidRPr="005A583D">
              <w:rPr>
                <w:b/>
                <w:i/>
              </w:rPr>
              <w:t xml:space="preserve">på ethvert passende sted inden for en medlemsstats område, herunder </w:t>
            </w:r>
            <w:r w:rsidRPr="005A583D">
              <w:t xml:space="preserve">ved eller i </w:t>
            </w:r>
            <w:r w:rsidRPr="005A583D">
              <w:lastRenderedPageBreak/>
              <w:t>nærheden af de ydre grænser</w:t>
            </w:r>
            <w:r w:rsidRPr="005A583D">
              <w:rPr>
                <w:b/>
                <w:i/>
              </w:rPr>
              <w:t>, især hvor</w:t>
            </w:r>
            <w:r w:rsidRPr="005A583D">
              <w:t xml:space="preserve"> </w:t>
            </w:r>
            <w:r w:rsidRPr="005A583D">
              <w:rPr>
                <w:b/>
                <w:bCs/>
                <w:i/>
                <w:iCs/>
              </w:rPr>
              <w:t>de pågældende personer</w:t>
            </w:r>
            <w:r w:rsidRPr="005A583D">
              <w:t xml:space="preserve"> </w:t>
            </w:r>
            <w:r w:rsidRPr="005A583D">
              <w:rPr>
                <w:b/>
                <w:i/>
              </w:rPr>
              <w:t>tydeligvis ikke søger international beskyttelse.</w:t>
            </w:r>
          </w:p>
        </w:tc>
      </w:tr>
    </w:tbl>
    <w:p w:rsidR="00741674" w:rsidRPr="005A583D" w:rsidRDefault="00671C57" w:rsidP="00741674">
      <w:pPr>
        <w:pStyle w:val="Olang"/>
        <w:rPr>
          <w:noProof w:val="0"/>
        </w:rPr>
      </w:pPr>
      <w:r w:rsidRPr="005A583D">
        <w:rPr>
          <w:noProof w:val="0"/>
        </w:rPr>
        <w:lastRenderedPageBreak/>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59</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6 – stk. 1 – afsnit 1 a (nyt)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rPr>
              <w:t xml:space="preserve">Organisationer og personer, der tilbyder vejledning og rådgivning, skal have reel adgang til tredjelandsstatsborgere, navnlig personer, der tilbageholdes i detentionsfaciliteter eller befinder sig ved grænseovergangssteder, herunder transitområder, ved de </w:t>
            </w:r>
            <w:r w:rsidRPr="005A583D">
              <w:rPr>
                <w:b/>
                <w:i/>
              </w:rPr>
              <w:t>ydre grænser.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60</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6 – stk. 2</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i/>
              </w:rPr>
              <w:t>2.</w:t>
            </w:r>
            <w:r w:rsidRPr="005A583D">
              <w:rPr>
                <w:b/>
                <w:i/>
              </w:rPr>
              <w:tab/>
              <w:t xml:space="preserve">I de i artikel 5 omhandlede </w:t>
            </w:r>
            <w:r w:rsidRPr="005A583D">
              <w:rPr>
                <w:b/>
                <w:i/>
              </w:rPr>
              <w:t>tilfælde foretages screeningen på et passende sted inden for en medlemsstats område.</w:t>
            </w:r>
          </w:p>
        </w:tc>
        <w:tc>
          <w:tcPr>
            <w:tcW w:w="4876" w:type="dxa"/>
          </w:tcPr>
          <w:p w:rsidR="00741674" w:rsidRPr="005A583D" w:rsidRDefault="00671C57" w:rsidP="00877C4D">
            <w:pPr>
              <w:pStyle w:val="Normal6"/>
              <w:rPr>
                <w:szCs w:val="24"/>
              </w:rPr>
            </w:pPr>
            <w:r w:rsidRPr="005A583D">
              <w:rPr>
                <w:b/>
                <w:i/>
              </w:rPr>
              <w:t>udgår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61</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 xml:space="preserve">Artikel 6 – stk. 3 – afsnit </w:t>
      </w:r>
      <w:r w:rsidRPr="005A583D">
        <w:t>1</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bCs/>
                <w:i/>
                <w:iCs/>
              </w:rPr>
              <w:t>I de i artikel 3 omhandlede tilfælde</w:t>
            </w:r>
            <w:r w:rsidRPr="005A583D">
              <w:t xml:space="preserve"> foretages screeningen hurtigst muligt og afsluttes under alle omstændigheder senest fem dage efter pågribelsen i området ved de ydre grænser, ilandsætningen på den på</w:t>
            </w:r>
            <w:r w:rsidRPr="005A583D">
              <w:t xml:space="preserve">gældende medlemsstats område eller henvendelsen ved grænseovergangsstedet. </w:t>
            </w:r>
            <w:r w:rsidRPr="005A583D">
              <w:rPr>
                <w:b/>
                <w:i/>
              </w:rPr>
              <w:t>Under ekstraordinære omstændigheder, hvor et uforholdsmæssigt stort antal tredjelandsstatsborgere skal screenes samtidig, hvilket i praksis gør det umuligt at afslutte screeningen i</w:t>
            </w:r>
            <w:r w:rsidRPr="005A583D">
              <w:rPr>
                <w:b/>
                <w:i/>
              </w:rPr>
              <w:t>nden for denne frist, kan fristen på fem dage forlænges med yderligere højst fem dage.</w:t>
            </w:r>
          </w:p>
        </w:tc>
        <w:tc>
          <w:tcPr>
            <w:tcW w:w="4876" w:type="dxa"/>
          </w:tcPr>
          <w:p w:rsidR="00741674" w:rsidRPr="005A583D" w:rsidRDefault="00671C57" w:rsidP="00877C4D">
            <w:pPr>
              <w:pStyle w:val="Normal6"/>
              <w:rPr>
                <w:szCs w:val="24"/>
              </w:rPr>
            </w:pPr>
            <w:r w:rsidRPr="005A583D">
              <w:t>Screeningen foretages hurtigst muligt og afsluttes under alle omstændigheder senest fem dage efter pågribelsen i området ved de ydre grænser, ilandsætningen på den pågæl</w:t>
            </w:r>
            <w:r w:rsidRPr="005A583D">
              <w:t>dende medlemsstats område eller henvendelsen ved grænseovergangsstedet.</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62</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6 – stk. 4</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 xml:space="preserve">Kommissionens </w:t>
            </w:r>
            <w:r w:rsidRPr="005A583D">
              <w:t>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i/>
              </w:rPr>
              <w:t>4.</w:t>
            </w:r>
            <w:r w:rsidRPr="005A583D">
              <w:rPr>
                <w:b/>
                <w:i/>
              </w:rPr>
              <w:tab/>
              <w:t>Medlemsstaterne underretter straks Kommissionen om de i stk. 3 omhandlede ekstraordinære omstændigheder. De underretter også Kommissionen, så snart begrundelsen for at forlænge screeningens varighed ikke længere foreligger.</w:t>
            </w:r>
          </w:p>
        </w:tc>
        <w:tc>
          <w:tcPr>
            <w:tcW w:w="4876" w:type="dxa"/>
          </w:tcPr>
          <w:p w:rsidR="00741674" w:rsidRPr="005A583D" w:rsidRDefault="00671C57" w:rsidP="00877C4D">
            <w:pPr>
              <w:pStyle w:val="Normal6"/>
              <w:rPr>
                <w:szCs w:val="24"/>
              </w:rPr>
            </w:pPr>
            <w:r w:rsidRPr="005A583D">
              <w:rPr>
                <w:b/>
                <w:i/>
              </w:rPr>
              <w:t>udgå</w:t>
            </w:r>
            <w:r w:rsidRPr="005A583D">
              <w:rPr>
                <w:b/>
                <w:i/>
              </w:rPr>
              <w:t>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63</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6 – stk. 5</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i/>
              </w:rPr>
              <w:t>5.</w:t>
            </w:r>
            <w:r w:rsidRPr="005A583D">
              <w:rPr>
                <w:b/>
                <w:i/>
              </w:rPr>
              <w:tab/>
              <w:t xml:space="preserve">Den i artikel 5 omhandlede screening </w:t>
            </w:r>
            <w:r w:rsidRPr="005A583D">
              <w:rPr>
                <w:b/>
                <w:i/>
              </w:rPr>
              <w:t>foretages hurtigst muligt og afsluttes senest tre dage efter pågribelsen.</w:t>
            </w:r>
          </w:p>
        </w:tc>
        <w:tc>
          <w:tcPr>
            <w:tcW w:w="4876" w:type="dxa"/>
          </w:tcPr>
          <w:p w:rsidR="00741674" w:rsidRPr="005A583D" w:rsidRDefault="00671C57" w:rsidP="00877C4D">
            <w:pPr>
              <w:pStyle w:val="Normal6"/>
              <w:rPr>
                <w:szCs w:val="24"/>
              </w:rPr>
            </w:pPr>
            <w:r w:rsidRPr="005A583D">
              <w:rPr>
                <w:b/>
                <w:i/>
              </w:rPr>
              <w:t>udgår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64</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6 – stk. 5 a (nyt)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rPr>
              <w:t>5a.</w:t>
            </w:r>
            <w:r w:rsidRPr="005A583D">
              <w:rPr>
                <w:b/>
                <w:i/>
              </w:rPr>
              <w:tab/>
              <w:t xml:space="preserve">Medlemsstaterne sikrer, at alle screenede personer sikres en levestandard, der garanterer deres underhold, beskytter deres fysiske og mentale sundhed og respekterer deres rettigheder i henhold til Den Europæiske </w:t>
            </w:r>
            <w:r w:rsidRPr="005A583D">
              <w:rPr>
                <w:b/>
                <w:i/>
              </w:rPr>
              <w:t>Unions charter om grundlæggende rettigheder.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65</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6 – stk. 5 b (nyt)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w:t>
            </w:r>
            <w:r w:rsidRPr="005A583D">
              <w:t>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06C1C">
            <w:pPr>
              <w:pStyle w:val="Normal6"/>
              <w:rPr>
                <w:szCs w:val="24"/>
              </w:rPr>
            </w:pPr>
            <w:r w:rsidRPr="005A583D">
              <w:rPr>
                <w:b/>
                <w:i/>
              </w:rPr>
              <w:t>5b.</w:t>
            </w:r>
            <w:r w:rsidRPr="005A583D">
              <w:rPr>
                <w:b/>
                <w:i/>
              </w:rPr>
              <w:tab/>
              <w:t xml:space="preserve">Bestemmelserne i direktiv (EU) xxxx/xxxx [direktivet om modtagelsesforhold] finder anvendelse på personer, der ansøger om international beskyttelse i overensstemmelse med artikel 16 i nævnte direktiv, fra det øjeblik, de indgiver deres ansøgning </w:t>
            </w:r>
            <w:r w:rsidRPr="005A583D">
              <w:rPr>
                <w:b/>
                <w:i/>
              </w:rPr>
              <w:t>om international beskyttelse.</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lastRenderedPageBreak/>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66</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6 – stk. 6 – litra a</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a)</w:t>
            </w:r>
            <w:r w:rsidRPr="005A583D">
              <w:tab/>
            </w:r>
            <w:r w:rsidRPr="005A583D">
              <w:t xml:space="preserve">indledende </w:t>
            </w:r>
            <w:r w:rsidRPr="005A583D">
              <w:rPr>
                <w:b/>
                <w:bCs/>
                <w:i/>
                <w:iCs/>
              </w:rPr>
              <w:t>helbreds- og sårbarhedstjek</w:t>
            </w:r>
            <w:r w:rsidRPr="005A583D">
              <w:t>, jf. artikel 9</w:t>
            </w:r>
          </w:p>
        </w:tc>
        <w:tc>
          <w:tcPr>
            <w:tcW w:w="4876" w:type="dxa"/>
          </w:tcPr>
          <w:p w:rsidR="00741674" w:rsidRPr="005A583D" w:rsidRDefault="00671C57" w:rsidP="00877C4D">
            <w:pPr>
              <w:pStyle w:val="Normal6"/>
              <w:rPr>
                <w:szCs w:val="24"/>
              </w:rPr>
            </w:pPr>
            <w:r w:rsidRPr="005A583D">
              <w:t>a)</w:t>
            </w:r>
            <w:r w:rsidRPr="005A583D">
              <w:tab/>
            </w:r>
            <w:r w:rsidRPr="005A583D">
              <w:rPr>
                <w:b/>
                <w:bCs/>
                <w:i/>
                <w:iCs/>
              </w:rPr>
              <w:t>et</w:t>
            </w:r>
            <w:r w:rsidRPr="005A583D">
              <w:t xml:space="preserve"> indledende </w:t>
            </w:r>
            <w:r w:rsidRPr="005A583D">
              <w:rPr>
                <w:b/>
                <w:bCs/>
                <w:i/>
                <w:iCs/>
              </w:rPr>
              <w:t>helbredstjek</w:t>
            </w:r>
            <w:r w:rsidRPr="005A583D">
              <w:t>, jf. artikel 9</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67</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6 – stk. 6 –</w:t>
      </w:r>
      <w:r w:rsidRPr="005A583D">
        <w:t xml:space="preserve"> litra a a (nyt)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rPr>
              <w:t>aa)</w:t>
            </w:r>
            <w:r w:rsidRPr="005A583D">
              <w:rPr>
                <w:b/>
                <w:i/>
              </w:rPr>
              <w:tab/>
              <w:t>et sårbarhedstjek, jf. artikel 9</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68</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 xml:space="preserve">Artikel 6 – </w:t>
      </w:r>
      <w:r w:rsidRPr="005A583D">
        <w:t>stk. 6 – litra b</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b)</w:t>
            </w:r>
            <w:r w:rsidRPr="005A583D">
              <w:tab/>
              <w:t>identifikation, jf. artikel 10</w:t>
            </w:r>
          </w:p>
        </w:tc>
        <w:tc>
          <w:tcPr>
            <w:tcW w:w="4876" w:type="dxa"/>
          </w:tcPr>
          <w:p w:rsidR="00741674" w:rsidRPr="005A583D" w:rsidRDefault="00671C57" w:rsidP="00877C4D">
            <w:pPr>
              <w:pStyle w:val="Normal6"/>
              <w:rPr>
                <w:szCs w:val="24"/>
              </w:rPr>
            </w:pPr>
            <w:r w:rsidRPr="005A583D">
              <w:t>b)</w:t>
            </w:r>
            <w:r w:rsidRPr="005A583D">
              <w:tab/>
              <w:t xml:space="preserve">identifikation </w:t>
            </w:r>
            <w:r w:rsidRPr="005A583D">
              <w:rPr>
                <w:b/>
                <w:bCs/>
                <w:i/>
                <w:iCs/>
              </w:rPr>
              <w:t>eller verifikation af identiteten</w:t>
            </w:r>
            <w:r w:rsidRPr="005A583D">
              <w:t>,</w:t>
            </w:r>
            <w:r w:rsidRPr="005A583D">
              <w:rPr>
                <w:b/>
                <w:bCs/>
                <w:i/>
                <w:iCs/>
              </w:rPr>
              <w:t xml:space="preserve"> </w:t>
            </w:r>
            <w:r w:rsidRPr="005A583D">
              <w:t>jf. artikel 10</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69</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6 – stk. 6 – litra c</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c)</w:t>
            </w:r>
            <w:r w:rsidRPr="005A583D">
              <w:tab/>
              <w:t xml:space="preserve">registrering af biometriske oplysninger </w:t>
            </w:r>
            <w:r w:rsidRPr="005A583D">
              <w:rPr>
                <w:b/>
                <w:bCs/>
                <w:i/>
                <w:iCs/>
              </w:rPr>
              <w:t>i de relevante databaser, jf.</w:t>
            </w:r>
            <w:r w:rsidRPr="005A583D">
              <w:t xml:space="preserve"> artikel </w:t>
            </w:r>
            <w:r w:rsidRPr="005A583D">
              <w:rPr>
                <w:b/>
                <w:bCs/>
                <w:i/>
                <w:iCs/>
              </w:rPr>
              <w:t>14, stk. 6, i det omfang det endnu ikke er</w:t>
            </w:r>
            <w:r w:rsidRPr="005A583D">
              <w:rPr>
                <w:b/>
                <w:bCs/>
                <w:i/>
                <w:iCs/>
              </w:rPr>
              <w:t xml:space="preserve"> sket</w:t>
            </w:r>
          </w:p>
        </w:tc>
        <w:tc>
          <w:tcPr>
            <w:tcW w:w="4876" w:type="dxa"/>
          </w:tcPr>
          <w:p w:rsidR="00741674" w:rsidRPr="005A583D" w:rsidRDefault="00671C57" w:rsidP="00256659">
            <w:pPr>
              <w:pStyle w:val="Normal6"/>
              <w:rPr>
                <w:szCs w:val="24"/>
              </w:rPr>
            </w:pPr>
            <w:r w:rsidRPr="005A583D">
              <w:t>c)</w:t>
            </w:r>
            <w:r w:rsidRPr="005A583D">
              <w:tab/>
              <w:t xml:space="preserve">registrering af biometriske oplysninger </w:t>
            </w:r>
            <w:r w:rsidRPr="005A583D">
              <w:rPr>
                <w:b/>
                <w:bCs/>
                <w:i/>
                <w:iCs/>
              </w:rPr>
              <w:t>i overensstemmelse med artikel 10, 13 og 14a i forordning (EU) xxxx/xxxx [Eurodacforordningen]</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70</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 xml:space="preserve">Forslag til </w:t>
      </w:r>
      <w:r w:rsidRPr="005A583D">
        <w:t>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6 – stk. 6 – litra d</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d)</w:t>
            </w:r>
            <w:r w:rsidRPr="005A583D">
              <w:tab/>
              <w:t>sikkerhedskontrol, jf. artikel 11</w:t>
            </w:r>
          </w:p>
        </w:tc>
        <w:tc>
          <w:tcPr>
            <w:tcW w:w="4876" w:type="dxa"/>
          </w:tcPr>
          <w:p w:rsidR="00741674" w:rsidRPr="005A583D" w:rsidRDefault="00671C57" w:rsidP="00877C4D">
            <w:pPr>
              <w:pStyle w:val="Normal6"/>
              <w:rPr>
                <w:szCs w:val="24"/>
              </w:rPr>
            </w:pPr>
            <w:r w:rsidRPr="005A583D">
              <w:t>d)</w:t>
            </w:r>
            <w:r w:rsidRPr="005A583D">
              <w:tab/>
            </w:r>
            <w:r w:rsidRPr="005A583D">
              <w:rPr>
                <w:b/>
                <w:bCs/>
                <w:i/>
                <w:iCs/>
              </w:rPr>
              <w:t xml:space="preserve">en </w:t>
            </w:r>
            <w:r w:rsidRPr="005A583D">
              <w:t>sikkerhedskontrol, jf. artikel 11</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71</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6 – stk. 6 – litra f</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f)</w:t>
            </w:r>
            <w:r w:rsidRPr="005A583D">
              <w:tab/>
              <w:t>henvisning til den relevante procedure, jf. artikel 14.</w:t>
            </w:r>
          </w:p>
        </w:tc>
        <w:tc>
          <w:tcPr>
            <w:tcW w:w="4876" w:type="dxa"/>
          </w:tcPr>
          <w:p w:rsidR="00741674" w:rsidRPr="005A583D" w:rsidRDefault="00671C57" w:rsidP="005A583D">
            <w:pPr>
              <w:pStyle w:val="Normal6"/>
              <w:rPr>
                <w:szCs w:val="24"/>
              </w:rPr>
            </w:pPr>
            <w:r w:rsidRPr="005A583D">
              <w:t>f)</w:t>
            </w:r>
            <w:r w:rsidRPr="005A583D">
              <w:tab/>
              <w:t xml:space="preserve">henvisning til den relevante procedure </w:t>
            </w:r>
            <w:r w:rsidRPr="005A583D">
              <w:rPr>
                <w:b/>
                <w:bCs/>
                <w:i/>
                <w:iCs/>
              </w:rPr>
              <w:t>ell</w:t>
            </w:r>
            <w:r w:rsidRPr="005A583D">
              <w:rPr>
                <w:b/>
                <w:bCs/>
                <w:i/>
                <w:iCs/>
              </w:rPr>
              <w:t>er nægtelse af indrejse</w:t>
            </w:r>
            <w:r w:rsidRPr="005A583D">
              <w:t>, jf. artikel 14.</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72</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6 – stk. 7 – afsnit 1</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 xml:space="preserve">Medlemsstaterne udpeger de kompetente myndigheder, der skal foretage </w:t>
            </w:r>
            <w:r w:rsidRPr="005A583D">
              <w:lastRenderedPageBreak/>
              <w:t>screeningen. De indsætter passende personale og tilstrækkelige ressourcer til at foretage screeningen på en effektiv måde.</w:t>
            </w:r>
          </w:p>
        </w:tc>
        <w:tc>
          <w:tcPr>
            <w:tcW w:w="4876" w:type="dxa"/>
          </w:tcPr>
          <w:p w:rsidR="00741674" w:rsidRPr="005A583D" w:rsidRDefault="00671C57" w:rsidP="00877C4D">
            <w:pPr>
              <w:pStyle w:val="Normal6"/>
              <w:rPr>
                <w:szCs w:val="24"/>
              </w:rPr>
            </w:pPr>
            <w:r w:rsidRPr="005A583D">
              <w:lastRenderedPageBreak/>
              <w:t>Medlemsstaterne udpeger de kompetente myndighed</w:t>
            </w:r>
            <w:r w:rsidRPr="005A583D">
              <w:t>er, der skal udføre screeningen</w:t>
            </w:r>
            <w:r w:rsidRPr="005A583D">
              <w:rPr>
                <w:b/>
                <w:bCs/>
                <w:i/>
                <w:iCs/>
              </w:rPr>
              <w:t>,</w:t>
            </w:r>
            <w:r w:rsidRPr="005A583D">
              <w:rPr>
                <w:b/>
                <w:i/>
              </w:rPr>
              <w:t xml:space="preserve"> </w:t>
            </w:r>
            <w:r w:rsidRPr="005A583D">
              <w:rPr>
                <w:b/>
                <w:i/>
              </w:rPr>
              <w:lastRenderedPageBreak/>
              <w:t>og skal sikre, at personalet hos de kompetente myndigheder, der skal udføre screeningen, har den nødvendige viden og har modtaget den nødvendige uddannelse i overensstemmelse med artikel 8 i forordning (EU) XXX/XXX [forordn</w:t>
            </w:r>
            <w:r w:rsidRPr="005A583D">
              <w:rPr>
                <w:b/>
                <w:i/>
              </w:rPr>
              <w:t>ingen om EU's asylagentur]</w:t>
            </w:r>
            <w:r w:rsidRPr="005A583D">
              <w:t>. De indsætter passende personale og tilstrækkelige ressourcer til at foretage screeningen på en effektiv måde.</w:t>
            </w:r>
          </w:p>
        </w:tc>
      </w:tr>
    </w:tbl>
    <w:p w:rsidR="00741674" w:rsidRPr="005A583D" w:rsidRDefault="00671C57" w:rsidP="00741674">
      <w:pPr>
        <w:pStyle w:val="Olang"/>
        <w:rPr>
          <w:noProof w:val="0"/>
        </w:rPr>
      </w:pPr>
      <w:r w:rsidRPr="005A583D">
        <w:rPr>
          <w:noProof w:val="0"/>
        </w:rPr>
        <w:lastRenderedPageBreak/>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73</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6 – stk. 7 – afsnit 2</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Medlemsstaterne udpeger det</w:t>
            </w:r>
            <w:r w:rsidRPr="005A583D">
              <w:rPr>
                <w:b/>
                <w:bCs/>
              </w:rPr>
              <w:t xml:space="preserve"> </w:t>
            </w:r>
            <w:r w:rsidRPr="005A583D">
              <w:t xml:space="preserve">kvalificerede </w:t>
            </w:r>
            <w:r w:rsidRPr="005A583D">
              <w:rPr>
                <w:b/>
                <w:bCs/>
                <w:i/>
                <w:iCs/>
              </w:rPr>
              <w:t>lægepersonale</w:t>
            </w:r>
            <w:r w:rsidRPr="005A583D">
              <w:t xml:space="preserve">, der skal udføre det i artikel 9 omhandlede helbredstjek. Nationale børnebeskyttelsesmyndigheder </w:t>
            </w:r>
            <w:r w:rsidRPr="005A583D">
              <w:t>og nationale rapportører på området for bekæmpelse af menneskehandel inddrages om nødvendigt også.</w:t>
            </w:r>
          </w:p>
        </w:tc>
        <w:tc>
          <w:tcPr>
            <w:tcW w:w="4876" w:type="dxa"/>
          </w:tcPr>
          <w:p w:rsidR="00741674" w:rsidRPr="005A583D" w:rsidRDefault="00671C57" w:rsidP="00B62CC9">
            <w:pPr>
              <w:pStyle w:val="Normal6"/>
              <w:rPr>
                <w:szCs w:val="24"/>
              </w:rPr>
            </w:pPr>
            <w:r w:rsidRPr="005A583D">
              <w:t xml:space="preserve">Medlemsstaterne udpeger det kvalificerede </w:t>
            </w:r>
            <w:r w:rsidRPr="005A583D">
              <w:rPr>
                <w:b/>
                <w:bCs/>
                <w:i/>
                <w:iCs/>
              </w:rPr>
              <w:t>sundhedspersonale</w:t>
            </w:r>
            <w:r w:rsidRPr="005A583D">
              <w:t xml:space="preserve">, der skal udføre det i artikel 9 omhandlede helbredstjek. Nationale børnebeskyttelsesmyndigheder </w:t>
            </w:r>
            <w:r w:rsidRPr="005A583D">
              <w:t>og nationale rapportører på området for bekæmpelse af menneskehandel inddrages om nødvendigt også.</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74</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6 – stk. 7 –</w:t>
      </w:r>
      <w:r w:rsidRPr="005A583D">
        <w:t xml:space="preserve"> afsnit 3</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 xml:space="preserve">De kompetente myndigheder kan under screeningen bistås eller støttes af eksperter eller forbindelsesofficerer og hold, der indsættes af Det Europæiske Agentur for Grænse- og Kystbevogtning og </w:t>
            </w:r>
            <w:r w:rsidRPr="005A583D">
              <w:t>[Den Europæiske Unions Asylagentur], inden for rammerne af deres ansvarsområder.</w:t>
            </w:r>
          </w:p>
        </w:tc>
        <w:tc>
          <w:tcPr>
            <w:tcW w:w="4876" w:type="dxa"/>
          </w:tcPr>
          <w:p w:rsidR="00741674" w:rsidRPr="005A583D" w:rsidRDefault="00671C57" w:rsidP="00877C4D">
            <w:pPr>
              <w:pStyle w:val="Normal6"/>
              <w:rPr>
                <w:szCs w:val="24"/>
              </w:rPr>
            </w:pPr>
            <w:r w:rsidRPr="005A583D">
              <w:t>De kompetente myndigheder kan under screeningen bistås eller støttes af eksperter eller forbindelsesofficerer og hold, der indsættes af Det Europæiske Agentur for Grænse- og K</w:t>
            </w:r>
            <w:r w:rsidRPr="005A583D">
              <w:t>ystbevogtning og [Den Europæiske Unions Asylagentur], inden for rammerne af deres ansvarsområder</w:t>
            </w:r>
            <w:r w:rsidRPr="005A583D">
              <w:rPr>
                <w:b/>
                <w:bCs/>
                <w:i/>
                <w:iCs/>
              </w:rPr>
              <w:t xml:space="preserve">, forudsat at sådanne eksperter har den </w:t>
            </w:r>
            <w:r w:rsidRPr="005A583D">
              <w:rPr>
                <w:b/>
                <w:bCs/>
                <w:i/>
                <w:iCs/>
              </w:rPr>
              <w:lastRenderedPageBreak/>
              <w:t>relevante uddannelse og de relevante kvalifikationer, jf. de to første afsnit</w:t>
            </w:r>
            <w:r w:rsidRPr="005A583D">
              <w:t>.</w:t>
            </w:r>
          </w:p>
        </w:tc>
      </w:tr>
    </w:tbl>
    <w:p w:rsidR="00741674" w:rsidRPr="005A583D" w:rsidRDefault="00671C57" w:rsidP="00741674">
      <w:pPr>
        <w:pStyle w:val="Olang"/>
        <w:rPr>
          <w:noProof w:val="0"/>
        </w:rPr>
      </w:pPr>
      <w:r w:rsidRPr="005A583D">
        <w:rPr>
          <w:noProof w:val="0"/>
        </w:rPr>
        <w:lastRenderedPageBreak/>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75</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7 – stk. 1</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1.</w:t>
            </w:r>
            <w:r w:rsidRPr="005A583D">
              <w:tab/>
            </w:r>
            <w:r w:rsidRPr="005A583D">
              <w:t xml:space="preserve">Medlemsstaterne vedtager relevante bestemmelser for at undersøge påstande om manglende overholdelse af de grundlæggende rettigheder </w:t>
            </w:r>
            <w:r w:rsidRPr="005A583D">
              <w:rPr>
                <w:b/>
                <w:bCs/>
                <w:i/>
                <w:iCs/>
              </w:rPr>
              <w:t>i forbindelse med</w:t>
            </w:r>
            <w:r w:rsidRPr="005A583D">
              <w:t xml:space="preserve"> screeningen.</w:t>
            </w:r>
          </w:p>
        </w:tc>
        <w:tc>
          <w:tcPr>
            <w:tcW w:w="4876" w:type="dxa"/>
          </w:tcPr>
          <w:p w:rsidR="00741674" w:rsidRPr="005A583D" w:rsidRDefault="00671C57" w:rsidP="00877C4D">
            <w:pPr>
              <w:pStyle w:val="Normal6"/>
              <w:rPr>
                <w:szCs w:val="24"/>
              </w:rPr>
            </w:pPr>
            <w:r w:rsidRPr="005A583D">
              <w:t>1.</w:t>
            </w:r>
            <w:r w:rsidRPr="005A583D">
              <w:tab/>
              <w:t>Medlemsstaterne vedtager relevante bestemmelser for at undersøge påstande om manglende ove</w:t>
            </w:r>
            <w:r w:rsidRPr="005A583D">
              <w:t>rholdelse af de grundlæggende rettigheder</w:t>
            </w:r>
            <w:r w:rsidRPr="005A583D">
              <w:rPr>
                <w:b/>
                <w:i/>
              </w:rPr>
              <w:t xml:space="preserve"> under grænseovervågning og</w:t>
            </w:r>
            <w:r w:rsidRPr="005A583D">
              <w:t xml:space="preserve"> </w:t>
            </w:r>
            <w:r w:rsidR="005A583D" w:rsidRPr="005A583D">
              <w:t>screeningen</w:t>
            </w:r>
            <w:r w:rsidR="005A583D" w:rsidRPr="005A583D">
              <w:rPr>
                <w:b/>
                <w:i/>
              </w:rPr>
              <w:t>,</w:t>
            </w:r>
            <w:r w:rsidRPr="005A583D">
              <w:rPr>
                <w:b/>
                <w:i/>
              </w:rPr>
              <w:t xml:space="preserve"> asyl- og tilbagesendelsesprocedurer og vedtager bestemmelser i national lovgivning om sanktioner for manglende overholdelse af de grundlæggende rettigheder</w:t>
            </w:r>
            <w:r w:rsidRPr="005A583D">
              <w:t xml:space="preserve">. </w:t>
            </w:r>
            <w:r w:rsidRPr="005A583D">
              <w:rPr>
                <w:b/>
                <w:i/>
              </w:rPr>
              <w:t>Sanktionerne ska</w:t>
            </w:r>
            <w:r w:rsidRPr="005A583D">
              <w:rPr>
                <w:b/>
                <w:i/>
              </w:rPr>
              <w:t>l være effektive, stå i et rimeligt forhold til overtrædelsen og have afskrækkende virkning.</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76</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7 – stk. 2 – afsni</w:t>
      </w:r>
      <w:r w:rsidRPr="005A583D">
        <w:t>t 1 – led 1</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w:t>
            </w:r>
            <w:r w:rsidRPr="005A583D">
              <w:tab/>
              <w:t>at sikre, at EU-retten og folkeretten, herunder chartret om grundlæggende rettigheder, overholdes under screeningen</w:t>
            </w:r>
          </w:p>
        </w:tc>
        <w:tc>
          <w:tcPr>
            <w:tcW w:w="4876" w:type="dxa"/>
          </w:tcPr>
          <w:p w:rsidR="00741674" w:rsidRPr="005A583D" w:rsidRDefault="00671C57" w:rsidP="00877C4D">
            <w:pPr>
              <w:pStyle w:val="Normal6"/>
              <w:rPr>
                <w:szCs w:val="24"/>
              </w:rPr>
            </w:pPr>
            <w:r w:rsidRPr="005A583D">
              <w:t>-</w:t>
            </w:r>
            <w:r w:rsidRPr="005A583D">
              <w:tab/>
            </w:r>
            <w:r w:rsidRPr="005A583D">
              <w:t xml:space="preserve">at sikre, at EU-retten og folkeretten, herunder chartret om grundlæggende rettigheder, overholdes under </w:t>
            </w:r>
            <w:r w:rsidRPr="005A583D">
              <w:rPr>
                <w:b/>
                <w:bCs/>
                <w:i/>
                <w:iCs/>
              </w:rPr>
              <w:t xml:space="preserve">grænsekontrol og </w:t>
            </w:r>
            <w:r w:rsidRPr="005A583D">
              <w:t>screeningen</w:t>
            </w:r>
            <w:r w:rsidRPr="005A583D">
              <w:rPr>
                <w:b/>
                <w:bCs/>
                <w:i/>
                <w:iCs/>
              </w:rPr>
              <w:t>, asyl- og tilbagesendelsesprocedurer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lastRenderedPageBreak/>
        <w:t>&lt;Amend&gt;</w:t>
      </w:r>
      <w:r w:rsidRPr="005A583D">
        <w:t>Ændringsforslag</w:t>
      </w:r>
      <w:r w:rsidRPr="005A583D">
        <w:tab/>
      </w:r>
      <w:r w:rsidRPr="005A583D">
        <w:tab/>
      </w:r>
      <w:r w:rsidRPr="005A583D">
        <w:rPr>
          <w:rStyle w:val="HideTWBExt"/>
          <w:b w:val="0"/>
          <w:noProof w:val="0"/>
        </w:rPr>
        <w:t>&lt;NumAm&gt;</w:t>
      </w:r>
      <w:r w:rsidRPr="005A583D">
        <w:t>77</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w:t>
      </w:r>
      <w:r w:rsidRPr="005A583D">
        <w:rPr>
          <w:rStyle w:val="HideTWBExt"/>
          <w:b w:val="0"/>
          <w:noProof w:val="0"/>
        </w:rPr>
        <w:t>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7 – stk. 2 – afsnit 1 – led 1 a (nyt)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rPr>
              <w:t>-</w:t>
            </w:r>
            <w:r w:rsidRPr="005A583D">
              <w:rPr>
                <w:b/>
                <w:i/>
              </w:rPr>
              <w:tab/>
              <w:t xml:space="preserve">at overvåge undersøgelser og om nødvendigt udløse sådanne undersøgelser af påstande om manglende </w:t>
            </w:r>
            <w:r w:rsidRPr="005A583D">
              <w:rPr>
                <w:b/>
                <w:i/>
              </w:rPr>
              <w:t>overholdelse af de grundlæggende rettigheder i alle relevante aktiviteter i forbindelse med grænseovervågning, screeningen, asyl og tilbagesendelsesprocedurer for alle tredjelandsstatsborgere, som:</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7064DB">
            <w:pPr>
              <w:pStyle w:val="Normal6"/>
              <w:rPr>
                <w:szCs w:val="24"/>
              </w:rPr>
            </w:pPr>
            <w:r w:rsidRPr="005A583D">
              <w:rPr>
                <w:b/>
                <w:i/>
              </w:rPr>
              <w:t xml:space="preserve">a) </w:t>
            </w:r>
            <w:r w:rsidRPr="005A583D">
              <w:rPr>
                <w:b/>
                <w:i/>
              </w:rPr>
              <w:tab/>
              <w:t xml:space="preserve">er involveret i ulovlig passage af en medlemsstats </w:t>
            </w:r>
            <w:r w:rsidRPr="005A583D">
              <w:rPr>
                <w:b/>
                <w:i/>
              </w:rPr>
              <w:t xml:space="preserve">ydre grænse ad land-, sø- eller luftvejen, undtagen tredjelandsstatsborgere, for hvilke medlemsstaten ikke er forpligtet til at optage biometriske oplysninger i henhold til artikel 14, stk. 1 og 3, i forordning (EU) nr. 603/2013 af andre årsager end deres </w:t>
            </w:r>
            <w:r w:rsidRPr="005A583D">
              <w:rPr>
                <w:b/>
                <w:i/>
              </w:rPr>
              <w:t>alder</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rPr>
              <w:t xml:space="preserve">b) </w:t>
            </w:r>
            <w:r w:rsidRPr="005A583D">
              <w:rPr>
                <w:b/>
                <w:i/>
              </w:rPr>
              <w:tab/>
              <w:t>ilandsættes på en medlemsstats område efter en eftersøgnings- og redningsaktion eller</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7064DB">
            <w:pPr>
              <w:pStyle w:val="Normal6"/>
              <w:rPr>
                <w:szCs w:val="24"/>
              </w:rPr>
            </w:pPr>
            <w:r w:rsidRPr="005A583D">
              <w:rPr>
                <w:b/>
                <w:i/>
              </w:rPr>
              <w:t xml:space="preserve">c) </w:t>
            </w:r>
            <w:r w:rsidRPr="005A583D">
              <w:rPr>
                <w:b/>
                <w:i/>
              </w:rPr>
              <w:tab/>
              <w:t>ansøger om international beskyttelse ved overgangssteder ved de ydre grænser eller i transitområder og ikke opfylder indrejsebetingelserne i artikel 6 i</w:t>
            </w:r>
            <w:r w:rsidRPr="005A583D">
              <w:rPr>
                <w:b/>
                <w:i/>
              </w:rPr>
              <w:t xml:space="preserve"> forordning (EU) 2016/399</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78</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7 – stk. 2 – afsnit 1 – led 1 b (nyt)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rPr>
              <w:t>-</w:t>
            </w:r>
            <w:r w:rsidRPr="005A583D">
              <w:rPr>
                <w:b/>
                <w:i/>
              </w:rPr>
              <w:tab/>
              <w:t xml:space="preserve">at sikre, at påstande om manglende overholdelse af de grundlæggende rettigheder under </w:t>
            </w:r>
            <w:r w:rsidRPr="005A583D">
              <w:rPr>
                <w:b/>
                <w:i/>
              </w:rPr>
              <w:lastRenderedPageBreak/>
              <w:t>screeningen, herunder hvad angår adgang til asylproceduren og manglende overholdelse af princippet om non-refoulement, behandles effektivt og uden unø</w:t>
            </w:r>
            <w:r w:rsidRPr="005A583D">
              <w:rPr>
                <w:b/>
                <w:i/>
              </w:rPr>
              <w:t>dig forsinkelse</w:t>
            </w:r>
          </w:p>
        </w:tc>
      </w:tr>
    </w:tbl>
    <w:p w:rsidR="00741674" w:rsidRPr="005A583D" w:rsidRDefault="00671C57" w:rsidP="00741674">
      <w:pPr>
        <w:pStyle w:val="Olang"/>
        <w:rPr>
          <w:noProof w:val="0"/>
        </w:rPr>
      </w:pPr>
      <w:r w:rsidRPr="005A583D">
        <w:rPr>
          <w:noProof w:val="0"/>
        </w:rPr>
        <w:lastRenderedPageBreak/>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79</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7 – stk. 2 – afsnit 1 – led 2</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w:t>
            </w:r>
            <w:r w:rsidRPr="005A583D">
              <w:tab/>
            </w:r>
            <w:r w:rsidRPr="005A583D">
              <w:t xml:space="preserve">om nødvendigt at sikre overholdelsen af </w:t>
            </w:r>
            <w:r w:rsidRPr="005A583D">
              <w:rPr>
                <w:b/>
                <w:bCs/>
                <w:i/>
                <w:iCs/>
              </w:rPr>
              <w:t>nationale</w:t>
            </w:r>
            <w:r w:rsidRPr="005A583D">
              <w:rPr>
                <w:b/>
                <w:bCs/>
              </w:rPr>
              <w:t xml:space="preserve"> </w:t>
            </w:r>
            <w:r w:rsidRPr="005A583D">
              <w:t xml:space="preserve">regler for frihedsberøvelse af den pågældende, navnlig hvad angår årsagerne til </w:t>
            </w:r>
            <w:r w:rsidRPr="005A583D">
              <w:rPr>
                <w:b/>
                <w:bCs/>
                <w:i/>
                <w:iCs/>
              </w:rPr>
              <w:t>og</w:t>
            </w:r>
            <w:r w:rsidRPr="005A583D">
              <w:rPr>
                <w:b/>
                <w:bCs/>
              </w:rPr>
              <w:t xml:space="preserve"> </w:t>
            </w:r>
            <w:r w:rsidRPr="005A583D">
              <w:t>varigheden af frihedsberøvelsen</w:t>
            </w:r>
          </w:p>
        </w:tc>
        <w:tc>
          <w:tcPr>
            <w:tcW w:w="4876" w:type="dxa"/>
          </w:tcPr>
          <w:p w:rsidR="00741674" w:rsidRPr="005A583D" w:rsidRDefault="00671C57" w:rsidP="00877C4D">
            <w:pPr>
              <w:pStyle w:val="Normal6"/>
              <w:rPr>
                <w:szCs w:val="24"/>
              </w:rPr>
            </w:pPr>
            <w:r w:rsidRPr="005A583D">
              <w:t>-</w:t>
            </w:r>
            <w:r w:rsidRPr="005A583D">
              <w:tab/>
              <w:t xml:space="preserve">om nødvendigt at sikre overholdelsen af </w:t>
            </w:r>
            <w:r w:rsidRPr="005A583D">
              <w:rPr>
                <w:b/>
                <w:bCs/>
                <w:i/>
                <w:iCs/>
              </w:rPr>
              <w:t>de relevante</w:t>
            </w:r>
            <w:r w:rsidRPr="005A583D">
              <w:t xml:space="preserve"> regler for frihedsberøvelse af den p</w:t>
            </w:r>
            <w:r w:rsidRPr="005A583D">
              <w:t xml:space="preserve">ågældende, navnlig hvad angår årsagerne til og varigheden af </w:t>
            </w:r>
            <w:r w:rsidRPr="005A583D">
              <w:rPr>
                <w:b/>
                <w:bCs/>
                <w:i/>
                <w:iCs/>
              </w:rPr>
              <w:t xml:space="preserve">og betingelserne for </w:t>
            </w:r>
            <w:r w:rsidRPr="005A583D">
              <w:t>frihedsberøvelsen</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80</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 xml:space="preserve">Artikel 7 – stk. 2 </w:t>
      </w:r>
      <w:r w:rsidRPr="005A583D">
        <w:t>– afsnit 1 – led 2 a (nyt)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rPr>
              <w:t>-</w:t>
            </w:r>
            <w:r w:rsidRPr="005A583D">
              <w:rPr>
                <w:b/>
                <w:i/>
              </w:rPr>
              <w:tab/>
              <w:t>at sikre overholdelse af de proceduremæssige garantier, der gælder for den pågældende person.</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81</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7 – stk. 2 – afsnit 1 – led 3</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i/>
              </w:rPr>
              <w:t>-</w:t>
            </w:r>
            <w:r w:rsidRPr="005A583D">
              <w:rPr>
                <w:b/>
                <w:i/>
              </w:rPr>
              <w:tab/>
              <w:t>at sikre, at påstande om manglende overholdelse af de grundlæggende rettigheder under screeningen, heru</w:t>
            </w:r>
            <w:r w:rsidRPr="005A583D">
              <w:rPr>
                <w:b/>
                <w:i/>
              </w:rPr>
              <w:t>nder hvad angår adgang til asylproceduren og manglende overholdelse af princippet om non-refoulement, behandles effektivt og uden unødig forsinkelse.</w:t>
            </w:r>
          </w:p>
        </w:tc>
        <w:tc>
          <w:tcPr>
            <w:tcW w:w="4876" w:type="dxa"/>
          </w:tcPr>
          <w:p w:rsidR="00741674" w:rsidRPr="005A583D" w:rsidRDefault="00671C57" w:rsidP="00877C4D">
            <w:pPr>
              <w:pStyle w:val="Normal6"/>
              <w:rPr>
                <w:szCs w:val="24"/>
              </w:rPr>
            </w:pPr>
            <w:r w:rsidRPr="005A583D">
              <w:rPr>
                <w:b/>
                <w:i/>
              </w:rPr>
              <w:t>udgår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82</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7 – stk. 2 – afsnit 2</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Medlemsstaterne træffer passende kontrolforanstaltninger for at sikre mekanismens uafhængighed.</w:t>
            </w:r>
          </w:p>
        </w:tc>
        <w:tc>
          <w:tcPr>
            <w:tcW w:w="4876" w:type="dxa"/>
          </w:tcPr>
          <w:p w:rsidR="00741674" w:rsidRPr="005A583D" w:rsidRDefault="00671C57" w:rsidP="00877C4D">
            <w:pPr>
              <w:pStyle w:val="Normal6"/>
              <w:rPr>
                <w:szCs w:val="24"/>
              </w:rPr>
            </w:pPr>
            <w:r w:rsidRPr="005A583D">
              <w:t xml:space="preserve">Medlemsstaterne træffer passende </w:t>
            </w:r>
            <w:r w:rsidRPr="005A583D">
              <w:t>kontrolforanstaltninger for at sikre mekanismens uafhængighed</w:t>
            </w:r>
            <w:r w:rsidRPr="005A583D">
              <w:rPr>
                <w:b/>
                <w:i/>
              </w:rPr>
              <w:t xml:space="preserve"> og inddrager nationale menneskerettighedsinstitutioner, nationale ombudsmænd, internationale organisationer eller relevante ikkestatslige organisationer i forvaltningen og driften af mekanismen</w:t>
            </w:r>
            <w:r w:rsidRPr="005A583D">
              <w:t>.</w:t>
            </w:r>
            <w:r w:rsidRPr="005A583D">
              <w:t xml:space="preserve"> </w:t>
            </w:r>
            <w:r w:rsidRPr="005A583D">
              <w:rPr>
                <w:b/>
                <w:i/>
              </w:rPr>
              <w:t>I det omfang en eller flere af disse institutioner eller organisationer ikke er direkte involveret i mekanismen, skal de organer, der er ansvarlige for overvågningsmekanismen, etablere og opretholde tætte forbindelser med dem.</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w:t>
      </w:r>
      <w:r w:rsidRPr="005A583D">
        <w:rPr>
          <w:rStyle w:val="HideTWBExt"/>
          <w:noProof w:val="0"/>
        </w:rPr>
        <w:t>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83</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7 – stk. 2 – afsnit 2 a (nyt)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A30B91">
            <w:pPr>
              <w:pStyle w:val="Normal6"/>
              <w:rPr>
                <w:szCs w:val="24"/>
              </w:rPr>
            </w:pPr>
            <w:r w:rsidRPr="005A583D">
              <w:rPr>
                <w:b/>
                <w:i/>
              </w:rPr>
              <w:t>For at mekanismen kan være effektiv giver medlemsstaterne</w:t>
            </w:r>
            <w:r w:rsidRPr="005A583D">
              <w:rPr>
                <w:b/>
                <w:i/>
              </w:rPr>
              <w:t xml:space="preserve"> de organer, der er ansvarlige for mekanismen, adgang til alle relevante steder, personer og dokumenter, i det omfang en sådan adgang er nødvendig for at sætte de organer, der er ansvarlige for mekanismen, i stand til at opfylde forpligtelserne i denne art</w:t>
            </w:r>
            <w:r w:rsidRPr="005A583D">
              <w:rPr>
                <w:b/>
                <w:i/>
              </w:rPr>
              <w:t>ikel.</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84</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7 – stk. 2 – afsnit 2 b (nyt)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rPr>
              <w:t xml:space="preserve">Derudover skal de </w:t>
            </w:r>
            <w:r w:rsidRPr="005A583D">
              <w:rPr>
                <w:b/>
                <w:i/>
              </w:rPr>
              <w:t>organer, der er ansvarlige for overvågningsmekanismen, etablere og opretholde tætte forbindelser med de nationale databeskyttelsesmyndigheder og Den Europæiske Tilsynsførende for Databeskyttelse.</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85</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7 – stk. 2 – afsnit 3</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bCs/>
                <w:i/>
                <w:iCs/>
              </w:rPr>
              <w:t>Agenturet for Grundlæggende Rettigheder</w:t>
            </w:r>
            <w:r w:rsidRPr="005A583D">
              <w:t xml:space="preserve"> udsteder generelle retningslinjer til medlemsstaterne om oprettelsen af en sådan mekanisme og dennes uafhængighed. </w:t>
            </w:r>
            <w:r w:rsidRPr="005A583D">
              <w:rPr>
                <w:b/>
                <w:bCs/>
                <w:i/>
                <w:iCs/>
              </w:rPr>
              <w:t>Endvidere</w:t>
            </w:r>
            <w:r w:rsidRPr="005A583D">
              <w:t xml:space="preserve"> kan medlemsstaterne anmode </w:t>
            </w:r>
            <w:r w:rsidRPr="005A583D">
              <w:rPr>
                <w:b/>
                <w:bCs/>
                <w:i/>
                <w:iCs/>
              </w:rPr>
              <w:t xml:space="preserve">Agenturet for </w:t>
            </w:r>
            <w:r w:rsidRPr="005A583D">
              <w:rPr>
                <w:b/>
                <w:bCs/>
                <w:i/>
                <w:iCs/>
              </w:rPr>
              <w:lastRenderedPageBreak/>
              <w:t>Grundlæggende Rettigheder</w:t>
            </w:r>
            <w:r w:rsidRPr="005A583D">
              <w:t xml:space="preserve"> om støtte i forbindelse med udviklingen af deres nationale over</w:t>
            </w:r>
            <w:r w:rsidRPr="005A583D">
              <w:t>vågningsmekanismer, herunder kontrolforanstaltninger til sikring af sådanne mekanismers uafhængighed, såvel som overvågningsmetoden og passende uddannelsesordninger.</w:t>
            </w:r>
          </w:p>
        </w:tc>
        <w:tc>
          <w:tcPr>
            <w:tcW w:w="4876" w:type="dxa"/>
          </w:tcPr>
          <w:p w:rsidR="00741674" w:rsidRPr="005A583D" w:rsidRDefault="00671C57" w:rsidP="008C1DC8">
            <w:pPr>
              <w:pStyle w:val="Normal6"/>
              <w:rPr>
                <w:szCs w:val="24"/>
              </w:rPr>
            </w:pPr>
            <w:r w:rsidRPr="005A583D">
              <w:rPr>
                <w:b/>
                <w:bCs/>
                <w:i/>
                <w:iCs/>
              </w:rPr>
              <w:lastRenderedPageBreak/>
              <w:t>FRA</w:t>
            </w:r>
            <w:r w:rsidRPr="005A583D">
              <w:t xml:space="preserve"> udsteder generelle retningslinjer til medlemsstaterne om oprettelsen af en sådan mekan</w:t>
            </w:r>
            <w:r w:rsidRPr="005A583D">
              <w:t xml:space="preserve">isme og dennes uafhængighed. Medlemsstaterne kan anmode </w:t>
            </w:r>
            <w:r w:rsidRPr="005A583D">
              <w:rPr>
                <w:b/>
                <w:bCs/>
                <w:i/>
                <w:iCs/>
              </w:rPr>
              <w:t>FRA</w:t>
            </w:r>
            <w:r w:rsidRPr="005A583D">
              <w:rPr>
                <w:b/>
                <w:bCs/>
              </w:rPr>
              <w:t xml:space="preserve"> </w:t>
            </w:r>
            <w:r w:rsidRPr="005A583D">
              <w:t xml:space="preserve">om støtte i forbindelse med udviklingen af deres nationale </w:t>
            </w:r>
            <w:r w:rsidRPr="005A583D">
              <w:lastRenderedPageBreak/>
              <w:t>overvågningsmekanismer, herunder kontrolforanstaltninger til sikring af sådanne mekanismers uafhængighed, såvel som overvågningsmetoden o</w:t>
            </w:r>
            <w:r w:rsidRPr="005A583D">
              <w:t>g passende uddannelsesordninger.</w:t>
            </w:r>
          </w:p>
        </w:tc>
      </w:tr>
    </w:tbl>
    <w:p w:rsidR="00741674" w:rsidRPr="005A583D" w:rsidRDefault="00671C57" w:rsidP="00741674">
      <w:pPr>
        <w:pStyle w:val="Olang"/>
        <w:rPr>
          <w:noProof w:val="0"/>
        </w:rPr>
      </w:pPr>
      <w:r w:rsidRPr="005A583D">
        <w:rPr>
          <w:noProof w:val="0"/>
        </w:rPr>
        <w:lastRenderedPageBreak/>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86</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7 – stk. 2 – afsnit 3 a (nyt)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7233AF">
            <w:pPr>
              <w:pStyle w:val="Normal6"/>
              <w:rPr>
                <w:szCs w:val="24"/>
              </w:rPr>
            </w:pPr>
            <w:r w:rsidRPr="005A583D">
              <w:rPr>
                <w:b/>
                <w:i/>
              </w:rPr>
              <w:t>Ovennævnte mekanismer berører ikke overvågningsmekanismen med det formål at overvåge den operationelle og tekniske anvendelse af det fælles europæiske asylsystem som fastsat i artikel 14 i forordning (EU) xxxx/xxxx [forordningen om EU's a</w:t>
            </w:r>
            <w:r w:rsidRPr="005A583D">
              <w:rPr>
                <w:b/>
                <w:i/>
              </w:rPr>
              <w:t>sylagentur] og observatørerne af de grundlæggende rettigheders rolle med hensyn til overvågningen af overholdelsen af de grundlæggende rettigheder i alle aktiviteter i Det Europæiske Agentur for Grænse- og Kystbevogtning som fastsat i artikel 80 i forordni</w:t>
            </w:r>
            <w:r w:rsidRPr="005A583D">
              <w:rPr>
                <w:b/>
                <w:i/>
              </w:rPr>
              <w:t>ng (EU) 2019/1896 [forordningen om den europæiske grænse- og kystvagt].</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87</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7 – stk. 2 – afsnit 4</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i/>
              </w:rPr>
              <w:t xml:space="preserve">Medlemsstaterne kan indbyde relevante nationale, internationale og ikkestatslige organisationer og organer til at deltage i </w:t>
            </w:r>
            <w:r w:rsidRPr="005A583D">
              <w:rPr>
                <w:b/>
                <w:i/>
              </w:rPr>
              <w:lastRenderedPageBreak/>
              <w:t>overvågningen.</w:t>
            </w:r>
          </w:p>
        </w:tc>
        <w:tc>
          <w:tcPr>
            <w:tcW w:w="4876" w:type="dxa"/>
          </w:tcPr>
          <w:p w:rsidR="00741674" w:rsidRPr="005A583D" w:rsidRDefault="00671C57" w:rsidP="00877C4D">
            <w:pPr>
              <w:pStyle w:val="Normal6"/>
              <w:rPr>
                <w:szCs w:val="24"/>
              </w:rPr>
            </w:pPr>
            <w:r w:rsidRPr="005A583D">
              <w:rPr>
                <w:b/>
                <w:i/>
              </w:rPr>
              <w:lastRenderedPageBreak/>
              <w:t>udgår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w:t>
      </w:r>
      <w:r w:rsidRPr="005A583D">
        <w:rPr>
          <w:rStyle w:val="HideTWBExt"/>
          <w:b w:val="0"/>
          <w:noProof w:val="0"/>
        </w:rPr>
        <w:t>&gt;</w:t>
      </w:r>
      <w:r w:rsidRPr="005A583D">
        <w:t>88</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8 – stk. 1 – indledning</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1.</w:t>
            </w:r>
            <w:r w:rsidRPr="005A583D">
              <w:tab/>
              <w:t xml:space="preserve">Tredjelandsstatsborgere, der skal screenes, </w:t>
            </w:r>
            <w:r w:rsidRPr="005A583D">
              <w:rPr>
                <w:b/>
                <w:bCs/>
                <w:i/>
                <w:iCs/>
              </w:rPr>
              <w:t>informeres kortfattet</w:t>
            </w:r>
            <w:r w:rsidRPr="005A583D">
              <w:t xml:space="preserve"> om formålet med og de nærmere bestemmelser for screeningen:</w:t>
            </w:r>
          </w:p>
        </w:tc>
        <w:tc>
          <w:tcPr>
            <w:tcW w:w="4876" w:type="dxa"/>
          </w:tcPr>
          <w:p w:rsidR="00741674" w:rsidRPr="005A583D" w:rsidRDefault="00671C57" w:rsidP="00877C4D">
            <w:pPr>
              <w:pStyle w:val="Normal6"/>
              <w:rPr>
                <w:szCs w:val="24"/>
              </w:rPr>
            </w:pPr>
            <w:r w:rsidRPr="005A583D">
              <w:t>1.</w:t>
            </w:r>
            <w:r w:rsidRPr="005A583D">
              <w:tab/>
            </w:r>
            <w:r w:rsidRPr="005A583D">
              <w:rPr>
                <w:b/>
                <w:bCs/>
                <w:i/>
                <w:iCs/>
              </w:rPr>
              <w:t xml:space="preserve">Medlemsstaterne underretter </w:t>
            </w:r>
            <w:r w:rsidRPr="005A583D">
              <w:t>tredjelandsstatsborgere, der skal screenes, om formålet med og de nærmere bestemmelser for screeningen</w:t>
            </w:r>
            <w:r w:rsidRPr="005A583D">
              <w:rPr>
                <w:b/>
                <w:bCs/>
                <w:i/>
                <w:iCs/>
              </w:rPr>
              <w:t>, herunder</w:t>
            </w:r>
            <w:r w:rsidRPr="005A583D">
              <w:t>:</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w:t>
      </w:r>
      <w:r w:rsidRPr="005A583D">
        <w:t>ndringsforslag</w:t>
      </w:r>
      <w:r w:rsidRPr="005A583D">
        <w:tab/>
      </w:r>
      <w:r w:rsidRPr="005A583D">
        <w:tab/>
      </w:r>
      <w:r w:rsidRPr="005A583D">
        <w:rPr>
          <w:rStyle w:val="HideTWBExt"/>
          <w:b w:val="0"/>
          <w:noProof w:val="0"/>
        </w:rPr>
        <w:t>&lt;NumAm&gt;</w:t>
      </w:r>
      <w:r w:rsidRPr="005A583D">
        <w:t>89</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8 – stk. 1 – litra a</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a)</w:t>
            </w:r>
            <w:r w:rsidRPr="005A583D">
              <w:tab/>
              <w:t xml:space="preserve">trinnene i og </w:t>
            </w:r>
            <w:r w:rsidRPr="005A583D">
              <w:rPr>
                <w:b/>
                <w:bCs/>
                <w:i/>
                <w:iCs/>
              </w:rPr>
              <w:t>de nærmere bestemmelser for</w:t>
            </w:r>
            <w:r w:rsidRPr="005A583D">
              <w:t xml:space="preserve"> screeningen samt de mulige udfald af screeningen</w:t>
            </w:r>
          </w:p>
        </w:tc>
        <w:tc>
          <w:tcPr>
            <w:tcW w:w="4876" w:type="dxa"/>
          </w:tcPr>
          <w:p w:rsidR="00741674" w:rsidRPr="005A583D" w:rsidRDefault="00671C57" w:rsidP="00877C4D">
            <w:pPr>
              <w:pStyle w:val="Normal6"/>
              <w:rPr>
                <w:szCs w:val="24"/>
              </w:rPr>
            </w:pPr>
            <w:r w:rsidRPr="005A583D">
              <w:t>a)</w:t>
            </w:r>
            <w:r w:rsidRPr="005A583D">
              <w:tab/>
              <w:t xml:space="preserve">trinnene i og </w:t>
            </w:r>
            <w:r w:rsidRPr="005A583D">
              <w:rPr>
                <w:b/>
                <w:bCs/>
                <w:i/>
                <w:iCs/>
              </w:rPr>
              <w:t>varigheden af</w:t>
            </w:r>
            <w:r w:rsidRPr="005A583D">
              <w:t xml:space="preserve"> screeningen samt de mulige udfald af screeningen</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90</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8 – stk. 1 – litra a a (nyt)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D03BEC">
            <w:pPr>
              <w:pStyle w:val="Normal6"/>
              <w:rPr>
                <w:szCs w:val="24"/>
              </w:rPr>
            </w:pPr>
            <w:r w:rsidRPr="005A583D">
              <w:rPr>
                <w:b/>
                <w:i/>
              </w:rPr>
              <w:t>aa)</w:t>
            </w:r>
            <w:r w:rsidRPr="005A583D">
              <w:rPr>
                <w:b/>
                <w:i/>
              </w:rPr>
              <w:tab/>
              <w:t xml:space="preserve">muligheden for at ansøge om international beskyttelse, især under de omstændigheder, der er angivet i artikel 30 i forordning (EU) xxxx/202x </w:t>
            </w:r>
            <w:r w:rsidRPr="005A583D">
              <w:rPr>
                <w:b/>
                <w:i/>
              </w:rPr>
              <w:lastRenderedPageBreak/>
              <w:t>[</w:t>
            </w:r>
            <w:r w:rsidRPr="005A583D">
              <w:rPr>
                <w:b/>
                <w:i/>
              </w:rPr>
              <w:t>forordningen om asylprocedurer]</w:t>
            </w:r>
          </w:p>
        </w:tc>
      </w:tr>
    </w:tbl>
    <w:p w:rsidR="00741674" w:rsidRPr="005A583D" w:rsidRDefault="00671C57" w:rsidP="00741674">
      <w:pPr>
        <w:pStyle w:val="Olang"/>
        <w:rPr>
          <w:noProof w:val="0"/>
        </w:rPr>
      </w:pPr>
      <w:r w:rsidRPr="005A583D">
        <w:rPr>
          <w:noProof w:val="0"/>
        </w:rPr>
        <w:lastRenderedPageBreak/>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91</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8 – stk. 2 – indledning</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2.</w:t>
            </w:r>
            <w:r w:rsidRPr="005A583D">
              <w:tab/>
            </w:r>
            <w:r w:rsidRPr="005A583D">
              <w:rPr>
                <w:b/>
                <w:bCs/>
                <w:i/>
                <w:iCs/>
              </w:rPr>
              <w:t>Under</w:t>
            </w:r>
            <w:r w:rsidRPr="005A583D">
              <w:rPr>
                <w:b/>
                <w:bCs/>
              </w:rPr>
              <w:t xml:space="preserve"> </w:t>
            </w:r>
            <w:r w:rsidRPr="005A583D">
              <w:t xml:space="preserve">screeningen skal </w:t>
            </w:r>
            <w:r w:rsidRPr="005A583D">
              <w:rPr>
                <w:b/>
                <w:bCs/>
                <w:i/>
                <w:iCs/>
              </w:rPr>
              <w:t>de</w:t>
            </w:r>
            <w:r w:rsidRPr="005A583D">
              <w:t xml:space="preserve"> om nødvendigt også </w:t>
            </w:r>
            <w:r w:rsidRPr="005A583D">
              <w:rPr>
                <w:b/>
                <w:bCs/>
                <w:i/>
                <w:iCs/>
              </w:rPr>
              <w:t>modtage</w:t>
            </w:r>
            <w:r w:rsidRPr="005A583D">
              <w:t xml:space="preserve"> oplysninger om:</w:t>
            </w:r>
          </w:p>
        </w:tc>
        <w:tc>
          <w:tcPr>
            <w:tcW w:w="4876" w:type="dxa"/>
          </w:tcPr>
          <w:p w:rsidR="00741674" w:rsidRPr="005A583D" w:rsidRDefault="00671C57" w:rsidP="00877C4D">
            <w:pPr>
              <w:pStyle w:val="Normal6"/>
              <w:rPr>
                <w:szCs w:val="24"/>
              </w:rPr>
            </w:pPr>
            <w:r w:rsidRPr="005A583D">
              <w:t>2.</w:t>
            </w:r>
            <w:r w:rsidRPr="005A583D">
              <w:tab/>
            </w:r>
            <w:r w:rsidRPr="005A583D">
              <w:rPr>
                <w:b/>
                <w:bCs/>
                <w:i/>
                <w:iCs/>
              </w:rPr>
              <w:t>I begyndelsen af</w:t>
            </w:r>
            <w:r w:rsidRPr="005A583D">
              <w:t xml:space="preserve"> screeningen skal </w:t>
            </w:r>
            <w:r w:rsidRPr="005A583D">
              <w:rPr>
                <w:b/>
                <w:bCs/>
                <w:i/>
                <w:iCs/>
              </w:rPr>
              <w:t>medlemsstaterne</w:t>
            </w:r>
            <w:r w:rsidRPr="005A583D">
              <w:rPr>
                <w:b/>
                <w:bCs/>
              </w:rPr>
              <w:t xml:space="preserve"> </w:t>
            </w:r>
            <w:r w:rsidRPr="005A583D">
              <w:t xml:space="preserve">om nødvendigt også </w:t>
            </w:r>
            <w:r w:rsidRPr="005A583D">
              <w:rPr>
                <w:b/>
                <w:bCs/>
                <w:i/>
                <w:iCs/>
              </w:rPr>
              <w:t>levere</w:t>
            </w:r>
            <w:r w:rsidRPr="005A583D">
              <w:rPr>
                <w:b/>
                <w:bCs/>
              </w:rPr>
              <w:t xml:space="preserve"> </w:t>
            </w:r>
            <w:r w:rsidRPr="005A583D">
              <w:t>oplysninger om:</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92</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8 – stk. 2 – litra c</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c)</w:t>
            </w:r>
            <w:r w:rsidRPr="005A583D">
              <w:tab/>
              <w:t xml:space="preserve">forpligtelsen </w:t>
            </w:r>
            <w:r w:rsidRPr="005A583D">
              <w:rPr>
                <w:b/>
                <w:bCs/>
                <w:i/>
                <w:iCs/>
              </w:rPr>
              <w:t>for tredjelandsstatsborgere med ulovligt ophold</w:t>
            </w:r>
            <w:r w:rsidRPr="005A583D">
              <w:t xml:space="preserve"> til at vende tilbage i overensstemmelse med direktiv XXXX </w:t>
            </w:r>
            <w:r w:rsidRPr="005A583D">
              <w:t>[tilbagesendelsesdirektivet]</w:t>
            </w:r>
          </w:p>
        </w:tc>
        <w:tc>
          <w:tcPr>
            <w:tcW w:w="4876" w:type="dxa"/>
          </w:tcPr>
          <w:p w:rsidR="00741674" w:rsidRPr="005A583D" w:rsidRDefault="00671C57" w:rsidP="00877C4D">
            <w:pPr>
              <w:pStyle w:val="Normal6"/>
              <w:rPr>
                <w:szCs w:val="24"/>
              </w:rPr>
            </w:pPr>
            <w:r w:rsidRPr="005A583D">
              <w:t>c)</w:t>
            </w:r>
            <w:r w:rsidRPr="005A583D">
              <w:tab/>
              <w:t>forpligtelsen til at vende tilbage i overensstemmelse med direktiv XXXX [tilbagesendelsesdirektivet]</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93</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8 – stk. 2 – litra f</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f)</w:t>
            </w:r>
            <w:r w:rsidRPr="005A583D">
              <w:tab/>
              <w:t xml:space="preserve">de </w:t>
            </w:r>
            <w:r w:rsidRPr="005A583D">
              <w:rPr>
                <w:b/>
                <w:bCs/>
                <w:i/>
                <w:iCs/>
              </w:rPr>
              <w:t>oplysninger</w:t>
            </w:r>
            <w:r w:rsidRPr="005A583D">
              <w:t>, der er omhandlet i artikel 13 i forordning (EU) 2016/679</w:t>
            </w:r>
            <w:r w:rsidRPr="005A583D">
              <w:rPr>
                <w:vertAlign w:val="superscript"/>
              </w:rPr>
              <w:t>35</w:t>
            </w:r>
            <w:r w:rsidRPr="005A583D">
              <w:t xml:space="preserve"> [den generelle forordning om </w:t>
            </w:r>
            <w:r w:rsidRPr="005A583D">
              <w:lastRenderedPageBreak/>
              <w:t>databeskyttelse].</w:t>
            </w:r>
          </w:p>
        </w:tc>
        <w:tc>
          <w:tcPr>
            <w:tcW w:w="4876" w:type="dxa"/>
          </w:tcPr>
          <w:p w:rsidR="00741674" w:rsidRPr="005A583D" w:rsidRDefault="00671C57" w:rsidP="00877C4D">
            <w:pPr>
              <w:pStyle w:val="Normal6"/>
              <w:rPr>
                <w:szCs w:val="24"/>
              </w:rPr>
            </w:pPr>
            <w:r w:rsidRPr="005A583D">
              <w:lastRenderedPageBreak/>
              <w:t>f)</w:t>
            </w:r>
            <w:r w:rsidRPr="005A583D">
              <w:tab/>
              <w:t xml:space="preserve">de </w:t>
            </w:r>
            <w:r w:rsidRPr="005A583D">
              <w:rPr>
                <w:b/>
                <w:bCs/>
                <w:i/>
                <w:iCs/>
              </w:rPr>
              <w:t>rettigheder</w:t>
            </w:r>
            <w:r w:rsidRPr="005A583D">
              <w:t xml:space="preserve">, der er </w:t>
            </w:r>
            <w:r w:rsidRPr="005A583D">
              <w:t>omhandlet i artikel 13 i forordning (EU) 2016/679</w:t>
            </w:r>
            <w:r w:rsidRPr="005A583D">
              <w:rPr>
                <w:vertAlign w:val="superscript"/>
              </w:rPr>
              <w:t>35</w:t>
            </w:r>
            <w:r w:rsidRPr="005A583D">
              <w:t xml:space="preserve"> [den generelle forordning om databeskyttelse]</w:t>
            </w:r>
            <w:r w:rsidRPr="005A583D">
              <w:rPr>
                <w:b/>
                <w:bCs/>
                <w:i/>
                <w:iCs/>
              </w:rPr>
              <w:t xml:space="preserve">, i artikel 13 i direktiv </w:t>
            </w:r>
            <w:r w:rsidRPr="005A583D">
              <w:rPr>
                <w:b/>
                <w:bCs/>
                <w:i/>
                <w:iCs/>
              </w:rPr>
              <w:lastRenderedPageBreak/>
              <w:t xml:space="preserve">(EU) </w:t>
            </w:r>
            <w:r w:rsidRPr="005A583D">
              <w:rPr>
                <w:b/>
                <w:i/>
              </w:rPr>
              <w:t>2016/680</w:t>
            </w:r>
            <w:r w:rsidRPr="005A583D">
              <w:rPr>
                <w:b/>
                <w:i/>
                <w:vertAlign w:val="superscript"/>
              </w:rPr>
              <w:t>35a</w:t>
            </w:r>
            <w:r w:rsidRPr="005A583D">
              <w:t xml:space="preserve"> </w:t>
            </w:r>
            <w:r w:rsidRPr="005A583D">
              <w:rPr>
                <w:b/>
                <w:i/>
              </w:rPr>
              <w:t>[politidirektivet] og i artikel 15 i forordning (EU) 2018/1725</w:t>
            </w:r>
            <w:r w:rsidRPr="005A583D">
              <w:rPr>
                <w:b/>
                <w:i/>
                <w:vertAlign w:val="superscript"/>
              </w:rPr>
              <w:t>35b</w:t>
            </w:r>
            <w:r w:rsidRPr="005A583D">
              <w:t>.</w:t>
            </w:r>
          </w:p>
        </w:tc>
      </w:tr>
      <w:tr w:rsidR="00002F1E" w:rsidRPr="005A583D" w:rsidTr="00877C4D">
        <w:trPr>
          <w:jc w:val="center"/>
        </w:trPr>
        <w:tc>
          <w:tcPr>
            <w:tcW w:w="4876" w:type="dxa"/>
          </w:tcPr>
          <w:p w:rsidR="00741674" w:rsidRPr="005A583D" w:rsidRDefault="00671C57" w:rsidP="00877C4D">
            <w:pPr>
              <w:pStyle w:val="Normal6"/>
            </w:pPr>
            <w:r w:rsidRPr="005A583D">
              <w:lastRenderedPageBreak/>
              <w:t>__________________</w:t>
            </w:r>
          </w:p>
        </w:tc>
        <w:tc>
          <w:tcPr>
            <w:tcW w:w="4876" w:type="dxa"/>
          </w:tcPr>
          <w:p w:rsidR="00741674" w:rsidRPr="005A583D" w:rsidRDefault="00671C57" w:rsidP="00877C4D">
            <w:pPr>
              <w:pStyle w:val="Normal6"/>
              <w:rPr>
                <w:szCs w:val="24"/>
              </w:rPr>
            </w:pPr>
            <w:r w:rsidRPr="005A583D">
              <w:t>__________________</w:t>
            </w:r>
          </w:p>
        </w:tc>
      </w:tr>
      <w:tr w:rsidR="00002F1E" w:rsidRPr="005A583D" w:rsidTr="00877C4D">
        <w:trPr>
          <w:jc w:val="center"/>
        </w:trPr>
        <w:tc>
          <w:tcPr>
            <w:tcW w:w="4876" w:type="dxa"/>
          </w:tcPr>
          <w:p w:rsidR="00741674" w:rsidRPr="005A583D" w:rsidRDefault="00671C57" w:rsidP="00877C4D">
            <w:pPr>
              <w:pStyle w:val="Normal6"/>
            </w:pPr>
            <w:r w:rsidRPr="005A583D">
              <w:rPr>
                <w:vertAlign w:val="superscript"/>
              </w:rPr>
              <w:t>35</w:t>
            </w:r>
            <w:r w:rsidRPr="005A583D">
              <w:t xml:space="preserve"> Europa</w:t>
            </w:r>
            <w:r w:rsidRPr="005A583D">
              <w:t xml:space="preserve">-Parlamentets og Rådets forordning (EU) 2016/679 af 27. april 2016 om beskyttelse af fysiske personer i forbindelse med behandling af personoplysninger og om fri udveksling af sådanne oplysninger og om ophævelse af direktiv 95/46/EF (generel forordning om </w:t>
            </w:r>
            <w:r w:rsidRPr="005A583D">
              <w:t>databeskyttelse) (EUT L 119 af 4.5.2016).</w:t>
            </w:r>
          </w:p>
        </w:tc>
        <w:tc>
          <w:tcPr>
            <w:tcW w:w="4876" w:type="dxa"/>
          </w:tcPr>
          <w:p w:rsidR="00741674" w:rsidRPr="005A583D" w:rsidRDefault="00671C57" w:rsidP="00877C4D">
            <w:pPr>
              <w:pStyle w:val="Normal6"/>
              <w:rPr>
                <w:szCs w:val="24"/>
              </w:rPr>
            </w:pPr>
            <w:r w:rsidRPr="005A583D">
              <w:rPr>
                <w:vertAlign w:val="superscript"/>
              </w:rPr>
              <w:t>35</w:t>
            </w:r>
            <w:r w:rsidRPr="005A583D">
              <w:t xml:space="preserve"> Europa-Parlamentets og Rådets forordning (EU) 2016/679 af 27. april 2016 om beskyttelse af fysiske personer i forbindelse med behandling af personoplysninger og om fri udveksling af sådanne oplysninger og om oph</w:t>
            </w:r>
            <w:r w:rsidRPr="005A583D">
              <w:t>ævelse af direktiv 95/46/EF (generel forordning om databeskyttelse) (EUT L 119 af 4.5.2016</w:t>
            </w:r>
            <w:r w:rsidRPr="005A583D">
              <w:rPr>
                <w:b/>
                <w:bCs/>
                <w:i/>
                <w:iCs/>
              </w:rPr>
              <w:t>, s. 1</w:t>
            </w:r>
            <w:r w:rsidRPr="005A583D">
              <w:t>).</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vertAlign w:val="superscript"/>
              </w:rPr>
              <w:t>35a</w:t>
            </w:r>
            <w:r w:rsidRPr="005A583D">
              <w:t xml:space="preserve"> </w:t>
            </w:r>
            <w:r w:rsidRPr="005A583D">
              <w:rPr>
                <w:b/>
                <w:bCs/>
                <w:i/>
                <w:iCs/>
              </w:rPr>
              <w:t>Europa-Parlamentets og Rådets direktiv (EU) 2016/680 af 27. april 2016 om beskyttelse af fysiske personer i forbindelse med kompetente myndigheders beh</w:t>
            </w:r>
            <w:r w:rsidRPr="005A583D">
              <w:rPr>
                <w:b/>
                <w:bCs/>
                <w:i/>
                <w:iCs/>
              </w:rPr>
              <w:t>andling af personoplysninger med henblik på at forebygge, efterforske, afsløre eller retsforfølge strafbare handlinger eller fuldbyrde strafferetlige sanktioner og om fri udveksling af sådanne oplysninger og om ophævelse af Rådets rammeafgørelse 2008/977/R</w:t>
            </w:r>
            <w:r w:rsidRPr="005A583D">
              <w:rPr>
                <w:b/>
                <w:bCs/>
                <w:i/>
                <w:iCs/>
              </w:rPr>
              <w:t>IA (politidirektivet) (EUT L 119 af 4.5.2016, s. 89).</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vertAlign w:val="superscript"/>
              </w:rPr>
              <w:t>35b</w:t>
            </w:r>
            <w:r w:rsidRPr="005A583D">
              <w:t xml:space="preserve"> </w:t>
            </w:r>
            <w:r w:rsidRPr="005A583D">
              <w:rPr>
                <w:b/>
                <w:bCs/>
                <w:i/>
                <w:iCs/>
              </w:rPr>
              <w:t xml:space="preserve">Europa-Parlamentets og Rådets forordning (EU) 2018/1725 af 23. oktober 2018 om beskyttelse af fysiske personer i forbindelse med behandling af personoplysninger i Unionens institutioner, organer, </w:t>
            </w:r>
            <w:r w:rsidRPr="005A583D">
              <w:rPr>
                <w:b/>
                <w:bCs/>
                <w:i/>
                <w:iCs/>
              </w:rPr>
              <w:t>kontorer og agenturer og om fri udveksling af sådanne oplysninger og om ophævelse af forordning (EF) nr. 45/2001 og afgørelse nr. 1247/2002/EF (EUT L 295 af 21.11.2018, s. 39).</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94</w:t>
      </w:r>
      <w:r w:rsidRPr="005A583D">
        <w:rPr>
          <w:rStyle w:val="HideTWBExt"/>
          <w:b w:val="0"/>
          <w:noProof w:val="0"/>
        </w:rPr>
        <w:t>&lt;/Nu</w:t>
      </w:r>
      <w:r w:rsidRPr="005A583D">
        <w:rPr>
          <w:rStyle w:val="HideTWBExt"/>
          <w:b w:val="0"/>
          <w:noProof w:val="0"/>
        </w:rPr>
        <w:t>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8 – stk. 3</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3.</w:t>
            </w:r>
            <w:r w:rsidRPr="005A583D">
              <w:tab/>
              <w:t xml:space="preserve">De oplysninger, der gives under screeningen, skal være på et sprog, som tredjelandsstatsborgeren forstår </w:t>
            </w:r>
            <w:r w:rsidRPr="005A583D">
              <w:rPr>
                <w:b/>
                <w:bCs/>
                <w:i/>
                <w:iCs/>
              </w:rPr>
              <w:t>eller med rimelighed</w:t>
            </w:r>
            <w:r w:rsidRPr="005A583D">
              <w:rPr>
                <w:b/>
                <w:bCs/>
                <w:i/>
                <w:iCs/>
              </w:rPr>
              <w:t xml:space="preserve"> kan formodes at forstå</w:t>
            </w:r>
            <w:r w:rsidRPr="005A583D">
              <w:t xml:space="preserve">. Oplysningerne formidles skriftligt </w:t>
            </w:r>
            <w:r w:rsidRPr="005A583D">
              <w:rPr>
                <w:b/>
                <w:bCs/>
                <w:i/>
                <w:iCs/>
              </w:rPr>
              <w:t>og under særlige omstændigheder</w:t>
            </w:r>
            <w:r w:rsidRPr="005A583D">
              <w:t>, hvor det er nødvendigt, mundtligt ved hjælp af tolketjenester. De formidles på en passende måde under hensyntagen til personens alder og køn.</w:t>
            </w:r>
          </w:p>
        </w:tc>
        <w:tc>
          <w:tcPr>
            <w:tcW w:w="4876" w:type="dxa"/>
          </w:tcPr>
          <w:p w:rsidR="00741674" w:rsidRPr="005A583D" w:rsidRDefault="00671C57" w:rsidP="00877C4D">
            <w:pPr>
              <w:pStyle w:val="Normal6"/>
              <w:rPr>
                <w:szCs w:val="24"/>
              </w:rPr>
            </w:pPr>
            <w:r w:rsidRPr="005A583D">
              <w:t>3.</w:t>
            </w:r>
            <w:r w:rsidRPr="005A583D">
              <w:tab/>
              <w:t>De oplysninger, de</w:t>
            </w:r>
            <w:r w:rsidRPr="005A583D">
              <w:t>r gives under screeningen, skal være på et sprog, som tredjelandsstatsborgeren forstår. Oplysningerne formidles skriftligt</w:t>
            </w:r>
            <w:r w:rsidRPr="005A583D">
              <w:rPr>
                <w:b/>
                <w:i/>
              </w:rPr>
              <w:t xml:space="preserve"> i en kortfattet og let tilgængelig form, i et klart og tydeligt sprog og</w:t>
            </w:r>
            <w:r w:rsidRPr="005A583D">
              <w:t>, hvor det er nødvendigt, mundtligt ved hjælp af tolketjenest</w:t>
            </w:r>
            <w:r w:rsidRPr="005A583D">
              <w:t>er. De formidles på en passende måde under hensyntagen til personens alder og køn.</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95</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 xml:space="preserve">Artikel 8 – stk. 3 – afsnit 1 a </w:t>
      </w:r>
      <w:r w:rsidRPr="005A583D">
        <w:t>(nyt)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F62017">
            <w:pPr>
              <w:pStyle w:val="Normal6"/>
              <w:rPr>
                <w:szCs w:val="24"/>
              </w:rPr>
            </w:pPr>
            <w:r w:rsidRPr="005A583D">
              <w:rPr>
                <w:b/>
                <w:i/>
              </w:rPr>
              <w:t>For de tredjelandsstatsborgere, der søger international beskyttelse, kan disse oplysninger gives samtidig med oplysningerne som fastsat i artikel 8, stk. 2, i forordning (EU) xxxx/xxxx [forordningen</w:t>
            </w:r>
            <w:r w:rsidRPr="005A583D">
              <w:rPr>
                <w:b/>
                <w:i/>
              </w:rPr>
              <w:t xml:space="preserve"> om asylprocedurer].</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F62017">
            <w:pPr>
              <w:pStyle w:val="Normal6"/>
              <w:rPr>
                <w:szCs w:val="24"/>
              </w:rPr>
            </w:pPr>
            <w:r w:rsidRPr="005A583D">
              <w:rPr>
                <w:b/>
                <w:i/>
              </w:rPr>
              <w:t xml:space="preserve">De ansvarlige myndigheder træffer de nødvendige foranstaltninger for at sikre, at der er tolketjenester samt, når det er nødvendigt og hensigtsmæssigt, kulturformidlingstjenester til rådighed for at lette adgangen til proceduren for </w:t>
            </w:r>
            <w:r w:rsidRPr="005A583D">
              <w:rPr>
                <w:b/>
                <w:i/>
              </w:rPr>
              <w:t>international beskyttelse.</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96</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9 – stk. 1</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1.</w:t>
            </w:r>
            <w:r w:rsidRPr="005A583D">
              <w:tab/>
            </w:r>
            <w:r w:rsidRPr="005A583D">
              <w:t>Tredjelandsstatsborgere, der er omfattet af den i artikel 3 omhandlede screening, underkastes en indledende lægeundersøgelse for at fastslå, om der eventuelt er behov for øjeblikkelig pleje eller isolation af hensyn til folkesundheden</w:t>
            </w:r>
            <w:r w:rsidRPr="005A583D">
              <w:rPr>
                <w:b/>
                <w:bCs/>
                <w:i/>
                <w:iCs/>
              </w:rPr>
              <w:t>, medmindre de relevan</w:t>
            </w:r>
            <w:r w:rsidRPr="005A583D">
              <w:rPr>
                <w:b/>
                <w:bCs/>
                <w:i/>
                <w:iCs/>
              </w:rPr>
              <w:t>te kompetente myndigheder på grundlag af en vurdering af de pågældende tredjelandsstatsborgeres generelle tilstand og årsagerne til at henvise dem til screeningen finder det godtgjort, at der ikke er behov for en indledende lægeundersøgelse</w:t>
            </w:r>
            <w:r w:rsidRPr="005A583D">
              <w:t xml:space="preserve">. </w:t>
            </w:r>
            <w:r w:rsidRPr="005A583D">
              <w:rPr>
                <w:b/>
                <w:i/>
              </w:rPr>
              <w:t xml:space="preserve">I så fald </w:t>
            </w:r>
            <w:r w:rsidRPr="005A583D">
              <w:rPr>
                <w:b/>
                <w:i/>
              </w:rPr>
              <w:t>underretter de disse personer herom.</w:t>
            </w:r>
          </w:p>
        </w:tc>
        <w:tc>
          <w:tcPr>
            <w:tcW w:w="4876" w:type="dxa"/>
          </w:tcPr>
          <w:p w:rsidR="00741674" w:rsidRPr="005A583D" w:rsidRDefault="00671C57" w:rsidP="00877C4D">
            <w:pPr>
              <w:pStyle w:val="Normal6"/>
              <w:rPr>
                <w:szCs w:val="24"/>
              </w:rPr>
            </w:pPr>
            <w:r w:rsidRPr="005A583D">
              <w:t>1.</w:t>
            </w:r>
            <w:r w:rsidRPr="005A583D">
              <w:tab/>
              <w:t xml:space="preserve">Tredjelandsstatsborgere, der er omfattet af den i artikel 3 omhandlede screening, underkastes en indledende lægeundersøgelse </w:t>
            </w:r>
            <w:r w:rsidRPr="005A583D">
              <w:rPr>
                <w:b/>
                <w:bCs/>
                <w:i/>
                <w:iCs/>
              </w:rPr>
              <w:t xml:space="preserve">foretaget af kvalificeret sundhedspersonale </w:t>
            </w:r>
            <w:r w:rsidRPr="005A583D">
              <w:t>for at fastslå, om der eventuelt er behov for ø</w:t>
            </w:r>
            <w:r w:rsidRPr="005A583D">
              <w:t>jeblikkelig pleje eller isolation af hensyn til folkesundheden</w:t>
            </w:r>
            <w:r w:rsidRPr="005A583D">
              <w:rPr>
                <w:b/>
                <w:bCs/>
              </w:rPr>
              <w:t>.</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97</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9 – stk. 1 – afsnit 1 a (nyt)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637696">
            <w:pPr>
              <w:pStyle w:val="Normal6"/>
              <w:rPr>
                <w:szCs w:val="24"/>
              </w:rPr>
            </w:pPr>
            <w:r w:rsidRPr="005A583D">
              <w:rPr>
                <w:b/>
                <w:i/>
              </w:rPr>
              <w:t xml:space="preserve">For de tredjelandsstatsborgere, der søger international beskyttelse, kan det helbredstjek, der er omhandlet i første afsnit, indgå i lægeundersøgelsen som fastsat i artikel 23 i forordning (EU) xxxx/xxxx </w:t>
            </w:r>
            <w:r w:rsidRPr="005A583D">
              <w:rPr>
                <w:b/>
                <w:i/>
              </w:rPr>
              <w:t>[forordningen om asylprocedurer].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98</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9 – stk. 2</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2.</w:t>
            </w:r>
            <w:r w:rsidRPr="005A583D">
              <w:tab/>
            </w:r>
            <w:r w:rsidRPr="005A583D">
              <w:rPr>
                <w:b/>
                <w:bCs/>
                <w:i/>
                <w:iCs/>
              </w:rPr>
              <w:t xml:space="preserve">Hvis det er </w:t>
            </w:r>
            <w:r w:rsidRPr="005A583D">
              <w:rPr>
                <w:b/>
                <w:bCs/>
                <w:i/>
                <w:iCs/>
              </w:rPr>
              <w:t>relevant, kontrolleres det</w:t>
            </w:r>
            <w:r w:rsidRPr="005A583D">
              <w:t>, om de i stk. 1 omhandlede personer befinder sig i en sårbar situation, er ofre for tortur eller har særlige modtagelses- eller proceduremæssige behov, jf. artikel </w:t>
            </w:r>
            <w:r w:rsidRPr="005A583D">
              <w:rPr>
                <w:b/>
                <w:bCs/>
                <w:i/>
                <w:iCs/>
              </w:rPr>
              <w:t>20</w:t>
            </w:r>
            <w:r w:rsidRPr="005A583D">
              <w:rPr>
                <w:b/>
                <w:bCs/>
              </w:rPr>
              <w:t xml:space="preserve"> </w:t>
            </w:r>
            <w:r w:rsidRPr="005A583D">
              <w:t xml:space="preserve">i </w:t>
            </w:r>
            <w:r w:rsidRPr="005A583D">
              <w:rPr>
                <w:b/>
                <w:bCs/>
                <w:i/>
                <w:iCs/>
              </w:rPr>
              <w:t>[det omarbejdede] direktiv</w:t>
            </w:r>
            <w:r w:rsidRPr="005A583D">
              <w:rPr>
                <w:b/>
                <w:bCs/>
              </w:rPr>
              <w:t xml:space="preserve"> </w:t>
            </w:r>
            <w:r w:rsidRPr="005A583D">
              <w:t>om modtagelsesforhold.</w:t>
            </w:r>
          </w:p>
        </w:tc>
        <w:tc>
          <w:tcPr>
            <w:tcW w:w="4876" w:type="dxa"/>
          </w:tcPr>
          <w:p w:rsidR="00741674" w:rsidRPr="005A583D" w:rsidRDefault="00671C57" w:rsidP="00FF473E">
            <w:pPr>
              <w:pStyle w:val="Normal6"/>
              <w:rPr>
                <w:szCs w:val="24"/>
              </w:rPr>
            </w:pPr>
            <w:r w:rsidRPr="005A583D">
              <w:t>2.</w:t>
            </w:r>
            <w:r w:rsidRPr="005A583D">
              <w:tab/>
            </w:r>
            <w:r w:rsidRPr="005A583D">
              <w:rPr>
                <w:b/>
                <w:bCs/>
                <w:i/>
                <w:iCs/>
              </w:rPr>
              <w:t>Medlems</w:t>
            </w:r>
            <w:r w:rsidRPr="005A583D">
              <w:rPr>
                <w:b/>
                <w:bCs/>
                <w:i/>
                <w:iCs/>
              </w:rPr>
              <w:t>staterne kontrollerer</w:t>
            </w:r>
            <w:r w:rsidRPr="005A583D">
              <w:t>, om de i stk. 1 omhandlede personer befinder sig i en sårbar situation, er ofre for tortur</w:t>
            </w:r>
            <w:r w:rsidRPr="005A583D">
              <w:rPr>
                <w:b/>
                <w:bCs/>
                <w:i/>
                <w:iCs/>
              </w:rPr>
              <w:t>, er statsløse eller i risiko for at blive statsløse</w:t>
            </w:r>
            <w:r w:rsidRPr="005A583D">
              <w:t xml:space="preserve"> eller har særlige modtagelses- eller proceduremæssige behov, jf. artikel </w:t>
            </w:r>
            <w:r w:rsidRPr="005A583D">
              <w:rPr>
                <w:b/>
                <w:bCs/>
                <w:i/>
                <w:iCs/>
              </w:rPr>
              <w:t>21</w:t>
            </w:r>
            <w:r w:rsidRPr="005A583D">
              <w:rPr>
                <w:b/>
                <w:bCs/>
              </w:rPr>
              <w:t xml:space="preserve"> </w:t>
            </w:r>
            <w:r w:rsidRPr="005A583D">
              <w:t>i</w:t>
            </w:r>
            <w:r w:rsidRPr="005A583D">
              <w:rPr>
                <w:b/>
                <w:i/>
              </w:rPr>
              <w:t xml:space="preserve"> direktiv (EU)</w:t>
            </w:r>
            <w:r w:rsidRPr="005A583D">
              <w:rPr>
                <w:b/>
                <w:i/>
              </w:rPr>
              <w:t xml:space="preserve"> xxxx/xxxx</w:t>
            </w:r>
            <w:r w:rsidRPr="005A583D">
              <w:t xml:space="preserve"> </w:t>
            </w:r>
            <w:r w:rsidRPr="005A583D">
              <w:rPr>
                <w:b/>
                <w:i/>
              </w:rPr>
              <w:t>[</w:t>
            </w:r>
            <w:r w:rsidRPr="005A583D">
              <w:rPr>
                <w:b/>
                <w:bCs/>
                <w:i/>
                <w:iCs/>
              </w:rPr>
              <w:t>direktivet</w:t>
            </w:r>
            <w:r w:rsidRPr="005A583D">
              <w:rPr>
                <w:b/>
                <w:bCs/>
              </w:rPr>
              <w:t xml:space="preserve"> </w:t>
            </w:r>
            <w:r w:rsidRPr="005A583D">
              <w:t>om modtagelsesforhold</w:t>
            </w:r>
            <w:r w:rsidRPr="005A583D">
              <w:rPr>
                <w:b/>
                <w:i/>
              </w:rPr>
              <w:t>]</w:t>
            </w:r>
            <w:r w:rsidRPr="005A583D">
              <w:t xml:space="preserve"> </w:t>
            </w:r>
            <w:r w:rsidRPr="005A583D">
              <w:rPr>
                <w:b/>
                <w:i/>
              </w:rPr>
              <w:t>og artikel 20 i forordning (EU) xxxx/xxxx [forordningen om asylprocedurer]</w:t>
            </w:r>
            <w:r w:rsidRPr="005A583D">
              <w:t>.</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99</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9 – stk. 4</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i/>
              </w:rPr>
              <w:t>4.</w:t>
            </w:r>
            <w:r w:rsidRPr="005A583D">
              <w:rPr>
                <w:b/>
                <w:i/>
              </w:rPr>
              <w:tab/>
              <w:t xml:space="preserve">Hvis det på grundlag af omstændighederne skønnes nødvendigt, underkastes tredjelandsstatsborgere, der er omfattet af den i artikel 5 omhandlede screening, en indledende </w:t>
            </w:r>
            <w:r w:rsidRPr="005A583D">
              <w:rPr>
                <w:b/>
                <w:i/>
              </w:rPr>
              <w:t>lægeundersøgelse, navnlig for at identificere medicinske tilstande, der kræver øjeblikkelig pleje, særlig bistand eller isolation.</w:t>
            </w:r>
          </w:p>
        </w:tc>
        <w:tc>
          <w:tcPr>
            <w:tcW w:w="4876" w:type="dxa"/>
          </w:tcPr>
          <w:p w:rsidR="00741674" w:rsidRPr="005A583D" w:rsidRDefault="00671C57" w:rsidP="00877C4D">
            <w:pPr>
              <w:pStyle w:val="Normal6"/>
              <w:rPr>
                <w:szCs w:val="24"/>
              </w:rPr>
            </w:pPr>
            <w:r w:rsidRPr="005A583D">
              <w:rPr>
                <w:b/>
                <w:i/>
              </w:rPr>
              <w:t>udgår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100</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w:t>
      </w:r>
      <w:r w:rsidRPr="005A583D">
        <w:rPr>
          <w:rStyle w:val="HideTWBExt"/>
          <w:b w:val="0"/>
          <w:noProof w:val="0"/>
        </w:rPr>
        <w:t>DocAmend&gt;</w:t>
      </w:r>
    </w:p>
    <w:p w:rsidR="00741674" w:rsidRPr="005A583D" w:rsidRDefault="00671C57" w:rsidP="00741674">
      <w:pPr>
        <w:pStyle w:val="NormalBold"/>
      </w:pPr>
      <w:r w:rsidRPr="005A583D">
        <w:rPr>
          <w:rStyle w:val="HideTWBExt"/>
          <w:b w:val="0"/>
          <w:noProof w:val="0"/>
        </w:rPr>
        <w:t>&lt;Article&gt;</w:t>
      </w:r>
      <w:r w:rsidRPr="005A583D">
        <w:t>Artikel 9 a (ny)</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jc w:val="center"/>
              <w:rPr>
                <w:szCs w:val="24"/>
              </w:rPr>
            </w:pPr>
            <w:r w:rsidRPr="005A583D">
              <w:rPr>
                <w:b/>
                <w:i/>
              </w:rPr>
              <w:t>Artikel 9a</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jc w:val="center"/>
              <w:rPr>
                <w:szCs w:val="24"/>
              </w:rPr>
            </w:pPr>
            <w:r w:rsidRPr="005A583D">
              <w:rPr>
                <w:b/>
                <w:i/>
              </w:rPr>
              <w:t xml:space="preserve">Særlige garantier for uledsagede </w:t>
            </w:r>
            <w:r w:rsidRPr="005A583D">
              <w:rPr>
                <w:b/>
                <w:i/>
              </w:rPr>
              <w:lastRenderedPageBreak/>
              <w:t>mindreårige</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075FCE">
            <w:pPr>
              <w:widowControl/>
              <w:rPr>
                <w:szCs w:val="24"/>
              </w:rPr>
            </w:pPr>
            <w:r w:rsidRPr="005A583D">
              <w:rPr>
                <w:b/>
                <w:i/>
              </w:rPr>
              <w:t xml:space="preserve">1. </w:t>
            </w:r>
            <w:r w:rsidRPr="005A583D">
              <w:rPr>
                <w:b/>
                <w:i/>
              </w:rPr>
              <w:tab/>
              <w:t xml:space="preserve">Medlemsstaterne træffer hurtigst muligt foranstaltninger til at sikre, at en repræsentant repræsenterer </w:t>
            </w:r>
            <w:r w:rsidRPr="005A583D">
              <w:rPr>
                <w:b/>
                <w:i/>
              </w:rPr>
              <w:t>og bistår den uledsagede mindreårige under screeningen. Hvor det er relevant, skal denne repræsentant være den samme som den repræsentant, der skal udpeges i overensstemmelse med artikel 23 i direktiv (EU) XXX/XXX [direktivet om modtagelsesforhold]. Den ul</w:t>
            </w:r>
            <w:r w:rsidRPr="005A583D">
              <w:rPr>
                <w:b/>
                <w:i/>
              </w:rPr>
              <w:t>edsagede mindreårige underrettes straks om, at der er udnævnt en repræsentant. Repræsentanten udfører sine opgaver i overensstemmelse med princippet om barnets tarv og skal besidde den fornødne ekspertise hertil. For at sikre den mindreåriges trivsel og so</w:t>
            </w:r>
            <w:r w:rsidRPr="005A583D">
              <w:rPr>
                <w:b/>
                <w:i/>
              </w:rPr>
              <w:t>ciale udvikling udskiftes den person, der fungerer som repræsentant, kun, hvis det er nødvendigt. Organisationer eller enkeltpersoner, hvis interesser er eller vil kunne være i konflikt med den uledsagede mindreåriges interesser, kan ikke komme i betragtni</w:t>
            </w:r>
            <w:r w:rsidRPr="005A583D">
              <w:rPr>
                <w:b/>
                <w:i/>
              </w:rPr>
              <w:t>ng som repræsentanter.</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075FCE">
            <w:pPr>
              <w:pStyle w:val="Normal6"/>
              <w:rPr>
                <w:szCs w:val="24"/>
              </w:rPr>
            </w:pPr>
            <w:r w:rsidRPr="005A583D">
              <w:rPr>
                <w:b/>
                <w:i/>
              </w:rPr>
              <w:t xml:space="preserve">2. </w:t>
            </w:r>
            <w:r w:rsidRPr="005A583D">
              <w:rPr>
                <w:b/>
                <w:i/>
              </w:rPr>
              <w:tab/>
              <w:t>Medlemsstaterne giver en fysisk person, der er udpeget som repræsentant, eller den person, der er omhandlet i artikel 23, stk. 1, første afsnit, litra a), i direktiv (EU) XXX/XXX [direktivet om modtagelsesforhold], ansvaret for</w:t>
            </w:r>
            <w:r w:rsidRPr="005A583D">
              <w:rPr>
                <w:b/>
                <w:i/>
              </w:rPr>
              <w:t xml:space="preserve"> et forholdsmæssigt og begrænset antal uledsagede mindreårige, som under normale omstændigheder højst må være 30 på samme tid, for at sikre, at han eller hun er i stand til at udføre sine opgaver effektivt.</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101</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10 – overskrift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Identifikation</w:t>
            </w:r>
          </w:p>
        </w:tc>
        <w:tc>
          <w:tcPr>
            <w:tcW w:w="4876" w:type="dxa"/>
          </w:tcPr>
          <w:p w:rsidR="00741674" w:rsidRPr="005A583D" w:rsidRDefault="00671C57" w:rsidP="00877C4D">
            <w:pPr>
              <w:pStyle w:val="Normal6"/>
              <w:rPr>
                <w:szCs w:val="24"/>
              </w:rPr>
            </w:pPr>
            <w:r w:rsidRPr="005A583D">
              <w:rPr>
                <w:b/>
                <w:i/>
              </w:rPr>
              <w:t xml:space="preserve">Verifikation af identitet eller </w:t>
            </w:r>
            <w:r w:rsidRPr="005A583D">
              <w:t>identifikation</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102</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10 – stk. 1 – indledning</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1.</w:t>
            </w:r>
            <w:r w:rsidRPr="005A583D">
              <w:tab/>
            </w:r>
            <w:r w:rsidRPr="005A583D">
              <w:t xml:space="preserve">I det omfang det endnu ikke under anvendelsen af artikel 8 i forordning (EU) 2016/399 har fundet sted, skal identiteten af de tredjelandsstatsborgere, der underkastes den i artikel 3 </w:t>
            </w:r>
            <w:r w:rsidRPr="005A583D">
              <w:rPr>
                <w:b/>
                <w:bCs/>
                <w:i/>
                <w:iCs/>
              </w:rPr>
              <w:t>eller artikel 5</w:t>
            </w:r>
            <w:r w:rsidRPr="005A583D">
              <w:t xml:space="preserve"> omhandlede screening,</w:t>
            </w:r>
            <w:r w:rsidRPr="005A583D">
              <w:rPr>
                <w:b/>
                <w:bCs/>
                <w:i/>
                <w:iCs/>
              </w:rPr>
              <w:t xml:space="preserve"> i kombination med nationale og euro</w:t>
            </w:r>
            <w:r w:rsidRPr="005A583D">
              <w:rPr>
                <w:b/>
                <w:bCs/>
                <w:i/>
                <w:iCs/>
              </w:rPr>
              <w:t>pæiske databaser</w:t>
            </w:r>
            <w:r w:rsidRPr="005A583D">
              <w:t xml:space="preserve"> verificeres eller fastlægges ved hjælp af </w:t>
            </w:r>
            <w:r w:rsidRPr="005A583D">
              <w:rPr>
                <w:b/>
                <w:bCs/>
                <w:i/>
                <w:iCs/>
              </w:rPr>
              <w:t>navnlig</w:t>
            </w:r>
            <w:r w:rsidRPr="005A583D">
              <w:t xml:space="preserve"> følgende:</w:t>
            </w:r>
          </w:p>
        </w:tc>
        <w:tc>
          <w:tcPr>
            <w:tcW w:w="4876" w:type="dxa"/>
          </w:tcPr>
          <w:p w:rsidR="00741674" w:rsidRPr="005A583D" w:rsidRDefault="00671C57" w:rsidP="00877C4D">
            <w:pPr>
              <w:pStyle w:val="Normal6"/>
              <w:rPr>
                <w:szCs w:val="24"/>
              </w:rPr>
            </w:pPr>
            <w:r w:rsidRPr="005A583D">
              <w:t>1.</w:t>
            </w:r>
            <w:r w:rsidRPr="005A583D">
              <w:tab/>
              <w:t xml:space="preserve">I det omfang det endnu ikke under anvendelsen af artikel 8 i forordning (EU) 2016/399 har fundet sted, skal identiteten af de tredjelandsstatsborgere, der underkastes den i </w:t>
            </w:r>
            <w:r w:rsidRPr="005A583D">
              <w:t>artikel 3 omhandlede screening, verificeres eller fastlægges ved hjælp af følgende</w:t>
            </w:r>
            <w:r w:rsidRPr="005A583D">
              <w:rPr>
                <w:b/>
                <w:bCs/>
                <w:i/>
                <w:iCs/>
              </w:rPr>
              <w:t>, hvor det er relevant</w:t>
            </w:r>
            <w:r w:rsidRPr="005A583D">
              <w:t>:</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103</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10 –</w:t>
      </w:r>
      <w:r w:rsidRPr="005A583D">
        <w:t xml:space="preserve"> stk. 2</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2.</w:t>
            </w:r>
            <w:r w:rsidRPr="005A583D">
              <w:tab/>
              <w:t xml:space="preserve">Med henblik på den i stk. 1 omhandlede identifikation foretager de kompetente myndigheder en forespørgsel i </w:t>
            </w:r>
            <w:r w:rsidRPr="005A583D">
              <w:rPr>
                <w:b/>
                <w:bCs/>
                <w:i/>
                <w:iCs/>
              </w:rPr>
              <w:t>de relevante nationale databaser samt</w:t>
            </w:r>
            <w:r w:rsidRPr="005A583D">
              <w:t xml:space="preserve"> det fælles identitetsregister, der er omhandlet i artikel 17 i forordning (EU) 2019/817. Med henblik herpå </w:t>
            </w:r>
            <w:r w:rsidRPr="005A583D">
              <w:rPr>
                <w:b/>
                <w:bCs/>
                <w:i/>
                <w:iCs/>
              </w:rPr>
              <w:t>anvendes</w:t>
            </w:r>
            <w:r w:rsidRPr="005A583D">
              <w:t xml:space="preserve"> </w:t>
            </w:r>
            <w:r w:rsidRPr="005A583D">
              <w:rPr>
                <w:b/>
                <w:bCs/>
                <w:i/>
                <w:iCs/>
              </w:rPr>
              <w:t>en tredjelandsstatsborgers</w:t>
            </w:r>
            <w:r w:rsidRPr="005A583D">
              <w:t xml:space="preserve"> biometriske oplysninger</w:t>
            </w:r>
            <w:r w:rsidRPr="005A583D">
              <w:rPr>
                <w:b/>
                <w:bCs/>
                <w:i/>
                <w:iCs/>
              </w:rPr>
              <w:t xml:space="preserve">, der </w:t>
            </w:r>
            <w:r w:rsidRPr="005A583D">
              <w:t>optages</w:t>
            </w:r>
            <w:r w:rsidRPr="005A583D">
              <w:rPr>
                <w:b/>
                <w:bCs/>
                <w:i/>
                <w:iCs/>
              </w:rPr>
              <w:t xml:space="preserve"> på stedet under</w:t>
            </w:r>
            <w:r w:rsidRPr="005A583D">
              <w:t xml:space="preserve"> </w:t>
            </w:r>
            <w:r w:rsidRPr="005A583D">
              <w:rPr>
                <w:b/>
                <w:bCs/>
                <w:i/>
                <w:iCs/>
              </w:rPr>
              <w:t>screeningen, samt identitetsoplysninger og, hvor det er mul</w:t>
            </w:r>
            <w:r w:rsidRPr="005A583D">
              <w:rPr>
                <w:b/>
                <w:bCs/>
                <w:i/>
                <w:iCs/>
              </w:rPr>
              <w:t xml:space="preserve">igt, </w:t>
            </w:r>
            <w:r w:rsidRPr="005A583D">
              <w:rPr>
                <w:b/>
                <w:bCs/>
                <w:i/>
                <w:iCs/>
              </w:rPr>
              <w:lastRenderedPageBreak/>
              <w:t>rejsedokumentoplysninger</w:t>
            </w:r>
            <w:r w:rsidRPr="005A583D">
              <w:t>.</w:t>
            </w:r>
          </w:p>
        </w:tc>
        <w:tc>
          <w:tcPr>
            <w:tcW w:w="4876" w:type="dxa"/>
          </w:tcPr>
          <w:p w:rsidR="00741674" w:rsidRPr="005A583D" w:rsidRDefault="00671C57" w:rsidP="00877C4D">
            <w:pPr>
              <w:pStyle w:val="Normal6"/>
              <w:rPr>
                <w:szCs w:val="24"/>
              </w:rPr>
            </w:pPr>
            <w:r w:rsidRPr="005A583D">
              <w:lastRenderedPageBreak/>
              <w:t>2.</w:t>
            </w:r>
            <w:r w:rsidRPr="005A583D">
              <w:tab/>
              <w:t xml:space="preserve">Med henblik på den i stk. 1 omhandlede </w:t>
            </w:r>
            <w:r w:rsidRPr="005A583D">
              <w:rPr>
                <w:b/>
                <w:bCs/>
                <w:i/>
                <w:iCs/>
              </w:rPr>
              <w:t xml:space="preserve">verifikation eller </w:t>
            </w:r>
            <w:r w:rsidRPr="005A583D">
              <w:t xml:space="preserve">identifikation foretager de kompetente myndigheder en forespørgsel i det fælles identitetsregister, der er omhandlet i artikel 17 i forordning (EU) 2019/817 </w:t>
            </w:r>
            <w:r w:rsidRPr="005A583D">
              <w:rPr>
                <w:b/>
                <w:bCs/>
                <w:i/>
                <w:iCs/>
              </w:rPr>
              <w:t>og Sche</w:t>
            </w:r>
            <w:r w:rsidRPr="005A583D">
              <w:rPr>
                <w:b/>
                <w:bCs/>
                <w:i/>
                <w:iCs/>
              </w:rPr>
              <w:t>ngeninformationssystemet</w:t>
            </w:r>
            <w:r w:rsidRPr="005A583D">
              <w:rPr>
                <w:b/>
                <w:bCs/>
              </w:rPr>
              <w:t xml:space="preserve"> </w:t>
            </w:r>
            <w:r w:rsidRPr="005A583D">
              <w:rPr>
                <w:b/>
                <w:bCs/>
                <w:i/>
                <w:iCs/>
              </w:rPr>
              <w:t>(SIS)</w:t>
            </w:r>
            <w:r w:rsidRPr="005A583D">
              <w:t xml:space="preserve">. Med henblik herpå optages biometriske oplysninger </w:t>
            </w:r>
            <w:r w:rsidRPr="005A583D">
              <w:rPr>
                <w:b/>
                <w:bCs/>
                <w:i/>
                <w:iCs/>
              </w:rPr>
              <w:t xml:space="preserve">for tredjelandsstatsborgere, der er underlagt screening, kun én gang med henblik på både verifikation eller identifikation samt registrering af den </w:t>
            </w:r>
            <w:r w:rsidRPr="005A583D">
              <w:rPr>
                <w:b/>
                <w:bCs/>
                <w:i/>
                <w:iCs/>
              </w:rPr>
              <w:lastRenderedPageBreak/>
              <w:t>pågældende person i Euroda</w:t>
            </w:r>
            <w:r w:rsidRPr="005A583D">
              <w:rPr>
                <w:b/>
                <w:bCs/>
                <w:i/>
                <w:iCs/>
              </w:rPr>
              <w:t>c</w:t>
            </w:r>
            <w:r w:rsidRPr="005A583D">
              <w:t>.</w:t>
            </w:r>
          </w:p>
        </w:tc>
      </w:tr>
    </w:tbl>
    <w:p w:rsidR="00741674" w:rsidRPr="005A583D" w:rsidRDefault="00671C57" w:rsidP="00741674">
      <w:pPr>
        <w:pStyle w:val="Olang"/>
        <w:rPr>
          <w:noProof w:val="0"/>
        </w:rPr>
      </w:pPr>
      <w:r w:rsidRPr="005A583D">
        <w:rPr>
          <w:noProof w:val="0"/>
        </w:rPr>
        <w:lastRenderedPageBreak/>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104</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10 – stk. 3</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3.</w:t>
            </w:r>
            <w:r w:rsidRPr="005A583D">
              <w:tab/>
            </w:r>
            <w:r w:rsidRPr="005A583D">
              <w:t xml:space="preserve">Hvis tredjelandsstatsborgerens biometriske oplysninger ikke kan anvendes, eller hvis forespørgslen med de </w:t>
            </w:r>
            <w:r w:rsidRPr="005A583D">
              <w:rPr>
                <w:b/>
                <w:bCs/>
                <w:i/>
                <w:iCs/>
              </w:rPr>
              <w:t>i stk. 2</w:t>
            </w:r>
            <w:r w:rsidRPr="005A583D">
              <w:t xml:space="preserve"> </w:t>
            </w:r>
            <w:r w:rsidRPr="005A583D">
              <w:rPr>
                <w:b/>
                <w:bCs/>
                <w:i/>
                <w:iCs/>
              </w:rPr>
              <w:t>omhandlede</w:t>
            </w:r>
            <w:r w:rsidRPr="005A583D">
              <w:t xml:space="preserve"> oplysninger ikke giver noget resultat, foretages den i stk. 2 omhandlede forespørgsel med tredjelandsstatsborgerens identitetsoply</w:t>
            </w:r>
            <w:r w:rsidRPr="005A583D">
              <w:t>sninger i kombination med eventuelle identitetsoplysninger, rejsedokumentoplysninger eller andre dokumentoplysninger eller med de af den pågældende tredjelandsstatsborger forelagte identitetsoplysninger.</w:t>
            </w:r>
          </w:p>
        </w:tc>
        <w:tc>
          <w:tcPr>
            <w:tcW w:w="4876" w:type="dxa"/>
          </w:tcPr>
          <w:p w:rsidR="00741674" w:rsidRPr="005A583D" w:rsidRDefault="00671C57" w:rsidP="00877C4D">
            <w:pPr>
              <w:pStyle w:val="Normal6"/>
              <w:rPr>
                <w:szCs w:val="24"/>
              </w:rPr>
            </w:pPr>
            <w:r w:rsidRPr="005A583D">
              <w:t>3.</w:t>
            </w:r>
            <w:r w:rsidRPr="005A583D">
              <w:tab/>
              <w:t>Hvis tredjelandsstatsborgerens biometriske oplysn</w:t>
            </w:r>
            <w:r w:rsidRPr="005A583D">
              <w:t>inger ikke kan anvendes, eller hvis forespørgslen med de oplysninger ikke giver noget resultat, foretages den i stk. 2 omhandlede forespørgsel med tredjelandsstatsborgerens identitetsoplysninger i kombination med eventuelle identitetsoplysninger, rejsedoku</w:t>
            </w:r>
            <w:r w:rsidRPr="005A583D">
              <w:t xml:space="preserve">mentoplysninger eller andre dokumentoplysninger eller med de af den pågældende tredjelandsstatsborger forelagte identitetsoplysninger. </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105</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11 – stk. 1</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1.</w:t>
            </w:r>
            <w:r w:rsidRPr="005A583D">
              <w:tab/>
              <w:t xml:space="preserve">Tredjelandsstatsborgere, der screenes i henhold til artikel 3 </w:t>
            </w:r>
            <w:r w:rsidRPr="005A583D">
              <w:rPr>
                <w:b/>
                <w:bCs/>
                <w:i/>
                <w:iCs/>
              </w:rPr>
              <w:t>eller artikel 5</w:t>
            </w:r>
            <w:r w:rsidRPr="005A583D">
              <w:t>, underkastes sikkerhedskontrol for at kontrollere, at de ikke udgør en trussel mod den indre sikkerhed. Sikkerhedskontrollen kan omfatte både tredjelandsstatsborgerne og de genstande, de er i besiddelse af. Den pågældende medlemsstats nationale lovgivning</w:t>
            </w:r>
            <w:r w:rsidRPr="005A583D">
              <w:t xml:space="preserve"> finder anvendelse ved kropsvisitering og anden </w:t>
            </w:r>
            <w:r w:rsidRPr="005A583D">
              <w:lastRenderedPageBreak/>
              <w:t>gennemsøgning.</w:t>
            </w:r>
          </w:p>
        </w:tc>
        <w:tc>
          <w:tcPr>
            <w:tcW w:w="4876" w:type="dxa"/>
          </w:tcPr>
          <w:p w:rsidR="00741674" w:rsidRPr="005A583D" w:rsidRDefault="00671C57" w:rsidP="00877C4D">
            <w:pPr>
              <w:pStyle w:val="Normal6"/>
              <w:rPr>
                <w:szCs w:val="24"/>
              </w:rPr>
            </w:pPr>
            <w:r w:rsidRPr="005A583D">
              <w:lastRenderedPageBreak/>
              <w:t>1.</w:t>
            </w:r>
            <w:r w:rsidRPr="005A583D">
              <w:tab/>
              <w:t>Tredjelandsstatsborgere, der screenes i henhold til artikel 3, underkastes sikkerhedskontrol for at kontrollere, at de ikke udgør en trussel mod den indre sikkerhed. Sikkerhedskontrollen kan</w:t>
            </w:r>
            <w:r w:rsidRPr="005A583D">
              <w:t xml:space="preserve"> omfatte både tredjelandsstatsborgerne og de genstande, de er i besiddelse af. Den pågældende medlemsstats nationale lovgivning finder anvendelse ved kropsvisitering og anden gennemsøgning. </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106</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11 – stk. 2</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2.</w:t>
            </w:r>
            <w:r w:rsidRPr="005A583D">
              <w:tab/>
              <w:t xml:space="preserve">Med henblik på den i stk. 1 omhandlede sikkerhedskontrol, og i det omfang </w:t>
            </w:r>
            <w:r w:rsidRPr="005A583D">
              <w:rPr>
                <w:b/>
                <w:bCs/>
                <w:i/>
                <w:iCs/>
              </w:rPr>
              <w:t>de kompetente myndigheder</w:t>
            </w:r>
            <w:r w:rsidRPr="005A583D">
              <w:t xml:space="preserve"> </w:t>
            </w:r>
            <w:r w:rsidRPr="005A583D">
              <w:rPr>
                <w:b/>
                <w:bCs/>
                <w:i/>
                <w:iCs/>
              </w:rPr>
              <w:t xml:space="preserve">endnu </w:t>
            </w:r>
            <w:r w:rsidRPr="005A583D">
              <w:rPr>
                <w:b/>
                <w:bCs/>
                <w:i/>
                <w:iCs/>
              </w:rPr>
              <w:t>ikke har foretaget denne</w:t>
            </w:r>
            <w:r w:rsidRPr="005A583D">
              <w:t xml:space="preserve"> i overensstemmelse med artikel 8, stk. 3</w:t>
            </w:r>
            <w:r w:rsidRPr="005A583D">
              <w:rPr>
                <w:b/>
                <w:bCs/>
                <w:i/>
                <w:iCs/>
              </w:rPr>
              <w:t>, litra a), nr. vi)</w:t>
            </w:r>
            <w:r w:rsidRPr="005A583D">
              <w:t xml:space="preserve">, i forordning (EU) 2016/399, </w:t>
            </w:r>
            <w:r w:rsidRPr="005A583D">
              <w:rPr>
                <w:b/>
                <w:bCs/>
                <w:i/>
                <w:iCs/>
              </w:rPr>
              <w:t>foretager de en forespørgsel</w:t>
            </w:r>
            <w:r w:rsidRPr="005A583D">
              <w:t xml:space="preserve"> i de relevante </w:t>
            </w:r>
            <w:r w:rsidRPr="005A583D">
              <w:rPr>
                <w:b/>
                <w:bCs/>
                <w:i/>
                <w:iCs/>
              </w:rPr>
              <w:t>nationale databaser og</w:t>
            </w:r>
            <w:r w:rsidRPr="005A583D">
              <w:t xml:space="preserve"> EU-databaser, navnlig Schengeninformationssystemet (SIS).</w:t>
            </w:r>
          </w:p>
        </w:tc>
        <w:tc>
          <w:tcPr>
            <w:tcW w:w="4876" w:type="dxa"/>
          </w:tcPr>
          <w:p w:rsidR="00741674" w:rsidRPr="005A583D" w:rsidRDefault="00671C57" w:rsidP="00877C4D">
            <w:pPr>
              <w:pStyle w:val="Normal6"/>
              <w:rPr>
                <w:szCs w:val="24"/>
              </w:rPr>
            </w:pPr>
            <w:r w:rsidRPr="005A583D">
              <w:t>2.</w:t>
            </w:r>
            <w:r w:rsidRPr="005A583D">
              <w:tab/>
              <w:t>Med henblik på</w:t>
            </w:r>
            <w:r w:rsidRPr="005A583D">
              <w:t xml:space="preserve"> den i stk. 1 omhandlede sikkerhedskontrol, og i det omfang </w:t>
            </w:r>
            <w:r w:rsidRPr="005A583D">
              <w:rPr>
                <w:b/>
                <w:bCs/>
                <w:i/>
                <w:iCs/>
              </w:rPr>
              <w:t xml:space="preserve">dette ikke allerede er sket i forbindelse med den kontrol, der er udført </w:t>
            </w:r>
            <w:r w:rsidRPr="005A583D">
              <w:t xml:space="preserve">i overensstemmelse med artikel 8, stk. 3, i forordning (EU) 2016/399, </w:t>
            </w:r>
            <w:r w:rsidRPr="005A583D">
              <w:rPr>
                <w:b/>
                <w:bCs/>
                <w:i/>
                <w:iCs/>
              </w:rPr>
              <w:t xml:space="preserve">skal der foretages en søgning </w:t>
            </w:r>
            <w:r w:rsidRPr="005A583D">
              <w:t>i de relevante EU-datab</w:t>
            </w:r>
            <w:r w:rsidRPr="005A583D">
              <w:t>aser, navnlig Schengeninformationssystemet (SIS).</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107</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11 – stk. 3</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i/>
              </w:rPr>
              <w:t>3.</w:t>
            </w:r>
            <w:r w:rsidRPr="005A583D">
              <w:rPr>
                <w:b/>
                <w:i/>
              </w:rPr>
              <w:tab/>
              <w:t>I det omfang dette ikke allerede har fundet sted som led i den kontrol, der er omhandlet i artikel 8 i forordning (EU) 2016/399, foretager den kompetente myndighed en forespørgsel i ind- og udrejsesystemet (EES), det europæiske system v</w:t>
            </w:r>
            <w:r w:rsidRPr="005A583D">
              <w:rPr>
                <w:b/>
                <w:i/>
              </w:rPr>
              <w:t xml:space="preserve">edrørende rejseinformation og rejsetilladelse (ETIAS), herunder den ETIAS-overvågningsliste, der er omhandlet i artikel 29 i forordning (EU) 2018/1240, visuminformationssystemet (VIS), ECRIS-TCN-systemet for så vidt angår domme vedrørende terrorhandlinger </w:t>
            </w:r>
            <w:r w:rsidRPr="005A583D">
              <w:rPr>
                <w:b/>
                <w:i/>
              </w:rPr>
              <w:t xml:space="preserve">og andre alvorlige </w:t>
            </w:r>
            <w:r w:rsidRPr="005A583D">
              <w:rPr>
                <w:b/>
                <w:i/>
              </w:rPr>
              <w:lastRenderedPageBreak/>
              <w:t>strafbare handlinger, de Europoloplysninger, der behandles med henblik på artikel 18, stk. 2, litra a), i forordning (EU) 2016/794, og INTERPOL's database over rejsedokumenter med tilknyttede notifikationer (TDAWN) med de i artikel 10, s</w:t>
            </w:r>
            <w:r w:rsidRPr="005A583D">
              <w:rPr>
                <w:b/>
                <w:i/>
              </w:rPr>
              <w:t>tk. 1, omhandlede oplysninger og som minimum under anvendelse af de oplysninger, der omhandlet i litra c) deri.</w:t>
            </w:r>
          </w:p>
        </w:tc>
        <w:tc>
          <w:tcPr>
            <w:tcW w:w="4876" w:type="dxa"/>
          </w:tcPr>
          <w:p w:rsidR="00741674" w:rsidRPr="005A583D" w:rsidRDefault="00671C57" w:rsidP="00877C4D">
            <w:pPr>
              <w:pStyle w:val="Normal6"/>
              <w:rPr>
                <w:szCs w:val="24"/>
              </w:rPr>
            </w:pPr>
            <w:r w:rsidRPr="005A583D">
              <w:rPr>
                <w:b/>
                <w:i/>
              </w:rPr>
              <w:lastRenderedPageBreak/>
              <w:t>udgår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108</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11 – stk. 4 a (nyt)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rPr>
              <w:t>4a.</w:t>
            </w:r>
            <w:r w:rsidRPr="005A583D">
              <w:rPr>
                <w:b/>
                <w:i/>
              </w:rPr>
              <w:tab/>
              <w:t>Hvad angår forespørgsler i ECRIS-TCN-systemet, skal de indsamlede oplysninger begrænses til domme i forbindelse med terrorhandlinger og andre former for alvorlige strafbare</w:t>
            </w:r>
            <w:r w:rsidRPr="005A583D">
              <w:rPr>
                <w:b/>
                <w:i/>
              </w:rPr>
              <w:t xml:space="preserve"> handlinger.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109</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11 – stk. 4 b (nyt)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rPr>
              <w:t>4b.</w:t>
            </w:r>
            <w:r w:rsidRPr="005A583D">
              <w:rPr>
                <w:b/>
                <w:i/>
              </w:rPr>
              <w:tab/>
              <w:t>Enhver forespørgsel i</w:t>
            </w:r>
            <w:r w:rsidRPr="005A583D">
              <w:rPr>
                <w:b/>
                <w:i/>
              </w:rPr>
              <w:t xml:space="preserve"> INTERPOL's databaser med henblik på stk. 2 må kun udføres, når det er sikret, at ingen oplysninger afsløres for ejeren af Interpol-indberetningen.</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lastRenderedPageBreak/>
        <w:t>&lt;Amend&gt;</w:t>
      </w:r>
      <w:r w:rsidRPr="005A583D">
        <w:t>Ændringsforslag</w:t>
      </w:r>
      <w:r w:rsidRPr="005A583D">
        <w:tab/>
      </w:r>
      <w:r w:rsidRPr="005A583D">
        <w:tab/>
      </w:r>
      <w:r w:rsidRPr="005A583D">
        <w:rPr>
          <w:rStyle w:val="HideTWBExt"/>
          <w:b w:val="0"/>
          <w:noProof w:val="0"/>
        </w:rPr>
        <w:t>&lt;NumAm&gt;</w:t>
      </w:r>
      <w:r w:rsidRPr="005A583D">
        <w:t>110</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 xml:space="preserve">Forslag til </w:t>
      </w:r>
      <w:r w:rsidRPr="005A583D">
        <w:t>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12 – stk. 1</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1.</w:t>
            </w:r>
            <w:r w:rsidRPr="005A583D">
              <w:tab/>
              <w:t xml:space="preserve">De forespørgsler, der er omhandlet i artikel 10, stk. 2, og i artikel 11, stk. 2, </w:t>
            </w:r>
            <w:r w:rsidRPr="005A583D">
              <w:rPr>
                <w:b/>
                <w:bCs/>
                <w:i/>
                <w:iCs/>
              </w:rPr>
              <w:t>kan</w:t>
            </w:r>
            <w:r w:rsidRPr="005A583D">
              <w:t xml:space="preserve"> i forbindelse med forespørgsler vedrørende EU-informationssysteme</w:t>
            </w:r>
            <w:r w:rsidRPr="005A583D">
              <w:t>rne og det fælles identitetsregister igangsættes ved hjælp af den europæiske søgeportal, jf. kapitel II i forordning (EU) 2019/817 og kapitel II i forordning (EU) 2019/818</w:t>
            </w:r>
            <w:r w:rsidRPr="005A583D">
              <w:rPr>
                <w:vertAlign w:val="superscript"/>
              </w:rPr>
              <w:t>36.</w:t>
            </w:r>
          </w:p>
        </w:tc>
        <w:tc>
          <w:tcPr>
            <w:tcW w:w="4876" w:type="dxa"/>
          </w:tcPr>
          <w:p w:rsidR="00741674" w:rsidRPr="005A583D" w:rsidRDefault="00671C57" w:rsidP="00877C4D">
            <w:pPr>
              <w:pStyle w:val="Normal6"/>
              <w:rPr>
                <w:szCs w:val="24"/>
              </w:rPr>
            </w:pPr>
            <w:r w:rsidRPr="005A583D">
              <w:t>1.</w:t>
            </w:r>
            <w:r w:rsidRPr="005A583D">
              <w:tab/>
              <w:t>De forespørgsler, der er omhandlet i artikel 10, stk. 2, og i artikel 11, stk.</w:t>
            </w:r>
            <w:r w:rsidRPr="005A583D">
              <w:t xml:space="preserve"> 2, </w:t>
            </w:r>
            <w:r w:rsidRPr="005A583D">
              <w:rPr>
                <w:b/>
                <w:bCs/>
                <w:i/>
                <w:iCs/>
              </w:rPr>
              <w:t xml:space="preserve">i denne forordning, skal </w:t>
            </w:r>
            <w:r w:rsidRPr="005A583D">
              <w:t>i forbindelse med forespørgsler vedrørende EU-informationssystemerne og det fælles identitetsregister igangsættes ved hjælp af den europæiske søgeportal, jf. kapitel II i forordning (EU) 2019/817 og kapitel II i forordning (EU)</w:t>
            </w:r>
            <w:r w:rsidRPr="005A583D">
              <w:t xml:space="preserve"> 2019/818</w:t>
            </w:r>
            <w:r w:rsidRPr="005A583D">
              <w:rPr>
                <w:vertAlign w:val="superscript"/>
              </w:rPr>
              <w:t>36</w:t>
            </w:r>
            <w:r w:rsidRPr="005A583D">
              <w:t>.</w:t>
            </w:r>
          </w:p>
        </w:tc>
      </w:tr>
      <w:tr w:rsidR="00002F1E" w:rsidRPr="005A583D" w:rsidTr="00877C4D">
        <w:trPr>
          <w:jc w:val="center"/>
        </w:trPr>
        <w:tc>
          <w:tcPr>
            <w:tcW w:w="4876" w:type="dxa"/>
          </w:tcPr>
          <w:p w:rsidR="00741674" w:rsidRPr="005A583D" w:rsidRDefault="00671C57" w:rsidP="00877C4D">
            <w:pPr>
              <w:pStyle w:val="Normal6"/>
            </w:pPr>
            <w:r w:rsidRPr="005A583D">
              <w:t>__________________</w:t>
            </w:r>
          </w:p>
        </w:tc>
        <w:tc>
          <w:tcPr>
            <w:tcW w:w="4876" w:type="dxa"/>
          </w:tcPr>
          <w:p w:rsidR="00741674" w:rsidRPr="005A583D" w:rsidRDefault="00671C57" w:rsidP="00877C4D">
            <w:pPr>
              <w:pStyle w:val="Normal6"/>
              <w:rPr>
                <w:szCs w:val="24"/>
              </w:rPr>
            </w:pPr>
            <w:r w:rsidRPr="005A583D">
              <w:t>__________________</w:t>
            </w:r>
          </w:p>
        </w:tc>
      </w:tr>
      <w:tr w:rsidR="00002F1E" w:rsidRPr="005A583D" w:rsidTr="00877C4D">
        <w:trPr>
          <w:jc w:val="center"/>
        </w:trPr>
        <w:tc>
          <w:tcPr>
            <w:tcW w:w="4876" w:type="dxa"/>
          </w:tcPr>
          <w:p w:rsidR="00741674" w:rsidRPr="005A583D" w:rsidRDefault="00671C57" w:rsidP="00877C4D">
            <w:pPr>
              <w:pStyle w:val="Normal6"/>
            </w:pPr>
            <w:r w:rsidRPr="005A583D">
              <w:rPr>
                <w:vertAlign w:val="superscript"/>
              </w:rPr>
              <w:t>36</w:t>
            </w:r>
            <w:r w:rsidRPr="005A583D">
              <w:t xml:space="preserve"> Europa-Parlamentets og Rådets forordning (EU) 2019/818 af 20. maj 2019 om fastsættelse af en ramme for interoperabilitet mellem EU-informationssystemer vedrørende politisamarbejde og retligt </w:t>
            </w:r>
            <w:r w:rsidRPr="005A583D">
              <w:t>samarbejde, asyl og migration og om ændring af forordning (EU) 2018/1726, (EU) 2018/1862 og (EU) 2019/816 (EUT L 135 af 22.5.2019, s. 85).</w:t>
            </w:r>
          </w:p>
        </w:tc>
        <w:tc>
          <w:tcPr>
            <w:tcW w:w="4876" w:type="dxa"/>
          </w:tcPr>
          <w:p w:rsidR="00741674" w:rsidRPr="005A583D" w:rsidRDefault="00671C57" w:rsidP="00877C4D">
            <w:pPr>
              <w:pStyle w:val="Normal6"/>
              <w:rPr>
                <w:szCs w:val="24"/>
              </w:rPr>
            </w:pPr>
            <w:r w:rsidRPr="005A583D">
              <w:rPr>
                <w:vertAlign w:val="superscript"/>
              </w:rPr>
              <w:t>36</w:t>
            </w:r>
            <w:r w:rsidRPr="005A583D">
              <w:t xml:space="preserve"> Europa-Parlamentets og Rådets forordning (EU) 2019/818 af 20. maj 2019 om fastsættelse af en ramme for interoperabilitet mellem EU-informationssystemer vedrørende politisamarbejde og retligt samarbejde, asyl og migration og om ændring af forordning (EU) 2</w:t>
            </w:r>
            <w:r w:rsidRPr="005A583D">
              <w:t>018/1726, (EU) 2018/1862 og (EU) 2019/816 (EUT L 135 af 22.5.2019, s. 85).</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111</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12 – stk. 2</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w:t>
            </w:r>
            <w:r w:rsidRPr="005A583D">
              <w:t>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i/>
              </w:rPr>
              <w:t>2.</w:t>
            </w:r>
            <w:r w:rsidRPr="005A583D">
              <w:rPr>
                <w:b/>
                <w:i/>
              </w:rPr>
              <w:tab/>
              <w:t>Hvis der efter en forespørgsel i henhold til artikel 11, stk. 3, opnås et match i forhold til oplysninger i et af informationssystemerne, skal den kompetente myndighed have adgang til at konsultere det dossier, der svarer til</w:t>
            </w:r>
            <w:r w:rsidRPr="005A583D">
              <w:rPr>
                <w:b/>
                <w:i/>
              </w:rPr>
              <w:t xml:space="preserve"> dette match i det respektive informationssystem, for at fastslå den i artikel 11, stk. 1, omhandlede risiko for den indre </w:t>
            </w:r>
            <w:r w:rsidRPr="005A583D">
              <w:rPr>
                <w:b/>
                <w:i/>
              </w:rPr>
              <w:lastRenderedPageBreak/>
              <w:t>sikkerhed.</w:t>
            </w:r>
          </w:p>
        </w:tc>
        <w:tc>
          <w:tcPr>
            <w:tcW w:w="4876" w:type="dxa"/>
          </w:tcPr>
          <w:p w:rsidR="00741674" w:rsidRPr="005A583D" w:rsidRDefault="00671C57" w:rsidP="00877C4D">
            <w:pPr>
              <w:pStyle w:val="Normal6"/>
              <w:rPr>
                <w:szCs w:val="24"/>
              </w:rPr>
            </w:pPr>
            <w:r w:rsidRPr="005A583D">
              <w:rPr>
                <w:b/>
                <w:i/>
              </w:rPr>
              <w:lastRenderedPageBreak/>
              <w:t>udgår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112</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w:t>
      </w:r>
      <w:r w:rsidRPr="005A583D">
        <w:t>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12 – stk. 3</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i/>
              </w:rPr>
              <w:t>3.</w:t>
            </w:r>
            <w:r w:rsidRPr="005A583D">
              <w:rPr>
                <w:b/>
                <w:i/>
              </w:rPr>
              <w:tab/>
              <w:t xml:space="preserve">Hvis en forespørgsel som omhandlet i artikel 11, stk. 3, giver et match i forhold til Europoloplysninger, underretter medlemsstatens kompetente myndighed </w:t>
            </w:r>
            <w:r w:rsidRPr="005A583D">
              <w:rPr>
                <w:b/>
                <w:i/>
              </w:rPr>
              <w:t>Europol med henblik på eventuelt at træffe passende opfølgningsforanstaltninger i overensstemmelse med den relevante lovgivning.</w:t>
            </w:r>
          </w:p>
        </w:tc>
        <w:tc>
          <w:tcPr>
            <w:tcW w:w="4876" w:type="dxa"/>
          </w:tcPr>
          <w:p w:rsidR="00741674" w:rsidRPr="005A583D" w:rsidRDefault="00671C57" w:rsidP="00877C4D">
            <w:pPr>
              <w:pStyle w:val="Normal6"/>
              <w:rPr>
                <w:szCs w:val="24"/>
              </w:rPr>
            </w:pPr>
            <w:r w:rsidRPr="005A583D">
              <w:rPr>
                <w:b/>
                <w:i/>
              </w:rPr>
              <w:t>udgår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113</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w:t>
      </w:r>
      <w:r w:rsidRPr="005A583D">
        <w:rPr>
          <w:rStyle w:val="HideTWBExt"/>
          <w:b w:val="0"/>
          <w:noProof w:val="0"/>
        </w:rPr>
        <w:t>cAmend&gt;</w:t>
      </w:r>
    </w:p>
    <w:p w:rsidR="00741674" w:rsidRPr="005A583D" w:rsidRDefault="00671C57" w:rsidP="00741674">
      <w:pPr>
        <w:pStyle w:val="NormalBold"/>
      </w:pPr>
      <w:r w:rsidRPr="005A583D">
        <w:rPr>
          <w:rStyle w:val="HideTWBExt"/>
          <w:b w:val="0"/>
          <w:noProof w:val="0"/>
        </w:rPr>
        <w:t>&lt;Article&gt;</w:t>
      </w:r>
      <w:r w:rsidRPr="005A583D">
        <w:t>Artikel 12 – stk. 4</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i/>
              </w:rPr>
              <w:t>4.</w:t>
            </w:r>
            <w:r w:rsidRPr="005A583D">
              <w:rPr>
                <w:b/>
                <w:i/>
              </w:rPr>
              <w:tab/>
              <w:t xml:space="preserve">Hvis en forespørgsel som omhandlet i artikel 11, stk. 3, giver et match i forhold til oplysninger i INTERPOL's TDAWN-database, underretter medlemsstatens kompetente </w:t>
            </w:r>
            <w:r w:rsidRPr="005A583D">
              <w:rPr>
                <w:b/>
                <w:i/>
              </w:rPr>
              <w:t>myndighed INTERPOL's nationale centralbureau i den medlemsstat, der indledte forespørgslen, med henblik på eventuelt at træffe passende opfølgningsforanstaltninger i overensstemmelse med den relevante lovgivning.</w:t>
            </w:r>
          </w:p>
        </w:tc>
        <w:tc>
          <w:tcPr>
            <w:tcW w:w="4876" w:type="dxa"/>
          </w:tcPr>
          <w:p w:rsidR="00741674" w:rsidRPr="005A583D" w:rsidRDefault="00671C57" w:rsidP="00877C4D">
            <w:pPr>
              <w:pStyle w:val="Normal6"/>
              <w:rPr>
                <w:szCs w:val="24"/>
              </w:rPr>
            </w:pPr>
            <w:r w:rsidRPr="005A583D">
              <w:rPr>
                <w:b/>
                <w:i/>
              </w:rPr>
              <w:t>udgår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lastRenderedPageBreak/>
        <w:t>&lt;/Am</w:t>
      </w:r>
      <w:r w:rsidRPr="005A583D">
        <w:rPr>
          <w:rStyle w:val="HideTWBExt"/>
          <w:noProof w:val="0"/>
        </w:rPr>
        <w:t>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114</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12 – stk. 5</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5.</w:t>
            </w:r>
            <w:r w:rsidRPr="005A583D">
              <w:tab/>
              <w:t xml:space="preserve">Kommissionen vedtager </w:t>
            </w:r>
            <w:r w:rsidRPr="005A583D">
              <w:rPr>
                <w:b/>
                <w:bCs/>
                <w:i/>
                <w:iCs/>
              </w:rPr>
              <w:t>gennemførelsesretsakter</w:t>
            </w:r>
            <w:r w:rsidRPr="005A583D">
              <w:t xml:space="preserve"> for at præcisere proceduren for samarbejde mellem de myndigheder, der er ansvarlige for gennemførelsen af screeningen</w:t>
            </w:r>
            <w:r w:rsidRPr="005A583D">
              <w:rPr>
                <w:b/>
                <w:bCs/>
                <w:i/>
                <w:iCs/>
              </w:rPr>
              <w:t>, INTERPOL's nationale centralbureauer, Europols nationale enhed og de centrale ECRIS-TCN-myndigheder</w:t>
            </w:r>
            <w:r w:rsidRPr="005A583D">
              <w:t xml:space="preserve"> med henblik på at fastslå </w:t>
            </w:r>
            <w:r w:rsidRPr="005A583D">
              <w:rPr>
                <w:b/>
                <w:bCs/>
                <w:i/>
                <w:iCs/>
              </w:rPr>
              <w:t>risikoen</w:t>
            </w:r>
            <w:r w:rsidRPr="005A583D">
              <w:t xml:space="preserve"> f</w:t>
            </w:r>
            <w:r w:rsidRPr="005A583D">
              <w:t xml:space="preserve">or den indre sikkerhed. </w:t>
            </w:r>
            <w:r w:rsidRPr="005A583D">
              <w:rPr>
                <w:b/>
                <w:i/>
              </w:rPr>
              <w:t>Disse gennemførelsesretsakter vedtages efter undersøgelsesproceduren, jf. artikel 15, stk. 2.</w:t>
            </w:r>
          </w:p>
        </w:tc>
        <w:tc>
          <w:tcPr>
            <w:tcW w:w="4876" w:type="dxa"/>
          </w:tcPr>
          <w:p w:rsidR="00741674" w:rsidRPr="005A583D" w:rsidRDefault="00671C57" w:rsidP="00FF44C4">
            <w:pPr>
              <w:pStyle w:val="Normal6"/>
              <w:rPr>
                <w:szCs w:val="24"/>
              </w:rPr>
            </w:pPr>
            <w:r w:rsidRPr="005A583D">
              <w:t>5.</w:t>
            </w:r>
            <w:r w:rsidRPr="005A583D">
              <w:tab/>
              <w:t xml:space="preserve">Kommissionen vedtager </w:t>
            </w:r>
            <w:r w:rsidRPr="005A583D">
              <w:rPr>
                <w:b/>
                <w:bCs/>
                <w:i/>
                <w:iCs/>
              </w:rPr>
              <w:t>delegerede retsakter</w:t>
            </w:r>
            <w:r w:rsidRPr="005A583D">
              <w:t xml:space="preserve"> </w:t>
            </w:r>
            <w:r w:rsidRPr="005A583D">
              <w:rPr>
                <w:b/>
                <w:bCs/>
                <w:i/>
                <w:iCs/>
              </w:rPr>
              <w:t>i overensstemmelse med artikel 290 i TEUF</w:t>
            </w:r>
            <w:r w:rsidRPr="005A583D">
              <w:rPr>
                <w:b/>
                <w:bCs/>
              </w:rPr>
              <w:t xml:space="preserve"> </w:t>
            </w:r>
            <w:r w:rsidRPr="005A583D">
              <w:t xml:space="preserve">for at </w:t>
            </w:r>
            <w:r w:rsidRPr="005A583D">
              <w:rPr>
                <w:b/>
                <w:bCs/>
                <w:i/>
                <w:iCs/>
              </w:rPr>
              <w:t>supplere denne forordning med henblik på at</w:t>
            </w:r>
            <w:r w:rsidRPr="005A583D">
              <w:rPr>
                <w:b/>
                <w:bCs/>
                <w:i/>
                <w:iCs/>
              </w:rPr>
              <w:t xml:space="preserve"> </w:t>
            </w:r>
            <w:r w:rsidRPr="005A583D">
              <w:t xml:space="preserve">præcisere proceduren for samarbejde mellem de myndigheder, der er ansvarlige for gennemførelsen af screeningen </w:t>
            </w:r>
            <w:r w:rsidRPr="005A583D">
              <w:rPr>
                <w:b/>
                <w:bCs/>
                <w:i/>
                <w:iCs/>
              </w:rPr>
              <w:t>og andre kompetente myndigheder,</w:t>
            </w:r>
            <w:r w:rsidRPr="005A583D">
              <w:t xml:space="preserve"> med henblik på at fastslå </w:t>
            </w:r>
            <w:r w:rsidRPr="005A583D">
              <w:rPr>
                <w:b/>
                <w:bCs/>
                <w:i/>
                <w:iCs/>
              </w:rPr>
              <w:t>en trussel</w:t>
            </w:r>
            <w:r w:rsidRPr="005A583D">
              <w:t xml:space="preserve"> for den indre sikkerhed.</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115</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13 – stk. 1 – indledning</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 xml:space="preserve">Når screeningen er afsluttet, udfylder de kompetente myndigheder med hensyn til de personer, der er omhandlet i artikel 3 </w:t>
            </w:r>
            <w:r w:rsidRPr="005A583D">
              <w:rPr>
                <w:b/>
                <w:bCs/>
                <w:i/>
                <w:iCs/>
              </w:rPr>
              <w:t>og i artikel 5</w:t>
            </w:r>
            <w:r w:rsidRPr="005A583D">
              <w:t>, den af bilag I omfattede formular, der indeholder:</w:t>
            </w:r>
          </w:p>
        </w:tc>
        <w:tc>
          <w:tcPr>
            <w:tcW w:w="4876" w:type="dxa"/>
          </w:tcPr>
          <w:p w:rsidR="00741674" w:rsidRPr="005A583D" w:rsidRDefault="00671C57" w:rsidP="00877C4D">
            <w:pPr>
              <w:pStyle w:val="Normal6"/>
              <w:rPr>
                <w:szCs w:val="24"/>
              </w:rPr>
            </w:pPr>
            <w:r w:rsidRPr="005A583D">
              <w:t>Når screeningen er afsluttet, udfylder de kompetente myndigheder me</w:t>
            </w:r>
            <w:r w:rsidRPr="005A583D">
              <w:t xml:space="preserve">d hensyn til de </w:t>
            </w:r>
            <w:r w:rsidRPr="005A583D">
              <w:rPr>
                <w:b/>
                <w:bCs/>
                <w:i/>
                <w:iCs/>
              </w:rPr>
              <w:t>tredjelandsstatsborgere</w:t>
            </w:r>
            <w:r w:rsidRPr="005A583D">
              <w:t>, der er omhandlet i artikel 3, den formular</w:t>
            </w:r>
            <w:r w:rsidRPr="005A583D">
              <w:rPr>
                <w:b/>
                <w:bCs/>
                <w:i/>
                <w:iCs/>
              </w:rPr>
              <w:t>, der er omhandlet i bilag I, med følgende oplysninger</w:t>
            </w:r>
            <w:r w:rsidRPr="005A583D">
              <w:t>:</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116</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13 – stk. 1 – litra b</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b)</w:t>
            </w:r>
            <w:r w:rsidRPr="005A583D">
              <w:tab/>
              <w:t>første angivelse af nationalitet, opholdslande forud for ankomsten og talte sprog</w:t>
            </w:r>
          </w:p>
        </w:tc>
        <w:tc>
          <w:tcPr>
            <w:tcW w:w="4876" w:type="dxa"/>
          </w:tcPr>
          <w:p w:rsidR="00741674" w:rsidRPr="005A583D" w:rsidRDefault="00671C57" w:rsidP="00877C4D">
            <w:pPr>
              <w:pStyle w:val="Normal6"/>
              <w:rPr>
                <w:szCs w:val="24"/>
              </w:rPr>
            </w:pPr>
            <w:r w:rsidRPr="005A583D">
              <w:t>b)</w:t>
            </w:r>
            <w:r w:rsidRPr="005A583D">
              <w:tab/>
            </w:r>
            <w:r w:rsidRPr="005A583D">
              <w:rPr>
                <w:b/>
                <w:bCs/>
                <w:i/>
                <w:iCs/>
              </w:rPr>
              <w:t>deres</w:t>
            </w:r>
            <w:r w:rsidRPr="005A583D">
              <w:rPr>
                <w:b/>
                <w:bCs/>
              </w:rPr>
              <w:t xml:space="preserve"> </w:t>
            </w:r>
            <w:r w:rsidRPr="005A583D">
              <w:t xml:space="preserve">første angivelse af nationalitet </w:t>
            </w:r>
            <w:r w:rsidRPr="005A583D">
              <w:rPr>
                <w:b/>
                <w:bCs/>
                <w:i/>
                <w:iCs/>
              </w:rPr>
              <w:t>eller statsløshed</w:t>
            </w:r>
            <w:r w:rsidRPr="005A583D">
              <w:t xml:space="preserve">, </w:t>
            </w:r>
            <w:r w:rsidRPr="005A583D">
              <w:t>opholdslande forud for ankomsten og talte sprog</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117</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13 – stk. 1 – litra c</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c)</w:t>
            </w:r>
            <w:r w:rsidRPr="005A583D">
              <w:tab/>
              <w:t>årsag til</w:t>
            </w:r>
            <w:r w:rsidRPr="005A583D">
              <w:rPr>
                <w:b/>
                <w:bCs/>
                <w:i/>
                <w:iCs/>
              </w:rPr>
              <w:t xml:space="preserve"> ulovlig ankomst, indrejse og eventuelt ulovligt ophold eller bopæl, herunder oplysninger om, hvorvidt personen har indgivet en ansøgning om international beskyttelse</w:t>
            </w:r>
          </w:p>
        </w:tc>
        <w:tc>
          <w:tcPr>
            <w:tcW w:w="4876" w:type="dxa"/>
          </w:tcPr>
          <w:p w:rsidR="00741674" w:rsidRPr="005A583D" w:rsidRDefault="00671C57" w:rsidP="00877C4D">
            <w:pPr>
              <w:pStyle w:val="Normal6"/>
              <w:rPr>
                <w:szCs w:val="24"/>
              </w:rPr>
            </w:pPr>
            <w:r w:rsidRPr="005A583D">
              <w:t>c)</w:t>
            </w:r>
            <w:r w:rsidRPr="005A583D">
              <w:tab/>
              <w:t>årsag til</w:t>
            </w:r>
            <w:r w:rsidRPr="005A583D">
              <w:rPr>
                <w:b/>
                <w:bCs/>
                <w:i/>
                <w:iCs/>
              </w:rPr>
              <w:t>, at screeningen blev foretaget</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118</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13 – stk. 1 – litra d</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i/>
              </w:rPr>
              <w:t>d)</w:t>
            </w:r>
            <w:r w:rsidRPr="005A583D">
              <w:rPr>
                <w:b/>
                <w:i/>
              </w:rPr>
              <w:tab/>
              <w:t xml:space="preserve">indhentede oplysninger om rejseruter, herunder </w:t>
            </w:r>
            <w:r w:rsidRPr="005A583D">
              <w:rPr>
                <w:b/>
                <w:i/>
              </w:rPr>
              <w:t>afgangssted, tidligere opholdslande, transittredjelande og lande, hvor der kan være ansøgt om eller indrømmet beskyttelse, samt påtænkt bestemmelsessted i Unionen</w:t>
            </w:r>
          </w:p>
        </w:tc>
        <w:tc>
          <w:tcPr>
            <w:tcW w:w="4876" w:type="dxa"/>
          </w:tcPr>
          <w:p w:rsidR="00741674" w:rsidRPr="005A583D" w:rsidRDefault="00671C57" w:rsidP="00877C4D">
            <w:pPr>
              <w:pStyle w:val="Normal6"/>
              <w:rPr>
                <w:szCs w:val="24"/>
              </w:rPr>
            </w:pPr>
            <w:r w:rsidRPr="005A583D">
              <w:rPr>
                <w:b/>
                <w:i/>
              </w:rPr>
              <w:t>udgår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lastRenderedPageBreak/>
        <w:t>&lt;Amend&gt;</w:t>
      </w:r>
      <w:r w:rsidRPr="005A583D">
        <w:t>Ændringsforslag</w:t>
      </w:r>
      <w:r w:rsidRPr="005A583D">
        <w:tab/>
      </w:r>
      <w:r w:rsidRPr="005A583D">
        <w:tab/>
      </w:r>
      <w:r w:rsidRPr="005A583D">
        <w:rPr>
          <w:rStyle w:val="HideTWBExt"/>
          <w:b w:val="0"/>
          <w:noProof w:val="0"/>
        </w:rPr>
        <w:t>&lt;NumAm&gt;</w:t>
      </w:r>
      <w:r w:rsidRPr="005A583D">
        <w:t>119</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13 – stk. 1 – litra e</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i/>
              </w:rPr>
              <w:t>e)</w:t>
            </w:r>
            <w:r w:rsidRPr="005A583D">
              <w:rPr>
                <w:b/>
                <w:i/>
              </w:rPr>
              <w:tab/>
              <w:t>oplysninger om bistand ydet af en person eller en kriminel organisation i forbindelse med den ulovlige grænsepassage og</w:t>
            </w:r>
            <w:r w:rsidRPr="005A583D">
              <w:rPr>
                <w:b/>
                <w:i/>
              </w:rPr>
              <w:t xml:space="preserve"> alle relaterede oplysninger i tilfælde af mistanke om smugling.</w:t>
            </w:r>
          </w:p>
        </w:tc>
        <w:tc>
          <w:tcPr>
            <w:tcW w:w="4876" w:type="dxa"/>
          </w:tcPr>
          <w:p w:rsidR="00741674" w:rsidRPr="005A583D" w:rsidRDefault="00671C57" w:rsidP="00877C4D">
            <w:pPr>
              <w:pStyle w:val="Normal6"/>
              <w:rPr>
                <w:szCs w:val="24"/>
              </w:rPr>
            </w:pPr>
            <w:r w:rsidRPr="005A583D">
              <w:rPr>
                <w:b/>
                <w:i/>
              </w:rPr>
              <w:t>udgår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120</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13 – stk. 1 – litra e a (nyt)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rPr>
              <w:t>ea)</w:t>
            </w:r>
            <w:r w:rsidRPr="005A583D">
              <w:rPr>
                <w:b/>
                <w:i/>
              </w:rPr>
              <w:tab/>
              <w:t>oplysninger om sårbarhed eller særlige modtagelses- eller proceduremæssige behov, der er konstateret under screeningen, og om ethvert helbredstjek eller enhver lægeundersøgelse, der er udført</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121</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13 – stk. 1 – litra e b (nyt)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7356D6">
            <w:pPr>
              <w:pStyle w:val="Normal6"/>
              <w:rPr>
                <w:szCs w:val="24"/>
              </w:rPr>
            </w:pPr>
            <w:r w:rsidRPr="005A583D">
              <w:rPr>
                <w:b/>
                <w:i/>
              </w:rPr>
              <w:t>eb)</w:t>
            </w:r>
            <w:r w:rsidRPr="005A583D">
              <w:rPr>
                <w:b/>
                <w:i/>
              </w:rPr>
              <w:tab/>
              <w:t xml:space="preserve">oplysninger om, hvorvidt </w:t>
            </w:r>
            <w:r w:rsidRPr="005A583D">
              <w:rPr>
                <w:b/>
                <w:i/>
              </w:rPr>
              <w:t>tredjelandsstatsborgeren har ansøgt om international beskyttelse</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lastRenderedPageBreak/>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122</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13 – stk. 1 – litra e c (nyt)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rPr>
              <w:t>ec)</w:t>
            </w:r>
            <w:r w:rsidRPr="005A583D">
              <w:rPr>
                <w:b/>
                <w:i/>
              </w:rPr>
              <w:tab/>
              <w:t>oplysninger om, hvorvidt tredjelandsstatsborgeren har familiemedlemmer eller slægtninge på medlemsstaternes område.</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123</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13 – stk. 1 a (nyt)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rPr>
              <w:t>Hvis sådanne oplysninger er tilgængelige, skal formularen indeholde:</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E24A9A">
            <w:pPr>
              <w:pStyle w:val="Normal6"/>
              <w:rPr>
                <w:szCs w:val="24"/>
              </w:rPr>
            </w:pPr>
            <w:r w:rsidRPr="005A583D">
              <w:rPr>
                <w:b/>
                <w:i/>
              </w:rPr>
              <w:t>a) årsagen til irregulær ankomst eller indrejse</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rPr>
              <w:t xml:space="preserve">b) </w:t>
            </w:r>
            <w:r w:rsidRPr="005A583D">
              <w:rPr>
                <w:b/>
                <w:i/>
              </w:rPr>
              <w:t>indhentede oplysninger om rejseruter, herunder afgangssted, tidligere opholdslande, transittredjelande og lande, hvor der kan være ansøgt om eller indrømmet international beskyttelse, samt påtænkt bestemmelsessted i Unionen.</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w:t>
      </w:r>
      <w:r w:rsidRPr="005A583D">
        <w:rPr>
          <w:rStyle w:val="HideTWBExt"/>
          <w:noProof w:val="0"/>
        </w:rPr>
        <w:t>&gt;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124</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14 – stk. 1 – afsnit 1 – led 1</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w:t>
            </w:r>
            <w:r w:rsidRPr="005A583D">
              <w:tab/>
            </w:r>
            <w:r w:rsidRPr="005A583D">
              <w:rPr>
                <w:b/>
                <w:bCs/>
                <w:i/>
                <w:iCs/>
              </w:rPr>
              <w:t>ikke har ansøgt om</w:t>
            </w:r>
            <w:r w:rsidRPr="005A583D">
              <w:t xml:space="preserve"> international </w:t>
            </w:r>
            <w:r w:rsidRPr="005A583D">
              <w:lastRenderedPageBreak/>
              <w:t>beskyttelse og</w:t>
            </w:r>
          </w:p>
        </w:tc>
        <w:tc>
          <w:tcPr>
            <w:tcW w:w="4876" w:type="dxa"/>
          </w:tcPr>
          <w:p w:rsidR="00741674" w:rsidRPr="005A583D" w:rsidRDefault="00671C57" w:rsidP="00877C4D">
            <w:pPr>
              <w:pStyle w:val="Normal6"/>
              <w:rPr>
                <w:szCs w:val="24"/>
              </w:rPr>
            </w:pPr>
            <w:r w:rsidRPr="005A583D">
              <w:lastRenderedPageBreak/>
              <w:t>-</w:t>
            </w:r>
            <w:r w:rsidRPr="005A583D">
              <w:tab/>
            </w:r>
            <w:r w:rsidRPr="005A583D">
              <w:rPr>
                <w:b/>
                <w:i/>
              </w:rPr>
              <w:t>tydeligvis ikke søger</w:t>
            </w:r>
            <w:r w:rsidRPr="005A583D">
              <w:t xml:space="preserve"> international </w:t>
            </w:r>
            <w:r w:rsidRPr="005A583D">
              <w:lastRenderedPageBreak/>
              <w:t>beskyttelse og</w:t>
            </w:r>
          </w:p>
        </w:tc>
      </w:tr>
    </w:tbl>
    <w:p w:rsidR="00741674" w:rsidRPr="005A583D" w:rsidRDefault="00671C57" w:rsidP="00741674">
      <w:pPr>
        <w:pStyle w:val="Olang"/>
        <w:rPr>
          <w:noProof w:val="0"/>
        </w:rPr>
      </w:pPr>
      <w:r w:rsidRPr="005A583D">
        <w:rPr>
          <w:noProof w:val="0"/>
        </w:rPr>
        <w:lastRenderedPageBreak/>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125</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 xml:space="preserve">Artikel 14 – stk. 1 – afsnit 2 </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 xml:space="preserve">henvises til de kompetente myndigheder med henblik på anvendelse af procedurer i henhold til direktiv 2008/115/EF </w:t>
            </w:r>
            <w:r w:rsidRPr="005A583D">
              <w:rPr>
                <w:b/>
                <w:bCs/>
                <w:i/>
                <w:iCs/>
              </w:rPr>
              <w:t>(</w:t>
            </w:r>
            <w:r w:rsidRPr="005A583D">
              <w:t>tilbagesendelsesdirektivet</w:t>
            </w:r>
            <w:r w:rsidRPr="005A583D">
              <w:rPr>
                <w:b/>
                <w:bCs/>
                <w:i/>
                <w:iCs/>
              </w:rPr>
              <w:t>)</w:t>
            </w:r>
            <w:r w:rsidRPr="005A583D">
              <w:t>.</w:t>
            </w:r>
          </w:p>
        </w:tc>
        <w:tc>
          <w:tcPr>
            <w:tcW w:w="4876" w:type="dxa"/>
          </w:tcPr>
          <w:p w:rsidR="00741674" w:rsidRPr="005A583D" w:rsidRDefault="00671C57" w:rsidP="00D8566D">
            <w:pPr>
              <w:pStyle w:val="Normal6"/>
              <w:rPr>
                <w:szCs w:val="24"/>
              </w:rPr>
            </w:pPr>
            <w:r w:rsidRPr="005A583D">
              <w:t>henvises til de kompetente myndigheder med henblik på anvendelse af procedurer i henhold til di</w:t>
            </w:r>
            <w:r w:rsidRPr="005A583D">
              <w:t>rektiv 2008/115/EF</w:t>
            </w:r>
            <w:r w:rsidRPr="005A583D">
              <w:rPr>
                <w:b/>
                <w:i/>
              </w:rPr>
              <w:t xml:space="preserve"> [</w:t>
            </w:r>
            <w:r w:rsidRPr="005A583D">
              <w:t>tilbagesendelsesdirektivet</w:t>
            </w:r>
            <w:r w:rsidRPr="005A583D">
              <w:rPr>
                <w:b/>
                <w:i/>
              </w:rPr>
              <w:t>], uden at dette berører anvendelsen af artikel 6, stk. 5, i forordning (EU) 2016/399</w:t>
            </w:r>
            <w:r w:rsidRPr="005A583D">
              <w:t>.</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126</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14 – stk. 1 – afsnit 3</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I tilfælde, der ikke vedrører eftersøgnings- og redningsaktioner, kan indrejse nægtes i overensstemmelse med artikel 14 i forordning (EU) 2016/399.</w:t>
            </w:r>
          </w:p>
        </w:tc>
        <w:tc>
          <w:tcPr>
            <w:tcW w:w="4876" w:type="dxa"/>
          </w:tcPr>
          <w:p w:rsidR="00741674" w:rsidRPr="005A583D" w:rsidRDefault="00671C57" w:rsidP="00877C4D">
            <w:pPr>
              <w:pStyle w:val="Normal6"/>
              <w:rPr>
                <w:szCs w:val="24"/>
              </w:rPr>
            </w:pPr>
            <w:r w:rsidRPr="005A583D">
              <w:t>I til</w:t>
            </w:r>
            <w:r w:rsidRPr="005A583D">
              <w:t xml:space="preserve">fælde, der ikke vedrører eftersøgnings- og redningsaktioner, </w:t>
            </w:r>
            <w:r w:rsidRPr="005A583D">
              <w:rPr>
                <w:b/>
                <w:bCs/>
                <w:i/>
                <w:iCs/>
              </w:rPr>
              <w:t xml:space="preserve">og som ikke er omfattet af artikel 4 i denne forordning, </w:t>
            </w:r>
            <w:r w:rsidRPr="005A583D">
              <w:t>kan indrejse nægtes i overensstemmelse med artikel 14 i forordning (EU) 2016/399.</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127</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14 – stk. 2</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2.</w:t>
            </w:r>
            <w:r w:rsidRPr="005A583D">
              <w:tab/>
              <w:t xml:space="preserve">Tredjelandsstatsborgere, der har </w:t>
            </w:r>
            <w:r w:rsidRPr="005A583D">
              <w:lastRenderedPageBreak/>
              <w:t>indgivet en ansøgning om international beskyttelse, henvises</w:t>
            </w:r>
            <w:r w:rsidRPr="005A583D">
              <w:t xml:space="preserve"> til de myndigheder, der er omhandlet i artikel XY i forordning (EU) XXX/XXX [forordningen om asylprocedurer], sammen med den formular, der er omhandlet i artikel 13 i denne forordning. </w:t>
            </w:r>
            <w:r w:rsidRPr="005A583D">
              <w:rPr>
                <w:b/>
                <w:i/>
              </w:rPr>
              <w:t xml:space="preserve">Ved denne lejlighed skal de myndigheder, der foretager screeningen, i </w:t>
            </w:r>
            <w:r w:rsidRPr="005A583D">
              <w:rPr>
                <w:b/>
                <w:i/>
              </w:rPr>
              <w:t>debriefingformularen påpege, hvilke elementer der umiddelbart synes at være relevante for henvisningen af de pågældende tredjelandsstatsborgere til den fremskyndede behandlingsprocedure eller grænseproceduren.</w:t>
            </w:r>
          </w:p>
        </w:tc>
        <w:tc>
          <w:tcPr>
            <w:tcW w:w="4876" w:type="dxa"/>
          </w:tcPr>
          <w:p w:rsidR="00741674" w:rsidRPr="005A583D" w:rsidRDefault="00671C57" w:rsidP="00877C4D">
            <w:pPr>
              <w:pStyle w:val="Normal6"/>
              <w:rPr>
                <w:szCs w:val="24"/>
              </w:rPr>
            </w:pPr>
            <w:r w:rsidRPr="005A583D">
              <w:lastRenderedPageBreak/>
              <w:t>2.</w:t>
            </w:r>
            <w:r w:rsidRPr="005A583D">
              <w:tab/>
              <w:t xml:space="preserve">Tredjelandsstatsborgere, der </w:t>
            </w:r>
            <w:r w:rsidRPr="005A583D">
              <w:rPr>
                <w:b/>
                <w:bCs/>
                <w:i/>
                <w:iCs/>
              </w:rPr>
              <w:lastRenderedPageBreak/>
              <w:t xml:space="preserve">indgiver eller </w:t>
            </w:r>
            <w:r w:rsidRPr="005A583D">
              <w:t>har indgivet en ansøgning om international beskyttelse, henvises til de myndigheder, der er omhandlet i artikel XY i forordning (EU) XXX/XXX [forordningen om asylprocedurer], sammen med den formular, der er omhandlet i artikel 13 i denne for</w:t>
            </w:r>
            <w:r w:rsidRPr="005A583D">
              <w:t>ordning.</w:t>
            </w:r>
          </w:p>
        </w:tc>
      </w:tr>
    </w:tbl>
    <w:p w:rsidR="00741674" w:rsidRPr="005A583D" w:rsidRDefault="00671C57" w:rsidP="00741674">
      <w:pPr>
        <w:pStyle w:val="Olang"/>
        <w:rPr>
          <w:noProof w:val="0"/>
        </w:rPr>
      </w:pPr>
      <w:r w:rsidRPr="005A583D">
        <w:rPr>
          <w:noProof w:val="0"/>
        </w:rPr>
        <w:lastRenderedPageBreak/>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128</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14 – stk. 4</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i/>
              </w:rPr>
              <w:t>4.</w:t>
            </w:r>
            <w:r w:rsidRPr="005A583D">
              <w:rPr>
                <w:b/>
                <w:i/>
              </w:rPr>
              <w:tab/>
              <w:t xml:space="preserve">De i artikel 5 omhandlede </w:t>
            </w:r>
            <w:r w:rsidRPr="005A583D">
              <w:rPr>
                <w:b/>
                <w:i/>
              </w:rPr>
              <w:t>tredjelandsstatsborgere, som</w:t>
            </w:r>
          </w:p>
        </w:tc>
        <w:tc>
          <w:tcPr>
            <w:tcW w:w="4876" w:type="dxa"/>
          </w:tcPr>
          <w:p w:rsidR="00741674" w:rsidRPr="005A583D" w:rsidRDefault="00671C57" w:rsidP="00877C4D">
            <w:pPr>
              <w:pStyle w:val="Normal6"/>
              <w:rPr>
                <w:szCs w:val="24"/>
              </w:rPr>
            </w:pPr>
            <w:r w:rsidRPr="005A583D">
              <w:rPr>
                <w:b/>
                <w:i/>
              </w:rPr>
              <w:t>udgår</w:t>
            </w:r>
          </w:p>
        </w:tc>
      </w:tr>
      <w:tr w:rsidR="00002F1E" w:rsidRPr="005A583D" w:rsidTr="00877C4D">
        <w:trPr>
          <w:jc w:val="center"/>
        </w:trPr>
        <w:tc>
          <w:tcPr>
            <w:tcW w:w="4876" w:type="dxa"/>
          </w:tcPr>
          <w:p w:rsidR="00741674" w:rsidRPr="005A583D" w:rsidRDefault="00671C57" w:rsidP="00877C4D">
            <w:pPr>
              <w:pStyle w:val="Normal6"/>
            </w:pPr>
            <w:r w:rsidRPr="005A583D">
              <w:rPr>
                <w:b/>
                <w:i/>
              </w:rPr>
              <w:t>-</w:t>
            </w:r>
            <w:r w:rsidRPr="005A583D">
              <w:rPr>
                <w:b/>
                <w:i/>
              </w:rPr>
              <w:tab/>
              <w:t>ikke har ansøgt om international beskyttelse og</w:t>
            </w:r>
          </w:p>
        </w:tc>
        <w:tc>
          <w:tcPr>
            <w:tcW w:w="4876" w:type="dxa"/>
          </w:tcPr>
          <w:p w:rsidR="00741674" w:rsidRPr="005A583D" w:rsidRDefault="00741674" w:rsidP="00877C4D">
            <w:pPr>
              <w:pStyle w:val="Normal6"/>
              <w:rPr>
                <w:szCs w:val="24"/>
              </w:rPr>
            </w:pPr>
          </w:p>
        </w:tc>
      </w:tr>
      <w:tr w:rsidR="00002F1E" w:rsidRPr="005A583D" w:rsidTr="00877C4D">
        <w:trPr>
          <w:jc w:val="center"/>
        </w:trPr>
        <w:tc>
          <w:tcPr>
            <w:tcW w:w="4876" w:type="dxa"/>
          </w:tcPr>
          <w:p w:rsidR="00741674" w:rsidRPr="005A583D" w:rsidRDefault="00671C57" w:rsidP="00877C4D">
            <w:pPr>
              <w:pStyle w:val="Normal6"/>
            </w:pPr>
            <w:r w:rsidRPr="005A583D">
              <w:rPr>
                <w:b/>
                <w:i/>
              </w:rPr>
              <w:t>-</w:t>
            </w:r>
            <w:r w:rsidRPr="005A583D">
              <w:rPr>
                <w:b/>
                <w:i/>
              </w:rPr>
              <w:tab/>
              <w:t>ifølge screeningen ikke opfylder betingelserne for indrejse og ophold</w:t>
            </w:r>
          </w:p>
        </w:tc>
        <w:tc>
          <w:tcPr>
            <w:tcW w:w="4876" w:type="dxa"/>
          </w:tcPr>
          <w:p w:rsidR="00741674" w:rsidRPr="005A583D" w:rsidRDefault="00741674" w:rsidP="00877C4D">
            <w:pPr>
              <w:pStyle w:val="Normal6"/>
              <w:rPr>
                <w:szCs w:val="24"/>
              </w:rPr>
            </w:pPr>
          </w:p>
        </w:tc>
      </w:tr>
      <w:tr w:rsidR="00002F1E" w:rsidRPr="005A583D" w:rsidTr="00877C4D">
        <w:trPr>
          <w:jc w:val="center"/>
        </w:trPr>
        <w:tc>
          <w:tcPr>
            <w:tcW w:w="4876" w:type="dxa"/>
          </w:tcPr>
          <w:p w:rsidR="00741674" w:rsidRPr="005A583D" w:rsidRDefault="00671C57" w:rsidP="00877C4D">
            <w:pPr>
              <w:pStyle w:val="Normal6"/>
            </w:pPr>
            <w:r w:rsidRPr="005A583D">
              <w:rPr>
                <w:b/>
                <w:i/>
              </w:rPr>
              <w:t>gøres til genstand for tilbagesendelsesprocedurer i henhold til direktiv 2008/115/EF.</w:t>
            </w:r>
          </w:p>
        </w:tc>
        <w:tc>
          <w:tcPr>
            <w:tcW w:w="4876" w:type="dxa"/>
          </w:tcPr>
          <w:p w:rsidR="00741674" w:rsidRPr="005A583D" w:rsidRDefault="00741674" w:rsidP="00877C4D">
            <w:pPr>
              <w:pStyle w:val="Normal6"/>
              <w:rPr>
                <w:szCs w:val="24"/>
              </w:rPr>
            </w:pP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129</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14 – stk. 5</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i/>
              </w:rPr>
              <w:t>5.</w:t>
            </w:r>
            <w:r w:rsidRPr="005A583D">
              <w:rPr>
                <w:b/>
                <w:i/>
              </w:rPr>
              <w:tab/>
              <w:t xml:space="preserve">Hvis en tredjelandsstatsborger, der er blevet </w:t>
            </w:r>
            <w:r w:rsidRPr="005A583D">
              <w:rPr>
                <w:b/>
                <w:i/>
              </w:rPr>
              <w:t>screenet i overensstemmelse med artikel 5, indgiver en ansøgning om international beskyttelse som omhandlet i artikel 25 i forordning (EU) XXX/XXX (forordningen om asylprocedurer), finder stk. 2 i denne artikel tilsvarende anvendelse.</w:t>
            </w:r>
          </w:p>
        </w:tc>
        <w:tc>
          <w:tcPr>
            <w:tcW w:w="4876" w:type="dxa"/>
          </w:tcPr>
          <w:p w:rsidR="00741674" w:rsidRPr="005A583D" w:rsidRDefault="00671C57" w:rsidP="00877C4D">
            <w:pPr>
              <w:pStyle w:val="Normal6"/>
              <w:rPr>
                <w:szCs w:val="24"/>
              </w:rPr>
            </w:pPr>
            <w:r w:rsidRPr="005A583D">
              <w:rPr>
                <w:b/>
                <w:i/>
              </w:rPr>
              <w:t>udgår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130</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14 – stk. 5 a (nyt)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DD65B9">
            <w:pPr>
              <w:pStyle w:val="Normal6"/>
              <w:rPr>
                <w:szCs w:val="24"/>
              </w:rPr>
            </w:pPr>
            <w:r w:rsidRPr="005A583D">
              <w:rPr>
                <w:b/>
                <w:i/>
              </w:rPr>
              <w:t>5a.</w:t>
            </w:r>
            <w:r w:rsidRPr="005A583D">
              <w:rPr>
                <w:b/>
                <w:i/>
              </w:rPr>
              <w:tab/>
              <w:t xml:space="preserve">For at være i stand til effektivt at udøve de </w:t>
            </w:r>
            <w:r w:rsidRPr="005A583D">
              <w:rPr>
                <w:b/>
                <w:i/>
              </w:rPr>
              <w:t>rettigheder, der er omhandlet i artikel 13 i forordning (EU) 2016/679 [den generelle forordning om databeskyttelse], i artikel 13 i direktiv (EU) 2016/680 [politidirektivet] og i artikel 15 i forordning (EU) 2018/1725, navnlig retten til at anmode den data</w:t>
            </w:r>
            <w:r w:rsidRPr="005A583D">
              <w:rPr>
                <w:b/>
                <w:i/>
              </w:rPr>
              <w:t xml:space="preserve">ansvarlige om adgang til og berigtigelse eller sletning af personoplysninger og retten til at indgive en klage til en tilsynsmyndighed, skal den pågældende person have en kopi af formularen samtidig med, at den fremsendes til de relevante myndigheder, jf. </w:t>
            </w:r>
            <w:r w:rsidRPr="005A583D">
              <w:rPr>
                <w:b/>
                <w:i/>
              </w:rPr>
              <w:t>stk. 1, 2 og 3 i denne artikel.</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131</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14 – stk. 6</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rPr>
                <w:b/>
                <w:i/>
              </w:rPr>
              <w:t>6.</w:t>
            </w:r>
            <w:r w:rsidRPr="005A583D">
              <w:rPr>
                <w:b/>
                <w:i/>
              </w:rPr>
              <w:tab/>
              <w:t xml:space="preserve">For så vidt </w:t>
            </w:r>
            <w:r w:rsidRPr="005A583D">
              <w:rPr>
                <w:b/>
                <w:i/>
              </w:rPr>
              <w:t>angår tredjelandsstatsborgere, som forordning (EU) XXX/XXX [Eurodacforordningen] finder anvendelse på, optager de kompetente myndigheder de biometriske oplysninger, der er omhandlet i artikel [10, 13, 14 og 14a] i nævnte forordning, og fremsender dem i ove</w:t>
            </w:r>
            <w:r w:rsidRPr="005A583D">
              <w:rPr>
                <w:b/>
                <w:i/>
              </w:rPr>
              <w:t>rensstemmelse med nævnte forordning.</w:t>
            </w:r>
          </w:p>
        </w:tc>
        <w:tc>
          <w:tcPr>
            <w:tcW w:w="4876" w:type="dxa"/>
          </w:tcPr>
          <w:p w:rsidR="00741674" w:rsidRPr="005A583D" w:rsidRDefault="00671C57" w:rsidP="00877C4D">
            <w:pPr>
              <w:pStyle w:val="Normal6"/>
              <w:rPr>
                <w:szCs w:val="24"/>
              </w:rPr>
            </w:pPr>
            <w:r w:rsidRPr="005A583D">
              <w:rPr>
                <w:b/>
                <w:i/>
              </w:rPr>
              <w:t>udgår</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132</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14 – stk. 7</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671C57" w:rsidP="00877C4D">
            <w:pPr>
              <w:pStyle w:val="Normal6"/>
            </w:pPr>
            <w:r w:rsidRPr="005A583D">
              <w:t>7.</w:t>
            </w:r>
            <w:r w:rsidRPr="005A583D">
              <w:tab/>
            </w:r>
            <w:r w:rsidRPr="005A583D">
              <w:t xml:space="preserve">Hvis de </w:t>
            </w:r>
            <w:r w:rsidRPr="005A583D">
              <w:rPr>
                <w:b/>
                <w:bCs/>
                <w:i/>
                <w:iCs/>
              </w:rPr>
              <w:t>tredjelandsstatsborgere</w:t>
            </w:r>
            <w:r w:rsidRPr="005A583D">
              <w:t>, der er omhandlet i artikel 3, stk. 1, og artikel </w:t>
            </w:r>
            <w:r w:rsidRPr="005A583D">
              <w:rPr>
                <w:b/>
                <w:bCs/>
                <w:i/>
                <w:iCs/>
              </w:rPr>
              <w:t>5</w:t>
            </w:r>
            <w:r w:rsidRPr="005A583D">
              <w:t>, henvises til en passende asyl- eller tilbagesendelsesprocedure, afsluttes screeningen. Hvis ikke alle kontroller er gennemført inden for de frister, der er omhandlet i art</w:t>
            </w:r>
            <w:r w:rsidRPr="005A583D">
              <w:t xml:space="preserve">ikel 6, stk. 3 </w:t>
            </w:r>
            <w:r w:rsidRPr="005A583D">
              <w:rPr>
                <w:b/>
                <w:bCs/>
                <w:i/>
                <w:iCs/>
              </w:rPr>
              <w:t>og 5</w:t>
            </w:r>
            <w:r w:rsidRPr="005A583D">
              <w:t>, afsluttes screeningen imidlertid for den pågældende person, som henvises til en relevant procedure.</w:t>
            </w:r>
          </w:p>
        </w:tc>
        <w:tc>
          <w:tcPr>
            <w:tcW w:w="4876" w:type="dxa"/>
          </w:tcPr>
          <w:p w:rsidR="00741674" w:rsidRPr="005A583D" w:rsidRDefault="00671C57" w:rsidP="006507AA">
            <w:pPr>
              <w:pStyle w:val="Normal6"/>
              <w:rPr>
                <w:szCs w:val="24"/>
              </w:rPr>
            </w:pPr>
            <w:r w:rsidRPr="005A583D">
              <w:t>7.</w:t>
            </w:r>
            <w:r w:rsidRPr="005A583D">
              <w:tab/>
              <w:t xml:space="preserve">Hvis de </w:t>
            </w:r>
            <w:r w:rsidRPr="005A583D">
              <w:rPr>
                <w:b/>
                <w:bCs/>
                <w:i/>
                <w:iCs/>
              </w:rPr>
              <w:t>tredjelandsstatsborgere</w:t>
            </w:r>
            <w:r w:rsidRPr="005A583D">
              <w:t xml:space="preserve">, der er omhandlet i artikel 3, stk. 1 </w:t>
            </w:r>
            <w:r w:rsidRPr="005A583D">
              <w:rPr>
                <w:b/>
                <w:bCs/>
                <w:i/>
                <w:iCs/>
              </w:rPr>
              <w:t>og 2</w:t>
            </w:r>
            <w:r w:rsidRPr="005A583D">
              <w:t xml:space="preserve">, </w:t>
            </w:r>
            <w:r w:rsidRPr="005A583D">
              <w:rPr>
                <w:b/>
                <w:bCs/>
                <w:i/>
                <w:iCs/>
              </w:rPr>
              <w:t>i denne forordning</w:t>
            </w:r>
            <w:r w:rsidRPr="005A583D">
              <w:t xml:space="preserve"> henvises til en passende asyl- eller </w:t>
            </w:r>
            <w:r w:rsidRPr="005A583D">
              <w:t>tilbagesendelsesprocedure</w:t>
            </w:r>
            <w:r w:rsidRPr="005A583D">
              <w:rPr>
                <w:b/>
                <w:bCs/>
                <w:i/>
                <w:iCs/>
              </w:rPr>
              <w:t>, eller hvis indrejse nægtes i henhold til artikel 14 i forordning (EU) 2016/399</w:t>
            </w:r>
            <w:r w:rsidRPr="005A583D">
              <w:t>, afsluttes screeningen. Hvis ikke alle kontroller er gennemført inden for de frister, der er omhandlet i artikel 6, stk. 3, afsluttes screeningen imid</w:t>
            </w:r>
            <w:r w:rsidRPr="005A583D">
              <w:t xml:space="preserve">lertid for den pågældende person, som henvises til en relevant procedure. </w:t>
            </w:r>
            <w:r w:rsidRPr="005A583D">
              <w:rPr>
                <w:b/>
                <w:i/>
              </w:rPr>
              <w:t>Hvis det under screeningen viser sig, at den pågældende tredjelandsstatsborger opfylder indrejsebetingelserne i artikel 6 i forordning (EU) 2016/399, afsluttes screeningen.</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lastRenderedPageBreak/>
        <w:t>&lt;Amend&gt;</w:t>
      </w:r>
      <w:r w:rsidRPr="005A583D">
        <w:t>Ændringsforslag</w:t>
      </w:r>
      <w:r w:rsidRPr="005A583D">
        <w:tab/>
      </w:r>
      <w:r w:rsidRPr="005A583D">
        <w:tab/>
      </w:r>
      <w:r w:rsidRPr="005A583D">
        <w:rPr>
          <w:rStyle w:val="HideTWBExt"/>
          <w:b w:val="0"/>
          <w:noProof w:val="0"/>
        </w:rPr>
        <w:t>&lt;NumAm&gt;</w:t>
      </w:r>
      <w:r w:rsidRPr="005A583D">
        <w:t>133</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14 – stk. 7 a (nyt)</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A366A9">
            <w:pPr>
              <w:pStyle w:val="Normal6"/>
              <w:rPr>
                <w:szCs w:val="24"/>
              </w:rPr>
            </w:pPr>
            <w:r w:rsidRPr="005A583D">
              <w:rPr>
                <w:b/>
                <w:i/>
              </w:rPr>
              <w:t>7a.</w:t>
            </w:r>
            <w:r w:rsidRPr="005A583D">
              <w:rPr>
                <w:b/>
                <w:i/>
              </w:rPr>
              <w:tab/>
              <w:t xml:space="preserve">Personer, der identificeres som </w:t>
            </w:r>
            <w:r w:rsidRPr="005A583D">
              <w:rPr>
                <w:b/>
                <w:i/>
              </w:rPr>
              <w:t>statsløse eller værende i risiko for at blive statsløse under screeningen, skal henvises til de kompetente myndigheder, som afgør, om personen er statsløs, og tilbyder tilstrækkelig beskyttelse i overensstemmelse med national lovgivning.</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rStyle w:val="HideTWBInt"/>
          <w:noProof w:val="0"/>
        </w:rPr>
        <w:t>}</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134</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14 a (ny)</w:t>
      </w:r>
      <w:r w:rsidRPr="005A583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877C4D">
        <w:trPr>
          <w:jc w:val="center"/>
        </w:trPr>
        <w:tc>
          <w:tcPr>
            <w:tcW w:w="9752" w:type="dxa"/>
            <w:gridSpan w:val="2"/>
          </w:tcPr>
          <w:p w:rsidR="00741674" w:rsidRPr="005A583D" w:rsidRDefault="00741674" w:rsidP="00877C4D">
            <w:pPr>
              <w:keepNext/>
            </w:pPr>
          </w:p>
        </w:tc>
      </w:tr>
      <w:tr w:rsidR="00002F1E" w:rsidRPr="005A583D" w:rsidTr="00877C4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jc w:val="center"/>
              <w:rPr>
                <w:szCs w:val="24"/>
              </w:rPr>
            </w:pPr>
            <w:r w:rsidRPr="005A583D">
              <w:rPr>
                <w:b/>
                <w:i/>
              </w:rPr>
              <w:t>Artikel 14a</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jc w:val="center"/>
              <w:rPr>
                <w:szCs w:val="24"/>
              </w:rPr>
            </w:pPr>
            <w:r w:rsidRPr="005A583D">
              <w:rPr>
                <w:b/>
                <w:i/>
              </w:rPr>
              <w:t>Udøvelse af de delegerede beføjelser</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rPr>
              <w:t xml:space="preserve">1. </w:t>
            </w:r>
            <w:r w:rsidRPr="005A583D">
              <w:rPr>
                <w:b/>
                <w:i/>
              </w:rPr>
              <w:tab/>
            </w:r>
            <w:r w:rsidRPr="005A583D">
              <w:rPr>
                <w:b/>
                <w:i/>
              </w:rPr>
              <w:t>Beføjelsen til at vedtage delegerede retsakter tillægges Kommissionen på de i denne artikel fastlagte betingelser.</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rPr>
              <w:t xml:space="preserve">2. </w:t>
            </w:r>
            <w:r w:rsidRPr="005A583D">
              <w:rPr>
                <w:b/>
                <w:i/>
              </w:rPr>
              <w:tab/>
              <w:t>Beføjelsen til at vedtage delegerede retsakter, jf. artikel 12, stk. 5, tillægges Kommissionen for en ubegrænset periode fra ... [datoe</w:t>
            </w:r>
            <w:r w:rsidRPr="005A583D">
              <w:rPr>
                <w:b/>
                <w:i/>
              </w:rPr>
              <w:t>n for denne forordnings ikrafttræden]. Kommissionen udarbejder en rapport vedrørende delegationen af beføjelser senest ni måneder inden udløbet af treårsperioden. Delegationen af beføjelser forlænges stiltiende for perioder af samme varighed, medmindre Eur</w:t>
            </w:r>
            <w:r w:rsidRPr="005A583D">
              <w:rPr>
                <w:b/>
                <w:i/>
              </w:rPr>
              <w:t>opa-Parlamentet eller Rådet modsætter sig en sådan forlængelse senest tre måneder inden udløbet af hver periode.</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rPr>
              <w:t xml:space="preserve">3. </w:t>
            </w:r>
            <w:r w:rsidRPr="005A583D">
              <w:rPr>
                <w:b/>
                <w:i/>
              </w:rPr>
              <w:tab/>
              <w:t>Den i artikel 12, stk. 5, omhandlede delegation af beføjelser kan til enhver tid tilbagekaldes af Europa-Parlamentet eller Rådet. En afgø</w:t>
            </w:r>
            <w:r w:rsidRPr="005A583D">
              <w:rPr>
                <w:b/>
                <w:i/>
              </w:rPr>
              <w:t>relse om tilbagekaldelse bringer delegationen af de beføjelser, der er angivet i den pågældende afgørelse, til ophør. Den får virkning dagen efter offentliggørelsen af afgørelsen i Den Europæiske Unions Tidende eller på et senere tidspunkt, der angives i a</w:t>
            </w:r>
            <w:r w:rsidRPr="005A583D">
              <w:rPr>
                <w:b/>
                <w:i/>
              </w:rPr>
              <w:t>fgørelsen. Den berører ikke gyldigheden af delegerede retsakter, der allerede er i kraft.</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rPr>
              <w:t xml:space="preserve">4. </w:t>
            </w:r>
            <w:r w:rsidRPr="005A583D">
              <w:rPr>
                <w:b/>
                <w:i/>
              </w:rPr>
              <w:tab/>
              <w:t>Inden vedtagelsen af en delegeret retsakt hører Kommissionen eksperter, som er udpeget af hver enkelt medlemsstat, i overensstemmelse med principperne i den int</w:t>
            </w:r>
            <w:r w:rsidRPr="005A583D">
              <w:rPr>
                <w:b/>
                <w:i/>
              </w:rPr>
              <w:t>erinstitutionelle aftale om bedre lovgivning af 13. april 2016.</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rPr>
              <w:t xml:space="preserve">5. </w:t>
            </w:r>
            <w:r w:rsidRPr="005A583D">
              <w:rPr>
                <w:b/>
                <w:i/>
              </w:rPr>
              <w:tab/>
              <w:t>Så snart Kommissionen vedtager en delegeret retsakt, giver den samtidigt Europa-Parlamentet og Rådet meddelelse herom.</w:t>
            </w:r>
          </w:p>
        </w:tc>
      </w:tr>
      <w:tr w:rsidR="00002F1E" w:rsidRPr="005A583D" w:rsidTr="00877C4D">
        <w:trPr>
          <w:jc w:val="center"/>
        </w:trPr>
        <w:tc>
          <w:tcPr>
            <w:tcW w:w="4876" w:type="dxa"/>
          </w:tcPr>
          <w:p w:rsidR="00741674" w:rsidRPr="005A583D" w:rsidRDefault="00741674" w:rsidP="00877C4D">
            <w:pPr>
              <w:pStyle w:val="Normal6"/>
            </w:pPr>
          </w:p>
        </w:tc>
        <w:tc>
          <w:tcPr>
            <w:tcW w:w="4876" w:type="dxa"/>
          </w:tcPr>
          <w:p w:rsidR="00741674" w:rsidRPr="005A583D" w:rsidRDefault="00671C57" w:rsidP="00877C4D">
            <w:pPr>
              <w:pStyle w:val="Normal6"/>
              <w:rPr>
                <w:szCs w:val="24"/>
              </w:rPr>
            </w:pPr>
            <w:r w:rsidRPr="005A583D">
              <w:rPr>
                <w:b/>
                <w:i/>
              </w:rPr>
              <w:t xml:space="preserve">6. </w:t>
            </w:r>
            <w:r w:rsidRPr="005A583D">
              <w:rPr>
                <w:b/>
                <w:i/>
              </w:rPr>
              <w:tab/>
              <w:t xml:space="preserve">En delegeret retsakt vedtaget i henhold til artikel 12, stk. </w:t>
            </w:r>
            <w:r w:rsidRPr="005A583D">
              <w:rPr>
                <w:b/>
                <w:i/>
              </w:rPr>
              <w:t>5, træder kun i kraft, hvis hverken Europa-Parlamentet eller Rådet har gjort indsigelse inden for en frist på to måneder fra meddelelsen af den pågældende retsakt til Europa-Parlamentet og Rådet, eller hvis Europa-Parlamentet og Rådet inden udløbet af denn</w:t>
            </w:r>
            <w:r w:rsidRPr="005A583D">
              <w:rPr>
                <w:b/>
                <w:i/>
              </w:rPr>
              <w:t>e frist begge har informeret Kommissionen om, at de ikke agter at gøre indsigelse. Denne frist forlænges med [to måneder] på Europa-Parlamentets eller Rådets initiativ.</w:t>
            </w: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135</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w:t>
      </w:r>
      <w:r w:rsidRPr="005A583D">
        <w:rPr>
          <w:rStyle w:val="HideTWBExt"/>
          <w:b w:val="0"/>
          <w:noProof w:val="0"/>
        </w:rPr>
        <w:t>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16</w:t>
      </w:r>
      <w:r w:rsidRPr="005A583D">
        <w:rPr>
          <w:rStyle w:val="HideTWBExt"/>
          <w:b w:val="0"/>
          <w:noProof w:val="0"/>
        </w:rPr>
        <w:t>&lt;/Article&gt;</w:t>
      </w:r>
    </w:p>
    <w:p w:rsidR="00741674" w:rsidRPr="005A583D" w:rsidRDefault="00671C57" w:rsidP="00741674">
      <w:pPr>
        <w:keepNext/>
      </w:pPr>
      <w:r w:rsidRPr="005A583D">
        <w:rPr>
          <w:rStyle w:val="HideTWBExt"/>
          <w:noProof w:val="0"/>
        </w:rPr>
        <w:lastRenderedPageBreak/>
        <w:t>&lt;DocAmend2&gt;</w:t>
      </w:r>
      <w:r w:rsidRPr="005A583D">
        <w:t>Forordning (EF) nr. 767/2008</w:t>
      </w:r>
      <w:r w:rsidRPr="005A583D">
        <w:rPr>
          <w:rStyle w:val="HideTWBExt"/>
          <w:noProof w:val="0"/>
        </w:rPr>
        <w:t>&lt;/DocAmend2&gt;</w:t>
      </w:r>
    </w:p>
    <w:p w:rsidR="00741674" w:rsidRPr="005A583D" w:rsidRDefault="00671C57" w:rsidP="00741674">
      <w:r w:rsidRPr="005A583D">
        <w:rPr>
          <w:rStyle w:val="HideTWBExt"/>
          <w:noProof w:val="0"/>
        </w:rPr>
        <w:t>&lt;Article2&gt;</w:t>
      </w:r>
      <w:r w:rsidRPr="005A583D">
        <w:t>Artikel 6 – stk. 2</w:t>
      </w:r>
      <w:r w:rsidRPr="005A583D">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3C1C3D">
        <w:trPr>
          <w:jc w:val="center"/>
        </w:trPr>
        <w:tc>
          <w:tcPr>
            <w:tcW w:w="9752" w:type="dxa"/>
            <w:gridSpan w:val="2"/>
          </w:tcPr>
          <w:p w:rsidR="00741674" w:rsidRPr="005A583D" w:rsidRDefault="00741674" w:rsidP="00877C4D">
            <w:pPr>
              <w:keepNext/>
            </w:pPr>
          </w:p>
        </w:tc>
      </w:tr>
      <w:tr w:rsidR="00002F1E" w:rsidRPr="005A583D" w:rsidTr="003C1C3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3C1C3D">
        <w:trPr>
          <w:jc w:val="center"/>
        </w:trPr>
        <w:tc>
          <w:tcPr>
            <w:tcW w:w="4876" w:type="dxa"/>
          </w:tcPr>
          <w:p w:rsidR="00741674" w:rsidRPr="005A583D" w:rsidRDefault="00671C57" w:rsidP="00877C4D">
            <w:pPr>
              <w:pStyle w:val="Normal6"/>
              <w:jc w:val="center"/>
            </w:pPr>
            <w:r w:rsidRPr="005A583D">
              <w:rPr>
                <w:b/>
                <w:i/>
              </w:rPr>
              <w:t>Artikel 16</w:t>
            </w:r>
          </w:p>
        </w:tc>
        <w:tc>
          <w:tcPr>
            <w:tcW w:w="4876" w:type="dxa"/>
          </w:tcPr>
          <w:p w:rsidR="00741674" w:rsidRPr="005A583D" w:rsidRDefault="00671C57" w:rsidP="00877C4D">
            <w:pPr>
              <w:pStyle w:val="Normal6"/>
              <w:rPr>
                <w:szCs w:val="24"/>
              </w:rPr>
            </w:pPr>
            <w:r w:rsidRPr="005A583D">
              <w:rPr>
                <w:b/>
                <w:i/>
              </w:rPr>
              <w:t>udgår</w:t>
            </w:r>
          </w:p>
        </w:tc>
      </w:tr>
      <w:tr w:rsidR="00002F1E" w:rsidRPr="005A583D" w:rsidTr="003C1C3D">
        <w:trPr>
          <w:jc w:val="center"/>
        </w:trPr>
        <w:tc>
          <w:tcPr>
            <w:tcW w:w="4876" w:type="dxa"/>
          </w:tcPr>
          <w:p w:rsidR="00741674" w:rsidRPr="005A583D" w:rsidRDefault="00671C57" w:rsidP="00877C4D">
            <w:pPr>
              <w:pStyle w:val="Normal6"/>
              <w:jc w:val="center"/>
            </w:pPr>
            <w:r w:rsidRPr="005A583D">
              <w:rPr>
                <w:b/>
                <w:i/>
              </w:rPr>
              <w:t xml:space="preserve">Ændring af forordning (EF) nr. </w:t>
            </w:r>
            <w:r w:rsidRPr="005A583D">
              <w:rPr>
                <w:b/>
                <w:i/>
              </w:rPr>
              <w:t>767/2008</w:t>
            </w:r>
          </w:p>
        </w:tc>
        <w:tc>
          <w:tcPr>
            <w:tcW w:w="4876" w:type="dxa"/>
          </w:tcPr>
          <w:p w:rsidR="00741674" w:rsidRPr="005A583D" w:rsidRDefault="00741674" w:rsidP="00877C4D">
            <w:pPr>
              <w:pStyle w:val="Normal6"/>
              <w:rPr>
                <w:szCs w:val="24"/>
              </w:rPr>
            </w:pPr>
          </w:p>
        </w:tc>
      </w:tr>
      <w:tr w:rsidR="00002F1E" w:rsidRPr="005A583D" w:rsidTr="003C1C3D">
        <w:trPr>
          <w:jc w:val="center"/>
        </w:trPr>
        <w:tc>
          <w:tcPr>
            <w:tcW w:w="4876" w:type="dxa"/>
          </w:tcPr>
          <w:p w:rsidR="00741674" w:rsidRPr="005A583D" w:rsidRDefault="00671C57" w:rsidP="00877C4D">
            <w:pPr>
              <w:pStyle w:val="Normal6"/>
            </w:pPr>
            <w:r w:rsidRPr="005A583D">
              <w:rPr>
                <w:b/>
                <w:i/>
              </w:rPr>
              <w:t>I forordning (EF) nr. 767/2008 foretages følgende ændringer:</w:t>
            </w:r>
          </w:p>
        </w:tc>
        <w:tc>
          <w:tcPr>
            <w:tcW w:w="4876" w:type="dxa"/>
          </w:tcPr>
          <w:p w:rsidR="00741674" w:rsidRPr="005A583D" w:rsidRDefault="00741674" w:rsidP="00877C4D">
            <w:pPr>
              <w:pStyle w:val="Normal6"/>
              <w:rPr>
                <w:szCs w:val="24"/>
              </w:rPr>
            </w:pPr>
          </w:p>
        </w:tc>
      </w:tr>
      <w:tr w:rsidR="00002F1E" w:rsidRPr="005A583D" w:rsidTr="003C1C3D">
        <w:trPr>
          <w:jc w:val="center"/>
        </w:trPr>
        <w:tc>
          <w:tcPr>
            <w:tcW w:w="4876" w:type="dxa"/>
          </w:tcPr>
          <w:p w:rsidR="00741674" w:rsidRPr="005A583D" w:rsidRDefault="00671C57" w:rsidP="00877C4D">
            <w:pPr>
              <w:pStyle w:val="Normal6"/>
            </w:pPr>
            <w:r w:rsidRPr="005A583D">
              <w:rPr>
                <w:b/>
                <w:i/>
              </w:rPr>
              <w:t>(1)</w:t>
            </w:r>
            <w:r w:rsidRPr="005A583D">
              <w:rPr>
                <w:b/>
                <w:i/>
              </w:rPr>
              <w:tab/>
              <w:t>Artikel 6, stk. 2, affattes således:</w:t>
            </w:r>
          </w:p>
        </w:tc>
        <w:tc>
          <w:tcPr>
            <w:tcW w:w="4876" w:type="dxa"/>
          </w:tcPr>
          <w:p w:rsidR="00741674" w:rsidRPr="005A583D" w:rsidRDefault="00741674" w:rsidP="00877C4D">
            <w:pPr>
              <w:pStyle w:val="Normal6"/>
              <w:rPr>
                <w:szCs w:val="24"/>
              </w:rPr>
            </w:pPr>
          </w:p>
        </w:tc>
      </w:tr>
      <w:tr w:rsidR="00002F1E" w:rsidRPr="005A583D" w:rsidTr="003C1C3D">
        <w:trPr>
          <w:jc w:val="center"/>
        </w:trPr>
        <w:tc>
          <w:tcPr>
            <w:tcW w:w="4876" w:type="dxa"/>
          </w:tcPr>
          <w:p w:rsidR="00741674" w:rsidRPr="005A583D" w:rsidRDefault="00671C57" w:rsidP="00877C4D">
            <w:pPr>
              <w:pStyle w:val="Normal6"/>
            </w:pPr>
            <w:r w:rsidRPr="005A583D">
              <w:rPr>
                <w:b/>
                <w:i/>
              </w:rPr>
              <w:t>2.</w:t>
            </w:r>
            <w:r w:rsidRPr="005A583D">
              <w:rPr>
                <w:b/>
                <w:i/>
              </w:rPr>
              <w:tab/>
            </w:r>
            <w:r w:rsidRPr="005A583D">
              <w:rPr>
                <w:b/>
                <w:bCs/>
                <w:i/>
                <w:iCs/>
              </w:rPr>
              <w:t xml:space="preserve">Adgangen til VIS med henblik på at søge oplysninger er udelukkende forbeholdt behørigt bemyndigede medarbejdere hos den centrale </w:t>
            </w:r>
            <w:r w:rsidRPr="005A583D">
              <w:rPr>
                <w:b/>
                <w:bCs/>
                <w:i/>
                <w:iCs/>
              </w:rPr>
              <w:t xml:space="preserve">ETIAS-enhed, ved de nationale myndigheder i hver medlemsstat, herunder behørigt bemyndigede medarbejdere hos de nationale ETIAS-enheder, der er udpeget i henhold til artikel 8 i Europa-Parlamentets og Rådets forordning (EU) 2018/1240, og som er kompetente </w:t>
            </w:r>
            <w:r w:rsidRPr="005A583D">
              <w:rPr>
                <w:b/>
                <w:bCs/>
                <w:i/>
                <w:iCs/>
              </w:rPr>
              <w:t>med hensyn til de formål, der er fastsat i artikel 15-22, behørigt bemyndigede medarbejdere ved de nationale myndigheder i hver enkelt medlemsstat og i de EU-agenturer, som er kompetente med hensyn til de formål, der er fastsat i artikel 20 og artikel 21 i</w:t>
            </w:r>
            <w:r w:rsidRPr="005A583D">
              <w:rPr>
                <w:b/>
                <w:bCs/>
                <w:i/>
                <w:iCs/>
              </w:rPr>
              <w:t xml:space="preserve"> forordning (EU) 2019/817, og de kompetente myndigheder, der er omhandlet i artikel 6, stk. 6, i Europa-Parlamentets og Rådets forordning (EU) 2020/XXX</w:t>
            </w:r>
            <w:r w:rsidRPr="005A583D">
              <w:rPr>
                <w:b/>
                <w:bCs/>
                <w:i/>
                <w:iCs/>
                <w:vertAlign w:val="superscript"/>
              </w:rPr>
              <w:t>37</w:t>
            </w:r>
            <w:r w:rsidRPr="005A583D">
              <w:rPr>
                <w:b/>
                <w:bCs/>
                <w:i/>
                <w:iCs/>
              </w:rPr>
              <w:t>.</w:t>
            </w:r>
            <w:r w:rsidRPr="005A583D">
              <w:rPr>
                <w:b/>
                <w:i/>
              </w:rPr>
              <w:t xml:space="preserve"> Sådan adgang er begrænset til de oplysninger, der er nødvendige for udførelsen af deres opgaver med h</w:t>
            </w:r>
            <w:r w:rsidRPr="005A583D">
              <w:rPr>
                <w:b/>
                <w:i/>
              </w:rPr>
              <w:t>enblik herpå, og skal stå i et rimeligt forhold til de forfulgte mål.</w:t>
            </w:r>
          </w:p>
        </w:tc>
        <w:tc>
          <w:tcPr>
            <w:tcW w:w="4876" w:type="dxa"/>
          </w:tcPr>
          <w:p w:rsidR="00741674" w:rsidRPr="005A583D" w:rsidRDefault="00741674" w:rsidP="00877C4D">
            <w:pPr>
              <w:pStyle w:val="Normal6"/>
              <w:rPr>
                <w:szCs w:val="24"/>
              </w:rPr>
            </w:pPr>
          </w:p>
        </w:tc>
      </w:tr>
      <w:tr w:rsidR="00002F1E" w:rsidRPr="005A583D" w:rsidTr="003C1C3D">
        <w:trPr>
          <w:jc w:val="center"/>
        </w:trPr>
        <w:tc>
          <w:tcPr>
            <w:tcW w:w="4876" w:type="dxa"/>
          </w:tcPr>
          <w:p w:rsidR="00741674" w:rsidRPr="005A583D" w:rsidRDefault="00671C57" w:rsidP="00877C4D">
            <w:pPr>
              <w:pStyle w:val="Normal6"/>
            </w:pPr>
            <w:r w:rsidRPr="005A583D">
              <w:rPr>
                <w:b/>
                <w:i/>
              </w:rPr>
              <w:t>__________________</w:t>
            </w:r>
          </w:p>
        </w:tc>
        <w:tc>
          <w:tcPr>
            <w:tcW w:w="4876" w:type="dxa"/>
          </w:tcPr>
          <w:p w:rsidR="00741674" w:rsidRPr="005A583D" w:rsidRDefault="00741674" w:rsidP="00877C4D">
            <w:pPr>
              <w:pStyle w:val="Normal6"/>
              <w:rPr>
                <w:szCs w:val="24"/>
              </w:rPr>
            </w:pPr>
          </w:p>
        </w:tc>
      </w:tr>
      <w:tr w:rsidR="00002F1E" w:rsidRPr="005A583D" w:rsidTr="003C1C3D">
        <w:trPr>
          <w:jc w:val="center"/>
        </w:trPr>
        <w:tc>
          <w:tcPr>
            <w:tcW w:w="4876" w:type="dxa"/>
          </w:tcPr>
          <w:p w:rsidR="00741674" w:rsidRPr="005A583D" w:rsidRDefault="00671C57" w:rsidP="00877C4D">
            <w:pPr>
              <w:pStyle w:val="Normal6"/>
            </w:pPr>
            <w:r w:rsidRPr="005A583D">
              <w:rPr>
                <w:b/>
                <w:i/>
                <w:vertAlign w:val="superscript"/>
              </w:rPr>
              <w:t>37</w:t>
            </w:r>
            <w:r w:rsidRPr="005A583D">
              <w:rPr>
                <w:b/>
                <w:i/>
              </w:rPr>
              <w:t xml:space="preserve"> Europa-Parlamentets og Rådets forordning (EU) XXX af [...] om indførelse af screening af tredjelandsstatsborgere ved de ydre grænser og om ændring af forordning (EF) nr. 767/2008, (EU) 2017/2226, (EU) 2018/1240 og (EU) 2019/817].</w:t>
            </w:r>
          </w:p>
        </w:tc>
        <w:tc>
          <w:tcPr>
            <w:tcW w:w="4876" w:type="dxa"/>
          </w:tcPr>
          <w:p w:rsidR="00741674" w:rsidRPr="005A583D" w:rsidRDefault="00741674" w:rsidP="00877C4D">
            <w:pPr>
              <w:pStyle w:val="Normal6"/>
              <w:rPr>
                <w:szCs w:val="24"/>
              </w:rPr>
            </w:pPr>
          </w:p>
        </w:tc>
      </w:tr>
    </w:tbl>
    <w:p w:rsidR="00741674" w:rsidRPr="005A583D" w:rsidRDefault="00671C57" w:rsidP="00741674">
      <w:pPr>
        <w:pStyle w:val="Olang"/>
        <w:rPr>
          <w:noProof w:val="0"/>
        </w:rPr>
      </w:pPr>
      <w:r w:rsidRPr="005A583D">
        <w:rPr>
          <w:noProof w:val="0"/>
        </w:rPr>
        <w:lastRenderedPageBreak/>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w:t>
      </w:r>
      <w:r w:rsidRPr="005A583D">
        <w:rPr>
          <w:rStyle w:val="HideTWBExt"/>
          <w:noProof w:val="0"/>
        </w:rPr>
        <w:t>riginal&gt;</w:t>
      </w:r>
    </w:p>
    <w:p w:rsidR="00741674" w:rsidRPr="005A583D" w:rsidRDefault="00671C57" w:rsidP="00741674">
      <w:pPr>
        <w:pStyle w:val="JustificationTitle"/>
        <w:rPr>
          <w:noProof w:val="0"/>
        </w:rPr>
      </w:pPr>
      <w:r w:rsidRPr="005A583D">
        <w:rPr>
          <w:rStyle w:val="HideTWBExt"/>
          <w:i w:val="0"/>
          <w:noProof w:val="0"/>
        </w:rPr>
        <w:t>&lt;TitreJust&gt;</w:t>
      </w:r>
      <w:r w:rsidRPr="005A583D">
        <w:rPr>
          <w:noProof w:val="0"/>
        </w:rPr>
        <w:t>Begrundelse</w:t>
      </w:r>
      <w:r w:rsidRPr="005A583D">
        <w:rPr>
          <w:rStyle w:val="HideTWBExt"/>
          <w:i w:val="0"/>
          <w:noProof w:val="0"/>
        </w:rPr>
        <w:t>&lt;/TitreJust&gt;</w:t>
      </w:r>
    </w:p>
    <w:p w:rsidR="00741674" w:rsidRPr="005A583D" w:rsidRDefault="00671C57" w:rsidP="00741674">
      <w:pPr>
        <w:pStyle w:val="Normal12Italic"/>
        <w:rPr>
          <w:noProof w:val="0"/>
        </w:rPr>
      </w:pPr>
      <w:r w:rsidRPr="005A583D">
        <w:rPr>
          <w:noProof w:val="0"/>
        </w:rPr>
        <w:t>Ordføreren er ikke overbevist om, at de bestemmelser, der giver de kompetente myndigheder omfattende adgangsrettigheder, er nødvendige for, at screeningen kan udføres effektivt.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w:t>
      </w:r>
      <w:r w:rsidRPr="005A583D">
        <w:rPr>
          <w:rStyle w:val="HideTWBExt"/>
          <w:b w:val="0"/>
          <w:noProof w:val="0"/>
        </w:rPr>
        <w:t>NumAm&gt;</w:t>
      </w:r>
      <w:r w:rsidRPr="005A583D">
        <w:t>136</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17</w:t>
      </w:r>
      <w:r w:rsidRPr="005A583D">
        <w:rPr>
          <w:rStyle w:val="HideTWBExt"/>
          <w:b w:val="0"/>
          <w:noProof w:val="0"/>
        </w:rPr>
        <w:t>&lt;/Article&gt;</w:t>
      </w:r>
    </w:p>
    <w:p w:rsidR="00741674" w:rsidRPr="005A583D" w:rsidRDefault="00671C57" w:rsidP="0015568E">
      <w:pPr>
        <w:keepNext/>
      </w:pPr>
      <w:r w:rsidRPr="005A583D">
        <w:rPr>
          <w:rStyle w:val="HideTWBExt"/>
          <w:noProof w:val="0"/>
        </w:rPr>
        <w:t>&lt;DocAmend2&gt;</w:t>
      </w:r>
      <w:r w:rsidRPr="005A583D">
        <w:t>Forordning (EU) 2017/2226.</w:t>
      </w:r>
      <w:r w:rsidRPr="005A583D">
        <w:rPr>
          <w:rStyle w:val="HideTWBExt"/>
          <w:noProof w:val="0"/>
        </w:rPr>
        <w:t>&lt;/DocAmend2&gt;</w:t>
      </w:r>
    </w:p>
    <w:p w:rsidR="00741674" w:rsidRPr="005A583D" w:rsidRDefault="00671C57" w:rsidP="00741674">
      <w:r w:rsidRPr="005A583D">
        <w:rPr>
          <w:rStyle w:val="HideTWBExt"/>
          <w:noProof w:val="0"/>
        </w:rPr>
        <w:t>&lt;Article2&gt;</w:t>
      </w:r>
      <w:r w:rsidRPr="005A583D">
        <w:t>Artikel 6, stk. 1 – Artikel 9, stk. 1 – Artikel 9, stk. 4</w:t>
      </w:r>
      <w:r w:rsidRPr="005A583D">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3C1C3D">
        <w:trPr>
          <w:jc w:val="center"/>
        </w:trPr>
        <w:tc>
          <w:tcPr>
            <w:tcW w:w="9752" w:type="dxa"/>
            <w:gridSpan w:val="2"/>
          </w:tcPr>
          <w:p w:rsidR="00741674" w:rsidRPr="005A583D" w:rsidRDefault="00741674" w:rsidP="00877C4D">
            <w:pPr>
              <w:keepNext/>
            </w:pPr>
          </w:p>
        </w:tc>
      </w:tr>
      <w:tr w:rsidR="00002F1E" w:rsidRPr="005A583D" w:rsidTr="003C1C3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3C1C3D">
        <w:trPr>
          <w:jc w:val="center"/>
        </w:trPr>
        <w:tc>
          <w:tcPr>
            <w:tcW w:w="4876" w:type="dxa"/>
          </w:tcPr>
          <w:p w:rsidR="00741674" w:rsidRPr="005A583D" w:rsidRDefault="00671C57" w:rsidP="00877C4D">
            <w:pPr>
              <w:pStyle w:val="Normal6"/>
              <w:jc w:val="center"/>
            </w:pPr>
            <w:r w:rsidRPr="005A583D">
              <w:rPr>
                <w:b/>
                <w:i/>
              </w:rPr>
              <w:t>Artikel 17</w:t>
            </w:r>
          </w:p>
        </w:tc>
        <w:tc>
          <w:tcPr>
            <w:tcW w:w="4876" w:type="dxa"/>
          </w:tcPr>
          <w:p w:rsidR="00741674" w:rsidRPr="005A583D" w:rsidRDefault="00671C57" w:rsidP="00877C4D">
            <w:pPr>
              <w:pStyle w:val="Normal6"/>
              <w:rPr>
                <w:szCs w:val="24"/>
              </w:rPr>
            </w:pPr>
            <w:r w:rsidRPr="005A583D">
              <w:rPr>
                <w:b/>
                <w:i/>
              </w:rPr>
              <w:t>udgår</w:t>
            </w:r>
          </w:p>
        </w:tc>
      </w:tr>
      <w:tr w:rsidR="00002F1E" w:rsidRPr="005A583D" w:rsidTr="003C1C3D">
        <w:trPr>
          <w:jc w:val="center"/>
        </w:trPr>
        <w:tc>
          <w:tcPr>
            <w:tcW w:w="4876" w:type="dxa"/>
          </w:tcPr>
          <w:p w:rsidR="00741674" w:rsidRPr="005A583D" w:rsidRDefault="00671C57" w:rsidP="00877C4D">
            <w:pPr>
              <w:pStyle w:val="Normal6"/>
              <w:jc w:val="center"/>
            </w:pPr>
            <w:r w:rsidRPr="005A583D">
              <w:rPr>
                <w:b/>
                <w:i/>
              </w:rPr>
              <w:t>Ændring af forordning (EU) 2017/2226</w:t>
            </w:r>
          </w:p>
        </w:tc>
        <w:tc>
          <w:tcPr>
            <w:tcW w:w="4876" w:type="dxa"/>
          </w:tcPr>
          <w:p w:rsidR="00741674" w:rsidRPr="005A583D" w:rsidRDefault="00741674" w:rsidP="00877C4D">
            <w:pPr>
              <w:pStyle w:val="Normal6"/>
              <w:rPr>
                <w:szCs w:val="24"/>
              </w:rPr>
            </w:pPr>
          </w:p>
        </w:tc>
      </w:tr>
      <w:tr w:rsidR="00002F1E" w:rsidRPr="005A583D" w:rsidTr="003C1C3D">
        <w:trPr>
          <w:jc w:val="center"/>
        </w:trPr>
        <w:tc>
          <w:tcPr>
            <w:tcW w:w="4876" w:type="dxa"/>
          </w:tcPr>
          <w:p w:rsidR="00741674" w:rsidRPr="005A583D" w:rsidRDefault="00671C57" w:rsidP="00877C4D">
            <w:pPr>
              <w:pStyle w:val="Normal6"/>
            </w:pPr>
            <w:r w:rsidRPr="005A583D">
              <w:rPr>
                <w:b/>
                <w:i/>
              </w:rPr>
              <w:t>I forordning (EU) 2017/2226 foretages følgende ændringer:</w:t>
            </w:r>
          </w:p>
        </w:tc>
        <w:tc>
          <w:tcPr>
            <w:tcW w:w="4876" w:type="dxa"/>
          </w:tcPr>
          <w:p w:rsidR="00741674" w:rsidRPr="005A583D" w:rsidRDefault="00741674" w:rsidP="00877C4D">
            <w:pPr>
              <w:pStyle w:val="Normal6"/>
              <w:rPr>
                <w:szCs w:val="24"/>
              </w:rPr>
            </w:pPr>
          </w:p>
        </w:tc>
      </w:tr>
      <w:tr w:rsidR="00002F1E" w:rsidRPr="005A583D" w:rsidTr="003C1C3D">
        <w:trPr>
          <w:jc w:val="center"/>
        </w:trPr>
        <w:tc>
          <w:tcPr>
            <w:tcW w:w="4876" w:type="dxa"/>
          </w:tcPr>
          <w:p w:rsidR="00741674" w:rsidRPr="005A583D" w:rsidRDefault="00671C57" w:rsidP="00877C4D">
            <w:pPr>
              <w:pStyle w:val="Normal6"/>
            </w:pPr>
            <w:r w:rsidRPr="005A583D">
              <w:rPr>
                <w:b/>
                <w:i/>
              </w:rPr>
              <w:t>(1)</w:t>
            </w:r>
            <w:r w:rsidRPr="005A583D">
              <w:rPr>
                <w:b/>
                <w:i/>
              </w:rPr>
              <w:tab/>
              <w:t>I artikel 6, stk. 1, tilføjes følgende som litra 1):</w:t>
            </w:r>
          </w:p>
        </w:tc>
        <w:tc>
          <w:tcPr>
            <w:tcW w:w="4876" w:type="dxa"/>
          </w:tcPr>
          <w:p w:rsidR="00741674" w:rsidRPr="005A583D" w:rsidRDefault="00741674" w:rsidP="00877C4D">
            <w:pPr>
              <w:pStyle w:val="Normal6"/>
              <w:rPr>
                <w:szCs w:val="24"/>
              </w:rPr>
            </w:pPr>
          </w:p>
        </w:tc>
      </w:tr>
      <w:tr w:rsidR="00002F1E" w:rsidRPr="005A583D" w:rsidTr="003C1C3D">
        <w:trPr>
          <w:jc w:val="center"/>
        </w:trPr>
        <w:tc>
          <w:tcPr>
            <w:tcW w:w="4876" w:type="dxa"/>
          </w:tcPr>
          <w:p w:rsidR="00741674" w:rsidRPr="005A583D" w:rsidRDefault="00671C57" w:rsidP="00877C4D">
            <w:pPr>
              <w:pStyle w:val="Normal6"/>
            </w:pPr>
            <w:r w:rsidRPr="005A583D">
              <w:rPr>
                <w:b/>
                <w:i/>
              </w:rPr>
              <w:t>(1)</w:t>
            </w:r>
            <w:r w:rsidRPr="005A583D">
              <w:rPr>
                <w:b/>
                <w:i/>
              </w:rPr>
              <w:tab/>
            </w:r>
            <w:r w:rsidRPr="005A583D">
              <w:rPr>
                <w:b/>
                <w:bCs/>
                <w:i/>
                <w:iCs/>
              </w:rPr>
              <w:t xml:space="preserve">støtte målene for den screening, der indføres ved </w:t>
            </w:r>
            <w:r w:rsidRPr="005A583D">
              <w:rPr>
                <w:b/>
                <w:bCs/>
                <w:i/>
                <w:iCs/>
              </w:rPr>
              <w:t>Europa-Parlamentets og Rådets forordning (EU) 2020/XXX</w:t>
            </w:r>
            <w:r w:rsidRPr="005A583D">
              <w:rPr>
                <w:b/>
                <w:bCs/>
                <w:i/>
                <w:iCs/>
                <w:vertAlign w:val="superscript"/>
              </w:rPr>
              <w:t>38</w:t>
            </w:r>
            <w:r w:rsidRPr="005A583D">
              <w:rPr>
                <w:b/>
                <w:bCs/>
                <w:i/>
                <w:iCs/>
              </w:rPr>
              <w:t>, navnlig med henblik på den i artikel 10 omhandlede kontrol.</w:t>
            </w:r>
          </w:p>
        </w:tc>
        <w:tc>
          <w:tcPr>
            <w:tcW w:w="4876" w:type="dxa"/>
          </w:tcPr>
          <w:p w:rsidR="00741674" w:rsidRPr="005A583D" w:rsidRDefault="00741674" w:rsidP="00877C4D">
            <w:pPr>
              <w:pStyle w:val="Normal6"/>
              <w:rPr>
                <w:szCs w:val="24"/>
              </w:rPr>
            </w:pPr>
          </w:p>
        </w:tc>
      </w:tr>
      <w:tr w:rsidR="00002F1E" w:rsidRPr="005A583D" w:rsidTr="003C1C3D">
        <w:trPr>
          <w:jc w:val="center"/>
        </w:trPr>
        <w:tc>
          <w:tcPr>
            <w:tcW w:w="4876" w:type="dxa"/>
          </w:tcPr>
          <w:p w:rsidR="00741674" w:rsidRPr="005A583D" w:rsidRDefault="00671C57" w:rsidP="00877C4D">
            <w:pPr>
              <w:pStyle w:val="Normal6"/>
            </w:pPr>
            <w:r w:rsidRPr="005A583D">
              <w:rPr>
                <w:b/>
                <w:i/>
              </w:rPr>
              <w:t>(2)</w:t>
            </w:r>
            <w:r w:rsidRPr="005A583D">
              <w:rPr>
                <w:b/>
                <w:i/>
              </w:rPr>
              <w:tab/>
              <w:t>I artikel 9 foretages følgende ændringer:</w:t>
            </w:r>
          </w:p>
        </w:tc>
        <w:tc>
          <w:tcPr>
            <w:tcW w:w="4876" w:type="dxa"/>
          </w:tcPr>
          <w:p w:rsidR="00741674" w:rsidRPr="005A583D" w:rsidRDefault="00741674" w:rsidP="00877C4D">
            <w:pPr>
              <w:pStyle w:val="Normal6"/>
              <w:rPr>
                <w:szCs w:val="24"/>
              </w:rPr>
            </w:pPr>
          </w:p>
        </w:tc>
      </w:tr>
      <w:tr w:rsidR="00002F1E" w:rsidRPr="005A583D" w:rsidTr="003C1C3D">
        <w:trPr>
          <w:jc w:val="center"/>
        </w:trPr>
        <w:tc>
          <w:tcPr>
            <w:tcW w:w="4876" w:type="dxa"/>
          </w:tcPr>
          <w:p w:rsidR="00741674" w:rsidRPr="005A583D" w:rsidRDefault="00671C57" w:rsidP="00877C4D">
            <w:pPr>
              <w:pStyle w:val="Normal6"/>
            </w:pPr>
            <w:r w:rsidRPr="005A583D">
              <w:rPr>
                <w:b/>
                <w:i/>
              </w:rPr>
              <w:t>a)</w:t>
            </w:r>
            <w:r w:rsidRPr="005A583D">
              <w:rPr>
                <w:b/>
                <w:i/>
              </w:rPr>
              <w:tab/>
              <w:t>stk. 1 affattes således:</w:t>
            </w:r>
          </w:p>
        </w:tc>
        <w:tc>
          <w:tcPr>
            <w:tcW w:w="4876" w:type="dxa"/>
          </w:tcPr>
          <w:p w:rsidR="00741674" w:rsidRPr="005A583D" w:rsidRDefault="00741674" w:rsidP="00877C4D">
            <w:pPr>
              <w:pStyle w:val="Normal6"/>
              <w:rPr>
                <w:szCs w:val="24"/>
              </w:rPr>
            </w:pPr>
          </w:p>
        </w:tc>
      </w:tr>
      <w:tr w:rsidR="00002F1E" w:rsidRPr="005A583D" w:rsidTr="003C1C3D">
        <w:trPr>
          <w:jc w:val="center"/>
        </w:trPr>
        <w:tc>
          <w:tcPr>
            <w:tcW w:w="4876" w:type="dxa"/>
          </w:tcPr>
          <w:p w:rsidR="00741674" w:rsidRPr="005A583D" w:rsidRDefault="00671C57" w:rsidP="00877C4D">
            <w:pPr>
              <w:pStyle w:val="Normal6"/>
            </w:pPr>
            <w:r w:rsidRPr="005A583D">
              <w:rPr>
                <w:b/>
                <w:i/>
              </w:rPr>
              <w:t>2a.</w:t>
            </w:r>
            <w:r w:rsidRPr="005A583D">
              <w:rPr>
                <w:b/>
                <w:i/>
              </w:rPr>
              <w:tab/>
              <w:t>De kompetente myndigheder, der er omhandlet i artikel </w:t>
            </w:r>
            <w:r w:rsidRPr="005A583D">
              <w:rPr>
                <w:b/>
                <w:i/>
              </w:rPr>
              <w:t>5, stk. 6, i forordning (EU) 2020/XXX, har adgang til ind- og udrejsesystemet med henblik på søgning af oplysninger.</w:t>
            </w:r>
          </w:p>
        </w:tc>
        <w:tc>
          <w:tcPr>
            <w:tcW w:w="4876" w:type="dxa"/>
          </w:tcPr>
          <w:p w:rsidR="00741674" w:rsidRPr="005A583D" w:rsidRDefault="00741674" w:rsidP="00877C4D">
            <w:pPr>
              <w:pStyle w:val="Normal6"/>
              <w:rPr>
                <w:szCs w:val="24"/>
              </w:rPr>
            </w:pPr>
          </w:p>
        </w:tc>
      </w:tr>
      <w:tr w:rsidR="00002F1E" w:rsidRPr="005A583D" w:rsidTr="003C1C3D">
        <w:trPr>
          <w:jc w:val="center"/>
        </w:trPr>
        <w:tc>
          <w:tcPr>
            <w:tcW w:w="4876" w:type="dxa"/>
          </w:tcPr>
          <w:p w:rsidR="00741674" w:rsidRPr="005A583D" w:rsidRDefault="00671C57" w:rsidP="00877C4D">
            <w:pPr>
              <w:pStyle w:val="Normal6"/>
            </w:pPr>
            <w:r w:rsidRPr="005A583D">
              <w:rPr>
                <w:b/>
                <w:i/>
              </w:rPr>
              <w:t>b)</w:t>
            </w:r>
            <w:r w:rsidRPr="005A583D">
              <w:rPr>
                <w:b/>
                <w:i/>
              </w:rPr>
              <w:tab/>
              <w:t>stk. 4 affattes således:</w:t>
            </w:r>
          </w:p>
        </w:tc>
        <w:tc>
          <w:tcPr>
            <w:tcW w:w="4876" w:type="dxa"/>
          </w:tcPr>
          <w:p w:rsidR="00741674" w:rsidRPr="005A583D" w:rsidRDefault="00741674" w:rsidP="00877C4D">
            <w:pPr>
              <w:pStyle w:val="Normal6"/>
              <w:rPr>
                <w:szCs w:val="24"/>
              </w:rPr>
            </w:pPr>
          </w:p>
        </w:tc>
      </w:tr>
      <w:tr w:rsidR="00002F1E" w:rsidRPr="005A583D" w:rsidTr="003C1C3D">
        <w:trPr>
          <w:jc w:val="center"/>
        </w:trPr>
        <w:tc>
          <w:tcPr>
            <w:tcW w:w="4876" w:type="dxa"/>
          </w:tcPr>
          <w:p w:rsidR="00741674" w:rsidRPr="005A583D" w:rsidRDefault="00671C57" w:rsidP="00877C4D">
            <w:pPr>
              <w:pStyle w:val="Normal6"/>
            </w:pPr>
            <w:r w:rsidRPr="005A583D">
              <w:rPr>
                <w:b/>
                <w:i/>
              </w:rPr>
              <w:t xml:space="preserve">Adgang til de oplysninger i ind- og udrejsesystemet, </w:t>
            </w:r>
            <w:r w:rsidRPr="005A583D">
              <w:rPr>
                <w:b/>
                <w:i/>
              </w:rPr>
              <w:t xml:space="preserve">som er lagret i CIR, er udelukkende forbeholdt behørigt bemyndigede medarbejdere ved de nationale myndigheder i hver enkelt medlemsstat og de behørigt bemyndigede medarbejdere i de EU-agenturer, der er </w:t>
            </w:r>
            <w:r w:rsidRPr="005A583D">
              <w:rPr>
                <w:b/>
                <w:i/>
              </w:rPr>
              <w:lastRenderedPageBreak/>
              <w:t xml:space="preserve">kompetente med hensyn til de formål, der er fastsat i </w:t>
            </w:r>
            <w:r w:rsidRPr="005A583D">
              <w:rPr>
                <w:b/>
                <w:i/>
              </w:rPr>
              <w:t>artikel 20, artikel 20a og artikel 21 i forordning (EU) 2019/817. Sådan adgang er begrænset til de oplysninger, der er nødvendige for udførelsen af deres opgaver med henblik herpå, og skal stå i et rimeligt forhold til de forfulgte mål.</w:t>
            </w:r>
          </w:p>
        </w:tc>
        <w:tc>
          <w:tcPr>
            <w:tcW w:w="4876" w:type="dxa"/>
          </w:tcPr>
          <w:p w:rsidR="00741674" w:rsidRPr="005A583D" w:rsidRDefault="00741674" w:rsidP="00877C4D">
            <w:pPr>
              <w:pStyle w:val="Normal6"/>
              <w:rPr>
                <w:szCs w:val="24"/>
              </w:rPr>
            </w:pPr>
          </w:p>
        </w:tc>
      </w:tr>
      <w:tr w:rsidR="00002F1E" w:rsidRPr="005A583D" w:rsidTr="003C1C3D">
        <w:trPr>
          <w:jc w:val="center"/>
        </w:trPr>
        <w:tc>
          <w:tcPr>
            <w:tcW w:w="4876" w:type="dxa"/>
          </w:tcPr>
          <w:p w:rsidR="00741674" w:rsidRPr="005A583D" w:rsidRDefault="00671C57" w:rsidP="00877C4D">
            <w:pPr>
              <w:pStyle w:val="Normal6"/>
            </w:pPr>
            <w:r w:rsidRPr="005A583D">
              <w:rPr>
                <w:b/>
                <w:i/>
              </w:rPr>
              <w:t>_________________</w:t>
            </w:r>
            <w:r w:rsidRPr="005A583D">
              <w:rPr>
                <w:b/>
                <w:i/>
              </w:rPr>
              <w:t>_</w:t>
            </w:r>
          </w:p>
        </w:tc>
        <w:tc>
          <w:tcPr>
            <w:tcW w:w="4876" w:type="dxa"/>
          </w:tcPr>
          <w:p w:rsidR="00741674" w:rsidRPr="005A583D" w:rsidRDefault="00741674" w:rsidP="00877C4D">
            <w:pPr>
              <w:pStyle w:val="Normal6"/>
              <w:rPr>
                <w:szCs w:val="24"/>
              </w:rPr>
            </w:pPr>
          </w:p>
        </w:tc>
      </w:tr>
      <w:tr w:rsidR="00002F1E" w:rsidRPr="005A583D" w:rsidTr="003C1C3D">
        <w:trPr>
          <w:jc w:val="center"/>
        </w:trPr>
        <w:tc>
          <w:tcPr>
            <w:tcW w:w="4876" w:type="dxa"/>
          </w:tcPr>
          <w:p w:rsidR="00741674" w:rsidRPr="005A583D" w:rsidRDefault="00671C57" w:rsidP="00877C4D">
            <w:pPr>
              <w:pStyle w:val="Normal6"/>
            </w:pPr>
            <w:r w:rsidRPr="005A583D">
              <w:rPr>
                <w:b/>
                <w:i/>
                <w:vertAlign w:val="superscript"/>
              </w:rPr>
              <w:t>38</w:t>
            </w:r>
            <w:r w:rsidRPr="005A583D">
              <w:rPr>
                <w:b/>
                <w:i/>
              </w:rPr>
              <w:t xml:space="preserve"> Europa-Parlamentets og Rådets forordning (EU) XXX af [...] om indførelse af screening af tredjelandsstatsborgere ved de ydre grænser og om ændring af forordning (EF) nr. 767/2008, (EU) 2017/2226, (EU) 2018/1240 og (EU) 2019/817].</w:t>
            </w:r>
          </w:p>
        </w:tc>
        <w:tc>
          <w:tcPr>
            <w:tcW w:w="4876" w:type="dxa"/>
          </w:tcPr>
          <w:p w:rsidR="00741674" w:rsidRPr="005A583D" w:rsidRDefault="00741674" w:rsidP="00877C4D">
            <w:pPr>
              <w:pStyle w:val="Normal6"/>
              <w:rPr>
                <w:szCs w:val="24"/>
              </w:rPr>
            </w:pP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pPr>
        <w:pStyle w:val="JustificationTitle"/>
        <w:rPr>
          <w:noProof w:val="0"/>
        </w:rPr>
      </w:pPr>
      <w:r w:rsidRPr="005A583D">
        <w:rPr>
          <w:rStyle w:val="HideTWBExt"/>
          <w:i w:val="0"/>
          <w:noProof w:val="0"/>
        </w:rPr>
        <w:t>&lt;TitreJust&gt;</w:t>
      </w:r>
      <w:r w:rsidRPr="005A583D">
        <w:rPr>
          <w:noProof w:val="0"/>
        </w:rPr>
        <w:t>Begrundelse</w:t>
      </w:r>
      <w:r w:rsidRPr="005A583D">
        <w:rPr>
          <w:rStyle w:val="HideTWBExt"/>
          <w:i w:val="0"/>
          <w:noProof w:val="0"/>
        </w:rPr>
        <w:t>&lt;/TitreJust&gt;</w:t>
      </w:r>
    </w:p>
    <w:p w:rsidR="00741674" w:rsidRPr="005A583D" w:rsidRDefault="00671C57" w:rsidP="00741674">
      <w:pPr>
        <w:pStyle w:val="Normal12Italic"/>
        <w:rPr>
          <w:noProof w:val="0"/>
        </w:rPr>
      </w:pPr>
      <w:r w:rsidRPr="005A583D">
        <w:rPr>
          <w:noProof w:val="0"/>
        </w:rPr>
        <w:t>Ordføreren er ikke overbevist om, at de bestemmelser, der giver de kompetente myndigheder omfattende adgangsrettigheder, er nødvendige for, at screeningen kan udføres effektivt.</w:t>
      </w:r>
    </w:p>
    <w:p w:rsidR="00741674" w:rsidRPr="005A583D" w:rsidRDefault="00671C57" w:rsidP="00741674">
      <w:r w:rsidRPr="005A583D">
        <w:rPr>
          <w:rStyle w:val="HideTWBExt"/>
          <w:noProof w:val="0"/>
        </w:rPr>
        <w:t>&lt;/Amend&gt;</w:t>
      </w:r>
    </w:p>
    <w:p w:rsidR="00741674" w:rsidRPr="005A583D" w:rsidRDefault="00671C57" w:rsidP="00741674">
      <w:pPr>
        <w:pStyle w:val="AMNumberTabs0"/>
        <w:keepNext/>
      </w:pPr>
      <w:r w:rsidRPr="005A583D">
        <w:rPr>
          <w:rStyle w:val="HideTWBExt"/>
          <w:b w:val="0"/>
          <w:noProof w:val="0"/>
        </w:rPr>
        <w:t>&lt;Amend&gt;</w:t>
      </w:r>
      <w:r w:rsidRPr="005A583D">
        <w:t>Ændringsf</w:t>
      </w:r>
      <w:r w:rsidRPr="005A583D">
        <w:t>orslag</w:t>
      </w:r>
      <w:r w:rsidRPr="005A583D">
        <w:tab/>
      </w:r>
      <w:r w:rsidRPr="005A583D">
        <w:tab/>
      </w:r>
      <w:r w:rsidRPr="005A583D">
        <w:rPr>
          <w:rStyle w:val="HideTWBExt"/>
          <w:b w:val="0"/>
          <w:noProof w:val="0"/>
        </w:rPr>
        <w:t>&lt;NumAm&gt;</w:t>
      </w:r>
      <w:r w:rsidRPr="005A583D">
        <w:t>137</w:t>
      </w:r>
      <w:r w:rsidRPr="005A583D">
        <w:rPr>
          <w:rStyle w:val="HideTWBExt"/>
          <w:b w:val="0"/>
          <w:noProof w:val="0"/>
        </w:rPr>
        <w:t>&lt;/NumAm&gt;</w:t>
      </w:r>
    </w:p>
    <w:p w:rsidR="00741674" w:rsidRPr="005A583D" w:rsidRDefault="00671C57" w:rsidP="00741674">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741674" w:rsidRPr="005A583D" w:rsidRDefault="00671C57" w:rsidP="00741674">
      <w:pPr>
        <w:pStyle w:val="NormalBold"/>
      </w:pPr>
      <w:r w:rsidRPr="005A583D">
        <w:rPr>
          <w:rStyle w:val="HideTWBExt"/>
          <w:b w:val="0"/>
          <w:noProof w:val="0"/>
        </w:rPr>
        <w:t>&lt;Article&gt;</w:t>
      </w:r>
      <w:r w:rsidRPr="005A583D">
        <w:t>Artikel 18</w:t>
      </w:r>
      <w:r w:rsidRPr="005A583D">
        <w:rPr>
          <w:rStyle w:val="HideTWBExt"/>
          <w:b w:val="0"/>
          <w:noProof w:val="0"/>
        </w:rPr>
        <w:t>&lt;/Article&gt;</w:t>
      </w:r>
    </w:p>
    <w:p w:rsidR="00741674" w:rsidRPr="005A583D" w:rsidRDefault="00671C57" w:rsidP="003C1C3D">
      <w:pPr>
        <w:pStyle w:val="NormalBold"/>
      </w:pPr>
      <w:r w:rsidRPr="005A583D">
        <w:rPr>
          <w:rStyle w:val="HideTWBExt"/>
          <w:noProof w:val="0"/>
        </w:rPr>
        <w:t>&lt;DocAmend2&gt;</w:t>
      </w:r>
      <w:r w:rsidRPr="005A583D">
        <w:t>Forordning (EU) 2018/1240.</w:t>
      </w:r>
      <w:r w:rsidRPr="005A583D">
        <w:rPr>
          <w:rStyle w:val="HideTWBExt"/>
          <w:noProof w:val="0"/>
        </w:rPr>
        <w:t>&lt;/DocAmend2&gt;</w:t>
      </w:r>
    </w:p>
    <w:p w:rsidR="00741674" w:rsidRPr="005A583D" w:rsidRDefault="00671C57" w:rsidP="00741674">
      <w:r w:rsidRPr="005A583D">
        <w:rPr>
          <w:rStyle w:val="HideTWBExt"/>
          <w:noProof w:val="0"/>
        </w:rPr>
        <w:t>&lt;Article2&gt;</w:t>
      </w:r>
      <w:r w:rsidRPr="005A583D">
        <w:t>Artikel 4, litra a) – artikel 13, stk. 5</w:t>
      </w:r>
      <w:r w:rsidRPr="005A583D">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3C1C3D">
        <w:trPr>
          <w:jc w:val="center"/>
        </w:trPr>
        <w:tc>
          <w:tcPr>
            <w:tcW w:w="9752" w:type="dxa"/>
            <w:gridSpan w:val="2"/>
          </w:tcPr>
          <w:p w:rsidR="00741674" w:rsidRPr="005A583D" w:rsidRDefault="00741674" w:rsidP="00877C4D">
            <w:pPr>
              <w:keepNext/>
            </w:pPr>
          </w:p>
        </w:tc>
      </w:tr>
      <w:tr w:rsidR="00002F1E" w:rsidRPr="005A583D" w:rsidTr="003C1C3D">
        <w:trPr>
          <w:jc w:val="center"/>
        </w:trPr>
        <w:tc>
          <w:tcPr>
            <w:tcW w:w="4876" w:type="dxa"/>
          </w:tcPr>
          <w:p w:rsidR="00741674" w:rsidRPr="005A583D" w:rsidRDefault="00671C57" w:rsidP="00877C4D">
            <w:pPr>
              <w:pStyle w:val="ColumnHeading"/>
              <w:keepNext/>
            </w:pPr>
            <w:r w:rsidRPr="005A583D">
              <w:t>Kommissionens forslag</w:t>
            </w:r>
          </w:p>
        </w:tc>
        <w:tc>
          <w:tcPr>
            <w:tcW w:w="4876" w:type="dxa"/>
          </w:tcPr>
          <w:p w:rsidR="00741674" w:rsidRPr="005A583D" w:rsidRDefault="00671C57" w:rsidP="00877C4D">
            <w:pPr>
              <w:pStyle w:val="ColumnHeading"/>
              <w:keepNext/>
            </w:pPr>
            <w:r w:rsidRPr="005A583D">
              <w:t>Ændringsforslag</w:t>
            </w:r>
          </w:p>
        </w:tc>
      </w:tr>
      <w:tr w:rsidR="00002F1E" w:rsidRPr="005A583D" w:rsidTr="003C1C3D">
        <w:trPr>
          <w:jc w:val="center"/>
        </w:trPr>
        <w:tc>
          <w:tcPr>
            <w:tcW w:w="4876" w:type="dxa"/>
          </w:tcPr>
          <w:p w:rsidR="00741674" w:rsidRPr="005A583D" w:rsidRDefault="00671C57" w:rsidP="00877C4D">
            <w:pPr>
              <w:pStyle w:val="Normal6"/>
              <w:jc w:val="center"/>
            </w:pPr>
            <w:r w:rsidRPr="005A583D">
              <w:rPr>
                <w:b/>
                <w:i/>
              </w:rPr>
              <w:t>Artikel 18</w:t>
            </w:r>
          </w:p>
        </w:tc>
        <w:tc>
          <w:tcPr>
            <w:tcW w:w="4876" w:type="dxa"/>
          </w:tcPr>
          <w:p w:rsidR="00741674" w:rsidRPr="005A583D" w:rsidRDefault="00671C57" w:rsidP="00877C4D">
            <w:pPr>
              <w:pStyle w:val="Normal6"/>
              <w:rPr>
                <w:szCs w:val="24"/>
              </w:rPr>
            </w:pPr>
            <w:r w:rsidRPr="005A583D">
              <w:rPr>
                <w:b/>
                <w:i/>
              </w:rPr>
              <w:t>udgår</w:t>
            </w:r>
          </w:p>
        </w:tc>
      </w:tr>
      <w:tr w:rsidR="00002F1E" w:rsidRPr="005A583D" w:rsidTr="003C1C3D">
        <w:trPr>
          <w:jc w:val="center"/>
        </w:trPr>
        <w:tc>
          <w:tcPr>
            <w:tcW w:w="4876" w:type="dxa"/>
          </w:tcPr>
          <w:p w:rsidR="00741674" w:rsidRPr="005A583D" w:rsidRDefault="00671C57" w:rsidP="00877C4D">
            <w:pPr>
              <w:pStyle w:val="Normal6"/>
              <w:jc w:val="center"/>
            </w:pPr>
            <w:r w:rsidRPr="005A583D">
              <w:rPr>
                <w:b/>
                <w:i/>
              </w:rPr>
              <w:t>Ændring af forordning (EU) 2018/1240</w:t>
            </w:r>
          </w:p>
        </w:tc>
        <w:tc>
          <w:tcPr>
            <w:tcW w:w="4876" w:type="dxa"/>
          </w:tcPr>
          <w:p w:rsidR="00741674" w:rsidRPr="005A583D" w:rsidRDefault="00741674" w:rsidP="00877C4D">
            <w:pPr>
              <w:pStyle w:val="Normal6"/>
              <w:rPr>
                <w:szCs w:val="24"/>
              </w:rPr>
            </w:pPr>
          </w:p>
        </w:tc>
      </w:tr>
      <w:tr w:rsidR="00002F1E" w:rsidRPr="005A583D" w:rsidTr="003C1C3D">
        <w:trPr>
          <w:jc w:val="center"/>
        </w:trPr>
        <w:tc>
          <w:tcPr>
            <w:tcW w:w="4876" w:type="dxa"/>
          </w:tcPr>
          <w:p w:rsidR="00741674" w:rsidRPr="005A583D" w:rsidRDefault="00671C57" w:rsidP="00877C4D">
            <w:pPr>
              <w:pStyle w:val="Normal6"/>
            </w:pPr>
            <w:r w:rsidRPr="005A583D">
              <w:rPr>
                <w:b/>
                <w:i/>
              </w:rPr>
              <w:t>I forordning (EU) 2018/1240 foretages følgende ændringer:</w:t>
            </w:r>
          </w:p>
        </w:tc>
        <w:tc>
          <w:tcPr>
            <w:tcW w:w="4876" w:type="dxa"/>
          </w:tcPr>
          <w:p w:rsidR="00741674" w:rsidRPr="005A583D" w:rsidRDefault="00741674" w:rsidP="00877C4D">
            <w:pPr>
              <w:pStyle w:val="Normal6"/>
              <w:rPr>
                <w:szCs w:val="24"/>
              </w:rPr>
            </w:pPr>
          </w:p>
        </w:tc>
      </w:tr>
      <w:tr w:rsidR="00002F1E" w:rsidRPr="005A583D" w:rsidTr="003C1C3D">
        <w:trPr>
          <w:jc w:val="center"/>
        </w:trPr>
        <w:tc>
          <w:tcPr>
            <w:tcW w:w="4876" w:type="dxa"/>
          </w:tcPr>
          <w:p w:rsidR="00741674" w:rsidRPr="005A583D" w:rsidRDefault="00671C57" w:rsidP="00877C4D">
            <w:pPr>
              <w:pStyle w:val="Normal6"/>
            </w:pPr>
            <w:r w:rsidRPr="005A583D">
              <w:rPr>
                <w:b/>
                <w:i/>
              </w:rPr>
              <w:t>(1)</w:t>
            </w:r>
            <w:r w:rsidRPr="005A583D">
              <w:rPr>
                <w:b/>
                <w:i/>
              </w:rPr>
              <w:tab/>
              <w:t>Artikel 4, litra a), affattes således:</w:t>
            </w:r>
          </w:p>
        </w:tc>
        <w:tc>
          <w:tcPr>
            <w:tcW w:w="4876" w:type="dxa"/>
          </w:tcPr>
          <w:p w:rsidR="00741674" w:rsidRPr="005A583D" w:rsidRDefault="00741674" w:rsidP="00877C4D">
            <w:pPr>
              <w:pStyle w:val="Normal6"/>
              <w:rPr>
                <w:szCs w:val="24"/>
              </w:rPr>
            </w:pPr>
          </w:p>
        </w:tc>
      </w:tr>
      <w:tr w:rsidR="00002F1E" w:rsidRPr="005A583D" w:rsidTr="003C1C3D">
        <w:trPr>
          <w:jc w:val="center"/>
        </w:trPr>
        <w:tc>
          <w:tcPr>
            <w:tcW w:w="4876" w:type="dxa"/>
          </w:tcPr>
          <w:p w:rsidR="00741674" w:rsidRPr="005A583D" w:rsidRDefault="00671C57" w:rsidP="00877C4D">
            <w:pPr>
              <w:pStyle w:val="Normal6"/>
            </w:pPr>
            <w:r w:rsidRPr="005A583D">
              <w:rPr>
                <w:b/>
                <w:i/>
              </w:rPr>
              <w:t>a)</w:t>
            </w:r>
            <w:r w:rsidRPr="005A583D">
              <w:rPr>
                <w:b/>
                <w:i/>
              </w:rPr>
              <w:tab/>
            </w:r>
            <w:r w:rsidRPr="005A583D">
              <w:rPr>
                <w:b/>
                <w:bCs/>
                <w:i/>
                <w:iCs/>
              </w:rPr>
              <w:t xml:space="preserve">bidrage til et højt sikkerhedsniveau ved at indføre en grundig vurdering af ansøgerne for </w:t>
            </w:r>
            <w:r w:rsidRPr="005A583D">
              <w:rPr>
                <w:b/>
                <w:bCs/>
                <w:i/>
                <w:iCs/>
              </w:rPr>
              <w:t xml:space="preserve">så vidt angår den risiko, de kan udgøre for den indre sikkerhed, forud for deres ankomst til grænseovergangssteder ved de ydre </w:t>
            </w:r>
            <w:r w:rsidRPr="005A583D">
              <w:rPr>
                <w:b/>
                <w:bCs/>
                <w:i/>
                <w:iCs/>
              </w:rPr>
              <w:lastRenderedPageBreak/>
              <w:t>grænser og af personer, der underkastes den screening, der er omhandlet i Europa-Parlamentets og Rådets forordning (EU) 2020/XXX</w:t>
            </w:r>
            <w:r w:rsidRPr="005A583D">
              <w:rPr>
                <w:b/>
                <w:bCs/>
                <w:i/>
                <w:iCs/>
                <w:vertAlign w:val="superscript"/>
              </w:rPr>
              <w:t>3</w:t>
            </w:r>
            <w:r w:rsidRPr="005A583D">
              <w:rPr>
                <w:b/>
                <w:bCs/>
                <w:i/>
                <w:iCs/>
                <w:vertAlign w:val="superscript"/>
              </w:rPr>
              <w:t>9</w:t>
            </w:r>
            <w:r w:rsidRPr="005A583D">
              <w:rPr>
                <w:b/>
                <w:bCs/>
                <w:i/>
                <w:iCs/>
              </w:rPr>
              <w:t xml:space="preserve"> [screeningforordningen], for derved at fastslå, om der er konkrete indicier for eller rimelig grund baseret på konkrete indicier til at fastslå, at personens tilstedeværelse på medlemsstaternes område udgør en risiko for sikkerheden.</w:t>
            </w:r>
          </w:p>
        </w:tc>
        <w:tc>
          <w:tcPr>
            <w:tcW w:w="4876" w:type="dxa"/>
          </w:tcPr>
          <w:p w:rsidR="00741674" w:rsidRPr="005A583D" w:rsidRDefault="00741674" w:rsidP="00877C4D">
            <w:pPr>
              <w:pStyle w:val="Normal6"/>
              <w:rPr>
                <w:szCs w:val="24"/>
              </w:rPr>
            </w:pPr>
          </w:p>
        </w:tc>
      </w:tr>
      <w:tr w:rsidR="00002F1E" w:rsidRPr="005A583D" w:rsidTr="003C1C3D">
        <w:trPr>
          <w:jc w:val="center"/>
        </w:trPr>
        <w:tc>
          <w:tcPr>
            <w:tcW w:w="4876" w:type="dxa"/>
          </w:tcPr>
          <w:p w:rsidR="00741674" w:rsidRPr="005A583D" w:rsidRDefault="00671C57" w:rsidP="00877C4D">
            <w:pPr>
              <w:pStyle w:val="Normal6"/>
            </w:pPr>
            <w:r w:rsidRPr="005A583D">
              <w:rPr>
                <w:b/>
                <w:i/>
              </w:rPr>
              <w:t>(2)</w:t>
            </w:r>
            <w:r w:rsidRPr="005A583D">
              <w:rPr>
                <w:b/>
                <w:i/>
              </w:rPr>
              <w:tab/>
              <w:t>Artikel 13, st</w:t>
            </w:r>
            <w:r w:rsidRPr="005A583D">
              <w:rPr>
                <w:b/>
                <w:i/>
              </w:rPr>
              <w:t>k. 5, affattes således:</w:t>
            </w:r>
          </w:p>
        </w:tc>
        <w:tc>
          <w:tcPr>
            <w:tcW w:w="4876" w:type="dxa"/>
          </w:tcPr>
          <w:p w:rsidR="00741674" w:rsidRPr="005A583D" w:rsidRDefault="00741674" w:rsidP="00877C4D">
            <w:pPr>
              <w:pStyle w:val="Normal6"/>
              <w:rPr>
                <w:szCs w:val="24"/>
              </w:rPr>
            </w:pPr>
          </w:p>
        </w:tc>
      </w:tr>
      <w:tr w:rsidR="00002F1E" w:rsidRPr="005A583D" w:rsidTr="003C1C3D">
        <w:trPr>
          <w:jc w:val="center"/>
        </w:trPr>
        <w:tc>
          <w:tcPr>
            <w:tcW w:w="4876" w:type="dxa"/>
          </w:tcPr>
          <w:p w:rsidR="00741674" w:rsidRPr="005A583D" w:rsidRDefault="00671C57" w:rsidP="00877C4D">
            <w:pPr>
              <w:pStyle w:val="Normal6"/>
            </w:pPr>
            <w:r w:rsidRPr="005A583D">
              <w:rPr>
                <w:b/>
                <w:i/>
              </w:rPr>
              <w:t>5.</w:t>
            </w:r>
            <w:r w:rsidRPr="005A583D">
              <w:rPr>
                <w:b/>
                <w:i/>
              </w:rPr>
              <w:tab/>
              <w:t xml:space="preserve">Hver medlemsstat udpeger de kompetente nationale myndigheder, der er omhandlet i denne artikels stk. 1, 2 og 4, og de kompetente myndigheder, der er omhandlet i artikel 5, stk. 6, i forordning (EU) 2020/XXX, og giver straks en </w:t>
            </w:r>
            <w:r w:rsidRPr="005A583D">
              <w:rPr>
                <w:b/>
                <w:i/>
              </w:rPr>
              <w:t>liste over disse myndigheder til eu-LISA i overensstemmelse med denne forordnings artikel 87, stk. 2. Den pågældende liste præciserer nærmere, til hvilke formål den enkelte myndigheds behørigt bemyndigede personale skal have adgang til oplysningerne i ETIA</w:t>
            </w:r>
            <w:r w:rsidRPr="005A583D">
              <w:rPr>
                <w:b/>
                <w:i/>
              </w:rPr>
              <w:t>S-informationssystemet i overensstemmelse med denne artikels stk. 1, 2 og 4.</w:t>
            </w:r>
          </w:p>
        </w:tc>
        <w:tc>
          <w:tcPr>
            <w:tcW w:w="4876" w:type="dxa"/>
          </w:tcPr>
          <w:p w:rsidR="00741674" w:rsidRPr="005A583D" w:rsidRDefault="00741674" w:rsidP="00877C4D">
            <w:pPr>
              <w:pStyle w:val="Normal6"/>
              <w:rPr>
                <w:szCs w:val="24"/>
              </w:rPr>
            </w:pPr>
          </w:p>
        </w:tc>
      </w:tr>
      <w:tr w:rsidR="00002F1E" w:rsidRPr="005A583D" w:rsidTr="003C1C3D">
        <w:trPr>
          <w:jc w:val="center"/>
        </w:trPr>
        <w:tc>
          <w:tcPr>
            <w:tcW w:w="4876" w:type="dxa"/>
          </w:tcPr>
          <w:p w:rsidR="00741674" w:rsidRPr="005A583D" w:rsidRDefault="00671C57" w:rsidP="00877C4D">
            <w:pPr>
              <w:pStyle w:val="Normal6"/>
            </w:pPr>
            <w:r w:rsidRPr="005A583D">
              <w:rPr>
                <w:b/>
                <w:i/>
              </w:rPr>
              <w:t>__________________</w:t>
            </w:r>
          </w:p>
        </w:tc>
        <w:tc>
          <w:tcPr>
            <w:tcW w:w="4876" w:type="dxa"/>
          </w:tcPr>
          <w:p w:rsidR="00741674" w:rsidRPr="005A583D" w:rsidRDefault="00741674" w:rsidP="00877C4D">
            <w:pPr>
              <w:pStyle w:val="Normal6"/>
              <w:rPr>
                <w:szCs w:val="24"/>
              </w:rPr>
            </w:pPr>
          </w:p>
        </w:tc>
      </w:tr>
      <w:tr w:rsidR="00002F1E" w:rsidRPr="005A583D" w:rsidTr="003C1C3D">
        <w:trPr>
          <w:jc w:val="center"/>
        </w:trPr>
        <w:tc>
          <w:tcPr>
            <w:tcW w:w="4876" w:type="dxa"/>
          </w:tcPr>
          <w:p w:rsidR="00741674" w:rsidRPr="005A583D" w:rsidRDefault="00671C57" w:rsidP="00877C4D">
            <w:pPr>
              <w:pStyle w:val="Normal6"/>
            </w:pPr>
            <w:r w:rsidRPr="005A583D">
              <w:rPr>
                <w:b/>
                <w:i/>
                <w:vertAlign w:val="superscript"/>
              </w:rPr>
              <w:t>39</w:t>
            </w:r>
            <w:r w:rsidRPr="005A583D">
              <w:rPr>
                <w:b/>
                <w:i/>
              </w:rPr>
              <w:t xml:space="preserve"> Europa-Parlamentets og Rådets forordning (EU) XXX af [...] om indførelse af screening af tredjelandsstatsborgere ved de ydre grænser og om ændring af for</w:t>
            </w:r>
            <w:r w:rsidRPr="005A583D">
              <w:rPr>
                <w:b/>
                <w:i/>
              </w:rPr>
              <w:t>ordning (EF) nr. 767/2008, (EU) 2017/2226, (EU) 2018/1240 og (EU) 2019/817].</w:t>
            </w:r>
          </w:p>
        </w:tc>
        <w:tc>
          <w:tcPr>
            <w:tcW w:w="4876" w:type="dxa"/>
          </w:tcPr>
          <w:p w:rsidR="00741674" w:rsidRPr="005A583D" w:rsidRDefault="00741674" w:rsidP="00877C4D">
            <w:pPr>
              <w:pStyle w:val="Normal6"/>
              <w:rPr>
                <w:szCs w:val="24"/>
              </w:rPr>
            </w:pPr>
          </w:p>
        </w:tc>
      </w:tr>
    </w:tbl>
    <w:p w:rsidR="00741674" w:rsidRPr="005A583D" w:rsidRDefault="00671C57" w:rsidP="00741674">
      <w:pPr>
        <w:pStyle w:val="Olang"/>
        <w:rPr>
          <w:noProof w:val="0"/>
        </w:rPr>
      </w:pPr>
      <w:r w:rsidRPr="005A583D">
        <w:rPr>
          <w:noProof w:val="0"/>
        </w:rPr>
        <w:t xml:space="preserve">Or. </w:t>
      </w:r>
      <w:r w:rsidRPr="005A583D">
        <w:rPr>
          <w:rStyle w:val="HideTWBExt"/>
          <w:noProof w:val="0"/>
        </w:rPr>
        <w:t>&lt;Original&gt;</w:t>
      </w:r>
      <w:r w:rsidRPr="005A583D">
        <w:rPr>
          <w:rStyle w:val="HideTWBInt"/>
          <w:noProof w:val="0"/>
        </w:rPr>
        <w:t>{EN}</w:t>
      </w:r>
      <w:r w:rsidRPr="005A583D">
        <w:rPr>
          <w:noProof w:val="0"/>
        </w:rPr>
        <w:t>en</w:t>
      </w:r>
      <w:r w:rsidRPr="005A583D">
        <w:rPr>
          <w:rStyle w:val="HideTWBExt"/>
          <w:noProof w:val="0"/>
        </w:rPr>
        <w:t>&lt;/Original&gt;</w:t>
      </w:r>
    </w:p>
    <w:p w:rsidR="00741674" w:rsidRPr="005A583D" w:rsidRDefault="00671C57" w:rsidP="00741674">
      <w:pPr>
        <w:pStyle w:val="JustificationTitle"/>
        <w:rPr>
          <w:noProof w:val="0"/>
        </w:rPr>
      </w:pPr>
      <w:r w:rsidRPr="005A583D">
        <w:rPr>
          <w:rStyle w:val="HideTWBExt"/>
          <w:i w:val="0"/>
          <w:noProof w:val="0"/>
        </w:rPr>
        <w:t>&lt;TitreJust&gt;</w:t>
      </w:r>
      <w:r w:rsidRPr="005A583D">
        <w:rPr>
          <w:noProof w:val="0"/>
        </w:rPr>
        <w:t>Begrundelse</w:t>
      </w:r>
      <w:r w:rsidRPr="005A583D">
        <w:rPr>
          <w:rStyle w:val="HideTWBExt"/>
          <w:i w:val="0"/>
          <w:noProof w:val="0"/>
        </w:rPr>
        <w:t>&lt;/TitreJust&gt;</w:t>
      </w:r>
    </w:p>
    <w:p w:rsidR="00741674" w:rsidRPr="005A583D" w:rsidRDefault="00671C57" w:rsidP="00741674">
      <w:pPr>
        <w:pStyle w:val="Normal12Italic"/>
        <w:rPr>
          <w:noProof w:val="0"/>
        </w:rPr>
      </w:pPr>
      <w:r w:rsidRPr="005A583D">
        <w:rPr>
          <w:noProof w:val="0"/>
        </w:rPr>
        <w:t xml:space="preserve">Ordføreren er ikke overbevist om, at de bestemmelser, der giver de kompetente myndigheder omfattende </w:t>
      </w:r>
      <w:r w:rsidRPr="005A583D">
        <w:rPr>
          <w:noProof w:val="0"/>
        </w:rPr>
        <w:t>adgangsrettigheder, er nødvendige for, at screeningen kan udføres effektivt.</w:t>
      </w:r>
    </w:p>
    <w:p w:rsidR="002669B6" w:rsidRPr="005A583D" w:rsidRDefault="00671C57" w:rsidP="002669B6">
      <w:r w:rsidRPr="005A583D">
        <w:rPr>
          <w:rStyle w:val="HideTWBExt"/>
          <w:noProof w:val="0"/>
        </w:rPr>
        <w:t>&lt;/Amend&gt;</w:t>
      </w:r>
      <w:bookmarkEnd w:id="2"/>
    </w:p>
    <w:p w:rsidR="00AF037F" w:rsidRPr="005A583D" w:rsidRDefault="00671C57" w:rsidP="00877C4D">
      <w:pPr>
        <w:pStyle w:val="AmNumberTabs"/>
        <w:keepNext/>
      </w:pPr>
      <w:r w:rsidRPr="005A583D">
        <w:rPr>
          <w:rStyle w:val="HideTWBExt"/>
          <w:b w:val="0"/>
          <w:noProof w:val="0"/>
        </w:rPr>
        <w:lastRenderedPageBreak/>
        <w:t>&lt;Amend&gt;</w:t>
      </w:r>
      <w:r w:rsidRPr="005A583D">
        <w:t>Ændringsforslag</w:t>
      </w:r>
      <w:r w:rsidRPr="005A583D">
        <w:tab/>
      </w:r>
      <w:r w:rsidRPr="005A583D">
        <w:tab/>
      </w:r>
      <w:r w:rsidRPr="005A583D">
        <w:rPr>
          <w:rStyle w:val="HideTWBExt"/>
          <w:b w:val="0"/>
          <w:noProof w:val="0"/>
        </w:rPr>
        <w:t>&lt;NumAm&gt;</w:t>
      </w:r>
      <w:r w:rsidRPr="005A583D">
        <w:t>138</w:t>
      </w:r>
      <w:r w:rsidRPr="005A583D">
        <w:rPr>
          <w:rStyle w:val="HideTWBExt"/>
          <w:b w:val="0"/>
          <w:noProof w:val="0"/>
        </w:rPr>
        <w:t>&lt;/NumAm&gt;</w:t>
      </w:r>
    </w:p>
    <w:p w:rsidR="00AF037F" w:rsidRPr="005A583D" w:rsidRDefault="00671C57" w:rsidP="00877C4D">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AF037F" w:rsidRPr="005A583D" w:rsidRDefault="00671C57" w:rsidP="00877C4D">
      <w:pPr>
        <w:pStyle w:val="NormalBold"/>
        <w:keepNext/>
      </w:pPr>
      <w:r w:rsidRPr="005A583D">
        <w:rPr>
          <w:rStyle w:val="HideTWBExt"/>
          <w:b w:val="0"/>
          <w:noProof w:val="0"/>
        </w:rPr>
        <w:t>&lt;Article&gt;</w:t>
      </w:r>
      <w:r w:rsidRPr="005A583D">
        <w:t>Bilag 1 – nr. 5</w:t>
      </w:r>
      <w:r w:rsidRPr="005A583D">
        <w:rPr>
          <w:rStyle w:val="HideTWBExt"/>
          <w:b w:val="0"/>
          <w:noProof w:val="0"/>
        </w:rPr>
        <w:t>&lt;/Article&gt;</w:t>
      </w:r>
    </w:p>
    <w:p w:rsidR="00AF037F" w:rsidRPr="005A583D" w:rsidRDefault="00AF037F" w:rsidP="00877C4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2669B6">
        <w:trPr>
          <w:jc w:val="center"/>
        </w:trPr>
        <w:tc>
          <w:tcPr>
            <w:tcW w:w="9752" w:type="dxa"/>
            <w:gridSpan w:val="2"/>
          </w:tcPr>
          <w:p w:rsidR="00AF037F" w:rsidRPr="005A583D" w:rsidRDefault="00AF037F" w:rsidP="00DA6ED0">
            <w:pPr>
              <w:keepNext/>
            </w:pPr>
          </w:p>
        </w:tc>
      </w:tr>
      <w:tr w:rsidR="00002F1E" w:rsidRPr="005A583D" w:rsidTr="002669B6">
        <w:trPr>
          <w:jc w:val="center"/>
        </w:trPr>
        <w:tc>
          <w:tcPr>
            <w:tcW w:w="4876" w:type="dxa"/>
          </w:tcPr>
          <w:p w:rsidR="00AF037F" w:rsidRPr="005A583D" w:rsidRDefault="00671C57" w:rsidP="00DA6ED0">
            <w:pPr>
              <w:pStyle w:val="AmColumnHeading"/>
              <w:keepNext/>
            </w:pPr>
            <w:r w:rsidRPr="005A583D">
              <w:t>Kommissionens forslag</w:t>
            </w:r>
          </w:p>
        </w:tc>
        <w:tc>
          <w:tcPr>
            <w:tcW w:w="4876" w:type="dxa"/>
          </w:tcPr>
          <w:p w:rsidR="00AF037F" w:rsidRPr="005A583D" w:rsidRDefault="00671C57" w:rsidP="00DA6ED0">
            <w:pPr>
              <w:pStyle w:val="AmColumnHeading"/>
              <w:keepNext/>
            </w:pPr>
            <w:r w:rsidRPr="005A583D">
              <w:t>Ændringsforslag</w:t>
            </w:r>
          </w:p>
        </w:tc>
      </w:tr>
      <w:tr w:rsidR="00002F1E" w:rsidRPr="005A583D" w:rsidTr="002669B6">
        <w:trPr>
          <w:jc w:val="center"/>
        </w:trPr>
        <w:tc>
          <w:tcPr>
            <w:tcW w:w="4876" w:type="dxa"/>
          </w:tcPr>
          <w:p w:rsidR="00AF037F" w:rsidRPr="005A583D" w:rsidRDefault="00671C57" w:rsidP="002669B6">
            <w:pPr>
              <w:pStyle w:val="Normal6a"/>
            </w:pPr>
            <w:r w:rsidRPr="005A583D">
              <w:t>5.</w:t>
            </w:r>
            <w:r w:rsidRPr="005A583D">
              <w:rPr>
                <w:b/>
                <w:i/>
              </w:rPr>
              <w:t xml:space="preserve"> </w:t>
            </w:r>
            <w:r w:rsidRPr="005A583D">
              <w:rPr>
                <w:b/>
                <w:i/>
              </w:rPr>
              <w:tab/>
            </w:r>
            <w:r w:rsidRPr="005A583D">
              <w:t>Statsborgerskab(er) (første angivelse):</w:t>
            </w:r>
          </w:p>
        </w:tc>
        <w:tc>
          <w:tcPr>
            <w:tcW w:w="4876" w:type="dxa"/>
          </w:tcPr>
          <w:p w:rsidR="00AF037F" w:rsidRPr="005A583D" w:rsidRDefault="00671C57" w:rsidP="002669B6">
            <w:pPr>
              <w:pStyle w:val="Normal6a"/>
              <w:rPr>
                <w:szCs w:val="24"/>
              </w:rPr>
            </w:pPr>
            <w:r w:rsidRPr="005A583D">
              <w:t>5.</w:t>
            </w:r>
            <w:r w:rsidRPr="005A583D">
              <w:rPr>
                <w:b/>
                <w:i/>
              </w:rPr>
              <w:t xml:space="preserve"> </w:t>
            </w:r>
            <w:r w:rsidRPr="005A583D">
              <w:rPr>
                <w:b/>
                <w:i/>
              </w:rPr>
              <w:tab/>
            </w:r>
            <w:r w:rsidRPr="005A583D">
              <w:t xml:space="preserve">Statsborgerskab(er) </w:t>
            </w:r>
            <w:r w:rsidRPr="005A583D">
              <w:rPr>
                <w:b/>
                <w:bCs/>
                <w:i/>
                <w:iCs/>
              </w:rPr>
              <w:t>eller statsløshed</w:t>
            </w:r>
            <w:r w:rsidRPr="005A583D">
              <w:t xml:space="preserve"> (første angivelse):</w:t>
            </w:r>
          </w:p>
        </w:tc>
      </w:tr>
    </w:tbl>
    <w:p w:rsidR="00AF037F" w:rsidRPr="005A583D" w:rsidRDefault="00671C57" w:rsidP="00877C4D">
      <w:pPr>
        <w:pStyle w:val="AmOrLang"/>
      </w:pPr>
      <w:r w:rsidRPr="005A583D">
        <w:t xml:space="preserve">Or. </w:t>
      </w:r>
      <w:r w:rsidRPr="005A583D">
        <w:rPr>
          <w:rStyle w:val="HideTWBExt"/>
          <w:rFonts w:eastAsiaTheme="majorEastAsia"/>
          <w:noProof w:val="0"/>
        </w:rPr>
        <w:t>&lt;Original&gt;</w:t>
      </w:r>
      <w:r w:rsidR="00877C4D" w:rsidRPr="005A583D">
        <w:rPr>
          <w:rStyle w:val="HideTWBInt"/>
        </w:rPr>
        <w:t>{EN}</w:t>
      </w:r>
      <w:r w:rsidR="00877C4D" w:rsidRPr="005A583D">
        <w:t>en</w:t>
      </w:r>
      <w:r w:rsidRPr="005A583D">
        <w:rPr>
          <w:rStyle w:val="HideTWBExt"/>
          <w:rFonts w:eastAsiaTheme="majorEastAsia"/>
          <w:noProof w:val="0"/>
        </w:rPr>
        <w:t>&lt;/Original&gt;</w:t>
      </w:r>
    </w:p>
    <w:p w:rsidR="00AF037F" w:rsidRPr="005A583D" w:rsidRDefault="00AF037F" w:rsidP="00877C4D">
      <w:pPr>
        <w:pStyle w:val="AmJustText"/>
      </w:pPr>
    </w:p>
    <w:p w:rsidR="00AF037F" w:rsidRPr="005A583D" w:rsidRDefault="00671C57" w:rsidP="00877C4D">
      <w:r w:rsidRPr="005A583D">
        <w:rPr>
          <w:rStyle w:val="HideTWBExt"/>
          <w:noProof w:val="0"/>
        </w:rPr>
        <w:t>&lt;/Amend&gt;</w:t>
      </w:r>
    </w:p>
    <w:p w:rsidR="00877C4D" w:rsidRPr="005A583D" w:rsidRDefault="00671C57" w:rsidP="00877C4D">
      <w:pPr>
        <w:pStyle w:val="AmNumberTabs"/>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139</w:t>
      </w:r>
      <w:r w:rsidRPr="005A583D">
        <w:rPr>
          <w:rStyle w:val="HideTWBExt"/>
          <w:b w:val="0"/>
          <w:noProof w:val="0"/>
        </w:rPr>
        <w:t>&lt;/NumAm&gt;</w:t>
      </w:r>
    </w:p>
    <w:p w:rsidR="00877C4D" w:rsidRPr="005A583D" w:rsidRDefault="00671C57" w:rsidP="00877C4D">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877C4D" w:rsidRPr="005A583D" w:rsidRDefault="00671C57" w:rsidP="00877C4D">
      <w:pPr>
        <w:pStyle w:val="NormalBold"/>
        <w:keepNext/>
      </w:pPr>
      <w:r w:rsidRPr="005A583D">
        <w:rPr>
          <w:rStyle w:val="HideTWBExt"/>
          <w:b w:val="0"/>
          <w:noProof w:val="0"/>
        </w:rPr>
        <w:t>&lt;Article&gt;</w:t>
      </w:r>
      <w:r w:rsidRPr="005A583D">
        <w:t>Bilag 1 – nr. 7</w:t>
      </w:r>
      <w:r w:rsidRPr="005A583D">
        <w:rPr>
          <w:rStyle w:val="HideTWBExt"/>
          <w:b w:val="0"/>
          <w:noProof w:val="0"/>
        </w:rPr>
        <w:t>&lt;/Article&gt;</w:t>
      </w:r>
    </w:p>
    <w:p w:rsidR="00877C4D" w:rsidRPr="005A583D" w:rsidRDefault="00877C4D" w:rsidP="00877C4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2669B6">
        <w:trPr>
          <w:jc w:val="center"/>
        </w:trPr>
        <w:tc>
          <w:tcPr>
            <w:tcW w:w="9752" w:type="dxa"/>
            <w:gridSpan w:val="2"/>
          </w:tcPr>
          <w:p w:rsidR="00877C4D" w:rsidRPr="005A583D" w:rsidRDefault="00877C4D" w:rsidP="00DA6ED0">
            <w:pPr>
              <w:keepNext/>
            </w:pPr>
          </w:p>
        </w:tc>
      </w:tr>
      <w:tr w:rsidR="00002F1E" w:rsidRPr="005A583D" w:rsidTr="002669B6">
        <w:trPr>
          <w:jc w:val="center"/>
        </w:trPr>
        <w:tc>
          <w:tcPr>
            <w:tcW w:w="4876" w:type="dxa"/>
          </w:tcPr>
          <w:p w:rsidR="00877C4D" w:rsidRPr="005A583D" w:rsidRDefault="00671C57" w:rsidP="00DA6ED0">
            <w:pPr>
              <w:pStyle w:val="AmColumnHeading"/>
              <w:keepNext/>
            </w:pPr>
            <w:r w:rsidRPr="005A583D">
              <w:t>Kommissionens forslag</w:t>
            </w:r>
          </w:p>
        </w:tc>
        <w:tc>
          <w:tcPr>
            <w:tcW w:w="4876" w:type="dxa"/>
          </w:tcPr>
          <w:p w:rsidR="00877C4D" w:rsidRPr="005A583D" w:rsidRDefault="00671C57" w:rsidP="00DA6ED0">
            <w:pPr>
              <w:pStyle w:val="AmColumnHeading"/>
              <w:keepNext/>
            </w:pPr>
            <w:r w:rsidRPr="005A583D">
              <w:t>Ændringsforslag</w:t>
            </w:r>
          </w:p>
        </w:tc>
      </w:tr>
      <w:tr w:rsidR="00002F1E" w:rsidRPr="005A583D" w:rsidTr="002669B6">
        <w:trPr>
          <w:jc w:val="center"/>
        </w:trPr>
        <w:tc>
          <w:tcPr>
            <w:tcW w:w="4876" w:type="dxa"/>
          </w:tcPr>
          <w:p w:rsidR="00877C4D" w:rsidRPr="005A583D" w:rsidRDefault="00671C57" w:rsidP="00A4330A">
            <w:pPr>
              <w:pStyle w:val="Normal6"/>
            </w:pPr>
            <w:r w:rsidRPr="005A583D">
              <w:t xml:space="preserve">7. </w:t>
            </w:r>
            <w:r w:rsidRPr="005A583D">
              <w:tab/>
              <w:t xml:space="preserve">Årsag til </w:t>
            </w:r>
            <w:r w:rsidRPr="005A583D">
              <w:rPr>
                <w:b/>
                <w:bCs/>
                <w:i/>
                <w:iCs/>
              </w:rPr>
              <w:t>screening</w:t>
            </w:r>
            <w:r w:rsidRPr="005A583D">
              <w:t>:</w:t>
            </w:r>
          </w:p>
        </w:tc>
        <w:tc>
          <w:tcPr>
            <w:tcW w:w="4876" w:type="dxa"/>
          </w:tcPr>
          <w:p w:rsidR="00877C4D" w:rsidRPr="005A583D" w:rsidRDefault="00671C57" w:rsidP="00A4330A">
            <w:pPr>
              <w:pStyle w:val="Normal6"/>
            </w:pPr>
            <w:r w:rsidRPr="005A583D">
              <w:t xml:space="preserve">7. </w:t>
            </w:r>
            <w:r w:rsidRPr="005A583D">
              <w:tab/>
              <w:t>Årsag til</w:t>
            </w:r>
            <w:r w:rsidRPr="005A583D">
              <w:rPr>
                <w:b/>
                <w:bCs/>
                <w:i/>
                <w:iCs/>
              </w:rPr>
              <w:t>, at screeningen blev foretaget</w:t>
            </w:r>
            <w:r w:rsidRPr="005A583D">
              <w:t>:</w:t>
            </w:r>
          </w:p>
        </w:tc>
      </w:tr>
      <w:tr w:rsidR="00002F1E" w:rsidRPr="005A583D" w:rsidTr="002669B6">
        <w:trPr>
          <w:jc w:val="center"/>
        </w:trPr>
        <w:tc>
          <w:tcPr>
            <w:tcW w:w="4876" w:type="dxa"/>
          </w:tcPr>
          <w:p w:rsidR="00410B6B" w:rsidRPr="005A583D" w:rsidRDefault="00671C57" w:rsidP="00A4330A">
            <w:pPr>
              <w:pStyle w:val="Normal6"/>
            </w:pPr>
            <w:r w:rsidRPr="005A583D">
              <w:t>A. Irregulær indrejse</w:t>
            </w:r>
          </w:p>
        </w:tc>
        <w:tc>
          <w:tcPr>
            <w:tcW w:w="4876" w:type="dxa"/>
          </w:tcPr>
          <w:p w:rsidR="00410B6B" w:rsidRPr="005A583D" w:rsidRDefault="00671C57" w:rsidP="00A4330A">
            <w:pPr>
              <w:pStyle w:val="Normal6"/>
            </w:pPr>
            <w:r w:rsidRPr="005A583D">
              <w:t>A. Irregulær indrejse</w:t>
            </w:r>
          </w:p>
        </w:tc>
      </w:tr>
      <w:tr w:rsidR="00002F1E" w:rsidRPr="005A583D" w:rsidTr="002669B6">
        <w:trPr>
          <w:jc w:val="center"/>
        </w:trPr>
        <w:tc>
          <w:tcPr>
            <w:tcW w:w="4876" w:type="dxa"/>
          </w:tcPr>
          <w:p w:rsidR="00410B6B" w:rsidRPr="005A583D" w:rsidRDefault="00671C57" w:rsidP="00A4330A">
            <w:pPr>
              <w:pStyle w:val="Normal6"/>
              <w:rPr>
                <w:b/>
                <w:i/>
              </w:rPr>
            </w:pPr>
            <w:r w:rsidRPr="005A583D">
              <w:rPr>
                <w:b/>
                <w:i/>
              </w:rPr>
              <w:t>Angiv om nødvendigt også følgende:</w:t>
            </w:r>
          </w:p>
        </w:tc>
        <w:tc>
          <w:tcPr>
            <w:tcW w:w="4876" w:type="dxa"/>
          </w:tcPr>
          <w:p w:rsidR="00410B6B" w:rsidRPr="005A583D" w:rsidRDefault="00671C57" w:rsidP="00A4330A">
            <w:pPr>
              <w:pStyle w:val="Normal6"/>
              <w:rPr>
                <w:b/>
                <w:i/>
              </w:rPr>
            </w:pPr>
            <w:r w:rsidRPr="005A583D">
              <w:rPr>
                <w:b/>
                <w:i/>
              </w:rPr>
              <w:t>udgår</w:t>
            </w:r>
          </w:p>
        </w:tc>
      </w:tr>
      <w:tr w:rsidR="00002F1E" w:rsidRPr="005A583D" w:rsidTr="002669B6">
        <w:trPr>
          <w:jc w:val="center"/>
        </w:trPr>
        <w:tc>
          <w:tcPr>
            <w:tcW w:w="4876" w:type="dxa"/>
          </w:tcPr>
          <w:p w:rsidR="00410B6B" w:rsidRPr="005A583D" w:rsidRDefault="00671C57" w:rsidP="00A4330A">
            <w:pPr>
              <w:pStyle w:val="Normal6"/>
              <w:rPr>
                <w:b/>
                <w:i/>
              </w:rPr>
            </w:pPr>
            <w:r w:rsidRPr="005A583D">
              <w:rPr>
                <w:b/>
                <w:i/>
              </w:rPr>
              <w:t xml:space="preserve">rejsedokument foreligger </w:t>
            </w:r>
            <w:r w:rsidRPr="005A583D">
              <w:rPr>
                <w:b/>
                <w:i/>
              </w:rPr>
              <w:t>ikke/falsk/forfalsket</w:t>
            </w:r>
          </w:p>
        </w:tc>
        <w:tc>
          <w:tcPr>
            <w:tcW w:w="4876" w:type="dxa"/>
          </w:tcPr>
          <w:p w:rsidR="00410B6B" w:rsidRPr="005A583D" w:rsidRDefault="00671C57" w:rsidP="00A4330A">
            <w:pPr>
              <w:pStyle w:val="Normal6"/>
              <w:rPr>
                <w:b/>
                <w:i/>
              </w:rPr>
            </w:pPr>
            <w:r w:rsidRPr="005A583D">
              <w:rPr>
                <w:b/>
                <w:i/>
              </w:rPr>
              <w:t>udgår</w:t>
            </w:r>
          </w:p>
        </w:tc>
      </w:tr>
      <w:tr w:rsidR="00002F1E" w:rsidRPr="005A583D" w:rsidTr="002669B6">
        <w:trPr>
          <w:jc w:val="center"/>
        </w:trPr>
        <w:tc>
          <w:tcPr>
            <w:tcW w:w="4876" w:type="dxa"/>
          </w:tcPr>
          <w:p w:rsidR="00410B6B" w:rsidRPr="005A583D" w:rsidRDefault="00671C57" w:rsidP="00A4330A">
            <w:pPr>
              <w:pStyle w:val="Normal6"/>
              <w:rPr>
                <w:b/>
                <w:i/>
              </w:rPr>
            </w:pPr>
            <w:r w:rsidRPr="005A583D">
              <w:rPr>
                <w:b/>
                <w:i/>
              </w:rPr>
              <w:t>visum eller rejsetilladelse foreligger ikke/falsk/forfalsket</w:t>
            </w:r>
          </w:p>
        </w:tc>
        <w:tc>
          <w:tcPr>
            <w:tcW w:w="4876" w:type="dxa"/>
          </w:tcPr>
          <w:p w:rsidR="00410B6B" w:rsidRPr="005A583D" w:rsidRDefault="00671C57" w:rsidP="00A4330A">
            <w:pPr>
              <w:pStyle w:val="Normal6"/>
              <w:rPr>
                <w:b/>
                <w:i/>
              </w:rPr>
            </w:pPr>
            <w:r w:rsidRPr="005A583D">
              <w:rPr>
                <w:b/>
                <w:i/>
              </w:rPr>
              <w:t>udgår</w:t>
            </w:r>
          </w:p>
        </w:tc>
      </w:tr>
      <w:tr w:rsidR="00002F1E" w:rsidRPr="005A583D" w:rsidTr="002669B6">
        <w:trPr>
          <w:jc w:val="center"/>
        </w:trPr>
        <w:tc>
          <w:tcPr>
            <w:tcW w:w="4876" w:type="dxa"/>
          </w:tcPr>
          <w:p w:rsidR="00410B6B" w:rsidRPr="005A583D" w:rsidRDefault="00671C57" w:rsidP="00A4330A">
            <w:pPr>
              <w:pStyle w:val="Normal6"/>
            </w:pPr>
            <w:r w:rsidRPr="005A583D">
              <w:t>B. Ankomst efter eftersøgnings- og redningsaktion</w:t>
            </w:r>
          </w:p>
        </w:tc>
        <w:tc>
          <w:tcPr>
            <w:tcW w:w="4876" w:type="dxa"/>
          </w:tcPr>
          <w:p w:rsidR="00410B6B" w:rsidRPr="005A583D" w:rsidRDefault="00671C57" w:rsidP="00A4330A">
            <w:pPr>
              <w:pStyle w:val="Normal6"/>
            </w:pPr>
            <w:r w:rsidRPr="005A583D">
              <w:t>B. Ankomst efter eftersøgnings- og redningsaktion</w:t>
            </w:r>
          </w:p>
        </w:tc>
      </w:tr>
      <w:tr w:rsidR="00002F1E" w:rsidRPr="005A583D" w:rsidTr="002669B6">
        <w:trPr>
          <w:jc w:val="center"/>
        </w:trPr>
        <w:tc>
          <w:tcPr>
            <w:tcW w:w="4876" w:type="dxa"/>
          </w:tcPr>
          <w:p w:rsidR="00410B6B" w:rsidRPr="005A583D" w:rsidRDefault="00671C57" w:rsidP="00A4330A">
            <w:pPr>
              <w:pStyle w:val="Normal6"/>
            </w:pPr>
            <w:r w:rsidRPr="005A583D">
              <w:t>C. Ansøgning om international beskyttelse ved et grænseove</w:t>
            </w:r>
            <w:r w:rsidRPr="005A583D">
              <w:t>rgangssted</w:t>
            </w:r>
          </w:p>
        </w:tc>
        <w:tc>
          <w:tcPr>
            <w:tcW w:w="4876" w:type="dxa"/>
          </w:tcPr>
          <w:p w:rsidR="00410B6B" w:rsidRPr="005A583D" w:rsidRDefault="00671C57" w:rsidP="00A4330A">
            <w:pPr>
              <w:pStyle w:val="Normal6"/>
            </w:pPr>
            <w:r w:rsidRPr="005A583D">
              <w:t>C. Ansøgning om international beskyttelse ved et grænseovergangssted</w:t>
            </w:r>
          </w:p>
        </w:tc>
      </w:tr>
      <w:tr w:rsidR="00002F1E" w:rsidRPr="005A583D" w:rsidTr="002669B6">
        <w:trPr>
          <w:jc w:val="center"/>
        </w:trPr>
        <w:tc>
          <w:tcPr>
            <w:tcW w:w="4876" w:type="dxa"/>
          </w:tcPr>
          <w:p w:rsidR="00410B6B" w:rsidRPr="005A583D" w:rsidRDefault="00671C57" w:rsidP="00A4330A">
            <w:pPr>
              <w:pStyle w:val="Normal6"/>
              <w:rPr>
                <w:b/>
                <w:i/>
              </w:rPr>
            </w:pPr>
            <w:r w:rsidRPr="005A583D">
              <w:rPr>
                <w:b/>
                <w:i/>
              </w:rPr>
              <w:t>D. Ingen angivelse af grænsekontrol ved en ydre grænse:</w:t>
            </w:r>
          </w:p>
        </w:tc>
        <w:tc>
          <w:tcPr>
            <w:tcW w:w="4876" w:type="dxa"/>
          </w:tcPr>
          <w:p w:rsidR="00410B6B" w:rsidRPr="005A583D" w:rsidRDefault="00671C57" w:rsidP="00A4330A">
            <w:pPr>
              <w:pStyle w:val="Normal6"/>
              <w:rPr>
                <w:b/>
                <w:i/>
              </w:rPr>
            </w:pPr>
            <w:r w:rsidRPr="005A583D">
              <w:rPr>
                <w:b/>
                <w:i/>
              </w:rPr>
              <w:t>udgår</w:t>
            </w:r>
          </w:p>
        </w:tc>
      </w:tr>
      <w:tr w:rsidR="00002F1E" w:rsidRPr="005A583D" w:rsidTr="002669B6">
        <w:trPr>
          <w:jc w:val="center"/>
        </w:trPr>
        <w:tc>
          <w:tcPr>
            <w:tcW w:w="4876" w:type="dxa"/>
          </w:tcPr>
          <w:p w:rsidR="00410B6B" w:rsidRPr="005A583D" w:rsidRDefault="00671C57" w:rsidP="00A4330A">
            <w:pPr>
              <w:pStyle w:val="Normal6"/>
              <w:rPr>
                <w:b/>
                <w:i/>
              </w:rPr>
            </w:pPr>
            <w:r w:rsidRPr="005A583D">
              <w:rPr>
                <w:b/>
                <w:i/>
              </w:rPr>
              <w:t>□</w:t>
            </w:r>
            <w:r w:rsidRPr="005A583D">
              <w:rPr>
                <w:b/>
                <w:i/>
              </w:rPr>
              <w:tab/>
              <w:t>intet stempel i rejsedokument/ingen registrering i ind- og udrejsesystemet</w:t>
            </w:r>
          </w:p>
        </w:tc>
        <w:tc>
          <w:tcPr>
            <w:tcW w:w="4876" w:type="dxa"/>
          </w:tcPr>
          <w:p w:rsidR="00410B6B" w:rsidRPr="005A583D" w:rsidRDefault="00671C57" w:rsidP="00A4330A">
            <w:pPr>
              <w:pStyle w:val="Normal6"/>
              <w:rPr>
                <w:b/>
                <w:i/>
              </w:rPr>
            </w:pPr>
            <w:r w:rsidRPr="005A583D">
              <w:rPr>
                <w:b/>
                <w:i/>
              </w:rPr>
              <w:t>udgår</w:t>
            </w:r>
          </w:p>
        </w:tc>
      </w:tr>
      <w:tr w:rsidR="00002F1E" w:rsidRPr="005A583D" w:rsidTr="002669B6">
        <w:trPr>
          <w:jc w:val="center"/>
        </w:trPr>
        <w:tc>
          <w:tcPr>
            <w:tcW w:w="4876" w:type="dxa"/>
          </w:tcPr>
          <w:p w:rsidR="00410B6B" w:rsidRPr="005A583D" w:rsidRDefault="00671C57" w:rsidP="00A4330A">
            <w:pPr>
              <w:pStyle w:val="Normal6"/>
              <w:rPr>
                <w:b/>
                <w:i/>
              </w:rPr>
            </w:pPr>
            <w:r w:rsidRPr="005A583D">
              <w:rPr>
                <w:b/>
                <w:i/>
              </w:rPr>
              <w:t>□</w:t>
            </w:r>
            <w:r w:rsidRPr="005A583D">
              <w:rPr>
                <w:b/>
                <w:i/>
              </w:rPr>
              <w:tab/>
              <w:t>intet rejsedokument</w:t>
            </w:r>
          </w:p>
        </w:tc>
        <w:tc>
          <w:tcPr>
            <w:tcW w:w="4876" w:type="dxa"/>
          </w:tcPr>
          <w:p w:rsidR="00410B6B" w:rsidRPr="005A583D" w:rsidRDefault="00671C57" w:rsidP="00A4330A">
            <w:pPr>
              <w:pStyle w:val="Normal6"/>
              <w:rPr>
                <w:b/>
                <w:i/>
              </w:rPr>
            </w:pPr>
            <w:r w:rsidRPr="005A583D">
              <w:rPr>
                <w:b/>
                <w:i/>
              </w:rPr>
              <w:t>udgår</w:t>
            </w:r>
          </w:p>
        </w:tc>
      </w:tr>
    </w:tbl>
    <w:p w:rsidR="00877C4D" w:rsidRPr="005A583D" w:rsidRDefault="00671C57" w:rsidP="00877C4D">
      <w:pPr>
        <w:pStyle w:val="AmOrLang"/>
      </w:pPr>
      <w:r w:rsidRPr="005A583D">
        <w:lastRenderedPageBreak/>
        <w:t xml:space="preserve">Or. </w:t>
      </w:r>
      <w:r w:rsidRPr="005A583D">
        <w:rPr>
          <w:rStyle w:val="HideTWBExt"/>
          <w:rFonts w:eastAsiaTheme="majorEastAsia"/>
          <w:noProof w:val="0"/>
        </w:rPr>
        <w:t>&lt;Original&gt;</w:t>
      </w:r>
      <w:r w:rsidR="00410B6B" w:rsidRPr="005A583D">
        <w:rPr>
          <w:rStyle w:val="HideTWBInt"/>
        </w:rPr>
        <w:t>{EN}</w:t>
      </w:r>
      <w:r w:rsidR="00410B6B" w:rsidRPr="005A583D">
        <w:t>en</w:t>
      </w:r>
      <w:r w:rsidRPr="005A583D">
        <w:rPr>
          <w:rStyle w:val="HideTWBExt"/>
          <w:rFonts w:eastAsiaTheme="majorEastAsia"/>
          <w:noProof w:val="0"/>
        </w:rPr>
        <w:t>&lt;/Original&gt;</w:t>
      </w:r>
    </w:p>
    <w:p w:rsidR="00877C4D" w:rsidRPr="005A583D" w:rsidRDefault="00671C57" w:rsidP="00877C4D">
      <w:r w:rsidRPr="005A583D">
        <w:rPr>
          <w:rStyle w:val="HideTWBExt"/>
          <w:noProof w:val="0"/>
        </w:rPr>
        <w:t>&lt;/Amend&gt;</w:t>
      </w:r>
    </w:p>
    <w:p w:rsidR="00410B6B" w:rsidRPr="005A583D" w:rsidRDefault="00671C57" w:rsidP="00D4109E">
      <w:pPr>
        <w:pStyle w:val="AmNumberTabs"/>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140</w:t>
      </w:r>
      <w:r w:rsidRPr="005A583D">
        <w:rPr>
          <w:rStyle w:val="HideTWBExt"/>
          <w:b w:val="0"/>
          <w:noProof w:val="0"/>
        </w:rPr>
        <w:t>&lt;/NumAm&gt;</w:t>
      </w:r>
    </w:p>
    <w:p w:rsidR="00410B6B" w:rsidRPr="005A583D" w:rsidRDefault="00671C57" w:rsidP="00D4109E">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410B6B" w:rsidRPr="005A583D" w:rsidRDefault="00671C57" w:rsidP="00D4109E">
      <w:pPr>
        <w:pStyle w:val="NormalBold"/>
        <w:keepNext/>
      </w:pPr>
      <w:r w:rsidRPr="005A583D">
        <w:rPr>
          <w:rStyle w:val="HideTWBExt"/>
          <w:b w:val="0"/>
          <w:noProof w:val="0"/>
        </w:rPr>
        <w:t>&lt;Article&gt;</w:t>
      </w:r>
      <w:r w:rsidRPr="005A583D">
        <w:t>Bilag 1 – nr. 7a (nyt)</w:t>
      </w:r>
      <w:r w:rsidRPr="005A583D">
        <w:rPr>
          <w:rStyle w:val="HideTWBExt"/>
          <w:b w:val="0"/>
          <w:noProof w:val="0"/>
        </w:rPr>
        <w:t>&lt;/Article&gt;</w:t>
      </w:r>
    </w:p>
    <w:p w:rsidR="00410B6B" w:rsidRPr="005A583D"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2669B6">
        <w:trPr>
          <w:jc w:val="center"/>
        </w:trPr>
        <w:tc>
          <w:tcPr>
            <w:tcW w:w="9752" w:type="dxa"/>
            <w:gridSpan w:val="2"/>
          </w:tcPr>
          <w:p w:rsidR="00410B6B" w:rsidRPr="005A583D" w:rsidRDefault="00410B6B" w:rsidP="00DA6ED0">
            <w:pPr>
              <w:keepNext/>
            </w:pPr>
          </w:p>
        </w:tc>
      </w:tr>
      <w:tr w:rsidR="00002F1E" w:rsidRPr="005A583D" w:rsidTr="002669B6">
        <w:trPr>
          <w:jc w:val="center"/>
        </w:trPr>
        <w:tc>
          <w:tcPr>
            <w:tcW w:w="4876" w:type="dxa"/>
          </w:tcPr>
          <w:p w:rsidR="00410B6B" w:rsidRPr="005A583D" w:rsidRDefault="00671C57" w:rsidP="00DA6ED0">
            <w:pPr>
              <w:pStyle w:val="AmColumnHeading"/>
              <w:keepNext/>
            </w:pPr>
            <w:r w:rsidRPr="005A583D">
              <w:t>Kommissionens forslag</w:t>
            </w:r>
          </w:p>
        </w:tc>
        <w:tc>
          <w:tcPr>
            <w:tcW w:w="4876" w:type="dxa"/>
          </w:tcPr>
          <w:p w:rsidR="00410B6B" w:rsidRPr="005A583D" w:rsidRDefault="00671C57" w:rsidP="00DA6ED0">
            <w:pPr>
              <w:pStyle w:val="AmColumnHeading"/>
              <w:keepNext/>
            </w:pPr>
            <w:r w:rsidRPr="005A583D">
              <w:t>Ændringsforslag</w:t>
            </w:r>
          </w:p>
        </w:tc>
      </w:tr>
      <w:tr w:rsidR="00002F1E" w:rsidRPr="005A583D" w:rsidTr="002669B6">
        <w:trPr>
          <w:jc w:val="center"/>
        </w:trPr>
        <w:tc>
          <w:tcPr>
            <w:tcW w:w="4876" w:type="dxa"/>
          </w:tcPr>
          <w:p w:rsidR="00410B6B" w:rsidRPr="005A583D" w:rsidRDefault="00410B6B" w:rsidP="003C1C3D">
            <w:pPr>
              <w:pStyle w:val="Normal6"/>
            </w:pPr>
          </w:p>
        </w:tc>
        <w:tc>
          <w:tcPr>
            <w:tcW w:w="4876" w:type="dxa"/>
          </w:tcPr>
          <w:p w:rsidR="00410B6B" w:rsidRPr="005A583D" w:rsidRDefault="00671C57" w:rsidP="003C1C3D">
            <w:pPr>
              <w:pStyle w:val="Normal6"/>
              <w:rPr>
                <w:b/>
                <w:i/>
              </w:rPr>
            </w:pPr>
            <w:r w:rsidRPr="005A583D">
              <w:rPr>
                <w:b/>
                <w:i/>
              </w:rPr>
              <w:t xml:space="preserve">7a. </w:t>
            </w:r>
            <w:r w:rsidRPr="005A583D">
              <w:rPr>
                <w:b/>
                <w:i/>
              </w:rPr>
              <w:tab/>
              <w:t xml:space="preserve">Er der indgivet en ansøgning om </w:t>
            </w:r>
            <w:r w:rsidRPr="005A583D">
              <w:rPr>
                <w:b/>
                <w:i/>
              </w:rPr>
              <w:t>international beskyttelse?</w:t>
            </w:r>
          </w:p>
        </w:tc>
      </w:tr>
    </w:tbl>
    <w:p w:rsidR="00410B6B" w:rsidRPr="005A583D" w:rsidRDefault="00671C57" w:rsidP="00D4109E">
      <w:pPr>
        <w:pStyle w:val="AmOrLang"/>
      </w:pPr>
      <w:r w:rsidRPr="005A583D">
        <w:t xml:space="preserve">Or. </w:t>
      </w:r>
      <w:r w:rsidRPr="005A583D">
        <w:rPr>
          <w:rStyle w:val="HideTWBExt"/>
          <w:rFonts w:eastAsiaTheme="majorEastAsia"/>
          <w:noProof w:val="0"/>
        </w:rPr>
        <w:t>&lt;Original&gt;</w:t>
      </w:r>
      <w:r w:rsidRPr="005A583D">
        <w:rPr>
          <w:rStyle w:val="HideTWBInt"/>
        </w:rPr>
        <w:t>{EN}</w:t>
      </w:r>
      <w:r w:rsidRPr="005A583D">
        <w:t>en</w:t>
      </w:r>
      <w:r w:rsidRPr="005A583D">
        <w:rPr>
          <w:rStyle w:val="HideTWBExt"/>
          <w:rFonts w:eastAsiaTheme="majorEastAsia"/>
          <w:noProof w:val="0"/>
        </w:rPr>
        <w:t>&lt;/Original&gt;</w:t>
      </w:r>
    </w:p>
    <w:p w:rsidR="00410B6B" w:rsidRPr="005A583D" w:rsidRDefault="00671C57" w:rsidP="00D4109E">
      <w:r w:rsidRPr="005A583D">
        <w:rPr>
          <w:rStyle w:val="HideTWBExt"/>
          <w:noProof w:val="0"/>
        </w:rPr>
        <w:t>&lt;/Amend&gt;</w:t>
      </w:r>
    </w:p>
    <w:p w:rsidR="00410B6B" w:rsidRPr="005A583D" w:rsidRDefault="00671C57" w:rsidP="00D4109E">
      <w:pPr>
        <w:pStyle w:val="AmNumberTabs"/>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141</w:t>
      </w:r>
      <w:r w:rsidRPr="005A583D">
        <w:rPr>
          <w:rStyle w:val="HideTWBExt"/>
          <w:b w:val="0"/>
          <w:noProof w:val="0"/>
        </w:rPr>
        <w:t>&lt;/NumAm&gt;</w:t>
      </w:r>
    </w:p>
    <w:p w:rsidR="00410B6B" w:rsidRPr="005A583D" w:rsidRDefault="00671C57" w:rsidP="00D4109E">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410B6B" w:rsidRPr="005A583D" w:rsidRDefault="00671C57" w:rsidP="00D4109E">
      <w:pPr>
        <w:pStyle w:val="NormalBold"/>
        <w:keepNext/>
      </w:pPr>
      <w:r w:rsidRPr="005A583D">
        <w:rPr>
          <w:rStyle w:val="HideTWBExt"/>
          <w:b w:val="0"/>
          <w:noProof w:val="0"/>
        </w:rPr>
        <w:t>&lt;Article&gt;</w:t>
      </w:r>
      <w:r w:rsidRPr="005A583D">
        <w:t>Bilag 1 – nr. 7b (nyt)</w:t>
      </w:r>
      <w:r w:rsidRPr="005A583D">
        <w:rPr>
          <w:rStyle w:val="HideTWBExt"/>
          <w:b w:val="0"/>
          <w:noProof w:val="0"/>
        </w:rPr>
        <w:t>&lt;/Article&gt;</w:t>
      </w:r>
    </w:p>
    <w:p w:rsidR="00410B6B" w:rsidRPr="005A583D"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2669B6">
        <w:trPr>
          <w:jc w:val="center"/>
        </w:trPr>
        <w:tc>
          <w:tcPr>
            <w:tcW w:w="9752" w:type="dxa"/>
            <w:gridSpan w:val="2"/>
          </w:tcPr>
          <w:p w:rsidR="00410B6B" w:rsidRPr="005A583D" w:rsidRDefault="00410B6B" w:rsidP="00DA6ED0">
            <w:pPr>
              <w:keepNext/>
            </w:pPr>
          </w:p>
        </w:tc>
      </w:tr>
      <w:tr w:rsidR="00002F1E" w:rsidRPr="005A583D" w:rsidTr="002669B6">
        <w:trPr>
          <w:jc w:val="center"/>
        </w:trPr>
        <w:tc>
          <w:tcPr>
            <w:tcW w:w="4876" w:type="dxa"/>
          </w:tcPr>
          <w:p w:rsidR="00410B6B" w:rsidRPr="005A583D" w:rsidRDefault="00671C57" w:rsidP="00DA6ED0">
            <w:pPr>
              <w:pStyle w:val="AmColumnHeading"/>
              <w:keepNext/>
            </w:pPr>
            <w:r w:rsidRPr="005A583D">
              <w:t>Kommissionens forslag</w:t>
            </w:r>
          </w:p>
        </w:tc>
        <w:tc>
          <w:tcPr>
            <w:tcW w:w="4876" w:type="dxa"/>
          </w:tcPr>
          <w:p w:rsidR="00410B6B" w:rsidRPr="005A583D" w:rsidRDefault="00671C57" w:rsidP="00DA6ED0">
            <w:pPr>
              <w:pStyle w:val="AmColumnHeading"/>
              <w:keepNext/>
            </w:pPr>
            <w:r w:rsidRPr="005A583D">
              <w:t>Ændringsforslag</w:t>
            </w:r>
          </w:p>
        </w:tc>
      </w:tr>
      <w:tr w:rsidR="00002F1E" w:rsidRPr="005A583D" w:rsidTr="002669B6">
        <w:trPr>
          <w:jc w:val="center"/>
        </w:trPr>
        <w:tc>
          <w:tcPr>
            <w:tcW w:w="4876" w:type="dxa"/>
          </w:tcPr>
          <w:p w:rsidR="00410B6B" w:rsidRPr="005A583D" w:rsidRDefault="00410B6B" w:rsidP="002669B6">
            <w:pPr>
              <w:pStyle w:val="Normal6a"/>
            </w:pPr>
          </w:p>
        </w:tc>
        <w:tc>
          <w:tcPr>
            <w:tcW w:w="4876" w:type="dxa"/>
          </w:tcPr>
          <w:p w:rsidR="00410B6B" w:rsidRPr="005A583D" w:rsidRDefault="00671C57" w:rsidP="002669B6">
            <w:pPr>
              <w:pStyle w:val="Normal6a"/>
              <w:rPr>
                <w:szCs w:val="24"/>
              </w:rPr>
            </w:pPr>
            <w:r w:rsidRPr="005A583D">
              <w:rPr>
                <w:b/>
                <w:i/>
              </w:rPr>
              <w:t xml:space="preserve">7b. </w:t>
            </w:r>
            <w:r w:rsidRPr="005A583D">
              <w:rPr>
                <w:b/>
                <w:i/>
              </w:rPr>
              <w:tab/>
              <w:t>Findes der</w:t>
            </w:r>
            <w:r w:rsidRPr="005A583D">
              <w:rPr>
                <w:b/>
                <w:i/>
              </w:rPr>
              <w:t xml:space="preserve"> familiemedlemmer eller slægtninge på en medlemsstats område?</w:t>
            </w:r>
          </w:p>
        </w:tc>
      </w:tr>
      <w:tr w:rsidR="00002F1E" w:rsidRPr="005A583D" w:rsidTr="002669B6">
        <w:trPr>
          <w:jc w:val="center"/>
        </w:trPr>
        <w:tc>
          <w:tcPr>
            <w:tcW w:w="4876" w:type="dxa"/>
          </w:tcPr>
          <w:p w:rsidR="00410B6B" w:rsidRPr="005A583D" w:rsidRDefault="00410B6B" w:rsidP="003C1C3D">
            <w:pPr>
              <w:pStyle w:val="Normal6"/>
            </w:pPr>
          </w:p>
        </w:tc>
        <w:tc>
          <w:tcPr>
            <w:tcW w:w="4876" w:type="dxa"/>
          </w:tcPr>
          <w:p w:rsidR="00410B6B" w:rsidRPr="005A583D" w:rsidRDefault="00671C57" w:rsidP="003C1C3D">
            <w:pPr>
              <w:pStyle w:val="Normal6"/>
              <w:rPr>
                <w:b/>
                <w:i/>
              </w:rPr>
            </w:pPr>
            <w:r w:rsidRPr="005A583D">
              <w:rPr>
                <w:b/>
                <w:i/>
              </w:rPr>
              <w:t>Hvis ja, angiv venligst nærmere oplysninger om det eller de relevante familiemedlemmer eller slægtninge og den relevante medlemsstat</w:t>
            </w:r>
          </w:p>
        </w:tc>
      </w:tr>
    </w:tbl>
    <w:p w:rsidR="00410B6B" w:rsidRPr="005A583D" w:rsidRDefault="00671C57" w:rsidP="00D4109E">
      <w:pPr>
        <w:pStyle w:val="AmOrLang"/>
      </w:pPr>
      <w:r w:rsidRPr="005A583D">
        <w:t xml:space="preserve">Or. </w:t>
      </w:r>
      <w:r w:rsidRPr="005A583D">
        <w:rPr>
          <w:rStyle w:val="HideTWBExt"/>
          <w:rFonts w:eastAsiaTheme="majorEastAsia"/>
          <w:noProof w:val="0"/>
        </w:rPr>
        <w:t>&lt;Original&gt;</w:t>
      </w:r>
      <w:r w:rsidRPr="005A583D">
        <w:rPr>
          <w:rStyle w:val="HideTWBInt"/>
        </w:rPr>
        <w:t>{EN}</w:t>
      </w:r>
      <w:r w:rsidRPr="005A583D">
        <w:t>en</w:t>
      </w:r>
      <w:r w:rsidRPr="005A583D">
        <w:rPr>
          <w:rStyle w:val="HideTWBExt"/>
          <w:rFonts w:eastAsiaTheme="majorEastAsia"/>
          <w:noProof w:val="0"/>
        </w:rPr>
        <w:t>&lt;/Original&gt;</w:t>
      </w:r>
    </w:p>
    <w:p w:rsidR="00410B6B" w:rsidRPr="005A583D" w:rsidRDefault="00671C57" w:rsidP="00D4109E">
      <w:r w:rsidRPr="005A583D">
        <w:rPr>
          <w:rStyle w:val="HideTWBExt"/>
          <w:noProof w:val="0"/>
        </w:rPr>
        <w:t>&lt;/Amend&gt;</w:t>
      </w:r>
    </w:p>
    <w:p w:rsidR="00410B6B" w:rsidRPr="005A583D" w:rsidRDefault="00671C57" w:rsidP="00D4109E">
      <w:pPr>
        <w:pStyle w:val="AmNumberTabs"/>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142</w:t>
      </w:r>
      <w:r w:rsidRPr="005A583D">
        <w:rPr>
          <w:rStyle w:val="HideTWBExt"/>
          <w:b w:val="0"/>
          <w:noProof w:val="0"/>
        </w:rPr>
        <w:t>&lt;/NumAm&gt;</w:t>
      </w:r>
    </w:p>
    <w:p w:rsidR="00410B6B" w:rsidRPr="005A583D" w:rsidRDefault="00671C57" w:rsidP="00D4109E">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410B6B" w:rsidRPr="005A583D" w:rsidRDefault="00671C57" w:rsidP="00D4109E">
      <w:pPr>
        <w:pStyle w:val="NormalBold"/>
        <w:keepNext/>
      </w:pPr>
      <w:r w:rsidRPr="005A583D">
        <w:rPr>
          <w:rStyle w:val="HideTWBExt"/>
          <w:b w:val="0"/>
          <w:noProof w:val="0"/>
        </w:rPr>
        <w:t>&lt;Article&gt;</w:t>
      </w:r>
      <w:r w:rsidRPr="005A583D">
        <w:t>Bilag 1 – nr. 10 a (nyt)</w:t>
      </w:r>
      <w:r w:rsidRPr="005A583D">
        <w:rPr>
          <w:rStyle w:val="HideTWBExt"/>
          <w:b w:val="0"/>
          <w:noProof w:val="0"/>
        </w:rPr>
        <w:t>&lt;/Article&gt;</w:t>
      </w:r>
    </w:p>
    <w:p w:rsidR="00410B6B" w:rsidRPr="005A583D"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2669B6">
        <w:trPr>
          <w:jc w:val="center"/>
        </w:trPr>
        <w:tc>
          <w:tcPr>
            <w:tcW w:w="9752" w:type="dxa"/>
            <w:gridSpan w:val="2"/>
          </w:tcPr>
          <w:p w:rsidR="00410B6B" w:rsidRPr="005A583D" w:rsidRDefault="00410B6B" w:rsidP="00DA6ED0">
            <w:pPr>
              <w:keepNext/>
            </w:pPr>
          </w:p>
        </w:tc>
      </w:tr>
      <w:tr w:rsidR="00002F1E" w:rsidRPr="005A583D" w:rsidTr="002669B6">
        <w:trPr>
          <w:jc w:val="center"/>
        </w:trPr>
        <w:tc>
          <w:tcPr>
            <w:tcW w:w="4876" w:type="dxa"/>
          </w:tcPr>
          <w:p w:rsidR="00410B6B" w:rsidRPr="005A583D" w:rsidRDefault="00671C57" w:rsidP="00DA6ED0">
            <w:pPr>
              <w:pStyle w:val="AmColumnHeading"/>
              <w:keepNext/>
            </w:pPr>
            <w:r w:rsidRPr="005A583D">
              <w:t>Kommissionens forslag</w:t>
            </w:r>
          </w:p>
        </w:tc>
        <w:tc>
          <w:tcPr>
            <w:tcW w:w="4876" w:type="dxa"/>
          </w:tcPr>
          <w:p w:rsidR="00410B6B" w:rsidRPr="005A583D" w:rsidRDefault="00671C57" w:rsidP="00DA6ED0">
            <w:pPr>
              <w:pStyle w:val="AmColumnHeading"/>
              <w:keepNext/>
            </w:pPr>
            <w:r w:rsidRPr="005A583D">
              <w:t>Ændringsforslag</w:t>
            </w:r>
          </w:p>
        </w:tc>
      </w:tr>
      <w:tr w:rsidR="00002F1E" w:rsidRPr="005A583D" w:rsidTr="002669B6">
        <w:trPr>
          <w:jc w:val="center"/>
        </w:trPr>
        <w:tc>
          <w:tcPr>
            <w:tcW w:w="4876" w:type="dxa"/>
          </w:tcPr>
          <w:p w:rsidR="00410B6B" w:rsidRPr="005A583D" w:rsidRDefault="00410B6B" w:rsidP="003C1C3D">
            <w:pPr>
              <w:pStyle w:val="Normal6"/>
            </w:pPr>
          </w:p>
        </w:tc>
        <w:tc>
          <w:tcPr>
            <w:tcW w:w="4876" w:type="dxa"/>
          </w:tcPr>
          <w:p w:rsidR="00410B6B" w:rsidRPr="005A583D" w:rsidRDefault="00671C57" w:rsidP="003C1C3D">
            <w:pPr>
              <w:pStyle w:val="Normal6"/>
              <w:rPr>
                <w:b/>
                <w:i/>
              </w:rPr>
            </w:pPr>
            <w:r w:rsidRPr="005A583D">
              <w:rPr>
                <w:b/>
                <w:i/>
              </w:rPr>
              <w:t xml:space="preserve">10a. </w:t>
            </w:r>
            <w:r w:rsidRPr="005A583D">
              <w:rPr>
                <w:b/>
                <w:i/>
              </w:rPr>
              <w:tab/>
              <w:t xml:space="preserve">Kontrol af sårbarhed, særlige modtagelses- eller proceduremæssige </w:t>
            </w:r>
            <w:r w:rsidRPr="005A583D">
              <w:rPr>
                <w:b/>
                <w:i/>
              </w:rPr>
              <w:lastRenderedPageBreak/>
              <w:t>behov er udført:</w:t>
            </w:r>
          </w:p>
        </w:tc>
      </w:tr>
      <w:tr w:rsidR="00002F1E" w:rsidRPr="005A583D" w:rsidTr="002669B6">
        <w:trPr>
          <w:jc w:val="center"/>
        </w:trPr>
        <w:tc>
          <w:tcPr>
            <w:tcW w:w="4876" w:type="dxa"/>
          </w:tcPr>
          <w:p w:rsidR="00D52201" w:rsidRPr="005A583D" w:rsidRDefault="00D52201" w:rsidP="003C1C3D">
            <w:pPr>
              <w:pStyle w:val="Normal6"/>
            </w:pPr>
          </w:p>
        </w:tc>
        <w:tc>
          <w:tcPr>
            <w:tcW w:w="4876" w:type="dxa"/>
          </w:tcPr>
          <w:p w:rsidR="00D52201" w:rsidRPr="005A583D" w:rsidRDefault="00671C57" w:rsidP="003C1C3D">
            <w:pPr>
              <w:pStyle w:val="Normal6"/>
              <w:rPr>
                <w:b/>
                <w:i/>
              </w:rPr>
            </w:pPr>
            <w:r w:rsidRPr="005A583D">
              <w:rPr>
                <w:b/>
                <w:i/>
              </w:rPr>
              <w:t>□</w:t>
            </w:r>
            <w:r w:rsidRPr="005A583D">
              <w:rPr>
                <w:b/>
                <w:i/>
              </w:rPr>
              <w:tab/>
              <w:t>Ja</w:t>
            </w:r>
            <w:r w:rsidRPr="005A583D">
              <w:rPr>
                <w:b/>
                <w:i/>
              </w:rPr>
              <w:tab/>
              <w:t>□</w:t>
            </w:r>
            <w:r w:rsidRPr="005A583D">
              <w:rPr>
                <w:b/>
                <w:i/>
              </w:rPr>
              <w:tab/>
              <w:t>Nej</w:t>
            </w:r>
          </w:p>
        </w:tc>
      </w:tr>
      <w:tr w:rsidR="00002F1E" w:rsidRPr="005A583D" w:rsidTr="002669B6">
        <w:trPr>
          <w:jc w:val="center"/>
        </w:trPr>
        <w:tc>
          <w:tcPr>
            <w:tcW w:w="4876" w:type="dxa"/>
          </w:tcPr>
          <w:p w:rsidR="00D52201" w:rsidRPr="005A583D" w:rsidRDefault="00D52201" w:rsidP="003C1C3D">
            <w:pPr>
              <w:pStyle w:val="Normal6"/>
            </w:pPr>
          </w:p>
        </w:tc>
        <w:tc>
          <w:tcPr>
            <w:tcW w:w="4876" w:type="dxa"/>
          </w:tcPr>
          <w:p w:rsidR="00D52201" w:rsidRPr="005A583D" w:rsidRDefault="00671C57" w:rsidP="003C1C3D">
            <w:pPr>
              <w:pStyle w:val="Normal6"/>
              <w:rPr>
                <w:b/>
                <w:i/>
              </w:rPr>
            </w:pPr>
            <w:r w:rsidRPr="005A583D">
              <w:rPr>
                <w:b/>
                <w:i/>
              </w:rPr>
              <w:t>Hvis ja, resultat af kontrollen af sårbarhed, særlige modtagelses- eller proceduremæssige behov:</w:t>
            </w:r>
          </w:p>
        </w:tc>
      </w:tr>
    </w:tbl>
    <w:p w:rsidR="00410B6B" w:rsidRPr="005A583D" w:rsidRDefault="00671C57" w:rsidP="00D4109E">
      <w:pPr>
        <w:pStyle w:val="AmOrLang"/>
      </w:pPr>
      <w:r w:rsidRPr="005A583D">
        <w:t xml:space="preserve">Or. </w:t>
      </w:r>
      <w:r w:rsidRPr="005A583D">
        <w:rPr>
          <w:rStyle w:val="HideTWBExt"/>
          <w:rFonts w:eastAsiaTheme="majorEastAsia"/>
          <w:noProof w:val="0"/>
        </w:rPr>
        <w:t>&lt;Original&gt;</w:t>
      </w:r>
      <w:r w:rsidR="00D52201" w:rsidRPr="005A583D">
        <w:rPr>
          <w:rStyle w:val="HideTWBInt"/>
        </w:rPr>
        <w:t>{EN}</w:t>
      </w:r>
      <w:r w:rsidR="00D52201" w:rsidRPr="005A583D">
        <w:t>en</w:t>
      </w:r>
      <w:r w:rsidRPr="005A583D">
        <w:rPr>
          <w:rStyle w:val="HideTWBExt"/>
          <w:rFonts w:eastAsiaTheme="majorEastAsia"/>
          <w:noProof w:val="0"/>
        </w:rPr>
        <w:t>&lt;/Original&gt;</w:t>
      </w:r>
    </w:p>
    <w:p w:rsidR="00410B6B" w:rsidRPr="005A583D" w:rsidRDefault="00671C57" w:rsidP="00D4109E">
      <w:r w:rsidRPr="005A583D">
        <w:rPr>
          <w:rStyle w:val="HideTWBExt"/>
          <w:noProof w:val="0"/>
        </w:rPr>
        <w:t>&lt;/Amend&gt;</w:t>
      </w:r>
    </w:p>
    <w:p w:rsidR="00D52201" w:rsidRPr="005A583D" w:rsidRDefault="00671C57" w:rsidP="00D4109E">
      <w:pPr>
        <w:pStyle w:val="AmNumberTabs"/>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143</w:t>
      </w:r>
      <w:r w:rsidRPr="005A583D">
        <w:rPr>
          <w:rStyle w:val="HideTWBExt"/>
          <w:b w:val="0"/>
          <w:noProof w:val="0"/>
        </w:rPr>
        <w:t>&lt;/NumAm&gt;</w:t>
      </w:r>
    </w:p>
    <w:p w:rsidR="00D52201" w:rsidRPr="005A583D" w:rsidRDefault="00671C57" w:rsidP="00D4109E">
      <w:pPr>
        <w:pStyle w:val="NormalBold12b"/>
        <w:keepNext/>
      </w:pPr>
      <w:r w:rsidRPr="005A583D">
        <w:rPr>
          <w:rStyle w:val="HideTWBExt"/>
          <w:b w:val="0"/>
          <w:noProof w:val="0"/>
        </w:rPr>
        <w:t>&lt;DocAmend&gt;</w:t>
      </w:r>
      <w:r w:rsidRPr="005A583D">
        <w:t>Forslag til forordning</w:t>
      </w:r>
      <w:r w:rsidRPr="005A583D">
        <w:rPr>
          <w:rStyle w:val="HideTWBExt"/>
          <w:b w:val="0"/>
          <w:noProof w:val="0"/>
        </w:rPr>
        <w:t>&lt;/DocAmend&gt;</w:t>
      </w:r>
    </w:p>
    <w:p w:rsidR="00D52201" w:rsidRPr="005A583D" w:rsidRDefault="00671C57" w:rsidP="00D4109E">
      <w:pPr>
        <w:pStyle w:val="NormalBold"/>
        <w:keepNext/>
      </w:pPr>
      <w:r w:rsidRPr="005A583D">
        <w:rPr>
          <w:rStyle w:val="HideTWBExt"/>
          <w:b w:val="0"/>
          <w:noProof w:val="0"/>
        </w:rPr>
        <w:t>&lt;Article&gt;</w:t>
      </w:r>
      <w:r w:rsidRPr="005A583D">
        <w:t xml:space="preserve">Bilag </w:t>
      </w:r>
      <w:r w:rsidRPr="005A583D">
        <w:t>1 – nr. 12</w:t>
      </w:r>
      <w:r w:rsidRPr="005A583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2669B6">
        <w:trPr>
          <w:jc w:val="center"/>
        </w:trPr>
        <w:tc>
          <w:tcPr>
            <w:tcW w:w="9752" w:type="dxa"/>
            <w:gridSpan w:val="2"/>
          </w:tcPr>
          <w:p w:rsidR="00D52201" w:rsidRPr="005A583D" w:rsidRDefault="00D52201" w:rsidP="00DA6ED0">
            <w:pPr>
              <w:keepNext/>
            </w:pPr>
          </w:p>
        </w:tc>
      </w:tr>
      <w:tr w:rsidR="00002F1E" w:rsidRPr="005A583D" w:rsidTr="002669B6">
        <w:trPr>
          <w:jc w:val="center"/>
        </w:trPr>
        <w:tc>
          <w:tcPr>
            <w:tcW w:w="4876" w:type="dxa"/>
          </w:tcPr>
          <w:p w:rsidR="00D52201" w:rsidRPr="005A583D" w:rsidRDefault="00671C57" w:rsidP="00DA6ED0">
            <w:pPr>
              <w:pStyle w:val="AmColumnHeading"/>
              <w:keepNext/>
            </w:pPr>
            <w:r w:rsidRPr="005A583D">
              <w:t>Kommissionens forslag</w:t>
            </w:r>
          </w:p>
        </w:tc>
        <w:tc>
          <w:tcPr>
            <w:tcW w:w="4876" w:type="dxa"/>
          </w:tcPr>
          <w:p w:rsidR="00D52201" w:rsidRPr="005A583D" w:rsidRDefault="00671C57" w:rsidP="00DA6ED0">
            <w:pPr>
              <w:pStyle w:val="AmColumnHeading"/>
              <w:keepNext/>
            </w:pPr>
            <w:r w:rsidRPr="005A583D">
              <w:t>Ændringsforslag</w:t>
            </w:r>
          </w:p>
        </w:tc>
      </w:tr>
      <w:tr w:rsidR="00002F1E" w:rsidRPr="005A583D" w:rsidTr="002669B6">
        <w:trPr>
          <w:jc w:val="center"/>
        </w:trPr>
        <w:tc>
          <w:tcPr>
            <w:tcW w:w="4876" w:type="dxa"/>
          </w:tcPr>
          <w:p w:rsidR="00D52201" w:rsidRPr="005A583D" w:rsidRDefault="00671C57" w:rsidP="003C1C3D">
            <w:pPr>
              <w:pStyle w:val="Normal6"/>
            </w:pPr>
            <w:r w:rsidRPr="005A583D">
              <w:t>a)</w:t>
            </w:r>
            <w:r w:rsidRPr="005A583D">
              <w:tab/>
              <w:t>tidligere opholdssteder/-lande:</w:t>
            </w:r>
          </w:p>
        </w:tc>
        <w:tc>
          <w:tcPr>
            <w:tcW w:w="4876" w:type="dxa"/>
          </w:tcPr>
          <w:p w:rsidR="00D52201" w:rsidRPr="005A583D" w:rsidRDefault="00671C57" w:rsidP="003C1C3D">
            <w:pPr>
              <w:pStyle w:val="Normal6"/>
            </w:pPr>
            <w:r w:rsidRPr="005A583D">
              <w:t>a)</w:t>
            </w:r>
            <w:r w:rsidRPr="005A583D">
              <w:tab/>
              <w:t>tidligere opholdssteder/-lande:</w:t>
            </w:r>
          </w:p>
        </w:tc>
      </w:tr>
      <w:tr w:rsidR="00002F1E" w:rsidRPr="005A583D" w:rsidTr="002669B6">
        <w:trPr>
          <w:jc w:val="center"/>
        </w:trPr>
        <w:tc>
          <w:tcPr>
            <w:tcW w:w="4876" w:type="dxa"/>
          </w:tcPr>
          <w:p w:rsidR="00D52201" w:rsidRPr="005A583D" w:rsidRDefault="00671C57" w:rsidP="003C1C3D">
            <w:pPr>
              <w:pStyle w:val="Normal6"/>
            </w:pPr>
            <w:r w:rsidRPr="005A583D">
              <w:rPr>
                <w:sz w:val="22"/>
              </w:rPr>
              <w:t>b)</w:t>
            </w:r>
            <w:r w:rsidRPr="005A583D">
              <w:rPr>
                <w:sz w:val="22"/>
              </w:rPr>
              <w:tab/>
            </w:r>
            <w:r w:rsidRPr="005A583D">
              <w:t>afgangssted:</w:t>
            </w:r>
          </w:p>
        </w:tc>
        <w:tc>
          <w:tcPr>
            <w:tcW w:w="4876" w:type="dxa"/>
          </w:tcPr>
          <w:p w:rsidR="00D52201" w:rsidRPr="005A583D" w:rsidRDefault="00671C57" w:rsidP="003C1C3D">
            <w:pPr>
              <w:pStyle w:val="Normal6"/>
            </w:pPr>
            <w:r w:rsidRPr="005A583D">
              <w:t>b)</w:t>
            </w:r>
            <w:r w:rsidRPr="005A583D">
              <w:tab/>
              <w:t>afgangssted:</w:t>
            </w:r>
          </w:p>
        </w:tc>
      </w:tr>
      <w:tr w:rsidR="00002F1E" w:rsidRPr="005A583D" w:rsidTr="002669B6">
        <w:trPr>
          <w:jc w:val="center"/>
        </w:trPr>
        <w:tc>
          <w:tcPr>
            <w:tcW w:w="4876" w:type="dxa"/>
          </w:tcPr>
          <w:p w:rsidR="00D52201" w:rsidRPr="005A583D" w:rsidRDefault="00671C57" w:rsidP="003C1C3D">
            <w:pPr>
              <w:pStyle w:val="Normal6"/>
            </w:pPr>
            <w:r w:rsidRPr="005A583D">
              <w:t>c)</w:t>
            </w:r>
            <w:r w:rsidRPr="005A583D">
              <w:tab/>
              <w:t>transittredjelande og -steder (f.eks. by, provins) og opholdets varighed:</w:t>
            </w:r>
          </w:p>
        </w:tc>
        <w:tc>
          <w:tcPr>
            <w:tcW w:w="4876" w:type="dxa"/>
          </w:tcPr>
          <w:p w:rsidR="00D52201" w:rsidRPr="005A583D" w:rsidRDefault="00671C57" w:rsidP="003C1C3D">
            <w:pPr>
              <w:pStyle w:val="Normal6"/>
            </w:pPr>
            <w:r w:rsidRPr="005A583D">
              <w:t>c)</w:t>
            </w:r>
            <w:r w:rsidRPr="005A583D">
              <w:tab/>
            </w:r>
            <w:r w:rsidRPr="005A583D">
              <w:t>transittredjelande og -steder (f.eks. by, provins) og opholdets varighed:</w:t>
            </w:r>
          </w:p>
        </w:tc>
      </w:tr>
      <w:tr w:rsidR="00002F1E" w:rsidRPr="005A583D" w:rsidTr="002669B6">
        <w:trPr>
          <w:jc w:val="center"/>
        </w:trPr>
        <w:tc>
          <w:tcPr>
            <w:tcW w:w="4876" w:type="dxa"/>
          </w:tcPr>
          <w:p w:rsidR="00D52201" w:rsidRPr="005A583D" w:rsidRDefault="00671C57" w:rsidP="003C1C3D">
            <w:pPr>
              <w:pStyle w:val="Normal6"/>
            </w:pPr>
            <w:r w:rsidRPr="005A583D">
              <w:t>d)</w:t>
            </w:r>
            <w:r w:rsidRPr="005A583D">
              <w:tab/>
              <w:t>transitmåde (f.eks. transportmiddel, i en gruppe, på egen hånd), modtaget bistand (f.eks. menneskesmuglere, anvendte kommunikationsformer), betalinger, der er foretaget/skal fore</w:t>
            </w:r>
            <w:r w:rsidRPr="005A583D">
              <w:t>tages osv.:</w:t>
            </w:r>
          </w:p>
        </w:tc>
        <w:tc>
          <w:tcPr>
            <w:tcW w:w="4876" w:type="dxa"/>
          </w:tcPr>
          <w:p w:rsidR="00D52201" w:rsidRPr="005A583D" w:rsidRDefault="00671C57" w:rsidP="003C1C3D">
            <w:pPr>
              <w:pStyle w:val="Normal6"/>
            </w:pPr>
            <w:r w:rsidRPr="005A583D">
              <w:t>d)</w:t>
            </w:r>
            <w:r w:rsidRPr="005A583D">
              <w:tab/>
              <w:t>transitmåde (f.eks. transportmiddel, i en gruppe, på egen hånd), modtaget bistand (f.eks. menneskesmuglere, anvendte kommunikationsformer), betalinger, der er foretaget/skal foretages osv.:</w:t>
            </w:r>
          </w:p>
        </w:tc>
      </w:tr>
      <w:tr w:rsidR="00002F1E" w:rsidRPr="005A583D" w:rsidTr="002669B6">
        <w:trPr>
          <w:jc w:val="center"/>
        </w:trPr>
        <w:tc>
          <w:tcPr>
            <w:tcW w:w="4876" w:type="dxa"/>
          </w:tcPr>
          <w:p w:rsidR="00D52201" w:rsidRPr="005A583D" w:rsidRDefault="00671C57" w:rsidP="003C1C3D">
            <w:pPr>
              <w:pStyle w:val="Normal6"/>
              <w:rPr>
                <w:b/>
                <w:i/>
              </w:rPr>
            </w:pPr>
            <w:r w:rsidRPr="005A583D">
              <w:rPr>
                <w:b/>
                <w:i/>
              </w:rPr>
              <w:t>e)</w:t>
            </w:r>
            <w:r w:rsidRPr="005A583D">
              <w:rPr>
                <w:b/>
                <w:i/>
              </w:rPr>
              <w:tab/>
              <w:t>tredjelande, hvor der er ansøgt om beskyttelse:</w:t>
            </w:r>
          </w:p>
        </w:tc>
        <w:tc>
          <w:tcPr>
            <w:tcW w:w="4876" w:type="dxa"/>
          </w:tcPr>
          <w:p w:rsidR="00D52201" w:rsidRPr="005A583D" w:rsidRDefault="00671C57" w:rsidP="003C1C3D">
            <w:pPr>
              <w:pStyle w:val="Normal6"/>
              <w:rPr>
                <w:b/>
                <w:i/>
              </w:rPr>
            </w:pPr>
            <w:r w:rsidRPr="005A583D">
              <w:rPr>
                <w:b/>
                <w:i/>
              </w:rPr>
              <w:t>udgår</w:t>
            </w:r>
          </w:p>
        </w:tc>
      </w:tr>
      <w:tr w:rsidR="00002F1E" w:rsidRPr="005A583D" w:rsidTr="002669B6">
        <w:trPr>
          <w:jc w:val="center"/>
        </w:trPr>
        <w:tc>
          <w:tcPr>
            <w:tcW w:w="4876" w:type="dxa"/>
          </w:tcPr>
          <w:p w:rsidR="00D52201" w:rsidRPr="005A583D" w:rsidRDefault="00671C57" w:rsidP="003C1C3D">
            <w:pPr>
              <w:pStyle w:val="Normal6"/>
              <w:rPr>
                <w:b/>
                <w:i/>
              </w:rPr>
            </w:pPr>
            <w:r w:rsidRPr="005A583D">
              <w:rPr>
                <w:b/>
                <w:i/>
              </w:rPr>
              <w:t>f)</w:t>
            </w:r>
            <w:r w:rsidRPr="005A583D">
              <w:rPr>
                <w:b/>
                <w:i/>
              </w:rPr>
              <w:tab/>
              <w:t>tredjelande, hvor der er indrømmet beskyttelse:</w:t>
            </w:r>
          </w:p>
        </w:tc>
        <w:tc>
          <w:tcPr>
            <w:tcW w:w="4876" w:type="dxa"/>
          </w:tcPr>
          <w:p w:rsidR="00D52201" w:rsidRPr="005A583D" w:rsidRDefault="00671C57" w:rsidP="003C1C3D">
            <w:pPr>
              <w:pStyle w:val="Normal6"/>
              <w:rPr>
                <w:b/>
                <w:i/>
              </w:rPr>
            </w:pPr>
            <w:r w:rsidRPr="005A583D">
              <w:rPr>
                <w:b/>
                <w:i/>
              </w:rPr>
              <w:t>udgår</w:t>
            </w:r>
          </w:p>
        </w:tc>
      </w:tr>
      <w:tr w:rsidR="00002F1E" w:rsidRPr="005A583D" w:rsidTr="002669B6">
        <w:trPr>
          <w:jc w:val="center"/>
        </w:trPr>
        <w:tc>
          <w:tcPr>
            <w:tcW w:w="4876" w:type="dxa"/>
          </w:tcPr>
          <w:p w:rsidR="00D52201" w:rsidRPr="005A583D" w:rsidRDefault="00671C57" w:rsidP="003C1C3D">
            <w:pPr>
              <w:pStyle w:val="Normal6"/>
            </w:pPr>
            <w:r w:rsidRPr="005A583D">
              <w:t>g)</w:t>
            </w:r>
            <w:r w:rsidRPr="005A583D">
              <w:tab/>
              <w:t>påtænkt bestemmelsessted i Unionen:</w:t>
            </w:r>
          </w:p>
        </w:tc>
        <w:tc>
          <w:tcPr>
            <w:tcW w:w="4876" w:type="dxa"/>
          </w:tcPr>
          <w:p w:rsidR="00D52201" w:rsidRPr="005A583D" w:rsidRDefault="00671C57" w:rsidP="003C1C3D">
            <w:pPr>
              <w:pStyle w:val="Normal6"/>
            </w:pPr>
            <w:r w:rsidRPr="005A583D">
              <w:t>g)</w:t>
            </w:r>
            <w:r w:rsidRPr="005A583D">
              <w:tab/>
              <w:t>påtænkt bestemmelsessted i Unionen:</w:t>
            </w:r>
          </w:p>
        </w:tc>
      </w:tr>
    </w:tbl>
    <w:p w:rsidR="00D52201" w:rsidRPr="005A583D" w:rsidRDefault="00671C57" w:rsidP="00D4109E">
      <w:pPr>
        <w:pStyle w:val="AmOrLang"/>
      </w:pPr>
      <w:r w:rsidRPr="005A583D">
        <w:t xml:space="preserve">Or. </w:t>
      </w:r>
      <w:r w:rsidRPr="005A583D">
        <w:rPr>
          <w:rStyle w:val="HideTWBExt"/>
          <w:rFonts w:eastAsiaTheme="majorEastAsia"/>
          <w:noProof w:val="0"/>
        </w:rPr>
        <w:t>&lt;Original&gt;</w:t>
      </w:r>
      <w:r w:rsidR="00867143" w:rsidRPr="005A583D">
        <w:rPr>
          <w:rStyle w:val="HideTWBInt"/>
        </w:rPr>
        <w:t>{EN}</w:t>
      </w:r>
      <w:r w:rsidR="00867143" w:rsidRPr="005A583D">
        <w:t>en</w:t>
      </w:r>
      <w:r w:rsidRPr="005A583D">
        <w:rPr>
          <w:rStyle w:val="HideTWBExt"/>
          <w:rFonts w:eastAsiaTheme="majorEastAsia"/>
          <w:noProof w:val="0"/>
        </w:rPr>
        <w:t>&lt;/Original&gt;</w:t>
      </w:r>
    </w:p>
    <w:p w:rsidR="00D52201" w:rsidRPr="005A583D" w:rsidRDefault="00671C57" w:rsidP="00D4109E">
      <w:r w:rsidRPr="005A583D">
        <w:rPr>
          <w:rStyle w:val="HideTWBExt"/>
          <w:noProof w:val="0"/>
        </w:rPr>
        <w:t>&lt;/Amend&gt;</w:t>
      </w:r>
    </w:p>
    <w:p w:rsidR="00867143" w:rsidRPr="005A583D" w:rsidRDefault="00671C57" w:rsidP="00D4109E">
      <w:pPr>
        <w:pStyle w:val="AmNumberTabs"/>
        <w:keepNext/>
      </w:pPr>
      <w:r w:rsidRPr="005A583D">
        <w:rPr>
          <w:rStyle w:val="HideTWBExt"/>
          <w:b w:val="0"/>
          <w:noProof w:val="0"/>
        </w:rPr>
        <w:t>&lt;Amend&gt;</w:t>
      </w:r>
      <w:r w:rsidRPr="005A583D">
        <w:t>Ændringsforslag</w:t>
      </w:r>
      <w:r w:rsidRPr="005A583D">
        <w:tab/>
      </w:r>
      <w:r w:rsidRPr="005A583D">
        <w:tab/>
      </w:r>
      <w:r w:rsidRPr="005A583D">
        <w:rPr>
          <w:rStyle w:val="HideTWBExt"/>
          <w:b w:val="0"/>
          <w:noProof w:val="0"/>
        </w:rPr>
        <w:t>&lt;NumAm&gt;</w:t>
      </w:r>
      <w:r w:rsidRPr="005A583D">
        <w:t>144</w:t>
      </w:r>
      <w:r w:rsidRPr="005A583D">
        <w:rPr>
          <w:rStyle w:val="HideTWBExt"/>
          <w:b w:val="0"/>
          <w:noProof w:val="0"/>
        </w:rPr>
        <w:t>&lt;/NumAm&gt;</w:t>
      </w:r>
    </w:p>
    <w:p w:rsidR="00867143" w:rsidRPr="005A583D" w:rsidRDefault="00671C57" w:rsidP="00D4109E">
      <w:pPr>
        <w:pStyle w:val="NormalBold12b"/>
        <w:keepNext/>
      </w:pPr>
      <w:r w:rsidRPr="005A583D">
        <w:rPr>
          <w:rStyle w:val="HideTWBExt"/>
          <w:b w:val="0"/>
          <w:noProof w:val="0"/>
        </w:rPr>
        <w:t>&lt;DocAmend&gt;</w:t>
      </w:r>
      <w:r w:rsidRPr="005A583D">
        <w:t xml:space="preserve">Forslag til </w:t>
      </w:r>
      <w:r w:rsidRPr="005A583D">
        <w:t>forordning</w:t>
      </w:r>
      <w:r w:rsidRPr="005A583D">
        <w:rPr>
          <w:rStyle w:val="HideTWBExt"/>
          <w:b w:val="0"/>
          <w:noProof w:val="0"/>
        </w:rPr>
        <w:t>&lt;/DocAmend&gt;</w:t>
      </w:r>
    </w:p>
    <w:p w:rsidR="00867143" w:rsidRPr="005A583D" w:rsidRDefault="00671C57" w:rsidP="00D4109E">
      <w:pPr>
        <w:pStyle w:val="NormalBold"/>
        <w:keepNext/>
      </w:pPr>
      <w:r w:rsidRPr="005A583D">
        <w:rPr>
          <w:rStyle w:val="HideTWBExt"/>
          <w:b w:val="0"/>
          <w:noProof w:val="0"/>
        </w:rPr>
        <w:t>&lt;Article&gt;</w:t>
      </w:r>
      <w:r w:rsidRPr="005A583D">
        <w:t>Bilag 1 – nr. 13</w:t>
      </w:r>
      <w:r w:rsidRPr="005A583D">
        <w:rPr>
          <w:rStyle w:val="HideTWBExt"/>
          <w:b w:val="0"/>
          <w:noProof w:val="0"/>
        </w:rPr>
        <w:t>&lt;/Article&gt;</w:t>
      </w:r>
    </w:p>
    <w:p w:rsidR="00867143" w:rsidRPr="005A583D" w:rsidRDefault="00867143"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2F1E" w:rsidRPr="005A583D" w:rsidTr="002669B6">
        <w:trPr>
          <w:jc w:val="center"/>
        </w:trPr>
        <w:tc>
          <w:tcPr>
            <w:tcW w:w="9752" w:type="dxa"/>
            <w:gridSpan w:val="2"/>
          </w:tcPr>
          <w:p w:rsidR="00867143" w:rsidRPr="005A583D" w:rsidRDefault="00867143" w:rsidP="00DA6ED0">
            <w:pPr>
              <w:keepNext/>
            </w:pPr>
          </w:p>
        </w:tc>
      </w:tr>
      <w:tr w:rsidR="00002F1E" w:rsidRPr="005A583D" w:rsidTr="002669B6">
        <w:trPr>
          <w:jc w:val="center"/>
        </w:trPr>
        <w:tc>
          <w:tcPr>
            <w:tcW w:w="4876" w:type="dxa"/>
          </w:tcPr>
          <w:p w:rsidR="00867143" w:rsidRPr="005A583D" w:rsidRDefault="00671C57" w:rsidP="00DA6ED0">
            <w:pPr>
              <w:pStyle w:val="AmColumnHeading"/>
              <w:keepNext/>
            </w:pPr>
            <w:r w:rsidRPr="005A583D">
              <w:t>Kommissionens forslag</w:t>
            </w:r>
          </w:p>
        </w:tc>
        <w:tc>
          <w:tcPr>
            <w:tcW w:w="4876" w:type="dxa"/>
          </w:tcPr>
          <w:p w:rsidR="00867143" w:rsidRPr="005A583D" w:rsidRDefault="00671C57" w:rsidP="00DA6ED0">
            <w:pPr>
              <w:pStyle w:val="AmColumnHeading"/>
              <w:keepNext/>
            </w:pPr>
            <w:r w:rsidRPr="005A583D">
              <w:t>Ændringsforslag</w:t>
            </w:r>
          </w:p>
        </w:tc>
      </w:tr>
      <w:tr w:rsidR="00002F1E" w:rsidRPr="005A583D" w:rsidTr="002669B6">
        <w:trPr>
          <w:jc w:val="center"/>
        </w:trPr>
        <w:tc>
          <w:tcPr>
            <w:tcW w:w="4876" w:type="dxa"/>
          </w:tcPr>
          <w:p w:rsidR="00867143" w:rsidRPr="005A583D" w:rsidRDefault="00671C57" w:rsidP="002669B6">
            <w:pPr>
              <w:pStyle w:val="Normal6a"/>
              <w:rPr>
                <w:b/>
                <w:i/>
              </w:rPr>
            </w:pPr>
            <w:r w:rsidRPr="005A583D">
              <w:rPr>
                <w:b/>
                <w:i/>
              </w:rPr>
              <w:t xml:space="preserve">13. </w:t>
            </w:r>
            <w:r w:rsidRPr="005A583D">
              <w:tab/>
            </w:r>
            <w:r w:rsidRPr="005A583D">
              <w:rPr>
                <w:b/>
                <w:i/>
              </w:rPr>
              <w:t>Bistand ydet af en tredjemand eller organisation mod betaling i forbindelse med den irregulær grænsepassage og alle dermed forbundne oplysninger i tilfælde af mistanke om menneskesmugling.</w:t>
            </w:r>
          </w:p>
        </w:tc>
        <w:tc>
          <w:tcPr>
            <w:tcW w:w="4876" w:type="dxa"/>
          </w:tcPr>
          <w:p w:rsidR="00867143" w:rsidRPr="005A583D" w:rsidRDefault="00671C57" w:rsidP="002669B6">
            <w:pPr>
              <w:pStyle w:val="Normal6a"/>
              <w:rPr>
                <w:b/>
                <w:i/>
                <w:szCs w:val="24"/>
              </w:rPr>
            </w:pPr>
            <w:r w:rsidRPr="005A583D">
              <w:rPr>
                <w:b/>
                <w:i/>
              </w:rPr>
              <w:t>udgår</w:t>
            </w:r>
          </w:p>
        </w:tc>
      </w:tr>
    </w:tbl>
    <w:p w:rsidR="00867143" w:rsidRPr="005A583D" w:rsidRDefault="00671C57" w:rsidP="00D4109E">
      <w:pPr>
        <w:pStyle w:val="AmOrLang"/>
      </w:pPr>
      <w:r w:rsidRPr="005A583D">
        <w:t xml:space="preserve">Or. </w:t>
      </w:r>
      <w:r w:rsidRPr="005A583D">
        <w:rPr>
          <w:rStyle w:val="HideTWBExt"/>
          <w:rFonts w:eastAsiaTheme="majorEastAsia"/>
          <w:noProof w:val="0"/>
        </w:rPr>
        <w:t>&lt;Original&gt;</w:t>
      </w:r>
      <w:r w:rsidRPr="005A583D">
        <w:rPr>
          <w:rStyle w:val="HideTWBInt"/>
        </w:rPr>
        <w:t>{EN}</w:t>
      </w:r>
      <w:r w:rsidRPr="005A583D">
        <w:t>en</w:t>
      </w:r>
      <w:r w:rsidRPr="005A583D">
        <w:rPr>
          <w:rStyle w:val="HideTWBExt"/>
          <w:rFonts w:eastAsiaTheme="majorEastAsia"/>
          <w:noProof w:val="0"/>
        </w:rPr>
        <w:t>&lt;/Original&gt;</w:t>
      </w:r>
    </w:p>
    <w:p w:rsidR="00867143" w:rsidRPr="005A583D" w:rsidRDefault="00671C57" w:rsidP="00D4109E">
      <w:r w:rsidRPr="005A583D">
        <w:rPr>
          <w:rStyle w:val="HideTWBExt"/>
          <w:noProof w:val="0"/>
        </w:rPr>
        <w:t>&lt;/Amend&gt;</w:t>
      </w:r>
    </w:p>
    <w:p w:rsidR="002669B6" w:rsidRPr="005A583D" w:rsidRDefault="00671C57" w:rsidP="002669B6">
      <w:r w:rsidRPr="005A583D">
        <w:rPr>
          <w:rStyle w:val="HideTWBExt"/>
          <w:noProof w:val="0"/>
        </w:rPr>
        <w:t>&lt;/RepeatBlock-Amend</w:t>
      </w:r>
      <w:r w:rsidRPr="005A583D">
        <w:rPr>
          <w:rStyle w:val="HideTWBExt"/>
          <w:noProof w:val="0"/>
        </w:rPr>
        <w:t>&gt;</w:t>
      </w:r>
    </w:p>
    <w:p w:rsidR="0081459B" w:rsidRPr="005A583D" w:rsidRDefault="0081459B" w:rsidP="002669B6">
      <w:pPr>
        <w:sectPr w:rsidR="0081459B" w:rsidRPr="005A583D" w:rsidSect="005A583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5A583D" w:rsidRDefault="00671C57" w:rsidP="0081459B">
      <w:pPr>
        <w:pStyle w:val="PageHeading"/>
      </w:pPr>
      <w:bookmarkStart w:id="3" w:name="_Toc88720420"/>
      <w:r w:rsidRPr="005A583D">
        <w:lastRenderedPageBreak/>
        <w:t>BEGRUNDELSE</w:t>
      </w:r>
      <w:bookmarkEnd w:id="3"/>
    </w:p>
    <w:p w:rsidR="0081459B" w:rsidRPr="005A583D" w:rsidRDefault="00671C57" w:rsidP="00F2234B">
      <w:pPr>
        <w:pStyle w:val="NoSpacing"/>
        <w:spacing w:after="240"/>
        <w:rPr>
          <w:rFonts w:ascii="Times New Roman" w:hAnsi="Times New Roman" w:cs="Times New Roman"/>
          <w:sz w:val="24"/>
          <w:szCs w:val="24"/>
        </w:rPr>
      </w:pPr>
      <w:r w:rsidRPr="005A583D">
        <w:rPr>
          <w:rFonts w:ascii="Times New Roman" w:hAnsi="Times New Roman"/>
          <w:sz w:val="24"/>
        </w:rPr>
        <w:t>Ordføreren vil i det følgende præsentere hovedårsagerne til ændringerne i udkastet til betænkning om forslaget til Europa-Parlamentets og Rådets forordning om indførelse af screening af tredjelandsstatsborgere ved</w:t>
      </w:r>
      <w:r w:rsidRPr="005A583D">
        <w:rPr>
          <w:rFonts w:ascii="Times New Roman" w:hAnsi="Times New Roman"/>
          <w:sz w:val="24"/>
        </w:rPr>
        <w:t xml:space="preserve"> de ydre grænser og om ændring af forordning 2020/0278 (COD) vedtaget af Kommissionen i september 2020.</w:t>
      </w:r>
    </w:p>
    <w:p w:rsidR="0081459B" w:rsidRPr="005A583D" w:rsidRDefault="00671C57" w:rsidP="00F2234B">
      <w:pPr>
        <w:pStyle w:val="NoSpacing"/>
        <w:spacing w:after="240"/>
        <w:rPr>
          <w:rFonts w:ascii="Times New Roman" w:hAnsi="Times New Roman" w:cs="Times New Roman"/>
          <w:b/>
          <w:sz w:val="24"/>
          <w:szCs w:val="24"/>
        </w:rPr>
      </w:pPr>
      <w:r w:rsidRPr="005A583D">
        <w:rPr>
          <w:rFonts w:ascii="Times New Roman" w:hAnsi="Times New Roman"/>
          <w:b/>
          <w:sz w:val="24"/>
        </w:rPr>
        <w:t>Indledning</w:t>
      </w:r>
    </w:p>
    <w:p w:rsidR="0081459B" w:rsidRPr="005A583D" w:rsidRDefault="00671C57" w:rsidP="00F2234B">
      <w:pPr>
        <w:pStyle w:val="NoSpacing"/>
        <w:spacing w:after="240"/>
        <w:rPr>
          <w:rFonts w:ascii="Times New Roman" w:hAnsi="Times New Roman" w:cs="Times New Roman"/>
          <w:sz w:val="24"/>
          <w:szCs w:val="24"/>
        </w:rPr>
      </w:pPr>
      <w:r w:rsidRPr="005A583D">
        <w:rPr>
          <w:rFonts w:ascii="Times New Roman" w:hAnsi="Times New Roman"/>
          <w:sz w:val="24"/>
        </w:rPr>
        <w:t xml:space="preserve">Siden udnævnelsen af ordføreren den 9. november 2020 er der afholdt flere drøftelser, herunder seks møder med skyggeordførerne samt møder med eksterne interessenter. Derudover blev der afholdt en LIBE-høring den 27. maj 2021. </w:t>
      </w:r>
    </w:p>
    <w:p w:rsidR="0081459B" w:rsidRPr="005A583D" w:rsidRDefault="00671C57" w:rsidP="00F2234B">
      <w:pPr>
        <w:autoSpaceDE w:val="0"/>
        <w:autoSpaceDN w:val="0"/>
        <w:adjustRightInd w:val="0"/>
        <w:spacing w:after="240"/>
        <w:rPr>
          <w:szCs w:val="24"/>
        </w:rPr>
      </w:pPr>
      <w:r w:rsidRPr="005A583D">
        <w:t>Ordføreren deler Kommissionen</w:t>
      </w:r>
      <w:r w:rsidRPr="005A583D">
        <w:t>s overordnede mål om at søge hurtigt at fastslå identiteten af tredjelandsstatsborgere, eventuelle behov for øjeblikkelig sundhedspleje eller isolation af hensyn til folkesundheden, sårbarheder, særlige modtagelses- eller proceduremæssige behov og potentie</w:t>
      </w:r>
      <w:r w:rsidRPr="005A583D">
        <w:t>lle sikkerhedsrisici og henvise personerne til den passende procedure. Ordføreren foreslår derfor ændringer til Kommissionens forslag til forordning for at skabe en effektiv, hurtig procedure, som fuldt ud respekterer de grundlæggende rettigheder og sikrer</w:t>
      </w:r>
      <w:r w:rsidRPr="005A583D">
        <w:t xml:space="preserve"> retssikkerhed samt styrker overvågningsmekanismen for grundlæggende rettigheder.</w:t>
      </w:r>
    </w:p>
    <w:p w:rsidR="0081459B" w:rsidRPr="005A583D" w:rsidRDefault="00671C57" w:rsidP="00F2234B">
      <w:pPr>
        <w:autoSpaceDE w:val="0"/>
        <w:autoSpaceDN w:val="0"/>
        <w:adjustRightInd w:val="0"/>
        <w:spacing w:after="240"/>
        <w:rPr>
          <w:szCs w:val="24"/>
        </w:rPr>
      </w:pPr>
      <w:r w:rsidRPr="005A583D">
        <w:t>Ordføreren beklager, at Kommissionen ikke har udarbejdet en konsekvensanalyse af forslagene, især i betragtning af de potentielle alvorlige følger for tredjelandsstatsborgere</w:t>
      </w:r>
      <w:r w:rsidRPr="005A583D">
        <w:t>s grundlæggende rettigheder og kompleksiteten af det migrations- og asylsystem, der foreslås i den nye pagt om migration og asyl. Ordføreren vil gerne udtrykke sin taknemmelighed over for Europa-Parlamentets Forskningstjenestes Enhed for Forudgående Konsek</w:t>
      </w:r>
      <w:r w:rsidRPr="005A583D">
        <w:t>vensanalyse og de respektive kontrahenter for arbejdet med den horisontale alternative konsekvensanalyse af den nye pagt om migration og asyl. Ordføreren vil også gerne udtrykke sin taknemmelighed over for forfatterne af undersøgelsen fra Europa-Parlamente</w:t>
      </w:r>
      <w:r w:rsidRPr="005A583D">
        <w:t>ts Temaafdeling for Borgernes Rettigheder og Konstitutionelle Anliggender.</w:t>
      </w:r>
    </w:p>
    <w:p w:rsidR="0081459B" w:rsidRPr="005A583D" w:rsidRDefault="00671C57" w:rsidP="00F2234B">
      <w:pPr>
        <w:autoSpaceDE w:val="0"/>
        <w:autoSpaceDN w:val="0"/>
        <w:adjustRightInd w:val="0"/>
        <w:spacing w:after="240"/>
        <w:rPr>
          <w:b/>
          <w:szCs w:val="24"/>
        </w:rPr>
      </w:pPr>
      <w:r w:rsidRPr="005A583D">
        <w:rPr>
          <w:b/>
        </w:rPr>
        <w:t>Hovedelementerne i udkastet til betænkning</w:t>
      </w:r>
    </w:p>
    <w:p w:rsidR="0081459B" w:rsidRPr="005A583D" w:rsidRDefault="00671C57" w:rsidP="00F2234B">
      <w:pPr>
        <w:autoSpaceDE w:val="0"/>
        <w:autoSpaceDN w:val="0"/>
        <w:adjustRightInd w:val="0"/>
        <w:spacing w:after="240"/>
        <w:rPr>
          <w:szCs w:val="24"/>
          <w:u w:val="single"/>
        </w:rPr>
      </w:pPr>
      <w:r w:rsidRPr="005A583D">
        <w:rPr>
          <w:u w:val="single"/>
        </w:rPr>
        <w:t>1. Tilladelsen til indrejse på en medlemsstats område</w:t>
      </w:r>
    </w:p>
    <w:p w:rsidR="0081459B" w:rsidRPr="005A583D" w:rsidRDefault="00671C57" w:rsidP="00F2234B">
      <w:pPr>
        <w:autoSpaceDE w:val="0"/>
        <w:autoSpaceDN w:val="0"/>
        <w:adjustRightInd w:val="0"/>
        <w:spacing w:after="240"/>
        <w:rPr>
          <w:szCs w:val="24"/>
        </w:rPr>
      </w:pPr>
      <w:r w:rsidRPr="005A583D">
        <w:t>Kommissionen foreslog, at personer, der er omfattet af screeningen, under screening</w:t>
      </w:r>
      <w:r w:rsidRPr="005A583D">
        <w:t xml:space="preserve">en ikke skulle have tilladelse til at indrejse i en medlemsstats område på trods af, at de fysisk opholder sig på en medlemsstats område, uanset en potentiel ansøgning om international beskyttelse (retlig formodning om ikkeindrejse). Kommissionen foreslog </w:t>
      </w:r>
      <w:r w:rsidRPr="005A583D">
        <w:t>endvidere, at visse elementer af den nuværende asyllovgivning først skulle træde i kraft, efter at screeningen er afsluttet.</w:t>
      </w:r>
    </w:p>
    <w:p w:rsidR="0081459B" w:rsidRPr="005A583D" w:rsidRDefault="00671C57" w:rsidP="00F2234B">
      <w:pPr>
        <w:autoSpaceDE w:val="0"/>
        <w:autoSpaceDN w:val="0"/>
        <w:adjustRightInd w:val="0"/>
        <w:spacing w:after="240"/>
        <w:rPr>
          <w:szCs w:val="24"/>
        </w:rPr>
      </w:pPr>
      <w:r w:rsidRPr="005A583D">
        <w:t xml:space="preserve">Ordføreren minder om, at i overensstemmelse med det eksisterende direktiv om asylprocedurer og forslaget til forordningen om </w:t>
      </w:r>
      <w:r w:rsidRPr="005A583D">
        <w:t>asylprocedurer har ansøgere om international beskyttelse ret til at opholde sig i medlemsstaten, indtil deres ansøgning er behandlet. Ordføreren indfører derfor en henvisning med henblik herpå. For at give ansøgere om international beskyttelse mulighed for</w:t>
      </w:r>
      <w:r w:rsidRPr="005A583D">
        <w:t xml:space="preserve"> at gøre effektiv brug af retten til at blive, indfører ordføreren desuden en ret for disse personer til at rejse ind i området i overensstemmelse med </w:t>
      </w:r>
      <w:r w:rsidRPr="005A583D">
        <w:lastRenderedPageBreak/>
        <w:t>de undtagelser i Schengengrænsekodeksen, der gælder for asylansøgere.</w:t>
      </w:r>
    </w:p>
    <w:p w:rsidR="0081459B" w:rsidRPr="005A583D" w:rsidRDefault="00671C57" w:rsidP="00F2234B">
      <w:pPr>
        <w:autoSpaceDE w:val="0"/>
        <w:autoSpaceDN w:val="0"/>
        <w:adjustRightInd w:val="0"/>
        <w:spacing w:after="240"/>
        <w:rPr>
          <w:szCs w:val="24"/>
        </w:rPr>
      </w:pPr>
      <w:r w:rsidRPr="005A583D">
        <w:t>Derudover pegede flere interessente</w:t>
      </w:r>
      <w:r w:rsidRPr="005A583D">
        <w:t>r på, at den retlige formodning om ikkeindrejse ville være vanskelig at anvende i praksis uden omfattende brug af frihedsberøvelse eller andre former for faktisk tilbageholdelse eller frihedsberøvelse. Endvidere blev det konkluderet i den alternative konse</w:t>
      </w:r>
      <w:r w:rsidRPr="005A583D">
        <w:t>kvensanalyse, at de foreslåede vilkårlige politikker om forbud mod indrejse gør det "umuligt" at overholde garantierne i direktivet om modtagelsesforhold og tilbagesendelsesdirektivet.</w:t>
      </w:r>
    </w:p>
    <w:p w:rsidR="00B740B0" w:rsidRPr="005A583D" w:rsidRDefault="00671C57" w:rsidP="00F2234B">
      <w:pPr>
        <w:autoSpaceDE w:val="0"/>
        <w:autoSpaceDN w:val="0"/>
        <w:adjustRightInd w:val="0"/>
        <w:spacing w:after="240"/>
        <w:rPr>
          <w:szCs w:val="24"/>
        </w:rPr>
      </w:pPr>
      <w:r w:rsidRPr="005A583D">
        <w:t>For at sikre overholdelse af den nuværende asyllovgivning, især med hen</w:t>
      </w:r>
      <w:r w:rsidRPr="005A583D">
        <w:t>syn til brugen af frihedsberøvelse, indfører ordføreren ændringer for at sikre, at direktivet om modtagelsesforhold finder anvendelse på screeningen fra det øjeblik, der indgives en ansøgning om international beskyttelse.</w:t>
      </w:r>
    </w:p>
    <w:p w:rsidR="0081459B" w:rsidRPr="005A583D" w:rsidRDefault="00671C57" w:rsidP="00F2234B">
      <w:pPr>
        <w:autoSpaceDE w:val="0"/>
        <w:autoSpaceDN w:val="0"/>
        <w:adjustRightInd w:val="0"/>
        <w:spacing w:after="240"/>
        <w:rPr>
          <w:szCs w:val="24"/>
          <w:u w:val="single"/>
        </w:rPr>
      </w:pPr>
      <w:r w:rsidRPr="005A583D">
        <w:rPr>
          <w:u w:val="single"/>
        </w:rPr>
        <w:t>2. Screeningen på medlemsstaternes</w:t>
      </w:r>
      <w:r w:rsidRPr="005A583D">
        <w:rPr>
          <w:u w:val="single"/>
        </w:rPr>
        <w:t xml:space="preserve"> område</w:t>
      </w:r>
    </w:p>
    <w:p w:rsidR="0081459B" w:rsidRPr="005A583D" w:rsidRDefault="00671C57" w:rsidP="00F2234B">
      <w:pPr>
        <w:autoSpaceDE w:val="0"/>
        <w:autoSpaceDN w:val="0"/>
        <w:adjustRightInd w:val="0"/>
        <w:spacing w:after="240"/>
        <w:rPr>
          <w:szCs w:val="24"/>
        </w:rPr>
      </w:pPr>
      <w:r w:rsidRPr="005A583D">
        <w:t>Kommissionens forslag omfattede en forpligtelse for medlemsstaterne til også at foretage screening af tredjelandsstatsborgere, der befinder sig på deres område, hvis det ikke kan påvises, at de på lovlig vis har passeret en ydre grænse.</w:t>
      </w:r>
    </w:p>
    <w:p w:rsidR="00B740B0" w:rsidRPr="005A583D" w:rsidRDefault="00671C57" w:rsidP="00F2234B">
      <w:pPr>
        <w:autoSpaceDE w:val="0"/>
        <w:autoSpaceDN w:val="0"/>
        <w:adjustRightInd w:val="0"/>
        <w:spacing w:after="240"/>
        <w:rPr>
          <w:szCs w:val="24"/>
        </w:rPr>
      </w:pPr>
      <w:r w:rsidRPr="005A583D">
        <w:t xml:space="preserve">Ordføreren </w:t>
      </w:r>
      <w:r w:rsidRPr="005A583D">
        <w:t>mener, at dette krav er uforholdsmæssigt for både den screenede person og den berørte medlemsstat. Derudover konkluderede den alternative konsekvensanalyse, at artikel 77, stk. 2, litra b), i TEUF som det foreslåede retsgrundlag for screeningen ikke tillad</w:t>
      </w:r>
      <w:r w:rsidRPr="005A583D">
        <w:t>er de foreslåede foranstaltninger. Derfor lader ordføreren artikel 5 og alle henvisninger dertil udgå.</w:t>
      </w:r>
    </w:p>
    <w:p w:rsidR="0081459B" w:rsidRPr="005A583D" w:rsidRDefault="00671C57" w:rsidP="00F2234B">
      <w:pPr>
        <w:autoSpaceDE w:val="0"/>
        <w:autoSpaceDN w:val="0"/>
        <w:adjustRightInd w:val="0"/>
        <w:spacing w:after="240"/>
        <w:rPr>
          <w:szCs w:val="24"/>
          <w:u w:val="single"/>
        </w:rPr>
      </w:pPr>
      <w:r w:rsidRPr="005A583D">
        <w:rPr>
          <w:u w:val="single"/>
        </w:rPr>
        <w:t xml:space="preserve">3. Krav til screeningen </w:t>
      </w:r>
    </w:p>
    <w:p w:rsidR="0081459B" w:rsidRPr="005A583D" w:rsidRDefault="00671C57" w:rsidP="00F2234B">
      <w:pPr>
        <w:autoSpaceDE w:val="0"/>
        <w:autoSpaceDN w:val="0"/>
        <w:adjustRightInd w:val="0"/>
        <w:spacing w:after="240"/>
        <w:rPr>
          <w:szCs w:val="24"/>
        </w:rPr>
      </w:pPr>
      <w:r w:rsidRPr="005A583D">
        <w:t>Til screeningen foreslog Kommissionen flere krav og elementer, såsom en forpligtelse til at udføre screeningen ved eller i nærhe</w:t>
      </w:r>
      <w:r w:rsidRPr="005A583D">
        <w:t>den af grænsen, afslutning af screeningen inden for fem dage, som kan forlænges én gang med fem dage under ekstraordinære omstændigheder, kun helbredstjek i særlige tilfælde efter de kompetente myndigheders skøn, kun sårbarhedstjek, hvor det er relevant, i</w:t>
      </w:r>
      <w:r w:rsidRPr="005A583D">
        <w:t xml:space="preserve">dentitets- og sikkerhedskontrol og levering af oplysninger. </w:t>
      </w:r>
    </w:p>
    <w:p w:rsidR="0081459B" w:rsidRPr="005A583D" w:rsidRDefault="00671C57" w:rsidP="00F2234B">
      <w:pPr>
        <w:autoSpaceDE w:val="0"/>
        <w:autoSpaceDN w:val="0"/>
        <w:adjustRightInd w:val="0"/>
        <w:spacing w:after="240"/>
        <w:rPr>
          <w:szCs w:val="24"/>
        </w:rPr>
      </w:pPr>
      <w:r w:rsidRPr="005A583D">
        <w:t xml:space="preserve">Ordføreren mener, at medlemsstaterne ikke bør være forpligtet til at udføre screeningen ved eller i nærheden af de ydre grænser, men frit bør kunne vælge et hvilket som helst passende sted inden </w:t>
      </w:r>
      <w:r w:rsidRPr="005A583D">
        <w:t>for en medlemsstats område. Flere interessenter fremhævede praktiske vanskeligheder med at afslutte alle dele af screeningen inden for fem eller endda ti dage. Derfor lader ordføreren muligheden for at forlænge screeningen udgå, hvilket også skulle bidrage</w:t>
      </w:r>
      <w:r w:rsidRPr="005A583D">
        <w:t xml:space="preserve"> til en hurtig henvisning til den relevante efterfølgende procedure, hvor de udestående kontroller kan foretages.</w:t>
      </w:r>
    </w:p>
    <w:p w:rsidR="00B740B0" w:rsidRPr="005A583D" w:rsidRDefault="00671C57" w:rsidP="00F2234B">
      <w:pPr>
        <w:autoSpaceDE w:val="0"/>
        <w:autoSpaceDN w:val="0"/>
        <w:adjustRightInd w:val="0"/>
        <w:spacing w:after="240"/>
        <w:rPr>
          <w:szCs w:val="24"/>
        </w:rPr>
      </w:pPr>
      <w:r w:rsidRPr="005A583D">
        <w:t>For at identificere potentielle sundhedsproblemer, sårbarheder eller særlige modtagelses- eller proceduremæssige behov så tidligt som muligt o</w:t>
      </w:r>
      <w:r w:rsidRPr="005A583D">
        <w:t>g for yderligere at bidrage til den korrekte henvisning til en efterfølgende procedure, indfører ordføreren ændringsforslag, der gør helbreds- og sårbarhedstjek til obligatoriske elementer i screeningen. Derudover indfører ordføreren en ny artikel for at s</w:t>
      </w:r>
      <w:r w:rsidRPr="005A583D">
        <w:t>ikre særlige garantier for uledsagede mindreårige under screeningen, især at der skal være en repræsentant til rådighed. For at sikre effektiv formidling af oplysninger indfører ordføreren endelig ændringsforslag for at øge sandsynligheden for, at den pågæ</w:t>
      </w:r>
      <w:r w:rsidRPr="005A583D">
        <w:t xml:space="preserve">ldende person forstår oplysningerne. </w:t>
      </w:r>
    </w:p>
    <w:p w:rsidR="0081459B" w:rsidRPr="005A583D" w:rsidRDefault="00671C57" w:rsidP="00F2234B">
      <w:pPr>
        <w:autoSpaceDE w:val="0"/>
        <w:autoSpaceDN w:val="0"/>
        <w:adjustRightInd w:val="0"/>
        <w:spacing w:after="240"/>
        <w:rPr>
          <w:szCs w:val="24"/>
          <w:u w:val="single"/>
        </w:rPr>
      </w:pPr>
      <w:r w:rsidRPr="005A583D">
        <w:rPr>
          <w:u w:val="single"/>
        </w:rPr>
        <w:t>4. Overvågning af grundlæggende rettigheder</w:t>
      </w:r>
    </w:p>
    <w:p w:rsidR="0081459B" w:rsidRPr="005A583D" w:rsidRDefault="00671C57" w:rsidP="00F2234B">
      <w:pPr>
        <w:autoSpaceDE w:val="0"/>
        <w:autoSpaceDN w:val="0"/>
        <w:adjustRightInd w:val="0"/>
        <w:spacing w:after="240"/>
        <w:rPr>
          <w:szCs w:val="24"/>
        </w:rPr>
      </w:pPr>
      <w:r w:rsidRPr="005A583D">
        <w:t>Kommissionen foreslog at indføre en uafhængig overvågningsmekanisme for at sikre overholdelse af EU-retten og folkeretten under screeningen, og at medlemsstaterne vedtager re</w:t>
      </w:r>
      <w:r w:rsidRPr="005A583D">
        <w:t>levante bestemmelser for at undersøge påstande om manglende overholdelse af de grundlæggende rettigheder.</w:t>
      </w:r>
    </w:p>
    <w:p w:rsidR="0081459B" w:rsidRPr="005A583D" w:rsidRDefault="00671C57" w:rsidP="00F2234B">
      <w:pPr>
        <w:autoSpaceDE w:val="0"/>
        <w:autoSpaceDN w:val="0"/>
        <w:adjustRightInd w:val="0"/>
        <w:spacing w:after="240"/>
        <w:rPr>
          <w:szCs w:val="24"/>
        </w:rPr>
      </w:pPr>
      <w:r w:rsidRPr="005A583D">
        <w:t>Ordføreren hilser udtrykkeligt dette forslag fra Kommissionen velkommen som en yderst relevant og gavnlig tilføjelse. For at styrke mekanismen og sikr</w:t>
      </w:r>
      <w:r w:rsidRPr="005A583D">
        <w:t>e dens uafhængighed udvider ordføreren mekanismens anvendelsesområde ud over screeningsproceduren og indfører en forpligtelse til at inddrage ikkestatslige institutioner og organisationer i mekanismen. I overensstemmelse med anbefalingen fra Den Europæiske</w:t>
      </w:r>
      <w:r w:rsidRPr="005A583D">
        <w:t xml:space="preserve"> Tilsynsførende for Databeskyttelse (EDPS) og på grund af indsamlingen af en betydelig mængde data under screeningen, mener ordføreren også, at mekanismen bør etablere tætte forbindelser med EDPS og nationale databeskyttelsesmyndigheder. </w:t>
      </w:r>
    </w:p>
    <w:p w:rsidR="00B740B0" w:rsidRPr="005A583D" w:rsidRDefault="00671C57" w:rsidP="00F2234B">
      <w:pPr>
        <w:autoSpaceDE w:val="0"/>
        <w:autoSpaceDN w:val="0"/>
        <w:adjustRightInd w:val="0"/>
        <w:spacing w:after="240"/>
        <w:rPr>
          <w:szCs w:val="24"/>
        </w:rPr>
      </w:pPr>
      <w:r w:rsidRPr="005A583D">
        <w:t>Desuden fastholde</w:t>
      </w:r>
      <w:r w:rsidRPr="005A583D">
        <w:t>r ordføreren medlemsstaternes forpligtelse til at undersøge påstande om manglende overholdelse og tilføjer, at mekanismen bør kunne udløse sådanne undersøgelser, og at medlemsstaterne skal fastsætte sanktioner for manglende overholdelse af de grundlæggende</w:t>
      </w:r>
      <w:r w:rsidRPr="005A583D">
        <w:t xml:space="preserve"> rettigheder.</w:t>
      </w:r>
    </w:p>
    <w:p w:rsidR="0081459B" w:rsidRPr="005A583D" w:rsidRDefault="00671C57" w:rsidP="00F2234B">
      <w:pPr>
        <w:autoSpaceDE w:val="0"/>
        <w:autoSpaceDN w:val="0"/>
        <w:adjustRightInd w:val="0"/>
        <w:spacing w:after="240"/>
        <w:rPr>
          <w:szCs w:val="24"/>
          <w:u w:val="single"/>
        </w:rPr>
      </w:pPr>
      <w:r w:rsidRPr="005A583D">
        <w:rPr>
          <w:u w:val="single"/>
        </w:rPr>
        <w:t>5. Resultatet af screeningen</w:t>
      </w:r>
    </w:p>
    <w:p w:rsidR="0081459B" w:rsidRPr="005A583D" w:rsidRDefault="00671C57" w:rsidP="00F2234B">
      <w:pPr>
        <w:autoSpaceDE w:val="0"/>
        <w:autoSpaceDN w:val="0"/>
        <w:adjustRightInd w:val="0"/>
        <w:spacing w:after="240"/>
        <w:rPr>
          <w:szCs w:val="24"/>
        </w:rPr>
      </w:pPr>
      <w:r w:rsidRPr="005A583D">
        <w:t>I sit forslag indførte Kommissionen en debriefingformular efter afslutningen af screeningen, som omfatter de relevante indsamlede oplysninger. Denne formular bør videregives til de relevante myndigheder, der er an</w:t>
      </w:r>
      <w:r w:rsidRPr="005A583D">
        <w:t xml:space="preserve">svarlige for de tre potentielle resultater af screeningen, nemlig en asylprocedure, en tilbagesendelsesprocedure eller nægtelse af indrejse, men ikke til den screenede person. </w:t>
      </w:r>
    </w:p>
    <w:p w:rsidR="0081459B" w:rsidRPr="005A583D" w:rsidRDefault="00671C57" w:rsidP="00F2234B">
      <w:pPr>
        <w:spacing w:after="240"/>
        <w:rPr>
          <w:i/>
          <w:szCs w:val="24"/>
        </w:rPr>
      </w:pPr>
      <w:r w:rsidRPr="005A583D">
        <w:t>Ordføreren anser det for væsentligt, at den screenede person modtager en kopi a</w:t>
      </w:r>
      <w:r w:rsidRPr="005A583D">
        <w:t>f debriefingformularen for at kunne udøve de rettigheder, der er omhandlet i den generelle forordning om databeskyttelse. Ordføreren indfører derfor ændringsforslag for at sikre, at der udleveres en kopi af formularen samtidig med fremsendelsen til de rele</w:t>
      </w:r>
      <w:r w:rsidRPr="005A583D">
        <w:t>vante myndigheder. Endvidere indfører ordføreren muligheden for, at medlemsstaterne under screeningen kan anvende de samme undtagelser vedrørende indrejsebetingelser for tredjelandsstatsborgere som angivet i artikel 6, stk. 5, i Schengengrænsekodeksen.</w:t>
      </w:r>
    </w:p>
    <w:p w:rsidR="0081459B" w:rsidRPr="005A583D" w:rsidRDefault="00671C57" w:rsidP="00F2234B">
      <w:pPr>
        <w:autoSpaceDE w:val="0"/>
        <w:autoSpaceDN w:val="0"/>
        <w:adjustRightInd w:val="0"/>
        <w:spacing w:after="240"/>
        <w:rPr>
          <w:szCs w:val="24"/>
          <w:u w:val="single"/>
        </w:rPr>
      </w:pPr>
      <w:r w:rsidRPr="005A583D">
        <w:rPr>
          <w:u w:val="single"/>
        </w:rPr>
        <w:t xml:space="preserve">6. </w:t>
      </w:r>
      <w:r w:rsidRPr="005A583D">
        <w:rPr>
          <w:u w:val="single"/>
        </w:rPr>
        <w:t>Udvidelse af adgangen til it-databaser</w:t>
      </w:r>
    </w:p>
    <w:p w:rsidR="0081459B" w:rsidRPr="005A583D" w:rsidRDefault="00671C57" w:rsidP="00F2234B">
      <w:pPr>
        <w:autoSpaceDE w:val="0"/>
        <w:autoSpaceDN w:val="0"/>
        <w:adjustRightInd w:val="0"/>
        <w:spacing w:after="240"/>
        <w:rPr>
          <w:szCs w:val="24"/>
        </w:rPr>
      </w:pPr>
      <w:r w:rsidRPr="005A583D">
        <w:t>Som en del af identitets- og sikkerhedskontrollen medtog Kommissionen i sit forslag muligheden for at foretage forespørgsler og få adgangsrettigheder for de myndigheder, der er ansvarlige for screeningen, til det fæll</w:t>
      </w:r>
      <w:r w:rsidRPr="005A583D">
        <w:t>es identitetsregister (CIR), visuminformationssystemet (VIS), ind-/udrejsesystemet (EES) og det europæiske system vedrørende rejseinformation og rejsetilladelse (ETIAS).</w:t>
      </w:r>
    </w:p>
    <w:p w:rsidR="0081459B" w:rsidRPr="005A583D" w:rsidRDefault="00671C57" w:rsidP="00F2234B">
      <w:pPr>
        <w:autoSpaceDE w:val="0"/>
        <w:autoSpaceDN w:val="0"/>
        <w:adjustRightInd w:val="0"/>
        <w:spacing w:after="240"/>
        <w:rPr>
          <w:szCs w:val="24"/>
        </w:rPr>
      </w:pPr>
      <w:r w:rsidRPr="005A583D">
        <w:t>Ordføreren er enig i, at for at udføre identifikation eller verifikation og sikkerheds</w:t>
      </w:r>
      <w:r w:rsidRPr="005A583D">
        <w:t xml:space="preserve">kontrol bør der foretages en søgning i de relevante databaser, samtidig med at man overvejer de spørgsmål, der fremhæves i den horisontale konsekvensanalyse, om at denne udvidelse kan gå ud over de grænser, der er forudset i forhold til de retshåndhævende </w:t>
      </w:r>
      <w:r w:rsidRPr="005A583D">
        <w:t xml:space="preserve">myndigheders adgang til EU's migrationsdatabaser. </w:t>
      </w:r>
    </w:p>
    <w:p w:rsidR="0081459B" w:rsidRPr="005A583D" w:rsidRDefault="00671C57" w:rsidP="00F2234B">
      <w:pPr>
        <w:autoSpaceDE w:val="0"/>
        <w:autoSpaceDN w:val="0"/>
        <w:adjustRightInd w:val="0"/>
        <w:spacing w:after="240"/>
        <w:rPr>
          <w:szCs w:val="24"/>
        </w:rPr>
      </w:pPr>
      <w:r w:rsidRPr="005A583D">
        <w:t>Ordføreren er ikke overbevist om, at de bestemmelser, der giver de kompetente myndigheder omfattende rettigheder til adgang til og søgning i alle de foreslåede databaser, er nødvendige for, at screeningen</w:t>
      </w:r>
      <w:r w:rsidRPr="005A583D">
        <w:t xml:space="preserve"> kan udføres effektivt. Ordføreren har således ladet en række af bestemmelserne udgå, samtidig med at adgangen til det fælles identitetsregister fastholdes, hvilket er væsentligt for at søge at identificere eller verificere identiteten af en tredjelandssta</w:t>
      </w:r>
      <w:r w:rsidRPr="005A583D">
        <w:t>tsborger på én gang, samtidig med at muligheden for at foretage forespørgsler i systemet via de samme myndigheder, som i dag har adgangsrettigheder, bevares. Dette er også i overensstemmelse med tilsagn fra Kommissionen under lovgivningsprocessen for de re</w:t>
      </w:r>
      <w:r w:rsidRPr="005A583D">
        <w:t>spektive akter om at afstå fra at foreslå stadig flere adgangsrettigheder.</w:t>
      </w:r>
    </w:p>
    <w:p w:rsidR="0081459B" w:rsidRPr="005A583D" w:rsidRDefault="0081459B" w:rsidP="00F2234B">
      <w:pPr>
        <w:spacing w:after="240"/>
      </w:pPr>
    </w:p>
    <w:sectPr w:rsidR="0081459B" w:rsidRPr="005A583D" w:rsidSect="008145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A583D" w:rsidRDefault="00671C57">
      <w:r w:rsidRPr="005A583D">
        <w:separator/>
      </w:r>
    </w:p>
  </w:endnote>
  <w:endnote w:type="continuationSeparator" w:id="0">
    <w:p w:rsidR="00000000" w:rsidRPr="005A583D" w:rsidRDefault="00671C57">
      <w:r w:rsidRPr="005A5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83D" w:rsidRPr="005A583D" w:rsidRDefault="005A583D" w:rsidP="005A583D">
    <w:pPr>
      <w:pStyle w:val="EPFooter"/>
    </w:pPr>
    <w:r w:rsidRPr="005A583D">
      <w:t>PE</w:t>
    </w:r>
    <w:r w:rsidRPr="005A583D">
      <w:rPr>
        <w:rStyle w:val="HideTWBExt"/>
        <w:noProof w:val="0"/>
      </w:rPr>
      <w:t>&lt;NoPE&gt;</w:t>
    </w:r>
    <w:r w:rsidRPr="005A583D">
      <w:t>700.425</w:t>
    </w:r>
    <w:r w:rsidRPr="005A583D">
      <w:rPr>
        <w:rStyle w:val="HideTWBExt"/>
        <w:noProof w:val="0"/>
      </w:rPr>
      <w:t>&lt;/NoPE&gt;&lt;Version&gt;</w:t>
    </w:r>
    <w:r w:rsidRPr="005A583D">
      <w:t>v01-00</w:t>
    </w:r>
    <w:r w:rsidRPr="005A583D">
      <w:rPr>
        <w:rStyle w:val="HideTWBExt"/>
        <w:noProof w:val="0"/>
      </w:rPr>
      <w:t>&lt;/Version&gt;</w:t>
    </w:r>
    <w:r w:rsidRPr="005A583D">
      <w:tab/>
    </w:r>
    <w:r w:rsidRPr="005A583D">
      <w:fldChar w:fldCharType="begin"/>
    </w:r>
    <w:r w:rsidRPr="005A583D">
      <w:instrText xml:space="preserve"> PAGE  \* MERGEFORMAT </w:instrText>
    </w:r>
    <w:r w:rsidRPr="005A583D">
      <w:fldChar w:fldCharType="separate"/>
    </w:r>
    <w:r w:rsidR="00671C57">
      <w:rPr>
        <w:noProof/>
      </w:rPr>
      <w:t>82</w:t>
    </w:r>
    <w:r w:rsidRPr="005A583D">
      <w:fldChar w:fldCharType="end"/>
    </w:r>
    <w:r w:rsidRPr="005A583D">
      <w:t>/</w:t>
    </w:r>
    <w:fldSimple w:instr=" NUMPAGES  \* MERGEFORMAT ">
      <w:r w:rsidR="00671C57">
        <w:rPr>
          <w:noProof/>
        </w:rPr>
        <w:t>86</w:t>
      </w:r>
    </w:fldSimple>
    <w:r w:rsidRPr="005A583D">
      <w:tab/>
    </w:r>
    <w:r w:rsidRPr="005A583D">
      <w:rPr>
        <w:rStyle w:val="HideTWBExt"/>
        <w:noProof w:val="0"/>
      </w:rPr>
      <w:t>&lt;PathFdR&gt;</w:t>
    </w:r>
    <w:r w:rsidRPr="005A583D">
      <w:t>PR\1243213DA.docx</w:t>
    </w:r>
    <w:r w:rsidRPr="005A583D">
      <w:rPr>
        <w:rStyle w:val="HideTWBExt"/>
        <w:noProof w:val="0"/>
      </w:rPr>
      <w:t>&lt;/PathFdR&gt;</w:t>
    </w:r>
  </w:p>
  <w:p w:rsidR="00AA2F52" w:rsidRPr="005A583D" w:rsidRDefault="005A583D" w:rsidP="005A583D">
    <w:pPr>
      <w:pStyle w:val="EPFooter2"/>
    </w:pPr>
    <w:r w:rsidRPr="005A583D">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83D" w:rsidRPr="005A583D" w:rsidRDefault="005A583D" w:rsidP="005A583D">
    <w:pPr>
      <w:pStyle w:val="EPFooter"/>
    </w:pPr>
    <w:r w:rsidRPr="005A583D">
      <w:rPr>
        <w:rStyle w:val="HideTWBExt"/>
        <w:noProof w:val="0"/>
      </w:rPr>
      <w:t>&lt;PathFdR&gt;</w:t>
    </w:r>
    <w:r w:rsidRPr="005A583D">
      <w:t>PR\1243213DA.docx</w:t>
    </w:r>
    <w:r w:rsidRPr="005A583D">
      <w:rPr>
        <w:rStyle w:val="HideTWBExt"/>
        <w:noProof w:val="0"/>
      </w:rPr>
      <w:t>&lt;/PathFdR&gt;</w:t>
    </w:r>
    <w:r w:rsidRPr="005A583D">
      <w:tab/>
    </w:r>
    <w:r w:rsidRPr="005A583D">
      <w:fldChar w:fldCharType="begin"/>
    </w:r>
    <w:r w:rsidRPr="005A583D">
      <w:instrText xml:space="preserve"> PAGE  \* MERGEFORMAT </w:instrText>
    </w:r>
    <w:r w:rsidRPr="005A583D">
      <w:fldChar w:fldCharType="separate"/>
    </w:r>
    <w:r w:rsidR="00671C57">
      <w:rPr>
        <w:noProof/>
      </w:rPr>
      <w:t>83</w:t>
    </w:r>
    <w:r w:rsidRPr="005A583D">
      <w:fldChar w:fldCharType="end"/>
    </w:r>
    <w:r w:rsidRPr="005A583D">
      <w:t>/</w:t>
    </w:r>
    <w:fldSimple w:instr=" NUMPAGES  \* MERGEFORMAT ">
      <w:r w:rsidR="00671C57">
        <w:rPr>
          <w:noProof/>
        </w:rPr>
        <w:t>86</w:t>
      </w:r>
    </w:fldSimple>
    <w:r w:rsidRPr="005A583D">
      <w:tab/>
      <w:t>PE</w:t>
    </w:r>
    <w:r w:rsidRPr="005A583D">
      <w:rPr>
        <w:rStyle w:val="HideTWBExt"/>
        <w:noProof w:val="0"/>
      </w:rPr>
      <w:t>&lt;NoPE&gt;</w:t>
    </w:r>
    <w:r w:rsidRPr="005A583D">
      <w:t>700.425</w:t>
    </w:r>
    <w:r w:rsidRPr="005A583D">
      <w:rPr>
        <w:rStyle w:val="HideTWBExt"/>
        <w:noProof w:val="0"/>
      </w:rPr>
      <w:t>&lt;/NoPE&gt;&lt;Version&gt;</w:t>
    </w:r>
    <w:r w:rsidRPr="005A583D">
      <w:t>v01-00</w:t>
    </w:r>
    <w:r w:rsidRPr="005A583D">
      <w:rPr>
        <w:rStyle w:val="HideTWBExt"/>
        <w:noProof w:val="0"/>
      </w:rPr>
      <w:t>&lt;/Version&gt;</w:t>
    </w:r>
  </w:p>
  <w:p w:rsidR="00AA2F52" w:rsidRPr="005A583D" w:rsidRDefault="005A583D" w:rsidP="005A583D">
    <w:pPr>
      <w:pStyle w:val="EPFooter2"/>
    </w:pPr>
    <w:r w:rsidRPr="005A583D">
      <w:tab/>
    </w:r>
    <w:r w:rsidRPr="005A583D">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83D" w:rsidRPr="005A583D" w:rsidRDefault="005A583D" w:rsidP="005A583D">
    <w:pPr>
      <w:pStyle w:val="EPFooter"/>
    </w:pPr>
    <w:r w:rsidRPr="005A583D">
      <w:rPr>
        <w:rStyle w:val="HideTWBExt"/>
        <w:noProof w:val="0"/>
      </w:rPr>
      <w:t>&lt;PathFdR&gt;</w:t>
    </w:r>
    <w:r w:rsidRPr="005A583D">
      <w:t>PR\1243213DA.docx</w:t>
    </w:r>
    <w:r w:rsidRPr="005A583D">
      <w:rPr>
        <w:rStyle w:val="HideTWBExt"/>
        <w:noProof w:val="0"/>
      </w:rPr>
      <w:t>&lt;/PathFdR&gt;</w:t>
    </w:r>
    <w:r w:rsidRPr="005A583D">
      <w:tab/>
    </w:r>
    <w:r w:rsidRPr="005A583D">
      <w:tab/>
      <w:t>PE</w:t>
    </w:r>
    <w:r w:rsidRPr="005A583D">
      <w:rPr>
        <w:rStyle w:val="HideTWBExt"/>
        <w:noProof w:val="0"/>
      </w:rPr>
      <w:t>&lt;NoPE&gt;</w:t>
    </w:r>
    <w:r w:rsidRPr="005A583D">
      <w:t>700.425</w:t>
    </w:r>
    <w:r w:rsidRPr="005A583D">
      <w:rPr>
        <w:rStyle w:val="HideTWBExt"/>
        <w:noProof w:val="0"/>
      </w:rPr>
      <w:t>&lt;/NoPE&gt;&lt;Version&gt;</w:t>
    </w:r>
    <w:r w:rsidRPr="005A583D">
      <w:t>v01-00</w:t>
    </w:r>
    <w:r w:rsidRPr="005A583D">
      <w:rPr>
        <w:rStyle w:val="HideTWBExt"/>
        <w:noProof w:val="0"/>
      </w:rPr>
      <w:t>&lt;/Version&gt;</w:t>
    </w:r>
  </w:p>
  <w:p w:rsidR="00AA2F52" w:rsidRPr="005A583D" w:rsidRDefault="005A583D" w:rsidP="005A583D">
    <w:pPr>
      <w:pStyle w:val="EPFooter2"/>
    </w:pPr>
    <w:r w:rsidRPr="005A583D">
      <w:t>DA</w:t>
    </w:r>
    <w:r w:rsidRPr="005A583D">
      <w:tab/>
    </w:r>
    <w:r w:rsidRPr="005A583D">
      <w:rPr>
        <w:b w:val="0"/>
        <w:i/>
        <w:color w:val="C0C0C0"/>
        <w:sz w:val="22"/>
      </w:rPr>
      <w:t>Forenet i mangfoldighed</w:t>
    </w:r>
    <w:r w:rsidRPr="005A583D">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5A583D" w:rsidRDefault="00671C57">
      <w:r w:rsidRPr="005A583D">
        <w:separator/>
      </w:r>
    </w:p>
  </w:footnote>
  <w:footnote w:type="continuationSeparator" w:id="0">
    <w:p w:rsidR="00000000" w:rsidRPr="005A583D" w:rsidRDefault="00671C57">
      <w:r w:rsidRPr="005A5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34B" w:rsidRDefault="00F223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34B" w:rsidRDefault="00F223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34B" w:rsidRDefault="00F223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543D38"/>
    <w:multiLevelType w:val="hybridMultilevel"/>
    <w:tmpl w:val="78B07D1A"/>
    <w:lvl w:ilvl="0" w:tplc="41407E3C">
      <w:start w:val="1"/>
      <w:numFmt w:val="lowerLetter"/>
      <w:lvlText w:val="%1)"/>
      <w:lvlJc w:val="left"/>
      <w:pPr>
        <w:ind w:left="1080" w:hanging="360"/>
      </w:pPr>
      <w:rPr>
        <w:rFonts w:hint="default"/>
      </w:rPr>
    </w:lvl>
    <w:lvl w:ilvl="1" w:tplc="52E803DC" w:tentative="1">
      <w:start w:val="1"/>
      <w:numFmt w:val="bullet"/>
      <w:lvlText w:val="o"/>
      <w:lvlJc w:val="left"/>
      <w:pPr>
        <w:ind w:left="1800" w:hanging="360"/>
      </w:pPr>
      <w:rPr>
        <w:rFonts w:ascii="Courier New" w:hAnsi="Courier New" w:cs="Courier New" w:hint="default"/>
      </w:rPr>
    </w:lvl>
    <w:lvl w:ilvl="2" w:tplc="8B9EAA70" w:tentative="1">
      <w:start w:val="1"/>
      <w:numFmt w:val="bullet"/>
      <w:lvlText w:val=""/>
      <w:lvlJc w:val="left"/>
      <w:pPr>
        <w:ind w:left="2520" w:hanging="360"/>
      </w:pPr>
      <w:rPr>
        <w:rFonts w:ascii="Wingdings" w:hAnsi="Wingdings" w:hint="default"/>
      </w:rPr>
    </w:lvl>
    <w:lvl w:ilvl="3" w:tplc="3F70F606" w:tentative="1">
      <w:start w:val="1"/>
      <w:numFmt w:val="bullet"/>
      <w:lvlText w:val=""/>
      <w:lvlJc w:val="left"/>
      <w:pPr>
        <w:ind w:left="3240" w:hanging="360"/>
      </w:pPr>
      <w:rPr>
        <w:rFonts w:ascii="Symbol" w:hAnsi="Symbol" w:hint="default"/>
      </w:rPr>
    </w:lvl>
    <w:lvl w:ilvl="4" w:tplc="D43A5F22" w:tentative="1">
      <w:start w:val="1"/>
      <w:numFmt w:val="bullet"/>
      <w:lvlText w:val="o"/>
      <w:lvlJc w:val="left"/>
      <w:pPr>
        <w:ind w:left="3960" w:hanging="360"/>
      </w:pPr>
      <w:rPr>
        <w:rFonts w:ascii="Courier New" w:hAnsi="Courier New" w:cs="Courier New" w:hint="default"/>
      </w:rPr>
    </w:lvl>
    <w:lvl w:ilvl="5" w:tplc="F76EF7EA" w:tentative="1">
      <w:start w:val="1"/>
      <w:numFmt w:val="bullet"/>
      <w:lvlText w:val=""/>
      <w:lvlJc w:val="left"/>
      <w:pPr>
        <w:ind w:left="4680" w:hanging="360"/>
      </w:pPr>
      <w:rPr>
        <w:rFonts w:ascii="Wingdings" w:hAnsi="Wingdings" w:hint="default"/>
      </w:rPr>
    </w:lvl>
    <w:lvl w:ilvl="6" w:tplc="52BE9A74" w:tentative="1">
      <w:start w:val="1"/>
      <w:numFmt w:val="bullet"/>
      <w:lvlText w:val=""/>
      <w:lvlJc w:val="left"/>
      <w:pPr>
        <w:ind w:left="5400" w:hanging="360"/>
      </w:pPr>
      <w:rPr>
        <w:rFonts w:ascii="Symbol" w:hAnsi="Symbol" w:hint="default"/>
      </w:rPr>
    </w:lvl>
    <w:lvl w:ilvl="7" w:tplc="DFD46506" w:tentative="1">
      <w:start w:val="1"/>
      <w:numFmt w:val="bullet"/>
      <w:lvlText w:val="o"/>
      <w:lvlJc w:val="left"/>
      <w:pPr>
        <w:ind w:left="6120" w:hanging="360"/>
      </w:pPr>
      <w:rPr>
        <w:rFonts w:ascii="Courier New" w:hAnsi="Courier New" w:cs="Courier New" w:hint="default"/>
      </w:rPr>
    </w:lvl>
    <w:lvl w:ilvl="8" w:tplc="383CD0B2" w:tentative="1">
      <w:start w:val="1"/>
      <w:numFmt w:val="bullet"/>
      <w:lvlText w:val=""/>
      <w:lvlJc w:val="left"/>
      <w:pPr>
        <w:ind w:left="684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7"/>
    <w:docVar w:name="INSTITUTIONSMNU" w:val=" 1"/>
    <w:docVar w:name="JURI1MNU" w:val=" 2"/>
    <w:docVar w:name="JURI2MNU" w:val=" 2"/>
    <w:docVar w:name="LastEditedSection" w:val=" 1"/>
    <w:docVar w:name="ORLANGKEY" w:val="EN"/>
    <w:docVar w:name="ORLANGMNU" w:val=" 1"/>
    <w:docVar w:name="OTHERSTATMNU" w:val=" 4"/>
    <w:docVar w:name="PARLIAMENTSMNU" w:val=" 1"/>
    <w:docVar w:name="PARLMNU" w:val=" 3"/>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338875 HideTWBExt;}{\*\cs18 \additive \v\f1\fs20\cf15 _x000d__x000a_\spriority0 \styrsid11338875 HideTWBInt;}{\s19\ql \li0\ri0\sa120\nowidctlpar\wrapdefault\aspalpha\aspnum\faauto\adjustright\rin0\lin0\itap0 \rtlch\fcs1 \af0\afs20\alang1025 \ltrch\fcs0 \fs24\lang2057\langfe2057\cgrid\langnp2057\langfenp2057 _x000d__x000a_\sbasedon0 \snext19 \spriority0 \styrsid11338875 Normal6a;}{\s20\ql \li0\ri0\nowidctlpar\wrapdefault\aspalpha\aspnum\faauto\adjustright\rin0\lin0\itap0 \rtlch\fcs1 \af0\afs20\alang1025 \ltrch\fcs0 \b\fs24\lang2057\langfe2057\cgrid\langnp2057\langfenp2057 _x000d__x000a_\sbasedon0 \snext20 \spriority0 \styrsid11338875 NormalBold;}{\s21\ql \li0\ri0\sa240\nowidctlpar\wrapdefault\aspalpha\aspnum\faauto\adjustright\rin0\lin0\itap0 \rtlch\fcs1 \af0\afs20\alang1025 \ltrch\fcs0 _x000d__x000a_\i\fs24\lang2057\langfe2057\cgrid\langnp2057\langfenp2057 \sbasedon0 \snext21 \spriority0 \styrsid11338875 AmJustText;}{\s22\qc \li0\ri0\sb240\sa240\nowidctlpar\wrapdefault\aspalpha\aspnum\faauto\adjustright\rin0\lin0\itap0 \rtlch\fcs1 _x000d__x000a_\af0\afs20\alang1025 \ltrch\fcs0 \i\fs24\lang2057\langfe2057\cgrid\langnp2057\langfenp2057 \sbasedon0 \snext22 \spriority0 \styrsid11338875 AmCrossRef;}{_x000d__x000a_\s23\qc \li0\ri0\sb240\sa240\keepn\nowidctlpar\wrapdefault\aspalpha\aspnum\faauto\adjustright\rin0\lin0\itap0 \rtlch\fcs1 \af0\afs20\alang1025 \ltrch\fcs0 \i\fs24\lang2057\langfe2057\cgrid\langnp2057\langfenp2057 _x000d__x000a_\sbasedon0 \snext21 \spriority0 \styrsid11338875 AmJustTitle;}{\s24\qr \li0\ri0\sb240\sa240\nowidctlpar\wrapdefault\aspalpha\aspnum\faauto\adjustright\rin0\lin0\itap0 \rtlch\fcs1 \af0\afs20\alang1025 \ltrch\fcs0 _x000d__x000a_\fs24\lang2057\langfe2057\cgrid\langnp2057\langfenp2057 \sbasedon0 \snext24 \spriority0 \styrsid11338875 AmOrLang;}{\s25\qc \li0\ri0\sa240\nowidctlpar\wrapdefault\aspalpha\aspnum\faauto\adjustright\rin0\lin0\itap0 \rtlch\fcs1 \af0\afs20\alang1025 _x000d__x000a_\ltrch\fcs0 \i\fs24\lang2057\langfe2057\cgrid\langnp2057\langfenp2057 \sbasedon0 \snext25 \spriority0 \styrsid11338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338875 AmNumberTabs;}{\s27\ql \li0\ri0\sb240\nowidctlpar\wrapdefault\aspalpha\aspnum\faauto\adjustright\rin0\lin0\itap0 \rtlch\fcs1 _x000d__x000a_\af0\afs20\alang1025 \ltrch\fcs0 \b\fs24\lang2057\langfe2057\cgrid\langnp2057\langfenp2057 \sbasedon0 \snext27 \spriority0 \styrsid11338875 NormalBold12b;}}{\*\rsidtbl \rsid24658\rsid223860\rsid735077\rsid1718133\rsid2892074\rsid3565327\rsid4666813_x000d__x000a_\rsid5312860\rsid6641733\rsid7823322\rsid9636012\rsid10377208\rsid11215221\rsid11338875\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1\mo11\dy15\hr10\min17}{\revtim\yr2021\mo11\dy15\hr10\min17}{\version1}{\edmins0}{\nofpages1}_x000d__x000a_{\nofwords104}{\nofchars596}{\nofcharsws69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33887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312860 \chftnsep _x000d__x000a_\par }}{\*\ftnsepc \ltrpar \pard\plain \ltrpar\ql \li0\ri0\widctlpar\wrapdefault\aspalpha\aspnum\faauto\adjustright\rin0\lin0\itap0 \rtlch\fcs1 \af0\afs20\alang1025 \ltrch\fcs0 \fs24\lang2057\langfe2057\cgrid\langnp2057\langfenp2057 {\rtlch\fcs1 \af0 _x000d__x000a_\ltrch\fcs0 \insrsid5312860 \chftnsepc _x000d__x000a_\par }}{\*\aftnsep \ltrpar \pard\plain \ltrpar\ql \li0\ri0\widctlpar\wrapdefault\aspalpha\aspnum\faauto\adjustright\rin0\lin0\itap0 \rtlch\fcs1 \af0\afs20\alang1025 \ltrch\fcs0 \fs24\lang2057\langfe2057\cgrid\langnp2057\langfenp2057 {\rtlch\fcs1 \af0 _x000d__x000a_\ltrch\fcs0 \insrsid5312860 \chftnsep _x000d__x000a_\par }}{\*\aftnsepc \ltrpar \pard\plain \ltrpar\ql \li0\ri0\widctlpar\wrapdefault\aspalpha\aspnum\faauto\adjustright\rin0\lin0\itap0 \rtlch\fcs1 \af0\afs20\alang1025 \ltrch\fcs0 \fs24\lang2057\langfe2057\cgrid\langnp2057\langfenp2057 {\rtlch\fcs1 \af0 _x000d__x000a_\ltrch\fcs0 \insrsid53128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338875 \rtlch\fcs1 _x000d__x000a_\af0\afs20\alang1025 \ltrch\fcs0 \b\fs24\lang2057\langfe2057\cgrid\langnp2057\langfenp2057 {\rtlch\fcs1 \af0 \ltrch\fcs0 \cs17\b0\v\fs20\cf9\loch\af1\hich\af1\dbch\af31501\insrsid11338875\charrsid4804144 {\*\bkmkstart restart}_x000d__x000a_\hich\af1\dbch\af31501\loch\f1 &lt;Amend&gt;}{\rtlch\fcs1 \af0 \ltrch\fcs0 \insrsid11338875\charrsid4804144 Amendment\tab \tab }{\rtlch\fcs1 \af0 \ltrch\fcs0 \cs17\b0\v\fs20\cf9\loch\af1\hich\af1\dbch\af31501\insrsid11338875\charrsid4804144 _x000d__x000a_\hich\af1\dbch\af31501\loch\f1 &lt;NumAm&gt;}{\rtlch\fcs1 \af0 \ltrch\fcs0 \insrsid11338875\charrsid4804144 #}{\rtlch\fcs1 \af1 \ltrch\fcs0 \cs18\v\f1\fs20\cf15\insrsid11338875\charrsid4804144 ENMIENDA@NRAM@}{\rtlch\fcs1 \af0 \ltrch\fcs0 _x000d__x000a_\insrsid11338875\charrsid4804144 #}{\rtlch\fcs1 \af0 \ltrch\fcs0 \cs17\b0\v\fs20\cf9\loch\af1\hich\af1\dbch\af31501\insrsid11338875\charrsid4804144 \hich\af1\dbch\af31501\loch\f1 &lt;/NumAm&gt;}{\rtlch\fcs1 \af0 \ltrch\fcs0 \insrsid11338875\charrsid4804144 _x000d__x000a__x000d__x000a_\par }\pard\plain \ltrpar\s27\ql \li0\ri0\sb240\keepn\nowidctlpar\wrapdefault\aspalpha\aspnum\faauto\adjustright\rin0\lin0\itap0\pararsid11338875 \rtlch\fcs1 \af0\afs20\alang1025 \ltrch\fcs0 \b\fs24\lang2057\langfe2057\cgrid\langnp2057\langfenp2057 {_x000d__x000a_\rtlch\fcs1 \af0 \ltrch\fcs0 \cs17\b0\v\fs20\cf9\loch\af1\hich\af1\dbch\af31501\insrsid11338875\charrsid4804144 \hich\af1\dbch\af31501\loch\f1 &lt;DocAmend&gt;}{\rtlch\fcs1 \af0 \ltrch\fcs0 \insrsid11338875\charrsid4804144 Proposal for a #}{\rtlch\fcs1 \af1 _x000d__x000a_\ltrch\fcs0 \cs18\v\f1\fs20\cf15\insrsid11338875\charrsid4804144 MNU[DOC1][DOC2][DOC3]@DOCMSG@DOCMNU}{\rtlch\fcs1 \af0 \ltrch\fcs0 \insrsid11338875\charrsid4804144 ##}{\rtlch\fcs1 \af1 \ltrch\fcs0 \cs18\v\f1\fs20\cf15\insrsid11338875\charrsid4804144 _x000d__x000a_MNU[AMACTYES][NOTAPP]@CHOICE@AMACTMNU}{\rtlch\fcs1 \af0 \ltrch\fcs0 \insrsid11338875\charrsid4804144 #}{\rtlch\fcs1 \af0 \ltrch\fcs0 \cs17\b0\v\fs20\cf9\loch\af1\hich\af1\dbch\af31501\insrsid11338875\charrsid4804144 \hich\af1\dbch\af31501\loch\f1 _x000d__x000a_&lt;/DocAmend&gt;}{\rtlch\fcs1 \af0 \ltrch\fcs0 \insrsid11338875\charrsid4804144 _x000d__x000a_\par }\pard\plain \ltrpar\s20\ql \li0\ri0\keepn\nowidctlpar\wrapdefault\aspalpha\aspnum\faauto\adjustright\rin0\lin0\itap0\pararsid11338875 \rtlch\fcs1 \af0\afs20\alang1025 \ltrch\fcs0 \b\fs24\lang2057\langfe2057\cgrid\langnp2057\langfenp2057 {\rtlch\fcs1 _x000d__x000a_\af0 \ltrch\fcs0 \cs17\b0\v\fs20\cf9\loch\af1\hich\af1\dbch\af31501\insrsid11338875\charrsid4804144 \hich\af1\dbch\af31501\loch\f1 &lt;Article&gt;}{\rtlch\fcs1 \af0 \ltrch\fcs0 \insrsid11338875\charrsid4804144 #}{\rtlch\fcs1 \af1 \ltrch\fcs0 _x000d__x000a_\cs18\v\f1\fs20\cf15\insrsid11338875\charrsid4804144 MNU[AMACTPARTYES][AMACTPARTNO]@CHOICE@AMACTMNU}{\rtlch\fcs1 \af0 \ltrch\fcs0 \insrsid11338875\charrsid4804144 #}{\rtlch\fcs1 \af0 \ltrch\fcs0 _x000d__x000a_\cs17\b0\v\fs20\cf9\loch\af1\hich\af1\dbch\af31501\insrsid11338875\charrsid4804144 \hich\af1\dbch\af31501\loch\f1 &lt;/Article&gt;}{\rtlch\fcs1 \af0 \ltrch\fcs0 \insrsid11338875\charrsid4804144 _x000d__x000a_\par }\pard\plain \ltrpar\ql \li0\ri0\keepn\widctlpar\wrapdefault\aspalpha\aspnum\faauto\adjustright\rin0\lin0\itap0\pararsid11338875 \rtlch\fcs1 \af0\afs20\alang1025 \ltrch\fcs0 \fs24\lang2057\langfe2057\cgrid\langnp2057\langfenp2057 {\rtlch\fcs1 \af0 _x000d__x000a_\ltrch\fcs0 \cs17\v\fs20\cf9\loch\af1\hich\af1\dbch\af31501\insrsid11338875\charrsid4804144 \hich\af1\dbch\af31501\loch\f1 &lt;DocAmend2&gt;&lt;OptDel&gt;}{\rtlch\fcs1 \af0 \ltrch\fcs0 \insrsid11338875\charrsid4804144 #}{\rtlch\fcs1 \af1 \ltrch\fcs0 _x000d__x000a_\cs18\v\f1\fs20\cf15\insrsid11338875\charrsid4804144 MNU[OPTNRACTYES][NOTAPP]@CHOICE@AMACTMNU}{\rtlch\fcs1 \af0 \ltrch\fcs0 \insrsid11338875\charrsid4804144 #}{\rtlch\fcs1 \af0 \ltrch\fcs0 _x000d__x000a_\cs17\v\fs20\cf9\loch\af1\hich\af1\dbch\af31501\insrsid11338875\charrsid4804144 \hich\af1\dbch\af31501\loch\f1 &lt;/OptDel&gt;&lt;/DocAmend2&gt;}{\rtlch\fcs1 \af0 \ltrch\fcs0 \insrsid11338875\charrsid4804144 _x000d__x000a_\par }\pard \ltrpar\ql \li0\ri0\widctlpar\wrapdefault\aspalpha\aspnum\faauto\adjustright\rin0\lin0\itap0\pararsid11338875 {\rtlch\fcs1 \af0 \ltrch\fcs0 \cs17\v\fs20\cf9\loch\af1\hich\af1\dbch\af31501\insrsid11338875\charrsid4804144 _x000d__x000a_\hich\af1\dbch\af31501\loch\f1 &lt;Article2&gt;&lt;OptDel&gt;}{\rtlch\fcs1 \af0 \ltrch\fcs0 \insrsid11338875\charrsid4804144 #}{\rtlch\fcs1 \af1 \ltrch\fcs0 \cs18\v\f1\fs20\cf15\insrsid11338875\charrsid4804144 MNU[OPTACTPARTYES][NOTAPP]@CHOICE@AMACTMNU}{\rtlch\fcs1 _x000d__x000a_\af0 \ltrch\fcs0 \insrsid11338875\charrsid4804144 #}{\rtlch\fcs1 \af0 \ltrch\fcs0 \cs17\v\fs20\cf9\loch\af1\hich\af1\dbch\af31501\insrsid11338875\charrsid4804144 \hich\af1\dbch\af31501\loch\f1 &lt;/OptDel&gt;&lt;/Article2&gt;}{\rtlch\fcs1 \af0 \ltrch\fcs0 _x000d__x000a_\insrsid11338875\charrsid4804144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11338875\charrsid4804144 \cell }\pard\plain \ltrpar\ql \li0\ri0\widctlpar\intbl\wrapdefault\aspalpha\aspnum\faauto\adjustright\rin0\lin0 \rtlch\fcs1 _x000d__x000a_\af0\afs20\alang1025 \ltrch\fcs0 \fs24\lang2057\langfe2057\cgrid\langnp2057\langfenp2057 {\rtlch\fcs1 \af0 \ltrch\fcs0 \insrsid11338875\charrsid4804144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11338875\charrsid4804144 #}{\rtlch\fcs1 \af1 \ltrch\fcs0 \cs18\v\f1\fs20\cf15\insrsid11338875\charrsid4804144 MNU[OPTLEFTAMACT][LEFTPROP]@CHOICE@AMACTMNU}{\rtlch\fcs1 \af0 \ltrch\fcs0 \insrsid11338875\charrsid4804144 #\cell Amendment\cell _x000d__x000a_}\pard\plain \ltrpar\ql \li0\ri0\widctlpar\intbl\wrapdefault\aspalpha\aspnum\faauto\adjustright\rin0\lin0 \rtlch\fcs1 \af0\afs20\alang1025 \ltrch\fcs0 \fs24\lang2057\langfe2057\cgrid\langnp2057\langfenp2057 {\rtlch\fcs1 \af0 \ltrch\fcs0 _x000d__x000a_\insrsid11338875\charrsid4804144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1338875\charrsid4804144 ##\cell ##}{\rtlch\fcs1 \af0\afs24 \ltrch\fcs0 \insrsid11338875\charrsid4804144 \cell }\pard\plain \ltrpar\ql \li0\ri0\widctlpar\intbl\wrapdefault\aspalpha\aspnum\faauto\adjustright\rin0\lin0 _x000d__x000a_\rtlch\fcs1 \af0\afs20\alang1025 \ltrch\fcs0 \fs24\lang2057\langfe2057\cgrid\langnp2057\langfenp2057 {\rtlch\fcs1 \af0 \ltrch\fcs0 \insrsid11338875\charrsid4804144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1338875 \rtlch\fcs1 \af0\afs20\alang1025 \ltrch\fcs0 \fs24\lang2057\langfe2057\cgrid\langnp2057\langfenp2057 {\rtlch\fcs1 \af0 \ltrch\fcs0 _x000d__x000a_\insrsid11338875\charrsid4804144 Or. }{\rtlch\fcs1 \af0 \ltrch\fcs0 \cs17\v\fs20\cf9\loch\af1\hich\af1\dbch\af31501\insrsid11338875\charrsid4804144 \hich\af1\dbch\af31501\loch\f1 &lt;Original&gt;}{\rtlch\fcs1 \af0 \ltrch\fcs0 \insrsid11338875\charrsid4804144 #}_x000d__x000a_{\rtlch\fcs1 \af1 \ltrch\fcs0 \cs18\v\f1\fs20\cf15\insrsid11338875\charrsid4804144 MNU[ORLANGONE][ORLANGMORE]@CHOICE@ORLANGMNU}{\rtlch\fcs1 \af0 \ltrch\fcs0 \insrsid11338875\charrsid4804144 #}{\rtlch\fcs1 \af0 \ltrch\fcs0 _x000d__x000a_\cs17\v\fs20\cf9\loch\af1\hich\af1\dbch\af31501\insrsid11338875\charrsid4804144 \hich\af1\dbch\af31501\loch\f1 &lt;/Original&gt;}{\rtlch\fcs1 \af0 \ltrch\fcs0 \insrsid11338875\charrsid4804144 _x000d__x000a_\par }\pard\plain \ltrpar\s22\qc \li0\ri0\sb240\sa240\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OptDel&gt;}{\rtlch\fcs1 \af0 \ltrch\fcs0 \insrsid11338875\charrsid4804144 #}{\rtlch\fcs1 \af1 \ltrch\fcs0 _x000d__x000a_\cs18\v\f1\fs20\cf15\insrsid11338875\charrsid4804144 MNU[CROSSREFNO][CROSSREFYES]@CHOICE@}{\rtlch\fcs1 \af0 \ltrch\fcs0 \insrsid11338875\charrsid4804144 #}{\rtlch\fcs1 \af0 \ltrch\fcs0 _x000d__x000a_\cs17\i0\v\fs20\cf9\loch\af1\hich\af1\dbch\af31501\insrsid11338875\charrsid4804144 \hich\af1\dbch\af31501\loch\f1 &lt;/OptDel&gt;}{\rtlch\fcs1 \af0 \ltrch\fcs0 \insrsid11338875\charrsid4804144 _x000d__x000a_\par }\pard\plain \ltrpar\s23\qc \li0\ri0\sb240\sa240\keepn\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TitreJust&gt;}{\rtlch\fcs1 \af0 \ltrch\fcs0 \insrsid11338875\charrsid4804144 Justification}{\rtlch\fcs1 \af0 _x000d__x000a_\ltrch\fcs0 \cs17\i0\v\fs20\cf9\loch\af1\hich\af1\dbch\af31501\insrsid11338875\charrsid4804144 \hich\af1\dbch\af31501\loch\f1 &lt;/TitreJust&gt;}{\rtlch\fcs1 \af0 \ltrch\fcs0 \insrsid11338875\charrsid4804144 _x000d__x000a_\par }\pard\plain \ltrpar\s21\ql \li0\ri0\sa240\nowidctlpar\wrapdefault\aspalpha\aspnum\faauto\adjustright\rin0\lin0\itap0\pararsid11338875 \rtlch\fcs1 \af0\afs20\alang1025 \ltrch\fcs0 \i\fs24\lang2057\langfe2057\cgrid\langnp2057\langfenp2057 {\rtlch\fcs1 _x000d__x000a_\af0 \ltrch\fcs0 \cs17\i0\v\fs20\cf9\loch\af1\hich\af1\dbch\af31501\insrsid11338875\charrsid4804144 \hich\af1\dbch\af31501\loch\f1 &lt;OptDelPrev&gt;}{\rtlch\fcs1 \af0 \ltrch\fcs0 \insrsid11338875\charrsid4804144 #}{\rtlch\fcs1 \af1 \ltrch\fcs0 _x000d__x000a_\cs18\v\f1\fs20\cf15\insrsid11338875\charrsid4804144 MNU[TEXTJUSTYES][TEXTJUSTNO]@CHOICE@}{\rtlch\fcs1 \af0 \ltrch\fcs0 \insrsid11338875\charrsid4804144 #}{\rtlch\fcs1 \af0 \ltrch\fcs0 _x000d__x000a_\cs17\i0\v\fs20\cf9\loch\af1\hich\af1\dbch\af31501\insrsid11338875\charrsid4804144 \hich\af1\dbch\af31501\loch\f1 &lt;/OptDelPrev&gt;}{\rtlch\fcs1 \af0 \ltrch\fcs0 \insrsid11338875\charrsid4804144 _x000d__x000a_\par }\pard\plain \ltrpar\ql \li0\ri0\widctlpar\wrapdefault\aspalpha\aspnum\faauto\adjustright\rin0\lin0\itap0\pararsid11338875 \rtlch\fcs1 \af0\afs20\alang1025 \ltrch\fcs0 \fs24\lang2057\langfe2057\cgrid\langnp2057\langfenp2057 {\rtlch\fcs1 \af0 \ltrch\fcs0 _x000d__x000a_\cs17\v\fs20\cf9\loch\af1\hich\af1\dbch\af31501\insrsid11338875\charrsid480414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8_x000d__x000a_259501da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43"/>
    <w:docVar w:name="TVTAMPART" w:val="Annex 1 point 13"/>
    <w:docVar w:name="TXTAUTHOR" w:val="Birgit Sippel"/>
    <w:docVar w:name="TXTLANGUE" w:val="DA"/>
    <w:docVar w:name="TXTLANGUEMIN" w:val="da"/>
    <w:docVar w:name="TXTNRC" w:val="0307/2020"/>
    <w:docVar w:name="TXTNRCOD" w:val="2020/0278"/>
    <w:docVar w:name="TXTNRCOM" w:val="(2020)0612"/>
    <w:docVar w:name="TXTNRFIRSTAM" w:val="1"/>
    <w:docVar w:name="TXTNRLASTAM" w:val="1"/>
    <w:docVar w:name="TXTNRPE" w:val="700.425"/>
    <w:docVar w:name="TXTPEorAP" w:val="PE"/>
    <w:docVar w:name="TXTROUTE" w:val="PR\1243213DA.docx"/>
    <w:docVar w:name="TXTTITLE" w:val="introducing a screening of third country nationals at the external borders and amending Regulations (EC) No 767/2008, (EU) 2017/2226, (EU) 2018/1240 and (EU) 2019/817"/>
    <w:docVar w:name="TXTVERSION" w:val="01-00"/>
  </w:docVars>
  <w:rsids>
    <w:rsidRoot w:val="00162B34"/>
    <w:rsid w:val="0000081A"/>
    <w:rsid w:val="00002F1E"/>
    <w:rsid w:val="00011AAB"/>
    <w:rsid w:val="00012351"/>
    <w:rsid w:val="000139E5"/>
    <w:rsid w:val="000479BE"/>
    <w:rsid w:val="00075FCE"/>
    <w:rsid w:val="000775B0"/>
    <w:rsid w:val="00084DD2"/>
    <w:rsid w:val="00084E89"/>
    <w:rsid w:val="000A240E"/>
    <w:rsid w:val="000A771F"/>
    <w:rsid w:val="000B7489"/>
    <w:rsid w:val="000F1096"/>
    <w:rsid w:val="001138EB"/>
    <w:rsid w:val="00120948"/>
    <w:rsid w:val="00123DD5"/>
    <w:rsid w:val="001277AE"/>
    <w:rsid w:val="00131A3D"/>
    <w:rsid w:val="00142215"/>
    <w:rsid w:val="0015568E"/>
    <w:rsid w:val="00162B34"/>
    <w:rsid w:val="001767E2"/>
    <w:rsid w:val="0018254B"/>
    <w:rsid w:val="00187008"/>
    <w:rsid w:val="00193823"/>
    <w:rsid w:val="001B3829"/>
    <w:rsid w:val="001C0AC9"/>
    <w:rsid w:val="001C5592"/>
    <w:rsid w:val="001C5B44"/>
    <w:rsid w:val="001C6FFC"/>
    <w:rsid w:val="001F7C7C"/>
    <w:rsid w:val="00205D32"/>
    <w:rsid w:val="0020676B"/>
    <w:rsid w:val="002117CF"/>
    <w:rsid w:val="00212B84"/>
    <w:rsid w:val="002209D7"/>
    <w:rsid w:val="002346B0"/>
    <w:rsid w:val="0023691C"/>
    <w:rsid w:val="0023750F"/>
    <w:rsid w:val="00250235"/>
    <w:rsid w:val="00256659"/>
    <w:rsid w:val="002667C3"/>
    <w:rsid w:val="002669B6"/>
    <w:rsid w:val="00275084"/>
    <w:rsid w:val="00290BED"/>
    <w:rsid w:val="002D13EE"/>
    <w:rsid w:val="002D4AAF"/>
    <w:rsid w:val="002E30F7"/>
    <w:rsid w:val="002E33EE"/>
    <w:rsid w:val="002F40BB"/>
    <w:rsid w:val="002F4B02"/>
    <w:rsid w:val="003001F5"/>
    <w:rsid w:val="0031321C"/>
    <w:rsid w:val="00323EF8"/>
    <w:rsid w:val="003316DD"/>
    <w:rsid w:val="00341DCB"/>
    <w:rsid w:val="003600D8"/>
    <w:rsid w:val="00366A46"/>
    <w:rsid w:val="00370AC3"/>
    <w:rsid w:val="00376A10"/>
    <w:rsid w:val="003824EE"/>
    <w:rsid w:val="003B4689"/>
    <w:rsid w:val="003C1C3D"/>
    <w:rsid w:val="003C2068"/>
    <w:rsid w:val="003C37CF"/>
    <w:rsid w:val="003E2A01"/>
    <w:rsid w:val="003F3E13"/>
    <w:rsid w:val="003F50F1"/>
    <w:rsid w:val="0040033A"/>
    <w:rsid w:val="00407E9C"/>
    <w:rsid w:val="004100B1"/>
    <w:rsid w:val="00410B6B"/>
    <w:rsid w:val="004164F7"/>
    <w:rsid w:val="0041792A"/>
    <w:rsid w:val="00426E47"/>
    <w:rsid w:val="00431689"/>
    <w:rsid w:val="00434FC5"/>
    <w:rsid w:val="004400C7"/>
    <w:rsid w:val="0044058E"/>
    <w:rsid w:val="00455743"/>
    <w:rsid w:val="00461601"/>
    <w:rsid w:val="00490FD0"/>
    <w:rsid w:val="004C0915"/>
    <w:rsid w:val="004D424E"/>
    <w:rsid w:val="004E1E9E"/>
    <w:rsid w:val="004E2BA3"/>
    <w:rsid w:val="004E42C8"/>
    <w:rsid w:val="004E733D"/>
    <w:rsid w:val="004F3FA5"/>
    <w:rsid w:val="0051271F"/>
    <w:rsid w:val="00521F46"/>
    <w:rsid w:val="00542E41"/>
    <w:rsid w:val="00547CB4"/>
    <w:rsid w:val="00551111"/>
    <w:rsid w:val="00551123"/>
    <w:rsid w:val="00551381"/>
    <w:rsid w:val="00570A6A"/>
    <w:rsid w:val="00572A68"/>
    <w:rsid w:val="005806B3"/>
    <w:rsid w:val="00586E50"/>
    <w:rsid w:val="0059583D"/>
    <w:rsid w:val="0059761A"/>
    <w:rsid w:val="005A42D9"/>
    <w:rsid w:val="005A583D"/>
    <w:rsid w:val="005B145E"/>
    <w:rsid w:val="005C2BEF"/>
    <w:rsid w:val="005C46EE"/>
    <w:rsid w:val="005D1A99"/>
    <w:rsid w:val="005D7609"/>
    <w:rsid w:val="005D7EE8"/>
    <w:rsid w:val="005E40C7"/>
    <w:rsid w:val="006163EF"/>
    <w:rsid w:val="00631999"/>
    <w:rsid w:val="00637696"/>
    <w:rsid w:val="00642325"/>
    <w:rsid w:val="006451CF"/>
    <w:rsid w:val="006507AA"/>
    <w:rsid w:val="00670BBC"/>
    <w:rsid w:val="00671C57"/>
    <w:rsid w:val="0067231B"/>
    <w:rsid w:val="00672B69"/>
    <w:rsid w:val="006A2F5D"/>
    <w:rsid w:val="006B1817"/>
    <w:rsid w:val="006C0EED"/>
    <w:rsid w:val="006C33C1"/>
    <w:rsid w:val="006C5416"/>
    <w:rsid w:val="006E79D6"/>
    <w:rsid w:val="006F5C36"/>
    <w:rsid w:val="006F7887"/>
    <w:rsid w:val="006F7907"/>
    <w:rsid w:val="007064DB"/>
    <w:rsid w:val="007233AF"/>
    <w:rsid w:val="007356D6"/>
    <w:rsid w:val="00741674"/>
    <w:rsid w:val="00743189"/>
    <w:rsid w:val="00743D33"/>
    <w:rsid w:val="0074774D"/>
    <w:rsid w:val="00753050"/>
    <w:rsid w:val="00756F03"/>
    <w:rsid w:val="007932B3"/>
    <w:rsid w:val="00793EA9"/>
    <w:rsid w:val="007C4D8F"/>
    <w:rsid w:val="007C56F9"/>
    <w:rsid w:val="007D3BAD"/>
    <w:rsid w:val="007D6F68"/>
    <w:rsid w:val="007D7235"/>
    <w:rsid w:val="00806C1C"/>
    <w:rsid w:val="0081459B"/>
    <w:rsid w:val="00823E6B"/>
    <w:rsid w:val="00826780"/>
    <w:rsid w:val="00837CCD"/>
    <w:rsid w:val="008622A0"/>
    <w:rsid w:val="008633CC"/>
    <w:rsid w:val="00865190"/>
    <w:rsid w:val="00867143"/>
    <w:rsid w:val="008719B9"/>
    <w:rsid w:val="00877C4D"/>
    <w:rsid w:val="008875A8"/>
    <w:rsid w:val="00894ECE"/>
    <w:rsid w:val="00896BB4"/>
    <w:rsid w:val="008A7FB8"/>
    <w:rsid w:val="008B011C"/>
    <w:rsid w:val="008C1DC8"/>
    <w:rsid w:val="00901327"/>
    <w:rsid w:val="009022B8"/>
    <w:rsid w:val="00906E4B"/>
    <w:rsid w:val="00914537"/>
    <w:rsid w:val="00917CC4"/>
    <w:rsid w:val="00970A66"/>
    <w:rsid w:val="00975AF8"/>
    <w:rsid w:val="009763DA"/>
    <w:rsid w:val="009975B3"/>
    <w:rsid w:val="009A216D"/>
    <w:rsid w:val="009B4B93"/>
    <w:rsid w:val="009C3C7B"/>
    <w:rsid w:val="009F24BE"/>
    <w:rsid w:val="009F6C2F"/>
    <w:rsid w:val="009F767A"/>
    <w:rsid w:val="00A03D61"/>
    <w:rsid w:val="00A141DF"/>
    <w:rsid w:val="00A22533"/>
    <w:rsid w:val="00A239A1"/>
    <w:rsid w:val="00A26F46"/>
    <w:rsid w:val="00A30B91"/>
    <w:rsid w:val="00A34FD3"/>
    <w:rsid w:val="00A366A9"/>
    <w:rsid w:val="00A36929"/>
    <w:rsid w:val="00A4330A"/>
    <w:rsid w:val="00A50548"/>
    <w:rsid w:val="00A60EE7"/>
    <w:rsid w:val="00A64680"/>
    <w:rsid w:val="00A910C9"/>
    <w:rsid w:val="00AA2F52"/>
    <w:rsid w:val="00AA35B0"/>
    <w:rsid w:val="00AD18C8"/>
    <w:rsid w:val="00AD7FA6"/>
    <w:rsid w:val="00AE4643"/>
    <w:rsid w:val="00AF037F"/>
    <w:rsid w:val="00AF0416"/>
    <w:rsid w:val="00AF0BDC"/>
    <w:rsid w:val="00B10CB4"/>
    <w:rsid w:val="00B13D6F"/>
    <w:rsid w:val="00B23B72"/>
    <w:rsid w:val="00B32078"/>
    <w:rsid w:val="00B42702"/>
    <w:rsid w:val="00B57B8B"/>
    <w:rsid w:val="00B60E08"/>
    <w:rsid w:val="00B62CC9"/>
    <w:rsid w:val="00B740B0"/>
    <w:rsid w:val="00B85407"/>
    <w:rsid w:val="00B95702"/>
    <w:rsid w:val="00BA734B"/>
    <w:rsid w:val="00BC6489"/>
    <w:rsid w:val="00BD37B2"/>
    <w:rsid w:val="00BD480C"/>
    <w:rsid w:val="00C11630"/>
    <w:rsid w:val="00C20954"/>
    <w:rsid w:val="00C23324"/>
    <w:rsid w:val="00C42A41"/>
    <w:rsid w:val="00C47E74"/>
    <w:rsid w:val="00C57A72"/>
    <w:rsid w:val="00C60DAE"/>
    <w:rsid w:val="00C73602"/>
    <w:rsid w:val="00C74CC9"/>
    <w:rsid w:val="00C93670"/>
    <w:rsid w:val="00CB38EA"/>
    <w:rsid w:val="00CF60C8"/>
    <w:rsid w:val="00D03BEC"/>
    <w:rsid w:val="00D26083"/>
    <w:rsid w:val="00D30DE2"/>
    <w:rsid w:val="00D32924"/>
    <w:rsid w:val="00D4109E"/>
    <w:rsid w:val="00D503A3"/>
    <w:rsid w:val="00D52201"/>
    <w:rsid w:val="00D562C3"/>
    <w:rsid w:val="00D570D9"/>
    <w:rsid w:val="00D8566D"/>
    <w:rsid w:val="00DA6ED0"/>
    <w:rsid w:val="00DC5011"/>
    <w:rsid w:val="00DD2933"/>
    <w:rsid w:val="00DD65B9"/>
    <w:rsid w:val="00DE662D"/>
    <w:rsid w:val="00E03F54"/>
    <w:rsid w:val="00E060A3"/>
    <w:rsid w:val="00E07015"/>
    <w:rsid w:val="00E158EE"/>
    <w:rsid w:val="00E170F0"/>
    <w:rsid w:val="00E171B6"/>
    <w:rsid w:val="00E24A9A"/>
    <w:rsid w:val="00E40431"/>
    <w:rsid w:val="00E424E6"/>
    <w:rsid w:val="00E72695"/>
    <w:rsid w:val="00E92BE1"/>
    <w:rsid w:val="00EB0BED"/>
    <w:rsid w:val="00EB1753"/>
    <w:rsid w:val="00EB6425"/>
    <w:rsid w:val="00EB6CFF"/>
    <w:rsid w:val="00EE3996"/>
    <w:rsid w:val="00EE60E6"/>
    <w:rsid w:val="00F0330D"/>
    <w:rsid w:val="00F07062"/>
    <w:rsid w:val="00F2027E"/>
    <w:rsid w:val="00F2234B"/>
    <w:rsid w:val="00F23CFC"/>
    <w:rsid w:val="00F42AFF"/>
    <w:rsid w:val="00F433E2"/>
    <w:rsid w:val="00F52754"/>
    <w:rsid w:val="00F62017"/>
    <w:rsid w:val="00F80084"/>
    <w:rsid w:val="00F904AE"/>
    <w:rsid w:val="00F90B8D"/>
    <w:rsid w:val="00F934F8"/>
    <w:rsid w:val="00FB52FE"/>
    <w:rsid w:val="00FC0A34"/>
    <w:rsid w:val="00FD1DEF"/>
    <w:rsid w:val="00FE3B3F"/>
    <w:rsid w:val="00FF0269"/>
    <w:rsid w:val="00FF44C4"/>
    <w:rsid w:val="00FF47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3EC90F"/>
  <w15:chartTrackingRefBased/>
  <w15:docId w15:val="{4F0A6037-58D5-47B1-813E-DBDDB7ED8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741674"/>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3001F5"/>
    <w:pPr>
      <w:tabs>
        <w:tab w:val="right" w:pos="454"/>
        <w:tab w:val="left" w:pos="737"/>
      </w:tabs>
      <w:ind w:left="737" w:hanging="737"/>
    </w:pPr>
    <w:rPr>
      <w:snapToGrid w:val="0"/>
      <w:sz w:val="18"/>
      <w:lang w:eastAsia="en-US"/>
    </w:rPr>
  </w:style>
  <w:style w:type="paragraph" w:customStyle="1" w:styleId="Lgendetitre">
    <w:name w:val="Légende titre"/>
    <w:basedOn w:val="Normal"/>
    <w:rsid w:val="003001F5"/>
    <w:pPr>
      <w:spacing w:before="240" w:after="240"/>
    </w:pPr>
    <w:rPr>
      <w:b/>
      <w:i/>
      <w:snapToGrid w:val="0"/>
      <w:lang w:eastAsia="en-US"/>
    </w:rPr>
  </w:style>
  <w:style w:type="paragraph" w:customStyle="1" w:styleId="Lgendestandard">
    <w:name w:val="Légende standard"/>
    <w:basedOn w:val="Normal"/>
    <w:rsid w:val="003001F5"/>
    <w:rPr>
      <w:sz w:val="18"/>
    </w:rPr>
  </w:style>
  <w:style w:type="paragraph" w:styleId="FootnoteText">
    <w:name w:val="footnote text"/>
    <w:basedOn w:val="Normal"/>
    <w:link w:val="FootnoteTextChar"/>
    <w:rsid w:val="003001F5"/>
    <w:rPr>
      <w:sz w:val="20"/>
    </w:rPr>
  </w:style>
  <w:style w:type="character" w:customStyle="1" w:styleId="FootnoteTextChar">
    <w:name w:val="Footnote Text Char"/>
    <w:basedOn w:val="DefaultParagraphFont"/>
    <w:link w:val="FootnoteText"/>
    <w:rsid w:val="003001F5"/>
  </w:style>
  <w:style w:type="character" w:styleId="FootnoteReference">
    <w:name w:val="footnote reference"/>
    <w:basedOn w:val="DefaultParagraphFont"/>
    <w:rsid w:val="003001F5"/>
    <w:rPr>
      <w:vertAlign w:val="superscript"/>
    </w:rPr>
  </w:style>
  <w:style w:type="paragraph" w:customStyle="1" w:styleId="EntPE">
    <w:name w:val="EntPE"/>
    <w:basedOn w:val="Normal12"/>
    <w:rsid w:val="00741674"/>
    <w:pPr>
      <w:jc w:val="center"/>
    </w:pPr>
    <w:rPr>
      <w:noProof w:val="0"/>
      <w:sz w:val="56"/>
    </w:rPr>
  </w:style>
  <w:style w:type="paragraph" w:customStyle="1" w:styleId="Normal12">
    <w:name w:val="Normal12"/>
    <w:basedOn w:val="Normal"/>
    <w:link w:val="Normal12Char"/>
    <w:rsid w:val="00741674"/>
    <w:pPr>
      <w:spacing w:after="240"/>
    </w:pPr>
    <w:rPr>
      <w:noProof/>
    </w:rPr>
  </w:style>
  <w:style w:type="character" w:customStyle="1" w:styleId="Normal12Char">
    <w:name w:val="Normal12 Char"/>
    <w:link w:val="Normal12"/>
    <w:locked/>
    <w:rsid w:val="00741674"/>
    <w:rPr>
      <w:noProof/>
      <w:sz w:val="24"/>
    </w:rPr>
  </w:style>
  <w:style w:type="paragraph" w:customStyle="1" w:styleId="CommitteeAM">
    <w:name w:val="CommitteeAM"/>
    <w:basedOn w:val="Normal"/>
    <w:rsid w:val="00741674"/>
    <w:pPr>
      <w:spacing w:before="240" w:after="600"/>
      <w:jc w:val="center"/>
    </w:pPr>
    <w:rPr>
      <w:i/>
    </w:rPr>
  </w:style>
  <w:style w:type="paragraph" w:customStyle="1" w:styleId="ZDateAM">
    <w:name w:val="ZDateAM"/>
    <w:basedOn w:val="Normal"/>
    <w:rsid w:val="00741674"/>
    <w:pPr>
      <w:tabs>
        <w:tab w:val="right" w:pos="9356"/>
      </w:tabs>
      <w:spacing w:after="480"/>
    </w:pPr>
    <w:rPr>
      <w:noProof/>
    </w:rPr>
  </w:style>
  <w:style w:type="paragraph" w:customStyle="1" w:styleId="ProjRap">
    <w:name w:val="ProjRap"/>
    <w:basedOn w:val="Normal"/>
    <w:rsid w:val="00741674"/>
    <w:pPr>
      <w:tabs>
        <w:tab w:val="right" w:pos="9356"/>
      </w:tabs>
    </w:pPr>
    <w:rPr>
      <w:b/>
      <w:noProof/>
    </w:rPr>
  </w:style>
  <w:style w:type="paragraph" w:customStyle="1" w:styleId="PELeft">
    <w:name w:val="PELeft"/>
    <w:basedOn w:val="Normal"/>
    <w:rsid w:val="00741674"/>
    <w:pPr>
      <w:spacing w:before="40" w:after="40"/>
    </w:pPr>
    <w:rPr>
      <w:rFonts w:ascii="Arial" w:hAnsi="Arial" w:cs="Arial"/>
      <w:sz w:val="22"/>
      <w:szCs w:val="22"/>
    </w:rPr>
  </w:style>
  <w:style w:type="paragraph" w:customStyle="1" w:styleId="PERight">
    <w:name w:val="PERight"/>
    <w:basedOn w:val="Normal"/>
    <w:next w:val="Normal"/>
    <w:rsid w:val="00741674"/>
    <w:pPr>
      <w:jc w:val="right"/>
    </w:pPr>
    <w:rPr>
      <w:rFonts w:ascii="Arial" w:hAnsi="Arial" w:cs="Arial"/>
      <w:sz w:val="22"/>
      <w:szCs w:val="22"/>
    </w:rPr>
  </w:style>
  <w:style w:type="paragraph" w:customStyle="1" w:styleId="Normal6">
    <w:name w:val="Normal6"/>
    <w:basedOn w:val="Normal"/>
    <w:link w:val="Normal6Char"/>
    <w:rsid w:val="00741674"/>
    <w:pPr>
      <w:spacing w:after="120"/>
    </w:pPr>
  </w:style>
  <w:style w:type="character" w:customStyle="1" w:styleId="Normal6Char">
    <w:name w:val="Normal6 Char"/>
    <w:link w:val="Normal6"/>
    <w:rsid w:val="00741674"/>
    <w:rPr>
      <w:sz w:val="24"/>
      <w:lang w:val="da-DK"/>
    </w:rPr>
  </w:style>
  <w:style w:type="paragraph" w:customStyle="1" w:styleId="Normal12Italic">
    <w:name w:val="Normal12Italic"/>
    <w:basedOn w:val="Normal12"/>
    <w:rsid w:val="00741674"/>
    <w:rPr>
      <w:i/>
    </w:rPr>
  </w:style>
  <w:style w:type="paragraph" w:customStyle="1" w:styleId="JustificationTitle">
    <w:name w:val="JustificationTitle"/>
    <w:basedOn w:val="Normal"/>
    <w:next w:val="Normal12"/>
    <w:rsid w:val="00741674"/>
    <w:pPr>
      <w:keepNext/>
      <w:spacing w:before="240" w:after="240"/>
      <w:jc w:val="center"/>
    </w:pPr>
    <w:rPr>
      <w:i/>
      <w:noProof/>
    </w:rPr>
  </w:style>
  <w:style w:type="paragraph" w:customStyle="1" w:styleId="Olang">
    <w:name w:val="Olang"/>
    <w:basedOn w:val="Normal"/>
    <w:rsid w:val="00741674"/>
    <w:pPr>
      <w:spacing w:before="240" w:after="240"/>
      <w:jc w:val="right"/>
    </w:pPr>
    <w:rPr>
      <w:noProof/>
      <w:szCs w:val="24"/>
    </w:rPr>
  </w:style>
  <w:style w:type="paragraph" w:customStyle="1" w:styleId="ColumnHeading">
    <w:name w:val="ColumnHeading"/>
    <w:basedOn w:val="Normal"/>
    <w:rsid w:val="00741674"/>
    <w:pPr>
      <w:spacing w:after="240"/>
      <w:jc w:val="center"/>
    </w:pPr>
    <w:rPr>
      <w:i/>
    </w:rPr>
  </w:style>
  <w:style w:type="paragraph" w:customStyle="1" w:styleId="AMNumberTabs0">
    <w:name w:val="AMNumberTabs"/>
    <w:basedOn w:val="Normal"/>
    <w:rsid w:val="007416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41674"/>
    <w:pPr>
      <w:spacing w:before="240"/>
      <w:jc w:val="center"/>
    </w:pPr>
    <w:rPr>
      <w:i/>
    </w:rPr>
  </w:style>
  <w:style w:type="character" w:customStyle="1" w:styleId="FooterChar">
    <w:name w:val="Footer Char"/>
    <w:basedOn w:val="DefaultParagraphFont"/>
    <w:link w:val="Footer"/>
    <w:rsid w:val="00741674"/>
    <w:rPr>
      <w:sz w:val="22"/>
    </w:rPr>
  </w:style>
  <w:style w:type="paragraph" w:styleId="Footer">
    <w:name w:val="footer"/>
    <w:link w:val="FooterChar"/>
    <w:rsid w:val="00741674"/>
    <w:pPr>
      <w:tabs>
        <w:tab w:val="center" w:pos="4536"/>
        <w:tab w:val="right" w:pos="9072"/>
      </w:tabs>
      <w:spacing w:before="240" w:after="240" w:line="221" w:lineRule="auto"/>
    </w:pPr>
    <w:rPr>
      <w:sz w:val="22"/>
    </w:rPr>
  </w:style>
  <w:style w:type="paragraph" w:customStyle="1" w:styleId="Footer2">
    <w:name w:val="Footer2"/>
    <w:basedOn w:val="Normal12"/>
    <w:rsid w:val="00741674"/>
    <w:pPr>
      <w:tabs>
        <w:tab w:val="center" w:pos="4535"/>
        <w:tab w:val="right" w:pos="9923"/>
      </w:tabs>
      <w:spacing w:line="480" w:lineRule="auto"/>
      <w:ind w:left="-851"/>
    </w:pPr>
    <w:rPr>
      <w:rFonts w:ascii="Arial" w:cs="Arial"/>
      <w:b/>
      <w:sz w:val="48"/>
    </w:rPr>
  </w:style>
  <w:style w:type="paragraph" w:styleId="ListParagraph">
    <w:name w:val="List Paragraph"/>
    <w:basedOn w:val="Normal"/>
    <w:uiPriority w:val="34"/>
    <w:qFormat/>
    <w:rsid w:val="00D52201"/>
    <w:pPr>
      <w:widowControl/>
      <w:spacing w:after="200" w:line="276" w:lineRule="auto"/>
      <w:ind w:left="720"/>
      <w:contextualSpacing/>
    </w:pPr>
    <w:rPr>
      <w:rFonts w:asciiTheme="minorHAnsi" w:eastAsiaTheme="minorHAnsi" w:hAnsiTheme="minorHAnsi" w:cstheme="minorBidi"/>
      <w:sz w:val="22"/>
      <w:szCs w:val="22"/>
      <w:lang w:eastAsia="en-US"/>
    </w:rPr>
  </w:style>
  <w:style w:type="paragraph" w:styleId="NoSpacing">
    <w:name w:val="No Spacing"/>
    <w:uiPriority w:val="1"/>
    <w:qFormat/>
    <w:rsid w:val="0081459B"/>
    <w:rPr>
      <w:rFonts w:asciiTheme="minorHAnsi" w:eastAsiaTheme="minorHAnsi" w:hAnsiTheme="minorHAnsi" w:cstheme="minorBidi"/>
      <w:sz w:val="22"/>
      <w:szCs w:val="22"/>
      <w:lang w:eastAsia="en-US"/>
    </w:rPr>
  </w:style>
  <w:style w:type="paragraph" w:styleId="BalloonText">
    <w:name w:val="Balloon Text"/>
    <w:basedOn w:val="Normal"/>
    <w:link w:val="BalloonTextChar"/>
    <w:semiHidden/>
    <w:unhideWhenUsed/>
    <w:rsid w:val="00D4109E"/>
    <w:rPr>
      <w:rFonts w:ascii="Segoe UI" w:hAnsi="Segoe UI" w:cs="Segoe UI"/>
      <w:sz w:val="18"/>
      <w:szCs w:val="18"/>
    </w:rPr>
  </w:style>
  <w:style w:type="character" w:customStyle="1" w:styleId="BalloonTextChar">
    <w:name w:val="Balloon Text Char"/>
    <w:basedOn w:val="DefaultParagraphFont"/>
    <w:link w:val="BalloonText"/>
    <w:semiHidden/>
    <w:rsid w:val="00D4109E"/>
    <w:rPr>
      <w:rFonts w:ascii="Segoe UI" w:hAnsi="Segoe UI" w:cs="Segoe UI"/>
      <w:sz w:val="18"/>
      <w:szCs w:val="18"/>
    </w:rPr>
  </w:style>
  <w:style w:type="character" w:styleId="CommentReference">
    <w:name w:val="annotation reference"/>
    <w:basedOn w:val="DefaultParagraphFont"/>
    <w:rsid w:val="00D4109E"/>
    <w:rPr>
      <w:sz w:val="16"/>
      <w:szCs w:val="16"/>
    </w:rPr>
  </w:style>
  <w:style w:type="paragraph" w:styleId="CommentText">
    <w:name w:val="annotation text"/>
    <w:basedOn w:val="Normal"/>
    <w:link w:val="CommentTextChar"/>
    <w:rsid w:val="00D4109E"/>
    <w:rPr>
      <w:sz w:val="20"/>
    </w:rPr>
  </w:style>
  <w:style w:type="character" w:customStyle="1" w:styleId="CommentTextChar">
    <w:name w:val="Comment Text Char"/>
    <w:basedOn w:val="DefaultParagraphFont"/>
    <w:link w:val="CommentText"/>
    <w:rsid w:val="00D4109E"/>
  </w:style>
  <w:style w:type="paragraph" w:styleId="CommentSubject">
    <w:name w:val="annotation subject"/>
    <w:basedOn w:val="CommentText"/>
    <w:next w:val="CommentText"/>
    <w:link w:val="CommentSubjectChar"/>
    <w:semiHidden/>
    <w:unhideWhenUsed/>
    <w:rsid w:val="00D4109E"/>
    <w:rPr>
      <w:b/>
      <w:bCs/>
    </w:rPr>
  </w:style>
  <w:style w:type="character" w:customStyle="1" w:styleId="CommentSubjectChar">
    <w:name w:val="Comment Subject Char"/>
    <w:basedOn w:val="CommentTextChar"/>
    <w:link w:val="CommentSubject"/>
    <w:semiHidden/>
    <w:rsid w:val="00D4109E"/>
    <w:rPr>
      <w:b/>
      <w:bCs/>
    </w:rPr>
  </w:style>
  <w:style w:type="paragraph" w:styleId="Revision">
    <w:name w:val="Revision"/>
    <w:hidden/>
    <w:uiPriority w:val="99"/>
    <w:semiHidden/>
    <w:rsid w:val="000479B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D63E2-0EE6-43BA-A66C-05C8F5C91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19870</Words>
  <Characters>126974</Characters>
  <Application>Microsoft Office Word</Application>
  <DocSecurity>0</DocSecurity>
  <Lines>4883</Lines>
  <Paragraphs>1707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145137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HEINSOEE Katja</cp:lastModifiedBy>
  <cp:revision>2</cp:revision>
  <cp:lastPrinted>2004-11-04T09:41:00Z</cp:lastPrinted>
  <dcterms:created xsi:type="dcterms:W3CDTF">2021-11-25T07:13:00Z</dcterms:created>
  <dcterms:modified xsi:type="dcterms:W3CDTF">2021-11-25T07:13:00Z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1243213</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\\eiciBRUpr1\pdocep$\DocEP\TRANSFIL\EN\PR_COD_1amCom.EN(07/09/2020 18:06:27)</vt:lpwstr>
  </property>
  <property fmtid="{D5CDD505-2E9C-101B-9397-08002B2CF9AE}" pid="7" name="&lt;Type&gt;">
    <vt:lpwstr>PR</vt:lpwstr>
  </property>
  <property fmtid="{D5CDD505-2E9C-101B-9397-08002B2CF9AE}" pid="8" name="Created with">
    <vt:lpwstr>9.11.0 Build [20211103]</vt:lpwstr>
  </property>
  <property fmtid="{D5CDD505-2E9C-101B-9397-08002B2CF9AE}" pid="9" name="FooterPath">
    <vt:lpwstr>PR\1243213DA.docx</vt:lpwstr>
  </property>
  <property fmtid="{D5CDD505-2E9C-101B-9397-08002B2CF9AE}" pid="10" name="LastEdited with">
    <vt:lpwstr>9.11.0 Build [20211103]</vt:lpwstr>
  </property>
  <property fmtid="{D5CDD505-2E9C-101B-9397-08002B2CF9AE}" pid="11" name="PE number">
    <vt:lpwstr>700.425</vt:lpwstr>
  </property>
  <property fmtid="{D5CDD505-2E9C-101B-9397-08002B2CF9AE}" pid="12" name="SDLStudio">
    <vt:lpwstr/>
  </property>
  <property fmtid="{D5CDD505-2E9C-101B-9397-08002B2CF9AE}" pid="13" name="SendToEpades">
    <vt:lpwstr>OK(AMNUM) - 2021/11/16 20:41</vt:lpwstr>
  </property>
  <property fmtid="{D5CDD505-2E9C-101B-9397-08002B2CF9AE}" pid="14" name="Bookout">
    <vt:lpwstr>OK - 2021/11/25 08:13</vt:lpwstr>
  </property>
</Properties>
</file>