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44623" w:rsidRPr="001E0153" w:rsidTr="00877C4D">
        <w:trPr>
          <w:trHeight w:hRule="exact" w:val="1418"/>
        </w:trPr>
        <w:tc>
          <w:tcPr>
            <w:tcW w:w="6804" w:type="dxa"/>
            <w:shd w:val="clear" w:color="auto" w:fill="auto"/>
            <w:vAlign w:val="center"/>
          </w:tcPr>
          <w:p w:rsidR="00B13D6F" w:rsidRPr="001E0153" w:rsidRDefault="00D564E2" w:rsidP="00877C4D">
            <w:pPr>
              <w:pStyle w:val="EPName"/>
            </w:pPr>
            <w:r w:rsidRPr="001E0153">
              <w:t>Europees Parlement</w:t>
            </w:r>
          </w:p>
          <w:p w:rsidR="00B13D6F" w:rsidRPr="001E0153" w:rsidRDefault="00D564E2" w:rsidP="003001F5">
            <w:pPr>
              <w:pStyle w:val="EPTerm"/>
            </w:pPr>
            <w:r w:rsidRPr="001E0153">
              <w:t>2019-2024</w:t>
            </w:r>
          </w:p>
        </w:tc>
        <w:tc>
          <w:tcPr>
            <w:tcW w:w="2268" w:type="dxa"/>
            <w:shd w:val="clear" w:color="auto" w:fill="auto"/>
          </w:tcPr>
          <w:p w:rsidR="00B13D6F" w:rsidRPr="001E0153" w:rsidRDefault="00D564E2" w:rsidP="00877C4D">
            <w:pPr>
              <w:pStyle w:val="EPLogo"/>
            </w:pPr>
            <w:r w:rsidRPr="001E0153">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52137"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E0153" w:rsidRDefault="00461601" w:rsidP="00461601">
      <w:pPr>
        <w:pStyle w:val="LineTop"/>
      </w:pPr>
    </w:p>
    <w:p w:rsidR="00461601" w:rsidRPr="001E0153" w:rsidRDefault="00D564E2" w:rsidP="00461601">
      <w:pPr>
        <w:pStyle w:val="EPBody"/>
      </w:pPr>
      <w:r w:rsidRPr="001E0153">
        <w:rPr>
          <w:rStyle w:val="HideTWBExt"/>
          <w:noProof w:val="0"/>
        </w:rPr>
        <w:t>&lt;</w:t>
      </w:r>
      <w:r w:rsidRPr="001E0153">
        <w:rPr>
          <w:rStyle w:val="HideTWBExt"/>
          <w:i w:val="0"/>
          <w:noProof w:val="0"/>
        </w:rPr>
        <w:t>Commission</w:t>
      </w:r>
      <w:r w:rsidRPr="001E0153">
        <w:rPr>
          <w:rStyle w:val="HideTWBExt"/>
          <w:noProof w:val="0"/>
        </w:rPr>
        <w:t>&gt;</w:t>
      </w:r>
      <w:r w:rsidRPr="001E0153">
        <w:rPr>
          <w:rStyle w:val="HideTWBInt"/>
        </w:rPr>
        <w:t>{LIBE}</w:t>
      </w:r>
      <w:r w:rsidRPr="001E0153">
        <w:t>Commissie burgerlijke vrijheden, justitie en binnenlandse zaken</w:t>
      </w:r>
      <w:r w:rsidRPr="001E0153">
        <w:rPr>
          <w:rStyle w:val="HideTWBExt"/>
          <w:noProof w:val="0"/>
        </w:rPr>
        <w:t>&lt;/</w:t>
      </w:r>
      <w:r w:rsidRPr="001E0153">
        <w:rPr>
          <w:rStyle w:val="HideTWBExt"/>
          <w:i w:val="0"/>
          <w:noProof w:val="0"/>
        </w:rPr>
        <w:t>Commission</w:t>
      </w:r>
      <w:r w:rsidRPr="001E0153">
        <w:rPr>
          <w:rStyle w:val="HideTWBExt"/>
          <w:noProof w:val="0"/>
        </w:rPr>
        <w:t>&gt;</w:t>
      </w:r>
    </w:p>
    <w:p w:rsidR="00461601" w:rsidRPr="001E0153" w:rsidRDefault="00461601" w:rsidP="00461601">
      <w:pPr>
        <w:pStyle w:val="LineBottom"/>
      </w:pPr>
    </w:p>
    <w:p w:rsidR="00793EA9" w:rsidRPr="001E0153" w:rsidRDefault="00D564E2">
      <w:pPr>
        <w:pStyle w:val="CoverReference"/>
      </w:pPr>
      <w:r w:rsidRPr="001E0153">
        <w:rPr>
          <w:rStyle w:val="HideTWBExt"/>
          <w:b w:val="0"/>
          <w:noProof w:val="0"/>
        </w:rPr>
        <w:t>&lt;RefProc&gt;</w:t>
      </w:r>
      <w:r w:rsidRPr="001E0153">
        <w:t>2020/0278</w:t>
      </w:r>
      <w:r w:rsidRPr="001E0153">
        <w:rPr>
          <w:rStyle w:val="HideTWBExt"/>
          <w:b w:val="0"/>
          <w:noProof w:val="0"/>
        </w:rPr>
        <w:t>&lt;/RefProc&gt;&lt;RefTypeProc&gt;</w:t>
      </w:r>
      <w:r w:rsidRPr="001E0153">
        <w:t>(COD)</w:t>
      </w:r>
      <w:r w:rsidRPr="001E0153">
        <w:rPr>
          <w:rStyle w:val="HideTWBExt"/>
          <w:b w:val="0"/>
          <w:noProof w:val="0"/>
        </w:rPr>
        <w:t>&lt;/RefTypeProc&gt;</w:t>
      </w:r>
    </w:p>
    <w:p w:rsidR="00793EA9" w:rsidRPr="001E0153" w:rsidRDefault="00D564E2">
      <w:pPr>
        <w:pStyle w:val="CoverDate"/>
      </w:pPr>
      <w:r w:rsidRPr="001E0153">
        <w:rPr>
          <w:rStyle w:val="HideTWBExt"/>
          <w:noProof w:val="0"/>
        </w:rPr>
        <w:t>&lt;Date&gt;</w:t>
      </w:r>
      <w:r w:rsidRPr="001E0153">
        <w:rPr>
          <w:rStyle w:val="HideTWBInt"/>
        </w:rPr>
        <w:t>{16/11/2021}</w:t>
      </w:r>
      <w:r w:rsidRPr="001E0153">
        <w:t>16.11.2021</w:t>
      </w:r>
      <w:r w:rsidRPr="001E0153">
        <w:rPr>
          <w:rStyle w:val="HideTWBExt"/>
          <w:noProof w:val="0"/>
        </w:rPr>
        <w:t>&lt;/Date&gt;</w:t>
      </w:r>
    </w:p>
    <w:p w:rsidR="00793EA9" w:rsidRPr="001E0153" w:rsidRDefault="00D564E2">
      <w:pPr>
        <w:pStyle w:val="CoverDocType"/>
      </w:pPr>
      <w:r w:rsidRPr="001E0153">
        <w:rPr>
          <w:rStyle w:val="HideTWBExt"/>
          <w:b w:val="0"/>
          <w:noProof w:val="0"/>
        </w:rPr>
        <w:t>&lt;RefProcLect&gt;</w:t>
      </w:r>
      <w:r w:rsidRPr="001E0153">
        <w:t>***I</w:t>
      </w:r>
      <w:r w:rsidRPr="001E0153">
        <w:rPr>
          <w:rStyle w:val="HideTWBExt"/>
          <w:b w:val="0"/>
          <w:noProof w:val="0"/>
        </w:rPr>
        <w:t>&lt;/RefProcLect&gt;</w:t>
      </w:r>
    </w:p>
    <w:p w:rsidR="00793EA9" w:rsidRPr="001E0153" w:rsidRDefault="00D564E2">
      <w:pPr>
        <w:pStyle w:val="CoverDocType24a"/>
      </w:pPr>
      <w:r w:rsidRPr="001E0153">
        <w:rPr>
          <w:rStyle w:val="HideTWBExt"/>
          <w:b w:val="0"/>
          <w:noProof w:val="0"/>
        </w:rPr>
        <w:t>&lt;TitreType&gt;</w:t>
      </w:r>
      <w:r w:rsidRPr="001E0153">
        <w:t>ONTWERPVERSLAG</w:t>
      </w:r>
      <w:r w:rsidRPr="001E0153">
        <w:rPr>
          <w:rStyle w:val="HideTWBExt"/>
          <w:b w:val="0"/>
          <w:noProof w:val="0"/>
        </w:rPr>
        <w:t>&lt;/TitreType&gt;</w:t>
      </w:r>
    </w:p>
    <w:p w:rsidR="00793EA9" w:rsidRPr="001E0153" w:rsidRDefault="00D564E2">
      <w:pPr>
        <w:pStyle w:val="CoverNormal"/>
      </w:pPr>
      <w:r w:rsidRPr="001E0153">
        <w:rPr>
          <w:rStyle w:val="HideTWBExt"/>
          <w:noProof w:val="0"/>
        </w:rPr>
        <w:t>&lt;Titre&gt;</w:t>
      </w:r>
      <w:r w:rsidRPr="001E0153">
        <w:t>over het voorstel voor een verordening van het Europees Parlement en de Raad tot invoering van een screening van onderdanen van derde landen aan de buitengrenzen en tot wijziging van de Verordeningen (EG) nr. 767/2008, (EU)</w:t>
      </w:r>
      <w:r w:rsidR="001E0153" w:rsidRPr="001E0153">
        <w:t> </w:t>
      </w:r>
      <w:r w:rsidRPr="001E0153">
        <w:t>2017/2226, (EU) 2018/1240 en (EU) 2019/817</w:t>
      </w:r>
      <w:r w:rsidRPr="001E0153">
        <w:rPr>
          <w:rStyle w:val="HideTWBExt"/>
          <w:noProof w:val="0"/>
        </w:rPr>
        <w:t>&lt;/Titre&gt;</w:t>
      </w:r>
    </w:p>
    <w:p w:rsidR="00793EA9" w:rsidRPr="001E0153" w:rsidRDefault="00D564E2">
      <w:pPr>
        <w:pStyle w:val="CoverNormal24a"/>
      </w:pPr>
      <w:r w:rsidRPr="001E0153">
        <w:rPr>
          <w:rStyle w:val="HideTWBExt"/>
          <w:noProof w:val="0"/>
        </w:rPr>
        <w:t>&lt;DocRef&gt;</w:t>
      </w:r>
      <w:r w:rsidRPr="001E0153">
        <w:t>(COM(2020)0612 – C9</w:t>
      </w:r>
      <w:r w:rsidRPr="001E0153">
        <w:noBreakHyphen/>
        <w:t>0307/2020 – 2020/0278(COD))</w:t>
      </w:r>
      <w:r w:rsidRPr="001E0153">
        <w:rPr>
          <w:rStyle w:val="HideTWBExt"/>
          <w:noProof w:val="0"/>
        </w:rPr>
        <w:t>&lt;/DocRef&gt;</w:t>
      </w:r>
    </w:p>
    <w:p w:rsidR="00793EA9" w:rsidRPr="001E0153" w:rsidRDefault="00D564E2">
      <w:pPr>
        <w:pStyle w:val="CoverNormal24a"/>
      </w:pPr>
      <w:r w:rsidRPr="001E0153">
        <w:rPr>
          <w:rStyle w:val="HideTWBExt"/>
          <w:noProof w:val="0"/>
        </w:rPr>
        <w:t>&lt;Commission&gt;</w:t>
      </w:r>
      <w:r w:rsidRPr="001E0153">
        <w:rPr>
          <w:rStyle w:val="HideTWBInt"/>
        </w:rPr>
        <w:t>{LIBE}</w:t>
      </w:r>
      <w:r w:rsidRPr="001E0153">
        <w:t>Commissie burgerlijke vrijheden, justitie en binnenlandse zaken</w:t>
      </w:r>
      <w:r w:rsidRPr="001E0153">
        <w:rPr>
          <w:rStyle w:val="HideTWBExt"/>
          <w:noProof w:val="0"/>
        </w:rPr>
        <w:t>&lt;/Commission&gt;</w:t>
      </w:r>
    </w:p>
    <w:p w:rsidR="00793EA9" w:rsidRPr="001E0153" w:rsidRDefault="00D564E2">
      <w:pPr>
        <w:pStyle w:val="CoverNormal24a"/>
      </w:pPr>
      <w:r w:rsidRPr="001E0153">
        <w:t xml:space="preserve">Rapporteur: </w:t>
      </w:r>
      <w:r w:rsidRPr="001E0153">
        <w:rPr>
          <w:rStyle w:val="HideTWBExt"/>
          <w:noProof w:val="0"/>
        </w:rPr>
        <w:t>&lt;Depute&gt;</w:t>
      </w:r>
      <w:r w:rsidRPr="001E0153">
        <w:t>Birgit Sippel</w:t>
      </w:r>
      <w:r w:rsidRPr="001E0153">
        <w:rPr>
          <w:rStyle w:val="HideTWBExt"/>
          <w:noProof w:val="0"/>
        </w:rPr>
        <w:t>&lt;/Depute&gt;</w:t>
      </w:r>
    </w:p>
    <w:p w:rsidR="001C5B44" w:rsidRPr="001E0153" w:rsidRDefault="001C5B44" w:rsidP="001C5B44">
      <w:pPr>
        <w:pStyle w:val="CoverNormal"/>
      </w:pPr>
    </w:p>
    <w:p w:rsidR="003001F5" w:rsidRPr="001E0153" w:rsidRDefault="00D564E2" w:rsidP="00877C4D">
      <w:r w:rsidRPr="001E0153">
        <w:br w:type="page"/>
      </w:r>
      <w:r w:rsidR="000233B6" w:rsidRPr="001E0153">
        <w:lastRenderedPageBreak/>
        <w:fldChar w:fldCharType="begin"/>
      </w:r>
      <w:r w:rsidR="000233B6" w:rsidRPr="001E0153">
        <w:instrText xml:space="preserve"> TITLE  \* MERGEFORMAT </w:instrText>
      </w:r>
      <w:r w:rsidR="000233B6" w:rsidRPr="001E0153">
        <w:fldChar w:fldCharType="separate"/>
      </w:r>
      <w:r w:rsidR="000233B6">
        <w:t>PR_COD_1amCom</w:t>
      </w:r>
      <w:r w:rsidR="000233B6" w:rsidRPr="001E0153">
        <w:fldChar w:fldCharType="end"/>
      </w:r>
    </w:p>
    <w:p w:rsidR="003001F5" w:rsidRPr="001E0153" w:rsidRDefault="003001F5" w:rsidP="00877C4D"/>
    <w:p w:rsidR="003001F5" w:rsidRPr="001E0153" w:rsidRDefault="003001F5" w:rsidP="00877C4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44623" w:rsidRPr="001E0153">
        <w:tc>
          <w:tcPr>
            <w:tcW w:w="5811" w:type="dxa"/>
          </w:tcPr>
          <w:p w:rsidR="003001F5" w:rsidRPr="001E0153" w:rsidRDefault="00D564E2" w:rsidP="00877C4D">
            <w:pPr>
              <w:pStyle w:val="Lgendetitre"/>
            </w:pPr>
            <w:r w:rsidRPr="001E0153">
              <w:t>Verklaring van de gebruikte tekens</w:t>
            </w:r>
          </w:p>
        </w:tc>
      </w:tr>
      <w:tr w:rsidR="00644623" w:rsidRPr="001E0153" w:rsidTr="00877C4D">
        <w:trPr>
          <w:cantSplit/>
          <w:trHeight w:val="1807"/>
        </w:trPr>
        <w:tc>
          <w:tcPr>
            <w:tcW w:w="5811" w:type="dxa"/>
            <w:tcBorders>
              <w:bottom w:val="single" w:sz="4" w:space="0" w:color="auto"/>
            </w:tcBorders>
          </w:tcPr>
          <w:p w:rsidR="003001F5" w:rsidRPr="001E0153" w:rsidRDefault="00D564E2" w:rsidP="00877C4D">
            <w:pPr>
              <w:pStyle w:val="Lgendesigne"/>
            </w:pPr>
            <w:r w:rsidRPr="001E0153">
              <w:tab/>
              <w:t>*</w:t>
            </w:r>
            <w:r w:rsidRPr="001E0153">
              <w:tab/>
              <w:t>Raadplegingsprocedure</w:t>
            </w:r>
          </w:p>
          <w:p w:rsidR="003001F5" w:rsidRPr="001E0153" w:rsidRDefault="00D564E2" w:rsidP="00877C4D">
            <w:pPr>
              <w:pStyle w:val="Lgendesigne"/>
            </w:pPr>
            <w:r w:rsidRPr="001E0153">
              <w:tab/>
              <w:t>***</w:t>
            </w:r>
            <w:r w:rsidRPr="001E0153">
              <w:tab/>
              <w:t>Goedkeuringsprocedure</w:t>
            </w:r>
          </w:p>
          <w:p w:rsidR="003001F5" w:rsidRPr="001E0153" w:rsidRDefault="00D564E2" w:rsidP="00877C4D">
            <w:pPr>
              <w:pStyle w:val="Lgendesigne"/>
            </w:pPr>
            <w:r w:rsidRPr="001E0153">
              <w:tab/>
              <w:t>***I</w:t>
            </w:r>
            <w:r w:rsidRPr="001E0153">
              <w:tab/>
              <w:t>Gewone wetgevingsprocedure (eerste lezing)</w:t>
            </w:r>
          </w:p>
          <w:p w:rsidR="003001F5" w:rsidRPr="001E0153" w:rsidRDefault="00D564E2" w:rsidP="00877C4D">
            <w:pPr>
              <w:pStyle w:val="Lgendesigne"/>
            </w:pPr>
            <w:r w:rsidRPr="001E0153">
              <w:tab/>
              <w:t>***II</w:t>
            </w:r>
            <w:r w:rsidRPr="001E0153">
              <w:tab/>
              <w:t>Gewone wetgevingsprocedure (tweede lezing)</w:t>
            </w:r>
          </w:p>
          <w:p w:rsidR="003001F5" w:rsidRPr="001E0153" w:rsidRDefault="00D564E2" w:rsidP="00877C4D">
            <w:pPr>
              <w:pStyle w:val="Lgendesigne"/>
            </w:pPr>
            <w:r w:rsidRPr="001E0153">
              <w:tab/>
              <w:t>***III</w:t>
            </w:r>
            <w:r w:rsidRPr="001E0153">
              <w:tab/>
              <w:t>Gewone wetgevingsprocedure (derde lezing)</w:t>
            </w:r>
          </w:p>
          <w:p w:rsidR="003001F5" w:rsidRPr="001E0153" w:rsidRDefault="003001F5" w:rsidP="00877C4D">
            <w:pPr>
              <w:pStyle w:val="Lgendestandard"/>
            </w:pPr>
          </w:p>
          <w:p w:rsidR="003001F5" w:rsidRPr="001E0153" w:rsidRDefault="00D564E2" w:rsidP="00877C4D">
            <w:pPr>
              <w:pStyle w:val="Lgendestandard"/>
            </w:pPr>
            <w:r w:rsidRPr="001E0153">
              <w:t>(De aangeduide procedure is gebaseerd op de in de ontwerptekst voorgestelde rechtsgrond.)</w:t>
            </w:r>
          </w:p>
          <w:p w:rsidR="003001F5" w:rsidRPr="001E0153" w:rsidRDefault="003001F5" w:rsidP="00877C4D">
            <w:pPr>
              <w:pStyle w:val="Lgendestandard"/>
            </w:pPr>
          </w:p>
        </w:tc>
      </w:tr>
    </w:tbl>
    <w:p w:rsidR="003001F5" w:rsidRPr="001E0153" w:rsidRDefault="003001F5" w:rsidP="00877C4D"/>
    <w:p w:rsidR="003001F5" w:rsidRPr="001E0153" w:rsidRDefault="003001F5" w:rsidP="00877C4D"/>
    <w:p w:rsidR="003001F5" w:rsidRPr="001E0153" w:rsidRDefault="003001F5" w:rsidP="00877C4D"/>
    <w:p w:rsidR="003001F5" w:rsidRPr="001E0153" w:rsidRDefault="003001F5" w:rsidP="00877C4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44623" w:rsidRPr="001E0153">
        <w:tc>
          <w:tcPr>
            <w:tcW w:w="5811" w:type="dxa"/>
          </w:tcPr>
          <w:p w:rsidR="003001F5" w:rsidRPr="001E0153" w:rsidRDefault="00D564E2" w:rsidP="00877C4D">
            <w:pPr>
              <w:pStyle w:val="Lgendetitre"/>
            </w:pPr>
            <w:r w:rsidRPr="001E0153">
              <w:t>Amendementen op een ontwerphandeling</w:t>
            </w:r>
          </w:p>
        </w:tc>
      </w:tr>
      <w:tr w:rsidR="00644623" w:rsidRPr="001E0153" w:rsidTr="00877C4D">
        <w:trPr>
          <w:trHeight w:val="4496"/>
        </w:trPr>
        <w:tc>
          <w:tcPr>
            <w:tcW w:w="5811" w:type="dxa"/>
          </w:tcPr>
          <w:p w:rsidR="003001F5" w:rsidRPr="001E0153" w:rsidRDefault="00D564E2" w:rsidP="00877C4D">
            <w:pPr>
              <w:pStyle w:val="Lgendestandard"/>
              <w:rPr>
                <w:szCs w:val="24"/>
              </w:rPr>
            </w:pPr>
            <w:r w:rsidRPr="001E0153">
              <w:rPr>
                <w:b/>
              </w:rPr>
              <w:t>Amendementen van het Parlement in twee kolommen</w:t>
            </w:r>
          </w:p>
          <w:p w:rsidR="003001F5" w:rsidRPr="001E0153" w:rsidRDefault="003001F5" w:rsidP="00877C4D">
            <w:pPr>
              <w:pStyle w:val="Lgendestandard"/>
              <w:rPr>
                <w:szCs w:val="24"/>
              </w:rPr>
            </w:pPr>
          </w:p>
          <w:p w:rsidR="003001F5" w:rsidRPr="001E0153" w:rsidRDefault="00D564E2" w:rsidP="00877C4D">
            <w:pPr>
              <w:pStyle w:val="Lgendestandard"/>
              <w:rPr>
                <w:szCs w:val="24"/>
              </w:rPr>
            </w:pPr>
            <w:r w:rsidRPr="001E0153">
              <w:t>Geschrapte tekstdelen worden in de linkerkolom in vet cursief aangegeven. Vervangen tekstdelen worden in beide kolommen in vet cursief aangegeven. Nieuwe tekst wordt in de rechterkolom in vet cursief aangegeven.</w:t>
            </w:r>
          </w:p>
          <w:p w:rsidR="003001F5" w:rsidRPr="001E0153" w:rsidRDefault="003001F5" w:rsidP="00877C4D">
            <w:pPr>
              <w:pStyle w:val="Lgendestandard"/>
              <w:rPr>
                <w:szCs w:val="24"/>
              </w:rPr>
            </w:pPr>
          </w:p>
          <w:p w:rsidR="003001F5" w:rsidRPr="001E0153" w:rsidRDefault="00D564E2" w:rsidP="00877C4D">
            <w:pPr>
              <w:pStyle w:val="Lgendestandard"/>
              <w:rPr>
                <w:szCs w:val="24"/>
              </w:rPr>
            </w:pPr>
            <w:r w:rsidRPr="001E0153">
              <w:t>In de eerste en tweede regel van de koptekst boven elk amendement wordt verwezen naar het tekstdeel in kwestie van de ontwerphandeling. Indien een amendement betrekking heeft op een bestaande handeling, waarop in de ontwerphandeling wijzigingen worden voorgesteld, bevat de koptekst bovendien een derde en vierde regel, die verwijzen naar de bestaande handeling respectievelijk naar de bepaling in kwestie.</w:t>
            </w:r>
          </w:p>
          <w:p w:rsidR="003001F5" w:rsidRPr="001E0153" w:rsidRDefault="003001F5" w:rsidP="00877C4D">
            <w:pPr>
              <w:pStyle w:val="Lgendestandard"/>
              <w:rPr>
                <w:szCs w:val="24"/>
              </w:rPr>
            </w:pPr>
          </w:p>
          <w:p w:rsidR="003001F5" w:rsidRPr="001E0153" w:rsidRDefault="00D564E2" w:rsidP="00877C4D">
            <w:pPr>
              <w:pStyle w:val="Lgendestandard"/>
              <w:rPr>
                <w:b/>
                <w:szCs w:val="24"/>
              </w:rPr>
            </w:pPr>
            <w:r w:rsidRPr="001E0153">
              <w:rPr>
                <w:b/>
              </w:rPr>
              <w:t>Amendementen van het Parlement in de vorm van een geconsolideerde tekst</w:t>
            </w:r>
          </w:p>
          <w:p w:rsidR="003001F5" w:rsidRPr="001E0153" w:rsidRDefault="003001F5" w:rsidP="00877C4D">
            <w:pPr>
              <w:pStyle w:val="Lgendestandard"/>
              <w:rPr>
                <w:szCs w:val="24"/>
              </w:rPr>
            </w:pPr>
          </w:p>
          <w:p w:rsidR="003001F5" w:rsidRPr="001E0153" w:rsidRDefault="00D564E2" w:rsidP="00877C4D">
            <w:pPr>
              <w:pStyle w:val="Lgendestandard"/>
              <w:rPr>
                <w:szCs w:val="24"/>
              </w:rPr>
            </w:pPr>
            <w:r w:rsidRPr="001E0153">
              <w:t xml:space="preserve">Nieuwe tekstdelen worden in vet cursief aangegeven. Geschrapte tekstdelen worden aangegeven met het symbool ▌of worden doorgestreept. Waar tekstdelen vervangen worden, wordt de nieuwe tekst in vet cursief aangegeven, terwijl de vervangen tekst wordt geschrapt of doorgestreept. </w:t>
            </w:r>
          </w:p>
          <w:p w:rsidR="003001F5" w:rsidRPr="001E0153" w:rsidRDefault="00D564E2" w:rsidP="00877C4D">
            <w:pPr>
              <w:pStyle w:val="Lgendestandard"/>
            </w:pPr>
            <w:r w:rsidRPr="001E0153">
              <w:t>Bij wijze van uitzondering worden zuiver technische wijzigingen die de diensten aanbrengen met het oog op de opstelling van de definitieve tekst, niet gemarkeerd.</w:t>
            </w:r>
          </w:p>
          <w:p w:rsidR="003001F5" w:rsidRPr="001E0153" w:rsidRDefault="003001F5" w:rsidP="00877C4D">
            <w:pPr>
              <w:pStyle w:val="Lgendestandard"/>
            </w:pPr>
          </w:p>
        </w:tc>
      </w:tr>
    </w:tbl>
    <w:p w:rsidR="003001F5" w:rsidRPr="001E0153" w:rsidRDefault="003001F5" w:rsidP="00877C4D"/>
    <w:p w:rsidR="00793EA9" w:rsidRPr="001E0153" w:rsidRDefault="00793EA9" w:rsidP="00012351">
      <w:pPr>
        <w:widowControl/>
        <w:tabs>
          <w:tab w:val="center" w:pos="4677"/>
        </w:tabs>
      </w:pPr>
    </w:p>
    <w:p w:rsidR="00793EA9" w:rsidRPr="001E0153" w:rsidRDefault="00D564E2">
      <w:pPr>
        <w:pStyle w:val="TOCHeading"/>
      </w:pPr>
      <w:r w:rsidRPr="001E0153">
        <w:br w:type="page"/>
      </w:r>
      <w:r w:rsidRPr="001E0153">
        <w:lastRenderedPageBreak/>
        <w:t>INHOUD</w:t>
      </w:r>
    </w:p>
    <w:p w:rsidR="00793EA9" w:rsidRPr="001E0153" w:rsidRDefault="00D564E2">
      <w:pPr>
        <w:pStyle w:val="TOCPage"/>
      </w:pPr>
      <w:r w:rsidRPr="001E0153">
        <w:t>Blz.</w:t>
      </w:r>
    </w:p>
    <w:p w:rsidR="000233B6" w:rsidRDefault="00D564E2">
      <w:pPr>
        <w:pStyle w:val="TOC1"/>
        <w:tabs>
          <w:tab w:val="right" w:leader="dot" w:pos="9060"/>
        </w:tabs>
        <w:rPr>
          <w:rFonts w:asciiTheme="minorHAnsi" w:eastAsiaTheme="minorEastAsia" w:hAnsiTheme="minorHAnsi" w:cstheme="minorBidi"/>
          <w:noProof/>
          <w:sz w:val="22"/>
          <w:szCs w:val="22"/>
          <w:lang w:val="en-GB"/>
        </w:rPr>
      </w:pPr>
      <w:r w:rsidRPr="001E0153">
        <w:rPr>
          <w:b/>
        </w:rPr>
        <w:fldChar w:fldCharType="begin"/>
      </w:r>
      <w:r w:rsidRPr="001E0153">
        <w:rPr>
          <w:b/>
        </w:rPr>
        <w:instrText xml:space="preserve"> TOC \t "PageHeading</w:instrText>
      </w:r>
      <w:r w:rsidR="00250235" w:rsidRPr="001E0153">
        <w:rPr>
          <w:b/>
        </w:rPr>
        <w:instrText>;</w:instrText>
      </w:r>
      <w:r w:rsidRPr="001E0153">
        <w:rPr>
          <w:b/>
        </w:rPr>
        <w:instrText xml:space="preserve">1" </w:instrText>
      </w:r>
      <w:r w:rsidRPr="001E0153">
        <w:rPr>
          <w:b/>
        </w:rPr>
        <w:fldChar w:fldCharType="separate"/>
      </w:r>
      <w:r w:rsidR="000233B6">
        <w:rPr>
          <w:noProof/>
        </w:rPr>
        <w:t>ONTWERPWETGEVINGSRESOLUTIE VAN HET EUROPEES PARLEMENT</w:t>
      </w:r>
      <w:r w:rsidR="000233B6">
        <w:rPr>
          <w:noProof/>
        </w:rPr>
        <w:tab/>
      </w:r>
      <w:r w:rsidR="000233B6">
        <w:rPr>
          <w:noProof/>
        </w:rPr>
        <w:fldChar w:fldCharType="begin"/>
      </w:r>
      <w:r w:rsidR="000233B6">
        <w:rPr>
          <w:noProof/>
        </w:rPr>
        <w:instrText xml:space="preserve"> PAGEREF _Toc89009499 \h </w:instrText>
      </w:r>
      <w:r w:rsidR="000233B6">
        <w:rPr>
          <w:noProof/>
        </w:rPr>
      </w:r>
      <w:r w:rsidR="000233B6">
        <w:rPr>
          <w:noProof/>
        </w:rPr>
        <w:fldChar w:fldCharType="separate"/>
      </w:r>
      <w:r w:rsidR="000233B6">
        <w:rPr>
          <w:noProof/>
        </w:rPr>
        <w:t>5</w:t>
      </w:r>
      <w:r w:rsidR="000233B6">
        <w:rPr>
          <w:noProof/>
        </w:rPr>
        <w:fldChar w:fldCharType="end"/>
      </w:r>
    </w:p>
    <w:p w:rsidR="000233B6" w:rsidRDefault="000233B6">
      <w:pPr>
        <w:pStyle w:val="TOC1"/>
        <w:tabs>
          <w:tab w:val="right" w:leader="dot" w:pos="9060"/>
        </w:tabs>
        <w:rPr>
          <w:rFonts w:asciiTheme="minorHAnsi" w:eastAsiaTheme="minorEastAsia" w:hAnsiTheme="minorHAnsi" w:cstheme="minorBidi"/>
          <w:noProof/>
          <w:sz w:val="22"/>
          <w:szCs w:val="22"/>
          <w:lang w:val="en-GB"/>
        </w:rPr>
      </w:pPr>
      <w:r>
        <w:rPr>
          <w:noProof/>
        </w:rPr>
        <w:t>TOELICHTING</w:t>
      </w:r>
      <w:r>
        <w:rPr>
          <w:noProof/>
        </w:rPr>
        <w:tab/>
      </w:r>
      <w:r>
        <w:rPr>
          <w:noProof/>
        </w:rPr>
        <w:fldChar w:fldCharType="begin"/>
      </w:r>
      <w:r>
        <w:rPr>
          <w:noProof/>
        </w:rPr>
        <w:instrText xml:space="preserve"> PAGEREF _Toc89009500 \h </w:instrText>
      </w:r>
      <w:r>
        <w:rPr>
          <w:noProof/>
        </w:rPr>
      </w:r>
      <w:r>
        <w:rPr>
          <w:noProof/>
        </w:rPr>
        <w:fldChar w:fldCharType="separate"/>
      </w:r>
      <w:r>
        <w:rPr>
          <w:noProof/>
        </w:rPr>
        <w:t>86</w:t>
      </w:r>
      <w:r>
        <w:rPr>
          <w:noProof/>
        </w:rPr>
        <w:fldChar w:fldCharType="end"/>
      </w:r>
    </w:p>
    <w:p w:rsidR="002346B0" w:rsidRPr="001E0153" w:rsidRDefault="00D564E2" w:rsidP="00C23324">
      <w:r w:rsidRPr="001E0153">
        <w:rPr>
          <w:b/>
        </w:rPr>
        <w:fldChar w:fldCharType="end"/>
      </w:r>
    </w:p>
    <w:p w:rsidR="00793EA9" w:rsidRPr="001E0153" w:rsidRDefault="00D564E2">
      <w:pPr>
        <w:pStyle w:val="PageHeading"/>
      </w:pPr>
      <w:r w:rsidRPr="001E0153">
        <w:br w:type="page"/>
      </w:r>
      <w:r w:rsidRPr="001E0153">
        <w:lastRenderedPageBreak/>
        <w:br w:type="page"/>
      </w:r>
      <w:bookmarkStart w:id="0" w:name="_Toc89009499"/>
      <w:r w:rsidRPr="001E0153">
        <w:lastRenderedPageBreak/>
        <w:t>ONTWERPWETGEVINGSRESOLUTIE VAN HET EUROPEES PARLEMENT</w:t>
      </w:r>
      <w:bookmarkEnd w:id="0"/>
    </w:p>
    <w:p w:rsidR="00793EA9" w:rsidRPr="001E0153" w:rsidRDefault="00D564E2">
      <w:pPr>
        <w:pStyle w:val="NormalBold"/>
      </w:pPr>
      <w:r w:rsidRPr="001E0153">
        <w:t>over het voorstel voor een verordening van het Europees Parlement en de Raad tot invoering van een screening van onderdanen van derde landen aan de buitengrenzen en tot wijziging van de Verordeningen (EG) nr. 767/2008, (EU) 2017/2226, (EU) 2018/1240 en (EU) 2019/817</w:t>
      </w:r>
    </w:p>
    <w:p w:rsidR="00793EA9" w:rsidRPr="001E0153" w:rsidRDefault="00D564E2">
      <w:pPr>
        <w:pStyle w:val="NormalBold12a"/>
      </w:pPr>
      <w:r w:rsidRPr="001E0153">
        <w:t>(COM(2020)0612 – C9</w:t>
      </w:r>
      <w:r w:rsidRPr="001E0153">
        <w:noBreakHyphen/>
        <w:t>0307/2020 – 2020/0278(COD))</w:t>
      </w:r>
    </w:p>
    <w:p w:rsidR="00793EA9" w:rsidRPr="001E0153" w:rsidRDefault="00D564E2" w:rsidP="00A910C9">
      <w:pPr>
        <w:pStyle w:val="NormalBold"/>
      </w:pPr>
      <w:r w:rsidRPr="001E0153">
        <w:t>(Gewone wetgevingsprocedure: eerste lezing)</w:t>
      </w:r>
    </w:p>
    <w:p w:rsidR="00793EA9" w:rsidRPr="001E0153" w:rsidRDefault="00D564E2" w:rsidP="00A910C9">
      <w:pPr>
        <w:pStyle w:val="EPComma"/>
      </w:pPr>
      <w:r w:rsidRPr="001E0153">
        <w:rPr>
          <w:i/>
          <w:iCs/>
        </w:rPr>
        <w:t>Het Europees Parlement</w:t>
      </w:r>
      <w:r w:rsidRPr="001E0153">
        <w:t>,</w:t>
      </w:r>
    </w:p>
    <w:p w:rsidR="00793EA9" w:rsidRPr="001E0153" w:rsidRDefault="00D564E2">
      <w:pPr>
        <w:pStyle w:val="NormalHanging12a"/>
      </w:pPr>
      <w:r w:rsidRPr="001E0153">
        <w:t>–</w:t>
      </w:r>
      <w:r w:rsidRPr="001E0153">
        <w:tab/>
        <w:t>gezien het voorstel van de Commissie aan het Parlement en de Raad (COM(2020)0612),</w:t>
      </w:r>
    </w:p>
    <w:p w:rsidR="00793EA9" w:rsidRPr="001E0153" w:rsidRDefault="00D564E2">
      <w:pPr>
        <w:pStyle w:val="NormalHanging12a"/>
      </w:pPr>
      <w:r w:rsidRPr="001E0153">
        <w:t>–</w:t>
      </w:r>
      <w:r w:rsidRPr="001E0153">
        <w:tab/>
        <w:t>gezien artikel 294, lid 2, en artikel 77, lid 2, punten b) en d), van het Verdrag betreffende de werking van de Europese Unie, op grond waarvan het voorstel door de Commissie bij het Parlement is ingediend (C9</w:t>
      </w:r>
      <w:r w:rsidRPr="001E0153">
        <w:noBreakHyphen/>
        <w:t>0307/2020),</w:t>
      </w:r>
    </w:p>
    <w:p w:rsidR="00A26F46" w:rsidRPr="001E0153" w:rsidRDefault="00D564E2" w:rsidP="00A26F46">
      <w:pPr>
        <w:pStyle w:val="NormalHanging12a"/>
      </w:pPr>
      <w:r w:rsidRPr="001E0153">
        <w:t>–</w:t>
      </w:r>
      <w:r w:rsidRPr="001E0153">
        <w:tab/>
        <w:t>gezien artikel 294, lid 3, van het Verdrag betreffende de werking van de Europese Unie,</w:t>
      </w:r>
    </w:p>
    <w:p w:rsidR="00FB52FE" w:rsidRPr="001E0153" w:rsidRDefault="00D564E2" w:rsidP="00FB52FE">
      <w:pPr>
        <w:pStyle w:val="NormalHanging12a"/>
      </w:pPr>
      <w:r w:rsidRPr="001E0153">
        <w:t>–</w:t>
      </w:r>
      <w:r w:rsidRPr="001E0153">
        <w:tab/>
        <w:t>gezien de gemotiveerde adviezen die in het kader van protocol nr. 2 betreffende de toepassing van de beginselen van subsidiariteit en evenredigheid zijn ingediend door het Hongaarse parlement en de Italiaanse senaat, waarin wordt gesteld dat het ontwerp van wetgevingshandeling in strijd is met het subsidiariteitsbeginsel,</w:t>
      </w:r>
    </w:p>
    <w:p w:rsidR="00793EA9" w:rsidRPr="001E0153" w:rsidRDefault="00D564E2">
      <w:pPr>
        <w:pStyle w:val="NormalHanging12a"/>
      </w:pPr>
      <w:r w:rsidRPr="001E0153">
        <w:t>–</w:t>
      </w:r>
      <w:r w:rsidRPr="001E0153">
        <w:tab/>
        <w:t>gezien artikel 59 van zijn Reglement,</w:t>
      </w:r>
    </w:p>
    <w:p w:rsidR="006A2F5D" w:rsidRPr="001E0153" w:rsidRDefault="00D564E2" w:rsidP="006A2F5D">
      <w:pPr>
        <w:pStyle w:val="NormalHanging12a"/>
      </w:pPr>
      <w:r w:rsidRPr="001E0153">
        <w:t>–</w:t>
      </w:r>
      <w:r w:rsidRPr="001E0153">
        <w:tab/>
        <w:t>gezien het verslag van de Commissie burgerlijke vrijheden, justitie en binnenlandse zaken (A9</w:t>
      </w:r>
      <w:r w:rsidRPr="001E0153">
        <w:noBreakHyphen/>
        <w:t>0000/2021),</w:t>
      </w:r>
    </w:p>
    <w:p w:rsidR="009F6C2F" w:rsidRPr="001E0153" w:rsidRDefault="00D564E2" w:rsidP="009F6C2F">
      <w:pPr>
        <w:pStyle w:val="NormalHanging12a"/>
      </w:pPr>
      <w:r w:rsidRPr="001E0153">
        <w:t>1.</w:t>
      </w:r>
      <w:r w:rsidRPr="001E0153">
        <w:tab/>
        <w:t>stelt onderstaand standpunt in eerste lezing vast;</w:t>
      </w:r>
    </w:p>
    <w:p w:rsidR="00E03F54" w:rsidRPr="001E0153" w:rsidRDefault="00D564E2" w:rsidP="00E03F54">
      <w:pPr>
        <w:pStyle w:val="NormalHanging12a"/>
      </w:pPr>
      <w:r w:rsidRPr="001E0153">
        <w:t>2.</w:t>
      </w:r>
      <w:r w:rsidRPr="001E0153">
        <w:tab/>
        <w:t>verzoekt de Commissie om hernieuwde voorlegging aan het Parlement indien zij haar voorstel vervangt, ingrijpend wijzigt of voornemens is het ingrijpend te wijzigen;</w:t>
      </w:r>
    </w:p>
    <w:p w:rsidR="009F6C2F" w:rsidRPr="001E0153" w:rsidRDefault="00D564E2" w:rsidP="009F6C2F">
      <w:pPr>
        <w:pStyle w:val="NormalHanging12a"/>
      </w:pPr>
      <w:r w:rsidRPr="001E0153">
        <w:t>3.</w:t>
      </w:r>
      <w:r w:rsidRPr="001E0153">
        <w:tab/>
        <w:t>verzoekt zijn Voorzitter het standpunt van het Parlement te doen toekomen aan de Raad en aan de Commissie alsmede aan de nationale parlementen.</w:t>
      </w:r>
    </w:p>
    <w:p w:rsidR="00D30DE2" w:rsidRPr="001E0153" w:rsidRDefault="00D30DE2" w:rsidP="00D30DE2"/>
    <w:p w:rsidR="00741674" w:rsidRPr="001E0153" w:rsidRDefault="00D564E2" w:rsidP="00741674">
      <w:pPr>
        <w:pStyle w:val="AMNumberTabs0"/>
        <w:keepNext/>
      </w:pPr>
      <w:bookmarkStart w:id="1" w:name="restart"/>
      <w:r w:rsidRPr="001E0153">
        <w:rPr>
          <w:rStyle w:val="HideTWBExt"/>
          <w:b w:val="0"/>
          <w:noProof w:val="0"/>
        </w:rPr>
        <w:t>&lt;RepeatBlock-Amend&gt;&lt;Amend&gt;</w:t>
      </w:r>
      <w:r w:rsidRPr="001E0153">
        <w:t>Amendement</w:t>
      </w:r>
      <w:r w:rsidRPr="001E0153">
        <w:tab/>
      </w:r>
      <w:r w:rsidRPr="001E0153">
        <w:tab/>
      </w:r>
      <w:r w:rsidRPr="001E0153">
        <w:rPr>
          <w:rStyle w:val="HideTWBExt"/>
          <w:b w:val="0"/>
          <w:noProof w:val="0"/>
        </w:rPr>
        <w:t>&lt;NumAm&gt;</w:t>
      </w:r>
      <w:r w:rsidRPr="001E0153">
        <w:t>1</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Titel</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Voorstel voor een</w:t>
            </w:r>
          </w:p>
        </w:tc>
        <w:tc>
          <w:tcPr>
            <w:tcW w:w="4876" w:type="dxa"/>
          </w:tcPr>
          <w:p w:rsidR="00741674" w:rsidRPr="001E0153" w:rsidRDefault="00D564E2" w:rsidP="00877C4D">
            <w:pPr>
              <w:pStyle w:val="Normal6"/>
              <w:rPr>
                <w:szCs w:val="24"/>
              </w:rPr>
            </w:pPr>
            <w:r w:rsidRPr="001E0153">
              <w:t>Voorstel voor een</w:t>
            </w:r>
          </w:p>
        </w:tc>
      </w:tr>
      <w:tr w:rsidR="00644623" w:rsidRPr="001E0153" w:rsidTr="00877C4D">
        <w:trPr>
          <w:jc w:val="center"/>
        </w:trPr>
        <w:tc>
          <w:tcPr>
            <w:tcW w:w="4876" w:type="dxa"/>
          </w:tcPr>
          <w:p w:rsidR="00741674" w:rsidRPr="001E0153" w:rsidRDefault="00D564E2" w:rsidP="00877C4D">
            <w:pPr>
              <w:pStyle w:val="Normal6"/>
            </w:pPr>
            <w:r w:rsidRPr="001E0153">
              <w:t xml:space="preserve">VERORDENING VAN HET EUROPEES </w:t>
            </w:r>
            <w:r w:rsidRPr="001E0153">
              <w:lastRenderedPageBreak/>
              <w:t>PARLEMENT EN DE RAAD</w:t>
            </w:r>
          </w:p>
        </w:tc>
        <w:tc>
          <w:tcPr>
            <w:tcW w:w="4876" w:type="dxa"/>
          </w:tcPr>
          <w:p w:rsidR="00741674" w:rsidRPr="001E0153" w:rsidRDefault="00D564E2" w:rsidP="00877C4D">
            <w:pPr>
              <w:pStyle w:val="Normal6"/>
              <w:rPr>
                <w:szCs w:val="24"/>
              </w:rPr>
            </w:pPr>
            <w:r w:rsidRPr="001E0153">
              <w:lastRenderedPageBreak/>
              <w:t xml:space="preserve">VERORDENING VAN HET EUROPEES </w:t>
            </w:r>
            <w:r w:rsidRPr="001E0153">
              <w:lastRenderedPageBreak/>
              <w:t>PARLEMENT EN DE RAAD</w:t>
            </w:r>
          </w:p>
        </w:tc>
      </w:tr>
      <w:tr w:rsidR="00644623" w:rsidRPr="001E0153" w:rsidTr="00877C4D">
        <w:trPr>
          <w:jc w:val="center"/>
        </w:trPr>
        <w:tc>
          <w:tcPr>
            <w:tcW w:w="4876" w:type="dxa"/>
          </w:tcPr>
          <w:p w:rsidR="00741674" w:rsidRPr="001E0153" w:rsidRDefault="00D564E2" w:rsidP="00877C4D">
            <w:pPr>
              <w:pStyle w:val="Normal6"/>
            </w:pPr>
            <w:r w:rsidRPr="001E0153">
              <w:lastRenderedPageBreak/>
              <w:t xml:space="preserve">tot invoering van een screening van onderdanen van derde landen aan de buitengrenzen en tot wijziging van </w:t>
            </w:r>
            <w:r w:rsidRPr="001E0153">
              <w:rPr>
                <w:b/>
                <w:bCs/>
                <w:i/>
                <w:iCs/>
              </w:rPr>
              <w:t>de Verordeningen</w:t>
            </w:r>
            <w:r w:rsidRPr="001E0153">
              <w:t> </w:t>
            </w:r>
            <w:r w:rsidRPr="001E0153">
              <w:rPr>
                <w:b/>
                <w:bCs/>
                <w:i/>
                <w:iCs/>
              </w:rPr>
              <w:t>(EG) nr. 767/2008, (EU) 2017/2226, (EU) 2018/1240 en</w:t>
            </w:r>
            <w:r w:rsidRPr="001E0153">
              <w:t> (EU) 2019/817</w:t>
            </w:r>
          </w:p>
        </w:tc>
        <w:tc>
          <w:tcPr>
            <w:tcW w:w="4876" w:type="dxa"/>
          </w:tcPr>
          <w:p w:rsidR="00741674" w:rsidRPr="001E0153" w:rsidRDefault="00D564E2" w:rsidP="00877C4D">
            <w:pPr>
              <w:pStyle w:val="Normal6"/>
              <w:rPr>
                <w:szCs w:val="24"/>
              </w:rPr>
            </w:pPr>
            <w:r w:rsidRPr="001E0153">
              <w:t xml:space="preserve">tot invoering van een screening van onderdanen van derde landen aan de buitengrenzen en tot wijziging van </w:t>
            </w:r>
            <w:r w:rsidRPr="001E0153">
              <w:rPr>
                <w:b/>
                <w:bCs/>
                <w:i/>
                <w:iCs/>
              </w:rPr>
              <w:t>Verordening</w:t>
            </w:r>
            <w:r w:rsidRPr="001E0153">
              <w:t> (EU) 2019/817</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2</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(2)</w:t>
            </w:r>
            <w:r w:rsidRPr="001E0153">
              <w:tab/>
              <w:t>De regels voor het grenstoezicht ten aanzien van personen die de buitengrenzen van de lidstaten van de Unie overschrijden, zijn vastgelegd in Verordening (EU) 2016/399 van het Europees Parlement en de Raad (Schengengrenscode)</w:t>
            </w:r>
            <w:r w:rsidRPr="001E0153">
              <w:rPr>
                <w:vertAlign w:val="superscript"/>
              </w:rPr>
              <w:t>21</w:t>
            </w:r>
            <w:r w:rsidRPr="001E0153">
              <w:t xml:space="preserve">, die is vastgesteld op grond van artikel 77, lid 2, onder b), van het Verdrag betreffende de werking van de Europese Unie (VWEU). Om het beleid van de Unie verder te ontwikkelen met het oog op het verrichten van personencontroles en om te zorgen voor efficiënte bewaking bij het overschrijden van de buitengrenzen zoals bedoeld in artikel 77, lid 1, VWEU, moeten aanvullende maatregelen worden genomen voor situaties waarin onderdanen van derde landen </w:t>
            </w:r>
            <w:r w:rsidRPr="001E0153">
              <w:rPr>
                <w:b/>
                <w:bCs/>
                <w:i/>
                <w:iCs/>
              </w:rPr>
              <w:t>erin slagen</w:t>
            </w:r>
            <w:r w:rsidRPr="001E0153">
              <w:t xml:space="preserve"> grenscontroles aan de buitengrenzen </w:t>
            </w:r>
            <w:r w:rsidRPr="001E0153">
              <w:rPr>
                <w:b/>
                <w:bCs/>
                <w:i/>
                <w:iCs/>
              </w:rPr>
              <w:t>te vermijden</w:t>
            </w:r>
            <w:r w:rsidRPr="001E0153">
              <w:t xml:space="preserve">, wanneer onderdanen van derde landen na opsporings- en reddingsoperaties worden ontscheept, en wanneer onderdanen van derde landen bij een grensdoorlaatpost om internationale bescherming verzoeken zonder aan de toegangsvoorwaarden te voldoen. De onderhavige verordening vormt een aanvulling op en nadere uitwerking van </w:t>
            </w:r>
            <w:r w:rsidRPr="001E0153">
              <w:lastRenderedPageBreak/>
              <w:t>Verordening (EU) 2016/399 met betrekking tot deze drie situaties.</w:t>
            </w:r>
          </w:p>
        </w:tc>
        <w:tc>
          <w:tcPr>
            <w:tcW w:w="4876" w:type="dxa"/>
          </w:tcPr>
          <w:p w:rsidR="00741674" w:rsidRPr="001E0153" w:rsidRDefault="00D564E2" w:rsidP="00877C4D">
            <w:pPr>
              <w:pStyle w:val="Normal6"/>
              <w:rPr>
                <w:szCs w:val="24"/>
              </w:rPr>
            </w:pPr>
            <w:r w:rsidRPr="001E0153">
              <w:lastRenderedPageBreak/>
              <w:t>(2)</w:t>
            </w:r>
            <w:r w:rsidRPr="001E0153">
              <w:tab/>
              <w:t>De regels voor het grenstoezicht ten aanzien van personen die de buitengrenzen van de lidstaten van de Unie overschrijden, zijn vastgelegd in Verordening (EU) 2016/399 van het Europees Parlement en de Raad (Schengengrenscode)</w:t>
            </w:r>
            <w:r w:rsidRPr="001E0153">
              <w:rPr>
                <w:vertAlign w:val="superscript"/>
              </w:rPr>
              <w:t>21</w:t>
            </w:r>
            <w:r w:rsidRPr="001E0153">
              <w:t xml:space="preserve">, die is vastgesteld op grond van artikel 77, lid 2, onder b), van het Verdrag betreffende de werking van de Europese Unie (VWEU). Om het beleid van de Unie verder te ontwikkelen met het oog op het verrichten van personencontroles en om te zorgen voor efficiënte bewaking bij het overschrijden van de buitengrenzen zoals bedoeld in artikel 77, lid 1, VWEU, moeten aanvullende maatregelen worden genomen voor situaties waarin onderdanen van derde landen </w:t>
            </w:r>
            <w:r w:rsidRPr="001E0153">
              <w:rPr>
                <w:b/>
                <w:bCs/>
                <w:i/>
                <w:iCs/>
              </w:rPr>
              <w:t>niet zijn onderworpen aan</w:t>
            </w:r>
            <w:r w:rsidRPr="001E0153">
              <w:rPr>
                <w:i/>
                <w:iCs/>
              </w:rPr>
              <w:t xml:space="preserve"> </w:t>
            </w:r>
            <w:r w:rsidRPr="001E0153">
              <w:t xml:space="preserve">grenscontroles aan de buitengrenzen, wanneer onderdanen van derde landen na opsporings- en reddingsoperaties worden ontscheept, en wanneer onderdanen van derde landen bij een grensdoorlaatpost om internationale bescherming verzoeken zonder aan de toegangsvoorwaarden te voldoen. De onderhavige verordening vormt een aanvulling op en nadere uitwerking van </w:t>
            </w:r>
            <w:r w:rsidRPr="001E0153">
              <w:lastRenderedPageBreak/>
              <w:t>Verordening (EU) 2016/399 met betrekking tot deze drie situaties.</w:t>
            </w:r>
          </w:p>
        </w:tc>
      </w:tr>
      <w:tr w:rsidR="00644623" w:rsidRPr="001E0153" w:rsidTr="00877C4D">
        <w:trPr>
          <w:jc w:val="center"/>
        </w:trPr>
        <w:tc>
          <w:tcPr>
            <w:tcW w:w="4876" w:type="dxa"/>
          </w:tcPr>
          <w:p w:rsidR="00741674" w:rsidRPr="001E0153" w:rsidRDefault="00D564E2" w:rsidP="00877C4D">
            <w:pPr>
              <w:pStyle w:val="Normal6"/>
            </w:pPr>
            <w:r w:rsidRPr="001E0153">
              <w:lastRenderedPageBreak/>
              <w:t>__________________</w:t>
            </w:r>
          </w:p>
        </w:tc>
        <w:tc>
          <w:tcPr>
            <w:tcW w:w="4876" w:type="dxa"/>
          </w:tcPr>
          <w:p w:rsidR="00741674" w:rsidRPr="001E0153" w:rsidRDefault="00D564E2" w:rsidP="00877C4D">
            <w:pPr>
              <w:pStyle w:val="Normal6"/>
              <w:rPr>
                <w:szCs w:val="24"/>
              </w:rPr>
            </w:pPr>
            <w:r w:rsidRPr="001E0153">
              <w:t>__________________</w:t>
            </w:r>
          </w:p>
        </w:tc>
      </w:tr>
      <w:tr w:rsidR="00644623" w:rsidRPr="001E0153" w:rsidTr="00877C4D">
        <w:trPr>
          <w:jc w:val="center"/>
        </w:trPr>
        <w:tc>
          <w:tcPr>
            <w:tcW w:w="4876" w:type="dxa"/>
          </w:tcPr>
          <w:p w:rsidR="00741674" w:rsidRPr="001E0153" w:rsidRDefault="00D564E2" w:rsidP="00877C4D">
            <w:pPr>
              <w:pStyle w:val="Normal6"/>
            </w:pPr>
            <w:r w:rsidRPr="001E0153">
              <w:rPr>
                <w:vertAlign w:val="superscript"/>
              </w:rPr>
              <w:t>21</w:t>
            </w:r>
            <w:r w:rsidRPr="001E0153">
              <w:t xml:space="preserve"> Verordening (EU) 2016/399 van het Europees Parlement en de Raad van 9 maart 2016 betreffende een Uniecode voor de overschrijding van de grenzen door personen (Schengengrenscode) (PB L 77 van 23.3.2016, blz. 1).</w:t>
            </w:r>
          </w:p>
        </w:tc>
        <w:tc>
          <w:tcPr>
            <w:tcW w:w="4876" w:type="dxa"/>
          </w:tcPr>
          <w:p w:rsidR="00741674" w:rsidRPr="001E0153" w:rsidRDefault="00D564E2" w:rsidP="00877C4D">
            <w:pPr>
              <w:pStyle w:val="Normal6"/>
              <w:rPr>
                <w:szCs w:val="24"/>
              </w:rPr>
            </w:pPr>
            <w:r w:rsidRPr="001E0153">
              <w:rPr>
                <w:vertAlign w:val="superscript"/>
              </w:rPr>
              <w:t>21</w:t>
            </w:r>
            <w:r w:rsidRPr="001E0153">
              <w:t xml:space="preserve"> Verordening (EU) 2016/399 van het Europees Parlement en de Raad van 9 maart 2016 betreffende een Uniecode voor de overschrijding van de grenzen door personen (Schengengrenscode) (PB L 77 van 23.3.2016, blz. 1).</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3</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3</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(3)</w:t>
            </w:r>
            <w:r w:rsidRPr="001E0153">
              <w:tab/>
              <w:t xml:space="preserve">Het is van essentieel belang ervoor te zorgen dat onderdanen van derde landen in deze drie situaties worden gescreend, zodat zij gemakkelijker kunnen worden geïdentificeerd en efficiënt </w:t>
            </w:r>
            <w:r w:rsidRPr="001E0153">
              <w:rPr>
                <w:b/>
                <w:bCs/>
                <w:i/>
                <w:iCs/>
              </w:rPr>
              <w:t>kunnen</w:t>
            </w:r>
            <w:r w:rsidRPr="001E0153">
              <w:t xml:space="preserve"> worden doorverwezen naar de </w:t>
            </w:r>
            <w:r w:rsidRPr="001E0153">
              <w:rPr>
                <w:b/>
                <w:bCs/>
                <w:i/>
                <w:iCs/>
              </w:rPr>
              <w:t>toepasselijke</w:t>
            </w:r>
            <w:r w:rsidRPr="001E0153">
              <w:t xml:space="preserve"> </w:t>
            </w:r>
            <w:r w:rsidRPr="001E0153">
              <w:rPr>
                <w:b/>
                <w:bCs/>
                <w:i/>
                <w:iCs/>
              </w:rPr>
              <w:t>procedures</w:t>
            </w:r>
            <w:r w:rsidRPr="001E0153">
              <w:t xml:space="preserve"> die, afhankelijk van de omstandigheden, </w:t>
            </w:r>
            <w:r w:rsidRPr="001E0153">
              <w:rPr>
                <w:b/>
                <w:bCs/>
                <w:i/>
                <w:iCs/>
              </w:rPr>
              <w:t>procedures</w:t>
            </w:r>
            <w:r w:rsidRPr="001E0153">
              <w:t xml:space="preserve"> voor internationale bescherming </w:t>
            </w:r>
            <w:r w:rsidRPr="001E0153">
              <w:rPr>
                <w:b/>
                <w:bCs/>
                <w:i/>
                <w:iCs/>
              </w:rPr>
              <w:t>kunnen zijn of</w:t>
            </w:r>
            <w:r w:rsidRPr="001E0153">
              <w:t xml:space="preserve"> </w:t>
            </w:r>
            <w:r w:rsidRPr="001E0153">
              <w:rPr>
                <w:b/>
                <w:bCs/>
                <w:i/>
                <w:iCs/>
              </w:rPr>
              <w:t>procedures</w:t>
            </w:r>
            <w:r w:rsidRPr="001E0153">
              <w:t xml:space="preserve"> die in overeenstemming </w:t>
            </w:r>
            <w:r w:rsidRPr="001E0153">
              <w:rPr>
                <w:b/>
                <w:bCs/>
                <w:i/>
                <w:iCs/>
              </w:rPr>
              <w:t>zijn</w:t>
            </w:r>
            <w:r w:rsidRPr="001E0153">
              <w:t xml:space="preserve"> met Richtlijn 2008/115/EG van het Europees Parlement en de Raad (de “terugkeerrichtlijn”)</w:t>
            </w:r>
            <w:r w:rsidRPr="001E0153">
              <w:rPr>
                <w:vertAlign w:val="superscript"/>
              </w:rPr>
              <w:t>22</w:t>
            </w:r>
            <w:r w:rsidRPr="001E0153">
              <w:t xml:space="preserve">. De screening moet de controles aan de buitengrenzen naadloos aanvullen </w:t>
            </w:r>
            <w:r w:rsidRPr="001E0153">
              <w:rPr>
                <w:b/>
                <w:bCs/>
                <w:i/>
                <w:iCs/>
              </w:rPr>
              <w:t>of in de plaats komen ervan wanneer onderdanen van derde landen zich bij het overschrijden van de buitengrens aan dergelijke controles hebben onttrokken</w:t>
            </w:r>
            <w:r w:rsidRPr="001E0153">
              <w:t>.</w:t>
            </w:r>
          </w:p>
        </w:tc>
        <w:tc>
          <w:tcPr>
            <w:tcW w:w="4876" w:type="dxa"/>
          </w:tcPr>
          <w:p w:rsidR="00741674" w:rsidRPr="001E0153" w:rsidRDefault="00D564E2">
            <w:pPr>
              <w:pStyle w:val="Normal6"/>
              <w:rPr>
                <w:szCs w:val="24"/>
              </w:rPr>
            </w:pPr>
            <w:r w:rsidRPr="001E0153">
              <w:t>(3)</w:t>
            </w:r>
            <w:r w:rsidRPr="001E0153">
              <w:tab/>
              <w:t xml:space="preserve">Het is van essentieel belang ervoor te zorgen dat onderdanen van derde landen in deze drie situaties worden gescreend, zodat zij gemakkelijker kunnen worden geïdentificeerd en </w:t>
            </w:r>
            <w:r w:rsidRPr="001E0153">
              <w:rPr>
                <w:b/>
                <w:bCs/>
                <w:i/>
                <w:iCs/>
              </w:rPr>
              <w:t xml:space="preserve">de mogelijkheid krijgen om </w:t>
            </w:r>
            <w:r w:rsidRPr="001E0153">
              <w:t xml:space="preserve">efficiënt </w:t>
            </w:r>
            <w:r w:rsidRPr="001E0153">
              <w:rPr>
                <w:b/>
                <w:bCs/>
                <w:i/>
                <w:iCs/>
              </w:rPr>
              <w:t>te</w:t>
            </w:r>
            <w:r w:rsidRPr="001E0153">
              <w:t xml:space="preserve"> worden doorverwezen naar de </w:t>
            </w:r>
            <w:r w:rsidRPr="001E0153">
              <w:rPr>
                <w:b/>
                <w:bCs/>
                <w:i/>
                <w:iCs/>
              </w:rPr>
              <w:t>juiste procedure</w:t>
            </w:r>
            <w:r w:rsidRPr="001E0153">
              <w:t xml:space="preserve"> die, afhankelijk van de omstandigheden, </w:t>
            </w:r>
            <w:r w:rsidRPr="001E0153">
              <w:rPr>
                <w:b/>
                <w:bCs/>
                <w:i/>
                <w:iCs/>
              </w:rPr>
              <w:t xml:space="preserve">de gebruikelijke procedure </w:t>
            </w:r>
            <w:r w:rsidRPr="001E0153">
              <w:t>voor internationale bescherming</w:t>
            </w:r>
            <w:r w:rsidRPr="001E0153">
              <w:rPr>
                <w:b/>
                <w:bCs/>
                <w:i/>
                <w:iCs/>
              </w:rPr>
              <w:t xml:space="preserve"> zoals neergelegd in Verordening (EU) XXXX/202X van het Europees Parlement en de Raad [asielprocedureverordening], een</w:t>
            </w:r>
            <w:r w:rsidRPr="001E0153">
              <w:t xml:space="preserve"> </w:t>
            </w:r>
            <w:r w:rsidRPr="001E0153">
              <w:rPr>
                <w:b/>
                <w:bCs/>
                <w:i/>
                <w:iCs/>
              </w:rPr>
              <w:t>procedure</w:t>
            </w:r>
            <w:r w:rsidRPr="001E0153">
              <w:t xml:space="preserve"> die in overeenstemming </w:t>
            </w:r>
            <w:r w:rsidRPr="001E0153">
              <w:rPr>
                <w:b/>
                <w:bCs/>
                <w:i/>
                <w:iCs/>
              </w:rPr>
              <w:t>is</w:t>
            </w:r>
            <w:r w:rsidRPr="001E0153">
              <w:t xml:space="preserve"> met Richtlijn 2008/115/EG van het Europees Parlement en de Raad (de “terugkeerrichtlijn”)</w:t>
            </w:r>
            <w:r w:rsidRPr="001E0153">
              <w:rPr>
                <w:vertAlign w:val="superscript"/>
              </w:rPr>
              <w:t>22</w:t>
            </w:r>
            <w:r w:rsidRPr="001E0153">
              <w:rPr>
                <w:b/>
                <w:bCs/>
                <w:i/>
                <w:iCs/>
              </w:rPr>
              <w:t xml:space="preserve"> of een toegangsweigering overeenkomstig Verordening (EU) 2016/399 zouden kunnen zijn, onverminderd de discretionaire bevoegdheid van de lidstaten overeenkomstig artikel 6, lid 5, van Verordening (EU) 2016/399</w:t>
            </w:r>
            <w:r w:rsidRPr="001E0153">
              <w:t xml:space="preserve">. De screening moet de controles aan de buitengrenzen naadloos aanvullen </w:t>
            </w:r>
            <w:r w:rsidRPr="001E0153">
              <w:rPr>
                <w:b/>
                <w:bCs/>
                <w:i/>
                <w:iCs/>
              </w:rPr>
              <w:t>en</w:t>
            </w:r>
            <w:r w:rsidRPr="001E0153">
              <w:rPr>
                <w:i/>
                <w:iCs/>
              </w:rPr>
              <w:t xml:space="preserve"> </w:t>
            </w:r>
            <w:r w:rsidRPr="001E0153">
              <w:rPr>
                <w:b/>
                <w:bCs/>
                <w:i/>
                <w:iCs/>
              </w:rPr>
              <w:t>moet</w:t>
            </w:r>
            <w:r w:rsidRPr="001E0153">
              <w:t xml:space="preserve"> </w:t>
            </w:r>
            <w:r w:rsidRPr="001E0153">
              <w:rPr>
                <w:b/>
                <w:bCs/>
                <w:i/>
                <w:iCs/>
              </w:rPr>
              <w:t>parallel aan verzoeken om internationale bescherming die reeds zijn ingediend, worden uitgevoerd</w:t>
            </w:r>
            <w:r w:rsidRPr="001E0153">
              <w:t>.</w:t>
            </w:r>
          </w:p>
        </w:tc>
      </w:tr>
      <w:tr w:rsidR="00644623" w:rsidRPr="001E0153" w:rsidTr="00877C4D">
        <w:trPr>
          <w:jc w:val="center"/>
        </w:trPr>
        <w:tc>
          <w:tcPr>
            <w:tcW w:w="4876" w:type="dxa"/>
          </w:tcPr>
          <w:p w:rsidR="00741674" w:rsidRPr="001E0153" w:rsidRDefault="00D564E2" w:rsidP="00877C4D">
            <w:pPr>
              <w:pStyle w:val="Normal6"/>
            </w:pPr>
            <w:r w:rsidRPr="001E0153">
              <w:lastRenderedPageBreak/>
              <w:t>__________________</w:t>
            </w:r>
          </w:p>
        </w:tc>
        <w:tc>
          <w:tcPr>
            <w:tcW w:w="4876" w:type="dxa"/>
          </w:tcPr>
          <w:p w:rsidR="00741674" w:rsidRPr="001E0153" w:rsidRDefault="00D564E2" w:rsidP="00877C4D">
            <w:pPr>
              <w:pStyle w:val="Normal6"/>
              <w:rPr>
                <w:szCs w:val="24"/>
              </w:rPr>
            </w:pPr>
            <w:r w:rsidRPr="001E0153">
              <w:t>__________________</w:t>
            </w:r>
          </w:p>
        </w:tc>
      </w:tr>
      <w:tr w:rsidR="00644623" w:rsidRPr="001E0153" w:rsidTr="00877C4D">
        <w:trPr>
          <w:jc w:val="center"/>
        </w:trPr>
        <w:tc>
          <w:tcPr>
            <w:tcW w:w="4876" w:type="dxa"/>
          </w:tcPr>
          <w:p w:rsidR="00741674" w:rsidRPr="001E0153" w:rsidRDefault="00D564E2" w:rsidP="00877C4D">
            <w:pPr>
              <w:pStyle w:val="Normal6"/>
            </w:pPr>
            <w:r w:rsidRPr="001E0153">
              <w:rPr>
                <w:vertAlign w:val="superscript"/>
              </w:rPr>
              <w:t>22</w:t>
            </w:r>
            <w:r w:rsidRPr="001E0153">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tc>
        <w:tc>
          <w:tcPr>
            <w:tcW w:w="4876" w:type="dxa"/>
          </w:tcPr>
          <w:p w:rsidR="00741674" w:rsidRPr="001E0153" w:rsidRDefault="00D564E2" w:rsidP="00877C4D">
            <w:pPr>
              <w:pStyle w:val="Normal6"/>
            </w:pPr>
            <w:r w:rsidRPr="001E0153">
              <w:rPr>
                <w:vertAlign w:val="superscript"/>
              </w:rPr>
              <w:t>22</w:t>
            </w:r>
            <w:r w:rsidRPr="001E0153">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p w:rsidR="005E40C7" w:rsidRPr="001E0153" w:rsidRDefault="00D564E2" w:rsidP="00753050">
            <w:pPr>
              <w:pStyle w:val="Normal6"/>
              <w:rPr>
                <w:szCs w:val="24"/>
              </w:rPr>
            </w:pPr>
            <w:r w:rsidRPr="001E0153">
              <w:t xml:space="preserve"> </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4</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4</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(4)</w:t>
            </w:r>
            <w:r w:rsidRPr="001E0153">
              <w:tab/>
              <w:t xml:space="preserve">Grenstoezicht is niet alleen in het belang van de lidstaten aan de buitengrenzen waarvan het wordt uitgeoefend, maar </w:t>
            </w:r>
            <w:r w:rsidRPr="001E0153">
              <w:rPr>
                <w:b/>
                <w:bCs/>
                <w:i/>
                <w:iCs/>
              </w:rPr>
              <w:t>ook</w:t>
            </w:r>
            <w:r w:rsidRPr="001E0153">
              <w:t xml:space="preserve"> in het belang van alle lidstaten </w:t>
            </w:r>
            <w:r w:rsidRPr="001E0153">
              <w:rPr>
                <w:b/>
                <w:bCs/>
                <w:i/>
                <w:iCs/>
              </w:rPr>
              <w:t>die het grenstoezicht aan hun binnengrenzen hebben afgeschaft</w:t>
            </w:r>
            <w:r w:rsidRPr="001E0153">
              <w:t xml:space="preserve">. Grenstoezicht moet </w:t>
            </w:r>
            <w:r w:rsidRPr="001E0153">
              <w:rPr>
                <w:b/>
                <w:bCs/>
                <w:i/>
                <w:iCs/>
              </w:rPr>
              <w:t>illegale</w:t>
            </w:r>
            <w:r w:rsidRPr="001E0153">
              <w:t xml:space="preserve"> immigratie en mensenhandel helpen bestrijden en bedreigingen van de binnenlandse veiligheid, de openbare orde, de volksgezondheid en de internationale betrekkingen van de lidstaten helpen voorkomen. Maatregelen aan de buitengrenzen vormen belangrijke onderdelen van een brede aanpak van migratie</w:t>
            </w:r>
            <w:r w:rsidRPr="001E0153">
              <w:rPr>
                <w:b/>
                <w:bCs/>
                <w:i/>
                <w:iCs/>
              </w:rPr>
              <w:t>, waarmee de problemen in verband met gemengde stromen migranten en personen die om internationale bescherming verzoeken, kunnen worden aangepakt</w:t>
            </w:r>
            <w:r w:rsidRPr="001E0153">
              <w:t>.</w:t>
            </w:r>
          </w:p>
        </w:tc>
        <w:tc>
          <w:tcPr>
            <w:tcW w:w="4876" w:type="dxa"/>
          </w:tcPr>
          <w:p w:rsidR="00741674" w:rsidRPr="001E0153" w:rsidRDefault="00D564E2" w:rsidP="00756F03">
            <w:pPr>
              <w:pStyle w:val="Normal6"/>
              <w:rPr>
                <w:szCs w:val="24"/>
              </w:rPr>
            </w:pPr>
            <w:r w:rsidRPr="001E0153">
              <w:t>(4)</w:t>
            </w:r>
            <w:r w:rsidRPr="001E0153">
              <w:tab/>
              <w:t xml:space="preserve">Grenstoezicht is niet alleen in het belang van de lidstaten aan de buitengrenzen waarvan het wordt uitgeoefend, maar in het belang van alle lidstaten. Grenstoezicht moet </w:t>
            </w:r>
            <w:r w:rsidRPr="001E0153">
              <w:rPr>
                <w:b/>
                <w:bCs/>
                <w:i/>
                <w:iCs/>
              </w:rPr>
              <w:t>onregelmatige</w:t>
            </w:r>
            <w:r w:rsidRPr="001E0153">
              <w:t xml:space="preserve"> immigratie </w:t>
            </w:r>
            <w:r w:rsidRPr="001E0153">
              <w:rPr>
                <w:b/>
                <w:bCs/>
                <w:i/>
                <w:iCs/>
              </w:rPr>
              <w:t>helpen verminderen</w:t>
            </w:r>
            <w:r w:rsidRPr="001E0153">
              <w:t xml:space="preserve"> en mensenhandel helpen bestrijden en bedreigingen van de binnenlandse veiligheid, de openbare orde, de volksgezondheid en de internationale betrekkingen van de lidstaten helpen voorkomen. </w:t>
            </w:r>
            <w:r w:rsidRPr="001E0153">
              <w:rPr>
                <w:b/>
                <w:i/>
              </w:rPr>
              <w:t>Tegelijkertijd moeten de lidstaten bij het uitvoeren van grenstoezicht het toepasselijke Unierecht en internationaal recht in acht nemen, met inbegrip van het Verdrag van Genève betreffende de status van vluchtelingen van 28 juli 1951, zoals gewijzigd bij het Protocol van New York van 31 januari 1967 (“het Verdrag van Genève”), hun verplichtingen in verband met internationale bescherming, met name het beginsel van non-refoulement, en de grondrechten.</w:t>
            </w:r>
            <w:r w:rsidRPr="001E0153">
              <w:t xml:space="preserve"> Maatregelen aan de buitengrenzen vormen belangrijke onderdelen van een brede aanpak van migratie.</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5</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4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(4 bis)</w:t>
            </w:r>
            <w:r w:rsidRPr="001E0153">
              <w:rPr>
                <w:b/>
                <w:i/>
              </w:rPr>
              <w:tab/>
              <w:t>In het kader van een alomvattende aanpak van migratie, en overeenkomstig artikel 80 VWEU, moeten handelingen van de Unie telkens wanneer dat nodig is passende maatregelen voor de toepassing van het solidariteitsbeginsel bevatten.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6</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5</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(5)</w:t>
            </w:r>
            <w:r w:rsidRPr="001E0153">
              <w:tab/>
              <w:t xml:space="preserve">Krachtens artikel 2 van Verordening (EU) 2016/399 bestaat het grenstoezicht uit grenscontroles aan de grensdoorlaatposten en grensbewaking tussen de grensdoorlaatposten </w:t>
            </w:r>
            <w:r w:rsidRPr="001E0153">
              <w:rPr>
                <w:b/>
                <w:bCs/>
                <w:i/>
                <w:iCs/>
              </w:rPr>
              <w:t>om te voorkomen dat onderdanen van derde landen zich aan de grenscontroles onttrekken</w:t>
            </w:r>
            <w:r w:rsidRPr="001E0153">
              <w:t xml:space="preserve">. Overeenkomstig artikel 13 van Verordening (EU) 2016/399 moet een persoon die een grens onrechtmatig heeft overschreden en niet het recht heeft om op het grondgebied van de betrokken lidstaat te verblijven, worden aangehouden en onderworpen aan procedures in overeenstemming met Richtlijn 2008/115/EG. Overeenkomstig artikel 3 van Verordening (EU) 2016/399 </w:t>
            </w:r>
            <w:r w:rsidRPr="001E0153">
              <w:rPr>
                <w:b/>
                <w:bCs/>
                <w:i/>
                <w:iCs/>
              </w:rPr>
              <w:t>moet</w:t>
            </w:r>
            <w:r w:rsidRPr="001E0153">
              <w:t xml:space="preserve"> het grenstoezicht worden uitgevoerd onverminderd de rechten van vluchtelingen en personen die om internationale </w:t>
            </w:r>
            <w:r w:rsidRPr="001E0153">
              <w:lastRenderedPageBreak/>
              <w:t>bescherming verzoeken, met name wat betreft non-refoulement.</w:t>
            </w:r>
          </w:p>
        </w:tc>
        <w:tc>
          <w:tcPr>
            <w:tcW w:w="4876" w:type="dxa"/>
          </w:tcPr>
          <w:p w:rsidR="00741674" w:rsidRPr="001E0153" w:rsidRDefault="00D564E2" w:rsidP="00877C4D">
            <w:pPr>
              <w:pStyle w:val="Normal6"/>
              <w:rPr>
                <w:szCs w:val="24"/>
              </w:rPr>
            </w:pPr>
            <w:r w:rsidRPr="001E0153">
              <w:lastRenderedPageBreak/>
              <w:t>(5)</w:t>
            </w:r>
            <w:r w:rsidRPr="001E0153">
              <w:tab/>
              <w:t xml:space="preserve">Krachtens artikel 2 van Verordening (EU) 2016/399 bestaat het grenstoezicht uit grenscontroles aan de grensdoorlaatposten en grensbewaking tussen de grensdoorlaatposten. Overeenkomstig artikel 13 van Verordening (EU) 2016/399 moet een persoon die een grens onrechtmatig heeft overschreden en niet het recht heeft om op het grondgebied van de betrokken lidstaat te verblijven, worden aangehouden en onderworpen aan procedures in overeenstemming met Richtlijn 2008/115/EG. </w:t>
            </w:r>
            <w:r w:rsidRPr="001E0153">
              <w:rPr>
                <w:b/>
                <w:bCs/>
                <w:i/>
                <w:iCs/>
              </w:rPr>
              <w:t>Dit laat</w:t>
            </w:r>
            <w:r w:rsidRPr="001E0153">
              <w:rPr>
                <w:i/>
                <w:iCs/>
              </w:rPr>
              <w:t xml:space="preserve"> </w:t>
            </w:r>
            <w:r w:rsidRPr="001E0153">
              <w:t>artikel 3 van Verordening (EU) 2016/399</w:t>
            </w:r>
            <w:r w:rsidRPr="001E0153">
              <w:rPr>
                <w:b/>
                <w:bCs/>
                <w:i/>
                <w:iCs/>
              </w:rPr>
              <w:t>, volgens hetwelk</w:t>
            </w:r>
            <w:r w:rsidRPr="001E0153">
              <w:t xml:space="preserve"> het grenstoezicht </w:t>
            </w:r>
            <w:r w:rsidRPr="001E0153">
              <w:rPr>
                <w:b/>
                <w:bCs/>
                <w:i/>
                <w:iCs/>
              </w:rPr>
              <w:t>moet</w:t>
            </w:r>
            <w:r w:rsidRPr="001E0153">
              <w:t xml:space="preserve"> worden uitgevoerd onverminderd de rechten van vluchtelingen en personen die om internationale bescherming verzoeken, met name wat betreft non-refoulement, </w:t>
            </w:r>
            <w:r w:rsidRPr="001E0153">
              <w:rPr>
                <w:b/>
                <w:bCs/>
                <w:i/>
                <w:iCs/>
              </w:rPr>
              <w:t xml:space="preserve">echter </w:t>
            </w:r>
            <w:r w:rsidRPr="001E0153">
              <w:rPr>
                <w:b/>
                <w:bCs/>
                <w:i/>
                <w:iCs/>
              </w:rPr>
              <w:lastRenderedPageBreak/>
              <w:t>onverlet</w:t>
            </w:r>
            <w:r w:rsidRPr="001E0153">
              <w:t>.</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7</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6</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(6)</w:t>
            </w:r>
            <w:r w:rsidRPr="001E0153">
              <w:tab/>
              <w:t xml:space="preserve">Grenswachters </w:t>
            </w:r>
            <w:r w:rsidRPr="001E0153">
              <w:rPr>
                <w:b/>
                <w:bCs/>
                <w:i/>
                <w:iCs/>
              </w:rPr>
              <w:t>worden</w:t>
            </w:r>
            <w:r w:rsidRPr="001E0153">
              <w:t xml:space="preserve"> vaak </w:t>
            </w:r>
            <w:r w:rsidRPr="001E0153">
              <w:rPr>
                <w:b/>
                <w:bCs/>
                <w:i/>
                <w:iCs/>
              </w:rPr>
              <w:t>geconfronteerd</w:t>
            </w:r>
            <w:r w:rsidRPr="001E0153">
              <w:rPr>
                <w:i/>
                <w:iCs/>
              </w:rPr>
              <w:t xml:space="preserve"> </w:t>
            </w:r>
            <w:r w:rsidRPr="001E0153">
              <w:t xml:space="preserve">met onderdanen van derde landen die om internationale bescherming verzoeken </w:t>
            </w:r>
            <w:r w:rsidRPr="001E0153">
              <w:rPr>
                <w:b/>
                <w:bCs/>
                <w:i/>
                <w:iCs/>
              </w:rPr>
              <w:t>zonder over reisdocumenten te beschikken</w:t>
            </w:r>
            <w:r w:rsidRPr="001E0153">
              <w:t xml:space="preserve">, zowel na aanhouding tijdens de grensbewaking als bij controles aan de grensdoorlaatposten. Bovendien </w:t>
            </w:r>
            <w:r w:rsidRPr="001E0153">
              <w:rPr>
                <w:b/>
                <w:bCs/>
                <w:i/>
                <w:iCs/>
              </w:rPr>
              <w:t>worden</w:t>
            </w:r>
            <w:r w:rsidRPr="001E0153">
              <w:t xml:space="preserve"> de grenswachters in sommige grenssegmenten </w:t>
            </w:r>
            <w:r w:rsidRPr="001E0153">
              <w:rPr>
                <w:b/>
                <w:bCs/>
                <w:i/>
                <w:iCs/>
              </w:rPr>
              <w:t>geconfronteerd</w:t>
            </w:r>
            <w:r w:rsidRPr="001E0153">
              <w:t xml:space="preserve"> met de aankomst van grote aantallen personen tegelijk. In dergelijke omstandigheden is het bijzonder </w:t>
            </w:r>
            <w:r w:rsidRPr="001E0153">
              <w:rPr>
                <w:b/>
                <w:bCs/>
                <w:i/>
                <w:iCs/>
              </w:rPr>
              <w:t>moeilijk</w:t>
            </w:r>
            <w:r w:rsidRPr="001E0153">
              <w:t xml:space="preserve"> te garanderen dat </w:t>
            </w:r>
            <w:r w:rsidRPr="001E0153">
              <w:rPr>
                <w:b/>
                <w:bCs/>
                <w:i/>
                <w:iCs/>
              </w:rPr>
              <w:t>alle</w:t>
            </w:r>
            <w:r w:rsidRPr="001E0153">
              <w:t xml:space="preserve"> relevante databanken worden geraadpleegd en dat </w:t>
            </w:r>
            <w:r w:rsidRPr="001E0153">
              <w:rPr>
                <w:b/>
                <w:bCs/>
                <w:i/>
                <w:iCs/>
              </w:rPr>
              <w:t>onmiddellijk</w:t>
            </w:r>
            <w:r w:rsidRPr="001E0153">
              <w:rPr>
                <w:b/>
                <w:bCs/>
              </w:rPr>
              <w:t xml:space="preserve"> </w:t>
            </w:r>
            <w:r w:rsidRPr="001E0153">
              <w:t xml:space="preserve">de </w:t>
            </w:r>
            <w:r w:rsidRPr="001E0153">
              <w:rPr>
                <w:b/>
                <w:bCs/>
                <w:i/>
                <w:iCs/>
              </w:rPr>
              <w:t>passende</w:t>
            </w:r>
            <w:r w:rsidRPr="001E0153">
              <w:t xml:space="preserve"> </w:t>
            </w:r>
            <w:r w:rsidRPr="001E0153">
              <w:rPr>
                <w:b/>
                <w:bCs/>
                <w:i/>
                <w:iCs/>
              </w:rPr>
              <w:t>asiel- of terugkeerprocedure</w:t>
            </w:r>
            <w:r w:rsidRPr="001E0153">
              <w:t xml:space="preserve"> wordt bepaald.</w:t>
            </w:r>
          </w:p>
        </w:tc>
        <w:tc>
          <w:tcPr>
            <w:tcW w:w="4876" w:type="dxa"/>
          </w:tcPr>
          <w:p w:rsidR="00741674" w:rsidRPr="001E0153" w:rsidRDefault="00D564E2" w:rsidP="00756F03">
            <w:pPr>
              <w:pStyle w:val="Normal6"/>
              <w:rPr>
                <w:szCs w:val="24"/>
              </w:rPr>
            </w:pPr>
            <w:r w:rsidRPr="001E0153">
              <w:t>(6)</w:t>
            </w:r>
            <w:r w:rsidRPr="001E0153">
              <w:tab/>
              <w:t xml:space="preserve">Grenswachters </w:t>
            </w:r>
            <w:r w:rsidRPr="001E0153">
              <w:rPr>
                <w:b/>
                <w:bCs/>
                <w:i/>
                <w:iCs/>
              </w:rPr>
              <w:t>hebben</w:t>
            </w:r>
            <w:r w:rsidRPr="001E0153">
              <w:t xml:space="preserve"> vaak </w:t>
            </w:r>
            <w:r w:rsidRPr="001E0153">
              <w:rPr>
                <w:b/>
                <w:bCs/>
                <w:i/>
                <w:iCs/>
              </w:rPr>
              <w:t>te maken</w:t>
            </w:r>
            <w:r w:rsidRPr="001E0153">
              <w:t xml:space="preserve"> met onderdanen van derde landen </w:t>
            </w:r>
            <w:r w:rsidRPr="001E0153">
              <w:rPr>
                <w:b/>
                <w:bCs/>
                <w:i/>
                <w:iCs/>
              </w:rPr>
              <w:t xml:space="preserve">zonder reisdocumenten </w:t>
            </w:r>
            <w:r w:rsidRPr="001E0153">
              <w:t xml:space="preserve">die om internationale bescherming verzoeken, zowel na aanhouding tijdens de grensbewaking als bij controles aan de grensdoorlaatposten. Bovendien </w:t>
            </w:r>
            <w:r w:rsidRPr="001E0153">
              <w:rPr>
                <w:b/>
                <w:bCs/>
                <w:i/>
                <w:iCs/>
              </w:rPr>
              <w:t>kunnen</w:t>
            </w:r>
            <w:r w:rsidRPr="001E0153">
              <w:t xml:space="preserve"> de grenswachters in sommige grenssegmenten </w:t>
            </w:r>
            <w:r w:rsidRPr="001E0153">
              <w:rPr>
                <w:b/>
                <w:bCs/>
                <w:i/>
                <w:iCs/>
              </w:rPr>
              <w:t>te maken krijgen</w:t>
            </w:r>
            <w:r w:rsidRPr="001E0153">
              <w:t xml:space="preserve"> met de aankomst van grote aantallen personen tegelijk. In dergelijke omstandigheden is het bijzonder </w:t>
            </w:r>
            <w:r w:rsidRPr="001E0153">
              <w:rPr>
                <w:b/>
                <w:bCs/>
                <w:i/>
                <w:iCs/>
              </w:rPr>
              <w:t>belangrijk</w:t>
            </w:r>
            <w:r w:rsidRPr="001E0153">
              <w:t xml:space="preserve"> te garanderen dat relevante databanken worden geraadpleegd en dat </w:t>
            </w:r>
            <w:r w:rsidRPr="001E0153">
              <w:rPr>
                <w:b/>
                <w:bCs/>
                <w:i/>
                <w:iCs/>
              </w:rPr>
              <w:t xml:space="preserve">zo snel mogelijk </w:t>
            </w:r>
            <w:r w:rsidRPr="001E0153">
              <w:t xml:space="preserve">de </w:t>
            </w:r>
            <w:r w:rsidRPr="001E0153">
              <w:rPr>
                <w:b/>
                <w:bCs/>
                <w:i/>
                <w:iCs/>
              </w:rPr>
              <w:t>juiste</w:t>
            </w:r>
            <w:r w:rsidRPr="001E0153">
              <w:t xml:space="preserve"> </w:t>
            </w:r>
            <w:r w:rsidRPr="001E0153">
              <w:rPr>
                <w:b/>
                <w:bCs/>
                <w:i/>
                <w:iCs/>
              </w:rPr>
              <w:t>procedure</w:t>
            </w:r>
            <w:r w:rsidRPr="001E0153">
              <w:t xml:space="preserve"> wordt bepaald.</w:t>
            </w:r>
            <w:r w:rsidRPr="001E0153">
              <w:rPr>
                <w:b/>
                <w:i/>
              </w:rPr>
              <w:t xml:space="preserve"> </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8</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7</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(7)</w:t>
            </w:r>
            <w:r w:rsidRPr="001E0153">
              <w:tab/>
              <w:t xml:space="preserve">Om een </w:t>
            </w:r>
            <w:r w:rsidRPr="001E0153">
              <w:rPr>
                <w:b/>
                <w:bCs/>
                <w:i/>
                <w:iCs/>
              </w:rPr>
              <w:t>snelle</w:t>
            </w:r>
            <w:r w:rsidRPr="001E0153">
              <w:t xml:space="preserve"> behandeling mogelijk te maken van de zaken van onderdanen van derde landen die grenscontroles </w:t>
            </w:r>
            <w:r w:rsidRPr="001E0153">
              <w:rPr>
                <w:b/>
                <w:bCs/>
                <w:i/>
                <w:iCs/>
              </w:rPr>
              <w:t>proberen</w:t>
            </w:r>
            <w:r w:rsidRPr="001E0153">
              <w:rPr>
                <w:b/>
                <w:bCs/>
              </w:rPr>
              <w:t xml:space="preserve"> </w:t>
            </w:r>
            <w:r w:rsidRPr="001E0153">
              <w:rPr>
                <w:b/>
                <w:bCs/>
                <w:i/>
                <w:iCs/>
              </w:rPr>
              <w:t>te ontwijken</w:t>
            </w:r>
            <w:r w:rsidRPr="001E0153">
              <w:t xml:space="preserve"> of die om internationale bescherming verzoeken aan een grensdoorlaatpost zonder aan de toegangsvoorwaarden te voldoen of die na een opsporings- en </w:t>
            </w:r>
            <w:r w:rsidRPr="001E0153">
              <w:lastRenderedPageBreak/>
              <w:t>reddingsoperatie zijn ontscheept, moet een sterker kader worden gecreëerd voor samenwerking tussen de verschillende nationale autoriteiten die belast zijn met grenstoezicht, de bescherming van de volksgezondheid, het onderzoek naar de behoefte aan internationale bescherming en de toepassing van terugkeerprocedures.</w:t>
            </w:r>
          </w:p>
        </w:tc>
        <w:tc>
          <w:tcPr>
            <w:tcW w:w="4876" w:type="dxa"/>
          </w:tcPr>
          <w:p w:rsidR="00741674" w:rsidRPr="001E0153" w:rsidRDefault="00D564E2" w:rsidP="00877C4D">
            <w:pPr>
              <w:pStyle w:val="Normal6"/>
              <w:rPr>
                <w:szCs w:val="24"/>
              </w:rPr>
            </w:pPr>
            <w:r w:rsidRPr="001E0153">
              <w:lastRenderedPageBreak/>
              <w:t>(7)</w:t>
            </w:r>
            <w:r w:rsidRPr="001E0153">
              <w:tab/>
              <w:t xml:space="preserve">Om een </w:t>
            </w:r>
            <w:r w:rsidRPr="001E0153">
              <w:rPr>
                <w:b/>
                <w:bCs/>
                <w:i/>
                <w:iCs/>
              </w:rPr>
              <w:t>betere</w:t>
            </w:r>
            <w:r w:rsidRPr="001E0153">
              <w:t xml:space="preserve"> behandeling mogelijk te maken van de zaken van onderdanen van derde landen die </w:t>
            </w:r>
            <w:r w:rsidRPr="001E0153">
              <w:rPr>
                <w:b/>
                <w:bCs/>
                <w:i/>
                <w:iCs/>
              </w:rPr>
              <w:t xml:space="preserve">niet zijn onderworpen aan </w:t>
            </w:r>
            <w:r w:rsidRPr="001E0153">
              <w:t xml:space="preserve">grenscontroles of die om internationale bescherming verzoeken aan een grensdoorlaatpost zonder aan de toegangsvoorwaarden te voldoen of die na een opsporings- en reddingsoperatie zijn </w:t>
            </w:r>
            <w:r w:rsidRPr="001E0153">
              <w:lastRenderedPageBreak/>
              <w:t xml:space="preserve">ontscheept, moet een sterker kader worden gecreëerd voor samenwerking tussen de verschillende nationale autoriteiten die belast zijn met grenstoezicht, de bescherming van de volksgezondheid, </w:t>
            </w:r>
            <w:r w:rsidRPr="001E0153">
              <w:rPr>
                <w:b/>
                <w:bCs/>
                <w:i/>
                <w:iCs/>
              </w:rPr>
              <w:t>de bescherming van kinderen,</w:t>
            </w:r>
            <w:r w:rsidRPr="001E0153">
              <w:t xml:space="preserve"> gegevensbescherming, het onderzoek naar de behoefte aan internationale bescherming en de toepassing van terugkeerprocedures.</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9</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8</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(8)</w:t>
            </w:r>
            <w:r w:rsidRPr="001E0153">
              <w:tab/>
              <w:t xml:space="preserve">De screening moet er met name toe bijdragen dat de betrokken onderdanen van derde landen in een zo vroeg mogelijk stadium naar de passende procedures worden doorverwezen en dat zij de procedures zonder onderbreking en vertraging doorlopen. </w:t>
            </w:r>
            <w:r w:rsidRPr="001E0153">
              <w:rPr>
                <w:b/>
                <w:i/>
              </w:rPr>
              <w:t>Tegelijkertijd moet de screening een einde helpen maken aan de praktijk dat sommige verzoekers om internationale bescherming, nadat zij op basis van hun verzoek om internationale bescherming toestemming hebben gekregen om het grondgebied van een lidstaat binnen te komen, onderduiken met de bedoeling hun verzoek in een andere lidstaat in te dienen of geen verzoek in te dienen.</w:t>
            </w:r>
          </w:p>
        </w:tc>
        <w:tc>
          <w:tcPr>
            <w:tcW w:w="4876" w:type="dxa"/>
          </w:tcPr>
          <w:p w:rsidR="00741674" w:rsidRPr="001E0153" w:rsidRDefault="00D564E2" w:rsidP="00877C4D">
            <w:pPr>
              <w:pStyle w:val="Normal6"/>
              <w:rPr>
                <w:szCs w:val="24"/>
              </w:rPr>
            </w:pPr>
            <w:r w:rsidRPr="001E0153">
              <w:t>(8)</w:t>
            </w:r>
            <w:r w:rsidRPr="001E0153">
              <w:tab/>
              <w:t>De screening moet er met name toe bijdragen dat de betrokken onderdanen van derde landen in een zo vroeg mogelijk stadium naar de passende procedures worden doorverwezen en dat zij de procedures zonder onderbreking en vertraging doorlopen.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10</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9</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(9)</w:t>
            </w:r>
            <w:r w:rsidRPr="001E0153">
              <w:tab/>
              <w:t xml:space="preserve">In het geval van personen die om internationale bescherming verzoeken, moet de screening </w:t>
            </w:r>
            <w:r w:rsidRPr="001E0153">
              <w:rPr>
                <w:b/>
                <w:bCs/>
                <w:i/>
                <w:iCs/>
              </w:rPr>
              <w:t>worden gevolgd door</w:t>
            </w:r>
            <w:r w:rsidRPr="001E0153">
              <w:rPr>
                <w:i/>
                <w:iCs/>
              </w:rPr>
              <w:t xml:space="preserve"> </w:t>
            </w:r>
            <w:r w:rsidRPr="001E0153">
              <w:t xml:space="preserve">een onderzoek naar de behoefte aan internationale bescherming. </w:t>
            </w:r>
            <w:r w:rsidRPr="001E0153">
              <w:rPr>
                <w:b/>
                <w:bCs/>
                <w:i/>
                <w:iCs/>
              </w:rPr>
              <w:t>Daarbij moet alle informatie die voor de voor dat onderzoek</w:t>
            </w:r>
            <w:r w:rsidRPr="001E0153">
              <w:t xml:space="preserve"> bevoegde autoriteiten </w:t>
            </w:r>
            <w:r w:rsidRPr="001E0153">
              <w:rPr>
                <w:b/>
                <w:bCs/>
                <w:i/>
                <w:iCs/>
              </w:rPr>
              <w:t>van belang is om te</w:t>
            </w:r>
            <w:r w:rsidRPr="001E0153">
              <w:t xml:space="preserve"> bepalen welke de passende procedure is voor de behandeling van het verzoek</w:t>
            </w:r>
            <w:r w:rsidRPr="001E0153">
              <w:rPr>
                <w:b/>
                <w:bCs/>
                <w:i/>
                <w:iCs/>
              </w:rPr>
              <w:t>, worden verzameld en met deze autoriteiten gedeeld, zodat</w:t>
            </w:r>
            <w:r w:rsidRPr="001E0153">
              <w:t xml:space="preserve"> </w:t>
            </w:r>
            <w:r w:rsidRPr="001E0153">
              <w:rPr>
                <w:b/>
                <w:bCs/>
                <w:i/>
                <w:iCs/>
              </w:rPr>
              <w:t>dat onderzoek wordt bespoedigd</w:t>
            </w:r>
            <w:r w:rsidRPr="001E0153">
              <w:t xml:space="preserve">. De screening moet er tevens </w:t>
            </w:r>
            <w:r w:rsidRPr="001E0153">
              <w:rPr>
                <w:b/>
                <w:bCs/>
                <w:i/>
                <w:iCs/>
              </w:rPr>
              <w:t>voor zorgen</w:t>
            </w:r>
            <w:r w:rsidRPr="001E0153">
              <w:t xml:space="preserve"> dat personen met bijzondere behoeften in een vroeg stadium worden geïdentificeerd, zodat bij de bepaling en toepassing van de toepasselijke procedure ten volle rekening wordt gehouden met eventuele bijzondere opvang- en procedurele behoeften.</w:t>
            </w:r>
          </w:p>
        </w:tc>
        <w:tc>
          <w:tcPr>
            <w:tcW w:w="4876" w:type="dxa"/>
          </w:tcPr>
          <w:p w:rsidR="00741674" w:rsidRPr="001E0153" w:rsidRDefault="00D564E2" w:rsidP="00877C4D">
            <w:pPr>
              <w:pStyle w:val="Normal6"/>
              <w:rPr>
                <w:szCs w:val="24"/>
              </w:rPr>
            </w:pPr>
            <w:r w:rsidRPr="001E0153">
              <w:t>(9)</w:t>
            </w:r>
            <w:r w:rsidRPr="001E0153">
              <w:tab/>
              <w:t xml:space="preserve">In het geval van personen die om internationale bescherming verzoeken, moet de screening </w:t>
            </w:r>
            <w:r w:rsidRPr="001E0153">
              <w:rPr>
                <w:b/>
                <w:bCs/>
                <w:i/>
                <w:iCs/>
              </w:rPr>
              <w:t>de eerste fasen van</w:t>
            </w:r>
            <w:r w:rsidRPr="001E0153">
              <w:t xml:space="preserve"> een onderzoek naar de behoefte aan internationale bescherming </w:t>
            </w:r>
            <w:r w:rsidRPr="001E0153">
              <w:rPr>
                <w:b/>
                <w:bCs/>
                <w:i/>
                <w:iCs/>
              </w:rPr>
              <w:t>helpen vergemakkelijken</w:t>
            </w:r>
            <w:r w:rsidRPr="001E0153">
              <w:t xml:space="preserve">. </w:t>
            </w:r>
            <w:r w:rsidRPr="001E0153">
              <w:rPr>
                <w:b/>
                <w:bCs/>
                <w:i/>
                <w:iCs/>
              </w:rPr>
              <w:t>De screening moet de screeningautoriteiten in staat stellen om alle relevante informatie te delen met de voor de behandeling van het verzoek om internationale bescherming</w:t>
            </w:r>
            <w:r w:rsidRPr="001E0153">
              <w:t xml:space="preserve"> bevoegde autoriteiten</w:t>
            </w:r>
            <w:r w:rsidRPr="001E0153">
              <w:rPr>
                <w:b/>
                <w:bCs/>
                <w:i/>
                <w:iCs/>
              </w:rPr>
              <w:t>,</w:t>
            </w:r>
            <w:r w:rsidRPr="001E0153">
              <w:t xml:space="preserve"> </w:t>
            </w:r>
            <w:r w:rsidRPr="001E0153">
              <w:rPr>
                <w:b/>
                <w:bCs/>
                <w:i/>
                <w:iCs/>
              </w:rPr>
              <w:t>zonder de waarde van die informatie te beoordelen,</w:t>
            </w:r>
            <w:r w:rsidRPr="001E0153">
              <w:t xml:space="preserve"> </w:t>
            </w:r>
            <w:r w:rsidRPr="001E0153">
              <w:rPr>
                <w:b/>
                <w:bCs/>
                <w:i/>
                <w:iCs/>
              </w:rPr>
              <w:t>zodat deze laatsten kunnen</w:t>
            </w:r>
            <w:r w:rsidRPr="001E0153">
              <w:rPr>
                <w:i/>
                <w:iCs/>
              </w:rPr>
              <w:t xml:space="preserve"> </w:t>
            </w:r>
            <w:r w:rsidRPr="001E0153">
              <w:t xml:space="preserve">bepalen welke de passende procedure is voor de behandeling van het verzoek. De screening moet er tevens </w:t>
            </w:r>
            <w:r w:rsidRPr="001E0153">
              <w:rPr>
                <w:b/>
                <w:bCs/>
                <w:i/>
                <w:iCs/>
              </w:rPr>
              <w:t>toe bijdragen</w:t>
            </w:r>
            <w:r w:rsidRPr="001E0153">
              <w:t xml:space="preserve"> dat </w:t>
            </w:r>
            <w:r w:rsidRPr="001E0153">
              <w:rPr>
                <w:b/>
                <w:bCs/>
                <w:i/>
                <w:iCs/>
              </w:rPr>
              <w:t>kwetsbare</w:t>
            </w:r>
            <w:r w:rsidRPr="001E0153">
              <w:t xml:space="preserve"> personen </w:t>
            </w:r>
            <w:r w:rsidRPr="001E0153">
              <w:rPr>
                <w:b/>
                <w:bCs/>
                <w:i/>
                <w:iCs/>
              </w:rPr>
              <w:t xml:space="preserve">en personen </w:t>
            </w:r>
            <w:r w:rsidRPr="001E0153">
              <w:t>met bijzondere behoeften in een vroeg stadium worden geïdentificeerd, zodat bij de bepaling en toepassing van de toepasselijke procedure ten volle rekening wordt gehouden met eventuele bijzondere opvang- en procedurele behoeften.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11</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11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(11)</w:t>
            </w:r>
            <w:r w:rsidRPr="001E0153">
              <w:tab/>
              <w:t xml:space="preserve">Deze verordening moet van toepassing zijn op onderdanen van derde landen en staatlozen die worden aangehouden in verband met het </w:t>
            </w:r>
            <w:r w:rsidRPr="001E0153">
              <w:rPr>
                <w:b/>
                <w:bCs/>
                <w:i/>
                <w:iCs/>
              </w:rPr>
              <w:t>onrechtmatig</w:t>
            </w:r>
            <w:r w:rsidRPr="001E0153">
              <w:t xml:space="preserve"> overschrijden van de buitengrens van een lidstaat over land, over zee of door de lucht, met uitzondering van onderdanen van derde landen van wie de lidstaat op grond van artikel 14, leden 1 en 3, van de Eurodac-verordening om andere redenen dan hun leeftijd geen biometrische </w:t>
            </w:r>
            <w:r w:rsidRPr="001E0153">
              <w:lastRenderedPageBreak/>
              <w:t>gegevens hoeft te verzamelen, alsmede op personen die na opsporings- en reddingsoperaties zijn ontscheept, ongeacht of zij om internationale bescherming verzoeken. Deze verordening moet ook van toepassing zijn op personen die om internationale bescherming verzoeken aan de grensdoorlaatposten of in transitzones zonder aan de toegangsvoorwaarden te voldoen.</w:t>
            </w:r>
          </w:p>
        </w:tc>
        <w:tc>
          <w:tcPr>
            <w:tcW w:w="4876" w:type="dxa"/>
          </w:tcPr>
          <w:p w:rsidR="00741674" w:rsidRPr="001E0153" w:rsidRDefault="00D564E2" w:rsidP="00756F03">
            <w:pPr>
              <w:pStyle w:val="Normal6"/>
              <w:rPr>
                <w:szCs w:val="24"/>
              </w:rPr>
            </w:pPr>
            <w:r w:rsidRPr="001E0153">
              <w:lastRenderedPageBreak/>
              <w:t>(11)</w:t>
            </w:r>
            <w:r w:rsidRPr="001E0153">
              <w:tab/>
              <w:t xml:space="preserve">Deze verordening moet van toepassing zijn op onderdanen van derde landen en staatlozen die worden aangehouden in verband met het </w:t>
            </w:r>
            <w:r w:rsidRPr="001E0153">
              <w:rPr>
                <w:b/>
                <w:bCs/>
                <w:i/>
                <w:iCs/>
              </w:rPr>
              <w:t>onregelmatig</w:t>
            </w:r>
            <w:r w:rsidRPr="001E0153">
              <w:t xml:space="preserve"> overschrijden van de buitengrens van een lidstaat over land, over zee of door de lucht, met uitzondering van onderdanen van derde landen van wie de lidstaat op grond van artikel 14, leden 1 en 3, van de Eurodac-verordening om andere redenen dan hun leeftijd geen biometrische </w:t>
            </w:r>
            <w:r w:rsidRPr="001E0153">
              <w:lastRenderedPageBreak/>
              <w:t>gegevens hoeft te verzamelen, alsmede op personen die na opsporings- en reddingsoperaties zijn ontscheept, ongeacht of zij om internationale bescherming verzoeken. Deze verordening moet ook van toepassing zijn op personen die om internationale bescherming verzoeken aan de grensdoorlaatposten of in transitzones zonder aan de toegangsvoorwaarden te voldoen.</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12</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12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(12)</w:t>
            </w:r>
            <w:r w:rsidRPr="001E0153">
              <w:tab/>
              <w:t xml:space="preserve">De screening moet </w:t>
            </w:r>
            <w:r w:rsidRPr="001E0153">
              <w:rPr>
                <w:b/>
                <w:bCs/>
                <w:i/>
                <w:iCs/>
              </w:rPr>
              <w:t>aan de buitengrens of in de nabijheid daarvan</w:t>
            </w:r>
            <w:r w:rsidRPr="001E0153">
              <w:t xml:space="preserve"> worden uitgevoerd, </w:t>
            </w:r>
            <w:r w:rsidRPr="001E0153">
              <w:rPr>
                <w:b/>
                <w:bCs/>
                <w:i/>
                <w:iCs/>
              </w:rPr>
              <w:t>voordat</w:t>
            </w:r>
            <w:r w:rsidRPr="001E0153">
              <w:t xml:space="preserve"> de betrokken personen </w:t>
            </w:r>
            <w:r w:rsidRPr="001E0153">
              <w:rPr>
                <w:b/>
                <w:bCs/>
                <w:i/>
                <w:iCs/>
              </w:rPr>
              <w:t>tot het grondgebied worden toegelaten</w:t>
            </w:r>
            <w:r w:rsidRPr="001E0153">
              <w:t>.</w:t>
            </w:r>
            <w:r w:rsidRPr="001E0153">
              <w:rPr>
                <w:b/>
                <w:i/>
              </w:rPr>
              <w:t xml:space="preserve"> </w:t>
            </w:r>
            <w:r w:rsidRPr="001E0153">
              <w:t xml:space="preserve">De lidstaten </w:t>
            </w:r>
            <w:r w:rsidRPr="001E0153">
              <w:rPr>
                <w:b/>
                <w:bCs/>
                <w:i/>
                <w:iCs/>
              </w:rPr>
              <w:t>moeten op grond van het nationale recht maatregelen nemen om te voorkomen dat de betrokken personen tijdens de screening het grondgebied binnenkomen</w:t>
            </w:r>
            <w:r w:rsidRPr="001E0153">
              <w:t xml:space="preserve">. In individuele gevallen kan het daarbij, indien nodig, gaan om inbewaringstelling, met inachtneming van de nationale </w:t>
            </w:r>
            <w:r w:rsidRPr="001E0153">
              <w:rPr>
                <w:b/>
                <w:bCs/>
                <w:i/>
                <w:iCs/>
              </w:rPr>
              <w:t>wetgeving</w:t>
            </w:r>
            <w:r w:rsidRPr="001E0153">
              <w:t xml:space="preserve"> ter zake.</w:t>
            </w:r>
          </w:p>
        </w:tc>
        <w:tc>
          <w:tcPr>
            <w:tcW w:w="4876" w:type="dxa"/>
          </w:tcPr>
          <w:p w:rsidR="00741674" w:rsidRPr="001E0153" w:rsidRDefault="00D564E2" w:rsidP="00F52754">
            <w:pPr>
              <w:pStyle w:val="Normal6"/>
              <w:rPr>
                <w:szCs w:val="24"/>
              </w:rPr>
            </w:pPr>
            <w:r w:rsidRPr="001E0153">
              <w:t>(12)</w:t>
            </w:r>
            <w:r w:rsidRPr="001E0153">
              <w:tab/>
            </w:r>
            <w:r w:rsidRPr="001E0153">
              <w:rPr>
                <w:b/>
                <w:i/>
              </w:rPr>
              <w:t>Voor personen die om internationale bescherming verzoeken moet de screening plaatsvinden op het grondgebied van de lidstaten overeenkomstig de regels inzake asielprocedures.</w:t>
            </w:r>
            <w:r w:rsidRPr="001E0153">
              <w:t xml:space="preserve"> De screening moet worden uitgevoerd </w:t>
            </w:r>
            <w:r w:rsidRPr="001E0153">
              <w:rPr>
                <w:b/>
                <w:bCs/>
                <w:i/>
                <w:iCs/>
              </w:rPr>
              <w:t>op een geschikte locatie op het grondgebied van een lidstaat, rekening houdend met de geografie en de bestaande infrastructuur, die ook een locatie</w:t>
            </w:r>
            <w:r w:rsidRPr="001E0153">
              <w:t xml:space="preserve"> </w:t>
            </w:r>
            <w:r w:rsidRPr="001E0153">
              <w:rPr>
                <w:b/>
                <w:bCs/>
                <w:i/>
                <w:iCs/>
              </w:rPr>
              <w:t>aan of in de nabijheid van de</w:t>
            </w:r>
            <w:r w:rsidRPr="001E0153">
              <w:rPr>
                <w:i/>
                <w:iCs/>
              </w:rPr>
              <w:t xml:space="preserve"> </w:t>
            </w:r>
            <w:r w:rsidRPr="001E0153">
              <w:rPr>
                <w:b/>
                <w:bCs/>
                <w:i/>
                <w:iCs/>
              </w:rPr>
              <w:t>buitengrenzen zou kunnen zijn</w:t>
            </w:r>
            <w:r w:rsidRPr="001E0153">
              <w:t xml:space="preserve">, </w:t>
            </w:r>
            <w:r w:rsidRPr="001E0153">
              <w:rPr>
                <w:b/>
                <w:bCs/>
                <w:i/>
                <w:iCs/>
              </w:rPr>
              <w:t>met name wanneer</w:t>
            </w:r>
            <w:r w:rsidRPr="001E0153">
              <w:t xml:space="preserve"> de betrokken personen </w:t>
            </w:r>
            <w:r w:rsidRPr="001E0153">
              <w:rPr>
                <w:b/>
                <w:bCs/>
                <w:i/>
                <w:iCs/>
              </w:rPr>
              <w:t>duidelijk niet om internationale bescherming verzoeken</w:t>
            </w:r>
            <w:r w:rsidRPr="001E0153">
              <w:t>.</w:t>
            </w:r>
            <w:r w:rsidRPr="001E0153">
              <w:rPr>
                <w:b/>
                <w:i/>
              </w:rPr>
              <w:t xml:space="preserve"> </w:t>
            </w:r>
            <w:r w:rsidRPr="001E0153">
              <w:rPr>
                <w:b/>
                <w:bCs/>
                <w:i/>
                <w:iCs/>
              </w:rPr>
              <w:t xml:space="preserve">Dit doet niet af aan de mogelijkheid voor </w:t>
            </w:r>
            <w:r w:rsidRPr="001E0153">
              <w:t xml:space="preserve">de lidstaten </w:t>
            </w:r>
            <w:r w:rsidRPr="001E0153">
              <w:rPr>
                <w:b/>
                <w:bCs/>
                <w:i/>
                <w:iCs/>
              </w:rPr>
              <w:t>om grensprocedures toe te passen op bepaalde verzoekers om internationale bescherming</w:t>
            </w:r>
            <w:r w:rsidRPr="001E0153">
              <w:t xml:space="preserve">. In individuele gevallen kan het daarbij, indien nodig, gaan om inbewaringstelling, met inachtneming van de </w:t>
            </w:r>
            <w:r w:rsidRPr="001E0153">
              <w:rPr>
                <w:b/>
                <w:bCs/>
                <w:i/>
                <w:iCs/>
              </w:rPr>
              <w:t xml:space="preserve">toepasselijke </w:t>
            </w:r>
            <w:r w:rsidRPr="001E0153">
              <w:t xml:space="preserve">nationale </w:t>
            </w:r>
            <w:r w:rsidRPr="001E0153">
              <w:rPr>
                <w:b/>
                <w:bCs/>
                <w:i/>
                <w:iCs/>
              </w:rPr>
              <w:t>en Uniewetgeving</w:t>
            </w:r>
            <w:r w:rsidRPr="001E0153">
              <w:t xml:space="preserve"> ter zake.</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lastRenderedPageBreak/>
        <w:t>&lt;Amend&gt;</w:t>
      </w:r>
      <w:r w:rsidRPr="001E0153">
        <w:t>Amendement</w:t>
      </w:r>
      <w:r w:rsidRPr="001E0153">
        <w:tab/>
      </w:r>
      <w:r w:rsidRPr="001E0153">
        <w:tab/>
      </w:r>
      <w:r w:rsidRPr="001E0153">
        <w:rPr>
          <w:rStyle w:val="HideTWBExt"/>
          <w:b w:val="0"/>
          <w:noProof w:val="0"/>
        </w:rPr>
        <w:t>&lt;NumAm&gt;</w:t>
      </w:r>
      <w:r w:rsidRPr="001E0153">
        <w:t>13</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13</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(13)</w:t>
            </w:r>
            <w:r w:rsidRPr="001E0153">
              <w:tab/>
              <w:t>Wanneer tijdens de screening blijkt dat een onderdaan van een derde land aan de voorwaarden van artikel 6 van Verordening (EU) 2016/399 voldoet, moet de screening worden beëindigd en moet de betrokken onderdaan van een derde land tot het grondgebied worden toegelaten, onverminderd de toepassing van sancties zoals bedoeld in artikel 5, lid 3, van die verordening.</w:t>
            </w:r>
          </w:p>
        </w:tc>
        <w:tc>
          <w:tcPr>
            <w:tcW w:w="4876" w:type="dxa"/>
          </w:tcPr>
          <w:p w:rsidR="00741674" w:rsidRPr="001E0153" w:rsidRDefault="00D564E2" w:rsidP="00877C4D">
            <w:pPr>
              <w:pStyle w:val="Normal6"/>
              <w:rPr>
                <w:szCs w:val="24"/>
              </w:rPr>
            </w:pPr>
            <w:r w:rsidRPr="001E0153">
              <w:t>(13)</w:t>
            </w:r>
            <w:r w:rsidRPr="001E0153">
              <w:tab/>
              <w:t>Wanneer tijdens de screening blijkt dat een onderdaan van een derde land aan de voorwaarden van artikel 6 van Verordening (EU) 2016/399 voldoet, moet de screening worden beëindigd en moet de betrokken onderdaan van een derde land</w:t>
            </w:r>
            <w:r w:rsidRPr="001E0153">
              <w:rPr>
                <w:b/>
                <w:bCs/>
                <w:i/>
                <w:iCs/>
              </w:rPr>
              <w:t>, indien dat niet reeds is gebeurd,</w:t>
            </w:r>
            <w:r w:rsidRPr="001E0153">
              <w:t xml:space="preserve"> tot het grondgebied worden toegelaten, onverminderd de toepassing van sancties zoals bedoeld in artikel 5, lid 3, van die verordening.</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14</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15</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(15)</w:t>
            </w:r>
            <w:r w:rsidRPr="001E0153">
              <w:tab/>
              <w:t>Alle personen op wie de screening van toepassing is, moeten controles ondergaan om hun identiteit vast te stellen en na te gaan of zij geen bedreiging vormen voor de binnenlandse veiligheid of de volksgezondheid. In het geval van personen die aan grensdoorlaatposten om internationale bescherming verzoeken, moet rekening worden gehouden met de in het kader van grenscontroles uitgevoerde identiteits- en veiligheidscontroles om dubbel werk te voorkomen.</w:t>
            </w:r>
          </w:p>
        </w:tc>
        <w:tc>
          <w:tcPr>
            <w:tcW w:w="4876" w:type="dxa"/>
          </w:tcPr>
          <w:p w:rsidR="00741674" w:rsidRPr="001E0153" w:rsidRDefault="00D564E2" w:rsidP="00877C4D">
            <w:pPr>
              <w:pStyle w:val="Normal6"/>
              <w:rPr>
                <w:szCs w:val="24"/>
              </w:rPr>
            </w:pPr>
            <w:r w:rsidRPr="001E0153">
              <w:t>(15)</w:t>
            </w:r>
            <w:r w:rsidRPr="001E0153">
              <w:tab/>
              <w:t xml:space="preserve">Alle personen op wie de screening van toepassing is, moeten controles ondergaan om hun identiteit </w:t>
            </w:r>
            <w:r w:rsidRPr="001E0153">
              <w:rPr>
                <w:b/>
                <w:bCs/>
                <w:i/>
                <w:iCs/>
              </w:rPr>
              <w:t>te verifiëren of</w:t>
            </w:r>
            <w:r w:rsidRPr="001E0153">
              <w:rPr>
                <w:i/>
                <w:iCs/>
              </w:rPr>
              <w:t xml:space="preserve"> </w:t>
            </w:r>
            <w:r w:rsidRPr="001E0153">
              <w:t>vast te stellen en na te gaan of zij geen bedreiging vormen voor de binnenlandse veiligheid of de volksgezondheid. In het geval van personen die aan grensdoorlaatposten om internationale bescherming verzoeken, moet rekening worden gehouden met de in het kader van grenscontroles uitgevoerde identiteits- en veiligheidscontroles om dubbel werk te voorkomen.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lastRenderedPageBreak/>
        <w:t>&lt;Amend&gt;</w:t>
      </w:r>
      <w:r w:rsidRPr="001E0153">
        <w:t>Amendement</w:t>
      </w:r>
      <w:r w:rsidRPr="001E0153">
        <w:tab/>
      </w:r>
      <w:r w:rsidRPr="001E0153">
        <w:tab/>
      </w:r>
      <w:r w:rsidRPr="001E0153">
        <w:rPr>
          <w:rStyle w:val="HideTWBExt"/>
          <w:b w:val="0"/>
          <w:noProof w:val="0"/>
        </w:rPr>
        <w:t>&lt;NumAm&gt;</w:t>
      </w:r>
      <w:r w:rsidRPr="001E0153">
        <w:t>15</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16</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(16)</w:t>
            </w:r>
            <w:r w:rsidRPr="001E0153">
              <w:tab/>
              <w:t xml:space="preserve">Na afloop van de screening moeten de betrokken onderdanen van derde landen </w:t>
            </w:r>
            <w:r w:rsidRPr="001E0153">
              <w:rPr>
                <w:b/>
                <w:bCs/>
                <w:i/>
                <w:iCs/>
              </w:rPr>
              <w:t>naar de toepasselijke procedure</w:t>
            </w:r>
            <w:r w:rsidRPr="001E0153">
              <w:t xml:space="preserve"> worden doorverwezen om de verantwoordelijkheid voor de behandeling van een verzoek om internationale bescherming vast te stellen en de behoefte aan internationale bescherming te beoordelen, of moeten zij worden onderworpen aan procedures die in overeenstemming zijn met Richtlijn 2008/115/EG </w:t>
            </w:r>
            <w:r w:rsidRPr="001E0153">
              <w:rPr>
                <w:b/>
                <w:bCs/>
                <w:i/>
                <w:iCs/>
              </w:rPr>
              <w:t>(</w:t>
            </w:r>
            <w:r w:rsidRPr="001E0153">
              <w:t>terugkeerrichtlijn</w:t>
            </w:r>
            <w:r w:rsidRPr="001E0153">
              <w:rPr>
                <w:b/>
                <w:bCs/>
                <w:i/>
                <w:iCs/>
              </w:rPr>
              <w:t>)</w:t>
            </w:r>
            <w:r w:rsidRPr="001E0153">
              <w:t xml:space="preserve">, naargelang het geval. De tijdens de screening verkregen informatie moet aan de bevoegde autoriteiten worden verstrekt om te worden meegenomen in de verdere beoordeling van elk individueel geval, met volledige inachtneming van de grondrechten. De procedures van Richtlijn 2008/115/EG mogen pas van toepassing worden nadat de screening is beëindigd. </w:t>
            </w:r>
            <w:r w:rsidRPr="001E0153">
              <w:rPr>
                <w:b/>
                <w:i/>
              </w:rPr>
              <w:t xml:space="preserve">Artikel 26 en 27 van de asielprocedureverordening mogen pas van toepassing zijn nadat de screening is beëindigd. </w:t>
            </w:r>
            <w:r w:rsidRPr="001E0153">
              <w:rPr>
                <w:b/>
                <w:bCs/>
                <w:i/>
                <w:iCs/>
              </w:rPr>
              <w:t xml:space="preserve">Dit moet het feit onverlet laten dat </w:t>
            </w:r>
            <w:r w:rsidRPr="001E0153">
              <w:t xml:space="preserve">onderdanen van derde landen die om internationale bescherming verzoeken op het moment van aanhouding, tijdens de grenscontrole aan de grensdoorlaatpost of tijdens de screening, als verzoekers van internationale bescherming </w:t>
            </w:r>
            <w:r w:rsidRPr="001E0153">
              <w:rPr>
                <w:b/>
                <w:bCs/>
                <w:i/>
                <w:iCs/>
              </w:rPr>
              <w:t>moeten worden beschouwd</w:t>
            </w:r>
            <w:r w:rsidRPr="001E0153">
              <w:t>.</w:t>
            </w:r>
          </w:p>
        </w:tc>
        <w:tc>
          <w:tcPr>
            <w:tcW w:w="4876" w:type="dxa"/>
          </w:tcPr>
          <w:p w:rsidR="00741674" w:rsidRPr="001E0153" w:rsidRDefault="00D564E2" w:rsidP="00901327">
            <w:pPr>
              <w:pStyle w:val="Normal6"/>
              <w:rPr>
                <w:szCs w:val="24"/>
              </w:rPr>
            </w:pPr>
            <w:r w:rsidRPr="001E0153">
              <w:t>(16)</w:t>
            </w:r>
            <w:r w:rsidRPr="001E0153">
              <w:tab/>
              <w:t xml:space="preserve">Na afloop van de screening moeten de betrokken onderdanen van derde landen worden doorverwezen </w:t>
            </w:r>
            <w:r w:rsidRPr="001E0153">
              <w:rPr>
                <w:b/>
                <w:bCs/>
                <w:i/>
                <w:iCs/>
              </w:rPr>
              <w:t>naar de procedure</w:t>
            </w:r>
            <w:r w:rsidRPr="001E0153">
              <w:t xml:space="preserve"> om de verantwoordelijkheid voor de behandeling van een verzoek om internationale bescherming vast te stellen en de behoefte aan internationale bescherming te beoordelen, of moeten zij worden onderworpen aan procedures die in overeenstemming zijn met Richtlijn 2008/115/EG </w:t>
            </w:r>
            <w:r w:rsidRPr="001E0153">
              <w:rPr>
                <w:b/>
                <w:bCs/>
                <w:i/>
                <w:iCs/>
              </w:rPr>
              <w:t>[</w:t>
            </w:r>
            <w:r w:rsidRPr="001E0153">
              <w:t>terugkeerrichtlijn</w:t>
            </w:r>
            <w:r w:rsidRPr="001E0153">
              <w:rPr>
                <w:b/>
                <w:bCs/>
                <w:i/>
                <w:iCs/>
              </w:rPr>
              <w:t>]</w:t>
            </w:r>
            <w:r w:rsidRPr="001E0153">
              <w:t xml:space="preserve">, </w:t>
            </w:r>
            <w:r w:rsidRPr="001E0153">
              <w:rPr>
                <w:b/>
                <w:bCs/>
                <w:i/>
                <w:iCs/>
              </w:rPr>
              <w:t xml:space="preserve">of moet hen de toegang worden geweigerd overeenkomstig Verordening (EU) 2016/399, onverminderd artikel 6, lid 5, van Verordening (EU) 2016/399, </w:t>
            </w:r>
            <w:r w:rsidRPr="001E0153">
              <w:t xml:space="preserve">naargelang het geval. De tijdens de screening verkregen informatie moet aan de </w:t>
            </w:r>
            <w:r w:rsidRPr="001E0153">
              <w:rPr>
                <w:b/>
                <w:bCs/>
                <w:i/>
                <w:iCs/>
              </w:rPr>
              <w:t>relevante</w:t>
            </w:r>
            <w:r w:rsidRPr="001E0153">
              <w:t xml:space="preserve"> bevoegde autoriteiten worden verstrekt om te worden meegenomen in de verdere beoordeling van elk individueel geval, met volledige inachtneming van de grondrechten. De procedures van Richtlijn 2008/115/EG mogen pas van toepassing worden nadat de screening is beëindigd. Onderdanen van derde landen die om internationale bescherming verzoeken op het moment van aanhouding, tijdens de grenscontrole aan de grensdoorlaatpost of tijdens de screening, </w:t>
            </w:r>
            <w:r w:rsidRPr="001E0153">
              <w:rPr>
                <w:b/>
                <w:bCs/>
                <w:i/>
                <w:iCs/>
              </w:rPr>
              <w:t>moeten worden beschouwd</w:t>
            </w:r>
            <w:r w:rsidRPr="001E0153">
              <w:t xml:space="preserve"> als verzoekers van internationale bescherming </w:t>
            </w:r>
            <w:r w:rsidRPr="001E0153">
              <w:rPr>
                <w:b/>
                <w:i/>
              </w:rPr>
              <w:t>op wie Verordening (EU) xxxx/xxxx [asielprocedureverordening] en Richtlijn (EU) xxxx/xxxx [richtlijn opvangvoorzieningen]</w:t>
            </w:r>
            <w:r w:rsidRPr="001E0153">
              <w:rPr>
                <w:b/>
                <w:bCs/>
                <w:i/>
                <w:iCs/>
              </w:rPr>
              <w:t xml:space="preserve"> van toepassing zijn</w:t>
            </w:r>
            <w:r w:rsidRPr="001E0153">
              <w: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lastRenderedPageBreak/>
        <w:t>&lt;Amend&gt;</w:t>
      </w:r>
      <w:r w:rsidRPr="001E0153">
        <w:t>Amendement</w:t>
      </w:r>
      <w:r w:rsidRPr="001E0153">
        <w:tab/>
      </w:r>
      <w:r w:rsidRPr="001E0153">
        <w:tab/>
      </w:r>
      <w:r w:rsidRPr="001E0153">
        <w:rPr>
          <w:rStyle w:val="HideTWBExt"/>
          <w:b w:val="0"/>
          <w:noProof w:val="0"/>
        </w:rPr>
        <w:t>&lt;NumAm&gt;</w:t>
      </w:r>
      <w:r w:rsidRPr="001E0153">
        <w:t>16</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17</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(17)</w:t>
            </w:r>
            <w:r w:rsidRPr="001E0153">
              <w:tab/>
            </w:r>
            <w:r w:rsidRPr="001E0153">
              <w:rPr>
                <w:b/>
                <w:bCs/>
                <w:i/>
                <w:iCs/>
              </w:rPr>
              <w:t>De</w:t>
            </w:r>
            <w:r w:rsidRPr="001E0153">
              <w:t xml:space="preserve"> screening </w:t>
            </w:r>
            <w:r w:rsidRPr="001E0153">
              <w:rPr>
                <w:b/>
                <w:bCs/>
                <w:i/>
                <w:iCs/>
              </w:rPr>
              <w:t>kan ook worden gevolgd door herplaatsing</w:t>
            </w:r>
            <w:r w:rsidRPr="001E0153">
              <w:t xml:space="preserve"> in het kader van het bij Verordening (EU) XXX/XXX [verordening betreffende asiel- en migratiebeheer] ingestelde solidariteitsmechanisme wanneer een lidstaat </w:t>
            </w:r>
            <w:r w:rsidRPr="001E0153">
              <w:rPr>
                <w:b/>
                <w:bCs/>
                <w:i/>
                <w:iCs/>
              </w:rPr>
              <w:t>op vrijwillige basis</w:t>
            </w:r>
            <w:r w:rsidRPr="001E0153">
              <w:t xml:space="preserve"> bijdraagt aan solidariteit of wanneer de verzoekers om internationale bescherming niet zijn onderworpen aan de grensprocedure uit hoofde van Verordening (EU) XXX/XXX </w:t>
            </w:r>
            <w:r w:rsidRPr="001E0153">
              <w:rPr>
                <w:b/>
                <w:bCs/>
                <w:i/>
                <w:iCs/>
              </w:rPr>
              <w:t>(</w:t>
            </w:r>
            <w:r w:rsidRPr="001E0153">
              <w:t>asielprocedureverordening</w:t>
            </w:r>
            <w:r w:rsidRPr="001E0153">
              <w:rPr>
                <w:b/>
                <w:bCs/>
                <w:i/>
                <w:iCs/>
              </w:rPr>
              <w:t>)</w:t>
            </w:r>
            <w:r w:rsidRPr="001E0153">
              <w:t xml:space="preserve"> of vallen onder het bij Verordening (EU) XXX/XXX [verordening betreffende crisissituaties] ingestelde mechanisme voor de aanpak van crisissituaties.</w:t>
            </w:r>
          </w:p>
        </w:tc>
        <w:tc>
          <w:tcPr>
            <w:tcW w:w="4876" w:type="dxa"/>
          </w:tcPr>
          <w:p w:rsidR="00741674" w:rsidRPr="001E0153" w:rsidRDefault="00D564E2">
            <w:pPr>
              <w:pStyle w:val="Normal6"/>
              <w:rPr>
                <w:szCs w:val="24"/>
              </w:rPr>
            </w:pPr>
            <w:r w:rsidRPr="001E0153">
              <w:t>(17)</w:t>
            </w:r>
            <w:r w:rsidRPr="001E0153">
              <w:tab/>
            </w:r>
            <w:r w:rsidRPr="001E0153">
              <w:rPr>
                <w:b/>
                <w:bCs/>
                <w:i/>
                <w:iCs/>
              </w:rPr>
              <w:t>De lidstaten worden aangemoedigd om verzoekers om internationale bescherming snel en onverwijld na de</w:t>
            </w:r>
            <w:r w:rsidRPr="001E0153">
              <w:t xml:space="preserve"> screening </w:t>
            </w:r>
            <w:r w:rsidRPr="001E0153">
              <w:rPr>
                <w:b/>
                <w:bCs/>
                <w:i/>
                <w:iCs/>
              </w:rPr>
              <w:t>te herplaatsen, waaronder, als minimum,</w:t>
            </w:r>
            <w:r w:rsidRPr="001E0153">
              <w:t xml:space="preserve"> in het kader van het bij Verordening (EU) XXX/XXX [verordening betreffende asiel- en migratiebeheer] ingestelde solidariteitsmechanisme wanneer een lidstaat bijdraagt aan solidariteit of wanneer de verzoekers om internationale bescherming niet zijn onderworpen aan de grensprocedure uit hoofde van Verordening (EU) XXX/XXX </w:t>
            </w:r>
            <w:r w:rsidRPr="001E0153">
              <w:rPr>
                <w:b/>
                <w:bCs/>
                <w:i/>
                <w:iCs/>
              </w:rPr>
              <w:t>[</w:t>
            </w:r>
            <w:r w:rsidRPr="001E0153">
              <w:t>asielprocedureverordening</w:t>
            </w:r>
            <w:r w:rsidRPr="001E0153">
              <w:rPr>
                <w:b/>
                <w:bCs/>
                <w:i/>
                <w:iCs/>
              </w:rPr>
              <w:t>]</w:t>
            </w:r>
            <w:r w:rsidRPr="001E0153">
              <w:t xml:space="preserve"> of vallen onder het bij Verordening (EU) XXX/XXX [verordening betreffende crisissituaties] ingestelde mechanisme voor de aanpak van crisissituaties.</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17</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18</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(18)</w:t>
            </w:r>
            <w:r w:rsidRPr="001E0153">
              <w:rPr>
                <w:b/>
                <w:i/>
              </w:rPr>
              <w:tab/>
              <w:t xml:space="preserve">Overeenkomstig artikel 12 van Verordening (EU) 2016/399 maakt een inreisstempel in een reisdocument duidelijk dat aan de voorwaarden is voldaan en dat toestemming tot het grondgebied is verleend. Het ontbreken van een dergelijk inreisstempel of het ontbreken van een reisdocument kan derhalve worden beschouwd als een aanwijzing dat de houder niet aan de toegangsvoorwaarden voldoet. Zodra het </w:t>
            </w:r>
            <w:r w:rsidRPr="001E0153">
              <w:rPr>
                <w:b/>
                <w:i/>
              </w:rPr>
              <w:lastRenderedPageBreak/>
              <w:t>inreis-uitreissysteem in gebruik wordt genomen, waarbij de stempels zullen worden vervangen door een vermelding in het elektronische systeem, zal dit vermoeden betrouwbaarder worden. De lidstaten moeten dus de onderdanen van derde landen screenen die zich reeds op het grondgebied bevinden en niet kunnen aantonen dat zij aan de voorwaarden voor toegang tot het grondgebied van de lidstaten voldoen. De screening van dergelijke onderdanen van derde landen is noodzakelijk als compensatie voor het feit dat deze personen er bij binnenkomst in het Schengengebied vermoedelijk in geslaagd zijn de grenscontroles te ontwijken en dat het dus niet mogelijk was hen te weigeren of na screening naar de passende procedure door te verwijzen. De screening kan ook, via de raadpleging van de in deze verordening bedoelde databanken, helpen bepalen dat de betrokken personen geen bedreiging vormen voor de binnenlandse veiligheid. Na afloop van de screening op het grondgebied moeten de betrokken onderdanen van derde landen worden onderworpen aan een terugkeerprocedure of, wanneer zij om internationale bescherming verzoeken, aan de passende asielprocedure. Er moet zoveel mogelijk worden vermeden dat dezelfde onderdaan van een derde land herhaaldelijk wordt gescreend.</w:t>
            </w:r>
          </w:p>
        </w:tc>
        <w:tc>
          <w:tcPr>
            <w:tcW w:w="4876" w:type="dxa"/>
          </w:tcPr>
          <w:p w:rsidR="00741674" w:rsidRPr="001E0153" w:rsidRDefault="00D564E2" w:rsidP="00877C4D">
            <w:pPr>
              <w:pStyle w:val="Normal6"/>
              <w:rPr>
                <w:szCs w:val="24"/>
              </w:rPr>
            </w:pPr>
            <w:r w:rsidRPr="001E0153">
              <w:rPr>
                <w:b/>
                <w:i/>
              </w:rPr>
              <w:lastRenderedPageBreak/>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18</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19</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(19)</w:t>
            </w:r>
            <w:r w:rsidRPr="001E0153">
              <w:tab/>
              <w:t xml:space="preserve">De screening moet zo snel mogelijk worden voltooid en mag maximaal vijf dagen duren </w:t>
            </w:r>
            <w:r w:rsidRPr="001E0153">
              <w:rPr>
                <w:b/>
                <w:bCs/>
                <w:i/>
                <w:iCs/>
              </w:rPr>
              <w:t xml:space="preserve">wanneer zij aan de </w:t>
            </w:r>
            <w:r w:rsidRPr="001E0153">
              <w:rPr>
                <w:b/>
                <w:bCs/>
                <w:i/>
                <w:iCs/>
              </w:rPr>
              <w:lastRenderedPageBreak/>
              <w:t>buitengrens wordt uitgevoerd en drie dagen wanneer zij op het grondgebied van een lidstaat wordt uitgevoerd</w:t>
            </w:r>
            <w:r w:rsidRPr="001E0153">
              <w:t xml:space="preserve">. </w:t>
            </w:r>
            <w:r w:rsidRPr="001E0153">
              <w:rPr>
                <w:b/>
                <w:i/>
              </w:rPr>
              <w:t>Een verlenging van de termijn van vijf dagen moet worden voorbehouden voor uitzonderlijke situaties aan de buitengrenzen, wanneer de capaciteit van de lidstaat om screenings te behandelen wordt overschreden om redenen die buiten zijn macht liggen, bijvoorbeeld in crisissituaties zoals bedoeld in artikel 1 van Verordening XXX/XXX [voorstel betreffende crisissituaties].</w:t>
            </w:r>
          </w:p>
        </w:tc>
        <w:tc>
          <w:tcPr>
            <w:tcW w:w="4876" w:type="dxa"/>
          </w:tcPr>
          <w:p w:rsidR="00741674" w:rsidRPr="001E0153" w:rsidRDefault="00D564E2" w:rsidP="00877C4D">
            <w:pPr>
              <w:pStyle w:val="Normal6"/>
              <w:rPr>
                <w:szCs w:val="24"/>
              </w:rPr>
            </w:pPr>
            <w:r w:rsidRPr="001E0153">
              <w:lastRenderedPageBreak/>
              <w:t>(19)</w:t>
            </w:r>
            <w:r w:rsidRPr="001E0153">
              <w:tab/>
              <w:t xml:space="preserve">De screening moet zo snel mogelijk worden voltooid en mag maximaal vijf </w:t>
            </w:r>
            <w:r w:rsidRPr="001E0153">
              <w:lastRenderedPageBreak/>
              <w:t>dagen duren.</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19</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20</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(20)</w:t>
            </w:r>
            <w:r w:rsidRPr="001E0153">
              <w:rPr>
                <w:b/>
                <w:i/>
              </w:rPr>
              <w:tab/>
              <w:t xml:space="preserve">De lidstaten moeten aan de buitengrens of in de nabijheid daarvan geschikte locaties voor de screening aanwijzen, rekening houdend met de geografie en de bestaande infrastructuur, om ervoor te zorgen dat zowel aangehouden onderdanen van derde landen als personen die zich bij een grensdoorlaatpost melden, snel aan de screening kunnen worden onderworpen. </w:t>
            </w:r>
            <w:r w:rsidRPr="001E0153">
              <w:rPr>
                <w:b/>
                <w:bCs/>
                <w:i/>
                <w:iCs/>
              </w:rPr>
              <w:t>De taken in verband met de screening kunnen worden uitgevoerd in hotspotgebieden zoals bedoeld in artikel 2, onder 23, van Verordening (EU) 2019/1896 van het Europees Parlement en de Raad</w:t>
            </w:r>
            <w:r w:rsidRPr="001E0153">
              <w:rPr>
                <w:b/>
                <w:bCs/>
                <w:i/>
                <w:iCs/>
                <w:vertAlign w:val="superscript"/>
              </w:rPr>
              <w:t>23</w:t>
            </w:r>
            <w:r w:rsidRPr="001E0153">
              <w:rPr>
                <w:b/>
                <w:bCs/>
                <w:i/>
                <w:iCs/>
              </w:rPr>
              <w:t>.</w:t>
            </w:r>
          </w:p>
        </w:tc>
        <w:tc>
          <w:tcPr>
            <w:tcW w:w="4876" w:type="dxa"/>
          </w:tcPr>
          <w:p w:rsidR="00741674" w:rsidRPr="001E0153" w:rsidRDefault="00D564E2" w:rsidP="00877C4D">
            <w:pPr>
              <w:pStyle w:val="Normal6"/>
              <w:rPr>
                <w:szCs w:val="24"/>
              </w:rPr>
            </w:pPr>
            <w:r w:rsidRPr="001E0153">
              <w:rPr>
                <w:b/>
                <w:i/>
              </w:rPr>
              <w:t>Schrappen</w:t>
            </w:r>
          </w:p>
        </w:tc>
      </w:tr>
      <w:tr w:rsidR="00644623" w:rsidRPr="001E0153" w:rsidTr="00877C4D">
        <w:trPr>
          <w:jc w:val="center"/>
        </w:trPr>
        <w:tc>
          <w:tcPr>
            <w:tcW w:w="4876" w:type="dxa"/>
          </w:tcPr>
          <w:p w:rsidR="00741674" w:rsidRPr="001E0153" w:rsidRDefault="00D564E2" w:rsidP="00877C4D">
            <w:pPr>
              <w:pStyle w:val="Normal6"/>
            </w:pPr>
            <w:r w:rsidRPr="001E0153">
              <w:rPr>
                <w:b/>
                <w:i/>
              </w:rPr>
              <w:t>__________________</w:t>
            </w:r>
          </w:p>
        </w:tc>
        <w:tc>
          <w:tcPr>
            <w:tcW w:w="4876" w:type="dxa"/>
          </w:tcPr>
          <w:p w:rsidR="00741674" w:rsidRPr="001E0153" w:rsidRDefault="00741674" w:rsidP="00877C4D">
            <w:pPr>
              <w:pStyle w:val="Normal6"/>
              <w:rPr>
                <w:szCs w:val="24"/>
              </w:rPr>
            </w:pPr>
          </w:p>
        </w:tc>
      </w:tr>
      <w:tr w:rsidR="00644623" w:rsidRPr="001E0153" w:rsidTr="00877C4D">
        <w:trPr>
          <w:jc w:val="center"/>
        </w:trPr>
        <w:tc>
          <w:tcPr>
            <w:tcW w:w="4876" w:type="dxa"/>
          </w:tcPr>
          <w:p w:rsidR="00741674" w:rsidRPr="001E0153" w:rsidRDefault="00D564E2" w:rsidP="00877C4D">
            <w:pPr>
              <w:pStyle w:val="Normal6"/>
            </w:pPr>
            <w:r w:rsidRPr="001E0153">
              <w:rPr>
                <w:b/>
                <w:bCs/>
                <w:i/>
                <w:iCs/>
                <w:vertAlign w:val="superscript"/>
              </w:rPr>
              <w:t>23</w:t>
            </w:r>
            <w:r w:rsidRPr="001E0153">
              <w:rPr>
                <w:b/>
                <w:bCs/>
                <w:i/>
                <w:iCs/>
              </w:rPr>
              <w:t xml:space="preserve"> Verordening (EU) 2019/1896 van het Europees Parlement en de Raad van 13 november 2019 betreffende de Europese grens- en kustwacht (PB L 295 van 14.11.2019, blz. 1).</w:t>
            </w:r>
          </w:p>
        </w:tc>
        <w:tc>
          <w:tcPr>
            <w:tcW w:w="4876" w:type="dxa"/>
          </w:tcPr>
          <w:p w:rsidR="00741674" w:rsidRPr="001E0153" w:rsidRDefault="00741674" w:rsidP="00877C4D">
            <w:pPr>
              <w:pStyle w:val="Normal6"/>
              <w:rPr>
                <w:szCs w:val="24"/>
              </w:rPr>
            </w:pP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20</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21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(21)</w:t>
            </w:r>
            <w:r w:rsidRPr="001E0153">
              <w:tab/>
              <w:t xml:space="preserve">Om de doelstellingen van de screening te verwezenlijken, moet worden gezorgd voor nauwe samenwerking tussen de in artikel 16 van Verordening 2016/399 bedoelde bevoegde nationale autoriteiten, de in artikel 5 van </w:t>
            </w:r>
            <w:r w:rsidRPr="001E0153">
              <w:rPr>
                <w:b/>
                <w:bCs/>
                <w:i/>
                <w:iCs/>
              </w:rPr>
              <w:t>de</w:t>
            </w:r>
            <w:r w:rsidRPr="001E0153">
              <w:t xml:space="preserve"> [asielprocedureverordening] bedoelde bevoegde instanties en de autoriteiten die verantwoordelijk zijn voor de uitvoering van terugkeerprocedures in overeenstemming met Richtlijn 2008/115/EG.</w:t>
            </w:r>
            <w:r w:rsidRPr="001E0153">
              <w:rPr>
                <w:b/>
                <w:i/>
              </w:rPr>
              <w:t xml:space="preserve"> </w:t>
            </w:r>
            <w:r w:rsidRPr="001E0153">
              <w:t>Waar nodig moeten ook de kinderbeschermingsautoriteiten nauw bij de screening worden betrokken om ervoor te zorgen dat tijdens de screening naar behoren rekening wordt gehouden met de belangen van het kind. De lidstaten moeten gebruik kunnen maken van ondersteuning door de relevante agentschappen, met name het Europees Grens- en kustwachtagentschap en het [Asielagentschap van de Europese Unie], binnen de grenzen van de respectieve mandaten. De lidstaten moeten de nationale rapporteurs voor de bestrijding van mensenhandel inschakelen wanneer bij de screening feiten aan het licht komen die te maken hebben met mensenhandel, in overeenstemming met Richtlijn 2011/36/EU van het Europees Parlement en de Raad</w:t>
            </w:r>
            <w:r w:rsidRPr="001E0153">
              <w:rPr>
                <w:vertAlign w:val="superscript"/>
              </w:rPr>
              <w:t>24</w:t>
            </w:r>
            <w:r w:rsidRPr="001E0153">
              <w:t>.</w:t>
            </w:r>
          </w:p>
        </w:tc>
        <w:tc>
          <w:tcPr>
            <w:tcW w:w="4876" w:type="dxa"/>
          </w:tcPr>
          <w:p w:rsidR="00741674" w:rsidRPr="001E0153" w:rsidRDefault="00D564E2">
            <w:pPr>
              <w:pStyle w:val="Normal6"/>
              <w:rPr>
                <w:szCs w:val="24"/>
              </w:rPr>
            </w:pPr>
            <w:r w:rsidRPr="001E0153">
              <w:t>(21)</w:t>
            </w:r>
            <w:r w:rsidRPr="001E0153">
              <w:tab/>
              <w:t xml:space="preserve">Om de doelstellingen van de screening te verwezenlijken, moet worden gezorgd voor nauwe samenwerking tussen de in artikel 16 van Verordening </w:t>
            </w:r>
            <w:r w:rsidRPr="001E0153">
              <w:rPr>
                <w:b/>
                <w:bCs/>
                <w:i/>
                <w:iCs/>
              </w:rPr>
              <w:t xml:space="preserve">(EU) </w:t>
            </w:r>
            <w:r w:rsidRPr="001E0153">
              <w:t xml:space="preserve">2016/399 bedoelde bevoegde nationale autoriteiten, de in artikel 5 van </w:t>
            </w:r>
            <w:r w:rsidRPr="001E0153">
              <w:rPr>
                <w:b/>
                <w:i/>
              </w:rPr>
              <w:t>Verordening (EU)</w:t>
            </w:r>
            <w:r w:rsidRPr="001E0153">
              <w:t xml:space="preserve"> </w:t>
            </w:r>
            <w:r w:rsidRPr="001E0153">
              <w:rPr>
                <w:b/>
                <w:i/>
              </w:rPr>
              <w:t>xxxx/xxxx</w:t>
            </w:r>
            <w:r w:rsidRPr="001E0153">
              <w:t xml:space="preserve"> [asielprocedureverordening] bedoelde bevoegde instanties en de autoriteiten die verantwoordelijk zijn voor de uitvoering van terugkeerprocedures in overeenstemming met Richtlijn 2008/115/EG.</w:t>
            </w:r>
            <w:r w:rsidRPr="001E0153">
              <w:rPr>
                <w:b/>
                <w:i/>
              </w:rPr>
              <w:t xml:space="preserve"> </w:t>
            </w:r>
            <w:r w:rsidRPr="001E0153">
              <w:rPr>
                <w:b/>
                <w:bCs/>
                <w:i/>
                <w:iCs/>
              </w:rPr>
              <w:t>In dit verband is het belangrijk om te voorkomen dat het verzamelen van persoonsgegevens dubbel plaatsvindt, dat de lidstaten en verzoekers om internationale bescherming dubbele verplichtingen uit hoofde van de toepasselijke procedures hebben en dat er dubbele regels inzake de opvangvoorzieningen en de gronden waarop personen in bewaring kunnen worden gehouden van toepassing zijn.</w:t>
            </w:r>
            <w:r w:rsidRPr="001E0153">
              <w:t xml:space="preserve"> De lidstaten moeten gebruik kunnen maken</w:t>
            </w:r>
            <w:r w:rsidRPr="001E0153">
              <w:rPr>
                <w:b/>
                <w:bCs/>
                <w:i/>
                <w:iCs/>
              </w:rPr>
              <w:t xml:space="preserve">, en daartoe worden aangespoord, </w:t>
            </w:r>
            <w:r w:rsidRPr="001E0153">
              <w:t>van ondersteuning door de relevante agentschappen, met name het Europees Grens- en kustwachtagentschap en het [Asielagentschap van de Europese Unie], binnen de grenzen van de respectieve mandaten. De lidstaten moeten de nationale rapporteurs voor de bestrijding van mensenhandel inschakelen wanneer bij de screening feiten aan het licht komen die te maken hebben met mensenhandel, in overeenstemming met Richtlijn 2011/36/EU van het Europees Parlement en de Raad</w:t>
            </w:r>
            <w:r w:rsidRPr="001E0153">
              <w:rPr>
                <w:vertAlign w:val="superscript"/>
              </w:rPr>
              <w:t>24</w:t>
            </w:r>
            <w:r w:rsidRPr="001E0153">
              <w:t>.</w:t>
            </w:r>
          </w:p>
        </w:tc>
      </w:tr>
      <w:tr w:rsidR="00644623" w:rsidRPr="001E0153" w:rsidTr="00877C4D">
        <w:trPr>
          <w:jc w:val="center"/>
        </w:trPr>
        <w:tc>
          <w:tcPr>
            <w:tcW w:w="4876" w:type="dxa"/>
          </w:tcPr>
          <w:p w:rsidR="00741674" w:rsidRPr="001E0153" w:rsidRDefault="00D564E2" w:rsidP="00877C4D">
            <w:pPr>
              <w:pStyle w:val="Normal6"/>
            </w:pPr>
            <w:r w:rsidRPr="001E0153">
              <w:lastRenderedPageBreak/>
              <w:t>__________________</w:t>
            </w:r>
          </w:p>
        </w:tc>
        <w:tc>
          <w:tcPr>
            <w:tcW w:w="4876" w:type="dxa"/>
          </w:tcPr>
          <w:p w:rsidR="00741674" w:rsidRPr="001E0153" w:rsidRDefault="00D564E2" w:rsidP="00877C4D">
            <w:pPr>
              <w:pStyle w:val="Normal6"/>
              <w:rPr>
                <w:szCs w:val="24"/>
              </w:rPr>
            </w:pPr>
            <w:r w:rsidRPr="001E0153">
              <w:t>__________________</w:t>
            </w:r>
          </w:p>
        </w:tc>
      </w:tr>
      <w:tr w:rsidR="00644623" w:rsidRPr="001E0153" w:rsidTr="00877C4D">
        <w:trPr>
          <w:jc w:val="center"/>
        </w:trPr>
        <w:tc>
          <w:tcPr>
            <w:tcW w:w="4876" w:type="dxa"/>
          </w:tcPr>
          <w:p w:rsidR="00741674" w:rsidRPr="001E0153" w:rsidRDefault="00D564E2" w:rsidP="00877C4D">
            <w:pPr>
              <w:pStyle w:val="Normal6"/>
            </w:pPr>
            <w:r w:rsidRPr="001E0153">
              <w:rPr>
                <w:vertAlign w:val="superscript"/>
              </w:rPr>
              <w:t>24</w:t>
            </w:r>
            <w:r w:rsidRPr="001E0153">
              <w:t xml:space="preserve"> Richtlijn 2011/36/EU van het Europees Parlement en de Raad van 5 april 2011 inzake de voorkoming en bestrijding van mensenhandel en de bescherming van slachtoffers daarvan (PB L 101 van 15.4.2011, blz. 1).</w:t>
            </w:r>
          </w:p>
        </w:tc>
        <w:tc>
          <w:tcPr>
            <w:tcW w:w="4876" w:type="dxa"/>
          </w:tcPr>
          <w:p w:rsidR="00741674" w:rsidRPr="001E0153" w:rsidRDefault="00D564E2" w:rsidP="00877C4D">
            <w:pPr>
              <w:pStyle w:val="Normal6"/>
              <w:rPr>
                <w:szCs w:val="24"/>
              </w:rPr>
            </w:pPr>
            <w:r w:rsidRPr="001E0153">
              <w:rPr>
                <w:vertAlign w:val="superscript"/>
              </w:rPr>
              <w:t>24</w:t>
            </w:r>
            <w:r w:rsidRPr="001E0153">
              <w:t xml:space="preserve"> Richtlijn 2011/36/EU van het Europees Parlement en de Raad van 5 april 2011 inzake de voorkoming en bestrijding van mensenhandel en de bescherming van slachtoffers daarvan (PB L 101 van 15.4.2011, blz. 1).</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21</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21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E170F0">
            <w:pPr>
              <w:pStyle w:val="Normal6"/>
              <w:rPr>
                <w:szCs w:val="24"/>
              </w:rPr>
            </w:pPr>
            <w:r w:rsidRPr="001E0153">
              <w:rPr>
                <w:b/>
                <w:i/>
              </w:rPr>
              <w:t>(21 bis)</w:t>
            </w:r>
            <w:r w:rsidRPr="001E0153">
              <w:rPr>
                <w:b/>
                <w:i/>
              </w:rPr>
              <w:tab/>
              <w:t>Om ervoor te zorgen dat gedurende de screening naar behoren rekening wordt gehouden met de belangen van het kind, moeten waar nodig ook de kinderbeschermingsautoriteiten nauw bij de screening worden betrokken. Er moet een vertegenwoordiger worden aangewezen om de niet-begeleide minderjarige tijdens de screening te vertegenwoordigen en bij te staan. Indien van toepassing moet deze vertegenwoordiger dezelfde zijn als de overeenkomstig artikel 23 van Richtlijn (EU) XXX/XXX [richtlijn opvangvoorzieningen] aangewezen vertegenwoordiger.</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22</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22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(22)</w:t>
            </w:r>
            <w:r w:rsidRPr="001E0153">
              <w:tab/>
              <w:t xml:space="preserve">De bevoegde autoriteiten moeten de </w:t>
            </w:r>
            <w:r w:rsidRPr="001E0153">
              <w:lastRenderedPageBreak/>
              <w:t>screening uitvoeren in overeenstemming met het Handvest van de grondrechten van de Europese Unie, zij moeten ervoor zorgen dat de menselijke waardigheid wordt geëerbiedigd en zij mogen personen niet discrimineren op grond van geslacht, ras, huidskleur, etnische of sociale afkomst, genetische kenmerken, taal, godsdienst of overtuiging, politieke of andere denkbeelden, het behoren tot een nationale minderheid, een handicap, leeftijd of seksuele gerichtheid. Bijzondere aandacht moet worden besteed aan de belangen van het kind.</w:t>
            </w:r>
          </w:p>
        </w:tc>
        <w:tc>
          <w:tcPr>
            <w:tcW w:w="4876" w:type="dxa"/>
          </w:tcPr>
          <w:p w:rsidR="00741674" w:rsidRPr="001E0153" w:rsidRDefault="00D564E2" w:rsidP="00877C4D">
            <w:pPr>
              <w:pStyle w:val="Normal6"/>
              <w:rPr>
                <w:szCs w:val="24"/>
              </w:rPr>
            </w:pPr>
            <w:r w:rsidRPr="001E0153">
              <w:lastRenderedPageBreak/>
              <w:t>(22)</w:t>
            </w:r>
            <w:r w:rsidRPr="001E0153">
              <w:tab/>
              <w:t xml:space="preserve">De bevoegde autoriteiten moeten de </w:t>
            </w:r>
            <w:r w:rsidRPr="001E0153">
              <w:lastRenderedPageBreak/>
              <w:t>screening uitvoeren in overeenstemming met het Handvest van de grondrechten van de Europese Unie, zij moeten ervoor zorgen dat de menselijke waardigheid wordt geëerbiedigd en zij mogen personen niet discrimineren op grond van geslacht, ras, huidskleur, etnische of sociale afkomst, genetische kenmerken, taal, godsdienst of overtuiging, politieke of andere denkbeelden, het behoren tot een nationale minderheid, een handicap, leeftijd of seksuele gerichtheid. Bijzondere aandacht moet worden besteed aan de belangen van het kind</w:t>
            </w:r>
            <w:r w:rsidRPr="001E0153">
              <w:rPr>
                <w:b/>
                <w:bCs/>
                <w:i/>
                <w:iCs/>
              </w:rPr>
              <w:t>, rekening houdend met het feit dat bewaring voor migratiedoeleinden nooit in het belang van het kind kan zijn</w:t>
            </w:r>
            <w:r w:rsidRPr="001E0153">
              <w:t>.</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23</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23</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(23)</w:t>
            </w:r>
            <w:r w:rsidRPr="001E0153">
              <w:tab/>
              <w:t xml:space="preserve">Om ervoor te zorgen dat het EU-recht en het internationaal recht, met inbegrip van het Handvest van de grondrechten, </w:t>
            </w:r>
            <w:r w:rsidRPr="001E0153">
              <w:rPr>
                <w:b/>
                <w:bCs/>
                <w:i/>
                <w:iCs/>
              </w:rPr>
              <w:t>tijdens de screening</w:t>
            </w:r>
            <w:r w:rsidRPr="001E0153">
              <w:t xml:space="preserve"> worden nageleefd, moet elke lidstaat een toezichtmechanisme en passende waarborgen voor de onafhankelijkheid </w:t>
            </w:r>
            <w:r w:rsidRPr="001E0153">
              <w:rPr>
                <w:b/>
                <w:bCs/>
                <w:i/>
                <w:iCs/>
              </w:rPr>
              <w:t>ervan</w:t>
            </w:r>
            <w:r w:rsidRPr="001E0153">
              <w:t xml:space="preserve"> instellen. Het toezichtmechanisme moet met name betrekking hebben op de eerbiediging van de grondrechten bij de screening, alsook op de naleving van de toepasselijke </w:t>
            </w:r>
            <w:r w:rsidRPr="001E0153">
              <w:rPr>
                <w:b/>
                <w:bCs/>
                <w:i/>
                <w:iCs/>
              </w:rPr>
              <w:t>nationale</w:t>
            </w:r>
            <w:r w:rsidRPr="001E0153">
              <w:t xml:space="preserve"> regels inzake bewaring en de naleving van het beginsel van non-refoulement zoals bedoeld in artikel 3, onder b), van Verordening (EU) 2016/399. Het Bureau voor de grondrechten moet algemene richtsnoeren opstellen voor de instelling en de onafhankelijke werking van een dergelijk toezichtmechanisme. Voorts moeten de </w:t>
            </w:r>
            <w:r w:rsidRPr="001E0153">
              <w:lastRenderedPageBreak/>
              <w:t xml:space="preserve">lidstaten het </w:t>
            </w:r>
            <w:r w:rsidRPr="001E0153">
              <w:rPr>
                <w:b/>
                <w:bCs/>
                <w:i/>
                <w:iCs/>
              </w:rPr>
              <w:t>Bureau voor de grondrechten</w:t>
            </w:r>
            <w:r w:rsidRPr="001E0153">
              <w:t xml:space="preserve"> om ondersteuning kunnen vragen bij de ontwikkeling van hun nationale toezichtmechanisme. Daarnaast moeten zij het advies van het </w:t>
            </w:r>
            <w:r w:rsidRPr="001E0153">
              <w:rPr>
                <w:b/>
                <w:bCs/>
                <w:i/>
                <w:iCs/>
              </w:rPr>
              <w:t>Bureau voor de grondrechten</w:t>
            </w:r>
            <w:r w:rsidRPr="001E0153">
              <w:t xml:space="preserve"> kunnen inwinnen in verband met de vaststelling van de methodologie voor dit toezichtmechanisme en passende opleidingsmaatregelen. </w:t>
            </w:r>
            <w:r w:rsidRPr="001E0153">
              <w:rPr>
                <w:b/>
                <w:i/>
              </w:rPr>
              <w:t>Zij moeten tevens de mogelijkheid krijgen relevante en bevoegde nationale, internationale en niet-gouvernementele organisaties en instanties uit te nodigen om aan het toezicht deel te nemen.</w:t>
            </w:r>
            <w:r w:rsidRPr="001E0153">
              <w:t xml:space="preserve"> Het onafhankelijke toezichtmechanisme mag geen afbreuk doen aan het toezicht op de naleving van de grondrechten door de grondrechtentoezichthouders van het Europees Grens- en kustwachtagentschap waarin Verordening (EU) 2019/1896 voorziet. De lidstaten moeten vermeende schendingen van de grondrechten tijdens de screening onderzoeken, onder meer door te waarborgen dat klachten snel </w:t>
            </w:r>
            <w:r w:rsidRPr="001E0153">
              <w:rPr>
                <w:b/>
                <w:bCs/>
                <w:i/>
                <w:iCs/>
              </w:rPr>
              <w:t>en</w:t>
            </w:r>
            <w:r w:rsidRPr="001E0153">
              <w:t xml:space="preserve"> </w:t>
            </w:r>
            <w:r w:rsidRPr="001E0153">
              <w:rPr>
                <w:b/>
                <w:bCs/>
                <w:i/>
                <w:iCs/>
              </w:rPr>
              <w:t>op passende wijze</w:t>
            </w:r>
            <w:r w:rsidRPr="001E0153">
              <w:t xml:space="preserve"> worden behandeld.</w:t>
            </w:r>
          </w:p>
        </w:tc>
        <w:tc>
          <w:tcPr>
            <w:tcW w:w="4876" w:type="dxa"/>
          </w:tcPr>
          <w:p w:rsidR="00741674" w:rsidRPr="001E0153" w:rsidRDefault="00D564E2">
            <w:pPr>
              <w:pStyle w:val="Normal6"/>
              <w:rPr>
                <w:szCs w:val="24"/>
              </w:rPr>
            </w:pPr>
            <w:r w:rsidRPr="001E0153">
              <w:lastRenderedPageBreak/>
              <w:t>(23)</w:t>
            </w:r>
            <w:r w:rsidRPr="001E0153">
              <w:tab/>
              <w:t xml:space="preserve">Om ervoor te zorgen dat het EU-recht en het internationaal recht, met inbegrip van het Handvest van de grondrechten, worden nageleefd </w:t>
            </w:r>
            <w:r w:rsidRPr="001E0153">
              <w:rPr>
                <w:b/>
                <w:bCs/>
                <w:i/>
                <w:iCs/>
              </w:rPr>
              <w:t>bij irreguliere aankomst aan de buitengrenzen van de EU en tijdens de grensbewaking, de screening, de asielprocedure of de terugkeerprocedure</w:t>
            </w:r>
            <w:r w:rsidRPr="001E0153">
              <w:t xml:space="preserve">, moet elke lidstaat een monitoringmechanisme instellen en passende waarborgen voor de onafhankelijkheid </w:t>
            </w:r>
            <w:r w:rsidRPr="001E0153">
              <w:rPr>
                <w:b/>
                <w:bCs/>
                <w:i/>
                <w:iCs/>
              </w:rPr>
              <w:t>van dat mechanisme</w:t>
            </w:r>
            <w:r w:rsidRPr="001E0153">
              <w:t xml:space="preserve"> invoeren</w:t>
            </w:r>
            <w:r w:rsidRPr="001E0153">
              <w:rPr>
                <w:b/>
                <w:bCs/>
                <w:i/>
                <w:iCs/>
              </w:rPr>
              <w:t>, met name door nationale mensenrechteninstellingen, nationale ombudsmannen, internationale organisaties of relevante niet-gouvernementele organisaties te betrekken bij het beheer en de werking van het mechanisme</w:t>
            </w:r>
            <w:r w:rsidRPr="001E0153">
              <w:t xml:space="preserve">. Het toezichtmechanisme moet met name </w:t>
            </w:r>
            <w:r w:rsidRPr="001E0153">
              <w:lastRenderedPageBreak/>
              <w:t xml:space="preserve">betrekking hebben op de eerbiediging van de grondrechten bij </w:t>
            </w:r>
            <w:r w:rsidRPr="001E0153">
              <w:rPr>
                <w:b/>
                <w:bCs/>
                <w:i/>
                <w:iCs/>
              </w:rPr>
              <w:t xml:space="preserve">de grensbewaking, </w:t>
            </w:r>
            <w:r w:rsidRPr="001E0153">
              <w:t xml:space="preserve">de screening, </w:t>
            </w:r>
            <w:r w:rsidRPr="001E0153">
              <w:rPr>
                <w:b/>
                <w:bCs/>
                <w:i/>
                <w:iCs/>
              </w:rPr>
              <w:t>de asielprocedure en de terugkeerprocedure,</w:t>
            </w:r>
            <w:r w:rsidRPr="001E0153">
              <w:t xml:space="preserve"> alsook op de naleving van de toepasselijke regels inzake bewaring en de naleving van het beginsel van non-refoulement zoals bedoeld in artikel 3, onder b), van Verordening (EU) 2016/399. Het Bureau voor de grondrechten </w:t>
            </w:r>
            <w:r w:rsidRPr="001E0153">
              <w:rPr>
                <w:b/>
                <w:bCs/>
                <w:i/>
                <w:iCs/>
              </w:rPr>
              <w:t xml:space="preserve">(FRA) </w:t>
            </w:r>
            <w:r w:rsidRPr="001E0153">
              <w:t xml:space="preserve">moet algemene richtsnoeren opstellen voor de instelling en de onafhankelijke werking van een dergelijk toezichtmechanisme. Voorts moeten de lidstaten het </w:t>
            </w:r>
            <w:r w:rsidRPr="001E0153">
              <w:rPr>
                <w:b/>
                <w:bCs/>
                <w:i/>
                <w:iCs/>
              </w:rPr>
              <w:t>FRA</w:t>
            </w:r>
            <w:r w:rsidRPr="001E0153">
              <w:t xml:space="preserve"> om ondersteuning kunnen vragen bij de ontwikkeling van hun nationale toezichtmechanisme. Daarnaast moeten zij het advies van het </w:t>
            </w:r>
            <w:r w:rsidRPr="001E0153">
              <w:rPr>
                <w:b/>
                <w:bCs/>
                <w:i/>
                <w:iCs/>
              </w:rPr>
              <w:t>FRA</w:t>
            </w:r>
            <w:r w:rsidRPr="001E0153">
              <w:t xml:space="preserve"> kunnen inwinnen in verband met de vaststelling van de methodologie voor dit toezichtmechanisme en passende opleidingsmaatregelen. Het onafhankelijke toezichtmechanisme mag </w:t>
            </w:r>
            <w:r w:rsidRPr="001E0153">
              <w:rPr>
                <w:b/>
                <w:bCs/>
                <w:i/>
                <w:iCs/>
              </w:rPr>
              <w:t xml:space="preserve">bovendien </w:t>
            </w:r>
            <w:r w:rsidRPr="001E0153">
              <w:t>geen afbreuk doen aan het toezicht op de naleving van de grondrechten door de grondrechtentoezichthouders van het Europees Grens- en kustwachtagentschap waarin Verordening (EU) 2019/1896 voorziet</w:t>
            </w:r>
            <w:r w:rsidRPr="001E0153">
              <w:rPr>
                <w:b/>
                <w:bCs/>
                <w:i/>
                <w:iCs/>
              </w:rPr>
              <w:t>, het monitoringmechanisme voor het toezicht op de operationele en technische toepassing van het gemeenschappelijk Europees asielstelsel (CEAS) zoals bedoeld in artikel 14 van Verordening (EU) xxxx/xxxx [verordening asielagentschap van de EU] en het toezicht door bestaande nationale of internationale toezichthoudende instanties</w:t>
            </w:r>
            <w:r w:rsidRPr="001E0153">
              <w:t xml:space="preserve">. De lidstaten moeten vermeende schendingen van de grondrechten tijdens </w:t>
            </w:r>
            <w:r w:rsidRPr="001E0153">
              <w:rPr>
                <w:b/>
                <w:bCs/>
                <w:i/>
                <w:iCs/>
              </w:rPr>
              <w:t>de</w:t>
            </w:r>
            <w:r w:rsidRPr="001E0153">
              <w:t xml:space="preserve"> </w:t>
            </w:r>
            <w:r w:rsidRPr="001E0153">
              <w:rPr>
                <w:b/>
                <w:bCs/>
                <w:i/>
                <w:iCs/>
              </w:rPr>
              <w:t xml:space="preserve">grensbewaking, </w:t>
            </w:r>
            <w:r w:rsidRPr="001E0153">
              <w:t>de screening</w:t>
            </w:r>
            <w:r w:rsidRPr="001E0153">
              <w:rPr>
                <w:b/>
                <w:bCs/>
                <w:i/>
                <w:iCs/>
              </w:rPr>
              <w:t>, de asielprocedure en de terugkeerprocedure</w:t>
            </w:r>
            <w:r w:rsidRPr="001E0153">
              <w:t xml:space="preserve"> onderzoeken, onder meer door te waarborgen dat klachten </w:t>
            </w:r>
            <w:r w:rsidRPr="001E0153">
              <w:rPr>
                <w:b/>
                <w:bCs/>
                <w:i/>
                <w:iCs/>
              </w:rPr>
              <w:t>op passende</w:t>
            </w:r>
            <w:r w:rsidRPr="001E0153">
              <w:rPr>
                <w:i/>
                <w:iCs/>
              </w:rPr>
              <w:t xml:space="preserve"> </w:t>
            </w:r>
            <w:r w:rsidRPr="001E0153">
              <w:rPr>
                <w:b/>
                <w:bCs/>
                <w:i/>
                <w:iCs/>
              </w:rPr>
              <w:t>manier</w:t>
            </w:r>
            <w:r w:rsidRPr="001E0153">
              <w:t xml:space="preserve"> </w:t>
            </w:r>
            <w:r w:rsidRPr="001E0153">
              <w:rPr>
                <w:b/>
                <w:bCs/>
                <w:i/>
                <w:iCs/>
              </w:rPr>
              <w:t xml:space="preserve">prompt en </w:t>
            </w:r>
            <w:r w:rsidRPr="001E0153">
              <w:t>snel worden behandeld</w:t>
            </w:r>
            <w:r w:rsidRPr="001E0153">
              <w:rPr>
                <w:i/>
                <w:iCs/>
              </w:rPr>
              <w:t xml:space="preserve"> </w:t>
            </w:r>
            <w:r w:rsidRPr="001E0153">
              <w:rPr>
                <w:b/>
                <w:bCs/>
                <w:i/>
                <w:iCs/>
              </w:rPr>
              <w:t>en</w:t>
            </w:r>
            <w:r w:rsidRPr="001E0153">
              <w:t xml:space="preserve"> </w:t>
            </w:r>
            <w:r w:rsidRPr="001E0153">
              <w:rPr>
                <w:b/>
                <w:bCs/>
                <w:i/>
                <w:iCs/>
              </w:rPr>
              <w:t>kunnen leiden tot de identificatie en bestraffing van de verantwoordelijken</w:t>
            </w:r>
            <w:r w:rsidRPr="001E0153">
              <w:t>.</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lastRenderedPageBreak/>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24</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24</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(24)</w:t>
            </w:r>
            <w:r w:rsidRPr="001E0153">
              <w:tab/>
              <w:t>Aan het einde van de screening moeten de autoriteiten die verantwoordelijk zijn voor de screening een informatieformulier invullen. Het formulier moet worden toegezonden aan de autoriteiten die verzoeken om internationale bescherming behandelen of aan de autoriteiten die bevoegd zijn voor terugkeer, naargelang de procedure waarnaar de betrokkene wordt doorverwezen</w:t>
            </w:r>
            <w:r w:rsidRPr="001E0153">
              <w:rPr>
                <w:b/>
                <w:bCs/>
                <w:i/>
                <w:iCs/>
              </w:rPr>
              <w:t>.</w:t>
            </w:r>
            <w:r w:rsidRPr="001E0153">
              <w:rPr>
                <w:b/>
                <w:i/>
              </w:rPr>
              <w:t xml:space="preserve"> </w:t>
            </w:r>
            <w:r w:rsidRPr="001E0153">
              <w:rPr>
                <w:b/>
                <w:bCs/>
                <w:i/>
                <w:iCs/>
              </w:rPr>
              <w:t xml:space="preserve">In het eerste geval moeten de autoriteiten die verantwoordelijk zijn voor de screening onder meer wijzen op alle elementen die van belang lijken te zijn om te bepalen of de bevoegde autoriteiten een versnelde behandelingsprocedure of de grensprocedure moeten toepassen op het verzoek van </w:t>
            </w:r>
            <w:r w:rsidRPr="001E0153">
              <w:t>de betrokken onderdaan van een derde land.</w:t>
            </w:r>
          </w:p>
        </w:tc>
        <w:tc>
          <w:tcPr>
            <w:tcW w:w="4876" w:type="dxa"/>
          </w:tcPr>
          <w:p w:rsidR="00741674" w:rsidRPr="001E0153" w:rsidRDefault="00D564E2" w:rsidP="00431689">
            <w:pPr>
              <w:pStyle w:val="Normal6"/>
              <w:rPr>
                <w:szCs w:val="24"/>
              </w:rPr>
            </w:pPr>
            <w:r w:rsidRPr="001E0153">
              <w:t>(24)</w:t>
            </w:r>
            <w:r w:rsidRPr="001E0153">
              <w:tab/>
              <w:t>Aan het einde van de screening moeten de autoriteiten die verantwoordelijk zijn voor de screening een informatieformulier invullen. Het formulier moet worden toegezonden aan de autoriteiten die verzoeken om internationale bescherming behandelen of aan de autoriteiten die bevoegd zijn voor terugkeer, naargelang de procedure waarnaar de betrokkene wordt doorverwezen</w:t>
            </w:r>
            <w:r w:rsidRPr="001E0153">
              <w:rPr>
                <w:b/>
                <w:bCs/>
                <w:i/>
                <w:iCs/>
              </w:rPr>
              <w:t xml:space="preserve">, waarbij een kopie wordt verstrekt aan </w:t>
            </w:r>
            <w:r w:rsidRPr="001E0153">
              <w:t>de betrokken onderdaan van een derde land.</w:t>
            </w:r>
            <w:r w:rsidRPr="001E0153">
              <w:rPr>
                <w:b/>
                <w:i/>
              </w:rPr>
              <w:t xml:space="preserve"> </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25</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25</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(25)</w:t>
            </w:r>
            <w:r w:rsidRPr="001E0153">
              <w:rPr>
                <w:b/>
                <w:i/>
              </w:rPr>
              <w:tab/>
              <w:t>De tijdens de screening verzamelde biometrische gegevens moeten, samen met de in de artikelen [12, 13, 14 en 14 bis] van de Eurodac-verordening bedoelde gegevens, door de bevoegde autoriteiten aan Eurodac worden toegezonden binnen de in die verordening bepaalde termijnen.</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26</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26</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(26)</w:t>
            </w:r>
            <w:r w:rsidRPr="001E0153">
              <w:tab/>
              <w:t xml:space="preserve">Alle personen die aan de screening aan de buitengrenzen worden onderworpen, moeten een voorafgaand medisch onderzoek ondergaan met het oog op de identificatie van personen die onmiddellijke zorg behoeven of ten aanzien van wie andere maatregelen moeten worden genomen, zoals isolatie omwille van de volksgezondheid. Er moet rekening worden gehouden met de specifieke behoeften van minderjarigen en kwetsbare personen. </w:t>
            </w:r>
            <w:r w:rsidRPr="001E0153">
              <w:rPr>
                <w:b/>
                <w:i/>
              </w:rPr>
              <w:t>Indien uit de omstandigheden blijkt dat een dergelijk onderzoek niet nodig is, met name wanneer de algemene toestand van de betrokkene zeer goed lijkt, hoeft het onderzoek niet plaats te vinden en moet de betrokkene daarvan in kennis worden gesteld.</w:t>
            </w:r>
            <w:r w:rsidRPr="001E0153">
              <w:t xml:space="preserve"> Het voorafgaande medische onderzoek moet door de gezondheidsautoriteiten van de betrokken lidstaat worden uitgevoerd. </w:t>
            </w:r>
            <w:r w:rsidRPr="001E0153">
              <w:rPr>
                <w:b/>
                <w:bCs/>
                <w:i/>
                <w:iCs/>
              </w:rPr>
              <w:t>Wat betreft onderdanen van derde landen die op het grondgebied worden aangehouden, moet een voorafgaand</w:t>
            </w:r>
            <w:r w:rsidRPr="001E0153">
              <w:t xml:space="preserve"> medisch onderzoek </w:t>
            </w:r>
            <w:r w:rsidRPr="001E0153">
              <w:rPr>
                <w:b/>
                <w:bCs/>
                <w:i/>
                <w:iCs/>
              </w:rPr>
              <w:t>worden uitgevoerd wanneer dit op het eerste gezicht noodzakelijk wordt geacht</w:t>
            </w:r>
            <w:r w:rsidRPr="001E0153">
              <w:t>.</w:t>
            </w:r>
          </w:p>
        </w:tc>
        <w:tc>
          <w:tcPr>
            <w:tcW w:w="4876" w:type="dxa"/>
          </w:tcPr>
          <w:p w:rsidR="00741674" w:rsidRPr="001E0153" w:rsidRDefault="00D564E2" w:rsidP="00F0330D">
            <w:pPr>
              <w:pStyle w:val="Normal6"/>
              <w:rPr>
                <w:szCs w:val="24"/>
              </w:rPr>
            </w:pPr>
            <w:r w:rsidRPr="001E0153">
              <w:t>(26)</w:t>
            </w:r>
            <w:r w:rsidRPr="001E0153">
              <w:tab/>
              <w:t xml:space="preserve">Alle personen die aan de screening aan de buitengrenzen worden onderworpen, moeten een voorafgaand medisch onderzoek ondergaan met het oog op de identificatie van personen die onmiddellijke zorg behoeven of ten aanzien van wie andere maatregelen moeten worden genomen, zoals isolatie omwille van de volksgezondheid. Er moet rekening worden gehouden met de specifieke behoeften van minderjarigen en kwetsbare personen. Het voorafgaande medische onderzoek moet door </w:t>
            </w:r>
            <w:r w:rsidRPr="001E0153">
              <w:rPr>
                <w:b/>
                <w:bCs/>
                <w:i/>
                <w:iCs/>
              </w:rPr>
              <w:t>gekwalificeerde medische beroepsbeoefenaars</w:t>
            </w:r>
            <w:r w:rsidRPr="001E0153">
              <w:t xml:space="preserve"> van de gezondheidsautoriteiten van de betrokken lidstaat worden uitgevoerd. </w:t>
            </w:r>
            <w:r w:rsidRPr="001E0153">
              <w:rPr>
                <w:b/>
                <w:bCs/>
                <w:i/>
                <w:iCs/>
              </w:rPr>
              <w:t>Voor personen die om internationale bescherming verzoeken, kan dit onderzoek deel uitmaken van het</w:t>
            </w:r>
            <w:r w:rsidRPr="001E0153">
              <w:t xml:space="preserve"> medisch onderzoek </w:t>
            </w:r>
            <w:r w:rsidRPr="001E0153">
              <w:rPr>
                <w:b/>
                <w:bCs/>
                <w:i/>
                <w:iCs/>
              </w:rPr>
              <w:t>overeenkomstig artikel 23 van Verordening (EU) xxxx/xxxx [asielprocedureverordening]</w:t>
            </w:r>
            <w:r w:rsidRPr="001E0153">
              <w: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27</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27</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(27)</w:t>
            </w:r>
            <w:r w:rsidRPr="001E0153">
              <w:tab/>
              <w:t xml:space="preserve">Tijdens de screening moeten voor alle betrokkenen leefomstandigheden worden gewaarborgd die in overeenstemming zijn met het Handvest van de grondrechten van de Europese Unie en zij moeten toegang hebben tot dringende gezondheidszorg en de essentiële behandeling van ziekten. Bijzondere aandacht moet worden besteed aan kwetsbare personen, zoals zwangere vrouwen, ouderen, eenoudergezinnen, personen met een </w:t>
            </w:r>
            <w:r w:rsidRPr="001E0153">
              <w:rPr>
                <w:b/>
                <w:bCs/>
                <w:i/>
                <w:iCs/>
              </w:rPr>
              <w:t>onmiddellijk</w:t>
            </w:r>
            <w:r w:rsidRPr="001E0153">
              <w:t xml:space="preserve"> </w:t>
            </w:r>
            <w:r w:rsidRPr="001E0153">
              <w:rPr>
                <w:b/>
                <w:bCs/>
                <w:i/>
                <w:iCs/>
              </w:rPr>
              <w:t>identificeerbare</w:t>
            </w:r>
            <w:r w:rsidRPr="001E0153">
              <w:t xml:space="preserve"> lichamelijke of geestelijke handicap, personen die </w:t>
            </w:r>
            <w:r w:rsidRPr="001E0153">
              <w:rPr>
                <w:b/>
                <w:bCs/>
                <w:i/>
                <w:iCs/>
              </w:rPr>
              <w:t>zichtbaar psychisch of</w:t>
            </w:r>
            <w:r w:rsidRPr="001E0153">
              <w:t xml:space="preserve"> fysiek </w:t>
            </w:r>
            <w:r w:rsidRPr="001E0153">
              <w:rPr>
                <w:b/>
                <w:bCs/>
                <w:i/>
                <w:iCs/>
              </w:rPr>
              <w:t>trauma’s hebben opgelopen en niet-begeleide minderjarige</w:t>
            </w:r>
            <w:r w:rsidRPr="001E0153">
              <w:t>n. Met name in het geval van minderjarigen moet de informatie op een kindvriendelijke en op de leeftijd afgestemde manier worden verstrekt. Alle autoriteiten die bij de uitvoering van de screeningtaken betrokken zijn, moeten de menselijke waardigheid en de persoonlijke levenssfeer eerbiedigen en zich onthouden van discriminerende handelingen of gedragingen.</w:t>
            </w:r>
          </w:p>
        </w:tc>
        <w:tc>
          <w:tcPr>
            <w:tcW w:w="4876" w:type="dxa"/>
          </w:tcPr>
          <w:p w:rsidR="00741674" w:rsidRPr="001E0153" w:rsidRDefault="00D564E2" w:rsidP="00EE60E6">
            <w:pPr>
              <w:pStyle w:val="Normal6"/>
              <w:rPr>
                <w:szCs w:val="24"/>
              </w:rPr>
            </w:pPr>
            <w:r w:rsidRPr="001E0153">
              <w:t>(27)</w:t>
            </w:r>
            <w:r w:rsidRPr="001E0153">
              <w:tab/>
              <w:t xml:space="preserve">Tijdens de screening moeten voor alle betrokkenen leefomstandigheden worden gewaarborgd die in overeenstemming zijn met het Handvest van de grondrechten van de Europese Unie en zij moeten toegang hebben tot dringende gezondheidszorg en de essentiële behandeling van ziekten. </w:t>
            </w:r>
            <w:r w:rsidRPr="001E0153">
              <w:rPr>
                <w:b/>
                <w:i/>
              </w:rPr>
              <w:t>Met betrekking tot personen die om internationale bescherming verzoeken is Richtlijn (EU) XXX/XXX [richtlijn opvangvoorzieningen] van toepassing vanaf het moment dat zij hun verzoek om internationale bescherming indienen, en de bepalingen van die richtlijn moeten op hen van toepassing zijn.</w:t>
            </w:r>
            <w:r w:rsidRPr="001E0153">
              <w:t xml:space="preserve"> Bijzondere aandacht moet worden besteed aan kwetsbare personen, zoals </w:t>
            </w:r>
            <w:r w:rsidRPr="001E0153">
              <w:rPr>
                <w:b/>
                <w:bCs/>
                <w:i/>
                <w:iCs/>
              </w:rPr>
              <w:t>minderjarigen, niet-begeleide minderjarigen,</w:t>
            </w:r>
            <w:r w:rsidRPr="001E0153">
              <w:t xml:space="preserve"> zwangere vrouwen, ouderen, eenoudergezinnen, </w:t>
            </w:r>
            <w:r w:rsidRPr="001E0153">
              <w:rPr>
                <w:b/>
                <w:bCs/>
                <w:i/>
                <w:iCs/>
              </w:rPr>
              <w:t>slachtoffers van mensenhandel,</w:t>
            </w:r>
            <w:r w:rsidRPr="001E0153">
              <w:t xml:space="preserve"> </w:t>
            </w:r>
            <w:r w:rsidRPr="001E0153">
              <w:rPr>
                <w:b/>
                <w:bCs/>
                <w:i/>
                <w:iCs/>
              </w:rPr>
              <w:t>personen met een ernstige ziekte, personen met een geestelijke stoornis,</w:t>
            </w:r>
            <w:r w:rsidRPr="001E0153">
              <w:t xml:space="preserve"> personen met een lichamelijke of geestelijke handicap, personen die </w:t>
            </w:r>
            <w:r w:rsidRPr="001E0153">
              <w:rPr>
                <w:b/>
                <w:bCs/>
                <w:i/>
                <w:iCs/>
              </w:rPr>
              <w:t xml:space="preserve">zijn onderworpen aan foltering, verkrachting of een andere ernstige vorm van psychologisch, </w:t>
            </w:r>
            <w:r w:rsidRPr="001E0153">
              <w:t>fysiek</w:t>
            </w:r>
            <w:r w:rsidRPr="001E0153">
              <w:rPr>
                <w:b/>
                <w:bCs/>
                <w:i/>
                <w:iCs/>
              </w:rPr>
              <w:t xml:space="preserve"> of seksueel geweld</w:t>
            </w:r>
            <w:r w:rsidRPr="001E0153">
              <w:t>. Met name in het geval van minderjarigen moet de informatie op een kindvriendelijke en op de leeftijd afgestemde manier worden verstrekt</w:t>
            </w:r>
            <w:r w:rsidRPr="001E0153">
              <w:rPr>
                <w:b/>
                <w:bCs/>
                <w:i/>
                <w:iCs/>
              </w:rPr>
              <w:t>, ook aan de vertegenwoordiger van de minderjarige</w:t>
            </w:r>
            <w:r w:rsidRPr="001E0153">
              <w:t>. Alle autoriteiten die bij de uitvoering van de screeningtaken betrokken zijn, moeten de menselijke waardigheid en de persoonlijke levenssfeer eerbiedigen en zich onthouden van discriminerende handelingen of gedragingen.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lastRenderedPageBreak/>
        <w:t>&lt;Amend&gt;</w:t>
      </w:r>
      <w:r w:rsidRPr="001E0153">
        <w:t>Amendement</w:t>
      </w:r>
      <w:r w:rsidRPr="001E0153">
        <w:tab/>
      </w:r>
      <w:r w:rsidRPr="001E0153">
        <w:tab/>
      </w:r>
      <w:r w:rsidRPr="001E0153">
        <w:rPr>
          <w:rStyle w:val="HideTWBExt"/>
          <w:b w:val="0"/>
          <w:noProof w:val="0"/>
        </w:rPr>
        <w:t>&lt;NumAm&gt;</w:t>
      </w:r>
      <w:r w:rsidRPr="001E0153">
        <w:t>28</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28</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(28)</w:t>
            </w:r>
            <w:r w:rsidRPr="001E0153">
              <w:tab/>
              <w:t xml:space="preserve">Aangezien onderdanen van derde landen die aan de screening worden onderworpen, mogelijk niet de identiteits- en reisdocumenten </w:t>
            </w:r>
            <w:r w:rsidRPr="001E0153">
              <w:rPr>
                <w:b/>
                <w:bCs/>
                <w:i/>
                <w:iCs/>
              </w:rPr>
              <w:t>bij zich</w:t>
            </w:r>
            <w:r w:rsidRPr="001E0153">
              <w:t xml:space="preserve"> hebben die nodig zijn voor het legaal overschrijden van de buitengrens, moet </w:t>
            </w:r>
            <w:r w:rsidRPr="001E0153">
              <w:rPr>
                <w:b/>
                <w:bCs/>
                <w:i/>
                <w:iCs/>
              </w:rPr>
              <w:t>worden voorzien in</w:t>
            </w:r>
            <w:r w:rsidRPr="001E0153">
              <w:t xml:space="preserve"> een identificatieprocedure als onderdeel van de screening.</w:t>
            </w:r>
          </w:p>
        </w:tc>
        <w:tc>
          <w:tcPr>
            <w:tcW w:w="4876" w:type="dxa"/>
          </w:tcPr>
          <w:p w:rsidR="00741674" w:rsidRPr="001E0153" w:rsidRDefault="00D564E2" w:rsidP="00B32078">
            <w:pPr>
              <w:pStyle w:val="Normal6"/>
              <w:rPr>
                <w:szCs w:val="24"/>
              </w:rPr>
            </w:pPr>
            <w:r w:rsidRPr="001E0153">
              <w:t>(28)</w:t>
            </w:r>
            <w:r w:rsidRPr="001E0153">
              <w:tab/>
              <w:t xml:space="preserve">Aangezien onderdanen van derde landen die aan de screening worden onderworpen, mogelijk niet de identiteits- en reisdocumenten hebben die nodig zijn voor het legaal overschrijden van de buitengrens, moet een identificatieprocedure </w:t>
            </w:r>
            <w:r w:rsidRPr="001E0153">
              <w:rPr>
                <w:b/>
                <w:bCs/>
                <w:i/>
                <w:iCs/>
              </w:rPr>
              <w:t xml:space="preserve">worden uitgevoerd </w:t>
            </w:r>
            <w:r w:rsidRPr="001E0153">
              <w:t>als onderdeel van de screening.</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29</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29</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(29)</w:t>
            </w:r>
            <w:r w:rsidRPr="001E0153">
              <w:tab/>
              <w:t>Het gemeenschappelijk identiteitsregister (“CIR”) is ingesteld bij Verordening (EU) 2019/817 van het Europees Parlement en de Raad (interoperabiliteitsverordening)</w:t>
            </w:r>
            <w:r w:rsidRPr="001E0153">
              <w:rPr>
                <w:vertAlign w:val="superscript"/>
              </w:rPr>
              <w:t>25</w:t>
            </w:r>
            <w:r w:rsidRPr="001E0153">
              <w:t xml:space="preserve"> met als doel de correcte identificatie van in het inreis-uitreissysteem (“EES”), het Visuminformatiesysteem (“VIS”), het Europees reisinformatie- en -autorisatiesysteem (“Etias”), Eurodac of Ecris-TCN geregistreerde personen te vergemakkelijken en te bevorderen, waaronder de identificatie van onbekende personen die niet in staat zijn zichzelf te legitimeren. Daartoe bevat het CIR alleen de in het EES, VIS, Etias, Eurodac en Ecris-TCN geregistreerde identiteits-, reisdocument- en biometrische gegevens, die logischerwijs van elkaar gescheiden zijn. Alleen de persoonsgegevens die strikt noodzakelijk zijn voor een accurate identiteitscontrole zijn in het CIR </w:t>
            </w:r>
            <w:r w:rsidRPr="001E0153">
              <w:lastRenderedPageBreak/>
              <w:t xml:space="preserve">opgeslagen. De in het CIR opgeslagen persoonsgegevens worden </w:t>
            </w:r>
            <w:r w:rsidRPr="001E0153">
              <w:rPr>
                <w:b/>
                <w:bCs/>
                <w:i/>
                <w:iCs/>
              </w:rPr>
              <w:t>niet langer bewaard dan strikt noodzakelijk is voor de doeleinden van de onderliggende systemen en moeten</w:t>
            </w:r>
            <w:r w:rsidRPr="001E0153">
              <w:t xml:space="preserve"> automatisch </w:t>
            </w:r>
            <w:r w:rsidRPr="001E0153">
              <w:rPr>
                <w:b/>
                <w:bCs/>
                <w:i/>
                <w:iCs/>
              </w:rPr>
              <w:t>worden</w:t>
            </w:r>
            <w:r w:rsidRPr="001E0153">
              <w:t xml:space="preserve"> gewist wanneer de gegevens uit de onderliggende systemen worden verwijderd. Raadpleging van het CIR maakt het mogelijk personen op betrouwbare en grondige wijze te identificeren omdat alle identiteitsgegevens in het EES, VIS, Etias, Eurodac en Ecris-TCN in één keer, snel en op betrouwbare wijze kunnen worden geraadpleegd terwijl de gegevens </w:t>
            </w:r>
            <w:r w:rsidRPr="001E0153">
              <w:rPr>
                <w:b/>
                <w:bCs/>
                <w:i/>
                <w:iCs/>
              </w:rPr>
              <w:t>maximaal</w:t>
            </w:r>
            <w:r w:rsidRPr="001E0153">
              <w:t xml:space="preserve"> worden beschermd en onnodige verwerking of overlapping van gegevens wordt vermeden.</w:t>
            </w:r>
          </w:p>
        </w:tc>
        <w:tc>
          <w:tcPr>
            <w:tcW w:w="4876" w:type="dxa"/>
          </w:tcPr>
          <w:p w:rsidR="00741674" w:rsidRPr="001E0153" w:rsidRDefault="00D564E2" w:rsidP="00877C4D">
            <w:pPr>
              <w:pStyle w:val="Normal6"/>
              <w:rPr>
                <w:szCs w:val="24"/>
              </w:rPr>
            </w:pPr>
            <w:r w:rsidRPr="001E0153">
              <w:lastRenderedPageBreak/>
              <w:t>(29)</w:t>
            </w:r>
            <w:r w:rsidRPr="001E0153">
              <w:tab/>
              <w:t>Het gemeenschappelijk identiteitsregister (“CIR”) is ingesteld bij Verordening (EU) 2019/817 van het Europees Parlement en de Raad (interoperabiliteitsverordening)</w:t>
            </w:r>
            <w:r w:rsidRPr="001E0153">
              <w:rPr>
                <w:vertAlign w:val="superscript"/>
              </w:rPr>
              <w:t>25</w:t>
            </w:r>
            <w:r w:rsidRPr="001E0153">
              <w:t xml:space="preserve"> met als doel de correcte identificatie van in het inreis-uitreissysteem (“EES”), het Visuminformatiesysteem (“VIS”), het Europees reisinformatie- en -autorisatiesysteem (“Etias”), Eurodac of Ecris-TCN geregistreerde personen te vergemakkelijken en te bevorderen, waaronder de identificatie van onbekende personen die niet in staat zijn zichzelf te legitimeren. Daartoe bevat het CIR alleen de in het EES, VIS, Etias, Eurodac en Ecris-TCN geregistreerde identiteits-, reisdocument- en biometrische gegevens, die logischerwijs van elkaar gescheiden zijn. Alleen de persoonsgegevens die strikt noodzakelijk zijn voor een accurate identiteitscontrole zijn in het CIR </w:t>
            </w:r>
            <w:r w:rsidRPr="001E0153">
              <w:lastRenderedPageBreak/>
              <w:t xml:space="preserve">opgeslagen. De in het CIR opgeslagen persoonsgegevens worden automatisch gewist wanneer de gegevens uit de onderliggende systemen worden verwijderd. Raadpleging van het CIR maakt het mogelijk personen op betrouwbare en grondige wijze </w:t>
            </w:r>
            <w:r w:rsidRPr="001E0153">
              <w:rPr>
                <w:b/>
                <w:bCs/>
                <w:i/>
                <w:iCs/>
              </w:rPr>
              <w:t xml:space="preserve">te verifiëren of </w:t>
            </w:r>
            <w:r w:rsidRPr="001E0153">
              <w:t>te identificeren omdat alle identiteitsgegevens in het EES, VIS, Etias, Eurodac en Ecris-TCN in één keer, snel en op betrouwbare wijze kunnen worden geraadpleegd terwijl de gegevens worden beschermd en onnodige verwerking of overlapping van gegevens wordt vermeden.</w:t>
            </w:r>
          </w:p>
        </w:tc>
      </w:tr>
      <w:tr w:rsidR="00644623" w:rsidRPr="001E0153" w:rsidTr="00877C4D">
        <w:trPr>
          <w:jc w:val="center"/>
        </w:trPr>
        <w:tc>
          <w:tcPr>
            <w:tcW w:w="4876" w:type="dxa"/>
          </w:tcPr>
          <w:p w:rsidR="00741674" w:rsidRPr="001E0153" w:rsidRDefault="00D564E2" w:rsidP="00877C4D">
            <w:pPr>
              <w:pStyle w:val="Normal6"/>
            </w:pPr>
            <w:r w:rsidRPr="001E0153">
              <w:lastRenderedPageBreak/>
              <w:t>__________________</w:t>
            </w:r>
          </w:p>
        </w:tc>
        <w:tc>
          <w:tcPr>
            <w:tcW w:w="4876" w:type="dxa"/>
          </w:tcPr>
          <w:p w:rsidR="00741674" w:rsidRPr="001E0153" w:rsidRDefault="00D564E2" w:rsidP="00877C4D">
            <w:pPr>
              <w:pStyle w:val="Normal6"/>
              <w:rPr>
                <w:szCs w:val="24"/>
              </w:rPr>
            </w:pPr>
            <w:r w:rsidRPr="001E0153">
              <w:t>__________________</w:t>
            </w:r>
          </w:p>
        </w:tc>
      </w:tr>
      <w:tr w:rsidR="00644623" w:rsidRPr="001E0153" w:rsidTr="00877C4D">
        <w:trPr>
          <w:jc w:val="center"/>
        </w:trPr>
        <w:tc>
          <w:tcPr>
            <w:tcW w:w="4876" w:type="dxa"/>
          </w:tcPr>
          <w:p w:rsidR="00741674" w:rsidRPr="001E0153" w:rsidRDefault="00D564E2" w:rsidP="00877C4D">
            <w:pPr>
              <w:pStyle w:val="Normal6"/>
            </w:pPr>
            <w:r w:rsidRPr="001E0153">
              <w:rPr>
                <w:vertAlign w:val="superscript"/>
              </w:rPr>
              <w:t>25</w:t>
            </w:r>
            <w:r w:rsidRPr="001E0153">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Beschikking 2004/512/EG van de Raad en Besluit 2008/633/JBZ van de Raad (PB L 135 van 22.5.2019, blz. 27).</w:t>
            </w:r>
          </w:p>
        </w:tc>
        <w:tc>
          <w:tcPr>
            <w:tcW w:w="4876" w:type="dxa"/>
          </w:tcPr>
          <w:p w:rsidR="00741674" w:rsidRPr="001E0153" w:rsidRDefault="00D564E2" w:rsidP="00877C4D">
            <w:pPr>
              <w:pStyle w:val="Normal6"/>
              <w:rPr>
                <w:szCs w:val="24"/>
              </w:rPr>
            </w:pPr>
            <w:r w:rsidRPr="001E0153">
              <w:rPr>
                <w:vertAlign w:val="superscript"/>
              </w:rPr>
              <w:t>25</w:t>
            </w:r>
            <w:r w:rsidRPr="001E0153">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Beschikking 2004/512/EG van de Raad en Besluit 2008/633/JBZ van de Raad (PB L 135 van 22.5.2019, blz. 27).</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30</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30</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(30)</w:t>
            </w:r>
            <w:r w:rsidRPr="001E0153">
              <w:tab/>
              <w:t xml:space="preserve">Om de identiteit te bepalen van de personen die aan de screening worden onderworpen, moet tijdens de screening en in aanwezigheid van de persoon in het CIR een verificatie worden gestart. Tijdens die </w:t>
            </w:r>
            <w:r w:rsidRPr="001E0153">
              <w:lastRenderedPageBreak/>
              <w:t>verificatie moeten de biometrische gegevens van de persoon worden getoetst aan de in het CIR opgenomen gegevens. Als de biometrische gegevens van een persoon niet kunnen worden gebruikt of wanneer een zoekopdracht aan de hand van die gegevens geen resultaat oplevert, dient te worden gezocht aan de hand van de identiteitsgegevens van de persoon in combinatie met reisdocumentgegevens. In overeenstemming met de beginselen van noodzakelijkheid en evenredigheid, en als de zoekopdracht uitwijst dat er gegevens over die persoon zijn opgeslagen in het CIR, dienen de autoriteiten van de lidstaten toegang te hebben tot het CIR om de daarin opgeslagen identiteits-, reisdocument- en biometrische gegevens van die persoon te raadplegen, zonder dat het CIR op enige wijze duidelijk maakt van welk Unie-informatiesysteem die gegevens deel uitmaken.</w:t>
            </w:r>
          </w:p>
        </w:tc>
        <w:tc>
          <w:tcPr>
            <w:tcW w:w="4876" w:type="dxa"/>
          </w:tcPr>
          <w:p w:rsidR="00741674" w:rsidRPr="001E0153" w:rsidRDefault="00D564E2" w:rsidP="00877C4D">
            <w:pPr>
              <w:pStyle w:val="Normal6"/>
              <w:rPr>
                <w:szCs w:val="24"/>
              </w:rPr>
            </w:pPr>
            <w:r w:rsidRPr="001E0153">
              <w:lastRenderedPageBreak/>
              <w:t>(30)</w:t>
            </w:r>
            <w:r w:rsidRPr="001E0153">
              <w:tab/>
              <w:t xml:space="preserve">Om de identiteit </w:t>
            </w:r>
            <w:r w:rsidRPr="001E0153">
              <w:rPr>
                <w:b/>
                <w:bCs/>
                <w:i/>
                <w:iCs/>
              </w:rPr>
              <w:t>te verifiëren of</w:t>
            </w:r>
            <w:r w:rsidRPr="001E0153">
              <w:t xml:space="preserve"> te bepalen van de personen die aan de screening worden onderworpen, moet tijdens de screening en in aanwezigheid van de persoon in het CIR een verificatie </w:t>
            </w:r>
            <w:r w:rsidRPr="001E0153">
              <w:lastRenderedPageBreak/>
              <w:t>worden gestart. Tijdens die verificatie moeten de biometrische gegevens van de persoon worden getoetst aan de in het CIR opgenomen gegevens. Als de biometrische gegevens van een persoon niet kunnen worden gebruikt of wanneer een zoekopdracht aan de hand van die gegevens geen resultaat oplevert, dient te worden gezocht aan de hand van de identiteitsgegevens van de persoon in combinatie met reisdocumentgegevens. In overeenstemming met de beginselen van noodzakelijkheid en evenredigheid, en als de zoekopdracht uitwijst dat er gegevens over die persoon zijn opgeslagen in het CIR, dienen de autoriteiten van de lidstaten toegang te hebben tot het CIR om de daarin opgeslagen identiteits-, reisdocument- en biometrische gegevens van die persoon te raadplegen, zonder dat het CIR op enige wijze duidelijk maakt van welk Unie-informatiesysteem die gegevens deel uitmaken.</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31</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32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(32)</w:t>
            </w:r>
            <w:r w:rsidRPr="001E0153">
              <w:tab/>
              <w:t xml:space="preserve">Aangezien een groot aantal personen die aan de screening worden onderworpen mogelijk geen reisdocumenten </w:t>
            </w:r>
            <w:r w:rsidRPr="001E0153">
              <w:rPr>
                <w:b/>
                <w:bCs/>
                <w:i/>
                <w:iCs/>
              </w:rPr>
              <w:t>bij zich</w:t>
            </w:r>
            <w:r w:rsidRPr="001E0153">
              <w:t xml:space="preserve"> hebben, moeten de autoriteiten die de screening uitvoeren toegang hebben tot eventuele andere documenten die in het bezit zijn van de betrokken personen in gevallen waar de biometrische gegevens van die personen niet bruikbaar zijn of geen resultaat opleveren in het CIR. De autoriteiten moeten de toestemming krijgen andere dan biometrische gegevens van deze documenten te gebruiken om ze te toetsen </w:t>
            </w:r>
            <w:r w:rsidRPr="001E0153">
              <w:lastRenderedPageBreak/>
              <w:t>aan de relevante databanken.</w:t>
            </w:r>
          </w:p>
        </w:tc>
        <w:tc>
          <w:tcPr>
            <w:tcW w:w="4876" w:type="dxa"/>
          </w:tcPr>
          <w:p w:rsidR="00741674" w:rsidRPr="001E0153" w:rsidRDefault="00D564E2" w:rsidP="00877C4D">
            <w:pPr>
              <w:pStyle w:val="Normal6"/>
              <w:rPr>
                <w:szCs w:val="24"/>
              </w:rPr>
            </w:pPr>
            <w:r w:rsidRPr="001E0153">
              <w:lastRenderedPageBreak/>
              <w:t>(32)</w:t>
            </w:r>
            <w:r w:rsidRPr="001E0153">
              <w:tab/>
              <w:t xml:space="preserve">Aangezien een groot aantal personen die aan de screening worden onderworpen mogelijk geen reisdocumenten hebben, moeten de autoriteiten die de screening uitvoeren toegang hebben tot eventuele andere documenten die in het bezit zijn van de betrokken personen in gevallen waar de biometrische gegevens van die personen niet bruikbaar zijn of geen resultaat opleveren in het CIR. De autoriteiten moeten de toestemming krijgen andere dan biometrische gegevens van deze documenten te gebruiken om ze te toetsen </w:t>
            </w:r>
            <w:r w:rsidRPr="001E0153">
              <w:lastRenderedPageBreak/>
              <w:t>aan de relevante databanken.</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32</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33</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(33)</w:t>
            </w:r>
            <w:r w:rsidRPr="001E0153">
              <w:tab/>
              <w:t>De identificatie van personen tijdens de grenscontroles aan de grensdoorlaatpost en de raadpleging van de databanken in het kader van grensbewaking of politiecontroles in het buitengrensgebied door de autoriteiten die de betrokkene naar de screening hebben doorverwezen, moeten als onderdeel van de screening worden beschouwd en mogen niet worden herhaald, tenzij bijzondere omstandigheden een dergelijke herhaling rechtvaardigen.</w:t>
            </w:r>
          </w:p>
        </w:tc>
        <w:tc>
          <w:tcPr>
            <w:tcW w:w="4876" w:type="dxa"/>
          </w:tcPr>
          <w:p w:rsidR="00741674" w:rsidRPr="001E0153" w:rsidRDefault="00D564E2" w:rsidP="005B145E">
            <w:pPr>
              <w:pStyle w:val="Normal6"/>
              <w:rPr>
                <w:szCs w:val="24"/>
              </w:rPr>
            </w:pPr>
            <w:r w:rsidRPr="001E0153">
              <w:t>(33)</w:t>
            </w:r>
            <w:r w:rsidRPr="001E0153">
              <w:tab/>
              <w:t xml:space="preserve">De identificatie van personen tijdens de grenscontroles aan de grensdoorlaatpost en de raadpleging van de databanken in het kader van grensbewaking of politiecontroles in het buitengrensgebied door de autoriteiten die de betrokkene naar de screening hebben doorverwezen, moeten als onderdeel van de screening worden beschouwd en mogen niet worden herhaald, tenzij bijzondere omstandigheden een dergelijke herhaling rechtvaardigen. </w:t>
            </w:r>
            <w:r w:rsidRPr="001E0153">
              <w:rPr>
                <w:b/>
                <w:i/>
              </w:rPr>
              <w:t xml:space="preserve">Het is niet noodzakelijk en ook niet evenredig om dezelfde databank meerdere keren te raadplegen met betrekking tot dezelfde persoon. </w:t>
            </w:r>
            <w:r w:rsidRPr="001E0153">
              <w:rPr>
                <w:b/>
                <w:bCs/>
                <w:i/>
                <w:iCs/>
              </w:rPr>
              <w:t>Het verzamelen van persoonsgegevens, en met name het afnemen van biometrische gegevens, overeenkomstig de vereisten van Verordening (EU) xxxx/xxxx [Eurodac-verordening] mag in het kader van de screening slechts eenmaal plaatsvinden.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33</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34</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(34)</w:t>
            </w:r>
            <w:r w:rsidRPr="001E0153">
              <w:tab/>
              <w:t xml:space="preserve">Om eenvormige voorwaarden te waarborgen voor de uitvoering van </w:t>
            </w:r>
            <w:r w:rsidRPr="001E0153">
              <w:lastRenderedPageBreak/>
              <w:t xml:space="preserve">artikel 11, lid 5, </w:t>
            </w:r>
            <w:r w:rsidRPr="001E0153">
              <w:rPr>
                <w:b/>
                <w:bCs/>
                <w:i/>
                <w:iCs/>
              </w:rPr>
              <w:t>en artikel 12, lid 5,</w:t>
            </w:r>
            <w:r w:rsidRPr="001E0153">
              <w:t xml:space="preserve"> van deze verordening, moeten aan de Commissie uitvoeringsbevoegdheden worden toegekend. Die bevoegdheden moeten worden uitgeoefend in overeenstemming met Verordening (EU) nr. 182/2011 van het Europees Parlement en de Raad</w:t>
            </w:r>
            <w:r w:rsidRPr="001E0153">
              <w:rPr>
                <w:vertAlign w:val="superscript"/>
              </w:rPr>
              <w:t>26</w:t>
            </w:r>
            <w:r w:rsidRPr="001E0153">
              <w:t>. Voor de vaststelling van die uitvoeringshandelingen moet de onderzoeksprocedure worden toegepast.</w:t>
            </w:r>
          </w:p>
        </w:tc>
        <w:tc>
          <w:tcPr>
            <w:tcW w:w="4876" w:type="dxa"/>
          </w:tcPr>
          <w:p w:rsidR="00741674" w:rsidRPr="001E0153" w:rsidRDefault="00D564E2" w:rsidP="00877C4D">
            <w:pPr>
              <w:pStyle w:val="Normal6"/>
              <w:rPr>
                <w:szCs w:val="24"/>
              </w:rPr>
            </w:pPr>
            <w:r w:rsidRPr="001E0153">
              <w:lastRenderedPageBreak/>
              <w:t>(34)</w:t>
            </w:r>
            <w:r w:rsidRPr="001E0153">
              <w:tab/>
              <w:t xml:space="preserve">Om eenvormige voorwaarden voor de tenuitvoerlegging van artikel 11, lid 5, </w:t>
            </w:r>
            <w:r w:rsidRPr="001E0153">
              <w:lastRenderedPageBreak/>
              <w:t>van deze verordening te waarborgen, moeten uitvoeringsbevoegdheden aan de Commissie worden toegekend. Die bevoegdheden moeten worden uitgeoefend in overeenstemming met Verordening (EU) nr. 182/2011 van het Europees Parlement en de Raad</w:t>
            </w:r>
            <w:r w:rsidRPr="001E0153">
              <w:rPr>
                <w:vertAlign w:val="superscript"/>
              </w:rPr>
              <w:t>26</w:t>
            </w:r>
            <w:r w:rsidRPr="001E0153">
              <w:t>. Voor de vaststelling van die uitvoeringshandelingen moet de onderzoeksprocedure worden toegepast.</w:t>
            </w:r>
          </w:p>
        </w:tc>
      </w:tr>
      <w:tr w:rsidR="00644623" w:rsidRPr="001E0153" w:rsidTr="00877C4D">
        <w:trPr>
          <w:jc w:val="center"/>
        </w:trPr>
        <w:tc>
          <w:tcPr>
            <w:tcW w:w="4876" w:type="dxa"/>
          </w:tcPr>
          <w:p w:rsidR="00741674" w:rsidRPr="001E0153" w:rsidRDefault="00D564E2" w:rsidP="00877C4D">
            <w:pPr>
              <w:pStyle w:val="Normal6"/>
            </w:pPr>
            <w:r w:rsidRPr="001E0153">
              <w:lastRenderedPageBreak/>
              <w:t>__________________</w:t>
            </w:r>
          </w:p>
        </w:tc>
        <w:tc>
          <w:tcPr>
            <w:tcW w:w="4876" w:type="dxa"/>
          </w:tcPr>
          <w:p w:rsidR="00741674" w:rsidRPr="001E0153" w:rsidRDefault="00D564E2" w:rsidP="00877C4D">
            <w:pPr>
              <w:pStyle w:val="Normal6"/>
              <w:rPr>
                <w:szCs w:val="24"/>
              </w:rPr>
            </w:pPr>
            <w:r w:rsidRPr="001E0153">
              <w:t>__________________</w:t>
            </w:r>
          </w:p>
        </w:tc>
      </w:tr>
      <w:tr w:rsidR="00644623" w:rsidRPr="001E0153" w:rsidTr="00877C4D">
        <w:trPr>
          <w:jc w:val="center"/>
        </w:trPr>
        <w:tc>
          <w:tcPr>
            <w:tcW w:w="4876" w:type="dxa"/>
          </w:tcPr>
          <w:p w:rsidR="00741674" w:rsidRPr="001E0153" w:rsidRDefault="00D564E2" w:rsidP="00877C4D">
            <w:pPr>
              <w:pStyle w:val="Normal6"/>
            </w:pPr>
            <w:r w:rsidRPr="001E0153">
              <w:rPr>
                <w:vertAlign w:val="superscript"/>
              </w:rPr>
              <w:t>26</w:t>
            </w:r>
            <w:r w:rsidRPr="001E0153">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tc>
        <w:tc>
          <w:tcPr>
            <w:tcW w:w="4876" w:type="dxa"/>
          </w:tcPr>
          <w:p w:rsidR="00741674" w:rsidRPr="001E0153" w:rsidRDefault="00D564E2" w:rsidP="00877C4D">
            <w:pPr>
              <w:pStyle w:val="Normal6"/>
              <w:rPr>
                <w:szCs w:val="24"/>
              </w:rPr>
            </w:pPr>
            <w:r w:rsidRPr="001E0153">
              <w:rPr>
                <w:vertAlign w:val="superscript"/>
              </w:rPr>
              <w:t>26</w:t>
            </w:r>
            <w:r w:rsidRPr="001E0153">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34</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36</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(36)</w:t>
            </w:r>
            <w:r w:rsidRPr="001E0153">
              <w:tab/>
              <w:t xml:space="preserve">Aangezien de screening betrekking heeft op personen die zich aan de buitengrens bevinden zonder aan de toegangsvoorwaarden te voldoen, of die na een opsporings- en reddingsoperatie zijn ontscheept, moeten de veiligheidscontroles in het kader van de screening </w:t>
            </w:r>
            <w:r w:rsidRPr="001E0153">
              <w:rPr>
                <w:b/>
                <w:bCs/>
                <w:i/>
                <w:iCs/>
              </w:rPr>
              <w:t>ten minste</w:t>
            </w:r>
            <w:r w:rsidRPr="001E0153">
              <w:t xml:space="preserve"> van hetzelfde niveau zijn als de controles die worden verricht met betrekking tot onderdanen van derde landen die vooraf een machtiging tot binnenkomst in de Unie voor een kort verblijf aanvragen, ongeacht of zij al dan niet visumplichtig zijn.</w:t>
            </w:r>
          </w:p>
        </w:tc>
        <w:tc>
          <w:tcPr>
            <w:tcW w:w="4876" w:type="dxa"/>
          </w:tcPr>
          <w:p w:rsidR="00741674" w:rsidRPr="001E0153" w:rsidRDefault="00D564E2" w:rsidP="00877C4D">
            <w:pPr>
              <w:pStyle w:val="Normal6"/>
              <w:rPr>
                <w:szCs w:val="24"/>
              </w:rPr>
            </w:pPr>
            <w:r w:rsidRPr="001E0153">
              <w:t>(36)</w:t>
            </w:r>
            <w:r w:rsidRPr="001E0153">
              <w:tab/>
              <w:t xml:space="preserve">Aangezien de screening betrekking heeft op personen die zich aan de buitengrens bevinden zonder </w:t>
            </w:r>
            <w:r w:rsidRPr="001E0153">
              <w:rPr>
                <w:b/>
                <w:bCs/>
                <w:i/>
                <w:iCs/>
              </w:rPr>
              <w:t xml:space="preserve">mogelijk </w:t>
            </w:r>
            <w:r w:rsidRPr="001E0153">
              <w:t>aan de toegangsvoorwaarden te voldoen, of die na een opsporings- en reddingsoperatie zijn ontscheept, moeten de veiligheidscontroles in het kader van de screening van hetzelfde niveau zijn als de controles die worden verricht met betrekking tot onderdanen van derde landen die vooraf een machtiging tot binnenkomst in de Unie voor een kort verblijf aanvragen, ongeacht of zij al dan niet visumplichtig zijn.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lastRenderedPageBreak/>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35</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39</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(39)</w:t>
            </w:r>
            <w:r w:rsidRPr="001E0153">
              <w:tab/>
            </w:r>
            <w:r w:rsidRPr="001E0153">
              <w:rPr>
                <w:b/>
                <w:bCs/>
                <w:i/>
                <w:iCs/>
              </w:rPr>
              <w:t xml:space="preserve">Uit de redenering in overweging 36 volgt dat </w:t>
            </w:r>
            <w:r w:rsidRPr="001E0153">
              <w:t xml:space="preserve">ten aanzien van personen die aan de screening worden onderworpen, geautomatiseerde verificaties </w:t>
            </w:r>
            <w:r w:rsidRPr="001E0153">
              <w:rPr>
                <w:b/>
                <w:bCs/>
                <w:i/>
                <w:iCs/>
              </w:rPr>
              <w:t>moeten</w:t>
            </w:r>
            <w:r w:rsidRPr="001E0153">
              <w:t xml:space="preserve"> worden uitgevoerd voor veiligheidsdoeleinden</w:t>
            </w:r>
            <w:r w:rsidRPr="001E0153">
              <w:rPr>
                <w:b/>
                <w:bCs/>
                <w:i/>
                <w:iCs/>
              </w:rPr>
              <w:t>, aan de hand van dezelfde systemen als die welke worden gebruikt voor aanvragers van een visum of een reisautorisatie in het kader van het Europees reisinformatie en -autorisatiesysteem:</w:t>
            </w:r>
            <w:r w:rsidRPr="001E0153">
              <w:rPr>
                <w:b/>
                <w:i/>
              </w:rPr>
              <w:t xml:space="preserve"> het VIS, EES, Etias, SIS, Ecris-TCN, Europol en de SLTD en TDAWN van Interpol. </w:t>
            </w:r>
            <w:r w:rsidRPr="001E0153">
              <w:rPr>
                <w:b/>
                <w:bCs/>
                <w:i/>
                <w:iCs/>
              </w:rPr>
              <w:t>Personen die aan de screening worden onderworpen, moeten ook worden gecontroleerd aan de hand van Ecris-TCN met betrekking tot personen die zijn veroordeeld in verband met terroristische misdrijven en andere vormen van ernstige strafbare feiten, de in overweging 38 bedoelde Europol-gegevens en de Interpol-databanken voor gestolen en verloren reisdocumenten en voor reisdocumenten die voorkomen in Notices (TDAWN).</w:t>
            </w:r>
          </w:p>
        </w:tc>
        <w:tc>
          <w:tcPr>
            <w:tcW w:w="4876" w:type="dxa"/>
          </w:tcPr>
          <w:p w:rsidR="00741674" w:rsidRPr="001E0153" w:rsidRDefault="00D564E2" w:rsidP="00877C4D">
            <w:pPr>
              <w:pStyle w:val="Normal6"/>
              <w:rPr>
                <w:szCs w:val="24"/>
              </w:rPr>
            </w:pPr>
            <w:r w:rsidRPr="001E0153">
              <w:t>(39)</w:t>
            </w:r>
            <w:r w:rsidRPr="001E0153">
              <w:tab/>
              <w:t xml:space="preserve">Ten aanzien van personen die aan de screening worden onderworpen, </w:t>
            </w:r>
            <w:r w:rsidRPr="001E0153">
              <w:rPr>
                <w:b/>
                <w:bCs/>
                <w:i/>
                <w:iCs/>
              </w:rPr>
              <w:t>moeten</w:t>
            </w:r>
            <w:r w:rsidRPr="001E0153">
              <w:t xml:space="preserve"> </w:t>
            </w:r>
            <w:r w:rsidRPr="001E0153">
              <w:rPr>
                <w:b/>
                <w:bCs/>
                <w:i/>
                <w:iCs/>
              </w:rPr>
              <w:t xml:space="preserve">ook </w:t>
            </w:r>
            <w:r w:rsidRPr="001E0153">
              <w:t xml:space="preserve">geautomatiseerde verificaties </w:t>
            </w:r>
            <w:r w:rsidRPr="001E0153">
              <w:rPr>
                <w:b/>
                <w:bCs/>
                <w:i/>
                <w:iCs/>
              </w:rPr>
              <w:t>in de relevante databanken</w:t>
            </w:r>
            <w:r w:rsidRPr="001E0153">
              <w:rPr>
                <w:b/>
                <w:bCs/>
              </w:rPr>
              <w:t xml:space="preserve"> </w:t>
            </w:r>
            <w:r w:rsidRPr="001E0153">
              <w:t>worden uitgevoerd voor veiligheidsdoeleinden.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36</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40</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(40)</w:t>
            </w:r>
            <w:r w:rsidRPr="001E0153">
              <w:tab/>
              <w:t xml:space="preserve">Die controles moeten op zo’n wijze worden uitgevoerd dat uit die databanken alleen de gegevens worden opgevraagd die nodig zijn voor het uitvoeren van de </w:t>
            </w:r>
            <w:r w:rsidRPr="001E0153">
              <w:lastRenderedPageBreak/>
              <w:t xml:space="preserve">veiligheidscontroles. Wat personen betreft die bij een grensdoorlaatpost om internationale bescherming hebben verzocht, moet de raadpleging van databanken voor de veiligheidscontrole in het kader van de screening </w:t>
            </w:r>
            <w:r w:rsidRPr="001E0153">
              <w:rPr>
                <w:b/>
                <w:bCs/>
                <w:i/>
                <w:iCs/>
              </w:rPr>
              <w:t>worden toegespitst op de</w:t>
            </w:r>
            <w:r w:rsidRPr="001E0153">
              <w:t xml:space="preserve"> databanken </w:t>
            </w:r>
            <w:r w:rsidRPr="001E0153">
              <w:rPr>
                <w:b/>
                <w:bCs/>
                <w:i/>
                <w:iCs/>
              </w:rPr>
              <w:t>die</w:t>
            </w:r>
            <w:r w:rsidRPr="001E0153">
              <w:t xml:space="preserve"> niet zijn geraadpleegd tijdens de grenscontroles aan de buitengrens</w:t>
            </w:r>
            <w:r w:rsidRPr="001E0153">
              <w:rPr>
                <w:b/>
                <w:bCs/>
                <w:i/>
                <w:iCs/>
              </w:rPr>
              <w:t>, zodat wordt vermeden dat databanken meer dan eens worden geraadpleegd</w:t>
            </w:r>
            <w:r w:rsidRPr="001E0153">
              <w:t>.</w:t>
            </w:r>
          </w:p>
        </w:tc>
        <w:tc>
          <w:tcPr>
            <w:tcW w:w="4876" w:type="dxa"/>
          </w:tcPr>
          <w:p w:rsidR="00741674" w:rsidRPr="001E0153" w:rsidRDefault="00D564E2" w:rsidP="00877C4D">
            <w:pPr>
              <w:pStyle w:val="Normal6"/>
              <w:rPr>
                <w:szCs w:val="24"/>
              </w:rPr>
            </w:pPr>
            <w:r w:rsidRPr="001E0153">
              <w:lastRenderedPageBreak/>
              <w:t>(40)</w:t>
            </w:r>
            <w:r w:rsidRPr="001E0153">
              <w:tab/>
              <w:t xml:space="preserve">Die controles moeten op zo’n wijze worden uitgevoerd dat uit die databanken alleen de gegevens worden opgevraagd die nodig zijn voor het uitvoeren van de </w:t>
            </w:r>
            <w:r w:rsidRPr="001E0153">
              <w:lastRenderedPageBreak/>
              <w:t xml:space="preserve">veiligheidscontroles. Wat personen betreft die bij een grensdoorlaatpost om internationale bescherming hebben verzocht, moet de raadpleging van databanken voor de veiligheidscontrole in het kader van de screening </w:t>
            </w:r>
            <w:r w:rsidRPr="001E0153">
              <w:rPr>
                <w:b/>
                <w:bCs/>
                <w:i/>
                <w:iCs/>
              </w:rPr>
              <w:t>alleen plaatsvinden voor zover enige van de relevante</w:t>
            </w:r>
            <w:r w:rsidRPr="001E0153">
              <w:rPr>
                <w:i/>
                <w:iCs/>
              </w:rPr>
              <w:t xml:space="preserve"> </w:t>
            </w:r>
            <w:r w:rsidRPr="001E0153">
              <w:t>databanken niet zijn geraadpleegd tijdens de grenscontroles aan de buitengrens.</w:t>
            </w:r>
            <w:r w:rsidRPr="001E0153">
              <w:rPr>
                <w:b/>
                <w:i/>
              </w:rPr>
              <w:t xml:space="preserve"> </w:t>
            </w:r>
            <w:r w:rsidRPr="001E0153">
              <w:rPr>
                <w:b/>
                <w:bCs/>
                <w:i/>
                <w:iCs/>
              </w:rPr>
              <w:t>Het is niet noodzakelijk en ook niet evenredig om dezelfde databank meerdere keren te raadplegen met betrekking tot dezelfde persoon.</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37</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41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(41)</w:t>
            </w:r>
            <w:r w:rsidRPr="001E0153">
              <w:tab/>
              <w:t xml:space="preserve">De screening kan ook de controle omvatten van voorwerpen die in het bezit zijn van onderdanen van derde landen, in overeenstemming met het nationale recht en indien zulks gerechtvaardigd is met het oog op de veiligheidscontrole. Maatregelen die in </w:t>
            </w:r>
            <w:r w:rsidRPr="001E0153">
              <w:rPr>
                <w:b/>
                <w:bCs/>
                <w:i/>
                <w:iCs/>
              </w:rPr>
              <w:t>dit</w:t>
            </w:r>
            <w:r w:rsidRPr="001E0153">
              <w:t xml:space="preserve"> verband worden toegepast, moeten evenredig zijn en moeten de menselijke waardigheid </w:t>
            </w:r>
            <w:r w:rsidRPr="001E0153">
              <w:rPr>
                <w:b/>
                <w:bCs/>
                <w:i/>
                <w:iCs/>
              </w:rPr>
              <w:t>eerbiedigen</w:t>
            </w:r>
            <w:r w:rsidRPr="001E0153">
              <w:t xml:space="preserve"> van de personen die aan de screening worden onderworpen. De betrokken autoriteiten moeten ervoor zorgen dat de grondrechten van de personen in kwestie worden geëerbiedigd, waaronder het recht op bescherming van persoonsgegevens en de vrijheid van meningsuiting.</w:t>
            </w:r>
          </w:p>
        </w:tc>
        <w:tc>
          <w:tcPr>
            <w:tcW w:w="4876" w:type="dxa"/>
          </w:tcPr>
          <w:p w:rsidR="00741674" w:rsidRPr="001E0153" w:rsidRDefault="00D564E2" w:rsidP="00877C4D">
            <w:pPr>
              <w:pStyle w:val="Normal6"/>
              <w:rPr>
                <w:szCs w:val="24"/>
              </w:rPr>
            </w:pPr>
            <w:r w:rsidRPr="001E0153">
              <w:t>(41)</w:t>
            </w:r>
            <w:r w:rsidRPr="001E0153">
              <w:tab/>
              <w:t xml:space="preserve">De screening kan ook de controle omvatten van voorwerpen die in het bezit zijn van onderdanen van derde landen, in overeenstemming met het nationale recht en indien zulks gerechtvaardigd is met het oog op de veiligheidscontrole. Maatregelen die in verband </w:t>
            </w:r>
            <w:r w:rsidRPr="001E0153">
              <w:rPr>
                <w:b/>
                <w:bCs/>
                <w:i/>
                <w:iCs/>
              </w:rPr>
              <w:t xml:space="preserve">met een veiligheidscontrole </w:t>
            </w:r>
            <w:r w:rsidRPr="001E0153">
              <w:t xml:space="preserve">worden toegepast, moeten evenredig zijn en moeten de </w:t>
            </w:r>
            <w:r w:rsidRPr="001E0153">
              <w:rPr>
                <w:b/>
                <w:bCs/>
                <w:i/>
                <w:iCs/>
              </w:rPr>
              <w:t xml:space="preserve">beginselen van </w:t>
            </w:r>
            <w:r w:rsidRPr="001E0153">
              <w:t xml:space="preserve">menselijke waardigheid </w:t>
            </w:r>
            <w:r w:rsidRPr="001E0153">
              <w:rPr>
                <w:b/>
                <w:bCs/>
                <w:i/>
                <w:iCs/>
              </w:rPr>
              <w:t xml:space="preserve">en lichamelijke en geestelijke integriteit </w:t>
            </w:r>
            <w:r w:rsidRPr="001E0153">
              <w:t xml:space="preserve">van de personen die aan de screening worden onderworpen </w:t>
            </w:r>
            <w:r w:rsidRPr="001E0153">
              <w:rPr>
                <w:b/>
                <w:bCs/>
                <w:i/>
                <w:iCs/>
              </w:rPr>
              <w:t>in acht nemen</w:t>
            </w:r>
            <w:r w:rsidRPr="001E0153">
              <w:t>. De betrokken autoriteiten moeten ervoor zorgen dat de grondrechten van de personen in kwestie worden geëerbiedigd, waaronder het recht op bescherming van persoonsgegevens en de vrijheid van meningsuiting.</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lastRenderedPageBreak/>
        <w:t>&lt;Amend&gt;</w:t>
      </w:r>
      <w:r w:rsidRPr="001E0153">
        <w:t>Amendement</w:t>
      </w:r>
      <w:r w:rsidRPr="001E0153">
        <w:tab/>
      </w:r>
      <w:r w:rsidRPr="001E0153">
        <w:tab/>
      </w:r>
      <w:r w:rsidRPr="001E0153">
        <w:rPr>
          <w:rStyle w:val="HideTWBExt"/>
          <w:b w:val="0"/>
          <w:noProof w:val="0"/>
        </w:rPr>
        <w:t>&lt;NumAm&gt;</w:t>
      </w:r>
      <w:r w:rsidRPr="001E0153">
        <w:t>38</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42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(42)</w:t>
            </w:r>
            <w:r w:rsidRPr="001E0153">
              <w:rPr>
                <w:b/>
                <w:i/>
              </w:rPr>
              <w:tab/>
              <w:t>Aangezien de autoriteiten die zijn aangewezen om de screening uit te voeren toegang moeten hebben tot EES, Etias, VIS en Ecris-TCN om vast te stellen of de persoon een bedreiging kan vormen voor de binnenlandse veiligheid of de openbare orde, moeten Verordening (EG) nr. 767/2008, Verordening (EU) 2017/2226, Verordening (EU) 2018/1240 en Verordening (EU) 2019/816 worden gewijzigd zodat deze verordeningen voorzien in dit aanvullende toegangsrecht, wat momenteel niet het geval is. Wat Verordening (EU) 2019/816 betreft, moet deze wijziging om redenen van variabele geometrie via een andere dan de huidige verordening gebeuren.</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39</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44</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(44)</w:t>
            </w:r>
            <w:r w:rsidRPr="001E0153">
              <w:tab/>
            </w:r>
            <w:r w:rsidRPr="001E0153">
              <w:rPr>
                <w:b/>
                <w:bCs/>
                <w:i/>
                <w:iCs/>
              </w:rPr>
              <w:t xml:space="preserve">Aangezien de screening alleen doeltreffend in de praktijk kan worden gebracht als de betrokkenen correct worden geïdentificeerd en hun veiligheidsachtergrond correct wordt onderzocht, is </w:t>
            </w:r>
            <w:r w:rsidRPr="001E0153">
              <w:t xml:space="preserve">de raadpleging van Europese databanken gerechtvaardigd </w:t>
            </w:r>
            <w:r w:rsidRPr="001E0153">
              <w:rPr>
                <w:b/>
                <w:bCs/>
                <w:i/>
                <w:iCs/>
              </w:rPr>
              <w:t>op grond van dezelfde</w:t>
            </w:r>
            <w:r w:rsidRPr="001E0153">
              <w:t xml:space="preserve"> doelstellingen </w:t>
            </w:r>
            <w:r w:rsidRPr="001E0153">
              <w:rPr>
                <w:b/>
                <w:bCs/>
                <w:i/>
                <w:iCs/>
              </w:rPr>
              <w:t>als die</w:t>
            </w:r>
            <w:r w:rsidRPr="001E0153">
              <w:t xml:space="preserve"> waarvoor elk van deze databanken tot stand is gebracht</w:t>
            </w:r>
            <w:r w:rsidRPr="001E0153">
              <w:rPr>
                <w:b/>
                <w:bCs/>
                <w:i/>
                <w:iCs/>
              </w:rPr>
              <w:t xml:space="preserve">, namelijk het doeltreffende beheer van de buitengrenzen van de Unie, de interne veiligheid van de Unie en de doeltreffende </w:t>
            </w:r>
            <w:r w:rsidRPr="001E0153">
              <w:rPr>
                <w:b/>
                <w:bCs/>
                <w:i/>
                <w:iCs/>
              </w:rPr>
              <w:lastRenderedPageBreak/>
              <w:t>uitvoering van het asiel- en terugkeerbeleid van de Unie</w:t>
            </w:r>
            <w:r w:rsidRPr="001E0153">
              <w:t>.</w:t>
            </w:r>
          </w:p>
        </w:tc>
        <w:tc>
          <w:tcPr>
            <w:tcW w:w="4876" w:type="dxa"/>
          </w:tcPr>
          <w:p w:rsidR="00741674" w:rsidRPr="001E0153" w:rsidRDefault="00D564E2" w:rsidP="00877C4D">
            <w:pPr>
              <w:pStyle w:val="Normal6"/>
              <w:rPr>
                <w:szCs w:val="24"/>
              </w:rPr>
            </w:pPr>
            <w:r w:rsidRPr="001E0153">
              <w:lastRenderedPageBreak/>
              <w:t>(44)</w:t>
            </w:r>
            <w:r w:rsidRPr="001E0153">
              <w:tab/>
              <w:t xml:space="preserve">De raadpleging van Europese databanken </w:t>
            </w:r>
            <w:r w:rsidRPr="001E0153">
              <w:rPr>
                <w:b/>
                <w:bCs/>
                <w:i/>
                <w:iCs/>
              </w:rPr>
              <w:t>met het oog op identificatie en veiligheidscontrole tijdens de screening kan worden</w:t>
            </w:r>
            <w:r w:rsidRPr="001E0153">
              <w:rPr>
                <w:i/>
                <w:iCs/>
              </w:rPr>
              <w:t xml:space="preserve"> </w:t>
            </w:r>
            <w:r w:rsidRPr="001E0153">
              <w:t xml:space="preserve">gerechtvaardigd </w:t>
            </w:r>
            <w:r w:rsidRPr="001E0153">
              <w:rPr>
                <w:b/>
                <w:bCs/>
                <w:i/>
                <w:iCs/>
              </w:rPr>
              <w:t>voor zover dit strikt noodzakelijk is om dat doel te bereiken en in overeenstemming met de</w:t>
            </w:r>
            <w:r w:rsidRPr="001E0153">
              <w:t xml:space="preserve"> doelstellingen waarvoor elk van deze databanken tot stand is gebracht.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40</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44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F90B8D">
            <w:pPr>
              <w:pStyle w:val="Normal6"/>
              <w:rPr>
                <w:szCs w:val="24"/>
              </w:rPr>
            </w:pPr>
            <w:r w:rsidRPr="001E0153">
              <w:rPr>
                <w:b/>
                <w:i/>
              </w:rPr>
              <w:t>(44 bis)</w:t>
            </w:r>
            <w:r w:rsidRPr="001E0153">
              <w:rPr>
                <w:b/>
                <w:i/>
              </w:rPr>
              <w:tab/>
              <w:t>Teneinde bepaalde niet-essentiële aspecten van deze verordening aan te vullen, moet aan de Commissie de bevoegdheid worden overgedragen om overeenkomstig artikel 290 VWEU handelingen vast te stellen met betrekking tot de procedure voor samenwerking en uitwisseling van persoonsgegevens tussen de autoriteiten die verantwoordelijk zijn voor de uitvoering van de screening en andere autoriteiten die bevoegd zijn voor het bepalen van het risico voor de binnenlandse veiligheid.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lastRenderedPageBreak/>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41</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Overweging 45</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(45)</w:t>
            </w:r>
            <w:r w:rsidRPr="001E0153">
              <w:tab/>
              <w:t xml:space="preserve">Aangezien de doelstellingen van deze verordening, namelijk de versterking van de controle van personen die </w:t>
            </w:r>
            <w:r w:rsidRPr="001E0153">
              <w:rPr>
                <w:b/>
                <w:bCs/>
                <w:i/>
                <w:iCs/>
              </w:rPr>
              <w:t>op het punt staan</w:t>
            </w:r>
            <w:r w:rsidRPr="001E0153">
              <w:t xml:space="preserve"> het Schengengebied </w:t>
            </w:r>
            <w:r w:rsidRPr="001E0153">
              <w:rPr>
                <w:b/>
                <w:bCs/>
                <w:i/>
                <w:iCs/>
              </w:rPr>
              <w:t>binnen te komen</w:t>
            </w:r>
            <w:r w:rsidRPr="001E0153">
              <w:t xml:space="preserve"> en de doorverwijzing van die personen naar de passende procedures, niet voldoende door de lidstaten kunnen worden verwezenlijkt, moeten gemeenschappelijke regels op het niveau van de Unie worden vastgesteld. De Unie kan derhalve maatregelen nemen overeenkomstig het in artikel 5 van het Verdrag betreffende de Europese Unie neergelegde subsidiariteitsbeginsel. Overeenkomstig het in hetzelfde artikel neergelegde evenredigheidsbeginsel gaat deze verordening niet verder dan nodig is om deze doelstellingen te verwezenlijken.</w:t>
            </w:r>
          </w:p>
        </w:tc>
        <w:tc>
          <w:tcPr>
            <w:tcW w:w="4876" w:type="dxa"/>
          </w:tcPr>
          <w:p w:rsidR="00741674" w:rsidRPr="001E0153" w:rsidRDefault="00D564E2" w:rsidP="00877C4D">
            <w:pPr>
              <w:pStyle w:val="Normal6"/>
              <w:rPr>
                <w:szCs w:val="24"/>
              </w:rPr>
            </w:pPr>
            <w:r w:rsidRPr="001E0153">
              <w:t>(45)</w:t>
            </w:r>
            <w:r w:rsidRPr="001E0153">
              <w:tab/>
              <w:t xml:space="preserve">Aangezien de doelstellingen van deze verordening, namelijk de versterking van de controle van personen die het Schengengebied </w:t>
            </w:r>
            <w:r w:rsidRPr="001E0153">
              <w:rPr>
                <w:b/>
                <w:bCs/>
                <w:i/>
                <w:iCs/>
              </w:rPr>
              <w:t>binnenkomen</w:t>
            </w:r>
            <w:r w:rsidRPr="001E0153">
              <w:t xml:space="preserve"> en de doorverwijzing van die personen naar de passende procedures, niet voldoende door de lidstaten kunnen worden verwezenlijkt, moeten gemeenschappelijke regels op het niveau van de Unie worden vastgesteld. De Unie kan derhalve maatregelen nemen overeenkomstig het in artikel 5 van het Verdrag betreffende de Europese Unie neergelegde subsidiariteitsbeginsel. Overeenkomstig het in hetzelfde artikel neergelegde evenredigheidsbeginsel gaat deze verordening niet verder dan nodig is om deze doelstellingen te verwezenlijken.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42</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 – titel</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 xml:space="preserve">Onderwerp </w:t>
            </w:r>
            <w:r w:rsidRPr="001E0153">
              <w:rPr>
                <w:b/>
                <w:bCs/>
                <w:i/>
                <w:iCs/>
              </w:rPr>
              <w:t>en toepassingsgebied</w:t>
            </w:r>
          </w:p>
        </w:tc>
        <w:tc>
          <w:tcPr>
            <w:tcW w:w="4876" w:type="dxa"/>
          </w:tcPr>
          <w:p w:rsidR="00741674" w:rsidRPr="001E0153" w:rsidRDefault="00D564E2" w:rsidP="00877C4D">
            <w:pPr>
              <w:pStyle w:val="Normal6"/>
              <w:rPr>
                <w:szCs w:val="24"/>
              </w:rPr>
            </w:pPr>
            <w:r w:rsidRPr="001E0153">
              <w:t>Onderwerp</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43</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 – alinea 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 xml:space="preserve">Op grond van deze verordening worden alle onderdanen van derde landen die de buitengrens </w:t>
            </w:r>
            <w:r w:rsidRPr="001E0153">
              <w:rPr>
                <w:b/>
                <w:bCs/>
                <w:i/>
                <w:iCs/>
              </w:rPr>
              <w:t>onrechtmatig</w:t>
            </w:r>
            <w:r w:rsidRPr="001E0153">
              <w:t xml:space="preserve"> hebben overschreden, onderdanen van derde landen die tijdens grenscontroles om internationale bescherming hebben verzocht zonder aan de voorwaarden voor toegang tot het grondgebied te voldoen, en onderdanen van derde landen die na een opsporings- en reddingsoperatie zijn ontscheept, aan de buitengrenzen van de lidstaten onderworpen aan een </w:t>
            </w:r>
            <w:r w:rsidRPr="001E0153">
              <w:rPr>
                <w:b/>
                <w:bCs/>
                <w:i/>
                <w:iCs/>
              </w:rPr>
              <w:t>screening alvorens zij</w:t>
            </w:r>
            <w:r w:rsidRPr="001E0153">
              <w:t xml:space="preserve"> naar de passende procedure worden doorverwezen.</w:t>
            </w:r>
          </w:p>
        </w:tc>
        <w:tc>
          <w:tcPr>
            <w:tcW w:w="4876" w:type="dxa"/>
          </w:tcPr>
          <w:p w:rsidR="00741674" w:rsidRPr="001E0153" w:rsidRDefault="00D564E2" w:rsidP="0041792A">
            <w:pPr>
              <w:pStyle w:val="Normal6"/>
              <w:rPr>
                <w:szCs w:val="24"/>
              </w:rPr>
            </w:pPr>
            <w:r w:rsidRPr="001E0153">
              <w:t>Op grond van deze verordening worden alle onderdanen van derde landen die de buitengrens</w:t>
            </w:r>
            <w:r w:rsidRPr="001E0153">
              <w:rPr>
                <w:b/>
                <w:bCs/>
                <w:i/>
                <w:iCs/>
              </w:rPr>
              <w:t xml:space="preserve"> op onregelmatige wijze</w:t>
            </w:r>
            <w:r w:rsidRPr="001E0153">
              <w:t xml:space="preserve"> hebben overschreden, onderdanen van derde landen die tijdens grenscontroles om internationale bescherming hebben verzocht zonder aan de voorwaarden voor toegang tot het grondgebied te voldoen, en onderdanen van derde landen die na een opsporings- en reddingsoperatie zijn ontscheept, aan de buitengrenzen van de lidstaten onderworpen aan een </w:t>
            </w:r>
            <w:r w:rsidRPr="001E0153">
              <w:rPr>
                <w:b/>
                <w:bCs/>
                <w:i/>
                <w:iCs/>
              </w:rPr>
              <w:t>screeningprocedure om</w:t>
            </w:r>
            <w:r w:rsidRPr="001E0153">
              <w:t xml:space="preserve"> </w:t>
            </w:r>
            <w:r w:rsidRPr="001E0153">
              <w:rPr>
                <w:b/>
                <w:bCs/>
                <w:i/>
                <w:iCs/>
              </w:rPr>
              <w:t>hen</w:t>
            </w:r>
            <w:r w:rsidRPr="001E0153">
              <w:t xml:space="preserve"> naar de passende procedure </w:t>
            </w:r>
            <w:r w:rsidRPr="001E0153">
              <w:rPr>
                <w:b/>
                <w:bCs/>
                <w:i/>
                <w:iCs/>
              </w:rPr>
              <w:t>door te verwijzen</w:t>
            </w:r>
            <w:r w:rsidRPr="001E0153">
              <w: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44</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 – alinea 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Het doel van de screening is personen die op het punt staan het Schengengebied binnen te komen beter te controleren en hen door te verwijzen naar de passende procedures.</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45</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 – alinea 3</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 xml:space="preserve">De screening strekt ertoe alle onderdanen van derde landen die eraan onderworpen zijn, te identificeren en aan de hand van </w:t>
            </w:r>
            <w:r w:rsidRPr="001E0153">
              <w:lastRenderedPageBreak/>
              <w:t xml:space="preserve">relevante databanken te verifiëren </w:t>
            </w:r>
            <w:r w:rsidRPr="001E0153">
              <w:rPr>
                <w:b/>
                <w:bCs/>
                <w:i/>
                <w:iCs/>
              </w:rPr>
              <w:t>dat</w:t>
            </w:r>
            <w:r w:rsidRPr="001E0153">
              <w:t xml:space="preserve"> zij geen bedreiging vormen voor de binnenlandse veiligheid. De screening omvat </w:t>
            </w:r>
            <w:r w:rsidRPr="001E0153">
              <w:rPr>
                <w:b/>
                <w:bCs/>
                <w:i/>
                <w:iCs/>
              </w:rPr>
              <w:t>in voorkomend geval</w:t>
            </w:r>
            <w:r w:rsidRPr="001E0153">
              <w:t xml:space="preserve"> ook medische controles </w:t>
            </w:r>
            <w:r w:rsidRPr="001E0153">
              <w:rPr>
                <w:b/>
                <w:bCs/>
                <w:i/>
                <w:iCs/>
              </w:rPr>
              <w:t>om</w:t>
            </w:r>
            <w:r w:rsidRPr="001E0153">
              <w:t xml:space="preserve"> kwetsbare personen, personen die gezondheidszorg nodig hebben en personen die een bedreiging vormen voor de volksgezondheid</w:t>
            </w:r>
            <w:r w:rsidRPr="001E0153">
              <w:rPr>
                <w:b/>
                <w:bCs/>
                <w:i/>
                <w:iCs/>
              </w:rPr>
              <w:t xml:space="preserve"> te identificeren</w:t>
            </w:r>
            <w:r w:rsidRPr="001E0153">
              <w:t xml:space="preserve">. </w:t>
            </w:r>
            <w:r w:rsidRPr="001E0153">
              <w:rPr>
                <w:b/>
                <w:i/>
              </w:rPr>
              <w:t>Deze controles moeten ertoe bijdragen dat deze personen naar de passende procedure worden doorverwezen.</w:t>
            </w:r>
          </w:p>
        </w:tc>
        <w:tc>
          <w:tcPr>
            <w:tcW w:w="4876" w:type="dxa"/>
          </w:tcPr>
          <w:p w:rsidR="00741674" w:rsidRPr="001E0153" w:rsidRDefault="00D564E2" w:rsidP="00877C4D">
            <w:pPr>
              <w:pStyle w:val="Normal6"/>
              <w:rPr>
                <w:szCs w:val="24"/>
              </w:rPr>
            </w:pPr>
            <w:r w:rsidRPr="001E0153">
              <w:lastRenderedPageBreak/>
              <w:t xml:space="preserve">De screening strekt ertoe alle onderdanen van derde landen die eraan onderworpen zijn, te identificeren en aan de hand van </w:t>
            </w:r>
            <w:r w:rsidRPr="001E0153">
              <w:rPr>
                <w:b/>
                <w:bCs/>
                <w:i/>
                <w:iCs/>
              </w:rPr>
              <w:t>de</w:t>
            </w:r>
            <w:r w:rsidRPr="001E0153">
              <w:t xml:space="preserve"> </w:t>
            </w:r>
            <w:r w:rsidRPr="001E0153">
              <w:lastRenderedPageBreak/>
              <w:t xml:space="preserve">relevante databanken te verifiëren </w:t>
            </w:r>
            <w:r w:rsidRPr="001E0153">
              <w:rPr>
                <w:b/>
                <w:bCs/>
                <w:i/>
                <w:iCs/>
              </w:rPr>
              <w:t>of</w:t>
            </w:r>
            <w:r w:rsidRPr="001E0153">
              <w:t xml:space="preserve"> zij geen bedreiging vormen voor de binnenlandse veiligheid. De screening omvat ook </w:t>
            </w:r>
            <w:r w:rsidRPr="001E0153">
              <w:rPr>
                <w:b/>
                <w:bCs/>
                <w:i/>
                <w:iCs/>
              </w:rPr>
              <w:t xml:space="preserve">verplichte </w:t>
            </w:r>
            <w:r w:rsidRPr="001E0153">
              <w:t xml:space="preserve">medische controles </w:t>
            </w:r>
            <w:r w:rsidRPr="001E0153">
              <w:rPr>
                <w:b/>
                <w:bCs/>
                <w:i/>
                <w:iCs/>
              </w:rPr>
              <w:t>als begin van het proces van identificatie van</w:t>
            </w:r>
            <w:r w:rsidRPr="001E0153">
              <w:t xml:space="preserve"> kwetsbare personen</w:t>
            </w:r>
            <w:r w:rsidRPr="001E0153">
              <w:rPr>
                <w:b/>
                <w:bCs/>
                <w:i/>
                <w:iCs/>
              </w:rPr>
              <w:t>, personen met bijzondere opvang- of procedurele behoeften,</w:t>
            </w:r>
            <w:r w:rsidRPr="001E0153">
              <w:t xml:space="preserve"> personen die gezondheidszorg nodig hebben en personen die </w:t>
            </w:r>
            <w:r w:rsidRPr="001E0153">
              <w:rPr>
                <w:b/>
                <w:bCs/>
                <w:i/>
                <w:iCs/>
              </w:rPr>
              <w:t>mogelijk</w:t>
            </w:r>
            <w:r w:rsidRPr="001E0153">
              <w:t xml:space="preserve"> een bedreiging vormen voor de volksgezondheid.</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46</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 – alinea 4</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Wanneer er geen aanwijzingen zijn dat onderdanen van derde landen aan een buitengrens zijn gecontroleerd, wordt de screening ook uitgevoerd op het grondgebied van de lidstaten.</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47</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2 – alinea 1 – punt 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1.</w:t>
            </w:r>
            <w:r w:rsidRPr="001E0153">
              <w:rPr>
                <w:b/>
                <w:i/>
              </w:rPr>
              <w:tab/>
              <w:t>“onrechtmatige overschrijding van de buitengrens”: de overschrijding van een buitengrens van een lidstaat over land, over zee of door de lucht buiten de grensdoorlaatposten of de vastgestelde openingstijden, zoals bedoeld in artikel 5, lid 3, van Verordening (EU) 2016/399;</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lastRenderedPageBreak/>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48</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2 – alinea 1 – punt 5 bis (nieuw)</w:t>
      </w:r>
      <w:r w:rsidRPr="001E0153">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906E4B">
        <w:trPr>
          <w:jc w:val="center"/>
        </w:trPr>
        <w:tc>
          <w:tcPr>
            <w:tcW w:w="9752" w:type="dxa"/>
            <w:gridSpan w:val="2"/>
          </w:tcPr>
          <w:p w:rsidR="00741674" w:rsidRPr="001E0153" w:rsidRDefault="00741674" w:rsidP="00877C4D">
            <w:pPr>
              <w:keepNext/>
            </w:pPr>
          </w:p>
        </w:tc>
      </w:tr>
      <w:tr w:rsidR="00644623" w:rsidRPr="001E0153" w:rsidTr="00906E4B">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906E4B">
        <w:trPr>
          <w:jc w:val="center"/>
        </w:trPr>
        <w:tc>
          <w:tcPr>
            <w:tcW w:w="4876" w:type="dxa"/>
          </w:tcPr>
          <w:p w:rsidR="00741674" w:rsidRPr="001E0153" w:rsidRDefault="00741674" w:rsidP="00877C4D">
            <w:pPr>
              <w:pStyle w:val="Normal6"/>
            </w:pPr>
          </w:p>
        </w:tc>
        <w:tc>
          <w:tcPr>
            <w:tcW w:w="4876" w:type="dxa"/>
          </w:tcPr>
          <w:p w:rsidR="00741674" w:rsidRPr="001E0153" w:rsidRDefault="00D564E2" w:rsidP="0018254B">
            <w:pPr>
              <w:pStyle w:val="Normal6"/>
              <w:rPr>
                <w:szCs w:val="24"/>
              </w:rPr>
            </w:pPr>
            <w:r w:rsidRPr="001E0153">
              <w:rPr>
                <w:b/>
                <w:i/>
              </w:rPr>
              <w:t>5 bis.</w:t>
            </w:r>
            <w:r w:rsidRPr="001E0153">
              <w:rPr>
                <w:b/>
                <w:i/>
              </w:rPr>
              <w:tab/>
            </w:r>
            <w:r w:rsidRPr="001E0153">
              <w:rPr>
                <w:b/>
                <w:bCs/>
                <w:i/>
                <w:iCs/>
              </w:rPr>
              <w:t>“biometrische gegevens”: vingerafdrukken en gezichtsopname in de zin van artikel 3, punt p), van Verordening (EU) xxxx/202x [Eurodac-verordening];</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49</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2 – alinea 1 – punt 5 ter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5 ter.</w:t>
            </w:r>
            <w:r w:rsidRPr="001E0153">
              <w:rPr>
                <w:b/>
                <w:i/>
              </w:rPr>
              <w:tab/>
            </w:r>
            <w:r w:rsidRPr="001E0153">
              <w:rPr>
                <w:b/>
                <w:bCs/>
                <w:i/>
              </w:rPr>
              <w:t>“staatloze</w:t>
            </w:r>
            <w:r w:rsidRPr="001E0153">
              <w:rPr>
                <w:b/>
                <w:i/>
              </w:rPr>
              <w:t>”: een staatloze als bedoeld in artikel 1 van het Verdrag betreffende de status van staatlozen, ondertekend te New York op 28 september 1954, in de oorspronkelijke versie;</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50</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2 – alinea 1 – punt 5 quater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5 quater.</w:t>
            </w:r>
            <w:r w:rsidRPr="001E0153">
              <w:rPr>
                <w:b/>
                <w:i/>
              </w:rPr>
              <w:tab/>
            </w:r>
            <w:r w:rsidRPr="001E0153">
              <w:rPr>
                <w:b/>
                <w:bCs/>
                <w:i/>
              </w:rPr>
              <w:t>“</w:t>
            </w:r>
            <w:r w:rsidRPr="001E0153">
              <w:rPr>
                <w:b/>
                <w:i/>
              </w:rPr>
              <w:t xml:space="preserve">vertegenwoordiger”: een door de bevoegde autoriteiten of instanties aangewezen persoon of organisatie, met inbegrip van een overheidsdienst, die beschikt over de benodigde vaardigheden en deskundigheid, onder meer inzake de behandeling en de specifieke behoeften </w:t>
            </w:r>
            <w:r w:rsidRPr="001E0153">
              <w:rPr>
                <w:b/>
                <w:i/>
              </w:rPr>
              <w:lastRenderedPageBreak/>
              <w:t>van minderjarigen, om een niet-begeleide minderjarige te vertegenwoordigen, bij te staan en namens hem of haar op te treden, naargelang het geval, teneinde zijn of haar belangen en algemeen welzijn te beschermen en opdat de niet-begeleide minderjarige de rechten uit hoofde van deze verordening kan genieten en kan voldoen aan de verplichtingen uit hoofde van deze verordening.</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51</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3 – titel</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Screening aan de buitengrens</w:t>
            </w:r>
          </w:p>
        </w:tc>
        <w:tc>
          <w:tcPr>
            <w:tcW w:w="4876" w:type="dxa"/>
          </w:tcPr>
          <w:p w:rsidR="00741674" w:rsidRPr="001E0153" w:rsidRDefault="00D564E2" w:rsidP="00877C4D">
            <w:pPr>
              <w:pStyle w:val="Normal6"/>
              <w:rPr>
                <w:szCs w:val="24"/>
              </w:rPr>
            </w:pPr>
            <w:r w:rsidRPr="001E0153">
              <w:rPr>
                <w:b/>
                <w:i/>
              </w:rPr>
              <w:t>Toepassingsgebied</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52</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3 – lid 1 – punt a</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(a)</w:t>
            </w:r>
            <w:r w:rsidRPr="001E0153">
              <w:tab/>
              <w:t xml:space="preserve">die zijn aangehouden in verband met een </w:t>
            </w:r>
            <w:r w:rsidRPr="001E0153">
              <w:rPr>
                <w:b/>
                <w:bCs/>
                <w:i/>
                <w:iCs/>
              </w:rPr>
              <w:t>onrechtmatige</w:t>
            </w:r>
            <w:r w:rsidRPr="001E0153">
              <w:t xml:space="preserve"> overschrijding van de buitengrens van een lidstaat over land, over zee of door de lucht, met uitzondering van onderdanen van derde landen van wie de lidstaat geen biometrische gegevens hoeft te verzamelen op grond van artikel 14, leden 1 en 3, van Verordening (EU) nr. 603/2013 om andere redenen dan hun leeftijd, of</w:t>
            </w:r>
          </w:p>
        </w:tc>
        <w:tc>
          <w:tcPr>
            <w:tcW w:w="4876" w:type="dxa"/>
          </w:tcPr>
          <w:p w:rsidR="00741674" w:rsidRPr="001E0153" w:rsidRDefault="00D564E2" w:rsidP="00877C4D">
            <w:pPr>
              <w:pStyle w:val="Normal6"/>
              <w:rPr>
                <w:szCs w:val="24"/>
              </w:rPr>
            </w:pPr>
            <w:r w:rsidRPr="001E0153">
              <w:t>(a)</w:t>
            </w:r>
            <w:r w:rsidRPr="001E0153">
              <w:tab/>
              <w:t xml:space="preserve">die zijn aangehouden in verband met een </w:t>
            </w:r>
            <w:r w:rsidRPr="001E0153">
              <w:rPr>
                <w:b/>
                <w:bCs/>
                <w:i/>
                <w:iCs/>
              </w:rPr>
              <w:t>onregelmatige</w:t>
            </w:r>
            <w:r w:rsidRPr="001E0153">
              <w:t xml:space="preserve"> overschrijding van de buitengrens van een lidstaat over land, over zee of door de lucht, met uitzondering van onderdanen van derde landen van wie de lidstaat</w:t>
            </w:r>
            <w:r w:rsidRPr="001E0153">
              <w:rPr>
                <w:b/>
                <w:bCs/>
                <w:i/>
                <w:iCs/>
              </w:rPr>
              <w:t>, om andere redenen dan hun leeftijd,</w:t>
            </w:r>
            <w:r w:rsidRPr="001E0153">
              <w:t xml:space="preserve"> geen biometrische gegevens hoeft te verzamelen op grond van artikel 14, leden 1 en 3, van Verordening (EU) nr. 603/2013 om andere redenen dan hun leeftijd, of</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lastRenderedPageBreak/>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53</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3 – lid 3</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3.</w:t>
            </w:r>
            <w:r w:rsidRPr="001E0153">
              <w:tab/>
              <w:t>De screening laat de toepassing van artikel 6, lid 5, van Verordening (EU) 2016/399 onverlet</w:t>
            </w:r>
            <w:r w:rsidRPr="001E0153">
              <w:rPr>
                <w:b/>
                <w:bCs/>
                <w:i/>
                <w:iCs/>
              </w:rPr>
              <w:t>, behalve wanneer de begunstigde van een door de lidstaat op grond van artikel 6, lid 5, onder c), van die verordening uitgevaardigd individueel besluit om internationale bescherming verzoekt</w:t>
            </w:r>
            <w:r w:rsidRPr="001E0153">
              <w:t>.</w:t>
            </w:r>
          </w:p>
        </w:tc>
        <w:tc>
          <w:tcPr>
            <w:tcW w:w="4876" w:type="dxa"/>
          </w:tcPr>
          <w:p w:rsidR="00741674" w:rsidRPr="001E0153" w:rsidRDefault="00D564E2" w:rsidP="00877C4D">
            <w:pPr>
              <w:pStyle w:val="Normal6"/>
              <w:rPr>
                <w:szCs w:val="24"/>
              </w:rPr>
            </w:pPr>
            <w:r w:rsidRPr="001E0153">
              <w:t>3.</w:t>
            </w:r>
            <w:r w:rsidRPr="001E0153">
              <w:tab/>
              <w:t>De screening laat de toepassing van artikel 6, lid 5, van Verordening (EU) 2016/399 onverlet.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54</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4 – titel</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Toelating tot het grondgebied van een lidstaat</w:t>
            </w:r>
          </w:p>
        </w:tc>
        <w:tc>
          <w:tcPr>
            <w:tcW w:w="4876" w:type="dxa"/>
          </w:tcPr>
          <w:p w:rsidR="00741674" w:rsidRPr="001E0153" w:rsidRDefault="00D564E2" w:rsidP="00877C4D">
            <w:pPr>
              <w:pStyle w:val="Normal6"/>
              <w:rPr>
                <w:szCs w:val="24"/>
              </w:rPr>
            </w:pPr>
            <w:r w:rsidRPr="001E0153">
              <w:t xml:space="preserve">Toelating tot </w:t>
            </w:r>
            <w:r w:rsidRPr="001E0153">
              <w:rPr>
                <w:b/>
                <w:bCs/>
                <w:i/>
                <w:iCs/>
              </w:rPr>
              <w:t>en</w:t>
            </w:r>
            <w:r w:rsidRPr="001E0153">
              <w:t xml:space="preserve"> </w:t>
            </w:r>
            <w:r w:rsidRPr="001E0153">
              <w:rPr>
                <w:b/>
                <w:bCs/>
                <w:i/>
                <w:iCs/>
              </w:rPr>
              <w:t>verblijf op</w:t>
            </w:r>
            <w:r w:rsidRPr="001E0153">
              <w:rPr>
                <w:i/>
                <w:iCs/>
              </w:rPr>
              <w:t xml:space="preserve"> </w:t>
            </w:r>
            <w:r w:rsidRPr="001E0153">
              <w:t>het grondgebied van een lidstaat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55</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4 – lid 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w:t>
            </w:r>
            <w:r w:rsidRPr="001E0153">
              <w:tab/>
              <w:t xml:space="preserve">Tijdens de screening </w:t>
            </w:r>
            <w:r w:rsidRPr="001E0153">
              <w:rPr>
                <w:b/>
                <w:bCs/>
                <w:i/>
                <w:iCs/>
              </w:rPr>
              <w:t>mogen</w:t>
            </w:r>
            <w:r w:rsidRPr="001E0153">
              <w:t xml:space="preserve"> de in artikel 3, leden 1 en 2, bedoelde personen </w:t>
            </w:r>
            <w:r w:rsidRPr="001E0153">
              <w:rPr>
                <w:b/>
                <w:bCs/>
                <w:i/>
                <w:iCs/>
              </w:rPr>
              <w:t>niet tot</w:t>
            </w:r>
            <w:r w:rsidRPr="001E0153">
              <w:t xml:space="preserve"> het grondgebied van een lidstaat worden toegelaten.</w:t>
            </w:r>
          </w:p>
        </w:tc>
        <w:tc>
          <w:tcPr>
            <w:tcW w:w="4876" w:type="dxa"/>
          </w:tcPr>
          <w:p w:rsidR="00741674" w:rsidRPr="001E0153" w:rsidRDefault="00D564E2" w:rsidP="0040033A">
            <w:pPr>
              <w:pStyle w:val="Normal6"/>
              <w:rPr>
                <w:szCs w:val="24"/>
              </w:rPr>
            </w:pPr>
            <w:r w:rsidRPr="001E0153">
              <w:t>1.</w:t>
            </w:r>
            <w:r w:rsidRPr="001E0153">
              <w:tab/>
              <w:t xml:space="preserve">Tijdens de screening </w:t>
            </w:r>
            <w:r w:rsidRPr="001E0153">
              <w:rPr>
                <w:b/>
                <w:bCs/>
                <w:i/>
                <w:iCs/>
              </w:rPr>
              <w:t>krijgen</w:t>
            </w:r>
            <w:r w:rsidRPr="001E0153">
              <w:t xml:space="preserve"> de in artikel 3, leden 1 en 2, bedoelde personen </w:t>
            </w:r>
            <w:r w:rsidRPr="001E0153">
              <w:rPr>
                <w:b/>
                <w:bCs/>
                <w:i/>
                <w:iCs/>
              </w:rPr>
              <w:t>die om internationale bescherming hebben verzocht</w:t>
            </w:r>
            <w:r w:rsidRPr="001E0153">
              <w:t xml:space="preserve"> </w:t>
            </w:r>
            <w:r w:rsidRPr="001E0153">
              <w:rPr>
                <w:b/>
                <w:bCs/>
                <w:i/>
                <w:iCs/>
              </w:rPr>
              <w:t>overeenkomstig artikel 9 van Verordening (EU) xxxx/202x [asielprocedureverordening]</w:t>
            </w:r>
            <w:r w:rsidRPr="001E0153">
              <w:t xml:space="preserve"> </w:t>
            </w:r>
            <w:r w:rsidRPr="001E0153">
              <w:rPr>
                <w:b/>
                <w:bCs/>
                <w:i/>
                <w:iCs/>
              </w:rPr>
              <w:t>toestemming om op</w:t>
            </w:r>
            <w:r w:rsidRPr="001E0153">
              <w:t xml:space="preserve"> het grondgebied van een lidstaat </w:t>
            </w:r>
            <w:r w:rsidRPr="001E0153">
              <w:rPr>
                <w:b/>
                <w:bCs/>
                <w:i/>
                <w:iCs/>
              </w:rPr>
              <w:t xml:space="preserve">te </w:t>
            </w:r>
            <w:r w:rsidRPr="001E0153">
              <w:rPr>
                <w:b/>
                <w:bCs/>
                <w:i/>
                <w:iCs/>
              </w:rPr>
              <w:lastRenderedPageBreak/>
              <w:t>blijven.</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bCs/>
                <w:i/>
                <w:iCs/>
              </w:rPr>
              <w:t>Om dit recht doeltreffend te maken, en met betrekking tot de artikelen 3 en 4 van Verordening (EU) 2016/399, mogen ook de in artikel 3, leden 1 en 2, bedoelde personen die om internationale bescherming hebben verzocht tot het grondgebied van een lidstaat</w:t>
            </w:r>
            <w:r w:rsidRPr="001E0153">
              <w:rPr>
                <w:b/>
                <w:bCs/>
              </w:rPr>
              <w:t xml:space="preserve"> </w:t>
            </w:r>
            <w:r w:rsidRPr="001E0153">
              <w:t>worden toegelaten.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56</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4 – lid 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2.</w:t>
            </w:r>
            <w:r w:rsidRPr="001E0153">
              <w:rPr>
                <w:b/>
                <w:i/>
              </w:rPr>
              <w:tab/>
              <w:t>Wanneer tijdens de screening blijkt dat de betrokken onderdaan van een derde land aan de in artikel 6 van Verordening (EU) 2016/399 bepaalde toegangsvoorwaarden voldoet, wordt de screening beëindigd en wordt de betrokken onderdaan van een derde land tot het grondgebied toegelaten, onverminderd de toepassing van sancties zoals bedoeld in artikel 5, lid 3, van die verordening.</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57</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5</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jc w:val="center"/>
            </w:pPr>
            <w:r w:rsidRPr="001E0153">
              <w:rPr>
                <w:b/>
                <w:i/>
              </w:rPr>
              <w:t>Artikel 5</w:t>
            </w:r>
          </w:p>
        </w:tc>
        <w:tc>
          <w:tcPr>
            <w:tcW w:w="4876" w:type="dxa"/>
          </w:tcPr>
          <w:p w:rsidR="00741674" w:rsidRPr="001E0153" w:rsidRDefault="00D564E2" w:rsidP="00877C4D">
            <w:pPr>
              <w:pStyle w:val="Normal6"/>
              <w:rPr>
                <w:szCs w:val="24"/>
              </w:rPr>
            </w:pPr>
            <w:r w:rsidRPr="001E0153">
              <w:rPr>
                <w:b/>
                <w:i/>
              </w:rPr>
              <w:t>Schrappen</w:t>
            </w:r>
          </w:p>
        </w:tc>
      </w:tr>
      <w:tr w:rsidR="00644623" w:rsidRPr="001E0153" w:rsidTr="00877C4D">
        <w:trPr>
          <w:jc w:val="center"/>
        </w:trPr>
        <w:tc>
          <w:tcPr>
            <w:tcW w:w="4876" w:type="dxa"/>
          </w:tcPr>
          <w:p w:rsidR="00741674" w:rsidRPr="001E0153" w:rsidRDefault="00D564E2" w:rsidP="00877C4D">
            <w:pPr>
              <w:pStyle w:val="Normal6"/>
              <w:jc w:val="center"/>
            </w:pPr>
            <w:r w:rsidRPr="001E0153">
              <w:rPr>
                <w:b/>
                <w:i/>
              </w:rPr>
              <w:t>Screening op het grondgebied</w:t>
            </w:r>
          </w:p>
        </w:tc>
        <w:tc>
          <w:tcPr>
            <w:tcW w:w="4876" w:type="dxa"/>
          </w:tcPr>
          <w:p w:rsidR="00741674" w:rsidRPr="001E0153" w:rsidRDefault="00741674" w:rsidP="00877C4D">
            <w:pPr>
              <w:pStyle w:val="Normal6"/>
              <w:rPr>
                <w:szCs w:val="24"/>
              </w:rPr>
            </w:pPr>
          </w:p>
        </w:tc>
      </w:tr>
      <w:tr w:rsidR="00644623" w:rsidRPr="001E0153" w:rsidTr="00877C4D">
        <w:trPr>
          <w:jc w:val="center"/>
        </w:trPr>
        <w:tc>
          <w:tcPr>
            <w:tcW w:w="4876" w:type="dxa"/>
          </w:tcPr>
          <w:p w:rsidR="00741674" w:rsidRPr="001E0153" w:rsidRDefault="00D564E2" w:rsidP="00877C4D">
            <w:pPr>
              <w:pStyle w:val="Normal6"/>
            </w:pPr>
            <w:r w:rsidRPr="001E0153">
              <w:rPr>
                <w:b/>
                <w:i/>
              </w:rPr>
              <w:t xml:space="preserve">Lidstaten onderwerpen onderdanen van derde landen die op het grondgebied van </w:t>
            </w:r>
            <w:r w:rsidRPr="001E0153">
              <w:rPr>
                <w:b/>
                <w:i/>
              </w:rPr>
              <w:lastRenderedPageBreak/>
              <w:t>de lidstaten worden aangetroffen aan de screening wanneer er geen aanwijzingen zijn dat zij op reguliere wijze een buitengrens hebben overschreden om het grondgebied van de lidstaten binnen te komen.</w:t>
            </w:r>
          </w:p>
        </w:tc>
        <w:tc>
          <w:tcPr>
            <w:tcW w:w="4876" w:type="dxa"/>
          </w:tcPr>
          <w:p w:rsidR="00741674" w:rsidRPr="001E0153" w:rsidRDefault="00741674" w:rsidP="00877C4D">
            <w:pPr>
              <w:pStyle w:val="Normal6"/>
              <w:rPr>
                <w:szCs w:val="24"/>
              </w:rPr>
            </w:pP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58</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w:t>
            </w:r>
            <w:r w:rsidRPr="001E0153">
              <w:tab/>
            </w:r>
            <w:r w:rsidRPr="001E0153">
              <w:rPr>
                <w:b/>
                <w:bCs/>
                <w:i/>
                <w:iCs/>
              </w:rPr>
              <w:t>In de in artikel 3 bedoelde gevallen wordt de</w:t>
            </w:r>
            <w:r w:rsidRPr="001E0153">
              <w:t xml:space="preserve"> screening uitgevoerd </w:t>
            </w:r>
            <w:r w:rsidRPr="001E0153">
              <w:rPr>
                <w:b/>
                <w:bCs/>
                <w:i/>
                <w:iCs/>
              </w:rPr>
              <w:t>op locaties die zich</w:t>
            </w:r>
            <w:r w:rsidRPr="001E0153">
              <w:t xml:space="preserve"> aan </w:t>
            </w:r>
            <w:r w:rsidRPr="001E0153">
              <w:rPr>
                <w:b/>
                <w:bCs/>
                <w:i/>
                <w:iCs/>
              </w:rPr>
              <w:t>de buitengrenzen</w:t>
            </w:r>
            <w:r w:rsidRPr="001E0153">
              <w:t xml:space="preserve"> of in de nabijheid </w:t>
            </w:r>
            <w:r w:rsidRPr="001E0153">
              <w:rPr>
                <w:b/>
                <w:bCs/>
                <w:i/>
                <w:iCs/>
              </w:rPr>
              <w:t>daarvan</w:t>
            </w:r>
            <w:r w:rsidRPr="001E0153">
              <w:t xml:space="preserve"> </w:t>
            </w:r>
            <w:r w:rsidRPr="001E0153">
              <w:rPr>
                <w:b/>
                <w:bCs/>
                <w:i/>
                <w:iCs/>
              </w:rPr>
              <w:t>bevinden</w:t>
            </w:r>
            <w:r w:rsidRPr="001E0153">
              <w:t>.</w:t>
            </w:r>
          </w:p>
        </w:tc>
        <w:tc>
          <w:tcPr>
            <w:tcW w:w="4876" w:type="dxa"/>
          </w:tcPr>
          <w:p w:rsidR="00741674" w:rsidRPr="001E0153" w:rsidRDefault="00D564E2" w:rsidP="00877C4D">
            <w:pPr>
              <w:pStyle w:val="Normal6"/>
              <w:rPr>
                <w:szCs w:val="24"/>
              </w:rPr>
            </w:pPr>
            <w:r w:rsidRPr="001E0153">
              <w:t>1.</w:t>
            </w:r>
            <w:r w:rsidRPr="001E0153">
              <w:tab/>
            </w:r>
            <w:r w:rsidRPr="001E0153">
              <w:rPr>
                <w:b/>
                <w:bCs/>
                <w:i/>
                <w:iCs/>
              </w:rPr>
              <w:t>De</w:t>
            </w:r>
            <w:r w:rsidRPr="001E0153">
              <w:t xml:space="preserve"> screening </w:t>
            </w:r>
            <w:r w:rsidRPr="001E0153">
              <w:rPr>
                <w:b/>
                <w:bCs/>
                <w:i/>
                <w:iCs/>
              </w:rPr>
              <w:t>kan worden</w:t>
            </w:r>
            <w:r w:rsidRPr="001E0153">
              <w:t xml:space="preserve"> uitgevoerd </w:t>
            </w:r>
            <w:r w:rsidRPr="001E0153">
              <w:rPr>
                <w:b/>
                <w:bCs/>
                <w:i/>
                <w:iCs/>
              </w:rPr>
              <w:t>op elke geschikte locatie op het grondgebied van een lidstaat, die ook een locatie</w:t>
            </w:r>
            <w:r w:rsidRPr="001E0153">
              <w:t xml:space="preserve"> aan of in de nabijheid </w:t>
            </w:r>
            <w:r w:rsidRPr="001E0153">
              <w:rPr>
                <w:b/>
                <w:bCs/>
                <w:i/>
                <w:iCs/>
              </w:rPr>
              <w:t>van de buitengrenzen kan zijn, met name wanneer de betrokken personen</w:t>
            </w:r>
            <w:r w:rsidRPr="001E0153">
              <w:t xml:space="preserve"> </w:t>
            </w:r>
            <w:r w:rsidRPr="001E0153">
              <w:rPr>
                <w:b/>
                <w:bCs/>
                <w:i/>
                <w:iCs/>
              </w:rPr>
              <w:t>duidelijk niet om internationale bescherming verzoeken</w:t>
            </w:r>
            <w:r w:rsidRPr="001E0153">
              <w: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59</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1 – alinea 1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Organisaties en personen die advies en counseling verstrekken krijgen effectieve toegang tot onderdanen van derde landen, in het bijzonder degenen die worden vastgehouden in detentiecentra of zich bevinden aan grensdoorlaatposten, met inbegrip van transitzones, aan de buitengrenzen.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lastRenderedPageBreak/>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60</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2.</w:t>
            </w:r>
            <w:r w:rsidRPr="001E0153">
              <w:rPr>
                <w:b/>
                <w:i/>
              </w:rPr>
              <w:tab/>
              <w:t>In de in artikel 5 bedoelde gevallen wordt de screening uitgevoerd op een geschikte locatie op het grondgebied van een lidstaat.</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61</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3 – alinea 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bCs/>
                <w:i/>
                <w:iCs/>
              </w:rPr>
              <w:t>In de</w:t>
            </w:r>
            <w:r w:rsidRPr="001E0153">
              <w:t xml:space="preserve"> </w:t>
            </w:r>
            <w:r w:rsidRPr="001E0153">
              <w:rPr>
                <w:b/>
                <w:bCs/>
                <w:i/>
                <w:iCs/>
              </w:rPr>
              <w:t xml:space="preserve">in artikel 3 bedoelde gevallen wordt </w:t>
            </w:r>
            <w:r w:rsidRPr="001E0153">
              <w:t xml:space="preserve">de screening onverwijld uitgevoerd en in elk geval binnen vijf dagen nadat de persoon in het buitengrensgebied werd aangehouden, nadat hij op het grondgebied van de betrokken lidstaat is ontscheept of zich bij de grensdoorlaatpost heeft gemeld. </w:t>
            </w:r>
            <w:r w:rsidRPr="001E0153">
              <w:rPr>
                <w:b/>
                <w:i/>
              </w:rPr>
              <w:t>In uitzonderlijke omstandigheden, wanneer een onevenredig groot aantal onderdanen van derde landen tegelijk aan de screening moet worden onderworpen waardoor het in de praktijk onmogelijk wordt de screening binnen die termijn af te ronden, kan de termijn van vijf dagen met maximaal vijf dagen worden verlengd.</w:t>
            </w:r>
          </w:p>
        </w:tc>
        <w:tc>
          <w:tcPr>
            <w:tcW w:w="4876" w:type="dxa"/>
          </w:tcPr>
          <w:p w:rsidR="00741674" w:rsidRPr="001E0153" w:rsidRDefault="00D564E2" w:rsidP="00877C4D">
            <w:pPr>
              <w:pStyle w:val="Normal6"/>
              <w:rPr>
                <w:szCs w:val="24"/>
              </w:rPr>
            </w:pPr>
            <w:r w:rsidRPr="001E0153">
              <w:t xml:space="preserve">De screening </w:t>
            </w:r>
            <w:r w:rsidRPr="001E0153">
              <w:rPr>
                <w:b/>
                <w:bCs/>
                <w:i/>
                <w:iCs/>
              </w:rPr>
              <w:t xml:space="preserve">wordt </w:t>
            </w:r>
            <w:r w:rsidRPr="001E0153">
              <w:t>onverwijld uitgevoerd en in elk geval binnen vijf dagen nadat de persoon in het buitengrensgebied werd aangehouden, nadat hij op het grondgebied van de betrokken lidstaat is ontscheept of zich bij de grensdoorlaatpost heeft gemeld.</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lastRenderedPageBreak/>
        <w:t>&lt;Amend&gt;</w:t>
      </w:r>
      <w:r w:rsidRPr="001E0153">
        <w:t>Amendement</w:t>
      </w:r>
      <w:r w:rsidRPr="001E0153">
        <w:tab/>
      </w:r>
      <w:r w:rsidRPr="001E0153">
        <w:tab/>
      </w:r>
      <w:r w:rsidRPr="001E0153">
        <w:rPr>
          <w:rStyle w:val="HideTWBExt"/>
          <w:b w:val="0"/>
          <w:noProof w:val="0"/>
        </w:rPr>
        <w:t>&lt;NumAm&gt;</w:t>
      </w:r>
      <w:r w:rsidRPr="001E0153">
        <w:t>62</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4</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4.</w:t>
            </w:r>
            <w:r w:rsidRPr="001E0153">
              <w:rPr>
                <w:b/>
                <w:i/>
              </w:rPr>
              <w:tab/>
              <w:t>De lidstaten stellen de Commissie onverwijld in kennis van de in lid 3 bedoelde uitzonderlijke omstandigheden. Zij brengen de Commissie eveneens op de hoogte zodra er geen redenen meer zijn om de duur van de screening te verlengen.</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63</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5</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5.</w:t>
            </w:r>
            <w:r w:rsidRPr="001E0153">
              <w:rPr>
                <w:b/>
                <w:i/>
              </w:rPr>
              <w:tab/>
              <w:t>De in artikel 5 bedoelde screening wordt onverwijld uitgevoerd en wordt in elk geval binnen drie dagen na de aanhouding voltooid.</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64</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5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5 bis.</w:t>
            </w:r>
            <w:r w:rsidRPr="001E0153">
              <w:rPr>
                <w:b/>
                <w:i/>
              </w:rPr>
              <w:tab/>
              <w:t xml:space="preserve">De lidstaten zorgen ervoor dat alle personen die aan de screening worden onderworpen een levensstandaard krijgen aangeboden die hun levensonderhoud garandeert, hun lichamelijke en geestelijke gezondheid beschermt en hun rechten uit hoofde van het Handvest van de grondrechten van de Europese Unie </w:t>
            </w:r>
            <w:r w:rsidRPr="001E0153">
              <w:rPr>
                <w:b/>
                <w:i/>
              </w:rPr>
              <w:lastRenderedPageBreak/>
              <w:t>eerbiedigt.</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65</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5 ter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06C1C">
            <w:pPr>
              <w:pStyle w:val="Normal6"/>
              <w:rPr>
                <w:szCs w:val="24"/>
              </w:rPr>
            </w:pPr>
            <w:r w:rsidRPr="001E0153">
              <w:rPr>
                <w:b/>
                <w:i/>
              </w:rPr>
              <w:t>5 ter.</w:t>
            </w:r>
            <w:r w:rsidRPr="001E0153">
              <w:rPr>
                <w:b/>
                <w:i/>
              </w:rPr>
              <w:tab/>
              <w:t>De bepalingen van Richtlijn (EU) xxxx/xxxx [richtlijn opvangvoorzieningen] zijn van toepassing op personen die overeenkomstig artikel 16 van die richtlijn om internationale bescherming verzoeken, vanaf het moment dat zij hun verzoek om internationale bescherming indienen.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66</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6 – punt a</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(a)</w:t>
            </w:r>
            <w:r w:rsidRPr="001E0153">
              <w:tab/>
              <w:t xml:space="preserve">een voorafgaande medische controle </w:t>
            </w:r>
            <w:r w:rsidRPr="001E0153">
              <w:rPr>
                <w:b/>
                <w:bCs/>
                <w:i/>
                <w:iCs/>
              </w:rPr>
              <w:t>en beoordeling van de kwetsbaarheid</w:t>
            </w:r>
            <w:r w:rsidRPr="001E0153">
              <w:t xml:space="preserve"> zoals bedoeld in artikel 9;</w:t>
            </w:r>
          </w:p>
        </w:tc>
        <w:tc>
          <w:tcPr>
            <w:tcW w:w="4876" w:type="dxa"/>
          </w:tcPr>
          <w:p w:rsidR="00741674" w:rsidRPr="001E0153" w:rsidRDefault="00D564E2" w:rsidP="00877C4D">
            <w:pPr>
              <w:pStyle w:val="Normal6"/>
              <w:rPr>
                <w:szCs w:val="24"/>
              </w:rPr>
            </w:pPr>
            <w:r w:rsidRPr="001E0153">
              <w:t>(a)</w:t>
            </w:r>
            <w:r w:rsidRPr="001E0153">
              <w:tab/>
              <w:t>een voorafgaande medische controle zoals bedoeld in artikel 9;</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67</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6 – punt a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(a bis)</w:t>
            </w:r>
            <w:r w:rsidRPr="001E0153">
              <w:rPr>
                <w:b/>
                <w:i/>
              </w:rPr>
              <w:tab/>
              <w:t xml:space="preserve">een </w:t>
            </w:r>
            <w:r w:rsidRPr="001E0153">
              <w:rPr>
                <w:b/>
                <w:bCs/>
                <w:i/>
                <w:iCs/>
              </w:rPr>
              <w:t xml:space="preserve">beoordeling van de </w:t>
            </w:r>
            <w:r w:rsidRPr="001E0153">
              <w:rPr>
                <w:b/>
                <w:bCs/>
                <w:i/>
                <w:iCs/>
              </w:rPr>
              <w:lastRenderedPageBreak/>
              <w:t>kwetsbaarheid</w:t>
            </w:r>
            <w:r w:rsidRPr="001E0153">
              <w:rPr>
                <w:b/>
                <w:i/>
              </w:rPr>
              <w:t xml:space="preserve"> zoals bedoeld in artikel 9;</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68</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6 – punt b</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(b)</w:t>
            </w:r>
            <w:r w:rsidRPr="001E0153">
              <w:tab/>
              <w:t>identificatie zoals bedoeld in artikel 10;</w:t>
            </w:r>
          </w:p>
        </w:tc>
        <w:tc>
          <w:tcPr>
            <w:tcW w:w="4876" w:type="dxa"/>
          </w:tcPr>
          <w:p w:rsidR="00741674" w:rsidRPr="001E0153" w:rsidRDefault="00D564E2" w:rsidP="00877C4D">
            <w:pPr>
              <w:pStyle w:val="Normal6"/>
              <w:rPr>
                <w:szCs w:val="24"/>
              </w:rPr>
            </w:pPr>
            <w:r w:rsidRPr="001E0153">
              <w:t>(b)</w:t>
            </w:r>
            <w:r w:rsidRPr="001E0153">
              <w:tab/>
              <w:t xml:space="preserve">identificatie </w:t>
            </w:r>
            <w:r w:rsidRPr="001E0153">
              <w:rPr>
                <w:b/>
                <w:bCs/>
                <w:i/>
                <w:iCs/>
              </w:rPr>
              <w:t xml:space="preserve">of verificatie van de identiteit </w:t>
            </w:r>
            <w:r w:rsidRPr="001E0153">
              <w:t>zoals bedoeld in artikel 10;</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69</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6 – punt c</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(c)</w:t>
            </w:r>
            <w:r w:rsidRPr="001E0153">
              <w:tab/>
              <w:t xml:space="preserve">registratie van biometrische gegevens </w:t>
            </w:r>
            <w:r w:rsidRPr="001E0153">
              <w:rPr>
                <w:b/>
                <w:bCs/>
                <w:i/>
                <w:iCs/>
              </w:rPr>
              <w:t>in de toepasselijke databanken zoals bedoeld in artikel 14, lid 6, voor zover dit niet eerder heeft plaatsgevonden</w:t>
            </w:r>
            <w:r w:rsidRPr="001E0153">
              <w:t>;</w:t>
            </w:r>
          </w:p>
        </w:tc>
        <w:tc>
          <w:tcPr>
            <w:tcW w:w="4876" w:type="dxa"/>
          </w:tcPr>
          <w:p w:rsidR="00741674" w:rsidRPr="001E0153" w:rsidRDefault="00D564E2" w:rsidP="00256659">
            <w:pPr>
              <w:pStyle w:val="Normal6"/>
              <w:rPr>
                <w:szCs w:val="24"/>
              </w:rPr>
            </w:pPr>
            <w:r w:rsidRPr="001E0153">
              <w:t>(c)</w:t>
            </w:r>
            <w:r w:rsidRPr="001E0153">
              <w:tab/>
              <w:t xml:space="preserve">registratie van biometrische gegevens </w:t>
            </w:r>
            <w:r w:rsidRPr="001E0153">
              <w:rPr>
                <w:b/>
                <w:bCs/>
                <w:i/>
                <w:iCs/>
              </w:rPr>
              <w:t>overeenkomstig de artikelen 10, 13 en 14 bis van Verordening (EU)</w:t>
            </w:r>
            <w:r w:rsidRPr="001E0153">
              <w:rPr>
                <w:b/>
                <w:bCs/>
              </w:rPr>
              <w:t xml:space="preserve"> </w:t>
            </w:r>
            <w:r w:rsidRPr="001E0153">
              <w:rPr>
                <w:b/>
                <w:i/>
              </w:rPr>
              <w:t>xxxx/xxxx [Eurodac-verordening]</w:t>
            </w:r>
            <w:r w:rsidRPr="001E0153">
              <w: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70</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6 – punt d</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(d)</w:t>
            </w:r>
            <w:r w:rsidRPr="001E0153">
              <w:tab/>
            </w:r>
            <w:r w:rsidRPr="001E0153">
              <w:rPr>
                <w:b/>
                <w:bCs/>
                <w:i/>
                <w:iCs/>
              </w:rPr>
              <w:t>veiligheidscontroles</w:t>
            </w:r>
            <w:r w:rsidRPr="001E0153">
              <w:t xml:space="preserve"> zoals bedoeld in artikel 11;</w:t>
            </w:r>
          </w:p>
        </w:tc>
        <w:tc>
          <w:tcPr>
            <w:tcW w:w="4876" w:type="dxa"/>
          </w:tcPr>
          <w:p w:rsidR="00741674" w:rsidRPr="001E0153" w:rsidRDefault="00D564E2" w:rsidP="00877C4D">
            <w:pPr>
              <w:pStyle w:val="Normal6"/>
              <w:rPr>
                <w:szCs w:val="24"/>
              </w:rPr>
            </w:pPr>
            <w:r w:rsidRPr="001E0153">
              <w:t>(d)</w:t>
            </w:r>
            <w:r w:rsidRPr="001E0153">
              <w:tab/>
            </w:r>
            <w:r w:rsidRPr="001E0153">
              <w:rPr>
                <w:b/>
                <w:bCs/>
                <w:i/>
                <w:iCs/>
              </w:rPr>
              <w:t>een veiligheidscontrole</w:t>
            </w:r>
            <w:r w:rsidRPr="001E0153">
              <w:t xml:space="preserve"> zoals bedoeld in artikel 11;</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lastRenderedPageBreak/>
        <w:t>&lt;Amend&gt;</w:t>
      </w:r>
      <w:r w:rsidRPr="001E0153">
        <w:t>Amendement</w:t>
      </w:r>
      <w:r w:rsidRPr="001E0153">
        <w:tab/>
      </w:r>
      <w:r w:rsidRPr="001E0153">
        <w:tab/>
      </w:r>
      <w:r w:rsidRPr="001E0153">
        <w:rPr>
          <w:rStyle w:val="HideTWBExt"/>
          <w:b w:val="0"/>
          <w:noProof w:val="0"/>
        </w:rPr>
        <w:t>&lt;NumAm&gt;</w:t>
      </w:r>
      <w:r w:rsidRPr="001E0153">
        <w:t>71</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6 – punt f</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(f)</w:t>
            </w:r>
            <w:r w:rsidRPr="001E0153">
              <w:tab/>
              <w:t>doorverwijzing naar de passende procedure zoals bedoeld in artikel 14.</w:t>
            </w:r>
          </w:p>
        </w:tc>
        <w:tc>
          <w:tcPr>
            <w:tcW w:w="4876" w:type="dxa"/>
          </w:tcPr>
          <w:p w:rsidR="00741674" w:rsidRPr="001E0153" w:rsidRDefault="00D564E2" w:rsidP="00877C4D">
            <w:pPr>
              <w:pStyle w:val="Normal6"/>
              <w:rPr>
                <w:szCs w:val="24"/>
              </w:rPr>
            </w:pPr>
            <w:r w:rsidRPr="001E0153">
              <w:t>(f)</w:t>
            </w:r>
            <w:r w:rsidRPr="001E0153">
              <w:tab/>
              <w:t xml:space="preserve">doorverwijzing naar de passende procedure </w:t>
            </w:r>
            <w:r w:rsidRPr="001E0153">
              <w:rPr>
                <w:b/>
                <w:bCs/>
                <w:i/>
                <w:iCs/>
              </w:rPr>
              <w:t xml:space="preserve">of weigering van de toegang </w:t>
            </w:r>
            <w:r w:rsidRPr="001E0153">
              <w:t>zoals bedoeld in artikel 14.</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72</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7 – alinea 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De lidstaten wijzen de autoriteiten aan die bevoegd zijn om de screening uit te voeren. Zij zetten geschikt personeel en toereikende middelen in om de screening efficiënt uit te voeren.</w:t>
            </w:r>
          </w:p>
        </w:tc>
        <w:tc>
          <w:tcPr>
            <w:tcW w:w="4876" w:type="dxa"/>
          </w:tcPr>
          <w:p w:rsidR="00741674" w:rsidRPr="001E0153" w:rsidRDefault="00D564E2" w:rsidP="00877C4D">
            <w:pPr>
              <w:pStyle w:val="Normal6"/>
              <w:rPr>
                <w:szCs w:val="24"/>
              </w:rPr>
            </w:pPr>
            <w:r w:rsidRPr="001E0153">
              <w:t xml:space="preserve">De lidstaten wijzen de autoriteiten aan die bevoegd zijn om de screening uit te voeren </w:t>
            </w:r>
            <w:r w:rsidRPr="001E0153">
              <w:rPr>
                <w:b/>
                <w:bCs/>
                <w:i/>
                <w:iCs/>
              </w:rPr>
              <w:t>en zorgen ervoor dat de personeelsleden van die bevoegde autoriteiten die de screening uitvoeren over de nodige kennis beschikken en de nodige opleiding hebben genoten overeenkomstig artikel 8 van Verordening (EU) XXX/XXX [verordening asielagentschap van de EU]</w:t>
            </w:r>
            <w:r w:rsidRPr="001E0153">
              <w:t>. Zij zetten geschikt personeel en toereikende middelen in om de screening efficiënt uit te voeren.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73</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7 – alinea 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 xml:space="preserve">De lidstaten wijzen </w:t>
            </w:r>
            <w:r w:rsidRPr="001E0153">
              <w:rPr>
                <w:b/>
                <w:bCs/>
                <w:i/>
                <w:iCs/>
              </w:rPr>
              <w:t>gekwalificeerd medisch personeel</w:t>
            </w:r>
            <w:r w:rsidRPr="001E0153">
              <w:t xml:space="preserve"> aan om de in artikel 9 bepaalde medische controle uit te voeren. </w:t>
            </w:r>
            <w:r w:rsidRPr="001E0153">
              <w:lastRenderedPageBreak/>
              <w:t>In voorkomend geval worden hierbij ook de nationale kinderbeschermingsautoriteiten en de nationale rapporteurs voor de bestrijding van mensenhandel betrokken.</w:t>
            </w:r>
          </w:p>
        </w:tc>
        <w:tc>
          <w:tcPr>
            <w:tcW w:w="4876" w:type="dxa"/>
          </w:tcPr>
          <w:p w:rsidR="00741674" w:rsidRPr="001E0153" w:rsidRDefault="00D564E2" w:rsidP="00B62CC9">
            <w:pPr>
              <w:pStyle w:val="Normal6"/>
              <w:rPr>
                <w:szCs w:val="24"/>
              </w:rPr>
            </w:pPr>
            <w:r w:rsidRPr="001E0153">
              <w:lastRenderedPageBreak/>
              <w:t xml:space="preserve">De lidstaten wijzen </w:t>
            </w:r>
            <w:r w:rsidRPr="001E0153">
              <w:rPr>
                <w:b/>
                <w:bCs/>
                <w:i/>
                <w:iCs/>
              </w:rPr>
              <w:t>gekwalificeerde medische beroepsbeoefenaars</w:t>
            </w:r>
            <w:r w:rsidRPr="001E0153">
              <w:t xml:space="preserve"> aan om de in artikel 9 bepaalde medische controle uit </w:t>
            </w:r>
            <w:r w:rsidRPr="001E0153">
              <w:lastRenderedPageBreak/>
              <w:t>te voeren. In voorkomend geval worden hierbij ook de nationale kinderbeschermingsautoriteiten en de nationale rapporteurs voor de bestrijding van mensenhandel betrokken.</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74</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6 – lid 7 – alinea 3</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De bevoegde autoriteiten kunnen bij de uitvoering van de screening worden bijgestaan of ondersteund door deskundigen of verbindingsofficieren en teams die door het Europees Grens- en kustwachtagentschap en het [Asielagentschap van de Europese Unie] worden ingezet, binnen de grenzen van hun respectieve mandaat.</w:t>
            </w:r>
          </w:p>
        </w:tc>
        <w:tc>
          <w:tcPr>
            <w:tcW w:w="4876" w:type="dxa"/>
          </w:tcPr>
          <w:p w:rsidR="00741674" w:rsidRPr="001E0153" w:rsidRDefault="00D564E2" w:rsidP="00877C4D">
            <w:pPr>
              <w:pStyle w:val="Normal6"/>
              <w:rPr>
                <w:szCs w:val="24"/>
              </w:rPr>
            </w:pPr>
            <w:r w:rsidRPr="001E0153">
              <w:t>De bevoegde autoriteiten kunnen bij de uitvoering van de screening worden bijgestaan of ondersteund door deskundigen of verbindingsofficieren en teams die door het Europees Grens- en kustwachtagentschap en het [Asielagentschap van de Europese Unie] worden ingezet, binnen de grenzen van hun respectieve mandaat</w:t>
            </w:r>
            <w:r w:rsidRPr="001E0153">
              <w:rPr>
                <w:b/>
                <w:bCs/>
                <w:i/>
                <w:iCs/>
              </w:rPr>
              <w:t>, mits deze deskundigen de relevante opleiding hebben genoten en beschikken over kwalificaties zoals bedoeld in de eerste twee alinea’s</w:t>
            </w:r>
            <w:r w:rsidRPr="001E0153">
              <w: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75</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7 – lid 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w:t>
            </w:r>
            <w:r w:rsidRPr="001E0153">
              <w:tab/>
              <w:t>De lidstaten stellen bepalingen vast voor onderzoek naar beschuldigingen van niet-naleving van de grondrechten</w:t>
            </w:r>
            <w:r w:rsidRPr="001E0153">
              <w:rPr>
                <w:b/>
                <w:bCs/>
                <w:i/>
                <w:iCs/>
              </w:rPr>
              <w:t xml:space="preserve"> in verband met</w:t>
            </w:r>
            <w:r w:rsidRPr="001E0153">
              <w:t xml:space="preserve"> de </w:t>
            </w:r>
            <w:r w:rsidRPr="001E0153">
              <w:rPr>
                <w:b/>
                <w:bCs/>
                <w:i/>
                <w:iCs/>
              </w:rPr>
              <w:t>screening</w:t>
            </w:r>
            <w:r w:rsidRPr="001E0153">
              <w:t>.</w:t>
            </w:r>
          </w:p>
        </w:tc>
        <w:tc>
          <w:tcPr>
            <w:tcW w:w="4876" w:type="dxa"/>
          </w:tcPr>
          <w:p w:rsidR="00741674" w:rsidRPr="001E0153" w:rsidRDefault="00D564E2" w:rsidP="00877C4D">
            <w:pPr>
              <w:pStyle w:val="Normal6"/>
              <w:rPr>
                <w:szCs w:val="24"/>
              </w:rPr>
            </w:pPr>
            <w:r w:rsidRPr="001E0153">
              <w:t>1.</w:t>
            </w:r>
            <w:r w:rsidRPr="001E0153">
              <w:tab/>
              <w:t xml:space="preserve">De lidstaten stellen bepalingen vast voor onderzoek naar beschuldigingen van niet-naleving van de grondrechten </w:t>
            </w:r>
            <w:r w:rsidRPr="001E0153">
              <w:rPr>
                <w:b/>
                <w:bCs/>
                <w:i/>
                <w:iCs/>
              </w:rPr>
              <w:t xml:space="preserve">tijdens de grensbewaking, </w:t>
            </w:r>
            <w:r w:rsidRPr="001E0153">
              <w:t xml:space="preserve">de </w:t>
            </w:r>
            <w:r w:rsidRPr="001E0153">
              <w:rPr>
                <w:b/>
                <w:bCs/>
                <w:i/>
                <w:iCs/>
              </w:rPr>
              <w:t xml:space="preserve">screening, de asielprocedure en de terugkeerprocedure en stellen in het nationale recht bepalingen inzake sancties op schending </w:t>
            </w:r>
            <w:r w:rsidRPr="001E0153">
              <w:rPr>
                <w:b/>
                <w:bCs/>
                <w:i/>
                <w:iCs/>
              </w:rPr>
              <w:lastRenderedPageBreak/>
              <w:t>van de grondrechten vast</w:t>
            </w:r>
            <w:r w:rsidRPr="001E0153">
              <w:t xml:space="preserve">. </w:t>
            </w:r>
            <w:r w:rsidRPr="001E0153">
              <w:rPr>
                <w:b/>
                <w:i/>
              </w:rPr>
              <w:t>De sancties moeten doeltreffend, evenredig en afschrikkend zijn.</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76</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7 – lid 2 – alinea 1 – streepje 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w:t>
            </w:r>
            <w:r w:rsidRPr="001E0153">
              <w:tab/>
              <w:t xml:space="preserve">waarborgen dat het </w:t>
            </w:r>
            <w:r w:rsidRPr="001E0153">
              <w:rPr>
                <w:b/>
                <w:bCs/>
                <w:i/>
                <w:iCs/>
              </w:rPr>
              <w:t>EU-recht</w:t>
            </w:r>
            <w:r w:rsidRPr="001E0153">
              <w:t xml:space="preserve"> en het internationaal recht, met inbegrip van het Handvest van de grondrechten, tijdens de </w:t>
            </w:r>
            <w:r w:rsidRPr="001E0153">
              <w:rPr>
                <w:b/>
                <w:bCs/>
                <w:i/>
                <w:iCs/>
              </w:rPr>
              <w:t>screening</w:t>
            </w:r>
            <w:r w:rsidRPr="001E0153">
              <w:t xml:space="preserve"> worden nageleefd;</w:t>
            </w:r>
          </w:p>
        </w:tc>
        <w:tc>
          <w:tcPr>
            <w:tcW w:w="4876" w:type="dxa"/>
          </w:tcPr>
          <w:p w:rsidR="00741674" w:rsidRPr="001E0153" w:rsidRDefault="00D564E2" w:rsidP="00877C4D">
            <w:pPr>
              <w:pStyle w:val="Normal6"/>
              <w:rPr>
                <w:szCs w:val="24"/>
              </w:rPr>
            </w:pPr>
            <w:r w:rsidRPr="001E0153">
              <w:t>–</w:t>
            </w:r>
            <w:r w:rsidRPr="001E0153">
              <w:tab/>
              <w:t xml:space="preserve">waarborgen dat het </w:t>
            </w:r>
            <w:r w:rsidRPr="001E0153">
              <w:rPr>
                <w:b/>
                <w:bCs/>
                <w:i/>
                <w:iCs/>
              </w:rPr>
              <w:t>Unierecht</w:t>
            </w:r>
            <w:r w:rsidRPr="001E0153">
              <w:t xml:space="preserve"> en het internationaal recht, met inbegrip van het Handvest van de grondrechten, tijdens </w:t>
            </w:r>
            <w:r w:rsidRPr="001E0153">
              <w:rPr>
                <w:b/>
                <w:bCs/>
                <w:i/>
                <w:iCs/>
              </w:rPr>
              <w:t xml:space="preserve">de grensbewaking, </w:t>
            </w:r>
            <w:r w:rsidRPr="001E0153">
              <w:t xml:space="preserve">de </w:t>
            </w:r>
            <w:r w:rsidRPr="001E0153">
              <w:rPr>
                <w:b/>
                <w:bCs/>
                <w:i/>
                <w:iCs/>
              </w:rPr>
              <w:t xml:space="preserve">screening, de asielprocedure en de terugkeerprocedure </w:t>
            </w:r>
            <w:r w:rsidRPr="001E0153">
              <w:t>worden nageleefd;</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77</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7 – lid 2 – alinea 1 – streepje 1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w:t>
            </w:r>
            <w:r w:rsidRPr="001E0153">
              <w:rPr>
                <w:b/>
                <w:i/>
              </w:rPr>
              <w:tab/>
              <w:t>toezicht houden op onderzoeken naar beschuldigingen van niet-naleving van de grondrechten bij alle relevante activiteiten met betrekking tot grensbewaking, de screening, de asielprocedure en de terugkeerprocedure, en waar nodig dergelijke onderzoeken initiëren, voor alle onderdanen van derde landen die:</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7064DB">
            <w:pPr>
              <w:pStyle w:val="Normal6"/>
              <w:rPr>
                <w:szCs w:val="24"/>
              </w:rPr>
            </w:pPr>
            <w:r w:rsidRPr="001E0153">
              <w:rPr>
                <w:b/>
                <w:i/>
              </w:rPr>
              <w:t xml:space="preserve">(a) </w:t>
            </w:r>
            <w:r w:rsidRPr="001E0153">
              <w:rPr>
                <w:b/>
                <w:i/>
              </w:rPr>
              <w:tab/>
              <w:t xml:space="preserve">betrokken zijn bij een </w:t>
            </w:r>
            <w:r w:rsidRPr="001E0153">
              <w:rPr>
                <w:b/>
                <w:bCs/>
                <w:i/>
                <w:iCs/>
              </w:rPr>
              <w:t>onregelmatige</w:t>
            </w:r>
            <w:r w:rsidRPr="001E0153">
              <w:rPr>
                <w:b/>
                <w:i/>
              </w:rPr>
              <w:t xml:space="preserve"> overschrijding van de buitengrens van een lidstaat over land, over zee of door de lucht, met uitzondering van onderdanen van derde landen van wie de lidstaat geen biometrische gegevens hoeft te </w:t>
            </w:r>
            <w:r w:rsidRPr="001E0153">
              <w:rPr>
                <w:b/>
                <w:i/>
              </w:rPr>
              <w:lastRenderedPageBreak/>
              <w:t>verzamelen op grond van artikel 14, leden 1 en 3, van Verordening (EU) nr. 603/2013 om andere redenen dan hun leeftijd;</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 xml:space="preserve">(b) </w:t>
            </w:r>
            <w:r w:rsidRPr="001E0153">
              <w:rPr>
                <w:b/>
                <w:i/>
              </w:rPr>
              <w:tab/>
              <w:t>na een opsporings- en reddingsoperatie op het grondgebied van een lidstaat zijn ontscheept; of</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7064DB">
            <w:pPr>
              <w:pStyle w:val="Normal6"/>
              <w:rPr>
                <w:szCs w:val="24"/>
              </w:rPr>
            </w:pPr>
            <w:r w:rsidRPr="001E0153">
              <w:rPr>
                <w:b/>
                <w:i/>
              </w:rPr>
              <w:t xml:space="preserve">(c) </w:t>
            </w:r>
            <w:r w:rsidRPr="001E0153">
              <w:rPr>
                <w:b/>
                <w:i/>
              </w:rPr>
              <w:tab/>
              <w:t>aan grensdoorlaatposten of in transitzones om internationale bescherming verzoeken en niet voldoen aan de in artikel 6 van Verordening (EU) 2016/399 bepaalde toegangsvoorwaarden;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78</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7 – lid 2 – alinea 1 – streepje 1 ter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w:t>
            </w:r>
            <w:r w:rsidRPr="001E0153">
              <w:rPr>
                <w:b/>
                <w:i/>
              </w:rPr>
              <w:tab/>
              <w:t>ervoor zorgen dat beschuldigingen van niet-naleving van de grondrechten in verband met de screening, onder meer met betrekking tot de toegang tot de asielprocedure en de niet-inachtneming van het beginsel van non-refoulement, doeltreffend en zonder onnodige vertraging worden behandeld;</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79</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7 – lid 2 – alinea 1 – streepje 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w:t>
            </w:r>
            <w:r w:rsidRPr="001E0153">
              <w:tab/>
              <w:t xml:space="preserve">in voorkomend geval, ervoor zorgen dat de </w:t>
            </w:r>
            <w:r w:rsidRPr="001E0153">
              <w:rPr>
                <w:b/>
                <w:bCs/>
                <w:i/>
                <w:iCs/>
              </w:rPr>
              <w:t>nationale</w:t>
            </w:r>
            <w:r w:rsidRPr="001E0153">
              <w:t xml:space="preserve"> voorschriften inzake bewaring van de betrokkene worden nageleefd, met name wat betreft de </w:t>
            </w:r>
            <w:r w:rsidRPr="001E0153">
              <w:lastRenderedPageBreak/>
              <w:t xml:space="preserve">gronden voor </w:t>
            </w:r>
            <w:r w:rsidRPr="001E0153">
              <w:rPr>
                <w:b/>
                <w:bCs/>
                <w:i/>
                <w:iCs/>
              </w:rPr>
              <w:t>en</w:t>
            </w:r>
            <w:r w:rsidRPr="001E0153">
              <w:t xml:space="preserve"> de duur van de bewaring;</w:t>
            </w:r>
          </w:p>
        </w:tc>
        <w:tc>
          <w:tcPr>
            <w:tcW w:w="4876" w:type="dxa"/>
          </w:tcPr>
          <w:p w:rsidR="00741674" w:rsidRPr="001E0153" w:rsidRDefault="00D564E2" w:rsidP="00877C4D">
            <w:pPr>
              <w:pStyle w:val="Normal6"/>
              <w:rPr>
                <w:szCs w:val="24"/>
              </w:rPr>
            </w:pPr>
            <w:r w:rsidRPr="001E0153">
              <w:lastRenderedPageBreak/>
              <w:t>–</w:t>
            </w:r>
            <w:r w:rsidRPr="001E0153">
              <w:tab/>
              <w:t>in voorkomend geval, ervoor zorgen dat de</w:t>
            </w:r>
            <w:r w:rsidRPr="001E0153">
              <w:rPr>
                <w:b/>
                <w:bCs/>
                <w:i/>
                <w:iCs/>
              </w:rPr>
              <w:t xml:space="preserve"> toepasselijke</w:t>
            </w:r>
            <w:r w:rsidRPr="001E0153">
              <w:t xml:space="preserve"> voorschriften inzake bewaring van de betrokkene worden nageleefd, met name wat betreft de </w:t>
            </w:r>
            <w:r w:rsidRPr="001E0153">
              <w:lastRenderedPageBreak/>
              <w:t>gronden voor</w:t>
            </w:r>
            <w:r w:rsidRPr="001E0153">
              <w:rPr>
                <w:b/>
                <w:bCs/>
                <w:i/>
                <w:iCs/>
              </w:rPr>
              <w:t>,</w:t>
            </w:r>
            <w:r w:rsidRPr="001E0153">
              <w:t xml:space="preserve"> de duur van </w:t>
            </w:r>
            <w:r w:rsidRPr="001E0153">
              <w:rPr>
                <w:b/>
                <w:bCs/>
                <w:i/>
                <w:iCs/>
              </w:rPr>
              <w:t xml:space="preserve">en de omstandigheden van </w:t>
            </w:r>
            <w:r w:rsidRPr="001E0153">
              <w:t>de bewaring;</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80</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7 – lid 2 – alinea 1 – streepje 2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w:t>
            </w:r>
            <w:r w:rsidRPr="001E0153">
              <w:rPr>
                <w:b/>
                <w:i/>
              </w:rPr>
              <w:tab/>
              <w:t>ervoor zorgen dat de procedurele waarborgen die op de betrokkene van toepassing zijn, worden nageleefd.</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81</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7 – lid 2 – alinea 1 – streepje 3</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w:t>
            </w:r>
            <w:r w:rsidRPr="001E0153">
              <w:rPr>
                <w:b/>
                <w:i/>
              </w:rPr>
              <w:tab/>
              <w:t>ervoor zorgen dat beschuldigingen van niet-naleving van de grondrechten in verband met de screening, onder meer met betrekking tot de toegang tot de asielprocedure en de niet-naleving van het beginsel van non-refoulement, doeltreffend en zonder onnodige vertraging worden behandeld.</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82</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7 – lid 2 – alinea 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De lidstaten voorzien in passende waarborgen om te garanderen dat het mechanisme onafhankelijk is.</w:t>
            </w:r>
          </w:p>
        </w:tc>
        <w:tc>
          <w:tcPr>
            <w:tcW w:w="4876" w:type="dxa"/>
          </w:tcPr>
          <w:p w:rsidR="00741674" w:rsidRPr="001E0153" w:rsidRDefault="00D564E2" w:rsidP="00877C4D">
            <w:pPr>
              <w:pStyle w:val="Normal6"/>
              <w:rPr>
                <w:szCs w:val="24"/>
              </w:rPr>
            </w:pPr>
            <w:r w:rsidRPr="001E0153">
              <w:t xml:space="preserve">De lidstaten voorzien in passende waarborgen om te garanderen dat het mechanisme onafhankelijk is </w:t>
            </w:r>
            <w:r w:rsidRPr="001E0153">
              <w:rPr>
                <w:b/>
                <w:bCs/>
                <w:i/>
                <w:iCs/>
              </w:rPr>
              <w:t>en betrekt nationale mensenrechteninstellingen, nationale ombudsmannen, internationale organisaties of relevante niet-gouvernementele organisaties bij het beheer en de werking van het mechanisme</w:t>
            </w:r>
            <w:r w:rsidRPr="001E0153">
              <w:t xml:space="preserve">. </w:t>
            </w:r>
            <w:r w:rsidRPr="001E0153">
              <w:rPr>
                <w:b/>
                <w:i/>
              </w:rPr>
              <w:t>Voor zover een of meer van die instellingen of organisaties niet rechtstreeks bij het mechanisme zijn betrokken, vormen en onderhouden de voor het toezichtmechanisme verantwoordelijke instanties nauwe banden met hen.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83</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7 – lid 2 – alinea 2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A30B91">
            <w:pPr>
              <w:pStyle w:val="Normal6"/>
              <w:rPr>
                <w:szCs w:val="24"/>
              </w:rPr>
            </w:pPr>
            <w:r w:rsidRPr="001E0153">
              <w:rPr>
                <w:b/>
                <w:i/>
              </w:rPr>
              <w:t>Met het oog op de doeltreffendheid van het mechanisme verlenen de lidstaten de voor het mechanisme verantwoordelijke instanties toegang tot alle relevante locaties, personen en documenten voor zover die toegang noodzakelijk is om de voor het mechanisme verantwoordelijke instanties in staat te stellen te voldoen aan de in dit artikel vastgestelde verplichtingen.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84</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7 – lid 2 – alinea 2 ter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Daarnaast vormen en onderhouden de voor het toezichtmechanisme verantwoordelijke instanties nauwe banden met de nationale gegevensbeschermingsautoriteiten en de Europese Toezichthouder voor gegevensbescherming.</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85</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7 – lid 2 – alinea 3</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 xml:space="preserve">Het </w:t>
            </w:r>
            <w:r w:rsidRPr="001E0153">
              <w:rPr>
                <w:b/>
                <w:bCs/>
                <w:i/>
                <w:iCs/>
              </w:rPr>
              <w:t>Bureau voor de grondrechten</w:t>
            </w:r>
            <w:r w:rsidRPr="001E0153">
              <w:t xml:space="preserve"> verstrekt de lidstaten algemene richtsnoeren voor het opzetten van een dergelijk mechanisme en de onafhankelijke werking ervan. </w:t>
            </w:r>
            <w:r w:rsidRPr="001E0153">
              <w:rPr>
                <w:b/>
                <w:bCs/>
                <w:i/>
                <w:iCs/>
              </w:rPr>
              <w:t xml:space="preserve">Voorts kunnen </w:t>
            </w:r>
            <w:r w:rsidRPr="001E0153">
              <w:t xml:space="preserve">de lidstaten het </w:t>
            </w:r>
            <w:r w:rsidRPr="001E0153">
              <w:rPr>
                <w:b/>
                <w:bCs/>
                <w:i/>
                <w:iCs/>
              </w:rPr>
              <w:t>Bureau voor de grondrechten</w:t>
            </w:r>
            <w:r w:rsidRPr="001E0153">
              <w:t xml:space="preserve"> verzoeken hen te ondersteunen bij de ontwikkeling van hun nationale toezichtmechanisme, met inbegrip van de waarborgen voor de onafhankelijkheid van het mechanisme, van de methode voor het toezicht en van passende opleidingsprogramma’s.</w:t>
            </w:r>
          </w:p>
        </w:tc>
        <w:tc>
          <w:tcPr>
            <w:tcW w:w="4876" w:type="dxa"/>
          </w:tcPr>
          <w:p w:rsidR="00741674" w:rsidRPr="001E0153" w:rsidRDefault="00D564E2" w:rsidP="008C1DC8">
            <w:pPr>
              <w:pStyle w:val="Normal6"/>
              <w:rPr>
                <w:szCs w:val="24"/>
              </w:rPr>
            </w:pPr>
            <w:r w:rsidRPr="001E0153">
              <w:t xml:space="preserve">Het </w:t>
            </w:r>
            <w:r w:rsidRPr="001E0153">
              <w:rPr>
                <w:b/>
                <w:bCs/>
                <w:i/>
                <w:iCs/>
              </w:rPr>
              <w:t>FRA</w:t>
            </w:r>
            <w:r w:rsidRPr="001E0153">
              <w:t xml:space="preserve"> verstrekt de lidstaten algemene richtsnoeren voor het opzetten van een dergelijk mechanisme en de onafhankelijke werking ervan. De lidstaten </w:t>
            </w:r>
            <w:r w:rsidRPr="001E0153">
              <w:rPr>
                <w:b/>
                <w:bCs/>
                <w:i/>
                <w:iCs/>
              </w:rPr>
              <w:t xml:space="preserve">kunnen </w:t>
            </w:r>
            <w:r w:rsidRPr="001E0153">
              <w:t xml:space="preserve">het </w:t>
            </w:r>
            <w:r w:rsidRPr="001E0153">
              <w:rPr>
                <w:b/>
                <w:bCs/>
                <w:i/>
                <w:iCs/>
              </w:rPr>
              <w:t>FRA</w:t>
            </w:r>
            <w:r w:rsidRPr="001E0153">
              <w:t xml:space="preserve"> verzoeken hen te ondersteunen bij de ontwikkeling van hun nationale toezichtmechanisme, met inbegrip van de waarborgen voor de onafhankelijkheid van het mechanisme, van de methode voor het toezicht en van passende opleidingsprogramma’s.</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86</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7 – lid 2 – alinea 3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7233AF">
            <w:pPr>
              <w:pStyle w:val="Normal6"/>
              <w:rPr>
                <w:szCs w:val="24"/>
              </w:rPr>
            </w:pPr>
            <w:r w:rsidRPr="001E0153">
              <w:rPr>
                <w:b/>
                <w:i/>
              </w:rPr>
              <w:t xml:space="preserve">De hierboven bedoelde mechanismen doen geen afbreuk aan het mechanisme </w:t>
            </w:r>
            <w:r w:rsidRPr="001E0153">
              <w:rPr>
                <w:b/>
                <w:i/>
              </w:rPr>
              <w:lastRenderedPageBreak/>
              <w:t>voor het toezicht op de operationele en technische toepassing van het CEAS zoals bedoeld in artikel 14 van Verordening (EU) xxxx/xxxx [verordening asielagentschap van de EU] en aan de rol van de grondrechtentoezichthouders bij het toezicht op de bescherming van de grondrechten bij alle activiteiten van het Europees Grens- en kustwachtagentschap zoals bedoeld in artikel 80 van Verordening (EU) 2019/1896 [verordening betreffende de Europese grens- en kustwacht].</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87</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7 – lid 2 – alinea 4</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Zij kunnen relevante nationale, internationale en niet-gouvernementele organisaties en instanties uitnodigen om aan het toezicht deel te nemen.</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88</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8 – lid 1 – inleidende formule</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w:t>
            </w:r>
            <w:r w:rsidRPr="001E0153">
              <w:tab/>
              <w:t>Onderdanen van derde landen die aan de screening worden onderworpen</w:t>
            </w:r>
            <w:r w:rsidRPr="001E0153">
              <w:rPr>
                <w:b/>
                <w:bCs/>
                <w:i/>
                <w:iCs/>
              </w:rPr>
              <w:t>, worden beknopt geïnformeerd</w:t>
            </w:r>
            <w:r w:rsidRPr="001E0153">
              <w:t xml:space="preserve"> over het doel en de concrete uitvoering van de screening:</w:t>
            </w:r>
          </w:p>
        </w:tc>
        <w:tc>
          <w:tcPr>
            <w:tcW w:w="4876" w:type="dxa"/>
          </w:tcPr>
          <w:p w:rsidR="00741674" w:rsidRPr="001E0153" w:rsidRDefault="00D564E2" w:rsidP="00877C4D">
            <w:pPr>
              <w:pStyle w:val="Normal6"/>
              <w:rPr>
                <w:szCs w:val="24"/>
              </w:rPr>
            </w:pPr>
            <w:r w:rsidRPr="001E0153">
              <w:t>1.</w:t>
            </w:r>
            <w:r w:rsidRPr="001E0153">
              <w:tab/>
            </w:r>
            <w:r w:rsidRPr="001E0153">
              <w:rPr>
                <w:b/>
                <w:bCs/>
                <w:i/>
                <w:iCs/>
              </w:rPr>
              <w:t xml:space="preserve">De lidstaten informeren </w:t>
            </w:r>
            <w:r w:rsidRPr="001E0153">
              <w:t>onderdanen van derde landen die aan de screening worden onderworpen over het doel en de concrete uitvoering van de screening</w:t>
            </w:r>
            <w:r w:rsidRPr="001E0153">
              <w:rPr>
                <w:b/>
                <w:bCs/>
                <w:i/>
                <w:iCs/>
              </w:rPr>
              <w:t>, waaronder</w:t>
            </w:r>
            <w:r w:rsidRPr="001E0153">
              <w:t xml:space="preserve"> </w:t>
            </w:r>
            <w:r w:rsidRPr="001E0153">
              <w:rPr>
                <w:b/>
                <w:bCs/>
                <w:i/>
                <w:iCs/>
              </w:rPr>
              <w:t>over</w:t>
            </w:r>
            <w:r w:rsidRPr="001E0153">
              <w: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lastRenderedPageBreak/>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89</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8 – lid 1 – punt a</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(a)</w:t>
            </w:r>
            <w:r w:rsidRPr="001E0153">
              <w:tab/>
              <w:t xml:space="preserve">de fasen en </w:t>
            </w:r>
            <w:r w:rsidRPr="001E0153">
              <w:rPr>
                <w:b/>
                <w:bCs/>
                <w:i/>
                <w:iCs/>
              </w:rPr>
              <w:t>het praktische verloop</w:t>
            </w:r>
            <w:r w:rsidRPr="001E0153">
              <w:t xml:space="preserve"> van de screening alsook de mogelijke uitkomsten;</w:t>
            </w:r>
          </w:p>
        </w:tc>
        <w:tc>
          <w:tcPr>
            <w:tcW w:w="4876" w:type="dxa"/>
          </w:tcPr>
          <w:p w:rsidR="00741674" w:rsidRPr="001E0153" w:rsidRDefault="00D564E2" w:rsidP="00877C4D">
            <w:pPr>
              <w:pStyle w:val="Normal6"/>
              <w:rPr>
                <w:szCs w:val="24"/>
              </w:rPr>
            </w:pPr>
            <w:r w:rsidRPr="001E0153">
              <w:t>(a)</w:t>
            </w:r>
            <w:r w:rsidRPr="001E0153">
              <w:tab/>
              <w:t xml:space="preserve">de fasen en </w:t>
            </w:r>
            <w:r w:rsidRPr="001E0153">
              <w:rPr>
                <w:b/>
                <w:bCs/>
                <w:i/>
                <w:iCs/>
              </w:rPr>
              <w:t>de duur</w:t>
            </w:r>
            <w:r w:rsidRPr="001E0153">
              <w:t xml:space="preserve"> van de screening alsook de mogelijke uitkomsten;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90</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8 – lid 1 – punt a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D03BEC">
            <w:pPr>
              <w:pStyle w:val="Normal6"/>
              <w:rPr>
                <w:szCs w:val="24"/>
              </w:rPr>
            </w:pPr>
            <w:r w:rsidRPr="001E0153">
              <w:rPr>
                <w:b/>
                <w:i/>
              </w:rPr>
              <w:t>(a bis)</w:t>
            </w:r>
            <w:r w:rsidRPr="001E0153">
              <w:rPr>
                <w:b/>
                <w:i/>
              </w:rPr>
              <w:tab/>
              <w:t>de mogelijkheid om te verzoeken om internationale bescherming, met name in de omstandigheden als bedoeld in artikel 30 van Verordening (EU) xxxx/202x [asielprocedureverordening];</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91</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8 – lid 2 – inleidende formule</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2.</w:t>
            </w:r>
            <w:r w:rsidRPr="001E0153">
              <w:tab/>
            </w:r>
            <w:r w:rsidRPr="001E0153">
              <w:rPr>
                <w:b/>
                <w:bCs/>
                <w:i/>
                <w:iCs/>
              </w:rPr>
              <w:t>Tijdens</w:t>
            </w:r>
            <w:r w:rsidRPr="001E0153">
              <w:t xml:space="preserve"> de screening </w:t>
            </w:r>
            <w:r w:rsidRPr="001E0153">
              <w:rPr>
                <w:b/>
                <w:bCs/>
                <w:i/>
                <w:iCs/>
              </w:rPr>
              <w:t>ontvangen zij</w:t>
            </w:r>
            <w:r w:rsidRPr="001E0153">
              <w:t xml:space="preserve"> tevens, in voorkomend geval:</w:t>
            </w:r>
          </w:p>
        </w:tc>
        <w:tc>
          <w:tcPr>
            <w:tcW w:w="4876" w:type="dxa"/>
          </w:tcPr>
          <w:p w:rsidR="00741674" w:rsidRPr="001E0153" w:rsidRDefault="00D564E2" w:rsidP="00877C4D">
            <w:pPr>
              <w:pStyle w:val="Normal6"/>
              <w:rPr>
                <w:szCs w:val="24"/>
              </w:rPr>
            </w:pPr>
            <w:r w:rsidRPr="001E0153">
              <w:t>2.</w:t>
            </w:r>
            <w:r w:rsidRPr="001E0153">
              <w:tab/>
            </w:r>
            <w:r w:rsidRPr="001E0153">
              <w:rPr>
                <w:b/>
                <w:bCs/>
                <w:i/>
                <w:iCs/>
              </w:rPr>
              <w:t>Aan het begin van</w:t>
            </w:r>
            <w:r w:rsidRPr="001E0153">
              <w:t xml:space="preserve"> de screening </w:t>
            </w:r>
            <w:r w:rsidRPr="001E0153">
              <w:rPr>
                <w:b/>
                <w:bCs/>
                <w:i/>
                <w:iCs/>
              </w:rPr>
              <w:t>verstrekken de lidstaten</w:t>
            </w:r>
            <w:r w:rsidRPr="001E0153">
              <w:t xml:space="preserve"> tevens, in voorkomend geval:</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lastRenderedPageBreak/>
        <w:t>&lt;Amend&gt;</w:t>
      </w:r>
      <w:r w:rsidRPr="001E0153">
        <w:t>Amendement</w:t>
      </w:r>
      <w:r w:rsidRPr="001E0153">
        <w:tab/>
      </w:r>
      <w:r w:rsidRPr="001E0153">
        <w:tab/>
      </w:r>
      <w:r w:rsidRPr="001E0153">
        <w:rPr>
          <w:rStyle w:val="HideTWBExt"/>
          <w:b w:val="0"/>
          <w:noProof w:val="0"/>
        </w:rPr>
        <w:t>&lt;NumAm&gt;</w:t>
      </w:r>
      <w:r w:rsidRPr="001E0153">
        <w:t>92</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8 – lid 2 – punt c</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(c)</w:t>
            </w:r>
            <w:r w:rsidRPr="001E0153">
              <w:tab/>
              <w:t xml:space="preserve">informatie over de verplichting </w:t>
            </w:r>
            <w:r w:rsidRPr="001E0153">
              <w:rPr>
                <w:b/>
                <w:bCs/>
                <w:i/>
                <w:iCs/>
              </w:rPr>
              <w:t>voor illegaal verblijvende onderdanen van derde landen</w:t>
            </w:r>
            <w:r w:rsidRPr="001E0153">
              <w:t xml:space="preserve"> om terug te keren overeenkomstig Richtlijn XXXXX [terugkeerrichtlijn];</w:t>
            </w:r>
          </w:p>
        </w:tc>
        <w:tc>
          <w:tcPr>
            <w:tcW w:w="4876" w:type="dxa"/>
          </w:tcPr>
          <w:p w:rsidR="00741674" w:rsidRPr="001E0153" w:rsidRDefault="00D564E2" w:rsidP="00877C4D">
            <w:pPr>
              <w:pStyle w:val="Normal6"/>
              <w:rPr>
                <w:szCs w:val="24"/>
              </w:rPr>
            </w:pPr>
            <w:r w:rsidRPr="001E0153">
              <w:t>(c)</w:t>
            </w:r>
            <w:r w:rsidRPr="001E0153">
              <w:tab/>
              <w:t>informatie over de verplichting om terug te keren overeenkomstig Richtlijn XXXXX [terugkeerrichtlijn];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93</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8 – lid 2 – punt f</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(f)</w:t>
            </w:r>
            <w:r w:rsidRPr="001E0153">
              <w:tab/>
              <w:t>de in artikel 13 van Verordening (EU) 2016/679</w:t>
            </w:r>
            <w:r w:rsidRPr="001E0153">
              <w:rPr>
                <w:vertAlign w:val="superscript"/>
              </w:rPr>
              <w:t>35</w:t>
            </w:r>
            <w:r w:rsidRPr="001E0153">
              <w:t xml:space="preserve"> (AVG) bedoelde </w:t>
            </w:r>
            <w:r w:rsidRPr="001E0153">
              <w:rPr>
                <w:b/>
                <w:bCs/>
                <w:i/>
                <w:iCs/>
              </w:rPr>
              <w:t>informatie</w:t>
            </w:r>
            <w:r w:rsidRPr="001E0153">
              <w:t>;</w:t>
            </w:r>
          </w:p>
        </w:tc>
        <w:tc>
          <w:tcPr>
            <w:tcW w:w="4876" w:type="dxa"/>
          </w:tcPr>
          <w:p w:rsidR="00741674" w:rsidRPr="001E0153" w:rsidRDefault="00D564E2" w:rsidP="00877C4D">
            <w:pPr>
              <w:pStyle w:val="Normal6"/>
              <w:rPr>
                <w:szCs w:val="24"/>
              </w:rPr>
            </w:pPr>
            <w:r w:rsidRPr="001E0153">
              <w:t>(f)</w:t>
            </w:r>
            <w:r w:rsidRPr="001E0153">
              <w:tab/>
              <w:t>de in artikel 13 van Verordening (EU) 2016/679</w:t>
            </w:r>
            <w:r w:rsidRPr="001E0153">
              <w:rPr>
                <w:vertAlign w:val="superscript"/>
              </w:rPr>
              <w:t>35</w:t>
            </w:r>
            <w:r w:rsidRPr="001E0153">
              <w:t xml:space="preserve"> (AVG)</w:t>
            </w:r>
            <w:r w:rsidRPr="001E0153">
              <w:rPr>
                <w:b/>
                <w:bCs/>
                <w:i/>
                <w:iCs/>
              </w:rPr>
              <w:t>,</w:t>
            </w:r>
            <w:r w:rsidRPr="001E0153">
              <w:t xml:space="preserve"> </w:t>
            </w:r>
            <w:r w:rsidRPr="001E0153">
              <w:rPr>
                <w:b/>
                <w:i/>
              </w:rPr>
              <w:t>artikel 13 van Richtlijn (EU) 2016/680</w:t>
            </w:r>
            <w:r w:rsidRPr="001E0153">
              <w:rPr>
                <w:b/>
                <w:i/>
                <w:vertAlign w:val="superscript"/>
              </w:rPr>
              <w:t>35bis</w:t>
            </w:r>
            <w:r w:rsidRPr="001E0153">
              <w:t xml:space="preserve"> </w:t>
            </w:r>
            <w:r w:rsidRPr="001E0153">
              <w:rPr>
                <w:b/>
                <w:i/>
              </w:rPr>
              <w:t>[politierichtlijn] en artikel 15 van Verordening (EU) 2018/1725</w:t>
            </w:r>
            <w:r w:rsidRPr="001E0153">
              <w:rPr>
                <w:b/>
                <w:i/>
                <w:vertAlign w:val="superscript"/>
              </w:rPr>
              <w:t>35 ter</w:t>
            </w:r>
            <w:r w:rsidRPr="001E0153">
              <w:t xml:space="preserve"> bedoelde </w:t>
            </w:r>
            <w:r w:rsidRPr="001E0153">
              <w:rPr>
                <w:b/>
                <w:bCs/>
                <w:i/>
                <w:iCs/>
              </w:rPr>
              <w:t>rechten</w:t>
            </w:r>
            <w:r w:rsidRPr="001E0153">
              <w:t>;</w:t>
            </w:r>
          </w:p>
        </w:tc>
      </w:tr>
      <w:tr w:rsidR="00644623" w:rsidRPr="001E0153" w:rsidTr="00877C4D">
        <w:trPr>
          <w:jc w:val="center"/>
        </w:trPr>
        <w:tc>
          <w:tcPr>
            <w:tcW w:w="4876" w:type="dxa"/>
          </w:tcPr>
          <w:p w:rsidR="00741674" w:rsidRPr="001E0153" w:rsidRDefault="00D564E2" w:rsidP="00877C4D">
            <w:pPr>
              <w:pStyle w:val="Normal6"/>
            </w:pPr>
            <w:r w:rsidRPr="001E0153">
              <w:t>__________________</w:t>
            </w:r>
          </w:p>
        </w:tc>
        <w:tc>
          <w:tcPr>
            <w:tcW w:w="4876" w:type="dxa"/>
          </w:tcPr>
          <w:p w:rsidR="00741674" w:rsidRPr="001E0153" w:rsidRDefault="00D564E2" w:rsidP="00877C4D">
            <w:pPr>
              <w:pStyle w:val="Normal6"/>
              <w:rPr>
                <w:szCs w:val="24"/>
              </w:rPr>
            </w:pPr>
            <w:r w:rsidRPr="001E0153">
              <w:t>__________________</w:t>
            </w:r>
          </w:p>
        </w:tc>
      </w:tr>
      <w:tr w:rsidR="00644623" w:rsidRPr="001E0153" w:rsidTr="00877C4D">
        <w:trPr>
          <w:jc w:val="center"/>
        </w:trPr>
        <w:tc>
          <w:tcPr>
            <w:tcW w:w="4876" w:type="dxa"/>
          </w:tcPr>
          <w:p w:rsidR="00741674" w:rsidRPr="001E0153" w:rsidRDefault="00D564E2" w:rsidP="00877C4D">
            <w:pPr>
              <w:pStyle w:val="Normal6"/>
            </w:pPr>
            <w:r w:rsidRPr="001E0153">
              <w:rPr>
                <w:vertAlign w:val="superscript"/>
              </w:rPr>
              <w:t>35</w:t>
            </w:r>
            <w:r w:rsidRPr="001E0153">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c>
          <w:tcPr>
            <w:tcW w:w="4876" w:type="dxa"/>
          </w:tcPr>
          <w:p w:rsidR="00741674" w:rsidRPr="001E0153" w:rsidRDefault="00D564E2" w:rsidP="00877C4D">
            <w:pPr>
              <w:pStyle w:val="Normal6"/>
              <w:rPr>
                <w:szCs w:val="24"/>
              </w:rPr>
            </w:pPr>
            <w:r w:rsidRPr="001E0153">
              <w:rPr>
                <w:vertAlign w:val="superscript"/>
              </w:rPr>
              <w:t>35</w:t>
            </w:r>
            <w:r w:rsidRPr="001E0153">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bCs/>
                <w:i/>
                <w:iCs/>
                <w:vertAlign w:val="superscript"/>
              </w:rPr>
              <w:t>35 bis</w:t>
            </w:r>
            <w:r w:rsidRPr="001E0153">
              <w:rPr>
                <w:b/>
                <w:bCs/>
                <w:i/>
                <w:iCs/>
              </w:rPr>
              <w:t xml:space="preserve"> Richtlijn (EU) 2016/680 van het Europees Parlement en de Raad van 27 april 2016 betreffende de bescherming van natuurlijke personen in verband met de verwerking van persoonsgegevens door bevoegde autoriteiten met het oog op de voorkoming, het onderzoek, de opsporing </w:t>
            </w:r>
            <w:r w:rsidRPr="001E0153">
              <w:rPr>
                <w:b/>
                <w:bCs/>
                <w:i/>
                <w:iCs/>
              </w:rPr>
              <w:lastRenderedPageBreak/>
              <w:t>en de vervolging van strafbare feiten of de tenuitvoerlegging van straffen, en betreffende het vrije verkeer van die gegevens en tot intrekking van Kaderbesluit 2008/977/JBZ van de Raad (PB L 119 van 4.5.2016, blz. 89).</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bCs/>
                <w:i/>
                <w:iCs/>
                <w:vertAlign w:val="superscript"/>
              </w:rPr>
              <w:t>35 ter</w:t>
            </w:r>
            <w:r w:rsidRPr="001E0153">
              <w:rPr>
                <w:b/>
                <w:bCs/>
                <w:i/>
                <w:iCs/>
              </w:rPr>
              <w:t xml:space="preserve"> 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94</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8 – lid 3</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3.</w:t>
            </w:r>
            <w:r w:rsidRPr="001E0153">
              <w:tab/>
              <w:t xml:space="preserve">De informatie wordt tijdens de screening meegedeeld in een taal die de onderdaan van een derde land begrijpt </w:t>
            </w:r>
            <w:r w:rsidRPr="001E0153">
              <w:rPr>
                <w:b/>
                <w:bCs/>
                <w:i/>
                <w:iCs/>
              </w:rPr>
              <w:t>of waarvan redelijkerwijs kan worden aangenomen dat hij deze begrijpt</w:t>
            </w:r>
            <w:r w:rsidRPr="001E0153">
              <w:t xml:space="preserve">. De informatie wordt schriftelijk meegedeeld en, waar nodig, </w:t>
            </w:r>
            <w:r w:rsidRPr="001E0153">
              <w:rPr>
                <w:b/>
                <w:bCs/>
                <w:i/>
                <w:iCs/>
              </w:rPr>
              <w:t>in uitzonderlijke omstandigheden,</w:t>
            </w:r>
            <w:r w:rsidRPr="001E0153">
              <w:t xml:space="preserve"> mondeling met gebruikmaking van tolkendiensten. Zij wordt op passende wijze verstrekt, rekening houdend met de leeftijd en het geslacht van de persoon.</w:t>
            </w:r>
          </w:p>
        </w:tc>
        <w:tc>
          <w:tcPr>
            <w:tcW w:w="4876" w:type="dxa"/>
          </w:tcPr>
          <w:p w:rsidR="00741674" w:rsidRPr="001E0153" w:rsidRDefault="00D564E2" w:rsidP="00877C4D">
            <w:pPr>
              <w:pStyle w:val="Normal6"/>
              <w:rPr>
                <w:szCs w:val="24"/>
              </w:rPr>
            </w:pPr>
            <w:r w:rsidRPr="001E0153">
              <w:t>3.</w:t>
            </w:r>
            <w:r w:rsidRPr="001E0153">
              <w:tab/>
              <w:t>De informatie wordt tijdens de screening meegedeeld in een taal die de onderdaan van een derde land begrijpt. De informatie wordt schriftelijk meegedeeld</w:t>
            </w:r>
            <w:r w:rsidRPr="001E0153">
              <w:rPr>
                <w:b/>
                <w:bCs/>
                <w:i/>
                <w:iCs/>
              </w:rPr>
              <w:t>, in een beknopte en gemakkelijk toegankelijke vorm en in duidelijke en eenvoudige taal</w:t>
            </w:r>
            <w:r w:rsidRPr="001E0153">
              <w:t xml:space="preserve"> en, waar nodig, mondeling met gebruikmaking van tolkendiensten. Zij wordt op passende wijze verstrekt, rekening houdend met de leeftijd en het geslacht van de persoon.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lastRenderedPageBreak/>
        <w:t>&lt;Amend&gt;</w:t>
      </w:r>
      <w:r w:rsidRPr="001E0153">
        <w:t>Amendement</w:t>
      </w:r>
      <w:r w:rsidRPr="001E0153">
        <w:tab/>
      </w:r>
      <w:r w:rsidRPr="001E0153">
        <w:tab/>
      </w:r>
      <w:r w:rsidRPr="001E0153">
        <w:rPr>
          <w:rStyle w:val="HideTWBExt"/>
          <w:b w:val="0"/>
          <w:noProof w:val="0"/>
        </w:rPr>
        <w:t>&lt;NumAm&gt;</w:t>
      </w:r>
      <w:r w:rsidRPr="001E0153">
        <w:t>95</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8 – lid 3 – alinea 1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F62017">
            <w:pPr>
              <w:pStyle w:val="Normal6"/>
              <w:rPr>
                <w:szCs w:val="24"/>
              </w:rPr>
            </w:pPr>
            <w:r w:rsidRPr="001E0153">
              <w:rPr>
                <w:b/>
                <w:i/>
              </w:rPr>
              <w:t>Voor onderdanen van derde landen die om internationale bescherming verzoeken kan deze informatie tegelijk met de in artikel 8, lid 2, van Verordening (EU) xxxx/xxxx [asielprocedureverordening] bedoelde informatie worden verstrekt.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F62017">
            <w:pPr>
              <w:pStyle w:val="Normal6"/>
              <w:rPr>
                <w:szCs w:val="24"/>
              </w:rPr>
            </w:pPr>
            <w:r w:rsidRPr="001E0153">
              <w:rPr>
                <w:b/>
                <w:i/>
              </w:rPr>
              <w:t>De verantwoordelijke autoriteiten treffen de nodige regelingen voor tolkendiensten en, indien nodig en passend, voor culturele bemiddelingsdiensten om de toegang tot de procedure voor internationale bescherming te vergemakkelijken.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96</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9 – lid 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w:t>
            </w:r>
            <w:r w:rsidRPr="001E0153">
              <w:tab/>
              <w:t>Onderdanen van derde landen die aan de in artikel 3 bedoelde screening worden onderworpen, ondergaan een voorafgaand medisch onderzoek om vast te stellen of zij onmiddellijke zorg behoeven of geïsoleerd moeten worden omwille van de volksgezondheid</w:t>
            </w:r>
            <w:r w:rsidRPr="001E0153">
              <w:rPr>
                <w:b/>
                <w:bCs/>
                <w:i/>
                <w:iCs/>
              </w:rPr>
              <w:t>, tenzij de bevoegde autoriteiten, op basis van de omstandigheden wat betreft de algemene toestand van de individuele onderdanen van derde landen in kwestie en de redenen om hen naar de screening door te verwijzen, van mening zijn dat een voorafgaande medische screening niet nodig is</w:t>
            </w:r>
            <w:r w:rsidRPr="001E0153">
              <w:t xml:space="preserve">. </w:t>
            </w:r>
            <w:r w:rsidRPr="001E0153">
              <w:rPr>
                <w:b/>
                <w:i/>
              </w:rPr>
              <w:t>In dat geval stellen zij deze personen daarvan in kennis.</w:t>
            </w:r>
          </w:p>
        </w:tc>
        <w:tc>
          <w:tcPr>
            <w:tcW w:w="4876" w:type="dxa"/>
          </w:tcPr>
          <w:p w:rsidR="00741674" w:rsidRPr="001E0153" w:rsidRDefault="00D564E2" w:rsidP="00877C4D">
            <w:pPr>
              <w:pStyle w:val="Normal6"/>
              <w:rPr>
                <w:szCs w:val="24"/>
              </w:rPr>
            </w:pPr>
            <w:r w:rsidRPr="001E0153">
              <w:t>1.</w:t>
            </w:r>
            <w:r w:rsidRPr="001E0153">
              <w:tab/>
              <w:t xml:space="preserve">Onderdanen van derde landen die aan de in artikel 3 bedoelde screening worden onderworpen, ondergaan een voorafgaand medisch onderzoek </w:t>
            </w:r>
            <w:r w:rsidRPr="001E0153">
              <w:rPr>
                <w:b/>
                <w:bCs/>
                <w:i/>
                <w:iCs/>
              </w:rPr>
              <w:t xml:space="preserve">door gekwalificeerde medische beroepsbeoefenaars </w:t>
            </w:r>
            <w:r w:rsidRPr="001E0153">
              <w:t>om vast te stellen of zij onmiddellijke zorg behoeven of geïsoleerd moeten worden omwille van de volksgezondheid.</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97</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9 – lid 1 – alinea 1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637696">
            <w:pPr>
              <w:pStyle w:val="Normal6"/>
              <w:rPr>
                <w:szCs w:val="24"/>
              </w:rPr>
            </w:pPr>
            <w:r w:rsidRPr="001E0153">
              <w:rPr>
                <w:b/>
                <w:i/>
              </w:rPr>
              <w:t>Voor onderdanen van derde landen die om internationale bescherming verzoeken, kan het in de eerste alinea bedoelde medisch onderzoek deel uitmaken van het medisch onderzoek zoals bedoeld in artikel 23 van Verordening (EU) xxxx/xxxx [asielprocedureverordening].</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98</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9 – lid 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2.</w:t>
            </w:r>
            <w:r w:rsidRPr="001E0153">
              <w:tab/>
            </w:r>
            <w:r w:rsidRPr="001E0153">
              <w:rPr>
                <w:b/>
                <w:bCs/>
                <w:i/>
                <w:iCs/>
              </w:rPr>
              <w:t>In voorkomend geval wordt nagegaan</w:t>
            </w:r>
            <w:r w:rsidRPr="001E0153">
              <w:t xml:space="preserve"> of de in lid 1 bedoelde personen zich in een kwetsbare situatie bevinden, slachtoffer zijn van foltering of bijzondere opvang- of procedurele behoeften hebben in de zin van artikel </w:t>
            </w:r>
            <w:r w:rsidRPr="001E0153">
              <w:rPr>
                <w:b/>
                <w:bCs/>
                <w:i/>
                <w:iCs/>
              </w:rPr>
              <w:t>20</w:t>
            </w:r>
            <w:r w:rsidRPr="001E0153">
              <w:t xml:space="preserve"> van </w:t>
            </w:r>
            <w:r w:rsidRPr="001E0153">
              <w:rPr>
                <w:b/>
                <w:bCs/>
                <w:i/>
                <w:iCs/>
              </w:rPr>
              <w:t>de</w:t>
            </w:r>
            <w:r w:rsidRPr="001E0153">
              <w:t xml:space="preserve"> </w:t>
            </w:r>
            <w:r w:rsidRPr="001E0153">
              <w:rPr>
                <w:b/>
                <w:bCs/>
                <w:i/>
                <w:iCs/>
              </w:rPr>
              <w:t>[herschikte]</w:t>
            </w:r>
            <w:r w:rsidRPr="001E0153">
              <w:t xml:space="preserve"> richtlijn opvangvoorzieningen.</w:t>
            </w:r>
          </w:p>
        </w:tc>
        <w:tc>
          <w:tcPr>
            <w:tcW w:w="4876" w:type="dxa"/>
          </w:tcPr>
          <w:p w:rsidR="00741674" w:rsidRPr="001E0153" w:rsidRDefault="00D564E2" w:rsidP="00FF473E">
            <w:pPr>
              <w:pStyle w:val="Normal6"/>
              <w:rPr>
                <w:szCs w:val="24"/>
              </w:rPr>
            </w:pPr>
            <w:r w:rsidRPr="001E0153">
              <w:t>2.</w:t>
            </w:r>
            <w:r w:rsidRPr="001E0153">
              <w:tab/>
            </w:r>
            <w:r w:rsidRPr="001E0153">
              <w:rPr>
                <w:b/>
                <w:bCs/>
                <w:i/>
                <w:iCs/>
              </w:rPr>
              <w:t>De lidstaten gaan na</w:t>
            </w:r>
            <w:r w:rsidRPr="001E0153">
              <w:t xml:space="preserve"> of de in lid 1 bedoelde personen zich in een kwetsbare situatie bevinden, slachtoffer zijn van foltering</w:t>
            </w:r>
            <w:r w:rsidRPr="001E0153">
              <w:rPr>
                <w:b/>
                <w:bCs/>
                <w:i/>
                <w:iCs/>
              </w:rPr>
              <w:t>, staatloos zijn of het risico lopen om staatloos te worden,</w:t>
            </w:r>
            <w:r w:rsidRPr="001E0153">
              <w:t xml:space="preserve"> of bijzondere opvang- of procedurele behoeften hebben in de zin van artikel </w:t>
            </w:r>
            <w:r w:rsidRPr="001E0153">
              <w:rPr>
                <w:b/>
                <w:bCs/>
                <w:i/>
                <w:iCs/>
              </w:rPr>
              <w:t>21</w:t>
            </w:r>
            <w:r w:rsidRPr="001E0153">
              <w:t xml:space="preserve"> van </w:t>
            </w:r>
            <w:r w:rsidRPr="001E0153">
              <w:rPr>
                <w:b/>
                <w:bCs/>
                <w:i/>
                <w:iCs/>
              </w:rPr>
              <w:t>Richtlijn (EU) xxxx/xxxx</w:t>
            </w:r>
            <w:r w:rsidRPr="001E0153">
              <w:t xml:space="preserve"> </w:t>
            </w:r>
            <w:r w:rsidRPr="001E0153">
              <w:rPr>
                <w:b/>
                <w:bCs/>
                <w:i/>
                <w:iCs/>
              </w:rPr>
              <w:t>[</w:t>
            </w:r>
            <w:r w:rsidRPr="001E0153">
              <w:t>richtlijn opvangvoorzieningen</w:t>
            </w:r>
            <w:r w:rsidRPr="001E0153">
              <w:rPr>
                <w:b/>
                <w:bCs/>
                <w:i/>
                <w:iCs/>
              </w:rPr>
              <w:t>]</w:t>
            </w:r>
            <w:r w:rsidRPr="001E0153">
              <w:t xml:space="preserve"> </w:t>
            </w:r>
            <w:r w:rsidRPr="001E0153">
              <w:rPr>
                <w:b/>
                <w:bCs/>
                <w:i/>
                <w:iCs/>
              </w:rPr>
              <w:t>en artikel 20 van Verordening (EU) xxxx/xxxx [asielprocedureverordening]</w:t>
            </w:r>
            <w:r w:rsidRPr="001E0153">
              <w: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99</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9 – lid 4</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4.</w:t>
            </w:r>
            <w:r w:rsidRPr="001E0153">
              <w:rPr>
                <w:b/>
                <w:i/>
              </w:rPr>
              <w:tab/>
              <w:t>Indien dit op grond van de omstandigheden noodzakelijk wordt geacht, ondergaan onderdanen van derde landen die aan de in artikel 5 bedoelde screening worden onderworpen, een voorafgaand medisch onderzoek, met name om vast te stellen of er sprake is van een medische aandoening die onmiddellijke verzorging, speciale bijstand of isolatie vereist.</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100</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9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jc w:val="center"/>
              <w:rPr>
                <w:szCs w:val="24"/>
              </w:rPr>
            </w:pPr>
            <w:r w:rsidRPr="001E0153">
              <w:rPr>
                <w:b/>
                <w:i/>
              </w:rPr>
              <w:t>Artikel 9 bis</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jc w:val="center"/>
              <w:rPr>
                <w:szCs w:val="24"/>
              </w:rPr>
            </w:pPr>
            <w:r w:rsidRPr="001E0153">
              <w:rPr>
                <w:b/>
                <w:i/>
              </w:rPr>
              <w:t>Bijzondere waarborgen voor niet-begeleide minderjarigen</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075FCE">
            <w:pPr>
              <w:widowControl/>
              <w:rPr>
                <w:szCs w:val="24"/>
              </w:rPr>
            </w:pPr>
            <w:r w:rsidRPr="001E0153">
              <w:rPr>
                <w:b/>
                <w:i/>
              </w:rPr>
              <w:t xml:space="preserve">1. </w:t>
            </w:r>
            <w:r w:rsidRPr="001E0153">
              <w:rPr>
                <w:b/>
                <w:i/>
              </w:rPr>
              <w:tab/>
              <w:t xml:space="preserve">De lidstaten nemen zo spoedig mogelijk maatregelen om ervoor te zorgen dat de niet-begeleide minderjarige tijdens de screening wordt vertegenwoordigd en bijgestaan door een vertegenwoordiger. Waar van toepassing is deze vertegenwoordiger dezelfde persoon als de vertegenwoordiger die overeenkomstig artikel 23 van Richtlijn (EU) XXX/XXX [richtlijn opvangvoorzieningen] moet worden aangewezen. De niet-begeleide minderjarige wordt er onmiddellijk van in kennis gesteld dat een vertegenwoordiger is aangewezen. De vertegenwoordiger vervult zijn taken in overeenstemming met het principe van het belang van het kind en beschikt daartoe over de nodige deskundigheid. Om het welzijn en de sociale ontwikkeling van de minderjarige te waarborgen, moet de persoon die als </w:t>
            </w:r>
            <w:r w:rsidRPr="001E0153">
              <w:rPr>
                <w:b/>
                <w:i/>
              </w:rPr>
              <w:lastRenderedPageBreak/>
              <w:t>vertegenwoordiger optreedt, alleen worden gewijzigd wanneer dat nodig is. Organisaties of personen waarvan belangen in conflict komen of kunnen komen met het belang van de niet-begeleide minderjarige, komen niet als vertegenwoordiger in aanmerking.</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075FCE">
            <w:pPr>
              <w:pStyle w:val="Normal6"/>
              <w:rPr>
                <w:szCs w:val="24"/>
              </w:rPr>
            </w:pPr>
            <w:r w:rsidRPr="001E0153">
              <w:rPr>
                <w:b/>
                <w:i/>
              </w:rPr>
              <w:t xml:space="preserve">2. </w:t>
            </w:r>
            <w:r w:rsidRPr="001E0153">
              <w:rPr>
                <w:b/>
                <w:i/>
              </w:rPr>
              <w:tab/>
              <w:t>De lidstaten maken een natuurlijke persoon die is aangewezen als vertegenwoordiger of de in artikel 23, lid 1, eerste alinea, punt a), van Richtlijn (EU) XXX/XXX [richtlijn opvangvoorzieningen] bedoelde persoon verantwoordelijk voor een evenredig en beperkt aantal niet-begeleide minderjarigen, dat onder normale omstandigheden niet meer dan dertig tegelijk bedraagt om ervoor te zorgen dat hij of zij zijn of haar taken doeltreffend kan vervullen.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101</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10 – titel</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Identificatie</w:t>
            </w:r>
          </w:p>
        </w:tc>
        <w:tc>
          <w:tcPr>
            <w:tcW w:w="4876" w:type="dxa"/>
          </w:tcPr>
          <w:p w:rsidR="00741674" w:rsidRPr="001E0153" w:rsidRDefault="00D564E2" w:rsidP="00877C4D">
            <w:pPr>
              <w:pStyle w:val="Normal6"/>
              <w:rPr>
                <w:szCs w:val="24"/>
              </w:rPr>
            </w:pPr>
            <w:r w:rsidRPr="001E0153">
              <w:rPr>
                <w:b/>
                <w:bCs/>
                <w:i/>
                <w:iCs/>
              </w:rPr>
              <w:t xml:space="preserve">Verificatie van de identiteit of </w:t>
            </w:r>
            <w:r w:rsidRPr="001E0153">
              <w:t>identificatie</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102</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10 – lid 1 – inleidende formule</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w:t>
            </w:r>
            <w:r w:rsidRPr="001E0153">
              <w:tab/>
              <w:t xml:space="preserve">Voor zover dit niet reeds is gebeurd tijdens de toepassing van artikel 8 van Verordening (EU) 2016/399, wordt, </w:t>
            </w:r>
            <w:r w:rsidRPr="001E0153">
              <w:rPr>
                <w:b/>
                <w:bCs/>
                <w:i/>
                <w:iCs/>
              </w:rPr>
              <w:t>met name</w:t>
            </w:r>
            <w:r w:rsidRPr="001E0153">
              <w:t xml:space="preserve"> aan de hand van de volgende </w:t>
            </w:r>
            <w:r w:rsidRPr="001E0153">
              <w:lastRenderedPageBreak/>
              <w:t xml:space="preserve">gegevens, </w:t>
            </w:r>
            <w:r w:rsidRPr="001E0153">
              <w:rPr>
                <w:b/>
                <w:bCs/>
                <w:i/>
                <w:iCs/>
              </w:rPr>
              <w:t>in combinatie met nationale en Europese databanken,</w:t>
            </w:r>
            <w:r w:rsidRPr="001E0153">
              <w:t xml:space="preserve"> de identiteit geverifieerd of vastgesteld van onderdanen van derde landen die krachtens artikel 3 </w:t>
            </w:r>
            <w:r w:rsidRPr="001E0153">
              <w:rPr>
                <w:b/>
                <w:bCs/>
                <w:i/>
                <w:iCs/>
              </w:rPr>
              <w:t>of artikel 5</w:t>
            </w:r>
            <w:r w:rsidRPr="001E0153">
              <w:rPr>
                <w:b/>
                <w:bCs/>
              </w:rPr>
              <w:t xml:space="preserve"> </w:t>
            </w:r>
            <w:r w:rsidRPr="001E0153">
              <w:t>aan de screening worden onderworpen:</w:t>
            </w:r>
          </w:p>
        </w:tc>
        <w:tc>
          <w:tcPr>
            <w:tcW w:w="4876" w:type="dxa"/>
          </w:tcPr>
          <w:p w:rsidR="00741674" w:rsidRPr="001E0153" w:rsidRDefault="00D564E2" w:rsidP="00877C4D">
            <w:pPr>
              <w:pStyle w:val="Normal6"/>
              <w:rPr>
                <w:szCs w:val="24"/>
              </w:rPr>
            </w:pPr>
            <w:r w:rsidRPr="001E0153">
              <w:lastRenderedPageBreak/>
              <w:t>1.</w:t>
            </w:r>
            <w:r w:rsidRPr="001E0153">
              <w:tab/>
              <w:t>Voor zover dit niet reeds is gebeurd tijdens de toepassing van artikel 8 van Verordening (EU) 2016/399, wordt, aan de hand van</w:t>
            </w:r>
            <w:r w:rsidRPr="001E0153">
              <w:rPr>
                <w:b/>
                <w:bCs/>
                <w:i/>
                <w:iCs/>
              </w:rPr>
              <w:t>, indien van toepassing,</w:t>
            </w:r>
            <w:r w:rsidRPr="001E0153">
              <w:t xml:space="preserve"> de </w:t>
            </w:r>
            <w:r w:rsidRPr="001E0153">
              <w:lastRenderedPageBreak/>
              <w:t>volgende gegevens, de identiteit geverifieerd of vastgesteld van onderdanen van derde landen die krachtens artikel 3 aan de screening worden onderworpen:</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103</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10 – lid 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2.</w:t>
            </w:r>
            <w:r w:rsidRPr="001E0153">
              <w:tab/>
              <w:t xml:space="preserve">Met het oog op de in lid 1 bedoelde identificatie raadplegen de bevoegde autoriteiten </w:t>
            </w:r>
            <w:r w:rsidRPr="001E0153">
              <w:rPr>
                <w:b/>
                <w:bCs/>
                <w:i/>
                <w:iCs/>
              </w:rPr>
              <w:t>alle relevante nationale databanken en</w:t>
            </w:r>
            <w:r w:rsidRPr="001E0153">
              <w:t xml:space="preserve"> het bij artikel 17 van Verordening (EU) 2019/817 ingestelde gemeenschappelijke identiteitsregister (CIR). </w:t>
            </w:r>
            <w:r w:rsidRPr="001E0153">
              <w:rPr>
                <w:b/>
                <w:bCs/>
                <w:i/>
                <w:iCs/>
              </w:rPr>
              <w:t>Daartoe wordt gebruikgemaakt van de tijdens</w:t>
            </w:r>
            <w:r w:rsidRPr="001E0153">
              <w:t xml:space="preserve"> de screening </w:t>
            </w:r>
            <w:r w:rsidRPr="001E0153">
              <w:rPr>
                <w:b/>
                <w:bCs/>
                <w:i/>
                <w:iCs/>
              </w:rPr>
              <w:t>ter plaatse opgenomen biometrische gegevens van een onderdaan van een derde land, zijn identiteitsgegevens en, indien beschikbaar, reisdocumentgegevens</w:t>
            </w:r>
            <w:r w:rsidRPr="001E0153">
              <w:t>.</w:t>
            </w:r>
          </w:p>
        </w:tc>
        <w:tc>
          <w:tcPr>
            <w:tcW w:w="4876" w:type="dxa"/>
          </w:tcPr>
          <w:p w:rsidR="00741674" w:rsidRPr="001E0153" w:rsidRDefault="00D564E2" w:rsidP="00877C4D">
            <w:pPr>
              <w:pStyle w:val="Normal6"/>
              <w:rPr>
                <w:szCs w:val="24"/>
              </w:rPr>
            </w:pPr>
            <w:r w:rsidRPr="001E0153">
              <w:t>2.</w:t>
            </w:r>
            <w:r w:rsidRPr="001E0153">
              <w:tab/>
              <w:t xml:space="preserve">Met het oog op de in lid 1 </w:t>
            </w:r>
            <w:r w:rsidRPr="001E0153">
              <w:rPr>
                <w:b/>
                <w:bCs/>
                <w:i/>
                <w:iCs/>
              </w:rPr>
              <w:t xml:space="preserve">van dit artikel </w:t>
            </w:r>
            <w:r w:rsidRPr="001E0153">
              <w:t xml:space="preserve">bedoelde </w:t>
            </w:r>
            <w:r w:rsidRPr="001E0153">
              <w:rPr>
                <w:b/>
                <w:bCs/>
                <w:i/>
                <w:iCs/>
              </w:rPr>
              <w:t xml:space="preserve">verificatie of </w:t>
            </w:r>
            <w:r w:rsidRPr="001E0153">
              <w:t xml:space="preserve">identificatie raadplegen de bevoegde autoriteiten het bij artikel 17 van Verordening (EU) 2019/817 ingestelde gemeenschappelijke identiteitsregister (CIR) </w:t>
            </w:r>
            <w:r w:rsidRPr="001E0153">
              <w:rPr>
                <w:b/>
                <w:bCs/>
                <w:i/>
                <w:iCs/>
              </w:rPr>
              <w:t>en het Schengeninformatiesysteem (SIS)</w:t>
            </w:r>
            <w:r w:rsidRPr="001E0153">
              <w:t xml:space="preserve">. </w:t>
            </w:r>
            <w:r w:rsidRPr="001E0153">
              <w:rPr>
                <w:b/>
                <w:bCs/>
                <w:i/>
                <w:iCs/>
              </w:rPr>
              <w:t>De biometrische gegevens van onderdanen van derde landen die aan</w:t>
            </w:r>
            <w:r w:rsidRPr="001E0153">
              <w:t xml:space="preserve"> de screening </w:t>
            </w:r>
            <w:r w:rsidRPr="001E0153">
              <w:rPr>
                <w:b/>
                <w:bCs/>
                <w:i/>
                <w:iCs/>
              </w:rPr>
              <w:t>worden onderworpen, worden slechts eenmaal afgenomen met het oog op zowel verificatie of identificatie als de registratie van die persoon in Eurodac</w:t>
            </w:r>
            <w:r w:rsidRPr="001E0153">
              <w: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104</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10 – lid 3</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3.</w:t>
            </w:r>
            <w:r w:rsidRPr="001E0153">
              <w:tab/>
              <w:t xml:space="preserve">Wanneer de biometrische gegevens van de onderdaan van een derde land niet kunnen worden gebruikt of wanneer de </w:t>
            </w:r>
            <w:r w:rsidRPr="001E0153">
              <w:rPr>
                <w:b/>
                <w:bCs/>
                <w:i/>
                <w:iCs/>
              </w:rPr>
              <w:t>in lid 2 bedoelde</w:t>
            </w:r>
            <w:r w:rsidRPr="001E0153">
              <w:t xml:space="preserve"> zoekopdracht aan de hand van die gegevens geen resultaat oplevert, wordt de in lid 2 bedoelde zoekopdracht </w:t>
            </w:r>
            <w:r w:rsidRPr="001E0153">
              <w:lastRenderedPageBreak/>
              <w:t>uitgevoerd aan de hand van de identiteitsgegevens van de onderdaan van een derde land in combinatie met een andere vorm van identiteitsgegevens, reisdocument- of andere gegevens, of aan de hand van de door die onderdaan van een derde land verstrekte identiteitsgegevens.</w:t>
            </w:r>
          </w:p>
        </w:tc>
        <w:tc>
          <w:tcPr>
            <w:tcW w:w="4876" w:type="dxa"/>
          </w:tcPr>
          <w:p w:rsidR="00741674" w:rsidRPr="001E0153" w:rsidRDefault="00D564E2" w:rsidP="00877C4D">
            <w:pPr>
              <w:pStyle w:val="Normal6"/>
              <w:rPr>
                <w:szCs w:val="24"/>
              </w:rPr>
            </w:pPr>
            <w:r w:rsidRPr="001E0153">
              <w:lastRenderedPageBreak/>
              <w:t>3.</w:t>
            </w:r>
            <w:r w:rsidRPr="001E0153">
              <w:tab/>
              <w:t xml:space="preserve">Wanneer de biometrische gegevens van de onderdaan van een derde land niet kunnen worden gebruikt of wanneer de zoekopdracht aan de hand van die gegevens geen resultaat oplevert, wordt de in lid 2 bedoelde zoekopdracht uitgevoerd </w:t>
            </w:r>
            <w:r w:rsidRPr="001E0153">
              <w:lastRenderedPageBreak/>
              <w:t xml:space="preserve">aan de hand van de identiteitsgegevens van de onderdaan van een derde land in combinatie met een andere vorm van identiteitsgegevens, reisdocument- of andere gegevens, of aan de hand van de door die onderdaan van een derde land verstrekte identiteitsgegevens. </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105</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11 – lid 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w:t>
            </w:r>
            <w:r w:rsidRPr="001E0153">
              <w:tab/>
              <w:t xml:space="preserve">Onderdanen van derde landen die krachtens artikel 3 </w:t>
            </w:r>
            <w:r w:rsidRPr="001E0153">
              <w:rPr>
                <w:b/>
                <w:bCs/>
                <w:i/>
                <w:iCs/>
              </w:rPr>
              <w:t>of</w:t>
            </w:r>
            <w:r w:rsidRPr="001E0153">
              <w:t xml:space="preserve"> </w:t>
            </w:r>
            <w:r w:rsidRPr="001E0153">
              <w:rPr>
                <w:b/>
                <w:bCs/>
                <w:i/>
                <w:iCs/>
              </w:rPr>
              <w:t>artikel 5</w:t>
            </w:r>
            <w:r w:rsidRPr="001E0153">
              <w:t xml:space="preserve"> aan de screening worden onderworpen, ondergaan een veiligheidscontrole om na te gaan of zij geen bedreiging vormen voor de binnenlandse veiligheid. De veiligheidscontrole kan zowel betrekking hebben op de onderdanen van derde landen als op de voorwerpen waarvan zij in het bezit zijn. Op elk onderzoek is het nationale recht van de betrokken lidstaat van toepassing.</w:t>
            </w:r>
          </w:p>
        </w:tc>
        <w:tc>
          <w:tcPr>
            <w:tcW w:w="4876" w:type="dxa"/>
          </w:tcPr>
          <w:p w:rsidR="00741674" w:rsidRPr="001E0153" w:rsidRDefault="00D564E2" w:rsidP="00877C4D">
            <w:pPr>
              <w:pStyle w:val="Normal6"/>
              <w:rPr>
                <w:szCs w:val="24"/>
              </w:rPr>
            </w:pPr>
            <w:r w:rsidRPr="001E0153">
              <w:t>1.</w:t>
            </w:r>
            <w:r w:rsidRPr="001E0153">
              <w:tab/>
              <w:t xml:space="preserve">Onderdanen van derde landen die krachtens artikel 3 aan de screening worden onderworpen, ondergaan een veiligheidscontrole om na te gaan of zij geen bedreiging vormen voor de binnenlandse veiligheid. De veiligheidscontrole kan zowel betrekking hebben op de onderdanen van derde landen als op de voorwerpen waarvan zij in het bezit zijn. Op elk onderzoek is het nationale recht van de betrokken lidstaat van toepassing. </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106</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11 – lid 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2.</w:t>
            </w:r>
            <w:r w:rsidRPr="001E0153">
              <w:tab/>
              <w:t xml:space="preserve">Met het oog op de in lid 1 bedoelde veiligheidscontrole en voor zover </w:t>
            </w:r>
            <w:r w:rsidRPr="001E0153">
              <w:rPr>
                <w:b/>
                <w:bCs/>
                <w:i/>
                <w:iCs/>
              </w:rPr>
              <w:t>zij dat niet eerder hebben gedaan</w:t>
            </w:r>
            <w:r w:rsidRPr="001E0153">
              <w:t xml:space="preserve"> overeenkomstig artikel 8, lid 3</w:t>
            </w:r>
            <w:r w:rsidRPr="001E0153">
              <w:rPr>
                <w:b/>
                <w:bCs/>
                <w:i/>
                <w:iCs/>
              </w:rPr>
              <w:t>, onder a), vi)</w:t>
            </w:r>
            <w:r w:rsidRPr="001E0153">
              <w:t xml:space="preserve">, van Verordening (EU) 2016/399, </w:t>
            </w:r>
            <w:r w:rsidRPr="001E0153">
              <w:rPr>
                <w:b/>
                <w:bCs/>
                <w:i/>
                <w:iCs/>
              </w:rPr>
              <w:t>raadplegen de bevoegde autoriteiten</w:t>
            </w:r>
            <w:r w:rsidRPr="001E0153">
              <w:t xml:space="preserve"> de </w:t>
            </w:r>
            <w:r w:rsidRPr="001E0153">
              <w:lastRenderedPageBreak/>
              <w:t xml:space="preserve">relevante </w:t>
            </w:r>
            <w:r w:rsidRPr="001E0153">
              <w:rPr>
                <w:b/>
                <w:bCs/>
                <w:i/>
                <w:iCs/>
              </w:rPr>
              <w:t>nationale en EU-databanken</w:t>
            </w:r>
            <w:r w:rsidRPr="001E0153">
              <w:t>, met name het Schengeninformatiesysteem (SIS).</w:t>
            </w:r>
          </w:p>
        </w:tc>
        <w:tc>
          <w:tcPr>
            <w:tcW w:w="4876" w:type="dxa"/>
          </w:tcPr>
          <w:p w:rsidR="00741674" w:rsidRPr="001E0153" w:rsidRDefault="00D564E2" w:rsidP="00877C4D">
            <w:pPr>
              <w:pStyle w:val="Normal6"/>
              <w:rPr>
                <w:szCs w:val="24"/>
              </w:rPr>
            </w:pPr>
            <w:r w:rsidRPr="001E0153">
              <w:lastRenderedPageBreak/>
              <w:t>2.</w:t>
            </w:r>
            <w:r w:rsidRPr="001E0153">
              <w:tab/>
              <w:t xml:space="preserve">Met het oog op de in lid 1 bedoelde veiligheidscontrole en voor zover </w:t>
            </w:r>
            <w:r w:rsidRPr="001E0153">
              <w:rPr>
                <w:b/>
                <w:bCs/>
                <w:i/>
                <w:iCs/>
              </w:rPr>
              <w:t xml:space="preserve">dit niet eerder is gebeurd in het kader van de </w:t>
            </w:r>
            <w:r w:rsidRPr="001E0153">
              <w:t xml:space="preserve">overeenkomstig artikel 8, lid 3, van Verordening (EU) 2016/399 </w:t>
            </w:r>
            <w:r w:rsidRPr="001E0153">
              <w:rPr>
                <w:b/>
                <w:bCs/>
                <w:i/>
                <w:iCs/>
              </w:rPr>
              <w:t>uitgevoerde controle</w:t>
            </w:r>
            <w:r w:rsidRPr="001E0153">
              <w:t xml:space="preserve">, </w:t>
            </w:r>
            <w:r w:rsidRPr="001E0153">
              <w:rPr>
                <w:b/>
                <w:bCs/>
                <w:i/>
                <w:iCs/>
              </w:rPr>
              <w:t>worden</w:t>
            </w:r>
            <w:r w:rsidRPr="001E0153">
              <w:t xml:space="preserve"> de relevante </w:t>
            </w:r>
            <w:r w:rsidRPr="001E0153">
              <w:rPr>
                <w:b/>
                <w:bCs/>
                <w:i/>
                <w:iCs/>
              </w:rPr>
              <w:t>databanken</w:t>
            </w:r>
            <w:r w:rsidRPr="001E0153">
              <w:t xml:space="preserve"> </w:t>
            </w:r>
            <w:r w:rsidRPr="001E0153">
              <w:rPr>
                <w:b/>
                <w:bCs/>
                <w:i/>
                <w:iCs/>
              </w:rPr>
              <w:lastRenderedPageBreak/>
              <w:t>van de Unie</w:t>
            </w:r>
            <w:r w:rsidRPr="001E0153">
              <w:t>, met name het Schengeninformatiesysteem (SIS)</w:t>
            </w:r>
            <w:r w:rsidRPr="001E0153">
              <w:rPr>
                <w:b/>
                <w:bCs/>
                <w:i/>
                <w:iCs/>
              </w:rPr>
              <w:t>, geraadpleegd</w:t>
            </w:r>
            <w:r w:rsidRPr="001E0153">
              <w:t>.</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107</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11 – lid 3</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3.</w:t>
            </w:r>
            <w:r w:rsidRPr="001E0153">
              <w:rPr>
                <w:b/>
                <w:i/>
              </w:rPr>
              <w:tab/>
              <w:t>Voor zover dit niet reeds is gebeurd tijdens de in artikel 8 van Verordening (EU) 2016/399 bedoelde controles, raadpleegt de bevoegde autoriteit het inreis-uitreissysteem (EES), het Europees reisinformatie en -autorisatiesysteem (Etias), met inbegrip van de in artikel 29 van Verordening (EU) 2018/1240 bedoelde Etias-observatielijst, het Visuminformatiesysteem (VIS), het Ecris-TCN-systeem, voor zover het veroordelingen in verband met terroristische misdrijven en andere vormen van ernstige strafbare feiten betreft, de Europol-gegevens die voor de in artikel 18, lid 2, onder a), van Verordening (EU) 2016/794 bedoelde doeleinden worden verwerkt, en de Interpol-databank voor reisdocumenten die voorkomen in Notices (Interpol TDAWN) aan de hand van de in artikel 10, lid 1, bedoelde gegevens en met gebruikmaking van ten minste de in punt c) daarvan bedoelde gegevens.</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108</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11 – lid 4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4 bis.</w:t>
            </w:r>
            <w:r w:rsidRPr="001E0153">
              <w:rPr>
                <w:b/>
                <w:i/>
              </w:rPr>
              <w:tab/>
              <w:t>De raadpleging van het Ecris-TCN-systeem beperkt zich tot het opvragen van gegevens over veroordelingen in verband met terroristische misdrijven en andere ernstige strafbare feiten.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109</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11 – lid 4 ter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4 ter.</w:t>
            </w:r>
            <w:r w:rsidRPr="001E0153">
              <w:rPr>
                <w:b/>
                <w:i/>
              </w:rPr>
              <w:tab/>
              <w:t>Een zoekopdracht in de Interpol-databanken voor de toepassing van lid 2 wordt alleen uitgevoerd wanneer ervoor is gezorgd dat er geen informatie wordt onthuld aan de eigenaar van de Interpol-signalering.</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110</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12 – lid 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1.</w:t>
            </w:r>
            <w:r w:rsidRPr="001E0153">
              <w:tab/>
              <w:t xml:space="preserve">Voor de in artikel 10, lid 2, en artikel 11, lid 2, bedoelde zoekopdrachten </w:t>
            </w:r>
            <w:r w:rsidRPr="001E0153">
              <w:rPr>
                <w:b/>
                <w:bCs/>
                <w:i/>
                <w:iCs/>
              </w:rPr>
              <w:t>kan</w:t>
            </w:r>
            <w:r w:rsidRPr="001E0153">
              <w:t>, wanneer het zoekopdrachten in verband met EU-informatiesystemen en het CIR betreft, en overeenkomstig hoofdstuk II van Verordening (EU) 2019/817 en hoofdstuk II van Verordening (EU) 2019/818</w:t>
            </w:r>
            <w:r w:rsidRPr="001E0153">
              <w:rPr>
                <w:vertAlign w:val="superscript"/>
              </w:rPr>
              <w:t>36</w:t>
            </w:r>
            <w:r w:rsidRPr="001E0153">
              <w:t xml:space="preserve">, </w:t>
            </w:r>
            <w:r w:rsidRPr="001E0153">
              <w:rPr>
                <w:b/>
                <w:bCs/>
                <w:i/>
                <w:iCs/>
              </w:rPr>
              <w:t>gebruik worden gemaakt</w:t>
            </w:r>
            <w:r w:rsidRPr="001E0153">
              <w:t xml:space="preserve"> van het Europees zoekportaal.</w:t>
            </w:r>
          </w:p>
        </w:tc>
        <w:tc>
          <w:tcPr>
            <w:tcW w:w="4876" w:type="dxa"/>
          </w:tcPr>
          <w:p w:rsidR="00741674" w:rsidRPr="001E0153" w:rsidRDefault="00D564E2" w:rsidP="00877C4D">
            <w:pPr>
              <w:pStyle w:val="Normal6"/>
              <w:rPr>
                <w:szCs w:val="24"/>
              </w:rPr>
            </w:pPr>
            <w:r w:rsidRPr="001E0153">
              <w:t>1.</w:t>
            </w:r>
            <w:r w:rsidRPr="001E0153">
              <w:tab/>
              <w:t xml:space="preserve">Voor de in artikel 10, lid 2, en artikel 11, lid 2, </w:t>
            </w:r>
            <w:r w:rsidRPr="001E0153">
              <w:rPr>
                <w:b/>
                <w:bCs/>
                <w:i/>
                <w:iCs/>
              </w:rPr>
              <w:t xml:space="preserve">van deze verordening </w:t>
            </w:r>
            <w:r w:rsidRPr="001E0153">
              <w:t xml:space="preserve">bedoelde zoekopdrachten </w:t>
            </w:r>
            <w:r w:rsidRPr="001E0153">
              <w:rPr>
                <w:b/>
                <w:bCs/>
                <w:i/>
                <w:iCs/>
              </w:rPr>
              <w:t>wordt</w:t>
            </w:r>
            <w:r w:rsidRPr="001E0153">
              <w:t>, wanneer het zoekopdrachten in verband met EU-informatiesystemen en het CIR betreft, en overeenkomstig hoofdstuk II van Verordening (EU) 2019/817 en hoofdstuk II van Verordening (EU) 2019/818</w:t>
            </w:r>
            <w:r w:rsidRPr="001E0153">
              <w:rPr>
                <w:vertAlign w:val="superscript"/>
              </w:rPr>
              <w:t>36</w:t>
            </w:r>
            <w:r w:rsidRPr="001E0153">
              <w:t xml:space="preserve">, </w:t>
            </w:r>
            <w:r w:rsidRPr="001E0153">
              <w:rPr>
                <w:b/>
                <w:bCs/>
                <w:i/>
                <w:iCs/>
              </w:rPr>
              <w:t>gebruikgemaakt</w:t>
            </w:r>
            <w:r w:rsidRPr="001E0153">
              <w:t xml:space="preserve"> van het Europees zoekportaal.</w:t>
            </w:r>
          </w:p>
        </w:tc>
      </w:tr>
      <w:tr w:rsidR="00644623" w:rsidRPr="001E0153" w:rsidTr="00877C4D">
        <w:trPr>
          <w:jc w:val="center"/>
        </w:trPr>
        <w:tc>
          <w:tcPr>
            <w:tcW w:w="4876" w:type="dxa"/>
          </w:tcPr>
          <w:p w:rsidR="00741674" w:rsidRPr="001E0153" w:rsidRDefault="00D564E2" w:rsidP="00877C4D">
            <w:pPr>
              <w:pStyle w:val="Normal6"/>
            </w:pPr>
            <w:r w:rsidRPr="001E0153">
              <w:lastRenderedPageBreak/>
              <w:t>__________________</w:t>
            </w:r>
          </w:p>
        </w:tc>
        <w:tc>
          <w:tcPr>
            <w:tcW w:w="4876" w:type="dxa"/>
          </w:tcPr>
          <w:p w:rsidR="00741674" w:rsidRPr="001E0153" w:rsidRDefault="00D564E2" w:rsidP="00877C4D">
            <w:pPr>
              <w:pStyle w:val="Normal6"/>
              <w:rPr>
                <w:szCs w:val="24"/>
              </w:rPr>
            </w:pPr>
            <w:r w:rsidRPr="001E0153">
              <w:t>__________________</w:t>
            </w:r>
          </w:p>
        </w:tc>
      </w:tr>
      <w:tr w:rsidR="00644623" w:rsidRPr="001E0153" w:rsidTr="00877C4D">
        <w:trPr>
          <w:jc w:val="center"/>
        </w:trPr>
        <w:tc>
          <w:tcPr>
            <w:tcW w:w="4876" w:type="dxa"/>
          </w:tcPr>
          <w:p w:rsidR="00741674" w:rsidRPr="001E0153" w:rsidRDefault="00D564E2" w:rsidP="00877C4D">
            <w:pPr>
              <w:pStyle w:val="Normal6"/>
            </w:pPr>
            <w:r w:rsidRPr="001E0153">
              <w:rPr>
                <w:vertAlign w:val="superscript"/>
              </w:rPr>
              <w:t>36</w:t>
            </w:r>
            <w:r w:rsidRPr="001E0153">
              <w:t xml:space="preserve"> Verordening (EU) 2019/818 van het Europees Parlement en de Raad van 20 mei 2019 tot vaststelling van een kader voor interoperabiliteit tussen de Unie-informatiesystemen op het gebied van politiële en justitiële samenwerking, asiel en migratie (PB L 135 van 22.5.2019, blz. 85).</w:t>
            </w:r>
          </w:p>
        </w:tc>
        <w:tc>
          <w:tcPr>
            <w:tcW w:w="4876" w:type="dxa"/>
          </w:tcPr>
          <w:p w:rsidR="00741674" w:rsidRPr="001E0153" w:rsidRDefault="00D564E2" w:rsidP="00877C4D">
            <w:pPr>
              <w:pStyle w:val="Normal6"/>
              <w:rPr>
                <w:szCs w:val="24"/>
              </w:rPr>
            </w:pPr>
            <w:r w:rsidRPr="001E0153">
              <w:rPr>
                <w:vertAlign w:val="superscript"/>
              </w:rPr>
              <w:t>36</w:t>
            </w:r>
            <w:r w:rsidRPr="001E0153">
              <w:t xml:space="preserve"> Verordening (EU) 2019/818 van het Europees Parlement en de Raad van 20 mei 2019 tot vaststelling van een kader voor interoperabiliteit tussen de Unie-informatiesystemen op het gebied van politiële en justitiële samenwerking, asiel en migratie (PB L 135 van 22.5.2019, blz. 85).</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111</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12 – lid 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2.</w:t>
            </w:r>
            <w:r w:rsidRPr="001E0153">
              <w:rPr>
                <w:b/>
                <w:i/>
              </w:rPr>
              <w:tab/>
              <w:t>Wanneer een in artikel 11, lid 3, bedoelde zoekopdracht een match oplevert met gegevens in een van de informatiesystemen, krijgt de bevoegde autoriteit toegang tot het met die match overeenkomende bestand in het respectieve informatiesysteem om het te raadplegen en aan de hand daarvan het in artikel 11, lid 1, bedoelde risico voor de interne veiligheid te bepalen.</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112</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12 – lid 3</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3.</w:t>
            </w:r>
            <w:r w:rsidRPr="001E0153">
              <w:rPr>
                <w:b/>
                <w:i/>
              </w:rPr>
              <w:tab/>
              <w:t xml:space="preserve">Wanneer een in artikel 11, lid 3, bedoelde zoekopdracht een match oplevert met Europol-gegevens, stelt de bevoegde autoriteit van de lidstaat Europol daarvan in kennis zodat zij, indien nodig, passende vervolgmaatregelen kan nemen in </w:t>
            </w:r>
            <w:r w:rsidRPr="001E0153">
              <w:rPr>
                <w:b/>
                <w:i/>
              </w:rPr>
              <w:lastRenderedPageBreak/>
              <w:t>overeenstemming met de toepasselijke wetgeving.</w:t>
            </w:r>
          </w:p>
        </w:tc>
        <w:tc>
          <w:tcPr>
            <w:tcW w:w="4876" w:type="dxa"/>
          </w:tcPr>
          <w:p w:rsidR="00741674" w:rsidRPr="001E0153" w:rsidRDefault="00D564E2" w:rsidP="00877C4D">
            <w:pPr>
              <w:pStyle w:val="Normal6"/>
              <w:rPr>
                <w:szCs w:val="24"/>
              </w:rPr>
            </w:pPr>
            <w:r w:rsidRPr="001E0153">
              <w:rPr>
                <w:b/>
                <w:i/>
              </w:rPr>
              <w:lastRenderedPageBreak/>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113</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12 – lid 4</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4.</w:t>
            </w:r>
            <w:r w:rsidRPr="001E0153">
              <w:rPr>
                <w:b/>
                <w:i/>
              </w:rPr>
              <w:tab/>
              <w:t>Wanneer een in artikel 11, lid 3, bedoelde zoekopdracht een match oplevert met de Interpol-databank voor reisdocumenten die voorkomen in Notices (Interpol TDAWN), stelt de bevoegde autoriteit van de lidstaat het nationale centrale bureau van Interpol van de lidstaat die de zoekopdracht heeft gegeven daarvan in kennis zodat zij, indien nodig, passende vervolgmaatregelen nemen overeenkomstig de toepasselijke wetgeving.</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114</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12 – lid 5</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5.</w:t>
            </w:r>
            <w:r w:rsidRPr="001E0153">
              <w:tab/>
              <w:t xml:space="preserve">De Commissie stelt </w:t>
            </w:r>
            <w:r w:rsidRPr="001E0153">
              <w:rPr>
                <w:b/>
                <w:bCs/>
                <w:i/>
                <w:iCs/>
              </w:rPr>
              <w:t>uitvoeringshandelingen</w:t>
            </w:r>
            <w:r w:rsidRPr="001E0153">
              <w:t xml:space="preserve"> vast tot nadere bepaling van de procedure voor samenwerking tussen respectievelijk de autoriteiten die verantwoordelijk zijn voor het uitvoeren van de screening</w:t>
            </w:r>
            <w:r w:rsidRPr="001E0153">
              <w:rPr>
                <w:b/>
                <w:bCs/>
                <w:i/>
                <w:iCs/>
              </w:rPr>
              <w:t>, de nationale centrale bureaus van Interpol, de nationale Europol-eenheid en de centrale</w:t>
            </w:r>
            <w:r w:rsidRPr="001E0153">
              <w:t xml:space="preserve"> autoriteiten </w:t>
            </w:r>
            <w:r w:rsidRPr="001E0153">
              <w:rPr>
                <w:b/>
                <w:bCs/>
                <w:i/>
                <w:iCs/>
              </w:rPr>
              <w:t>die gebruikmaken van Ecris-TCN,</w:t>
            </w:r>
            <w:r w:rsidRPr="001E0153">
              <w:t xml:space="preserve"> om </w:t>
            </w:r>
            <w:r w:rsidRPr="001E0153">
              <w:rPr>
                <w:b/>
                <w:bCs/>
                <w:i/>
                <w:iCs/>
              </w:rPr>
              <w:t>het risico</w:t>
            </w:r>
            <w:r w:rsidRPr="001E0153">
              <w:t xml:space="preserve"> voor de interne veiligheid te bepalen. </w:t>
            </w:r>
            <w:r w:rsidRPr="001E0153">
              <w:rPr>
                <w:b/>
                <w:i/>
              </w:rPr>
              <w:t xml:space="preserve">Die </w:t>
            </w:r>
            <w:r w:rsidRPr="001E0153">
              <w:rPr>
                <w:b/>
                <w:i/>
              </w:rPr>
              <w:lastRenderedPageBreak/>
              <w:t>uitvoeringshandelingen worden volgens de in artikel 15, lid 2, bedoelde onderzoeksprocedure vastgesteld.</w:t>
            </w:r>
          </w:p>
        </w:tc>
        <w:tc>
          <w:tcPr>
            <w:tcW w:w="4876" w:type="dxa"/>
          </w:tcPr>
          <w:p w:rsidR="00741674" w:rsidRPr="001E0153" w:rsidRDefault="00D564E2" w:rsidP="00FF44C4">
            <w:pPr>
              <w:pStyle w:val="Normal6"/>
              <w:rPr>
                <w:szCs w:val="24"/>
              </w:rPr>
            </w:pPr>
            <w:r w:rsidRPr="001E0153">
              <w:lastRenderedPageBreak/>
              <w:t>5.</w:t>
            </w:r>
            <w:r w:rsidRPr="001E0153">
              <w:tab/>
              <w:t xml:space="preserve">De Commissie stelt </w:t>
            </w:r>
            <w:r w:rsidRPr="001E0153">
              <w:rPr>
                <w:b/>
                <w:bCs/>
                <w:i/>
                <w:iCs/>
              </w:rPr>
              <w:t>overeenkomstig artikel 290 VWEU gedelegeerde handelingen</w:t>
            </w:r>
            <w:r w:rsidRPr="001E0153">
              <w:t xml:space="preserve"> vast tot nadere bepaling van de procedure voor samenwerking tussen respectievelijk de autoriteiten die verantwoordelijk zijn voor het uitvoeren van de screening </w:t>
            </w:r>
            <w:r w:rsidRPr="001E0153">
              <w:rPr>
                <w:b/>
                <w:bCs/>
                <w:i/>
                <w:iCs/>
              </w:rPr>
              <w:t>en andere bevoegde</w:t>
            </w:r>
            <w:r w:rsidRPr="001E0153">
              <w:t xml:space="preserve"> autoriteiten om </w:t>
            </w:r>
            <w:r w:rsidRPr="001E0153">
              <w:rPr>
                <w:b/>
                <w:bCs/>
                <w:i/>
                <w:iCs/>
              </w:rPr>
              <w:t>de dreiging</w:t>
            </w:r>
            <w:r w:rsidRPr="001E0153">
              <w:t xml:space="preserve"> voor de interne veiligheid te bepalen.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115</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13 – alinea 1 – inleidende formule</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 xml:space="preserve">Aan het einde van de screening vullen de bevoegde autoriteiten, met betrekking tot de in artikel 3 </w:t>
            </w:r>
            <w:r w:rsidRPr="001E0153">
              <w:rPr>
                <w:b/>
                <w:bCs/>
                <w:i/>
                <w:iCs/>
              </w:rPr>
              <w:t>en artikel 5</w:t>
            </w:r>
            <w:r w:rsidRPr="001E0153">
              <w:t xml:space="preserve"> bedoelde </w:t>
            </w:r>
            <w:r w:rsidRPr="001E0153">
              <w:rPr>
                <w:b/>
                <w:bCs/>
                <w:i/>
                <w:iCs/>
              </w:rPr>
              <w:t>personen</w:t>
            </w:r>
            <w:r w:rsidRPr="001E0153">
              <w:t>, het formulier in bijlage I in met:</w:t>
            </w:r>
          </w:p>
        </w:tc>
        <w:tc>
          <w:tcPr>
            <w:tcW w:w="4876" w:type="dxa"/>
          </w:tcPr>
          <w:p w:rsidR="00741674" w:rsidRPr="001E0153" w:rsidRDefault="00D564E2" w:rsidP="00877C4D">
            <w:pPr>
              <w:pStyle w:val="Normal6"/>
              <w:rPr>
                <w:szCs w:val="24"/>
              </w:rPr>
            </w:pPr>
            <w:r w:rsidRPr="001E0153">
              <w:t xml:space="preserve">Aan het einde van de screening vullen de bevoegde autoriteiten, met betrekking tot de in artikel 3 bedoelde </w:t>
            </w:r>
            <w:r w:rsidRPr="001E0153">
              <w:rPr>
                <w:b/>
                <w:bCs/>
                <w:i/>
                <w:iCs/>
              </w:rPr>
              <w:t>onderdanen van derde landen</w:t>
            </w:r>
            <w:r w:rsidRPr="001E0153">
              <w:t xml:space="preserve">, het formulier in bijlage I in met </w:t>
            </w:r>
            <w:r w:rsidRPr="001E0153">
              <w:rPr>
                <w:b/>
                <w:bCs/>
                <w:i/>
                <w:iCs/>
              </w:rPr>
              <w:t>de volgende informatie</w:t>
            </w:r>
            <w:r w:rsidRPr="001E0153">
              <w: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116</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13 – lid 1 – punt b</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(b)</w:t>
            </w:r>
            <w:r w:rsidRPr="001E0153">
              <w:tab/>
              <w:t>oorspronkelijk opgegeven nationaliteiten, landen van verblijf vóór aankomst en talenkennis;</w:t>
            </w:r>
          </w:p>
        </w:tc>
        <w:tc>
          <w:tcPr>
            <w:tcW w:w="4876" w:type="dxa"/>
          </w:tcPr>
          <w:p w:rsidR="00741674" w:rsidRPr="001E0153" w:rsidRDefault="00D564E2" w:rsidP="00877C4D">
            <w:pPr>
              <w:pStyle w:val="Normal6"/>
              <w:rPr>
                <w:szCs w:val="24"/>
              </w:rPr>
            </w:pPr>
            <w:r w:rsidRPr="001E0153">
              <w:t>(b)</w:t>
            </w:r>
            <w:r w:rsidRPr="001E0153">
              <w:tab/>
            </w:r>
            <w:r w:rsidRPr="001E0153">
              <w:rPr>
                <w:b/>
                <w:bCs/>
                <w:i/>
                <w:iCs/>
              </w:rPr>
              <w:t>hun</w:t>
            </w:r>
            <w:r w:rsidRPr="001E0153">
              <w:t xml:space="preserve"> oorspronkelijk opgegeven nationaliteiten </w:t>
            </w:r>
            <w:r w:rsidRPr="001E0153">
              <w:rPr>
                <w:b/>
                <w:bCs/>
                <w:i/>
                <w:iCs/>
              </w:rPr>
              <w:t>of staatloosheid</w:t>
            </w:r>
            <w:r w:rsidRPr="001E0153">
              <w:t>, landen van verblijf vóór aankomst en talenkennis;</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117</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13 – lid 1 – punt c</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(c)</w:t>
            </w:r>
            <w:r w:rsidRPr="001E0153">
              <w:tab/>
              <w:t xml:space="preserve">reden voor </w:t>
            </w:r>
            <w:r w:rsidRPr="001E0153">
              <w:rPr>
                <w:b/>
                <w:bCs/>
                <w:i/>
                <w:iCs/>
              </w:rPr>
              <w:t xml:space="preserve">de illegale aankomst, de illegale binnenkomst en, in voorkomend </w:t>
            </w:r>
            <w:r w:rsidRPr="001E0153">
              <w:rPr>
                <w:b/>
                <w:bCs/>
                <w:i/>
                <w:iCs/>
              </w:rPr>
              <w:lastRenderedPageBreak/>
              <w:t>geval, het illegale verblijf, met inbegrip van informatie over de vraag of de persoon een verzoek om internationale bescherming heeft ingediend</w:t>
            </w:r>
            <w:r w:rsidRPr="001E0153">
              <w:t>;</w:t>
            </w:r>
          </w:p>
        </w:tc>
        <w:tc>
          <w:tcPr>
            <w:tcW w:w="4876" w:type="dxa"/>
          </w:tcPr>
          <w:p w:rsidR="00741674" w:rsidRPr="001E0153" w:rsidRDefault="00D564E2" w:rsidP="00877C4D">
            <w:pPr>
              <w:pStyle w:val="Normal6"/>
              <w:rPr>
                <w:szCs w:val="24"/>
              </w:rPr>
            </w:pPr>
            <w:r w:rsidRPr="001E0153">
              <w:lastRenderedPageBreak/>
              <w:t>(c)</w:t>
            </w:r>
            <w:r w:rsidRPr="001E0153">
              <w:tab/>
            </w:r>
            <w:r w:rsidRPr="001E0153">
              <w:rPr>
                <w:b/>
                <w:bCs/>
                <w:i/>
                <w:iCs/>
              </w:rPr>
              <w:t>de</w:t>
            </w:r>
            <w:r w:rsidRPr="001E0153">
              <w:t xml:space="preserve"> reden</w:t>
            </w:r>
            <w:r w:rsidRPr="001E0153">
              <w:rPr>
                <w:b/>
                <w:bCs/>
                <w:i/>
                <w:iCs/>
              </w:rPr>
              <w:t xml:space="preserve"> </w:t>
            </w:r>
            <w:r w:rsidRPr="001E0153">
              <w:t xml:space="preserve">voor </w:t>
            </w:r>
            <w:r w:rsidRPr="001E0153">
              <w:rPr>
                <w:b/>
                <w:bCs/>
                <w:i/>
                <w:iCs/>
              </w:rPr>
              <w:t>de uitvoering van de screening</w:t>
            </w:r>
            <w:r w:rsidRPr="001E0153">
              <w: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118</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13 – lid 1 – punt d</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(d)</w:t>
            </w:r>
            <w:r w:rsidRPr="001E0153">
              <w:rPr>
                <w:b/>
                <w:i/>
              </w:rPr>
              <w:tab/>
              <w:t>informatie over de reisroutes, met inbegrip van de plaats van vertrek, eerdere verblijfplaatsen, de derde landen van doorreis en de derde landen waar mogelijk bescherming is aangevraagd of verleend, alsook de beoogde bestemming binnen de Unie;</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119</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13 – lid 1 – punt e</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(e)</w:t>
            </w:r>
            <w:r w:rsidRPr="001E0153">
              <w:rPr>
                <w:b/>
                <w:i/>
              </w:rPr>
              <w:tab/>
              <w:t>informatie over bijstand die door een persoon of een criminele organisatie is verleend in verband met de onrechtmatige overschrijding van de grens, en alle daarmee verband houdende informatie in geval van vermoeden van smokkel.</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lastRenderedPageBreak/>
        <w:t>&lt;Amend&gt;</w:t>
      </w:r>
      <w:r w:rsidRPr="001E0153">
        <w:t>Amendement</w:t>
      </w:r>
      <w:r w:rsidRPr="001E0153">
        <w:tab/>
      </w:r>
      <w:r w:rsidRPr="001E0153">
        <w:tab/>
      </w:r>
      <w:r w:rsidRPr="001E0153">
        <w:rPr>
          <w:rStyle w:val="HideTWBExt"/>
          <w:b w:val="0"/>
          <w:noProof w:val="0"/>
        </w:rPr>
        <w:t>&lt;NumAm&gt;</w:t>
      </w:r>
      <w:r w:rsidRPr="001E0153">
        <w:t>120</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13 – lid 1 – punt e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(e bis)</w:t>
            </w:r>
            <w:r w:rsidRPr="001E0153">
              <w:rPr>
                <w:b/>
                <w:i/>
              </w:rPr>
              <w:tab/>
              <w:t>informatie over de kwetsbaarheid of bijzondere ontvangst- of procedurele behoeften die tijdens de screening zijn vastgesteld, en over eventuele medische controles of onderzoeken die zijn uitgevoerd;</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121</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13 – lid 1 – punt e ter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7356D6">
            <w:pPr>
              <w:pStyle w:val="Normal6"/>
              <w:rPr>
                <w:szCs w:val="24"/>
              </w:rPr>
            </w:pPr>
            <w:r w:rsidRPr="001E0153">
              <w:rPr>
                <w:b/>
                <w:i/>
              </w:rPr>
              <w:t>(e ter)</w:t>
            </w:r>
            <w:r w:rsidRPr="001E0153">
              <w:rPr>
                <w:b/>
                <w:i/>
              </w:rPr>
              <w:tab/>
              <w:t>informatie over de vraag of de onderdaan van een derde land om internationale bescherming heeft verzocht;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122</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13 – lid 1 – punt e quater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(e quater)</w:t>
            </w:r>
            <w:r w:rsidRPr="001E0153">
              <w:rPr>
                <w:b/>
                <w:i/>
              </w:rPr>
              <w:tab/>
              <w:t>informatie over de vraag of de onderdaan van een derde land familieleden of verwanten heeft op het grondgebied van de lidstaten.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lastRenderedPageBreak/>
        <w:t>&lt;Amend&gt;</w:t>
      </w:r>
      <w:r w:rsidRPr="001E0153">
        <w:t>Amendement</w:t>
      </w:r>
      <w:r w:rsidRPr="001E0153">
        <w:tab/>
      </w:r>
      <w:r w:rsidRPr="001E0153">
        <w:tab/>
      </w:r>
      <w:r w:rsidRPr="001E0153">
        <w:rPr>
          <w:rStyle w:val="HideTWBExt"/>
          <w:b w:val="0"/>
          <w:noProof w:val="0"/>
        </w:rPr>
        <w:t>&lt;NumAm&gt;</w:t>
      </w:r>
      <w:r w:rsidRPr="001E0153">
        <w:t>123</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13 – alinea 1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Indien dergelijke informatie beschikbaar is, bevat het formulier:</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E24A9A">
            <w:pPr>
              <w:pStyle w:val="Normal6"/>
              <w:rPr>
                <w:szCs w:val="24"/>
              </w:rPr>
            </w:pPr>
            <w:r w:rsidRPr="001E0153">
              <w:rPr>
                <w:b/>
                <w:i/>
              </w:rPr>
              <w:t>(a) informatie over de reden van de onregelmatige aankomst of binnenkomst;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(b) informatie die is verkregen over de afgelegde routes, met inbegrip van het vertrekpunt, de plaatsen van eerder verblijf, de derde landen van doorreis en de landen waar internationale bescherming kan zijn aangevraagd of verleend, alsmede de beoogde bestemming binnen de Unie.</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124</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14 – lid 1 – alinea 1 – streepje 1</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w:t>
            </w:r>
            <w:r w:rsidRPr="001E0153">
              <w:tab/>
              <w:t xml:space="preserve">die niet om internationale bescherming </w:t>
            </w:r>
            <w:r w:rsidRPr="001E0153">
              <w:rPr>
                <w:b/>
                <w:bCs/>
                <w:i/>
                <w:iCs/>
              </w:rPr>
              <w:t>hebben verzocht</w:t>
            </w:r>
            <w:r w:rsidRPr="001E0153">
              <w:t>, en</w:t>
            </w:r>
          </w:p>
        </w:tc>
        <w:tc>
          <w:tcPr>
            <w:tcW w:w="4876" w:type="dxa"/>
          </w:tcPr>
          <w:p w:rsidR="00741674" w:rsidRPr="001E0153" w:rsidRDefault="00D564E2" w:rsidP="00877C4D">
            <w:pPr>
              <w:pStyle w:val="Normal6"/>
              <w:rPr>
                <w:szCs w:val="24"/>
              </w:rPr>
            </w:pPr>
            <w:r w:rsidRPr="001E0153">
              <w:t>–</w:t>
            </w:r>
            <w:r w:rsidRPr="001E0153">
              <w:tab/>
              <w:t xml:space="preserve">die </w:t>
            </w:r>
            <w:r w:rsidRPr="001E0153">
              <w:rPr>
                <w:b/>
                <w:bCs/>
                <w:i/>
                <w:iCs/>
              </w:rPr>
              <w:t>duidelijk</w:t>
            </w:r>
            <w:r w:rsidRPr="001E0153">
              <w:t xml:space="preserve"> niet om internationale bescherming </w:t>
            </w:r>
            <w:r w:rsidRPr="001E0153">
              <w:rPr>
                <w:b/>
                <w:bCs/>
                <w:i/>
                <w:iCs/>
              </w:rPr>
              <w:t>verzoeken</w:t>
            </w:r>
            <w:r w:rsidRPr="001E0153">
              <w:t>, 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125</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 xml:space="preserve">Artikel 14 – lid 1 – alinea 2 </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 xml:space="preserve">worden naar de bevoegde autoriteiten doorverwezen voor de toepassing van procedures in overeenstemming met </w:t>
            </w:r>
            <w:r w:rsidRPr="001E0153">
              <w:lastRenderedPageBreak/>
              <w:t xml:space="preserve">Richtlijn 2008/115/EG </w:t>
            </w:r>
            <w:r w:rsidRPr="001E0153">
              <w:rPr>
                <w:b/>
                <w:bCs/>
                <w:i/>
                <w:iCs/>
              </w:rPr>
              <w:t>(</w:t>
            </w:r>
            <w:r w:rsidRPr="001E0153">
              <w:t>terugkeerrichtlijn</w:t>
            </w:r>
            <w:r w:rsidRPr="001E0153">
              <w:rPr>
                <w:b/>
                <w:bCs/>
                <w:i/>
                <w:iCs/>
              </w:rPr>
              <w:t>)</w:t>
            </w:r>
            <w:r w:rsidRPr="001E0153">
              <w:t>.</w:t>
            </w:r>
          </w:p>
        </w:tc>
        <w:tc>
          <w:tcPr>
            <w:tcW w:w="4876" w:type="dxa"/>
          </w:tcPr>
          <w:p w:rsidR="00741674" w:rsidRPr="001E0153" w:rsidRDefault="00D564E2" w:rsidP="00D8566D">
            <w:pPr>
              <w:pStyle w:val="Normal6"/>
              <w:rPr>
                <w:szCs w:val="24"/>
              </w:rPr>
            </w:pPr>
            <w:r w:rsidRPr="001E0153">
              <w:lastRenderedPageBreak/>
              <w:t xml:space="preserve">worden naar de bevoegde autoriteiten doorverwezen voor de toepassing van procedures in overeenstemming met Richtlijn 2008/115/EG </w:t>
            </w:r>
            <w:r w:rsidRPr="001E0153">
              <w:rPr>
                <w:b/>
                <w:bCs/>
                <w:i/>
                <w:iCs/>
              </w:rPr>
              <w:t>[</w:t>
            </w:r>
            <w:r w:rsidRPr="001E0153">
              <w:t>terugkeerrichtlijn</w:t>
            </w:r>
            <w:r w:rsidRPr="001E0153">
              <w:rPr>
                <w:b/>
                <w:bCs/>
                <w:i/>
                <w:iCs/>
              </w:rPr>
              <w:t>],</w:t>
            </w:r>
            <w:r w:rsidRPr="001E0153">
              <w:t xml:space="preserve"> </w:t>
            </w:r>
            <w:r w:rsidRPr="001E0153">
              <w:rPr>
                <w:b/>
                <w:bCs/>
                <w:i/>
                <w:iCs/>
              </w:rPr>
              <w:lastRenderedPageBreak/>
              <w:t>onverminderd de toepassing van artikel 6, lid 5 van Verordening (EU) 2016/399</w:t>
            </w:r>
            <w:r w:rsidRPr="001E0153">
              <w:t>.</w:t>
            </w:r>
          </w:p>
        </w:tc>
      </w:tr>
    </w:tbl>
    <w:p w:rsidR="00741674" w:rsidRPr="001E0153" w:rsidRDefault="00D564E2" w:rsidP="00741674">
      <w:pPr>
        <w:pStyle w:val="Olang"/>
        <w:rPr>
          <w:noProof w:val="0"/>
        </w:rPr>
      </w:pPr>
      <w:r w:rsidRPr="001E0153">
        <w:rPr>
          <w:noProof w:val="0"/>
        </w:rPr>
        <w:lastRenderedPageBreak/>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126</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14 – lid 1 – alinea 3</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In gevallen die geen verband houden met opsporings- en reddingsoperaties, kan overeenkomstig artikel 14 van Verordening (EU) 2016/399 de toegang tot het grondgebied worden geweigerd.</w:t>
            </w:r>
          </w:p>
        </w:tc>
        <w:tc>
          <w:tcPr>
            <w:tcW w:w="4876" w:type="dxa"/>
          </w:tcPr>
          <w:p w:rsidR="00741674" w:rsidRPr="001E0153" w:rsidRDefault="00D564E2" w:rsidP="00877C4D">
            <w:pPr>
              <w:pStyle w:val="Normal6"/>
              <w:rPr>
                <w:szCs w:val="24"/>
              </w:rPr>
            </w:pPr>
            <w:r w:rsidRPr="001E0153">
              <w:t xml:space="preserve">In gevallen die geen verband houden met opsporings- en reddingsoperaties </w:t>
            </w:r>
            <w:r w:rsidRPr="001E0153">
              <w:rPr>
                <w:b/>
                <w:bCs/>
                <w:i/>
                <w:iCs/>
              </w:rPr>
              <w:t>en die niet onder artikel 4 van deze verordening vallen</w:t>
            </w:r>
            <w:r w:rsidRPr="001E0153">
              <w:t>, kan overeenkomstig artikel 14 van Verordening (EU) 2016/399 de toegang tot het grondgebied worden geweigerd.</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127</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14 – lid 2</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2.</w:t>
            </w:r>
            <w:r w:rsidRPr="001E0153">
              <w:tab/>
              <w:t xml:space="preserve">Onderdanen van derde landen die een verzoek om internationale bescherming hebben ingediend, worden doorverwezen naar de in artikel XY van Verordening (EU) XXX/XXX [asielprocedureverordening] bedoelde autoriteiten, samen met het in artikel 13 van deze verordening bedoelde formulier. </w:t>
            </w:r>
            <w:r w:rsidRPr="001E0153">
              <w:rPr>
                <w:b/>
                <w:i/>
              </w:rPr>
              <w:t>Daarbij wijzen de autoriteiten die de screening uitvoeren in het informatieformulier op alle elementen die op het eerste gezicht relevant lijken om de betrokkene naar de versnelde behandelingsprocedure of de grensprocedure door te verwijzen.</w:t>
            </w:r>
          </w:p>
        </w:tc>
        <w:tc>
          <w:tcPr>
            <w:tcW w:w="4876" w:type="dxa"/>
          </w:tcPr>
          <w:p w:rsidR="00741674" w:rsidRPr="001E0153" w:rsidRDefault="00D564E2" w:rsidP="00877C4D">
            <w:pPr>
              <w:pStyle w:val="Normal6"/>
              <w:rPr>
                <w:szCs w:val="24"/>
              </w:rPr>
            </w:pPr>
            <w:r w:rsidRPr="001E0153">
              <w:t>2.</w:t>
            </w:r>
            <w:r w:rsidRPr="001E0153">
              <w:tab/>
              <w:t xml:space="preserve">Onderdanen van derde landen die een verzoek om internationale bescherming </w:t>
            </w:r>
            <w:r w:rsidRPr="001E0153">
              <w:rPr>
                <w:b/>
                <w:bCs/>
                <w:i/>
                <w:iCs/>
              </w:rPr>
              <w:t xml:space="preserve">indienen of </w:t>
            </w:r>
            <w:r w:rsidRPr="001E0153">
              <w:t>hebben ingediend, worden doorverwezen naar de in artikel XY van Verordening (EU) XXX/XXX [asielprocedureverordening] bedoelde autoriteiten, samen met het in artikel 13 van deze verordening bedoelde formulier.</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lastRenderedPageBreak/>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128</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14 – lid 4</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4.</w:t>
            </w:r>
            <w:r w:rsidRPr="001E0153">
              <w:rPr>
                <w:b/>
                <w:i/>
              </w:rPr>
              <w:tab/>
              <w:t>De in artikel 5 bedoelde onderdanen van derde landen</w:t>
            </w:r>
          </w:p>
        </w:tc>
        <w:tc>
          <w:tcPr>
            <w:tcW w:w="4876" w:type="dxa"/>
          </w:tcPr>
          <w:p w:rsidR="00741674" w:rsidRPr="001E0153" w:rsidRDefault="00D564E2" w:rsidP="00877C4D">
            <w:pPr>
              <w:pStyle w:val="Normal6"/>
              <w:rPr>
                <w:szCs w:val="24"/>
              </w:rPr>
            </w:pPr>
            <w:r w:rsidRPr="001E0153">
              <w:rPr>
                <w:b/>
                <w:i/>
              </w:rPr>
              <w:t>Schrappen</w:t>
            </w:r>
          </w:p>
        </w:tc>
      </w:tr>
      <w:tr w:rsidR="00644623" w:rsidRPr="001E0153" w:rsidTr="00877C4D">
        <w:trPr>
          <w:jc w:val="center"/>
        </w:trPr>
        <w:tc>
          <w:tcPr>
            <w:tcW w:w="4876" w:type="dxa"/>
          </w:tcPr>
          <w:p w:rsidR="00741674" w:rsidRPr="001E0153" w:rsidRDefault="00D564E2" w:rsidP="00877C4D">
            <w:pPr>
              <w:pStyle w:val="Normal6"/>
            </w:pPr>
            <w:r w:rsidRPr="001E0153">
              <w:rPr>
                <w:b/>
                <w:i/>
              </w:rPr>
              <w:t>–</w:t>
            </w:r>
            <w:r w:rsidRPr="001E0153">
              <w:rPr>
                <w:b/>
                <w:i/>
              </w:rPr>
              <w:tab/>
              <w:t>die niet om internationale bescherming hebben verzocht, en</w:t>
            </w:r>
          </w:p>
        </w:tc>
        <w:tc>
          <w:tcPr>
            <w:tcW w:w="4876" w:type="dxa"/>
          </w:tcPr>
          <w:p w:rsidR="00741674" w:rsidRPr="001E0153" w:rsidRDefault="00741674" w:rsidP="00877C4D">
            <w:pPr>
              <w:pStyle w:val="Normal6"/>
              <w:rPr>
                <w:szCs w:val="24"/>
              </w:rPr>
            </w:pPr>
          </w:p>
        </w:tc>
      </w:tr>
      <w:tr w:rsidR="00644623" w:rsidRPr="001E0153" w:rsidTr="00877C4D">
        <w:trPr>
          <w:jc w:val="center"/>
        </w:trPr>
        <w:tc>
          <w:tcPr>
            <w:tcW w:w="4876" w:type="dxa"/>
          </w:tcPr>
          <w:p w:rsidR="00741674" w:rsidRPr="001E0153" w:rsidRDefault="00D564E2" w:rsidP="00877C4D">
            <w:pPr>
              <w:pStyle w:val="Normal6"/>
            </w:pPr>
            <w:r w:rsidRPr="001E0153">
              <w:rPr>
                <w:b/>
                <w:i/>
              </w:rPr>
              <w:t>–</w:t>
            </w:r>
            <w:r w:rsidRPr="001E0153">
              <w:rPr>
                <w:b/>
                <w:i/>
              </w:rPr>
              <w:tab/>
              <w:t>ten aanzien van wie uit de screening niet is gebleken dat zij voldoen aan de voorwaarden voor binnenkomst en verblijf</w:t>
            </w:r>
          </w:p>
        </w:tc>
        <w:tc>
          <w:tcPr>
            <w:tcW w:w="4876" w:type="dxa"/>
          </w:tcPr>
          <w:p w:rsidR="00741674" w:rsidRPr="001E0153" w:rsidRDefault="00741674" w:rsidP="00877C4D">
            <w:pPr>
              <w:pStyle w:val="Normal6"/>
              <w:rPr>
                <w:szCs w:val="24"/>
              </w:rPr>
            </w:pPr>
          </w:p>
        </w:tc>
      </w:tr>
      <w:tr w:rsidR="00644623" w:rsidRPr="001E0153" w:rsidTr="00877C4D">
        <w:trPr>
          <w:jc w:val="center"/>
        </w:trPr>
        <w:tc>
          <w:tcPr>
            <w:tcW w:w="4876" w:type="dxa"/>
          </w:tcPr>
          <w:p w:rsidR="00741674" w:rsidRPr="001E0153" w:rsidRDefault="00D564E2" w:rsidP="00877C4D">
            <w:pPr>
              <w:pStyle w:val="Normal6"/>
            </w:pPr>
            <w:r w:rsidRPr="001E0153">
              <w:rPr>
                <w:b/>
                <w:i/>
              </w:rPr>
              <w:t>worden onderworpen aan terugkeerprocedures in overeenstemming met Richtlijn 2008/115/EG.</w:t>
            </w:r>
          </w:p>
        </w:tc>
        <w:tc>
          <w:tcPr>
            <w:tcW w:w="4876" w:type="dxa"/>
          </w:tcPr>
          <w:p w:rsidR="00741674" w:rsidRPr="001E0153" w:rsidRDefault="00741674" w:rsidP="00877C4D">
            <w:pPr>
              <w:pStyle w:val="Normal6"/>
              <w:rPr>
                <w:szCs w:val="24"/>
              </w:rPr>
            </w:pP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129</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14 – lid 5</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5.</w:t>
            </w:r>
            <w:r w:rsidRPr="001E0153">
              <w:rPr>
                <w:b/>
                <w:i/>
              </w:rPr>
              <w:tab/>
              <w:t>Indien onderdanen van derde landen die krachtens artikel 5 aan de screening onderworpen zijn, een verzoek om internationale bescherming zoals bedoeld in artikel 25 van Verordening (EU) XXX/XXX (asielprocedureverordening) hebben ingediend, is lid 2 van dit artikel van overeenkomstige toepassing.</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lastRenderedPageBreak/>
        <w:t>&lt;Amend&gt;</w:t>
      </w:r>
      <w:r w:rsidRPr="001E0153">
        <w:t>Amendement</w:t>
      </w:r>
      <w:r w:rsidRPr="001E0153">
        <w:tab/>
      </w:r>
      <w:r w:rsidRPr="001E0153">
        <w:tab/>
      </w:r>
      <w:r w:rsidRPr="001E0153">
        <w:rPr>
          <w:rStyle w:val="HideTWBExt"/>
          <w:b w:val="0"/>
          <w:noProof w:val="0"/>
        </w:rPr>
        <w:t>&lt;NumAm&gt;</w:t>
      </w:r>
      <w:r w:rsidRPr="001E0153">
        <w:t>130</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14 – lid 5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DD65B9">
            <w:pPr>
              <w:pStyle w:val="Normal6"/>
              <w:rPr>
                <w:szCs w:val="24"/>
              </w:rPr>
            </w:pPr>
            <w:r w:rsidRPr="001E0153">
              <w:rPr>
                <w:b/>
                <w:i/>
              </w:rPr>
              <w:t>5 bis.</w:t>
            </w:r>
            <w:r w:rsidRPr="001E0153">
              <w:rPr>
                <w:b/>
                <w:i/>
              </w:rPr>
              <w:tab/>
            </w:r>
            <w:r w:rsidRPr="001E0153">
              <w:rPr>
                <w:b/>
                <w:bCs/>
                <w:i/>
                <w:iCs/>
              </w:rPr>
              <w:t>Om de betrokkene in staat te stellen de in artikel 13 van Verordening (EU) 2016/679 [AVG], artikel 13 van Richtlijn (EU) 2016/680 [politierichtlijn] en artikel 15 van Verordening (EU) 2018/1725 bedoelde rechten effectief uit te oefenen, met name het recht om de verwerkingsverantwoordelijke te verzoeken om toegang tot en rectificatie of wissing van persoonsgegevens en het recht om een klacht in te dienen bij een toezichthoudende autoriteit, wordt aan de betrokkene een kopie van het formulier verstrekt op het moment dat het formulier wordt toegezonden aan de in de leden 1, 2 en 3 van dit artikel bedoelde relevante autoriteiten.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131</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14 – lid 6</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rPr>
                <w:b/>
                <w:i/>
              </w:rPr>
              <w:t>6.</w:t>
            </w:r>
            <w:r w:rsidRPr="001E0153">
              <w:rPr>
                <w:b/>
                <w:i/>
              </w:rPr>
              <w:tab/>
              <w:t>Met betrekking tot onderdanen van derde landen op wie Verordening (EU) XXX/XXX [Eurodac-verordening] van toepassing is, verzamelen de bevoegde autoriteiten de in de artikelen [10, 13, 14 en 14 bis] van die verordening bedoelde biometrische gegevens en zenden zij deze door overeenkomstig die verordening.</w:t>
            </w:r>
          </w:p>
        </w:tc>
        <w:tc>
          <w:tcPr>
            <w:tcW w:w="4876" w:type="dxa"/>
          </w:tcPr>
          <w:p w:rsidR="00741674" w:rsidRPr="001E0153" w:rsidRDefault="00D564E2" w:rsidP="00877C4D">
            <w:pPr>
              <w:pStyle w:val="Normal6"/>
              <w:rPr>
                <w:szCs w:val="24"/>
              </w:rPr>
            </w:pPr>
            <w:r w:rsidRPr="001E0153">
              <w:rPr>
                <w:b/>
                <w:i/>
              </w:rPr>
              <w:t>Schrappen</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lastRenderedPageBreak/>
        <w:t>&lt;Amend&gt;</w:t>
      </w:r>
      <w:r w:rsidRPr="001E0153">
        <w:t>Amendement</w:t>
      </w:r>
      <w:r w:rsidRPr="001E0153">
        <w:tab/>
      </w:r>
      <w:r w:rsidRPr="001E0153">
        <w:tab/>
      </w:r>
      <w:r w:rsidRPr="001E0153">
        <w:rPr>
          <w:rStyle w:val="HideTWBExt"/>
          <w:b w:val="0"/>
          <w:noProof w:val="0"/>
        </w:rPr>
        <w:t>&lt;NumAm&gt;</w:t>
      </w:r>
      <w:r w:rsidRPr="001E0153">
        <w:t>132</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14 – lid 7</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D564E2" w:rsidP="00877C4D">
            <w:pPr>
              <w:pStyle w:val="Normal6"/>
            </w:pPr>
            <w:r w:rsidRPr="001E0153">
              <w:t>7.</w:t>
            </w:r>
            <w:r w:rsidRPr="001E0153">
              <w:tab/>
              <w:t xml:space="preserve">Indien de in artikel 3, </w:t>
            </w:r>
            <w:r w:rsidRPr="001E0153">
              <w:rPr>
                <w:b/>
                <w:bCs/>
                <w:i/>
                <w:iCs/>
              </w:rPr>
              <w:t>lid 1</w:t>
            </w:r>
            <w:r w:rsidRPr="001E0153">
              <w:t xml:space="preserve">, </w:t>
            </w:r>
            <w:r w:rsidRPr="001E0153">
              <w:rPr>
                <w:b/>
                <w:bCs/>
                <w:i/>
                <w:iCs/>
              </w:rPr>
              <w:t>en artikel 5</w:t>
            </w:r>
            <w:r w:rsidRPr="001E0153">
              <w:rPr>
                <w:i/>
                <w:iCs/>
              </w:rPr>
              <w:t xml:space="preserve"> </w:t>
            </w:r>
            <w:r w:rsidRPr="001E0153">
              <w:t xml:space="preserve">bedoelde onderdanen van derde landen naar een passende procedure inzake asiel of terugkeer worden doorverwezen, wordt de screening beëindigd. Indien niet alle controles binnen de in artikel 6, </w:t>
            </w:r>
            <w:r w:rsidRPr="001E0153">
              <w:rPr>
                <w:b/>
                <w:bCs/>
                <w:i/>
                <w:iCs/>
              </w:rPr>
              <w:t>leden</w:t>
            </w:r>
            <w:r w:rsidRPr="001E0153">
              <w:t xml:space="preserve"> 3 </w:t>
            </w:r>
            <w:r w:rsidRPr="001E0153">
              <w:rPr>
                <w:b/>
                <w:bCs/>
                <w:i/>
                <w:iCs/>
              </w:rPr>
              <w:t>en 5</w:t>
            </w:r>
            <w:r w:rsidRPr="001E0153">
              <w:t>, bedoelde termijnen zijn voltooid, wordt de screening van die persoon toch beëindigd en wordt de betrokkene naar een passende procedure doorverwezen.</w:t>
            </w:r>
          </w:p>
        </w:tc>
        <w:tc>
          <w:tcPr>
            <w:tcW w:w="4876" w:type="dxa"/>
          </w:tcPr>
          <w:p w:rsidR="00741674" w:rsidRPr="001E0153" w:rsidRDefault="00D564E2" w:rsidP="006507AA">
            <w:pPr>
              <w:pStyle w:val="Normal6"/>
              <w:rPr>
                <w:szCs w:val="24"/>
              </w:rPr>
            </w:pPr>
            <w:r w:rsidRPr="001E0153">
              <w:t>7.</w:t>
            </w:r>
            <w:r w:rsidRPr="001E0153">
              <w:tab/>
              <w:t xml:space="preserve">Indien de in artikel 3, </w:t>
            </w:r>
            <w:r w:rsidRPr="001E0153">
              <w:rPr>
                <w:b/>
                <w:bCs/>
                <w:i/>
                <w:iCs/>
              </w:rPr>
              <w:t>leden 1 en 2</w:t>
            </w:r>
            <w:r w:rsidRPr="001E0153">
              <w:t xml:space="preserve">, </w:t>
            </w:r>
            <w:r w:rsidRPr="001E0153">
              <w:rPr>
                <w:b/>
                <w:bCs/>
                <w:i/>
                <w:iCs/>
              </w:rPr>
              <w:t>van deze verordening</w:t>
            </w:r>
            <w:r w:rsidRPr="001E0153">
              <w:t xml:space="preserve"> bedoelde onderdanen van derde landen naar een passende procedure inzake asiel of terugkeer worden doorverwezen</w:t>
            </w:r>
            <w:r w:rsidRPr="001E0153">
              <w:rPr>
                <w:b/>
                <w:bCs/>
                <w:i/>
                <w:iCs/>
              </w:rPr>
              <w:t>, of indien de toegang wordt geweigerd overeenkomstig artikel 14 van Verordening 2016/399</w:t>
            </w:r>
            <w:r w:rsidRPr="001E0153">
              <w:t>, wordt de screening beëindigd. Indien niet alle controles binnen de in artikel 6,</w:t>
            </w:r>
            <w:r w:rsidRPr="001E0153">
              <w:rPr>
                <w:b/>
                <w:bCs/>
                <w:i/>
                <w:iCs/>
              </w:rPr>
              <w:t xml:space="preserve"> lid</w:t>
            </w:r>
            <w:r w:rsidRPr="001E0153">
              <w:t xml:space="preserve"> 3, bedoelde termijnen zijn voltooid, wordt de screening van die persoon toch beëindigd en wordt de betrokkene naar een passende procedure doorverwezen. </w:t>
            </w:r>
            <w:r w:rsidRPr="001E0153">
              <w:rPr>
                <w:b/>
                <w:i/>
              </w:rPr>
              <w:t>Wanneer tijdens de screening blijkt dat de betrokken onderdaan van een derde land voldoet aan de toegangsvoorwaarden van artikel 6 van Verordening (EU) 2016/399, wordt de screening beëindigd.</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133</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 xml:space="preserve">Artikel 14 </w:t>
      </w:r>
      <w:r w:rsidRPr="001E0153">
        <w:t> lid 7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A366A9">
            <w:pPr>
              <w:pStyle w:val="Normal6"/>
              <w:rPr>
                <w:szCs w:val="24"/>
              </w:rPr>
            </w:pPr>
            <w:r w:rsidRPr="001E0153">
              <w:rPr>
                <w:b/>
                <w:i/>
              </w:rPr>
              <w:t>7 bis.</w:t>
            </w:r>
            <w:r w:rsidRPr="001E0153">
              <w:rPr>
                <w:b/>
                <w:i/>
              </w:rPr>
              <w:tab/>
              <w:t>Personen die tijdens de screening zijn geïdentificeerd als staatloos of met een risico op staatloosheid, worden doorverwezen naar de bevoegde autoriteiten, die bepalen of de persoon staatloos is en passende bescherming bieden, overeenkomstig het nationale recht.</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lastRenderedPageBreak/>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134</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14 bis (nieuw)</w:t>
      </w:r>
      <w:r w:rsidRPr="001E015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877C4D">
        <w:trPr>
          <w:jc w:val="center"/>
        </w:trPr>
        <w:tc>
          <w:tcPr>
            <w:tcW w:w="9752" w:type="dxa"/>
            <w:gridSpan w:val="2"/>
          </w:tcPr>
          <w:p w:rsidR="00741674" w:rsidRPr="001E0153" w:rsidRDefault="00741674" w:rsidP="00877C4D">
            <w:pPr>
              <w:keepNext/>
            </w:pPr>
          </w:p>
        </w:tc>
      </w:tr>
      <w:tr w:rsidR="00644623" w:rsidRPr="001E0153" w:rsidTr="00877C4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jc w:val="center"/>
              <w:rPr>
                <w:szCs w:val="24"/>
              </w:rPr>
            </w:pPr>
            <w:r w:rsidRPr="001E0153">
              <w:rPr>
                <w:b/>
                <w:i/>
              </w:rPr>
              <w:t>Artikel 14 bis</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jc w:val="center"/>
              <w:rPr>
                <w:szCs w:val="24"/>
              </w:rPr>
            </w:pPr>
            <w:r w:rsidRPr="001E0153">
              <w:rPr>
                <w:b/>
                <w:i/>
              </w:rPr>
              <w:t>Uitoefening van de bevoegdheidsdelegatie</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 xml:space="preserve">1. </w:t>
            </w:r>
            <w:r w:rsidRPr="001E0153">
              <w:rPr>
                <w:b/>
                <w:i/>
              </w:rPr>
              <w:tab/>
              <w:t>De bevoegdheid om gedelegeerde handelingen vast te stellen wordt aan de Commissie toegekend onder de in dit artikel neergelegde voorwaarden.</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 xml:space="preserve">2. </w:t>
            </w:r>
            <w:r w:rsidRPr="001E0153">
              <w:rPr>
                <w:b/>
                <w:i/>
              </w:rPr>
              <w:tab/>
              <w:t>De in artikel 12, lid 5, bedoelde bevoegdheid om gedelegeerde handelingen vast te stellen wordt aan de Commissie toegekend voor een periode van drie jaar met ingang van ... [datum van inwerkingtreding van deze verordening]. De Commissie stelt uiterlijk negen maanden vóór het einde van de termijn van drie jaar een verslag op over de bevoegdheidsdelegatie. De bevoegdheidsdelegatie wordt stilzwijgend met termijnen van dezelfde duur verlengd, tenzij het Europees Parlement of de Raad zich uiterlijk drie maanden voor het einde van elke termijn tegen deze verlenging verzet.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 xml:space="preserve">3. </w:t>
            </w:r>
            <w:r w:rsidRPr="001E0153">
              <w:rPr>
                <w:b/>
                <w:i/>
              </w:rPr>
              <w:tab/>
              <w:t>Het Europees Parlement of de Raad kan de in artikel 12, lid 5,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 xml:space="preserve">4. </w:t>
            </w:r>
            <w:r w:rsidRPr="001E0153">
              <w:rPr>
                <w:b/>
                <w:i/>
              </w:rPr>
              <w:tab/>
              <w:t xml:space="preserve">Vóór de vaststelling van een gedelegeerde handeling raadpleegt de Commissie de door elke lidstaat aangewezen deskundigen overeenkomstig </w:t>
            </w:r>
            <w:r w:rsidRPr="001E0153">
              <w:rPr>
                <w:b/>
                <w:i/>
              </w:rPr>
              <w:lastRenderedPageBreak/>
              <w:t>de beginselen die zijn neergelegd in het Interinstitutioneel Akkoord van 13 april 2016 over beter wetgeven.</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 xml:space="preserve">5. </w:t>
            </w:r>
            <w:r w:rsidRPr="001E0153">
              <w:rPr>
                <w:b/>
                <w:i/>
              </w:rPr>
              <w:tab/>
              <w:t>Zodra de Commissie een gedelegeerde handeling heeft vastgesteld, doet zij daarvan gelijktijdig kennisgeving aan het Europees Parlement en de Raad.</w:t>
            </w:r>
          </w:p>
        </w:tc>
      </w:tr>
      <w:tr w:rsidR="00644623" w:rsidRPr="001E0153" w:rsidTr="00877C4D">
        <w:trPr>
          <w:jc w:val="center"/>
        </w:trPr>
        <w:tc>
          <w:tcPr>
            <w:tcW w:w="4876" w:type="dxa"/>
          </w:tcPr>
          <w:p w:rsidR="00741674" w:rsidRPr="001E0153" w:rsidRDefault="00741674" w:rsidP="00877C4D">
            <w:pPr>
              <w:pStyle w:val="Normal6"/>
            </w:pPr>
          </w:p>
        </w:tc>
        <w:tc>
          <w:tcPr>
            <w:tcW w:w="4876" w:type="dxa"/>
          </w:tcPr>
          <w:p w:rsidR="00741674" w:rsidRPr="001E0153" w:rsidRDefault="00D564E2" w:rsidP="00877C4D">
            <w:pPr>
              <w:pStyle w:val="Normal6"/>
              <w:rPr>
                <w:szCs w:val="24"/>
              </w:rPr>
            </w:pPr>
            <w:r w:rsidRPr="001E0153">
              <w:rPr>
                <w:b/>
                <w:i/>
              </w:rPr>
              <w:t xml:space="preserve">6. </w:t>
            </w:r>
            <w:r w:rsidRPr="001E0153">
              <w:rPr>
                <w:b/>
                <w:i/>
              </w:rPr>
              <w:tab/>
              <w:t>Een overeenkomstig artikel 12, lid 5, vastgestelde gedelegeerde handeling treedt alleen in werking indien het Europees Parlement noch de Raad daartegen binnen een termijn van twee maanden na de kennisgeving van die handeling aan het Europees Parlement en de Raad bezwaar heeft gemaakt, of indien zowel het Europees Parlement als de Raad vóór het verstrijken van die termijn de Commissie hebben medegedeeld dat zij daartegen geen bezwaar zullen maken. Die termijn wordt op initiatief van het Europees Parlement of de Raad met [twee maanden] verlengd.</w:t>
            </w: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135</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16</w:t>
      </w:r>
      <w:r w:rsidRPr="001E0153">
        <w:rPr>
          <w:rStyle w:val="HideTWBExt"/>
          <w:b w:val="0"/>
          <w:noProof w:val="0"/>
        </w:rPr>
        <w:t>&lt;/Article&gt;</w:t>
      </w:r>
    </w:p>
    <w:p w:rsidR="00741674" w:rsidRPr="001E0153" w:rsidRDefault="00D564E2" w:rsidP="00741674">
      <w:pPr>
        <w:keepNext/>
      </w:pPr>
      <w:r w:rsidRPr="001E0153">
        <w:rPr>
          <w:rStyle w:val="HideTWBExt"/>
          <w:noProof w:val="0"/>
        </w:rPr>
        <w:t>&lt;DocAmend2&gt;</w:t>
      </w:r>
      <w:r w:rsidRPr="001E0153">
        <w:t>Verordening (EG) nr. 767/2008</w:t>
      </w:r>
      <w:r w:rsidRPr="001E0153">
        <w:rPr>
          <w:rStyle w:val="HideTWBExt"/>
          <w:noProof w:val="0"/>
        </w:rPr>
        <w:t>&lt;/DocAmend2&gt;</w:t>
      </w:r>
    </w:p>
    <w:p w:rsidR="00741674" w:rsidRPr="001E0153" w:rsidRDefault="00D564E2" w:rsidP="00741674">
      <w:r w:rsidRPr="001E0153">
        <w:rPr>
          <w:rStyle w:val="HideTWBExt"/>
          <w:noProof w:val="0"/>
        </w:rPr>
        <w:t>&lt;Article2&gt;</w:t>
      </w:r>
      <w:r w:rsidRPr="001E0153">
        <w:t>Artikel 6 – lid 2</w:t>
      </w:r>
      <w:r w:rsidRPr="001E0153">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3C1C3D">
        <w:trPr>
          <w:jc w:val="center"/>
        </w:trPr>
        <w:tc>
          <w:tcPr>
            <w:tcW w:w="9752" w:type="dxa"/>
            <w:gridSpan w:val="2"/>
          </w:tcPr>
          <w:p w:rsidR="00741674" w:rsidRPr="001E0153" w:rsidRDefault="00741674" w:rsidP="00877C4D">
            <w:pPr>
              <w:keepNext/>
            </w:pPr>
          </w:p>
        </w:tc>
      </w:tr>
      <w:tr w:rsidR="00644623" w:rsidRPr="001E0153" w:rsidTr="003C1C3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3C1C3D">
        <w:trPr>
          <w:jc w:val="center"/>
        </w:trPr>
        <w:tc>
          <w:tcPr>
            <w:tcW w:w="4876" w:type="dxa"/>
          </w:tcPr>
          <w:p w:rsidR="00741674" w:rsidRPr="001E0153" w:rsidRDefault="00D564E2" w:rsidP="00877C4D">
            <w:pPr>
              <w:pStyle w:val="Normal6"/>
              <w:jc w:val="center"/>
            </w:pPr>
            <w:r w:rsidRPr="001E0153">
              <w:rPr>
                <w:b/>
                <w:i/>
              </w:rPr>
              <w:t>Artikel 16</w:t>
            </w:r>
          </w:p>
        </w:tc>
        <w:tc>
          <w:tcPr>
            <w:tcW w:w="4876" w:type="dxa"/>
          </w:tcPr>
          <w:p w:rsidR="00741674" w:rsidRPr="001E0153" w:rsidRDefault="00D564E2" w:rsidP="00877C4D">
            <w:pPr>
              <w:pStyle w:val="Normal6"/>
              <w:rPr>
                <w:szCs w:val="24"/>
              </w:rPr>
            </w:pPr>
            <w:r w:rsidRPr="001E0153">
              <w:rPr>
                <w:b/>
                <w:i/>
              </w:rPr>
              <w:t>Schrappen</w:t>
            </w:r>
          </w:p>
        </w:tc>
      </w:tr>
      <w:tr w:rsidR="00644623" w:rsidRPr="001E0153" w:rsidTr="003C1C3D">
        <w:trPr>
          <w:jc w:val="center"/>
        </w:trPr>
        <w:tc>
          <w:tcPr>
            <w:tcW w:w="4876" w:type="dxa"/>
          </w:tcPr>
          <w:p w:rsidR="00741674" w:rsidRPr="001E0153" w:rsidRDefault="00D564E2" w:rsidP="00877C4D">
            <w:pPr>
              <w:pStyle w:val="Normal6"/>
              <w:jc w:val="center"/>
            </w:pPr>
            <w:r w:rsidRPr="001E0153">
              <w:rPr>
                <w:b/>
                <w:i/>
              </w:rPr>
              <w:t>Wijzigingen van Verordening (EG) nr. 767/2008</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Verordening (EG) nr. 767/2008 wordt als volgt gewijzigd:</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(1)</w:t>
            </w:r>
            <w:r w:rsidRPr="001E0153">
              <w:rPr>
                <w:b/>
                <w:i/>
              </w:rPr>
              <w:tab/>
              <w:t>In artikel 6 wordt lid 2 vervangen door:</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2.</w:t>
            </w:r>
            <w:r w:rsidRPr="001E0153">
              <w:rPr>
                <w:b/>
                <w:i/>
              </w:rPr>
              <w:tab/>
            </w:r>
            <w:r w:rsidRPr="001E0153">
              <w:rPr>
                <w:b/>
                <w:bCs/>
                <w:i/>
                <w:iCs/>
              </w:rPr>
              <w:t xml:space="preserve">De toegang tot het VIS voor raadpleging van de gegevens is uitsluitend voorbehouden aan de naar behoren </w:t>
            </w:r>
            <w:r w:rsidRPr="001E0153">
              <w:rPr>
                <w:b/>
                <w:bCs/>
                <w:i/>
                <w:iCs/>
              </w:rPr>
              <w:lastRenderedPageBreak/>
              <w:t>gemachtigde personeelsleden van de centrale Etias-eenheid, de nationale autoriteiten van elke lidstaat, met inbegrip van de naar behoren gemachtigde personeelsleden van de krachtens artikel 8 van Verordening (EU) 2018/1240 van het Europees Parlement en de Raad aangewezen nationale Etias-eenheden, die bevoegd zijn voor de in de artikelen 15 tot en met 22 bepaalde doelen, en aan de naar behoren gemachtigde personeelsleden van de nationale autoriteiten van elke lidstaat en van de Unie-agentschappen, die bevoegd zijn voor de in de artikelen 20 en 21 van Verordening (EU) 2019/817 bepaalde doelen, en aan de krachtens artikel 6, lid 6, van Verordening (EU) 2020/XXX van het Europees Parlement en de Raad aangewezen bevoegde autoriteiten</w:t>
            </w:r>
            <w:r w:rsidRPr="001E0153">
              <w:rPr>
                <w:b/>
                <w:bCs/>
                <w:i/>
                <w:iCs/>
                <w:vertAlign w:val="superscript"/>
              </w:rPr>
              <w:t>37</w:t>
            </w:r>
            <w:r w:rsidRPr="001E0153">
              <w:rPr>
                <w:b/>
                <w:bCs/>
                <w:i/>
                <w:iCs/>
              </w:rPr>
              <w:t>.</w:t>
            </w:r>
            <w:r w:rsidRPr="001E0153">
              <w:rPr>
                <w:b/>
                <w:i/>
              </w:rPr>
              <w:t xml:space="preserve"> Deze toegang is beperkt tot de gegevens die vereist zijn voor de uitvoering van hun taken overeenkomstig deze doelen en is evenredig met de doelstellingen.</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__________________</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bCs/>
                <w:i/>
                <w:iCs/>
                <w:vertAlign w:val="superscript"/>
              </w:rPr>
              <w:t>37</w:t>
            </w:r>
            <w:r w:rsidRPr="001E0153">
              <w:rPr>
                <w:b/>
                <w:bCs/>
                <w:i/>
                <w:iCs/>
              </w:rPr>
              <w:t xml:space="preserve"> Verordening (EU) XXX van het Europees Parlement en de Raad van [...] tot invoering van een screening van onderdanen van derde landen aan de buitengrenzen en tot wijziging van de Verordeningen (EG) nr. 767/2008, (EU) 2017/2226, (EU) 2018/1240 en (EU) 2019/817.</w:t>
            </w:r>
          </w:p>
        </w:tc>
        <w:tc>
          <w:tcPr>
            <w:tcW w:w="4876" w:type="dxa"/>
          </w:tcPr>
          <w:p w:rsidR="00741674" w:rsidRPr="001E0153" w:rsidRDefault="00741674" w:rsidP="00877C4D">
            <w:pPr>
              <w:pStyle w:val="Normal6"/>
              <w:rPr>
                <w:szCs w:val="24"/>
              </w:rPr>
            </w:pP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pPr>
        <w:pStyle w:val="JustificationTitle"/>
        <w:rPr>
          <w:noProof w:val="0"/>
        </w:rPr>
      </w:pPr>
      <w:r w:rsidRPr="001E0153">
        <w:rPr>
          <w:rStyle w:val="HideTWBExt"/>
          <w:i w:val="0"/>
          <w:noProof w:val="0"/>
        </w:rPr>
        <w:t>&lt;TitreJust&gt;</w:t>
      </w:r>
      <w:r w:rsidRPr="001E0153">
        <w:rPr>
          <w:noProof w:val="0"/>
        </w:rPr>
        <w:t>Motivering</w:t>
      </w:r>
      <w:r w:rsidRPr="001E0153">
        <w:rPr>
          <w:rStyle w:val="HideTWBExt"/>
          <w:i w:val="0"/>
          <w:noProof w:val="0"/>
        </w:rPr>
        <w:t>&lt;/TitreJust&gt;</w:t>
      </w:r>
    </w:p>
    <w:p w:rsidR="00741674" w:rsidRPr="001E0153" w:rsidRDefault="00D564E2" w:rsidP="00741674">
      <w:pPr>
        <w:pStyle w:val="Normal12Italic"/>
        <w:rPr>
          <w:noProof w:val="0"/>
        </w:rPr>
      </w:pPr>
      <w:r w:rsidRPr="001E0153">
        <w:rPr>
          <w:noProof w:val="0"/>
        </w:rPr>
        <w:t>De rapporteur is er niet van overtuigd dat de bepalingen die de bevoegde autoriteiten volledige toegangsrechten verlenen noodzakelijk zijn om de screening doeltreffend te kunnen uitvoeren.</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136</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17</w:t>
      </w:r>
      <w:r w:rsidRPr="001E0153">
        <w:rPr>
          <w:rStyle w:val="HideTWBExt"/>
          <w:b w:val="0"/>
          <w:noProof w:val="0"/>
        </w:rPr>
        <w:t>&lt;/Article&gt;</w:t>
      </w:r>
    </w:p>
    <w:p w:rsidR="00741674" w:rsidRPr="001E0153" w:rsidRDefault="00D564E2" w:rsidP="0015568E">
      <w:pPr>
        <w:keepNext/>
      </w:pPr>
      <w:r w:rsidRPr="001E0153">
        <w:rPr>
          <w:rStyle w:val="HideTWBExt"/>
          <w:noProof w:val="0"/>
        </w:rPr>
        <w:lastRenderedPageBreak/>
        <w:t>&lt;DocAmend2&gt;</w:t>
      </w:r>
      <w:r w:rsidRPr="001E0153">
        <w:t>Verordening (EU) 2017/2226</w:t>
      </w:r>
      <w:r w:rsidRPr="001E0153">
        <w:rPr>
          <w:rStyle w:val="HideTWBExt"/>
          <w:noProof w:val="0"/>
        </w:rPr>
        <w:t>&lt;/DocAmend2&gt;</w:t>
      </w:r>
    </w:p>
    <w:p w:rsidR="00741674" w:rsidRPr="001E0153" w:rsidRDefault="00D564E2" w:rsidP="00741674">
      <w:r w:rsidRPr="001E0153">
        <w:rPr>
          <w:rStyle w:val="HideTWBExt"/>
          <w:noProof w:val="0"/>
        </w:rPr>
        <w:t>&lt;Article2&gt;</w:t>
      </w:r>
      <w:r w:rsidRPr="001E0153">
        <w:t>Artikel 6, lid 1 – Artikel 9, lid 1 – Artikel 9, lid 4</w:t>
      </w:r>
      <w:r w:rsidRPr="001E0153">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3C1C3D">
        <w:trPr>
          <w:jc w:val="center"/>
        </w:trPr>
        <w:tc>
          <w:tcPr>
            <w:tcW w:w="9752" w:type="dxa"/>
            <w:gridSpan w:val="2"/>
          </w:tcPr>
          <w:p w:rsidR="00741674" w:rsidRPr="001E0153" w:rsidRDefault="00741674" w:rsidP="00877C4D">
            <w:pPr>
              <w:keepNext/>
            </w:pPr>
          </w:p>
        </w:tc>
      </w:tr>
      <w:tr w:rsidR="00644623" w:rsidRPr="001E0153" w:rsidTr="003C1C3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3C1C3D">
        <w:trPr>
          <w:jc w:val="center"/>
        </w:trPr>
        <w:tc>
          <w:tcPr>
            <w:tcW w:w="4876" w:type="dxa"/>
          </w:tcPr>
          <w:p w:rsidR="00741674" w:rsidRPr="001E0153" w:rsidRDefault="00D564E2" w:rsidP="00877C4D">
            <w:pPr>
              <w:pStyle w:val="Normal6"/>
              <w:jc w:val="center"/>
            </w:pPr>
            <w:r w:rsidRPr="001E0153">
              <w:rPr>
                <w:b/>
                <w:i/>
              </w:rPr>
              <w:t>Artikel 17</w:t>
            </w:r>
          </w:p>
        </w:tc>
        <w:tc>
          <w:tcPr>
            <w:tcW w:w="4876" w:type="dxa"/>
          </w:tcPr>
          <w:p w:rsidR="00741674" w:rsidRPr="001E0153" w:rsidRDefault="00D564E2" w:rsidP="00877C4D">
            <w:pPr>
              <w:pStyle w:val="Normal6"/>
              <w:rPr>
                <w:szCs w:val="24"/>
              </w:rPr>
            </w:pPr>
            <w:r w:rsidRPr="001E0153">
              <w:rPr>
                <w:b/>
                <w:i/>
              </w:rPr>
              <w:t>Schrappen</w:t>
            </w:r>
          </w:p>
        </w:tc>
      </w:tr>
      <w:tr w:rsidR="00644623" w:rsidRPr="001E0153" w:rsidTr="003C1C3D">
        <w:trPr>
          <w:jc w:val="center"/>
        </w:trPr>
        <w:tc>
          <w:tcPr>
            <w:tcW w:w="4876" w:type="dxa"/>
          </w:tcPr>
          <w:p w:rsidR="00741674" w:rsidRPr="001E0153" w:rsidRDefault="00D564E2" w:rsidP="00877C4D">
            <w:pPr>
              <w:pStyle w:val="Normal6"/>
              <w:jc w:val="center"/>
            </w:pPr>
            <w:r w:rsidRPr="001E0153">
              <w:rPr>
                <w:b/>
                <w:i/>
              </w:rPr>
              <w:t>Wijzigingen van Verordening (EU) 2017/2226</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Verordening (EU) 2017/2226 wordt als volgt gewijzigd:</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(1)</w:t>
            </w:r>
            <w:r w:rsidRPr="001E0153">
              <w:rPr>
                <w:b/>
                <w:i/>
              </w:rPr>
              <w:tab/>
              <w:t>Aan artikel 6, lid 1, wordt het volgende punt l) toegevoegd:</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(1)</w:t>
            </w:r>
            <w:r w:rsidRPr="001E0153">
              <w:rPr>
                <w:b/>
                <w:i/>
              </w:rPr>
              <w:tab/>
            </w:r>
            <w:r w:rsidRPr="001E0153">
              <w:rPr>
                <w:b/>
                <w:bCs/>
                <w:i/>
                <w:iCs/>
              </w:rPr>
              <w:t>de doelstellingen van de bij Verordening (EU) 2020/XXX van het Europees Parlement en de Raad</w:t>
            </w:r>
            <w:r w:rsidRPr="001E0153">
              <w:rPr>
                <w:b/>
                <w:bCs/>
                <w:i/>
                <w:iCs/>
                <w:vertAlign w:val="superscript"/>
              </w:rPr>
              <w:t>38</w:t>
            </w:r>
            <w:r w:rsidRPr="001E0153">
              <w:rPr>
                <w:b/>
                <w:bCs/>
                <w:i/>
                <w:iCs/>
              </w:rPr>
              <w:t xml:space="preserve"> ingestelde screening ondersteunen, met name wat betreft de in artikel 10 van die verordening bedoelde controles.</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(2)</w:t>
            </w:r>
            <w:r w:rsidRPr="001E0153">
              <w:rPr>
                <w:b/>
                <w:i/>
              </w:rPr>
              <w:tab/>
              <w:t>Artikel 9 wordt als volgt gewijzigd:</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(a)</w:t>
            </w:r>
            <w:r w:rsidRPr="001E0153">
              <w:rPr>
                <w:b/>
                <w:i/>
              </w:rPr>
              <w:tab/>
              <w:t>lid 1 wordt vervangen door:</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2 bis.</w:t>
            </w:r>
            <w:r w:rsidRPr="001E0153">
              <w:rPr>
                <w:b/>
                <w:i/>
              </w:rPr>
              <w:tab/>
              <w:t>De in artikel 5, lid 6, van Verordening (EU) 2020/XXX bedoelde bevoegde autoriteiten hebben toegang tot het EES voor het raadplegen van gegevens.</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(b)</w:t>
            </w:r>
            <w:r w:rsidRPr="001E0153">
              <w:rPr>
                <w:b/>
                <w:i/>
              </w:rPr>
              <w:tab/>
              <w:t>lid 4 wordt vervangen door:</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De toegang tot de in het CIR opgeslagen EES-gegevens is voorbehouden aan de naar behoren gemachtigde personeelsleden van de nationale autoriteiten van elke lidstaat en aan de naar behoren gemachtigde personeelsleden van de Unie-agentschappen die bevoegd zijn voor de in artikel 20, artikel 20 bis, en artikel 21, van Verordening (EU) 2019/817 bepaalde doeleinden. Deze toegang is beperkt tot wat nodig is voor de uitvoering van hun taken overeenkomstig deze doeleinden en is evenredig met de nagestreefde doelen.</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__________________</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bCs/>
                <w:i/>
                <w:iCs/>
                <w:vertAlign w:val="superscript"/>
              </w:rPr>
              <w:t>38</w:t>
            </w:r>
            <w:r w:rsidRPr="001E0153">
              <w:rPr>
                <w:b/>
                <w:bCs/>
                <w:i/>
                <w:iCs/>
              </w:rPr>
              <w:t xml:space="preserve"> Verordening (EU) XXX van het Europees Parlement en de Raad van [...] tot invoering van een screening van </w:t>
            </w:r>
            <w:r w:rsidRPr="001E0153">
              <w:rPr>
                <w:b/>
                <w:bCs/>
                <w:i/>
                <w:iCs/>
              </w:rPr>
              <w:lastRenderedPageBreak/>
              <w:t>onderdanen van derde landen aan de buitengrenzen en tot wijziging van de Verordeningen (EG) nr. 767/2008, (EU) 2017/2226, (EU) 2018/1240 en (EU) 2019/817.</w:t>
            </w:r>
          </w:p>
        </w:tc>
        <w:tc>
          <w:tcPr>
            <w:tcW w:w="4876" w:type="dxa"/>
          </w:tcPr>
          <w:p w:rsidR="00741674" w:rsidRPr="001E0153" w:rsidRDefault="00741674" w:rsidP="00877C4D">
            <w:pPr>
              <w:pStyle w:val="Normal6"/>
              <w:rPr>
                <w:szCs w:val="24"/>
              </w:rPr>
            </w:pP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pPr>
        <w:pStyle w:val="JustificationTitle"/>
        <w:rPr>
          <w:noProof w:val="0"/>
        </w:rPr>
      </w:pPr>
      <w:r w:rsidRPr="001E0153">
        <w:rPr>
          <w:rStyle w:val="HideTWBExt"/>
          <w:i w:val="0"/>
          <w:noProof w:val="0"/>
        </w:rPr>
        <w:t>&lt;TitreJust&gt;</w:t>
      </w:r>
      <w:r w:rsidRPr="001E0153">
        <w:rPr>
          <w:noProof w:val="0"/>
        </w:rPr>
        <w:t>Motivering</w:t>
      </w:r>
      <w:r w:rsidRPr="001E0153">
        <w:rPr>
          <w:rStyle w:val="HideTWBExt"/>
          <w:i w:val="0"/>
          <w:noProof w:val="0"/>
        </w:rPr>
        <w:t>&lt;/TitreJust&gt;</w:t>
      </w:r>
    </w:p>
    <w:p w:rsidR="00741674" w:rsidRPr="001E0153" w:rsidRDefault="00D564E2" w:rsidP="00741674">
      <w:pPr>
        <w:pStyle w:val="Normal12Italic"/>
        <w:rPr>
          <w:noProof w:val="0"/>
        </w:rPr>
      </w:pPr>
      <w:r w:rsidRPr="001E0153">
        <w:rPr>
          <w:noProof w:val="0"/>
        </w:rPr>
        <w:t>De rapporteur is er niet van overtuigd dat de bepalingen die de bevoegde autoriteiten volledige toegangsrechten verlenen noodzakelijk zijn om de screening doeltreffend te kunnen uitvoeren.</w:t>
      </w:r>
    </w:p>
    <w:p w:rsidR="00741674" w:rsidRPr="001E0153" w:rsidRDefault="00D564E2" w:rsidP="00741674">
      <w:r w:rsidRPr="001E0153">
        <w:rPr>
          <w:rStyle w:val="HideTWBExt"/>
          <w:noProof w:val="0"/>
        </w:rPr>
        <w:t>&lt;/Amend&gt;</w:t>
      </w:r>
    </w:p>
    <w:p w:rsidR="00741674" w:rsidRPr="001E0153" w:rsidRDefault="00D564E2" w:rsidP="00741674">
      <w:pPr>
        <w:pStyle w:val="AMNumberTabs0"/>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137</w:t>
      </w:r>
      <w:r w:rsidRPr="001E0153">
        <w:rPr>
          <w:rStyle w:val="HideTWBExt"/>
          <w:b w:val="0"/>
          <w:noProof w:val="0"/>
        </w:rPr>
        <w:t>&lt;/NumAm&gt;</w:t>
      </w:r>
    </w:p>
    <w:p w:rsidR="00741674" w:rsidRPr="001E0153" w:rsidRDefault="00D564E2" w:rsidP="00741674">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741674" w:rsidRPr="001E0153" w:rsidRDefault="00D564E2" w:rsidP="00741674">
      <w:pPr>
        <w:pStyle w:val="NormalBold"/>
      </w:pPr>
      <w:r w:rsidRPr="001E0153">
        <w:rPr>
          <w:rStyle w:val="HideTWBExt"/>
          <w:b w:val="0"/>
          <w:noProof w:val="0"/>
        </w:rPr>
        <w:t>&lt;Article&gt;</w:t>
      </w:r>
      <w:r w:rsidRPr="001E0153">
        <w:t>Artikel 18</w:t>
      </w:r>
      <w:r w:rsidRPr="001E0153">
        <w:rPr>
          <w:rStyle w:val="HideTWBExt"/>
          <w:b w:val="0"/>
          <w:noProof w:val="0"/>
        </w:rPr>
        <w:t>&lt;/Article&gt;</w:t>
      </w:r>
    </w:p>
    <w:p w:rsidR="00741674" w:rsidRPr="001E0153" w:rsidRDefault="00D564E2" w:rsidP="003C1C3D">
      <w:pPr>
        <w:pStyle w:val="NormalBold"/>
      </w:pPr>
      <w:r w:rsidRPr="001E0153">
        <w:rPr>
          <w:rStyle w:val="HideTWBExt"/>
          <w:noProof w:val="0"/>
        </w:rPr>
        <w:t>&lt;DocAmend2&gt;</w:t>
      </w:r>
      <w:r w:rsidRPr="001E0153">
        <w:t>Verordening (EU) 2018/1240</w:t>
      </w:r>
      <w:r w:rsidRPr="001E0153">
        <w:rPr>
          <w:rStyle w:val="HideTWBExt"/>
          <w:noProof w:val="0"/>
        </w:rPr>
        <w:t>&lt;/DocAmend2&gt;</w:t>
      </w:r>
    </w:p>
    <w:p w:rsidR="00741674" w:rsidRPr="001E0153" w:rsidRDefault="00D564E2" w:rsidP="00741674">
      <w:r w:rsidRPr="001E0153">
        <w:rPr>
          <w:rStyle w:val="HideTWBExt"/>
          <w:noProof w:val="0"/>
        </w:rPr>
        <w:t>&lt;Article2&gt;</w:t>
      </w:r>
      <w:r w:rsidRPr="001E0153">
        <w:t>Artikel 4, punt a) – Artikel 13, lid 5</w:t>
      </w:r>
      <w:r w:rsidRPr="001E0153">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3C1C3D">
        <w:trPr>
          <w:jc w:val="center"/>
        </w:trPr>
        <w:tc>
          <w:tcPr>
            <w:tcW w:w="9752" w:type="dxa"/>
            <w:gridSpan w:val="2"/>
          </w:tcPr>
          <w:p w:rsidR="00741674" w:rsidRPr="001E0153" w:rsidRDefault="00741674" w:rsidP="00877C4D">
            <w:pPr>
              <w:keepNext/>
            </w:pPr>
          </w:p>
        </w:tc>
      </w:tr>
      <w:tr w:rsidR="00644623" w:rsidRPr="001E0153" w:rsidTr="003C1C3D">
        <w:trPr>
          <w:jc w:val="center"/>
        </w:trPr>
        <w:tc>
          <w:tcPr>
            <w:tcW w:w="4876" w:type="dxa"/>
          </w:tcPr>
          <w:p w:rsidR="00741674" w:rsidRPr="001E0153" w:rsidRDefault="00D564E2" w:rsidP="00877C4D">
            <w:pPr>
              <w:pStyle w:val="ColumnHeading"/>
              <w:keepNext/>
            </w:pPr>
            <w:r w:rsidRPr="001E0153">
              <w:t>Door de Commissie voorgestelde tekst</w:t>
            </w:r>
          </w:p>
        </w:tc>
        <w:tc>
          <w:tcPr>
            <w:tcW w:w="4876" w:type="dxa"/>
          </w:tcPr>
          <w:p w:rsidR="00741674" w:rsidRPr="001E0153" w:rsidRDefault="00D564E2" w:rsidP="00877C4D">
            <w:pPr>
              <w:pStyle w:val="ColumnHeading"/>
              <w:keepNext/>
            </w:pPr>
            <w:r w:rsidRPr="001E0153">
              <w:t>Amendement</w:t>
            </w:r>
          </w:p>
        </w:tc>
      </w:tr>
      <w:tr w:rsidR="00644623" w:rsidRPr="001E0153" w:rsidTr="003C1C3D">
        <w:trPr>
          <w:jc w:val="center"/>
        </w:trPr>
        <w:tc>
          <w:tcPr>
            <w:tcW w:w="4876" w:type="dxa"/>
          </w:tcPr>
          <w:p w:rsidR="00741674" w:rsidRPr="001E0153" w:rsidRDefault="00D564E2" w:rsidP="00877C4D">
            <w:pPr>
              <w:pStyle w:val="Normal6"/>
              <w:jc w:val="center"/>
            </w:pPr>
            <w:r w:rsidRPr="001E0153">
              <w:rPr>
                <w:b/>
                <w:i/>
              </w:rPr>
              <w:t>Artikel 18</w:t>
            </w:r>
          </w:p>
        </w:tc>
        <w:tc>
          <w:tcPr>
            <w:tcW w:w="4876" w:type="dxa"/>
          </w:tcPr>
          <w:p w:rsidR="00741674" w:rsidRPr="001E0153" w:rsidRDefault="00D564E2" w:rsidP="00877C4D">
            <w:pPr>
              <w:pStyle w:val="Normal6"/>
              <w:rPr>
                <w:szCs w:val="24"/>
              </w:rPr>
            </w:pPr>
            <w:r w:rsidRPr="001E0153">
              <w:rPr>
                <w:b/>
                <w:i/>
              </w:rPr>
              <w:t>Schrappen</w:t>
            </w:r>
          </w:p>
        </w:tc>
      </w:tr>
      <w:tr w:rsidR="00644623" w:rsidRPr="001E0153" w:rsidTr="003C1C3D">
        <w:trPr>
          <w:jc w:val="center"/>
        </w:trPr>
        <w:tc>
          <w:tcPr>
            <w:tcW w:w="4876" w:type="dxa"/>
          </w:tcPr>
          <w:p w:rsidR="00741674" w:rsidRPr="001E0153" w:rsidRDefault="00D564E2" w:rsidP="00877C4D">
            <w:pPr>
              <w:pStyle w:val="Normal6"/>
              <w:jc w:val="center"/>
            </w:pPr>
            <w:r w:rsidRPr="001E0153">
              <w:rPr>
                <w:b/>
                <w:i/>
              </w:rPr>
              <w:t>Wijzigingen van Verordening (EU) 2018/1240</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Verordening (EU) 2018/1240 wordt als volgt gewijzigd:</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(1)</w:t>
            </w:r>
            <w:r w:rsidRPr="001E0153">
              <w:rPr>
                <w:b/>
                <w:i/>
              </w:rPr>
              <w:tab/>
              <w:t>In artikel 4 wordt punt a) vervangen door:</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a)</w:t>
            </w:r>
            <w:r w:rsidRPr="001E0153">
              <w:rPr>
                <w:b/>
                <w:i/>
              </w:rPr>
              <w:tab/>
            </w:r>
            <w:r w:rsidRPr="001E0153">
              <w:rPr>
                <w:b/>
                <w:bCs/>
                <w:i/>
                <w:iCs/>
              </w:rPr>
              <w:t>bijdragen aan een hoog niveau van veiligheid door een grondige beoordeling uit te voeren van aanvragers met betrekking tot het risico dat zij kunnen vormen voor de binnenlandse veiligheid, zulks voorafgaand aan hun aankomst bij de doorlaatposten aan de buitengrenzen, alsook van de personen die onderworpen zijn aan de in Verordening (EU) 2020/XXX van het Europees Parlement en de Raad</w:t>
            </w:r>
            <w:r w:rsidRPr="001E0153">
              <w:rPr>
                <w:b/>
                <w:bCs/>
                <w:i/>
                <w:iCs/>
                <w:vertAlign w:val="superscript"/>
              </w:rPr>
              <w:t>39</w:t>
            </w:r>
            <w:r w:rsidRPr="001E0153">
              <w:rPr>
                <w:b/>
                <w:bCs/>
                <w:i/>
                <w:iCs/>
              </w:rPr>
              <w:t xml:space="preserve"> [verordening betreffende screening] bedoelde screening, om te bepalen of er feitelijke aanwijzingen of redelijke vermoedens op basis van feitelijke </w:t>
            </w:r>
            <w:r w:rsidRPr="001E0153">
              <w:rPr>
                <w:b/>
                <w:bCs/>
                <w:i/>
                <w:iCs/>
              </w:rPr>
              <w:lastRenderedPageBreak/>
              <w:t>aanwijzingen bestaan om te besluiten dat hun aanwezigheid op het grondgebied van de lidstaten een veiligheidsrisico vormt;</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(2)</w:t>
            </w:r>
            <w:r w:rsidRPr="001E0153">
              <w:rPr>
                <w:b/>
                <w:i/>
              </w:rPr>
              <w:tab/>
              <w:t>In artikel 13 wordt lid 5 vervangen door:</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5.</w:t>
            </w:r>
            <w:r w:rsidRPr="001E0153">
              <w:rPr>
                <w:b/>
                <w:i/>
              </w:rPr>
              <w:tab/>
              <w:t>Elke lidstaat wijst de in de leden 1, 2 en 4 van dit artikel bedoelde bevoegde nationale autoriteiten aan, alsook de in artikel 5, lid 6, van Verordening (EU) 2020/XXX bedoelde bevoegde autoriteit, en deelt overeenkomstig artikel 87, lid 2, van deze verordening aan eu-LISA onverwijld een lijst van die autoriteiten mee. Deze lijst vermeldt voor welk doel de naar behoren gemachtigde personeelsleden van elke autoriteit toegang hebben tot de gegevens in het Etias-informatiesysteem overeenkomstig de leden 1, 2 en 4 van dit artikel.</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i/>
              </w:rPr>
              <w:t>__________________</w:t>
            </w:r>
          </w:p>
        </w:tc>
        <w:tc>
          <w:tcPr>
            <w:tcW w:w="4876" w:type="dxa"/>
          </w:tcPr>
          <w:p w:rsidR="00741674" w:rsidRPr="001E0153" w:rsidRDefault="00741674" w:rsidP="00877C4D">
            <w:pPr>
              <w:pStyle w:val="Normal6"/>
              <w:rPr>
                <w:szCs w:val="24"/>
              </w:rPr>
            </w:pPr>
          </w:p>
        </w:tc>
      </w:tr>
      <w:tr w:rsidR="00644623" w:rsidRPr="001E0153" w:rsidTr="003C1C3D">
        <w:trPr>
          <w:jc w:val="center"/>
        </w:trPr>
        <w:tc>
          <w:tcPr>
            <w:tcW w:w="4876" w:type="dxa"/>
          </w:tcPr>
          <w:p w:rsidR="00741674" w:rsidRPr="001E0153" w:rsidRDefault="00D564E2" w:rsidP="00877C4D">
            <w:pPr>
              <w:pStyle w:val="Normal6"/>
            </w:pPr>
            <w:r w:rsidRPr="001E0153">
              <w:rPr>
                <w:b/>
                <w:bCs/>
                <w:i/>
                <w:iCs/>
                <w:vertAlign w:val="superscript"/>
              </w:rPr>
              <w:t>39</w:t>
            </w:r>
            <w:r w:rsidRPr="001E0153">
              <w:rPr>
                <w:b/>
                <w:bCs/>
                <w:i/>
                <w:iCs/>
              </w:rPr>
              <w:t xml:space="preserve"> Verordening (EU) XXX van het Europees Parlement en de Raad van [...] tot invoering van een screening van onderdanen van derde landen aan de buitengrenzen en tot wijziging van de Verordeningen (EG) nr. 767/2008, (EU) 2017/2226, (EU) 2018/1240 en (EU) 2019/817.</w:t>
            </w:r>
          </w:p>
        </w:tc>
        <w:tc>
          <w:tcPr>
            <w:tcW w:w="4876" w:type="dxa"/>
          </w:tcPr>
          <w:p w:rsidR="00741674" w:rsidRPr="001E0153" w:rsidRDefault="00741674" w:rsidP="00877C4D">
            <w:pPr>
              <w:pStyle w:val="Normal6"/>
              <w:rPr>
                <w:szCs w:val="24"/>
              </w:rPr>
            </w:pPr>
          </w:p>
        </w:tc>
      </w:tr>
    </w:tbl>
    <w:p w:rsidR="00741674" w:rsidRPr="001E0153" w:rsidRDefault="00D564E2" w:rsidP="00741674">
      <w:pPr>
        <w:pStyle w:val="Olang"/>
        <w:rPr>
          <w:noProof w:val="0"/>
        </w:rPr>
      </w:pPr>
      <w:r w:rsidRPr="001E0153">
        <w:rPr>
          <w:noProof w:val="0"/>
        </w:rPr>
        <w:t xml:space="preserve">Or. </w:t>
      </w:r>
      <w:r w:rsidRPr="001E0153">
        <w:rPr>
          <w:rStyle w:val="HideTWBExt"/>
          <w:noProof w:val="0"/>
        </w:rPr>
        <w:t>&lt;Original&gt;</w:t>
      </w:r>
      <w:r w:rsidRPr="001E0153">
        <w:rPr>
          <w:rStyle w:val="HideTWBInt"/>
          <w:noProof w:val="0"/>
        </w:rPr>
        <w:t>{EN}</w:t>
      </w:r>
      <w:r w:rsidRPr="001E0153">
        <w:rPr>
          <w:noProof w:val="0"/>
        </w:rPr>
        <w:t>en</w:t>
      </w:r>
      <w:r w:rsidRPr="001E0153">
        <w:rPr>
          <w:rStyle w:val="HideTWBExt"/>
          <w:noProof w:val="0"/>
        </w:rPr>
        <w:t>&lt;/Original&gt;</w:t>
      </w:r>
    </w:p>
    <w:p w:rsidR="00741674" w:rsidRPr="001E0153" w:rsidRDefault="00D564E2" w:rsidP="00741674">
      <w:pPr>
        <w:pStyle w:val="JustificationTitle"/>
        <w:rPr>
          <w:noProof w:val="0"/>
        </w:rPr>
      </w:pPr>
      <w:r w:rsidRPr="001E0153">
        <w:rPr>
          <w:rStyle w:val="HideTWBExt"/>
          <w:i w:val="0"/>
          <w:noProof w:val="0"/>
        </w:rPr>
        <w:t>&lt;TitreJust&gt;</w:t>
      </w:r>
      <w:r w:rsidRPr="001E0153">
        <w:rPr>
          <w:noProof w:val="0"/>
        </w:rPr>
        <w:t>Motivering</w:t>
      </w:r>
      <w:r w:rsidRPr="001E0153">
        <w:rPr>
          <w:rStyle w:val="HideTWBExt"/>
          <w:i w:val="0"/>
          <w:noProof w:val="0"/>
        </w:rPr>
        <w:t>&lt;/TitreJust&gt;</w:t>
      </w:r>
    </w:p>
    <w:p w:rsidR="00741674" w:rsidRPr="001E0153" w:rsidRDefault="00D564E2" w:rsidP="00741674">
      <w:pPr>
        <w:pStyle w:val="Normal12Italic"/>
        <w:rPr>
          <w:noProof w:val="0"/>
        </w:rPr>
      </w:pPr>
      <w:r w:rsidRPr="001E0153">
        <w:rPr>
          <w:noProof w:val="0"/>
        </w:rPr>
        <w:t>De rapporteur is er niet van overtuigd dat de bepalingen die de bevoegde autoriteiten volledige toegangsrechten verlenen noodzakelijk zijn om de screening doeltreffend te kunnen uitvoeren.</w:t>
      </w:r>
    </w:p>
    <w:p w:rsidR="002669B6" w:rsidRPr="001E0153" w:rsidRDefault="00D564E2" w:rsidP="002669B6">
      <w:r w:rsidRPr="001E0153">
        <w:rPr>
          <w:rStyle w:val="HideTWBExt"/>
          <w:noProof w:val="0"/>
        </w:rPr>
        <w:t>&lt;/Amend&gt;</w:t>
      </w:r>
      <w:bookmarkEnd w:id="1"/>
    </w:p>
    <w:p w:rsidR="00AF037F" w:rsidRPr="001E0153" w:rsidRDefault="00D564E2" w:rsidP="00877C4D">
      <w:pPr>
        <w:pStyle w:val="AmNumberTabs"/>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138</w:t>
      </w:r>
      <w:r w:rsidRPr="001E0153">
        <w:rPr>
          <w:rStyle w:val="HideTWBExt"/>
          <w:b w:val="0"/>
          <w:noProof w:val="0"/>
        </w:rPr>
        <w:t>&lt;/NumAm&gt;</w:t>
      </w:r>
    </w:p>
    <w:p w:rsidR="00AF037F" w:rsidRPr="001E0153" w:rsidRDefault="00D564E2" w:rsidP="00877C4D">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AF037F" w:rsidRPr="001E0153" w:rsidRDefault="00D564E2" w:rsidP="00877C4D">
      <w:pPr>
        <w:pStyle w:val="NormalBold"/>
        <w:keepNext/>
      </w:pPr>
      <w:r w:rsidRPr="001E0153">
        <w:rPr>
          <w:rStyle w:val="HideTWBExt"/>
          <w:b w:val="0"/>
          <w:noProof w:val="0"/>
        </w:rPr>
        <w:t>&lt;Article&gt;</w:t>
      </w:r>
      <w:r w:rsidRPr="001E0153">
        <w:t>Bijlage 1 – punt 5</w:t>
      </w:r>
      <w:r w:rsidRPr="001E0153">
        <w:rPr>
          <w:rStyle w:val="HideTWBExt"/>
          <w:b w:val="0"/>
          <w:noProof w:val="0"/>
        </w:rPr>
        <w:t>&lt;/Article&gt;</w:t>
      </w:r>
    </w:p>
    <w:p w:rsidR="00AF037F" w:rsidRPr="001E0153" w:rsidRDefault="00AF037F"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2669B6">
        <w:trPr>
          <w:jc w:val="center"/>
        </w:trPr>
        <w:tc>
          <w:tcPr>
            <w:tcW w:w="9752" w:type="dxa"/>
            <w:gridSpan w:val="2"/>
          </w:tcPr>
          <w:p w:rsidR="00AF037F" w:rsidRPr="001E0153" w:rsidRDefault="00AF037F" w:rsidP="00DA6ED0">
            <w:pPr>
              <w:keepNext/>
            </w:pPr>
          </w:p>
        </w:tc>
      </w:tr>
      <w:tr w:rsidR="00644623" w:rsidRPr="001E0153" w:rsidTr="002669B6">
        <w:trPr>
          <w:jc w:val="center"/>
        </w:trPr>
        <w:tc>
          <w:tcPr>
            <w:tcW w:w="4876" w:type="dxa"/>
          </w:tcPr>
          <w:p w:rsidR="00AF037F" w:rsidRPr="001E0153" w:rsidRDefault="00D564E2" w:rsidP="00DA6ED0">
            <w:pPr>
              <w:pStyle w:val="AmColumnHeading"/>
              <w:keepNext/>
            </w:pPr>
            <w:r w:rsidRPr="001E0153">
              <w:t>Door de Commissie voorgestelde tekst</w:t>
            </w:r>
          </w:p>
        </w:tc>
        <w:tc>
          <w:tcPr>
            <w:tcW w:w="4876" w:type="dxa"/>
          </w:tcPr>
          <w:p w:rsidR="00AF037F" w:rsidRPr="001E0153" w:rsidRDefault="00D564E2" w:rsidP="00DA6ED0">
            <w:pPr>
              <w:pStyle w:val="AmColumnHeading"/>
              <w:keepNext/>
            </w:pPr>
            <w:r w:rsidRPr="001E0153">
              <w:t>Amendement</w:t>
            </w:r>
          </w:p>
        </w:tc>
      </w:tr>
      <w:tr w:rsidR="00644623" w:rsidRPr="001E0153" w:rsidTr="002669B6">
        <w:trPr>
          <w:jc w:val="center"/>
        </w:trPr>
        <w:tc>
          <w:tcPr>
            <w:tcW w:w="4876" w:type="dxa"/>
          </w:tcPr>
          <w:p w:rsidR="00AF037F" w:rsidRPr="001E0153" w:rsidRDefault="00D564E2" w:rsidP="002669B6">
            <w:pPr>
              <w:pStyle w:val="Normal6a"/>
            </w:pPr>
            <w:r w:rsidRPr="001E0153">
              <w:t>5.</w:t>
            </w:r>
            <w:r w:rsidRPr="001E0153">
              <w:rPr>
                <w:b/>
                <w:i/>
              </w:rPr>
              <w:t xml:space="preserve"> </w:t>
            </w:r>
            <w:r w:rsidRPr="001E0153">
              <w:rPr>
                <w:b/>
                <w:i/>
              </w:rPr>
              <w:tab/>
            </w:r>
            <w:r w:rsidRPr="001E0153">
              <w:t>Nationaliteit(en) (zoals oorspronkelijk opgegeven):</w:t>
            </w:r>
          </w:p>
        </w:tc>
        <w:tc>
          <w:tcPr>
            <w:tcW w:w="4876" w:type="dxa"/>
          </w:tcPr>
          <w:p w:rsidR="00AF037F" w:rsidRPr="001E0153" w:rsidRDefault="00D564E2" w:rsidP="002669B6">
            <w:pPr>
              <w:pStyle w:val="Normal6a"/>
              <w:rPr>
                <w:szCs w:val="24"/>
              </w:rPr>
            </w:pPr>
            <w:r w:rsidRPr="001E0153">
              <w:t>5.</w:t>
            </w:r>
            <w:r w:rsidRPr="001E0153">
              <w:rPr>
                <w:b/>
                <w:i/>
              </w:rPr>
              <w:t xml:space="preserve"> </w:t>
            </w:r>
            <w:r w:rsidRPr="001E0153">
              <w:rPr>
                <w:b/>
                <w:i/>
              </w:rPr>
              <w:tab/>
            </w:r>
            <w:r w:rsidRPr="001E0153">
              <w:t xml:space="preserve">Nationaliteit(en) </w:t>
            </w:r>
            <w:r w:rsidRPr="001E0153">
              <w:rPr>
                <w:b/>
                <w:bCs/>
                <w:i/>
                <w:iCs/>
              </w:rPr>
              <w:t xml:space="preserve">of staatloosheid </w:t>
            </w:r>
            <w:r w:rsidRPr="001E0153">
              <w:t>(zoals oorspronkelijk opgegeven):</w:t>
            </w:r>
          </w:p>
        </w:tc>
      </w:tr>
    </w:tbl>
    <w:p w:rsidR="00AF037F" w:rsidRPr="001E0153" w:rsidRDefault="00D564E2" w:rsidP="00877C4D">
      <w:pPr>
        <w:pStyle w:val="AmOrLang"/>
      </w:pPr>
      <w:r w:rsidRPr="001E0153">
        <w:t xml:space="preserve">Or. </w:t>
      </w:r>
      <w:r w:rsidRPr="001E0153">
        <w:rPr>
          <w:rStyle w:val="HideTWBExt"/>
          <w:rFonts w:eastAsiaTheme="majorEastAsia"/>
          <w:noProof w:val="0"/>
        </w:rPr>
        <w:t>&lt;Original&gt;</w:t>
      </w:r>
      <w:r w:rsidR="00877C4D" w:rsidRPr="001E0153">
        <w:rPr>
          <w:rStyle w:val="HideTWBInt"/>
        </w:rPr>
        <w:t>{EN}</w:t>
      </w:r>
      <w:r w:rsidR="00877C4D" w:rsidRPr="001E0153">
        <w:t>en</w:t>
      </w:r>
      <w:r w:rsidRPr="001E0153">
        <w:rPr>
          <w:rStyle w:val="HideTWBExt"/>
          <w:rFonts w:eastAsiaTheme="majorEastAsia"/>
          <w:noProof w:val="0"/>
        </w:rPr>
        <w:t>&lt;/Original&gt;</w:t>
      </w:r>
    </w:p>
    <w:p w:rsidR="00AF037F" w:rsidRPr="001E0153" w:rsidRDefault="00AF037F" w:rsidP="00877C4D">
      <w:pPr>
        <w:pStyle w:val="AmJustText"/>
      </w:pPr>
    </w:p>
    <w:p w:rsidR="00AF037F" w:rsidRPr="001E0153" w:rsidRDefault="00D564E2" w:rsidP="00877C4D">
      <w:r w:rsidRPr="001E0153">
        <w:rPr>
          <w:rStyle w:val="HideTWBExt"/>
          <w:noProof w:val="0"/>
        </w:rPr>
        <w:t>&lt;/Amend&gt;</w:t>
      </w:r>
    </w:p>
    <w:p w:rsidR="00877C4D" w:rsidRPr="001E0153" w:rsidRDefault="00D564E2" w:rsidP="00877C4D">
      <w:pPr>
        <w:pStyle w:val="AmNumberTabs"/>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139</w:t>
      </w:r>
      <w:r w:rsidRPr="001E0153">
        <w:rPr>
          <w:rStyle w:val="HideTWBExt"/>
          <w:b w:val="0"/>
          <w:noProof w:val="0"/>
        </w:rPr>
        <w:t>&lt;/NumAm&gt;</w:t>
      </w:r>
    </w:p>
    <w:p w:rsidR="00877C4D" w:rsidRPr="001E0153" w:rsidRDefault="00D564E2" w:rsidP="00877C4D">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877C4D" w:rsidRPr="001E0153" w:rsidRDefault="00D564E2" w:rsidP="00877C4D">
      <w:pPr>
        <w:pStyle w:val="NormalBold"/>
        <w:keepNext/>
      </w:pPr>
      <w:r w:rsidRPr="001E0153">
        <w:rPr>
          <w:rStyle w:val="HideTWBExt"/>
          <w:b w:val="0"/>
          <w:noProof w:val="0"/>
        </w:rPr>
        <w:t>&lt;Article&gt;</w:t>
      </w:r>
      <w:r w:rsidRPr="001E0153">
        <w:t>Bijlage 1 – punt 7</w:t>
      </w:r>
      <w:r w:rsidRPr="001E0153">
        <w:rPr>
          <w:rStyle w:val="HideTWBExt"/>
          <w:b w:val="0"/>
          <w:noProof w:val="0"/>
        </w:rPr>
        <w:t>&lt;/Article&gt;</w:t>
      </w:r>
    </w:p>
    <w:p w:rsidR="00877C4D" w:rsidRPr="001E0153" w:rsidRDefault="00877C4D"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2669B6">
        <w:trPr>
          <w:jc w:val="center"/>
        </w:trPr>
        <w:tc>
          <w:tcPr>
            <w:tcW w:w="9752" w:type="dxa"/>
            <w:gridSpan w:val="2"/>
          </w:tcPr>
          <w:p w:rsidR="00877C4D" w:rsidRPr="001E0153" w:rsidRDefault="00877C4D" w:rsidP="00DA6ED0">
            <w:pPr>
              <w:keepNext/>
            </w:pPr>
          </w:p>
        </w:tc>
      </w:tr>
      <w:tr w:rsidR="00644623" w:rsidRPr="001E0153" w:rsidTr="002669B6">
        <w:trPr>
          <w:jc w:val="center"/>
        </w:trPr>
        <w:tc>
          <w:tcPr>
            <w:tcW w:w="4876" w:type="dxa"/>
          </w:tcPr>
          <w:p w:rsidR="00877C4D" w:rsidRPr="001E0153" w:rsidRDefault="00D564E2" w:rsidP="00DA6ED0">
            <w:pPr>
              <w:pStyle w:val="AmColumnHeading"/>
              <w:keepNext/>
            </w:pPr>
            <w:r w:rsidRPr="001E0153">
              <w:t>Door de Commissie voorgestelde tekst</w:t>
            </w:r>
          </w:p>
        </w:tc>
        <w:tc>
          <w:tcPr>
            <w:tcW w:w="4876" w:type="dxa"/>
          </w:tcPr>
          <w:p w:rsidR="00877C4D" w:rsidRPr="001E0153" w:rsidRDefault="00D564E2" w:rsidP="00DA6ED0">
            <w:pPr>
              <w:pStyle w:val="AmColumnHeading"/>
              <w:keepNext/>
            </w:pPr>
            <w:r w:rsidRPr="001E0153">
              <w:t>Amendement</w:t>
            </w:r>
          </w:p>
        </w:tc>
      </w:tr>
      <w:tr w:rsidR="00644623" w:rsidRPr="001E0153" w:rsidTr="002669B6">
        <w:trPr>
          <w:jc w:val="center"/>
        </w:trPr>
        <w:tc>
          <w:tcPr>
            <w:tcW w:w="4876" w:type="dxa"/>
          </w:tcPr>
          <w:p w:rsidR="00877C4D" w:rsidRPr="001E0153" w:rsidRDefault="00D564E2" w:rsidP="00A4330A">
            <w:pPr>
              <w:pStyle w:val="Normal6"/>
            </w:pPr>
            <w:r w:rsidRPr="001E0153">
              <w:t xml:space="preserve">7. </w:t>
            </w:r>
            <w:r w:rsidRPr="001E0153">
              <w:tab/>
              <w:t>Reden voor de screening:</w:t>
            </w:r>
          </w:p>
        </w:tc>
        <w:tc>
          <w:tcPr>
            <w:tcW w:w="4876" w:type="dxa"/>
          </w:tcPr>
          <w:p w:rsidR="00877C4D" w:rsidRPr="001E0153" w:rsidRDefault="00D564E2" w:rsidP="00A4330A">
            <w:pPr>
              <w:pStyle w:val="Normal6"/>
            </w:pPr>
            <w:r w:rsidRPr="001E0153">
              <w:rPr>
                <w:i/>
                <w:iCs/>
              </w:rPr>
              <w:t>(Niet van toepassing op de Nederlandse versie)</w:t>
            </w:r>
            <w:r w:rsidRPr="001E0153">
              <w:t xml:space="preserve"> </w:t>
            </w:r>
            <w:r w:rsidRPr="001E0153">
              <w:tab/>
              <w:t xml:space="preserve"> </w:t>
            </w:r>
          </w:p>
        </w:tc>
      </w:tr>
      <w:tr w:rsidR="00644623" w:rsidRPr="001E0153" w:rsidTr="002669B6">
        <w:trPr>
          <w:jc w:val="center"/>
        </w:trPr>
        <w:tc>
          <w:tcPr>
            <w:tcW w:w="4876" w:type="dxa"/>
          </w:tcPr>
          <w:p w:rsidR="00410B6B" w:rsidRPr="001E0153" w:rsidRDefault="00D564E2" w:rsidP="00A4330A">
            <w:pPr>
              <w:pStyle w:val="Normal6"/>
            </w:pPr>
            <w:r w:rsidRPr="001E0153">
              <w:t>A. Onrechtmatige binnenkomst</w:t>
            </w:r>
          </w:p>
        </w:tc>
        <w:tc>
          <w:tcPr>
            <w:tcW w:w="4876" w:type="dxa"/>
          </w:tcPr>
          <w:p w:rsidR="00410B6B" w:rsidRPr="001E0153" w:rsidRDefault="00D564E2" w:rsidP="00A4330A">
            <w:pPr>
              <w:pStyle w:val="Normal6"/>
            </w:pPr>
            <w:r w:rsidRPr="001E0153">
              <w:t>A. Onrechtmatige binnenkomst</w:t>
            </w:r>
          </w:p>
        </w:tc>
      </w:tr>
      <w:tr w:rsidR="00644623" w:rsidRPr="001E0153" w:rsidTr="002669B6">
        <w:trPr>
          <w:jc w:val="center"/>
        </w:trPr>
        <w:tc>
          <w:tcPr>
            <w:tcW w:w="4876" w:type="dxa"/>
          </w:tcPr>
          <w:p w:rsidR="00410B6B" w:rsidRPr="001E0153" w:rsidRDefault="00D564E2" w:rsidP="00A4330A">
            <w:pPr>
              <w:pStyle w:val="Normal6"/>
              <w:rPr>
                <w:b/>
                <w:i/>
              </w:rPr>
            </w:pPr>
            <w:r w:rsidRPr="001E0153">
              <w:rPr>
                <w:b/>
                <w:i/>
              </w:rPr>
              <w:t>Vermeld ook, indien van toepassing:</w:t>
            </w:r>
          </w:p>
        </w:tc>
        <w:tc>
          <w:tcPr>
            <w:tcW w:w="4876" w:type="dxa"/>
          </w:tcPr>
          <w:p w:rsidR="00410B6B" w:rsidRPr="001E0153" w:rsidRDefault="00D564E2" w:rsidP="00A4330A">
            <w:pPr>
              <w:pStyle w:val="Normal6"/>
              <w:rPr>
                <w:b/>
                <w:i/>
              </w:rPr>
            </w:pPr>
            <w:r w:rsidRPr="001E0153">
              <w:rPr>
                <w:b/>
                <w:i/>
              </w:rPr>
              <w:t>Schrappen</w:t>
            </w:r>
          </w:p>
        </w:tc>
      </w:tr>
      <w:tr w:rsidR="00644623" w:rsidRPr="001E0153" w:rsidTr="002669B6">
        <w:trPr>
          <w:jc w:val="center"/>
        </w:trPr>
        <w:tc>
          <w:tcPr>
            <w:tcW w:w="4876" w:type="dxa"/>
          </w:tcPr>
          <w:p w:rsidR="00410B6B" w:rsidRPr="001E0153" w:rsidRDefault="00D564E2" w:rsidP="00A4330A">
            <w:pPr>
              <w:pStyle w:val="Normal6"/>
              <w:rPr>
                <w:b/>
                <w:i/>
              </w:rPr>
            </w:pPr>
            <w:r w:rsidRPr="001E0153">
              <w:rPr>
                <w:b/>
                <w:i/>
              </w:rPr>
              <w:t>geen/vals/vervalst reisdocument,</w:t>
            </w:r>
          </w:p>
        </w:tc>
        <w:tc>
          <w:tcPr>
            <w:tcW w:w="4876" w:type="dxa"/>
          </w:tcPr>
          <w:p w:rsidR="00410B6B" w:rsidRPr="001E0153" w:rsidRDefault="00D564E2" w:rsidP="00A4330A">
            <w:pPr>
              <w:pStyle w:val="Normal6"/>
              <w:rPr>
                <w:b/>
                <w:i/>
              </w:rPr>
            </w:pPr>
            <w:r w:rsidRPr="001E0153">
              <w:rPr>
                <w:b/>
                <w:i/>
              </w:rPr>
              <w:t>Schrappen</w:t>
            </w:r>
          </w:p>
        </w:tc>
      </w:tr>
      <w:tr w:rsidR="00644623" w:rsidRPr="001E0153" w:rsidTr="002669B6">
        <w:trPr>
          <w:jc w:val="center"/>
        </w:trPr>
        <w:tc>
          <w:tcPr>
            <w:tcW w:w="4876" w:type="dxa"/>
          </w:tcPr>
          <w:p w:rsidR="00410B6B" w:rsidRPr="001E0153" w:rsidRDefault="00D564E2" w:rsidP="00A4330A">
            <w:pPr>
              <w:pStyle w:val="Normal6"/>
              <w:rPr>
                <w:b/>
                <w:i/>
              </w:rPr>
            </w:pPr>
            <w:r w:rsidRPr="001E0153">
              <w:rPr>
                <w:b/>
                <w:i/>
              </w:rPr>
              <w:t>geen/vals/vervalst visum of geen/valse/vervalste reisautorisatie, overige</w:t>
            </w:r>
          </w:p>
        </w:tc>
        <w:tc>
          <w:tcPr>
            <w:tcW w:w="4876" w:type="dxa"/>
          </w:tcPr>
          <w:p w:rsidR="00410B6B" w:rsidRPr="001E0153" w:rsidRDefault="00D564E2" w:rsidP="00A4330A">
            <w:pPr>
              <w:pStyle w:val="Normal6"/>
              <w:rPr>
                <w:b/>
                <w:i/>
              </w:rPr>
            </w:pPr>
            <w:r w:rsidRPr="001E0153">
              <w:rPr>
                <w:b/>
                <w:i/>
              </w:rPr>
              <w:t>Schrappen</w:t>
            </w:r>
          </w:p>
        </w:tc>
      </w:tr>
      <w:tr w:rsidR="00644623" w:rsidRPr="001E0153" w:rsidTr="002669B6">
        <w:trPr>
          <w:jc w:val="center"/>
        </w:trPr>
        <w:tc>
          <w:tcPr>
            <w:tcW w:w="4876" w:type="dxa"/>
          </w:tcPr>
          <w:p w:rsidR="00410B6B" w:rsidRPr="001E0153" w:rsidRDefault="00D564E2" w:rsidP="00A4330A">
            <w:pPr>
              <w:pStyle w:val="Normal6"/>
            </w:pPr>
            <w:r w:rsidRPr="001E0153">
              <w:t>B. Aankomst volgend op een opsporings- en reddingsactie</w:t>
            </w:r>
          </w:p>
        </w:tc>
        <w:tc>
          <w:tcPr>
            <w:tcW w:w="4876" w:type="dxa"/>
          </w:tcPr>
          <w:p w:rsidR="00410B6B" w:rsidRPr="001E0153" w:rsidRDefault="00D564E2" w:rsidP="00A4330A">
            <w:pPr>
              <w:pStyle w:val="Normal6"/>
            </w:pPr>
            <w:r w:rsidRPr="001E0153">
              <w:t>B. Aankomst volgend op een opsporings- en reddingsactie</w:t>
            </w:r>
          </w:p>
        </w:tc>
      </w:tr>
      <w:tr w:rsidR="00644623" w:rsidRPr="001E0153" w:rsidTr="002669B6">
        <w:trPr>
          <w:jc w:val="center"/>
        </w:trPr>
        <w:tc>
          <w:tcPr>
            <w:tcW w:w="4876" w:type="dxa"/>
          </w:tcPr>
          <w:p w:rsidR="00410B6B" w:rsidRPr="001E0153" w:rsidRDefault="00D564E2" w:rsidP="00A4330A">
            <w:pPr>
              <w:pStyle w:val="Normal6"/>
            </w:pPr>
            <w:r w:rsidRPr="001E0153">
              <w:t>C. Verzoek om internationale bescherming aan een grensdoorlaatpost</w:t>
            </w:r>
          </w:p>
        </w:tc>
        <w:tc>
          <w:tcPr>
            <w:tcW w:w="4876" w:type="dxa"/>
          </w:tcPr>
          <w:p w:rsidR="00410B6B" w:rsidRPr="001E0153" w:rsidRDefault="00D564E2" w:rsidP="00A4330A">
            <w:pPr>
              <w:pStyle w:val="Normal6"/>
            </w:pPr>
            <w:r w:rsidRPr="001E0153">
              <w:t>C. Verzoek om internationale bescherming aan een grensdoorlaatpost</w:t>
            </w:r>
          </w:p>
        </w:tc>
      </w:tr>
      <w:tr w:rsidR="00644623" w:rsidRPr="001E0153" w:rsidTr="002669B6">
        <w:trPr>
          <w:jc w:val="center"/>
        </w:trPr>
        <w:tc>
          <w:tcPr>
            <w:tcW w:w="4876" w:type="dxa"/>
          </w:tcPr>
          <w:p w:rsidR="00410B6B" w:rsidRPr="001E0153" w:rsidRDefault="00D564E2" w:rsidP="00A4330A">
            <w:pPr>
              <w:pStyle w:val="Normal6"/>
              <w:rPr>
                <w:b/>
                <w:i/>
              </w:rPr>
            </w:pPr>
            <w:r w:rsidRPr="001E0153">
              <w:rPr>
                <w:b/>
                <w:i/>
              </w:rPr>
              <w:t>D. Geen vermelding van een grenscontrole aan een buitengrens:</w:t>
            </w:r>
          </w:p>
        </w:tc>
        <w:tc>
          <w:tcPr>
            <w:tcW w:w="4876" w:type="dxa"/>
          </w:tcPr>
          <w:p w:rsidR="00410B6B" w:rsidRPr="001E0153" w:rsidRDefault="00D564E2" w:rsidP="00A4330A">
            <w:pPr>
              <w:pStyle w:val="Normal6"/>
              <w:rPr>
                <w:b/>
                <w:i/>
              </w:rPr>
            </w:pPr>
            <w:r w:rsidRPr="001E0153">
              <w:rPr>
                <w:b/>
                <w:i/>
              </w:rPr>
              <w:t>Schrappen</w:t>
            </w:r>
          </w:p>
        </w:tc>
      </w:tr>
      <w:tr w:rsidR="00644623" w:rsidRPr="001E0153" w:rsidTr="002669B6">
        <w:trPr>
          <w:jc w:val="center"/>
        </w:trPr>
        <w:tc>
          <w:tcPr>
            <w:tcW w:w="4876" w:type="dxa"/>
          </w:tcPr>
          <w:p w:rsidR="00410B6B" w:rsidRPr="001E0153" w:rsidRDefault="00D564E2" w:rsidP="00A4330A">
            <w:pPr>
              <w:pStyle w:val="Normal6"/>
              <w:rPr>
                <w:b/>
                <w:i/>
              </w:rPr>
            </w:pPr>
            <w:r w:rsidRPr="001E0153">
              <w:rPr>
                <w:b/>
                <w:i/>
              </w:rPr>
              <w:t>□</w:t>
            </w:r>
            <w:r w:rsidRPr="001E0153">
              <w:rPr>
                <w:b/>
                <w:i/>
              </w:rPr>
              <w:tab/>
              <w:t>geen stempel in een reisdocument/geen binnenkomst in het inreis-uitreissysteem</w:t>
            </w:r>
          </w:p>
        </w:tc>
        <w:tc>
          <w:tcPr>
            <w:tcW w:w="4876" w:type="dxa"/>
          </w:tcPr>
          <w:p w:rsidR="00410B6B" w:rsidRPr="001E0153" w:rsidRDefault="00D564E2" w:rsidP="00A4330A">
            <w:pPr>
              <w:pStyle w:val="Normal6"/>
              <w:rPr>
                <w:b/>
                <w:i/>
              </w:rPr>
            </w:pPr>
            <w:r w:rsidRPr="001E0153">
              <w:rPr>
                <w:b/>
                <w:i/>
              </w:rPr>
              <w:t>Schrappen</w:t>
            </w:r>
          </w:p>
        </w:tc>
      </w:tr>
      <w:tr w:rsidR="00644623" w:rsidRPr="001E0153" w:rsidTr="002669B6">
        <w:trPr>
          <w:jc w:val="center"/>
        </w:trPr>
        <w:tc>
          <w:tcPr>
            <w:tcW w:w="4876" w:type="dxa"/>
          </w:tcPr>
          <w:p w:rsidR="00410B6B" w:rsidRPr="001E0153" w:rsidRDefault="00D564E2" w:rsidP="00A4330A">
            <w:pPr>
              <w:pStyle w:val="Normal6"/>
              <w:rPr>
                <w:b/>
                <w:i/>
              </w:rPr>
            </w:pPr>
            <w:r w:rsidRPr="001E0153">
              <w:rPr>
                <w:b/>
                <w:i/>
              </w:rPr>
              <w:t>□</w:t>
            </w:r>
            <w:r w:rsidRPr="001E0153">
              <w:rPr>
                <w:b/>
                <w:i/>
              </w:rPr>
              <w:tab/>
              <w:t>geen reisdocument</w:t>
            </w:r>
          </w:p>
        </w:tc>
        <w:tc>
          <w:tcPr>
            <w:tcW w:w="4876" w:type="dxa"/>
          </w:tcPr>
          <w:p w:rsidR="00410B6B" w:rsidRPr="001E0153" w:rsidRDefault="00D564E2" w:rsidP="00A4330A">
            <w:pPr>
              <w:pStyle w:val="Normal6"/>
              <w:rPr>
                <w:b/>
                <w:i/>
              </w:rPr>
            </w:pPr>
            <w:r w:rsidRPr="001E0153">
              <w:rPr>
                <w:b/>
                <w:i/>
              </w:rPr>
              <w:t>Schrappen</w:t>
            </w:r>
          </w:p>
        </w:tc>
      </w:tr>
    </w:tbl>
    <w:p w:rsidR="00877C4D" w:rsidRPr="001E0153" w:rsidRDefault="00D564E2" w:rsidP="00877C4D">
      <w:pPr>
        <w:pStyle w:val="AmOrLang"/>
      </w:pPr>
      <w:r w:rsidRPr="001E0153">
        <w:t xml:space="preserve">Or. </w:t>
      </w:r>
      <w:r w:rsidRPr="001E0153">
        <w:rPr>
          <w:rStyle w:val="HideTWBExt"/>
          <w:rFonts w:eastAsiaTheme="majorEastAsia"/>
          <w:noProof w:val="0"/>
        </w:rPr>
        <w:t>&lt;Original&gt;</w:t>
      </w:r>
      <w:r w:rsidR="00410B6B" w:rsidRPr="001E0153">
        <w:rPr>
          <w:rStyle w:val="HideTWBInt"/>
        </w:rPr>
        <w:t>{EN}</w:t>
      </w:r>
      <w:r w:rsidR="00410B6B" w:rsidRPr="001E0153">
        <w:t>en</w:t>
      </w:r>
      <w:r w:rsidRPr="001E0153">
        <w:rPr>
          <w:rStyle w:val="HideTWBExt"/>
          <w:rFonts w:eastAsiaTheme="majorEastAsia"/>
          <w:noProof w:val="0"/>
        </w:rPr>
        <w:t>&lt;/Original&gt;</w:t>
      </w:r>
    </w:p>
    <w:p w:rsidR="00877C4D" w:rsidRPr="001E0153" w:rsidRDefault="00D564E2" w:rsidP="00877C4D">
      <w:r w:rsidRPr="001E0153">
        <w:rPr>
          <w:rStyle w:val="HideTWBExt"/>
          <w:noProof w:val="0"/>
        </w:rPr>
        <w:t>&lt;/Amend&gt;</w:t>
      </w:r>
    </w:p>
    <w:p w:rsidR="00410B6B" w:rsidRPr="001E0153" w:rsidRDefault="00D564E2" w:rsidP="00D4109E">
      <w:pPr>
        <w:pStyle w:val="AmNumberTabs"/>
        <w:keepNext/>
      </w:pPr>
      <w:r w:rsidRPr="001E0153">
        <w:rPr>
          <w:rStyle w:val="HideTWBExt"/>
          <w:b w:val="0"/>
          <w:noProof w:val="0"/>
        </w:rPr>
        <w:lastRenderedPageBreak/>
        <w:t>&lt;Amend&gt;</w:t>
      </w:r>
      <w:r w:rsidRPr="001E0153">
        <w:t>Amendement</w:t>
      </w:r>
      <w:r w:rsidRPr="001E0153">
        <w:tab/>
      </w:r>
      <w:r w:rsidRPr="001E0153">
        <w:tab/>
      </w:r>
      <w:r w:rsidRPr="001E0153">
        <w:rPr>
          <w:rStyle w:val="HideTWBExt"/>
          <w:b w:val="0"/>
          <w:noProof w:val="0"/>
        </w:rPr>
        <w:t>&lt;NumAm&gt;</w:t>
      </w:r>
      <w:r w:rsidRPr="001E0153">
        <w:t>140</w:t>
      </w:r>
      <w:r w:rsidRPr="001E0153">
        <w:rPr>
          <w:rStyle w:val="HideTWBExt"/>
          <w:b w:val="0"/>
          <w:noProof w:val="0"/>
        </w:rPr>
        <w:t>&lt;/NumAm&gt;</w:t>
      </w:r>
    </w:p>
    <w:p w:rsidR="00410B6B" w:rsidRPr="001E0153" w:rsidRDefault="00D564E2" w:rsidP="00D4109E">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410B6B" w:rsidRPr="001E0153" w:rsidRDefault="00D564E2" w:rsidP="00D4109E">
      <w:pPr>
        <w:pStyle w:val="NormalBold"/>
        <w:keepNext/>
      </w:pPr>
      <w:r w:rsidRPr="001E0153">
        <w:rPr>
          <w:rStyle w:val="HideTWBExt"/>
          <w:b w:val="0"/>
          <w:noProof w:val="0"/>
        </w:rPr>
        <w:t>&lt;Article&gt;</w:t>
      </w:r>
      <w:r w:rsidRPr="001E0153">
        <w:t>Bijlage 1 – punt 7 bis nieuw</w:t>
      </w:r>
      <w:r w:rsidRPr="001E0153">
        <w:rPr>
          <w:rStyle w:val="HideTWBExt"/>
          <w:b w:val="0"/>
          <w:noProof w:val="0"/>
        </w:rPr>
        <w:t>&lt;/Article&gt;</w:t>
      </w:r>
    </w:p>
    <w:p w:rsidR="00410B6B" w:rsidRPr="001E0153"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2669B6">
        <w:trPr>
          <w:jc w:val="center"/>
        </w:trPr>
        <w:tc>
          <w:tcPr>
            <w:tcW w:w="9752" w:type="dxa"/>
            <w:gridSpan w:val="2"/>
          </w:tcPr>
          <w:p w:rsidR="00410B6B" w:rsidRPr="001E0153" w:rsidRDefault="00410B6B" w:rsidP="00DA6ED0">
            <w:pPr>
              <w:keepNext/>
            </w:pPr>
          </w:p>
        </w:tc>
      </w:tr>
      <w:tr w:rsidR="00644623" w:rsidRPr="001E0153" w:rsidTr="002669B6">
        <w:trPr>
          <w:jc w:val="center"/>
        </w:trPr>
        <w:tc>
          <w:tcPr>
            <w:tcW w:w="4876" w:type="dxa"/>
          </w:tcPr>
          <w:p w:rsidR="00410B6B" w:rsidRPr="001E0153" w:rsidRDefault="00D564E2" w:rsidP="00DA6ED0">
            <w:pPr>
              <w:pStyle w:val="AmColumnHeading"/>
              <w:keepNext/>
            </w:pPr>
            <w:r w:rsidRPr="001E0153">
              <w:t>Door de Commissie voorgestelde tekst</w:t>
            </w:r>
          </w:p>
        </w:tc>
        <w:tc>
          <w:tcPr>
            <w:tcW w:w="4876" w:type="dxa"/>
          </w:tcPr>
          <w:p w:rsidR="00410B6B" w:rsidRPr="001E0153" w:rsidRDefault="00D564E2" w:rsidP="00DA6ED0">
            <w:pPr>
              <w:pStyle w:val="AmColumnHeading"/>
              <w:keepNext/>
            </w:pPr>
            <w:r w:rsidRPr="001E0153">
              <w:t>Amendement</w:t>
            </w:r>
          </w:p>
        </w:tc>
      </w:tr>
      <w:tr w:rsidR="00644623" w:rsidRPr="001E0153" w:rsidTr="002669B6">
        <w:trPr>
          <w:jc w:val="center"/>
        </w:trPr>
        <w:tc>
          <w:tcPr>
            <w:tcW w:w="4876" w:type="dxa"/>
          </w:tcPr>
          <w:p w:rsidR="00410B6B" w:rsidRPr="001E0153" w:rsidRDefault="00410B6B" w:rsidP="003C1C3D">
            <w:pPr>
              <w:pStyle w:val="Normal6"/>
            </w:pPr>
          </w:p>
        </w:tc>
        <w:tc>
          <w:tcPr>
            <w:tcW w:w="4876" w:type="dxa"/>
          </w:tcPr>
          <w:p w:rsidR="00410B6B" w:rsidRPr="001E0153" w:rsidRDefault="00D564E2" w:rsidP="003C1C3D">
            <w:pPr>
              <w:pStyle w:val="Normal6"/>
              <w:rPr>
                <w:b/>
                <w:i/>
              </w:rPr>
            </w:pPr>
            <w:r w:rsidRPr="001E0153">
              <w:rPr>
                <w:b/>
                <w:i/>
              </w:rPr>
              <w:t xml:space="preserve">7 bis. </w:t>
            </w:r>
            <w:r w:rsidRPr="001E0153">
              <w:rPr>
                <w:b/>
                <w:i/>
              </w:rPr>
              <w:tab/>
              <w:t>Is er een verzoek om internationale bescherming ingediend?</w:t>
            </w:r>
          </w:p>
        </w:tc>
      </w:tr>
    </w:tbl>
    <w:p w:rsidR="00410B6B" w:rsidRPr="001E0153" w:rsidRDefault="00D564E2" w:rsidP="00D4109E">
      <w:pPr>
        <w:pStyle w:val="AmOrLang"/>
      </w:pPr>
      <w:r w:rsidRPr="001E0153">
        <w:t xml:space="preserve">Or. </w:t>
      </w:r>
      <w:r w:rsidRPr="001E0153">
        <w:rPr>
          <w:rStyle w:val="HideTWBExt"/>
          <w:rFonts w:eastAsiaTheme="majorEastAsia"/>
          <w:noProof w:val="0"/>
        </w:rPr>
        <w:t>&lt;Original&gt;</w:t>
      </w:r>
      <w:r w:rsidRPr="001E0153">
        <w:rPr>
          <w:rStyle w:val="HideTWBInt"/>
        </w:rPr>
        <w:t>{EN}</w:t>
      </w:r>
      <w:r w:rsidRPr="001E0153">
        <w:t>en</w:t>
      </w:r>
      <w:r w:rsidRPr="001E0153">
        <w:rPr>
          <w:rStyle w:val="HideTWBExt"/>
          <w:rFonts w:eastAsiaTheme="majorEastAsia"/>
          <w:noProof w:val="0"/>
        </w:rPr>
        <w:t>&lt;/Original&gt;</w:t>
      </w:r>
    </w:p>
    <w:p w:rsidR="00410B6B" w:rsidRPr="001E0153" w:rsidRDefault="00D564E2" w:rsidP="00D4109E">
      <w:r w:rsidRPr="001E0153">
        <w:rPr>
          <w:rStyle w:val="HideTWBExt"/>
          <w:noProof w:val="0"/>
        </w:rPr>
        <w:t>&lt;/Amend&gt;</w:t>
      </w:r>
    </w:p>
    <w:p w:rsidR="00410B6B" w:rsidRPr="001E0153" w:rsidRDefault="00D564E2" w:rsidP="00D4109E">
      <w:pPr>
        <w:pStyle w:val="AmNumberTabs"/>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141</w:t>
      </w:r>
      <w:r w:rsidRPr="001E0153">
        <w:rPr>
          <w:rStyle w:val="HideTWBExt"/>
          <w:b w:val="0"/>
          <w:noProof w:val="0"/>
        </w:rPr>
        <w:t>&lt;/NumAm&gt;</w:t>
      </w:r>
    </w:p>
    <w:p w:rsidR="00410B6B" w:rsidRPr="001E0153" w:rsidRDefault="00D564E2" w:rsidP="00D4109E">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410B6B" w:rsidRPr="001E0153" w:rsidRDefault="00D564E2" w:rsidP="00D4109E">
      <w:pPr>
        <w:pStyle w:val="NormalBold"/>
        <w:keepNext/>
      </w:pPr>
      <w:r w:rsidRPr="001E0153">
        <w:rPr>
          <w:rStyle w:val="HideTWBExt"/>
          <w:b w:val="0"/>
          <w:noProof w:val="0"/>
        </w:rPr>
        <w:t>&lt;Article&gt;</w:t>
      </w:r>
      <w:r w:rsidRPr="001E0153">
        <w:t>Bijlage 1 – punt 7 ter nieuw</w:t>
      </w:r>
      <w:r w:rsidRPr="001E0153">
        <w:rPr>
          <w:rStyle w:val="HideTWBExt"/>
          <w:b w:val="0"/>
          <w:noProof w:val="0"/>
        </w:rPr>
        <w:t>&lt;/Article&gt;</w:t>
      </w:r>
    </w:p>
    <w:p w:rsidR="00410B6B" w:rsidRPr="001E0153"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2669B6">
        <w:trPr>
          <w:jc w:val="center"/>
        </w:trPr>
        <w:tc>
          <w:tcPr>
            <w:tcW w:w="9752" w:type="dxa"/>
            <w:gridSpan w:val="2"/>
          </w:tcPr>
          <w:p w:rsidR="00410B6B" w:rsidRPr="001E0153" w:rsidRDefault="00410B6B" w:rsidP="00DA6ED0">
            <w:pPr>
              <w:keepNext/>
            </w:pPr>
          </w:p>
        </w:tc>
      </w:tr>
      <w:tr w:rsidR="00644623" w:rsidRPr="001E0153" w:rsidTr="002669B6">
        <w:trPr>
          <w:jc w:val="center"/>
        </w:trPr>
        <w:tc>
          <w:tcPr>
            <w:tcW w:w="4876" w:type="dxa"/>
          </w:tcPr>
          <w:p w:rsidR="00410B6B" w:rsidRPr="001E0153" w:rsidRDefault="00D564E2" w:rsidP="00DA6ED0">
            <w:pPr>
              <w:pStyle w:val="AmColumnHeading"/>
              <w:keepNext/>
            </w:pPr>
            <w:r w:rsidRPr="001E0153">
              <w:t>Door de Commissie voorgestelde tekst</w:t>
            </w:r>
          </w:p>
        </w:tc>
        <w:tc>
          <w:tcPr>
            <w:tcW w:w="4876" w:type="dxa"/>
          </w:tcPr>
          <w:p w:rsidR="00410B6B" w:rsidRPr="001E0153" w:rsidRDefault="00D564E2" w:rsidP="00DA6ED0">
            <w:pPr>
              <w:pStyle w:val="AmColumnHeading"/>
              <w:keepNext/>
            </w:pPr>
            <w:r w:rsidRPr="001E0153">
              <w:t>Amendement</w:t>
            </w:r>
          </w:p>
        </w:tc>
      </w:tr>
      <w:tr w:rsidR="00644623" w:rsidRPr="001E0153" w:rsidTr="002669B6">
        <w:trPr>
          <w:jc w:val="center"/>
        </w:trPr>
        <w:tc>
          <w:tcPr>
            <w:tcW w:w="4876" w:type="dxa"/>
          </w:tcPr>
          <w:p w:rsidR="00410B6B" w:rsidRPr="001E0153" w:rsidRDefault="00410B6B" w:rsidP="002669B6">
            <w:pPr>
              <w:pStyle w:val="Normal6a"/>
            </w:pPr>
          </w:p>
        </w:tc>
        <w:tc>
          <w:tcPr>
            <w:tcW w:w="4876" w:type="dxa"/>
          </w:tcPr>
          <w:p w:rsidR="00410B6B" w:rsidRPr="001E0153" w:rsidRDefault="00D564E2" w:rsidP="002669B6">
            <w:pPr>
              <w:pStyle w:val="Normal6a"/>
              <w:rPr>
                <w:szCs w:val="24"/>
              </w:rPr>
            </w:pPr>
            <w:r w:rsidRPr="001E0153">
              <w:rPr>
                <w:b/>
                <w:i/>
              </w:rPr>
              <w:t xml:space="preserve">7 ter. </w:t>
            </w:r>
            <w:r w:rsidRPr="001E0153">
              <w:rPr>
                <w:b/>
                <w:i/>
              </w:rPr>
              <w:tab/>
              <w:t>Zijn er familieleden of verwanten op het grondgebied van een lidstaat?</w:t>
            </w:r>
          </w:p>
        </w:tc>
      </w:tr>
      <w:tr w:rsidR="00644623" w:rsidRPr="001E0153" w:rsidTr="002669B6">
        <w:trPr>
          <w:jc w:val="center"/>
        </w:trPr>
        <w:tc>
          <w:tcPr>
            <w:tcW w:w="4876" w:type="dxa"/>
          </w:tcPr>
          <w:p w:rsidR="00410B6B" w:rsidRPr="001E0153" w:rsidRDefault="00410B6B" w:rsidP="003C1C3D">
            <w:pPr>
              <w:pStyle w:val="Normal6"/>
            </w:pPr>
          </w:p>
        </w:tc>
        <w:tc>
          <w:tcPr>
            <w:tcW w:w="4876" w:type="dxa"/>
          </w:tcPr>
          <w:p w:rsidR="00410B6B" w:rsidRPr="001E0153" w:rsidRDefault="00D564E2" w:rsidP="003C1C3D">
            <w:pPr>
              <w:pStyle w:val="Normal6"/>
              <w:rPr>
                <w:b/>
                <w:i/>
              </w:rPr>
            </w:pPr>
            <w:r w:rsidRPr="001E0153">
              <w:rPr>
                <w:b/>
                <w:i/>
              </w:rPr>
              <w:t>Zo ja, geef nadere gegevens over het (de) relevante familielid(en) en/of relevante verwante(n) en de betrokken lidstaat</w:t>
            </w:r>
          </w:p>
        </w:tc>
      </w:tr>
    </w:tbl>
    <w:p w:rsidR="00410B6B" w:rsidRPr="001E0153" w:rsidRDefault="00D564E2" w:rsidP="00D4109E">
      <w:pPr>
        <w:pStyle w:val="AmOrLang"/>
      </w:pPr>
      <w:r w:rsidRPr="001E0153">
        <w:t xml:space="preserve">Or. </w:t>
      </w:r>
      <w:r w:rsidRPr="001E0153">
        <w:rPr>
          <w:rStyle w:val="HideTWBExt"/>
          <w:rFonts w:eastAsiaTheme="majorEastAsia"/>
          <w:noProof w:val="0"/>
        </w:rPr>
        <w:t>&lt;Original&gt;</w:t>
      </w:r>
      <w:r w:rsidRPr="001E0153">
        <w:rPr>
          <w:rStyle w:val="HideTWBInt"/>
        </w:rPr>
        <w:t>{EN}</w:t>
      </w:r>
      <w:r w:rsidRPr="001E0153">
        <w:t>en</w:t>
      </w:r>
      <w:r w:rsidRPr="001E0153">
        <w:rPr>
          <w:rStyle w:val="HideTWBExt"/>
          <w:rFonts w:eastAsiaTheme="majorEastAsia"/>
          <w:noProof w:val="0"/>
        </w:rPr>
        <w:t>&lt;/Original&gt;</w:t>
      </w:r>
    </w:p>
    <w:p w:rsidR="00410B6B" w:rsidRPr="001E0153" w:rsidRDefault="00D564E2" w:rsidP="00D4109E">
      <w:r w:rsidRPr="001E0153">
        <w:rPr>
          <w:rStyle w:val="HideTWBExt"/>
          <w:noProof w:val="0"/>
        </w:rPr>
        <w:t>&lt;/Amend&gt;</w:t>
      </w:r>
    </w:p>
    <w:p w:rsidR="00410B6B" w:rsidRPr="001E0153" w:rsidRDefault="00D564E2" w:rsidP="00D4109E">
      <w:pPr>
        <w:pStyle w:val="AmNumberTabs"/>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142</w:t>
      </w:r>
      <w:r w:rsidRPr="001E0153">
        <w:rPr>
          <w:rStyle w:val="HideTWBExt"/>
          <w:b w:val="0"/>
          <w:noProof w:val="0"/>
        </w:rPr>
        <w:t>&lt;/NumAm&gt;</w:t>
      </w:r>
    </w:p>
    <w:p w:rsidR="00410B6B" w:rsidRPr="001E0153" w:rsidRDefault="00D564E2" w:rsidP="00D4109E">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410B6B" w:rsidRPr="001E0153" w:rsidRDefault="00D564E2" w:rsidP="00D4109E">
      <w:pPr>
        <w:pStyle w:val="NormalBold"/>
        <w:keepNext/>
      </w:pPr>
      <w:r w:rsidRPr="001E0153">
        <w:rPr>
          <w:rStyle w:val="HideTWBExt"/>
          <w:b w:val="0"/>
          <w:noProof w:val="0"/>
        </w:rPr>
        <w:t>&lt;Article&gt;</w:t>
      </w:r>
      <w:r w:rsidRPr="001E0153">
        <w:t>Bijlage 1 – punt 10 bis nieuw</w:t>
      </w:r>
      <w:r w:rsidRPr="001E0153">
        <w:rPr>
          <w:rStyle w:val="HideTWBExt"/>
          <w:b w:val="0"/>
          <w:noProof w:val="0"/>
        </w:rPr>
        <w:t>&lt;/Article&gt;</w:t>
      </w:r>
    </w:p>
    <w:p w:rsidR="00410B6B" w:rsidRPr="001E0153"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2669B6">
        <w:trPr>
          <w:jc w:val="center"/>
        </w:trPr>
        <w:tc>
          <w:tcPr>
            <w:tcW w:w="9752" w:type="dxa"/>
            <w:gridSpan w:val="2"/>
          </w:tcPr>
          <w:p w:rsidR="00410B6B" w:rsidRPr="001E0153" w:rsidRDefault="00410B6B" w:rsidP="00DA6ED0">
            <w:pPr>
              <w:keepNext/>
            </w:pPr>
          </w:p>
        </w:tc>
      </w:tr>
      <w:tr w:rsidR="00644623" w:rsidRPr="001E0153" w:rsidTr="002669B6">
        <w:trPr>
          <w:jc w:val="center"/>
        </w:trPr>
        <w:tc>
          <w:tcPr>
            <w:tcW w:w="4876" w:type="dxa"/>
          </w:tcPr>
          <w:p w:rsidR="00410B6B" w:rsidRPr="001E0153" w:rsidRDefault="00D564E2" w:rsidP="00DA6ED0">
            <w:pPr>
              <w:pStyle w:val="AmColumnHeading"/>
              <w:keepNext/>
            </w:pPr>
            <w:r w:rsidRPr="001E0153">
              <w:t>Door de Commissie voorgestelde tekst</w:t>
            </w:r>
          </w:p>
        </w:tc>
        <w:tc>
          <w:tcPr>
            <w:tcW w:w="4876" w:type="dxa"/>
          </w:tcPr>
          <w:p w:rsidR="00410B6B" w:rsidRPr="001E0153" w:rsidRDefault="00D564E2" w:rsidP="00DA6ED0">
            <w:pPr>
              <w:pStyle w:val="AmColumnHeading"/>
              <w:keepNext/>
            </w:pPr>
            <w:r w:rsidRPr="001E0153">
              <w:t>Amendement</w:t>
            </w:r>
          </w:p>
        </w:tc>
      </w:tr>
      <w:tr w:rsidR="00644623" w:rsidRPr="001E0153" w:rsidTr="002669B6">
        <w:trPr>
          <w:jc w:val="center"/>
        </w:trPr>
        <w:tc>
          <w:tcPr>
            <w:tcW w:w="4876" w:type="dxa"/>
          </w:tcPr>
          <w:p w:rsidR="00410B6B" w:rsidRPr="001E0153" w:rsidRDefault="00410B6B" w:rsidP="003C1C3D">
            <w:pPr>
              <w:pStyle w:val="Normal6"/>
            </w:pPr>
          </w:p>
        </w:tc>
        <w:tc>
          <w:tcPr>
            <w:tcW w:w="4876" w:type="dxa"/>
          </w:tcPr>
          <w:p w:rsidR="00410B6B" w:rsidRPr="001E0153" w:rsidRDefault="00D564E2" w:rsidP="003C1C3D">
            <w:pPr>
              <w:pStyle w:val="Normal6"/>
              <w:rPr>
                <w:b/>
                <w:i/>
              </w:rPr>
            </w:pPr>
            <w:r w:rsidRPr="001E0153">
              <w:rPr>
                <w:b/>
                <w:i/>
              </w:rPr>
              <w:t xml:space="preserve">10 bis. </w:t>
            </w:r>
            <w:r w:rsidRPr="001E0153">
              <w:rPr>
                <w:b/>
                <w:i/>
              </w:rPr>
              <w:tab/>
              <w:t>Is er een controle van de kwetsbaarheid of van bijzondere opvang- en procedurele behoeften uitgevoerd?</w:t>
            </w:r>
          </w:p>
        </w:tc>
      </w:tr>
      <w:tr w:rsidR="00644623" w:rsidRPr="001E0153" w:rsidTr="002669B6">
        <w:trPr>
          <w:jc w:val="center"/>
        </w:trPr>
        <w:tc>
          <w:tcPr>
            <w:tcW w:w="4876" w:type="dxa"/>
          </w:tcPr>
          <w:p w:rsidR="00D52201" w:rsidRPr="001E0153" w:rsidRDefault="00D52201" w:rsidP="003C1C3D">
            <w:pPr>
              <w:pStyle w:val="Normal6"/>
            </w:pPr>
          </w:p>
        </w:tc>
        <w:tc>
          <w:tcPr>
            <w:tcW w:w="4876" w:type="dxa"/>
          </w:tcPr>
          <w:p w:rsidR="00D52201" w:rsidRPr="001E0153" w:rsidRDefault="00D564E2" w:rsidP="003C1C3D">
            <w:pPr>
              <w:pStyle w:val="Normal6"/>
              <w:rPr>
                <w:b/>
                <w:i/>
              </w:rPr>
            </w:pPr>
            <w:r w:rsidRPr="001E0153">
              <w:rPr>
                <w:b/>
                <w:i/>
              </w:rPr>
              <w:t>□</w:t>
            </w:r>
            <w:r w:rsidRPr="001E0153">
              <w:rPr>
                <w:b/>
                <w:i/>
              </w:rPr>
              <w:tab/>
              <w:t>Ja</w:t>
            </w:r>
            <w:r w:rsidRPr="001E0153">
              <w:rPr>
                <w:b/>
                <w:i/>
              </w:rPr>
              <w:tab/>
              <w:t>□</w:t>
            </w:r>
            <w:r w:rsidRPr="001E0153">
              <w:rPr>
                <w:b/>
                <w:i/>
              </w:rPr>
              <w:tab/>
              <w:t>Nee</w:t>
            </w:r>
          </w:p>
        </w:tc>
      </w:tr>
      <w:tr w:rsidR="00644623" w:rsidRPr="001E0153" w:rsidTr="002669B6">
        <w:trPr>
          <w:jc w:val="center"/>
        </w:trPr>
        <w:tc>
          <w:tcPr>
            <w:tcW w:w="4876" w:type="dxa"/>
          </w:tcPr>
          <w:p w:rsidR="00D52201" w:rsidRPr="001E0153" w:rsidRDefault="00D52201" w:rsidP="003C1C3D">
            <w:pPr>
              <w:pStyle w:val="Normal6"/>
            </w:pPr>
          </w:p>
        </w:tc>
        <w:tc>
          <w:tcPr>
            <w:tcW w:w="4876" w:type="dxa"/>
          </w:tcPr>
          <w:p w:rsidR="00D52201" w:rsidRPr="001E0153" w:rsidRDefault="00D564E2" w:rsidP="003C1C3D">
            <w:pPr>
              <w:pStyle w:val="Normal6"/>
              <w:rPr>
                <w:b/>
                <w:i/>
              </w:rPr>
            </w:pPr>
            <w:r w:rsidRPr="001E0153">
              <w:rPr>
                <w:b/>
                <w:i/>
              </w:rPr>
              <w:t>Zo ja, het resultaat van deze controle:</w:t>
            </w:r>
          </w:p>
        </w:tc>
      </w:tr>
    </w:tbl>
    <w:p w:rsidR="00410B6B" w:rsidRPr="001E0153" w:rsidRDefault="00D564E2" w:rsidP="00D4109E">
      <w:pPr>
        <w:pStyle w:val="AmOrLang"/>
      </w:pPr>
      <w:r w:rsidRPr="001E0153">
        <w:t xml:space="preserve">Or. </w:t>
      </w:r>
      <w:r w:rsidRPr="001E0153">
        <w:rPr>
          <w:rStyle w:val="HideTWBExt"/>
          <w:rFonts w:eastAsiaTheme="majorEastAsia"/>
          <w:noProof w:val="0"/>
        </w:rPr>
        <w:t>&lt;Original&gt;</w:t>
      </w:r>
      <w:r w:rsidR="00D52201" w:rsidRPr="001E0153">
        <w:rPr>
          <w:rStyle w:val="HideTWBInt"/>
        </w:rPr>
        <w:t>{EN}</w:t>
      </w:r>
      <w:r w:rsidR="00D52201" w:rsidRPr="001E0153">
        <w:t>en</w:t>
      </w:r>
      <w:r w:rsidRPr="001E0153">
        <w:rPr>
          <w:rStyle w:val="HideTWBExt"/>
          <w:rFonts w:eastAsiaTheme="majorEastAsia"/>
          <w:noProof w:val="0"/>
        </w:rPr>
        <w:t>&lt;/Original&gt;</w:t>
      </w:r>
    </w:p>
    <w:p w:rsidR="00410B6B" w:rsidRPr="001E0153" w:rsidRDefault="00D564E2" w:rsidP="00D4109E">
      <w:r w:rsidRPr="001E0153">
        <w:rPr>
          <w:rStyle w:val="HideTWBExt"/>
          <w:noProof w:val="0"/>
        </w:rPr>
        <w:lastRenderedPageBreak/>
        <w:t>&lt;/Amend&gt;</w:t>
      </w:r>
    </w:p>
    <w:p w:rsidR="00D52201" w:rsidRPr="001E0153" w:rsidRDefault="00D564E2" w:rsidP="00D4109E">
      <w:pPr>
        <w:pStyle w:val="AmNumberTabs"/>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143</w:t>
      </w:r>
      <w:r w:rsidRPr="001E0153">
        <w:rPr>
          <w:rStyle w:val="HideTWBExt"/>
          <w:b w:val="0"/>
          <w:noProof w:val="0"/>
        </w:rPr>
        <w:t>&lt;/NumAm&gt;</w:t>
      </w:r>
    </w:p>
    <w:p w:rsidR="00D52201" w:rsidRPr="001E0153" w:rsidRDefault="00D564E2" w:rsidP="00D4109E">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D52201" w:rsidRPr="001E0153" w:rsidRDefault="00D564E2" w:rsidP="00D4109E">
      <w:pPr>
        <w:pStyle w:val="NormalBold"/>
        <w:keepNext/>
      </w:pPr>
      <w:r w:rsidRPr="001E0153">
        <w:rPr>
          <w:rStyle w:val="HideTWBExt"/>
          <w:b w:val="0"/>
          <w:noProof w:val="0"/>
        </w:rPr>
        <w:t>&lt;Article&gt;</w:t>
      </w:r>
      <w:r w:rsidRPr="001E0153">
        <w:t>Bijlage 1 – punt 12</w:t>
      </w:r>
      <w:r w:rsidRPr="001E0153">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2669B6">
        <w:trPr>
          <w:jc w:val="center"/>
        </w:trPr>
        <w:tc>
          <w:tcPr>
            <w:tcW w:w="9752" w:type="dxa"/>
            <w:gridSpan w:val="2"/>
          </w:tcPr>
          <w:p w:rsidR="00D52201" w:rsidRPr="001E0153" w:rsidRDefault="00D52201" w:rsidP="00DA6ED0">
            <w:pPr>
              <w:keepNext/>
            </w:pPr>
          </w:p>
        </w:tc>
      </w:tr>
      <w:tr w:rsidR="00644623" w:rsidRPr="001E0153" w:rsidTr="002669B6">
        <w:trPr>
          <w:jc w:val="center"/>
        </w:trPr>
        <w:tc>
          <w:tcPr>
            <w:tcW w:w="4876" w:type="dxa"/>
          </w:tcPr>
          <w:p w:rsidR="00D52201" w:rsidRPr="001E0153" w:rsidRDefault="00D564E2" w:rsidP="00DA6ED0">
            <w:pPr>
              <w:pStyle w:val="AmColumnHeading"/>
              <w:keepNext/>
            </w:pPr>
            <w:r w:rsidRPr="001E0153">
              <w:t>Door de Commissie voorgestelde tekst</w:t>
            </w:r>
          </w:p>
        </w:tc>
        <w:tc>
          <w:tcPr>
            <w:tcW w:w="4876" w:type="dxa"/>
          </w:tcPr>
          <w:p w:rsidR="00D52201" w:rsidRPr="001E0153" w:rsidRDefault="00D564E2" w:rsidP="00DA6ED0">
            <w:pPr>
              <w:pStyle w:val="AmColumnHeading"/>
              <w:keepNext/>
            </w:pPr>
            <w:r w:rsidRPr="001E0153">
              <w:t>Amendement</w:t>
            </w:r>
          </w:p>
        </w:tc>
      </w:tr>
      <w:tr w:rsidR="00644623" w:rsidRPr="001E0153" w:rsidTr="002669B6">
        <w:trPr>
          <w:jc w:val="center"/>
        </w:trPr>
        <w:tc>
          <w:tcPr>
            <w:tcW w:w="4876" w:type="dxa"/>
          </w:tcPr>
          <w:p w:rsidR="00D52201" w:rsidRPr="001E0153" w:rsidRDefault="00D564E2" w:rsidP="003C1C3D">
            <w:pPr>
              <w:pStyle w:val="Normal6"/>
            </w:pPr>
            <w:r w:rsidRPr="001E0153">
              <w:t>a)</w:t>
            </w:r>
            <w:r w:rsidRPr="001E0153">
              <w:tab/>
              <w:t>eerdere verblijfplaatsen/landen van verblijf:</w:t>
            </w:r>
          </w:p>
        </w:tc>
        <w:tc>
          <w:tcPr>
            <w:tcW w:w="4876" w:type="dxa"/>
          </w:tcPr>
          <w:p w:rsidR="00D52201" w:rsidRPr="001E0153" w:rsidRDefault="00D564E2" w:rsidP="003C1C3D">
            <w:pPr>
              <w:pStyle w:val="Normal6"/>
            </w:pPr>
            <w:r w:rsidRPr="001E0153">
              <w:t>a)</w:t>
            </w:r>
            <w:r w:rsidRPr="001E0153">
              <w:tab/>
              <w:t>eerdere verblijfplaatsen/landen van verblijf:</w:t>
            </w:r>
          </w:p>
        </w:tc>
      </w:tr>
      <w:tr w:rsidR="00644623" w:rsidRPr="001E0153" w:rsidTr="002669B6">
        <w:trPr>
          <w:jc w:val="center"/>
        </w:trPr>
        <w:tc>
          <w:tcPr>
            <w:tcW w:w="4876" w:type="dxa"/>
          </w:tcPr>
          <w:p w:rsidR="00D52201" w:rsidRPr="001E0153" w:rsidRDefault="00D564E2" w:rsidP="003C1C3D">
            <w:pPr>
              <w:pStyle w:val="Normal6"/>
            </w:pPr>
            <w:r w:rsidRPr="001E0153">
              <w:rPr>
                <w:sz w:val="22"/>
              </w:rPr>
              <w:t>b)</w:t>
            </w:r>
            <w:r w:rsidRPr="001E0153">
              <w:rPr>
                <w:sz w:val="22"/>
              </w:rPr>
              <w:tab/>
            </w:r>
            <w:r w:rsidRPr="001E0153">
              <w:t>plaats van vertrek:</w:t>
            </w:r>
          </w:p>
        </w:tc>
        <w:tc>
          <w:tcPr>
            <w:tcW w:w="4876" w:type="dxa"/>
          </w:tcPr>
          <w:p w:rsidR="00D52201" w:rsidRPr="001E0153" w:rsidRDefault="00D564E2" w:rsidP="003C1C3D">
            <w:pPr>
              <w:pStyle w:val="Normal6"/>
            </w:pPr>
            <w:r w:rsidRPr="001E0153">
              <w:t>b)</w:t>
            </w:r>
            <w:r w:rsidRPr="001E0153">
              <w:tab/>
              <w:t>plaats van vertrek:</w:t>
            </w:r>
          </w:p>
        </w:tc>
      </w:tr>
      <w:tr w:rsidR="00644623" w:rsidRPr="001E0153" w:rsidTr="002669B6">
        <w:trPr>
          <w:jc w:val="center"/>
        </w:trPr>
        <w:tc>
          <w:tcPr>
            <w:tcW w:w="4876" w:type="dxa"/>
          </w:tcPr>
          <w:p w:rsidR="00D52201" w:rsidRPr="001E0153" w:rsidRDefault="00D564E2" w:rsidP="003C1C3D">
            <w:pPr>
              <w:pStyle w:val="Normal6"/>
            </w:pPr>
            <w:r w:rsidRPr="001E0153">
              <w:t>c)</w:t>
            </w:r>
            <w:r w:rsidRPr="001E0153">
              <w:tab/>
              <w:t>derde landen en plaatsen (bv. stad, provincie) van doorreis en verblijfsduur:</w:t>
            </w:r>
          </w:p>
        </w:tc>
        <w:tc>
          <w:tcPr>
            <w:tcW w:w="4876" w:type="dxa"/>
          </w:tcPr>
          <w:p w:rsidR="00D52201" w:rsidRPr="001E0153" w:rsidRDefault="00D564E2" w:rsidP="003C1C3D">
            <w:pPr>
              <w:pStyle w:val="Normal6"/>
            </w:pPr>
            <w:r w:rsidRPr="001E0153">
              <w:t>c)</w:t>
            </w:r>
            <w:r w:rsidRPr="001E0153">
              <w:tab/>
              <w:t>derde landen en plaatsen (bv. stad, provincie) van doorreis en verblijfsduur:</w:t>
            </w:r>
          </w:p>
        </w:tc>
      </w:tr>
      <w:tr w:rsidR="00644623" w:rsidRPr="001E0153" w:rsidTr="002669B6">
        <w:trPr>
          <w:jc w:val="center"/>
        </w:trPr>
        <w:tc>
          <w:tcPr>
            <w:tcW w:w="4876" w:type="dxa"/>
          </w:tcPr>
          <w:p w:rsidR="00D52201" w:rsidRPr="001E0153" w:rsidRDefault="00D564E2" w:rsidP="003C1C3D">
            <w:pPr>
              <w:pStyle w:val="Normal6"/>
            </w:pPr>
            <w:r w:rsidRPr="001E0153">
              <w:t>d)</w:t>
            </w:r>
            <w:r w:rsidRPr="001E0153">
              <w:tab/>
              <w:t>wijze van doorreis (bv. vervoermiddel, in groep, individueel), ontvangen bijstand (bv. mensensmokkelaars, gebruikte communicatiemiddelen), verrichte/te verrichten betalingen enz.:</w:t>
            </w:r>
          </w:p>
        </w:tc>
        <w:tc>
          <w:tcPr>
            <w:tcW w:w="4876" w:type="dxa"/>
          </w:tcPr>
          <w:p w:rsidR="00D52201" w:rsidRPr="001E0153" w:rsidRDefault="00D564E2" w:rsidP="003C1C3D">
            <w:pPr>
              <w:pStyle w:val="Normal6"/>
            </w:pPr>
            <w:r w:rsidRPr="001E0153">
              <w:t>d)</w:t>
            </w:r>
            <w:r w:rsidRPr="001E0153">
              <w:tab/>
              <w:t>wijze van doorreis (bv. vervoermiddel, in groep, individueel), ontvangen bijstand (bv. mensensmokkelaars, gebruikte communicatiemiddelen), verrichte/te verrichten betalingen enz.:</w:t>
            </w:r>
          </w:p>
        </w:tc>
      </w:tr>
      <w:tr w:rsidR="00644623" w:rsidRPr="001E0153" w:rsidTr="002669B6">
        <w:trPr>
          <w:jc w:val="center"/>
        </w:trPr>
        <w:tc>
          <w:tcPr>
            <w:tcW w:w="4876" w:type="dxa"/>
          </w:tcPr>
          <w:p w:rsidR="00D52201" w:rsidRPr="001E0153" w:rsidRDefault="00D564E2" w:rsidP="003C1C3D">
            <w:pPr>
              <w:pStyle w:val="Normal6"/>
              <w:rPr>
                <w:b/>
                <w:i/>
              </w:rPr>
            </w:pPr>
            <w:r w:rsidRPr="001E0153">
              <w:rPr>
                <w:b/>
                <w:i/>
              </w:rPr>
              <w:t>e)</w:t>
            </w:r>
            <w:r w:rsidRPr="001E0153">
              <w:rPr>
                <w:b/>
                <w:i/>
              </w:rPr>
              <w:tab/>
              <w:t>derde landen waar om bescherming is verzocht:</w:t>
            </w:r>
          </w:p>
        </w:tc>
        <w:tc>
          <w:tcPr>
            <w:tcW w:w="4876" w:type="dxa"/>
          </w:tcPr>
          <w:p w:rsidR="00D52201" w:rsidRPr="001E0153" w:rsidRDefault="00D564E2" w:rsidP="003C1C3D">
            <w:pPr>
              <w:pStyle w:val="Normal6"/>
              <w:rPr>
                <w:b/>
                <w:i/>
              </w:rPr>
            </w:pPr>
            <w:r w:rsidRPr="001E0153">
              <w:rPr>
                <w:b/>
                <w:i/>
              </w:rPr>
              <w:t>Schrappen</w:t>
            </w:r>
          </w:p>
        </w:tc>
      </w:tr>
      <w:tr w:rsidR="00644623" w:rsidRPr="001E0153" w:rsidTr="002669B6">
        <w:trPr>
          <w:jc w:val="center"/>
        </w:trPr>
        <w:tc>
          <w:tcPr>
            <w:tcW w:w="4876" w:type="dxa"/>
          </w:tcPr>
          <w:p w:rsidR="00D52201" w:rsidRPr="001E0153" w:rsidRDefault="00D564E2" w:rsidP="003C1C3D">
            <w:pPr>
              <w:pStyle w:val="Normal6"/>
              <w:rPr>
                <w:b/>
                <w:i/>
              </w:rPr>
            </w:pPr>
            <w:r w:rsidRPr="001E0153">
              <w:rPr>
                <w:b/>
                <w:i/>
              </w:rPr>
              <w:t>f)</w:t>
            </w:r>
            <w:r w:rsidRPr="001E0153">
              <w:rPr>
                <w:b/>
                <w:i/>
              </w:rPr>
              <w:tab/>
              <w:t>derde landen waar bescherming is verleend:</w:t>
            </w:r>
          </w:p>
        </w:tc>
        <w:tc>
          <w:tcPr>
            <w:tcW w:w="4876" w:type="dxa"/>
          </w:tcPr>
          <w:p w:rsidR="00D52201" w:rsidRPr="001E0153" w:rsidRDefault="00D564E2" w:rsidP="003C1C3D">
            <w:pPr>
              <w:pStyle w:val="Normal6"/>
              <w:rPr>
                <w:b/>
                <w:i/>
              </w:rPr>
            </w:pPr>
            <w:r w:rsidRPr="001E0153">
              <w:rPr>
                <w:b/>
                <w:i/>
              </w:rPr>
              <w:t>Schrappen</w:t>
            </w:r>
          </w:p>
        </w:tc>
      </w:tr>
      <w:tr w:rsidR="00644623" w:rsidRPr="001E0153" w:rsidTr="002669B6">
        <w:trPr>
          <w:jc w:val="center"/>
        </w:trPr>
        <w:tc>
          <w:tcPr>
            <w:tcW w:w="4876" w:type="dxa"/>
          </w:tcPr>
          <w:p w:rsidR="00D52201" w:rsidRPr="001E0153" w:rsidRDefault="00D564E2" w:rsidP="003C1C3D">
            <w:pPr>
              <w:pStyle w:val="Normal6"/>
            </w:pPr>
            <w:r w:rsidRPr="001E0153">
              <w:t>g)</w:t>
            </w:r>
            <w:r w:rsidRPr="001E0153">
              <w:tab/>
              <w:t>beoogde bestemming binnen de Unie:</w:t>
            </w:r>
          </w:p>
        </w:tc>
        <w:tc>
          <w:tcPr>
            <w:tcW w:w="4876" w:type="dxa"/>
          </w:tcPr>
          <w:p w:rsidR="00D52201" w:rsidRPr="001E0153" w:rsidRDefault="00D564E2" w:rsidP="003C1C3D">
            <w:pPr>
              <w:pStyle w:val="Normal6"/>
            </w:pPr>
            <w:r w:rsidRPr="001E0153">
              <w:t>g)</w:t>
            </w:r>
            <w:r w:rsidRPr="001E0153">
              <w:tab/>
              <w:t>beoogde bestemming binnen de Unie:</w:t>
            </w:r>
          </w:p>
        </w:tc>
      </w:tr>
    </w:tbl>
    <w:p w:rsidR="00D52201" w:rsidRPr="001E0153" w:rsidRDefault="00D564E2" w:rsidP="00D4109E">
      <w:pPr>
        <w:pStyle w:val="AmOrLang"/>
      </w:pPr>
      <w:r w:rsidRPr="001E0153">
        <w:t xml:space="preserve">Or. </w:t>
      </w:r>
      <w:r w:rsidRPr="001E0153">
        <w:rPr>
          <w:rStyle w:val="HideTWBExt"/>
          <w:rFonts w:eastAsiaTheme="majorEastAsia"/>
          <w:noProof w:val="0"/>
        </w:rPr>
        <w:t>&lt;Original&gt;</w:t>
      </w:r>
      <w:r w:rsidR="00867143" w:rsidRPr="001E0153">
        <w:rPr>
          <w:rStyle w:val="HideTWBInt"/>
        </w:rPr>
        <w:t>{EN}</w:t>
      </w:r>
      <w:r w:rsidR="00867143" w:rsidRPr="001E0153">
        <w:t>en</w:t>
      </w:r>
      <w:r w:rsidRPr="001E0153">
        <w:rPr>
          <w:rStyle w:val="HideTWBExt"/>
          <w:rFonts w:eastAsiaTheme="majorEastAsia"/>
          <w:noProof w:val="0"/>
        </w:rPr>
        <w:t>&lt;/Original&gt;</w:t>
      </w:r>
    </w:p>
    <w:p w:rsidR="00D52201" w:rsidRPr="001E0153" w:rsidRDefault="00D564E2" w:rsidP="00D4109E">
      <w:r w:rsidRPr="001E0153">
        <w:rPr>
          <w:rStyle w:val="HideTWBExt"/>
          <w:noProof w:val="0"/>
        </w:rPr>
        <w:t>&lt;/Amend&gt;</w:t>
      </w:r>
    </w:p>
    <w:p w:rsidR="00867143" w:rsidRPr="001E0153" w:rsidRDefault="00D564E2" w:rsidP="00D4109E">
      <w:pPr>
        <w:pStyle w:val="AmNumberTabs"/>
        <w:keepNext/>
      </w:pPr>
      <w:r w:rsidRPr="001E0153">
        <w:rPr>
          <w:rStyle w:val="HideTWBExt"/>
          <w:b w:val="0"/>
          <w:noProof w:val="0"/>
        </w:rPr>
        <w:t>&lt;Amend&gt;</w:t>
      </w:r>
      <w:r w:rsidRPr="001E0153">
        <w:t>Amendement</w:t>
      </w:r>
      <w:r w:rsidRPr="001E0153">
        <w:tab/>
      </w:r>
      <w:r w:rsidRPr="001E0153">
        <w:tab/>
      </w:r>
      <w:r w:rsidRPr="001E0153">
        <w:rPr>
          <w:rStyle w:val="HideTWBExt"/>
          <w:b w:val="0"/>
          <w:noProof w:val="0"/>
        </w:rPr>
        <w:t>&lt;NumAm&gt;</w:t>
      </w:r>
      <w:r w:rsidRPr="001E0153">
        <w:t>144</w:t>
      </w:r>
      <w:r w:rsidRPr="001E0153">
        <w:rPr>
          <w:rStyle w:val="HideTWBExt"/>
          <w:b w:val="0"/>
          <w:noProof w:val="0"/>
        </w:rPr>
        <w:t>&lt;/NumAm&gt;</w:t>
      </w:r>
    </w:p>
    <w:p w:rsidR="00867143" w:rsidRPr="001E0153" w:rsidRDefault="00D564E2" w:rsidP="00D4109E">
      <w:pPr>
        <w:pStyle w:val="NormalBold12b"/>
        <w:keepNext/>
      </w:pPr>
      <w:r w:rsidRPr="001E0153">
        <w:rPr>
          <w:rStyle w:val="HideTWBExt"/>
          <w:b w:val="0"/>
          <w:noProof w:val="0"/>
        </w:rPr>
        <w:t>&lt;DocAmend&gt;</w:t>
      </w:r>
      <w:r w:rsidRPr="001E0153">
        <w:t>Voorstel voor een verordening</w:t>
      </w:r>
      <w:r w:rsidRPr="001E0153">
        <w:rPr>
          <w:rStyle w:val="HideTWBExt"/>
          <w:b w:val="0"/>
          <w:noProof w:val="0"/>
        </w:rPr>
        <w:t>&lt;/DocAmend&gt;</w:t>
      </w:r>
    </w:p>
    <w:p w:rsidR="00867143" w:rsidRPr="001E0153" w:rsidRDefault="00D564E2" w:rsidP="00D4109E">
      <w:pPr>
        <w:pStyle w:val="NormalBold"/>
        <w:keepNext/>
      </w:pPr>
      <w:r w:rsidRPr="001E0153">
        <w:rPr>
          <w:rStyle w:val="HideTWBExt"/>
          <w:b w:val="0"/>
          <w:noProof w:val="0"/>
        </w:rPr>
        <w:t>&lt;Article&gt;</w:t>
      </w:r>
      <w:r w:rsidRPr="001E0153">
        <w:t>Bijlage 1 – punt 13</w:t>
      </w:r>
      <w:r w:rsidRPr="001E0153">
        <w:rPr>
          <w:rStyle w:val="HideTWBExt"/>
          <w:b w:val="0"/>
          <w:noProof w:val="0"/>
        </w:rPr>
        <w:t>&lt;/Article&gt;</w:t>
      </w:r>
    </w:p>
    <w:p w:rsidR="00867143" w:rsidRPr="001E0153" w:rsidRDefault="00867143"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4623" w:rsidRPr="001E0153" w:rsidTr="002669B6">
        <w:trPr>
          <w:jc w:val="center"/>
        </w:trPr>
        <w:tc>
          <w:tcPr>
            <w:tcW w:w="9752" w:type="dxa"/>
            <w:gridSpan w:val="2"/>
          </w:tcPr>
          <w:p w:rsidR="00867143" w:rsidRPr="001E0153" w:rsidRDefault="00867143" w:rsidP="00DA6ED0">
            <w:pPr>
              <w:keepNext/>
            </w:pPr>
          </w:p>
        </w:tc>
      </w:tr>
      <w:tr w:rsidR="00644623" w:rsidRPr="001E0153" w:rsidTr="002669B6">
        <w:trPr>
          <w:jc w:val="center"/>
        </w:trPr>
        <w:tc>
          <w:tcPr>
            <w:tcW w:w="4876" w:type="dxa"/>
          </w:tcPr>
          <w:p w:rsidR="00867143" w:rsidRPr="001E0153" w:rsidRDefault="00D564E2" w:rsidP="00DA6ED0">
            <w:pPr>
              <w:pStyle w:val="AmColumnHeading"/>
              <w:keepNext/>
            </w:pPr>
            <w:r w:rsidRPr="001E0153">
              <w:t>Door de Commissie voorgestelde tekst</w:t>
            </w:r>
          </w:p>
        </w:tc>
        <w:tc>
          <w:tcPr>
            <w:tcW w:w="4876" w:type="dxa"/>
          </w:tcPr>
          <w:p w:rsidR="00867143" w:rsidRPr="001E0153" w:rsidRDefault="00D564E2" w:rsidP="00DA6ED0">
            <w:pPr>
              <w:pStyle w:val="AmColumnHeading"/>
              <w:keepNext/>
            </w:pPr>
            <w:r w:rsidRPr="001E0153">
              <w:t>Amendement</w:t>
            </w:r>
          </w:p>
        </w:tc>
      </w:tr>
      <w:tr w:rsidR="00644623" w:rsidRPr="001E0153" w:rsidTr="002669B6">
        <w:trPr>
          <w:jc w:val="center"/>
        </w:trPr>
        <w:tc>
          <w:tcPr>
            <w:tcW w:w="4876" w:type="dxa"/>
          </w:tcPr>
          <w:p w:rsidR="00867143" w:rsidRPr="001E0153" w:rsidRDefault="00D564E2" w:rsidP="002669B6">
            <w:pPr>
              <w:pStyle w:val="Normal6a"/>
              <w:rPr>
                <w:b/>
                <w:i/>
              </w:rPr>
            </w:pPr>
            <w:r w:rsidRPr="001E0153">
              <w:rPr>
                <w:b/>
                <w:i/>
              </w:rPr>
              <w:t xml:space="preserve">13. </w:t>
            </w:r>
            <w:r w:rsidRPr="001E0153">
              <w:tab/>
            </w:r>
            <w:r w:rsidRPr="001E0153">
              <w:rPr>
                <w:b/>
                <w:i/>
              </w:rPr>
              <w:t>Bijstand die door een derde persoon of organisatie tegen vergoeding is verstrekt in verband met het onrechtmatig overschrijden van de grens en alle daarmee verband houdende informatie in geval van vermoeden van smokkel:</w:t>
            </w:r>
          </w:p>
        </w:tc>
        <w:tc>
          <w:tcPr>
            <w:tcW w:w="4876" w:type="dxa"/>
          </w:tcPr>
          <w:p w:rsidR="00867143" w:rsidRPr="001E0153" w:rsidRDefault="00D564E2" w:rsidP="002669B6">
            <w:pPr>
              <w:pStyle w:val="Normal6a"/>
              <w:rPr>
                <w:b/>
                <w:i/>
                <w:szCs w:val="24"/>
              </w:rPr>
            </w:pPr>
            <w:r w:rsidRPr="001E0153">
              <w:rPr>
                <w:b/>
                <w:i/>
              </w:rPr>
              <w:t>Schrappen</w:t>
            </w:r>
          </w:p>
        </w:tc>
      </w:tr>
    </w:tbl>
    <w:p w:rsidR="00867143" w:rsidRPr="001E0153" w:rsidRDefault="00D564E2" w:rsidP="00D4109E">
      <w:pPr>
        <w:pStyle w:val="AmOrLang"/>
      </w:pPr>
      <w:r w:rsidRPr="001E0153">
        <w:lastRenderedPageBreak/>
        <w:t xml:space="preserve">Or. </w:t>
      </w:r>
      <w:r w:rsidRPr="001E0153">
        <w:rPr>
          <w:rStyle w:val="HideTWBExt"/>
          <w:rFonts w:eastAsiaTheme="majorEastAsia"/>
          <w:noProof w:val="0"/>
        </w:rPr>
        <w:t>&lt;Original&gt;</w:t>
      </w:r>
      <w:r w:rsidRPr="001E0153">
        <w:rPr>
          <w:rStyle w:val="HideTWBInt"/>
        </w:rPr>
        <w:t>{EN}</w:t>
      </w:r>
      <w:r w:rsidRPr="001E0153">
        <w:t>en</w:t>
      </w:r>
      <w:r w:rsidRPr="001E0153">
        <w:rPr>
          <w:rStyle w:val="HideTWBExt"/>
          <w:rFonts w:eastAsiaTheme="majorEastAsia"/>
          <w:noProof w:val="0"/>
        </w:rPr>
        <w:t>&lt;/Original&gt;</w:t>
      </w:r>
    </w:p>
    <w:p w:rsidR="00867143" w:rsidRPr="001E0153" w:rsidRDefault="00D564E2" w:rsidP="00D4109E">
      <w:r w:rsidRPr="001E0153">
        <w:rPr>
          <w:rStyle w:val="HideTWBExt"/>
          <w:noProof w:val="0"/>
        </w:rPr>
        <w:t>&lt;/Amend&gt;</w:t>
      </w:r>
    </w:p>
    <w:p w:rsidR="002669B6" w:rsidRPr="001E0153" w:rsidRDefault="00D564E2" w:rsidP="002669B6">
      <w:r w:rsidRPr="001E0153">
        <w:rPr>
          <w:rStyle w:val="HideTWBExt"/>
          <w:noProof w:val="0"/>
        </w:rPr>
        <w:t>&lt;/RepeatBlock-Amend&gt;</w:t>
      </w:r>
    </w:p>
    <w:p w:rsidR="0081459B" w:rsidRPr="001E0153" w:rsidRDefault="0081459B" w:rsidP="002669B6">
      <w:pPr>
        <w:sectPr w:rsidR="0081459B" w:rsidRPr="001E0153" w:rsidSect="00654FF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1E0153" w:rsidRDefault="00D564E2" w:rsidP="0081459B">
      <w:pPr>
        <w:pStyle w:val="PageHeading"/>
      </w:pPr>
      <w:bookmarkStart w:id="2" w:name="_Toc89009500"/>
      <w:r w:rsidRPr="001E0153">
        <w:lastRenderedPageBreak/>
        <w:t>TOELICHTING</w:t>
      </w:r>
      <w:bookmarkEnd w:id="2"/>
    </w:p>
    <w:p w:rsidR="0081459B" w:rsidRPr="001E0153" w:rsidRDefault="00D564E2" w:rsidP="00250235">
      <w:pPr>
        <w:pStyle w:val="NoSpacing"/>
        <w:jc w:val="both"/>
        <w:rPr>
          <w:rFonts w:ascii="Times New Roman" w:hAnsi="Times New Roman" w:cs="Times New Roman"/>
          <w:sz w:val="24"/>
          <w:szCs w:val="24"/>
        </w:rPr>
      </w:pPr>
      <w:r w:rsidRPr="001E0153">
        <w:rPr>
          <w:rFonts w:ascii="Times New Roman" w:hAnsi="Times New Roman"/>
          <w:sz w:val="24"/>
        </w:rPr>
        <w:t>De rapporteur zal hieronder een uiteenzetting geven van de belangrijkste redenen voor de amendementen die zijn ingediend in het ontwerpverslag over het voorstel voor een verordening van het Europees Parlement en de Raad tot invoering van een screening van onderdanen van derde landen aan de buitengrenzen en tot wijziging van Verordening 2020/0278 (COD) dat de Commissie in september 2020 heeft aangenomen.</w:t>
      </w:r>
    </w:p>
    <w:p w:rsidR="00B740B0" w:rsidRPr="001E0153" w:rsidRDefault="00B740B0" w:rsidP="00B740B0">
      <w:pPr>
        <w:pStyle w:val="NoSpacing"/>
        <w:spacing w:after="240"/>
        <w:jc w:val="both"/>
        <w:rPr>
          <w:rFonts w:ascii="Times New Roman" w:hAnsi="Times New Roman" w:cs="Times New Roman"/>
          <w:sz w:val="24"/>
          <w:szCs w:val="24"/>
        </w:rPr>
      </w:pPr>
    </w:p>
    <w:p w:rsidR="0081459B" w:rsidRPr="001E0153" w:rsidRDefault="00D564E2" w:rsidP="0081459B">
      <w:pPr>
        <w:pStyle w:val="NoSpacing"/>
        <w:spacing w:after="240" w:line="360" w:lineRule="auto"/>
        <w:jc w:val="both"/>
        <w:rPr>
          <w:rFonts w:ascii="Times New Roman" w:hAnsi="Times New Roman" w:cs="Times New Roman"/>
          <w:b/>
          <w:sz w:val="24"/>
          <w:szCs w:val="24"/>
        </w:rPr>
      </w:pPr>
      <w:r w:rsidRPr="001E0153">
        <w:rPr>
          <w:rFonts w:ascii="Times New Roman" w:hAnsi="Times New Roman"/>
          <w:b/>
          <w:sz w:val="24"/>
        </w:rPr>
        <w:t>Inleiding</w:t>
      </w:r>
    </w:p>
    <w:p w:rsidR="0081459B" w:rsidRPr="001E0153" w:rsidRDefault="00D564E2" w:rsidP="0081459B">
      <w:pPr>
        <w:pStyle w:val="NoSpacing"/>
        <w:spacing w:after="240"/>
        <w:jc w:val="both"/>
        <w:rPr>
          <w:rFonts w:ascii="Times New Roman" w:hAnsi="Times New Roman" w:cs="Times New Roman"/>
          <w:sz w:val="24"/>
          <w:szCs w:val="24"/>
        </w:rPr>
      </w:pPr>
      <w:r w:rsidRPr="001E0153">
        <w:rPr>
          <w:rFonts w:ascii="Times New Roman" w:hAnsi="Times New Roman"/>
          <w:sz w:val="24"/>
        </w:rPr>
        <w:t>Sinds de benoeming van de rapporteur op 9 november 2020 hebben verschillende gedachtewisselingen plaatsgevonden, waaronder zes</w:t>
      </w:r>
      <w:r w:rsidR="000233B6">
        <w:rPr>
          <w:rFonts w:ascii="Times New Roman" w:hAnsi="Times New Roman"/>
          <w:sz w:val="24"/>
        </w:rPr>
        <w:t> </w:t>
      </w:r>
      <w:r w:rsidRPr="001E0153">
        <w:rPr>
          <w:rFonts w:ascii="Times New Roman" w:hAnsi="Times New Roman"/>
          <w:sz w:val="24"/>
        </w:rPr>
        <w:t xml:space="preserve">vergaderingen met de schaduwrapporteurs en vergaderingen met externe belanghebbenden. Daarnaast is op 27 mei 2021 een LIBE-hoorzitting georganiseerd. </w:t>
      </w:r>
    </w:p>
    <w:p w:rsidR="0081459B" w:rsidRPr="001E0153" w:rsidRDefault="00D564E2" w:rsidP="0081459B">
      <w:pPr>
        <w:autoSpaceDE w:val="0"/>
        <w:autoSpaceDN w:val="0"/>
        <w:adjustRightInd w:val="0"/>
        <w:spacing w:after="240"/>
        <w:jc w:val="both"/>
        <w:rPr>
          <w:szCs w:val="24"/>
        </w:rPr>
      </w:pPr>
      <w:r w:rsidRPr="001E0153">
        <w:t xml:space="preserve">De rapporteur deelt de algemene doelstelling van de Commissie om snel de identiteit van onderdanen van derde landen, eventuele behoeften aan onmiddellijke gezondheidszorg of isolatie om redenen van volksgezondheid, kwetsbaarheden, bijzondere opvang- of procedurele behoeften en potentiële veiligheidsrisico’s vast te stellen en de personen te verwijzen naar de passende procedure. De door de rapporteur voorgestelde amendementen op het voorstel van de Commissie voor </w:t>
      </w:r>
      <w:bookmarkStart w:id="3" w:name="_GoBack"/>
      <w:bookmarkEnd w:id="3"/>
      <w:r w:rsidRPr="001E0153">
        <w:t>een verordening zijn gericht op de totstandbrenging van een efficiënte, snelle procedure die de grondrechten volledig eerbiedigt, de rechtszekerheid waarborgt en het mechanisme voor toezicht op de grondrechten versterkt.</w:t>
      </w:r>
    </w:p>
    <w:p w:rsidR="0081459B" w:rsidRPr="001E0153" w:rsidRDefault="00D564E2" w:rsidP="00250235">
      <w:pPr>
        <w:autoSpaceDE w:val="0"/>
        <w:autoSpaceDN w:val="0"/>
        <w:adjustRightInd w:val="0"/>
        <w:jc w:val="both"/>
        <w:rPr>
          <w:szCs w:val="24"/>
        </w:rPr>
      </w:pPr>
      <w:r w:rsidRPr="001E0153">
        <w:t>De rapporteur betreurt het dat de Commissie geen effectbeoordeling voor de voorstellen heeft uitgevoerd, met name gezien de mogelijke ernstige gevolgen voor de grondrechten van onderdanen van derde landen en de complexiteit van het migratie- en asielstelsel dat in het nieuwe migratie- en asielpact wordt voorgesteld. De rapporteur wil haar dank uitspreken aan de afdeling voor ex-ante effectbeoordelingen van de Onderzoeksdienst van het Europees Parlement en aan de verschillende contractanten voor hun werkzaamheden voor de horizontale vervangende effectbeoordeling van het nieuwe migratie- en asielpact. De rapporteur wil ook haar dank uitspreken aan de auteurs van de studie van de beleidsondersteunende afdeling Rechten van de burger en Constitutionele Zaken van het Europees Parlement.</w:t>
      </w:r>
    </w:p>
    <w:p w:rsidR="00B740B0" w:rsidRPr="001E0153" w:rsidRDefault="00B740B0" w:rsidP="0081459B">
      <w:pPr>
        <w:autoSpaceDE w:val="0"/>
        <w:autoSpaceDN w:val="0"/>
        <w:adjustRightInd w:val="0"/>
        <w:spacing w:after="240"/>
        <w:jc w:val="both"/>
        <w:rPr>
          <w:szCs w:val="24"/>
        </w:rPr>
      </w:pPr>
    </w:p>
    <w:p w:rsidR="0081459B" w:rsidRPr="001E0153" w:rsidRDefault="00D564E2" w:rsidP="0081459B">
      <w:pPr>
        <w:autoSpaceDE w:val="0"/>
        <w:autoSpaceDN w:val="0"/>
        <w:adjustRightInd w:val="0"/>
        <w:spacing w:after="240" w:line="360" w:lineRule="auto"/>
        <w:jc w:val="both"/>
        <w:rPr>
          <w:b/>
          <w:szCs w:val="24"/>
        </w:rPr>
      </w:pPr>
      <w:r w:rsidRPr="001E0153">
        <w:rPr>
          <w:b/>
        </w:rPr>
        <w:t>Belangrijkste elementen van het ontwerpverslag</w:t>
      </w:r>
    </w:p>
    <w:p w:rsidR="0081459B" w:rsidRPr="001E0153" w:rsidRDefault="00D564E2" w:rsidP="0081459B">
      <w:pPr>
        <w:autoSpaceDE w:val="0"/>
        <w:autoSpaceDN w:val="0"/>
        <w:adjustRightInd w:val="0"/>
        <w:spacing w:after="240" w:line="360" w:lineRule="auto"/>
        <w:jc w:val="both"/>
        <w:rPr>
          <w:szCs w:val="24"/>
          <w:u w:val="single"/>
        </w:rPr>
      </w:pPr>
      <w:r w:rsidRPr="001E0153">
        <w:rPr>
          <w:u w:val="single"/>
        </w:rPr>
        <w:t>1. Toelating tot het grondgebied van een lidstaat</w:t>
      </w:r>
    </w:p>
    <w:p w:rsidR="0081459B" w:rsidRPr="001E0153" w:rsidRDefault="00D564E2" w:rsidP="0081459B">
      <w:pPr>
        <w:autoSpaceDE w:val="0"/>
        <w:autoSpaceDN w:val="0"/>
        <w:adjustRightInd w:val="0"/>
        <w:spacing w:after="240"/>
        <w:jc w:val="both"/>
        <w:rPr>
          <w:szCs w:val="24"/>
        </w:rPr>
      </w:pPr>
      <w:r w:rsidRPr="001E0153">
        <w:t>De Commissie heeft voorgesteld dat aan de screening onderworpen personen tijdens de screening niet mogen worden toegelaten op het grondgebied van een lidstaat, ondanks het feit dat zij fysiek aanwezig zijn op het grondgebied van een lidstaat en ongeacht een mogelijk verzoek om internationale bescherming (juridische fictie van niet-binnenkomst). Bovendien heeft de Commissie voorgesteld dat bepaalde elementen van het huidige asielacquis pas in werking zouden moeten treden nadat de screening is voltooid.</w:t>
      </w:r>
    </w:p>
    <w:p w:rsidR="0081459B" w:rsidRPr="001E0153" w:rsidRDefault="00D564E2" w:rsidP="00B740B0">
      <w:pPr>
        <w:autoSpaceDE w:val="0"/>
        <w:autoSpaceDN w:val="0"/>
        <w:adjustRightInd w:val="0"/>
        <w:spacing w:after="240"/>
        <w:jc w:val="both"/>
        <w:rPr>
          <w:szCs w:val="24"/>
        </w:rPr>
      </w:pPr>
      <w:r w:rsidRPr="001E0153">
        <w:lastRenderedPageBreak/>
        <w:t>De rapporteur herinnert eraan dat verzoekers om internationale bescherming volgens de bestaande richtlijn asielprocedures en het voorstel voor de asielprocedureverordening het recht hebben om in de lidstaat te blijven in afwachting van de behandeling van het verzoek. Derhalve introduceert de rapporteur daar een verwijzing naar. Om verzoekers om internationale bescherming in staat te stellen effectief gebruik te maken van het recht om te blijven, introduceert de rapporteur bovendien een recht voor die personen om het grondgebied binnen te komen, in overeenstemming met de uitzonderingen voor asielzoekers in de Schengengrenscode.</w:t>
      </w:r>
    </w:p>
    <w:p w:rsidR="0081459B" w:rsidRPr="001E0153" w:rsidRDefault="00D564E2" w:rsidP="0081459B">
      <w:pPr>
        <w:autoSpaceDE w:val="0"/>
        <w:autoSpaceDN w:val="0"/>
        <w:adjustRightInd w:val="0"/>
        <w:spacing w:after="240"/>
        <w:jc w:val="both"/>
        <w:rPr>
          <w:szCs w:val="24"/>
        </w:rPr>
      </w:pPr>
      <w:r w:rsidRPr="001E0153">
        <w:t>Daarnaast hebben verschillende belanghebbenden erop gewezen dat de juridische fictie van niet-binnenkomst in de praktijk moeilijk toe te passen is zonder een uitgebreid gebruik van bewaring of andere vormen van de facto bewaring of vrijheidsbeneming. Bovendien maakt het voorgestelde ongedifferentieerde beleid inzake niet-toegang volgens de bevindingen van de vervangende effectbeoordeling de naleving van de waarborgen van de richtlijn opvangvoorzieningen en de terugkeerrichtlijn “onmogelijk”.</w:t>
      </w:r>
    </w:p>
    <w:p w:rsidR="00B740B0" w:rsidRPr="001E0153" w:rsidRDefault="00D564E2" w:rsidP="00B740B0">
      <w:pPr>
        <w:autoSpaceDE w:val="0"/>
        <w:autoSpaceDN w:val="0"/>
        <w:adjustRightInd w:val="0"/>
        <w:spacing w:after="240"/>
        <w:jc w:val="both"/>
        <w:rPr>
          <w:szCs w:val="24"/>
        </w:rPr>
      </w:pPr>
      <w:r w:rsidRPr="001E0153">
        <w:t>Om ervoor te zorgen dat het huidige asielacquis wordt nageleefd, met name wat betreft het gebruik van bewaring, stelt de rapporteur amendementen voor die ervoor moeten zorgen dat de richtlijn opvangvoorzieningen van toepassing is op de screening vanaf het moment dat een verzoek om internationale bescherming wordt ingediend.</w:t>
      </w:r>
    </w:p>
    <w:p w:rsidR="0081459B" w:rsidRPr="001E0153" w:rsidRDefault="00D564E2" w:rsidP="0081459B">
      <w:pPr>
        <w:autoSpaceDE w:val="0"/>
        <w:autoSpaceDN w:val="0"/>
        <w:adjustRightInd w:val="0"/>
        <w:spacing w:after="240" w:line="360" w:lineRule="auto"/>
        <w:jc w:val="both"/>
        <w:rPr>
          <w:szCs w:val="24"/>
          <w:u w:val="single"/>
        </w:rPr>
      </w:pPr>
      <w:r w:rsidRPr="001E0153">
        <w:rPr>
          <w:u w:val="single"/>
        </w:rPr>
        <w:t>2. Screening op het grondgebied</w:t>
      </w:r>
    </w:p>
    <w:p w:rsidR="0081459B" w:rsidRPr="001E0153" w:rsidRDefault="00D564E2" w:rsidP="0081459B">
      <w:pPr>
        <w:autoSpaceDE w:val="0"/>
        <w:autoSpaceDN w:val="0"/>
        <w:adjustRightInd w:val="0"/>
        <w:spacing w:after="240"/>
        <w:jc w:val="both"/>
        <w:rPr>
          <w:szCs w:val="24"/>
        </w:rPr>
      </w:pPr>
      <w:r w:rsidRPr="001E0153">
        <w:t>Het voorstel van de Commissie omvat de verplichting voor de lidstaten om de screening ook toe te passen op onderdanen van derde landen die op het grondgebied worden aangetroffen wanneer er geen aanwijzingen zijn dat zij op rechtmatige wijze een buitengrens hebben overschreden.</w:t>
      </w:r>
    </w:p>
    <w:p w:rsidR="00B740B0" w:rsidRPr="001E0153" w:rsidRDefault="00D564E2" w:rsidP="00B740B0">
      <w:pPr>
        <w:autoSpaceDE w:val="0"/>
        <w:autoSpaceDN w:val="0"/>
        <w:adjustRightInd w:val="0"/>
        <w:spacing w:after="240"/>
        <w:jc w:val="both"/>
        <w:rPr>
          <w:szCs w:val="24"/>
        </w:rPr>
      </w:pPr>
      <w:r w:rsidRPr="001E0153">
        <w:t>De rapporteur is van mening dat deze vereiste onevenredig is met betrekking tot zowel het subject van de screening als de betrokken lidstaat. Bovendien is in de vervangende effectbeoordeling geconcludeerd dat artikel 77, lid 2, punt b), VWEU als rechtsgrondslag voor de screening de voorgestelde maatregelen niet toestaat. Derhalve schrapt de rapporteur artikel 5 en alle bijbehorende verwijzingen.</w:t>
      </w:r>
    </w:p>
    <w:p w:rsidR="0081459B" w:rsidRPr="001E0153" w:rsidRDefault="00D564E2" w:rsidP="0081459B">
      <w:pPr>
        <w:autoSpaceDE w:val="0"/>
        <w:autoSpaceDN w:val="0"/>
        <w:adjustRightInd w:val="0"/>
        <w:spacing w:after="240" w:line="360" w:lineRule="auto"/>
        <w:jc w:val="both"/>
        <w:rPr>
          <w:szCs w:val="24"/>
          <w:u w:val="single"/>
        </w:rPr>
      </w:pPr>
      <w:r w:rsidRPr="001E0153">
        <w:rPr>
          <w:u w:val="single"/>
        </w:rPr>
        <w:t xml:space="preserve">3. Vereisten aan de screening </w:t>
      </w:r>
    </w:p>
    <w:p w:rsidR="0081459B" w:rsidRPr="001E0153" w:rsidRDefault="00D564E2" w:rsidP="0081459B">
      <w:pPr>
        <w:autoSpaceDE w:val="0"/>
        <w:autoSpaceDN w:val="0"/>
        <w:adjustRightInd w:val="0"/>
        <w:spacing w:after="240"/>
        <w:jc w:val="both"/>
        <w:rPr>
          <w:szCs w:val="24"/>
        </w:rPr>
      </w:pPr>
      <w:r w:rsidRPr="001E0153">
        <w:t xml:space="preserve">De Commissie heeft verschillende vereisten en elementen voor de screening voorgesteld, zoals een verplichting om de screening op of in de nabijheid van de grens uit te voeren, om de screening binnen vijf dagen te voltooien, welke termijn in uitzonderlijke omstandigheden eenmaal met vijf dagen kan worden verlengd, om alleen in specifieke, naar eigen inzicht van de bevoegde autoriteiten te bepalen gevallen een medische controle uit te voeren, om alleen een kwetsbaarheidscontrole uit te voeren wanneer dat relevant is, om identiteits- en veiligheidscontroles uit te voeren, en om informatie te verstrekken. </w:t>
      </w:r>
    </w:p>
    <w:p w:rsidR="0081459B" w:rsidRPr="001E0153" w:rsidRDefault="00D564E2" w:rsidP="0081459B">
      <w:pPr>
        <w:autoSpaceDE w:val="0"/>
        <w:autoSpaceDN w:val="0"/>
        <w:adjustRightInd w:val="0"/>
        <w:spacing w:after="240"/>
        <w:jc w:val="both"/>
        <w:rPr>
          <w:szCs w:val="24"/>
        </w:rPr>
      </w:pPr>
      <w:r w:rsidRPr="001E0153">
        <w:t xml:space="preserve">De rapporteur is van mening dat de lidstaten niet verplicht mogen worden om de screening aan of in de nabijheid van de buitengrenzen uit te voeren, maar vrij moeten zijn om elke geschikte locatie op het grondgebied van een lidstaat te kiezen. Verschillende belanghebbenden hebben gewezen op praktische problemen die eraan in de weg staan dat alle onderdelen van de </w:t>
      </w:r>
      <w:r w:rsidRPr="001E0153">
        <w:lastRenderedPageBreak/>
        <w:t>screening binnen vijf of zelfs tien dagen kunnen worden afgerond. Derhalve schrapt de rapporteur de mogelijkheid om de screening te verlengen, hetgeen tevens moet bijdragen tot een snelle verwijzing naar de passende vervolgprocedure, waarin de uitstaande controles kunnen worden voltooid.</w:t>
      </w:r>
    </w:p>
    <w:p w:rsidR="00B740B0" w:rsidRPr="001E0153" w:rsidRDefault="00D564E2" w:rsidP="0081459B">
      <w:pPr>
        <w:autoSpaceDE w:val="0"/>
        <w:autoSpaceDN w:val="0"/>
        <w:adjustRightInd w:val="0"/>
        <w:spacing w:after="240"/>
        <w:jc w:val="both"/>
        <w:rPr>
          <w:szCs w:val="24"/>
        </w:rPr>
      </w:pPr>
      <w:r w:rsidRPr="001E0153">
        <w:t xml:space="preserve">Om potentiële gezondheidsproblemen, kwetsbaarheden of bijzondere opvang- of procedurele behoeften zo vroeg mogelijk te identificeren en verder bij te dragen tot de correcte verwijzing naar een volgende procedure, introduceert de rapporteur voorts amendementen om een medische controle en een kwetsbaarheidscontrole op te nemen als verplichte elementen van de screening. Daarenboven introduceert de rapporteur een nieuw artikel met speciale waarborgen voor niet-begeleide minderjarigen tijdens de screening, met name de beschikbaarheid van een vertegenwoordiger. Ten slotte stelt de rapporteur, om een doeltreffende informatieverstrekking te waarborgen, amendementen voor die de kans moeten vergroten dat de betrokkene de verstrekte informatie begrijpt. </w:t>
      </w:r>
    </w:p>
    <w:p w:rsidR="0081459B" w:rsidRPr="001E0153" w:rsidRDefault="00D564E2" w:rsidP="0081459B">
      <w:pPr>
        <w:autoSpaceDE w:val="0"/>
        <w:autoSpaceDN w:val="0"/>
        <w:adjustRightInd w:val="0"/>
        <w:spacing w:after="240" w:line="360" w:lineRule="auto"/>
        <w:jc w:val="both"/>
        <w:rPr>
          <w:szCs w:val="24"/>
          <w:u w:val="single"/>
        </w:rPr>
      </w:pPr>
      <w:r w:rsidRPr="001E0153">
        <w:rPr>
          <w:u w:val="single"/>
        </w:rPr>
        <w:t>4. Toezicht op grondrechten</w:t>
      </w:r>
    </w:p>
    <w:p w:rsidR="0081459B" w:rsidRPr="001E0153" w:rsidRDefault="00D564E2" w:rsidP="0081459B">
      <w:pPr>
        <w:autoSpaceDE w:val="0"/>
        <w:autoSpaceDN w:val="0"/>
        <w:adjustRightInd w:val="0"/>
        <w:spacing w:after="240"/>
        <w:jc w:val="both"/>
        <w:rPr>
          <w:szCs w:val="24"/>
        </w:rPr>
      </w:pPr>
      <w:r w:rsidRPr="001E0153">
        <w:t>De Commissie heeft voorgesteld om een onafhankelijk toezichtmechanisme in te voeren om ervoor te zorgen dat het Unierecht en het internationaal recht tijdens de screening worden geëerbiedigd en dat de lidstaten relevante bepalingen vaststellen om beschuldigingen van niet-naleving van de grondrechten te onderzoeken.</w:t>
      </w:r>
    </w:p>
    <w:p w:rsidR="0081459B" w:rsidRPr="001E0153" w:rsidRDefault="00D564E2" w:rsidP="0081459B">
      <w:pPr>
        <w:autoSpaceDE w:val="0"/>
        <w:autoSpaceDN w:val="0"/>
        <w:adjustRightInd w:val="0"/>
        <w:spacing w:after="240"/>
        <w:jc w:val="both"/>
        <w:rPr>
          <w:szCs w:val="24"/>
        </w:rPr>
      </w:pPr>
      <w:r w:rsidRPr="001E0153">
        <w:t xml:space="preserve">De rapporteur verwelkomt dit voorstel van de Commissie uitdrukkelijk als een zeer relevante en goede aanvulling. Om het mechanisme te versterken en de onafhankelijkheid ervan te waarborgen, breidt de rapporteur het toepassingsgebied van het mechanisme uit tot buiten de screeningprocedure en voert zij een verplichting in om niet-gouvernementele instellingen en organisaties bij het mechanisme te betrekken. Overeenkomstig de aanbeveling van de Europese Toezichthouder voor gegevensbescherming (EDPS), en vanwege de omstandigheid dat tijdens de screening een aanzienlijke hoeveelheid gegevens wordt verzameld, is de rapporteur voorts van mening dat er nauwe connecties tussen het mechanisme en de EDPS en de nationale gegevensbeschermingsautoriteiten moeten bestaan. </w:t>
      </w:r>
    </w:p>
    <w:p w:rsidR="00B740B0" w:rsidRPr="001E0153" w:rsidRDefault="00D564E2" w:rsidP="00B740B0">
      <w:pPr>
        <w:autoSpaceDE w:val="0"/>
        <w:autoSpaceDN w:val="0"/>
        <w:adjustRightInd w:val="0"/>
        <w:spacing w:after="240"/>
        <w:jc w:val="both"/>
        <w:rPr>
          <w:szCs w:val="24"/>
        </w:rPr>
      </w:pPr>
      <w:r w:rsidRPr="001E0153">
        <w:t>Bovendien handhaaft de rapporteur de verplichting voor de lidstaten om beschuldigingen van niet-naleving te onderzoeken en voegt zij daaraan toe dat het mechanisme dergelijke onderzoeken moet kunnen initiëren en dat de lidstaten voorzien in sancties voor de niet-naleving van grondrechten.</w:t>
      </w:r>
    </w:p>
    <w:p w:rsidR="0081459B" w:rsidRPr="001E0153" w:rsidRDefault="00D564E2" w:rsidP="0081459B">
      <w:pPr>
        <w:autoSpaceDE w:val="0"/>
        <w:autoSpaceDN w:val="0"/>
        <w:adjustRightInd w:val="0"/>
        <w:spacing w:after="240" w:line="360" w:lineRule="auto"/>
        <w:jc w:val="both"/>
        <w:rPr>
          <w:szCs w:val="24"/>
          <w:u w:val="single"/>
        </w:rPr>
      </w:pPr>
      <w:r w:rsidRPr="001E0153">
        <w:rPr>
          <w:u w:val="single"/>
        </w:rPr>
        <w:t>5. Uitkomst van de screening</w:t>
      </w:r>
    </w:p>
    <w:p w:rsidR="0081459B" w:rsidRPr="001E0153" w:rsidRDefault="00D564E2" w:rsidP="0081459B">
      <w:pPr>
        <w:autoSpaceDE w:val="0"/>
        <w:autoSpaceDN w:val="0"/>
        <w:adjustRightInd w:val="0"/>
        <w:spacing w:after="240"/>
        <w:jc w:val="both"/>
        <w:rPr>
          <w:szCs w:val="24"/>
        </w:rPr>
      </w:pPr>
      <w:r w:rsidRPr="001E0153">
        <w:t xml:space="preserve">In haar voorstel stelt de Commissie voor om na de voltooiing van de screening een informatieformulier in te vullen met de relevante verzamelde gegevens. Dit formulier moet worden doorgestuurd naar de autoriteiten die verantwoordelijk zijn voor de drie mogelijke uitkomsten van de screening, namelijk een asielprocedure, een terugkeerprocedure of een toegangsweigering, maar wordt niet verstrekt aan het subject van de screening. </w:t>
      </w:r>
    </w:p>
    <w:p w:rsidR="0081459B" w:rsidRPr="001E0153" w:rsidRDefault="00D564E2" w:rsidP="00B740B0">
      <w:pPr>
        <w:spacing w:after="240"/>
        <w:jc w:val="both"/>
        <w:rPr>
          <w:i/>
          <w:szCs w:val="24"/>
        </w:rPr>
      </w:pPr>
      <w:r w:rsidRPr="001E0153">
        <w:t xml:space="preserve">De rapporteur acht het van essentieel belang dat het subject van de screening een kopie van het informatieformulier ontvangt om de in de algemene verordening gegevensbescherming neergelegde rechten te kunnen uitoefenen. Derhalve dient de rapporteur amendementen in die </w:t>
      </w:r>
      <w:r w:rsidRPr="001E0153">
        <w:lastRenderedPageBreak/>
        <w:t>ervoor moeten zorgen dat tegelijk met de toezending aan de bevoegde autoriteiten een kopie van het formulier wordt verstuurd aan het subject van de screening. Bovendien wenst de rapporteur te voorzien in de mogelijkheid voor de lidstaten om tijdens de screening dezelfde uitzonderingen op de toegangsvoorwaarden voor onderdanen van derde landen toe te passen als die welke zijn opgenomen in artikel 6, lid 5, van de Schengengrenscode.</w:t>
      </w:r>
    </w:p>
    <w:p w:rsidR="0081459B" w:rsidRPr="001E0153" w:rsidRDefault="00D564E2" w:rsidP="0081459B">
      <w:pPr>
        <w:autoSpaceDE w:val="0"/>
        <w:autoSpaceDN w:val="0"/>
        <w:adjustRightInd w:val="0"/>
        <w:spacing w:after="240" w:line="360" w:lineRule="auto"/>
        <w:jc w:val="both"/>
        <w:rPr>
          <w:szCs w:val="24"/>
          <w:u w:val="single"/>
        </w:rPr>
      </w:pPr>
      <w:r w:rsidRPr="001E0153">
        <w:rPr>
          <w:u w:val="single"/>
        </w:rPr>
        <w:t>6. Uitbreiding van de toegang tot IT-databanken</w:t>
      </w:r>
    </w:p>
    <w:p w:rsidR="0081459B" w:rsidRPr="001E0153" w:rsidRDefault="00D564E2" w:rsidP="0081459B">
      <w:pPr>
        <w:autoSpaceDE w:val="0"/>
        <w:autoSpaceDN w:val="0"/>
        <w:adjustRightInd w:val="0"/>
        <w:spacing w:after="240"/>
        <w:jc w:val="both"/>
        <w:rPr>
          <w:szCs w:val="24"/>
        </w:rPr>
      </w:pPr>
      <w:r w:rsidRPr="001E0153">
        <w:t>In haar voorstel biedt de Commissie de voor de screening bevoegde autoriteiten de mogelijkheid om in het kader van de identiteits- en veiligheidscontroles zoekopdrachten uit te zetten in en toegang te krijgen tot het gemeenschappelijk identiteitsregister (CIR), het Visuminformatiesysteem (VIS), het inreis-uitreissysteem (EES) en het Europees reisinformatie- en -autorisatiesysteem (ETIAS).</w:t>
      </w:r>
    </w:p>
    <w:p w:rsidR="0081459B" w:rsidRPr="001E0153" w:rsidRDefault="00D564E2" w:rsidP="0081459B">
      <w:pPr>
        <w:autoSpaceDE w:val="0"/>
        <w:autoSpaceDN w:val="0"/>
        <w:adjustRightInd w:val="0"/>
        <w:spacing w:after="240"/>
        <w:jc w:val="both"/>
        <w:rPr>
          <w:szCs w:val="24"/>
        </w:rPr>
      </w:pPr>
      <w:r w:rsidRPr="001E0153">
        <w:t xml:space="preserve">De rapporteur is het ermee eens dat voor de uitvoering van de identificatie- of verificatie- en de veiligheidscontroles de relevante databanken moeten worden doorzocht, waarbij tegelijkertijd rekening moet worden gehouden met punten van zorg die in de horizontale effectbeoordeling naar voren zijn gekomen, namelijk dat deze uitbreiding “mogelijk verder gaat dan de voorziene grenzen met betrekking tot de toegang van rechtshandhavingsinstanties tot EU-migratiedatabanken”. </w:t>
      </w:r>
    </w:p>
    <w:p w:rsidR="0081459B" w:rsidRPr="001E0153" w:rsidRDefault="0081459B" w:rsidP="0081459B">
      <w:pPr>
        <w:autoSpaceDE w:val="0"/>
        <w:autoSpaceDN w:val="0"/>
        <w:adjustRightInd w:val="0"/>
        <w:jc w:val="both"/>
        <w:rPr>
          <w:szCs w:val="24"/>
        </w:rPr>
      </w:pPr>
    </w:p>
    <w:p w:rsidR="0081459B" w:rsidRPr="001E0153" w:rsidRDefault="00D564E2" w:rsidP="0081459B">
      <w:pPr>
        <w:autoSpaceDE w:val="0"/>
        <w:autoSpaceDN w:val="0"/>
        <w:adjustRightInd w:val="0"/>
        <w:jc w:val="both"/>
        <w:rPr>
          <w:szCs w:val="24"/>
        </w:rPr>
      </w:pPr>
      <w:r w:rsidRPr="001E0153">
        <w:t>De rapporteur is er kortom niet van overtuigd dat de bepalingen die de bevoegde autoriteiten volledige toegangsrechten verlenen en raadpleging van alle voorgestelde databanken noodzakelijk zijn om de screening doeltreffend te kunnen uitvoeren. Om die reden heeft de rapporteur een aantal bepalingen geschrapt, doch met behoud van de toegang tot het gemeenschappelijk identiteitsregister, dat van essentieel belang is om de identiteit van een onderdaan van een derde land in één keer vast te stellen of te verifiëren, waarbij de mogelijkheid om het systeem te doorzoeken via dezelfde autoriteiten die momenteel toegangsrechten hebben, blijft bestaan. Dit is ook in overeenstemming met de toezeggingen die de Commissie tijdens het wetgevingsproces voor de respectieve dossiers heeft gedaan om af te zien van het voorstellen van nog uitgebreidere toegangsrechten.</w:t>
      </w:r>
    </w:p>
    <w:p w:rsidR="0081459B" w:rsidRPr="001E0153" w:rsidRDefault="0081459B" w:rsidP="0081459B"/>
    <w:p w:rsidR="0081459B" w:rsidRPr="001E0153" w:rsidRDefault="0081459B" w:rsidP="002669B6"/>
    <w:sectPr w:rsidR="0081459B" w:rsidRPr="001E0153" w:rsidSect="008145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34E" w:rsidRPr="00654FFA" w:rsidRDefault="00D564E2">
      <w:r w:rsidRPr="00654FFA">
        <w:separator/>
      </w:r>
    </w:p>
  </w:endnote>
  <w:endnote w:type="continuationSeparator" w:id="0">
    <w:p w:rsidR="00B5334E" w:rsidRPr="00654FFA" w:rsidRDefault="00D564E2">
      <w:r w:rsidRPr="00654F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FFA" w:rsidRPr="00654FFA" w:rsidRDefault="00654FFA" w:rsidP="00654FFA">
    <w:pPr>
      <w:pStyle w:val="EPFooter"/>
    </w:pPr>
    <w:r w:rsidRPr="00654FFA">
      <w:t>PE</w:t>
    </w:r>
    <w:r w:rsidRPr="00654FFA">
      <w:rPr>
        <w:rStyle w:val="HideTWBExt"/>
        <w:noProof w:val="0"/>
      </w:rPr>
      <w:t>&lt;NoPE&gt;</w:t>
    </w:r>
    <w:r w:rsidRPr="00654FFA">
      <w:t>700.425</w:t>
    </w:r>
    <w:r w:rsidRPr="00654FFA">
      <w:rPr>
        <w:rStyle w:val="HideTWBExt"/>
        <w:noProof w:val="0"/>
      </w:rPr>
      <w:t>&lt;/NoPE&gt;&lt;Version&gt;</w:t>
    </w:r>
    <w:r w:rsidRPr="00654FFA">
      <w:t>v01-00</w:t>
    </w:r>
    <w:r w:rsidRPr="00654FFA">
      <w:rPr>
        <w:rStyle w:val="HideTWBExt"/>
        <w:noProof w:val="0"/>
      </w:rPr>
      <w:t>&lt;/Version&gt;</w:t>
    </w:r>
    <w:r w:rsidRPr="00654FFA">
      <w:tab/>
    </w:r>
    <w:r w:rsidRPr="00654FFA">
      <w:fldChar w:fldCharType="begin"/>
    </w:r>
    <w:r w:rsidRPr="00654FFA">
      <w:instrText xml:space="preserve"> PAGE  \* MERGEFORMAT </w:instrText>
    </w:r>
    <w:r w:rsidRPr="00654FFA">
      <w:fldChar w:fldCharType="separate"/>
    </w:r>
    <w:r w:rsidR="000233B6">
      <w:rPr>
        <w:noProof/>
      </w:rPr>
      <w:t>86</w:t>
    </w:r>
    <w:r w:rsidRPr="00654FFA">
      <w:fldChar w:fldCharType="end"/>
    </w:r>
    <w:r w:rsidRPr="00654FFA">
      <w:t>/</w:t>
    </w:r>
    <w:r w:rsidRPr="00654FFA">
      <w:fldChar w:fldCharType="begin"/>
    </w:r>
    <w:r w:rsidRPr="00654FFA">
      <w:instrText xml:space="preserve"> NUMPAGES  \* MERGEFORMAT </w:instrText>
    </w:r>
    <w:r w:rsidRPr="00654FFA">
      <w:fldChar w:fldCharType="separate"/>
    </w:r>
    <w:r w:rsidR="000233B6">
      <w:rPr>
        <w:noProof/>
      </w:rPr>
      <w:t>89</w:t>
    </w:r>
    <w:r w:rsidRPr="00654FFA">
      <w:fldChar w:fldCharType="end"/>
    </w:r>
    <w:r w:rsidRPr="00654FFA">
      <w:tab/>
    </w:r>
    <w:r w:rsidRPr="00654FFA">
      <w:rPr>
        <w:rStyle w:val="HideTWBExt"/>
        <w:noProof w:val="0"/>
      </w:rPr>
      <w:t>&lt;PathFdR&gt;</w:t>
    </w:r>
    <w:r w:rsidRPr="00654FFA">
      <w:t>PR\1243213NL.docx</w:t>
    </w:r>
    <w:r w:rsidRPr="00654FFA">
      <w:rPr>
        <w:rStyle w:val="HideTWBExt"/>
        <w:noProof w:val="0"/>
      </w:rPr>
      <w:t>&lt;/PathFdR&gt;</w:t>
    </w:r>
  </w:p>
  <w:p w:rsidR="00AA2F52" w:rsidRPr="00654FFA" w:rsidRDefault="00654FFA" w:rsidP="00654FFA">
    <w:pPr>
      <w:pStyle w:val="EPFooter2"/>
    </w:pPr>
    <w:r w:rsidRPr="00654FFA">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FFA" w:rsidRPr="00654FFA" w:rsidRDefault="00654FFA" w:rsidP="00654FFA">
    <w:pPr>
      <w:pStyle w:val="EPFooter"/>
    </w:pPr>
    <w:r w:rsidRPr="00654FFA">
      <w:rPr>
        <w:rStyle w:val="HideTWBExt"/>
        <w:noProof w:val="0"/>
      </w:rPr>
      <w:t>&lt;PathFdR&gt;</w:t>
    </w:r>
    <w:r w:rsidRPr="00654FFA">
      <w:t>PR\1243213NL.docx</w:t>
    </w:r>
    <w:r w:rsidRPr="00654FFA">
      <w:rPr>
        <w:rStyle w:val="HideTWBExt"/>
        <w:noProof w:val="0"/>
      </w:rPr>
      <w:t>&lt;/PathFdR&gt;</w:t>
    </w:r>
    <w:r w:rsidRPr="00654FFA">
      <w:tab/>
    </w:r>
    <w:r w:rsidRPr="00654FFA">
      <w:fldChar w:fldCharType="begin"/>
    </w:r>
    <w:r w:rsidRPr="00654FFA">
      <w:instrText xml:space="preserve"> PAGE  \* MERGEFORMAT </w:instrText>
    </w:r>
    <w:r w:rsidRPr="00654FFA">
      <w:fldChar w:fldCharType="separate"/>
    </w:r>
    <w:r w:rsidR="000233B6">
      <w:rPr>
        <w:noProof/>
      </w:rPr>
      <w:t>85</w:t>
    </w:r>
    <w:r w:rsidRPr="00654FFA">
      <w:fldChar w:fldCharType="end"/>
    </w:r>
    <w:r w:rsidRPr="00654FFA">
      <w:t>/</w:t>
    </w:r>
    <w:r w:rsidRPr="00654FFA">
      <w:fldChar w:fldCharType="begin"/>
    </w:r>
    <w:r w:rsidRPr="00654FFA">
      <w:instrText xml:space="preserve"> NUMPAGES  \* MERGEFORMAT </w:instrText>
    </w:r>
    <w:r w:rsidRPr="00654FFA">
      <w:fldChar w:fldCharType="separate"/>
    </w:r>
    <w:r w:rsidR="000233B6">
      <w:rPr>
        <w:noProof/>
      </w:rPr>
      <w:t>89</w:t>
    </w:r>
    <w:r w:rsidRPr="00654FFA">
      <w:fldChar w:fldCharType="end"/>
    </w:r>
    <w:r w:rsidRPr="00654FFA">
      <w:tab/>
      <w:t>PE</w:t>
    </w:r>
    <w:r w:rsidRPr="00654FFA">
      <w:rPr>
        <w:rStyle w:val="HideTWBExt"/>
        <w:noProof w:val="0"/>
      </w:rPr>
      <w:t>&lt;NoPE&gt;</w:t>
    </w:r>
    <w:r w:rsidRPr="00654FFA">
      <w:t>700.425</w:t>
    </w:r>
    <w:r w:rsidRPr="00654FFA">
      <w:rPr>
        <w:rStyle w:val="HideTWBExt"/>
        <w:noProof w:val="0"/>
      </w:rPr>
      <w:t>&lt;/NoPE&gt;&lt;Version&gt;</w:t>
    </w:r>
    <w:r w:rsidRPr="00654FFA">
      <w:t>v01-00</w:t>
    </w:r>
    <w:r w:rsidRPr="00654FFA">
      <w:rPr>
        <w:rStyle w:val="HideTWBExt"/>
        <w:noProof w:val="0"/>
      </w:rPr>
      <w:t>&lt;/Version&gt;</w:t>
    </w:r>
  </w:p>
  <w:p w:rsidR="00AA2F52" w:rsidRPr="00654FFA" w:rsidRDefault="00654FFA" w:rsidP="00654FFA">
    <w:pPr>
      <w:pStyle w:val="EPFooter2"/>
    </w:pPr>
    <w:r w:rsidRPr="00654FFA">
      <w:tab/>
    </w:r>
    <w:r w:rsidRPr="00654FFA">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FFA" w:rsidRPr="00654FFA" w:rsidRDefault="00654FFA" w:rsidP="00654FFA">
    <w:pPr>
      <w:pStyle w:val="EPFooter"/>
    </w:pPr>
    <w:r w:rsidRPr="00654FFA">
      <w:rPr>
        <w:rStyle w:val="HideTWBExt"/>
        <w:noProof w:val="0"/>
      </w:rPr>
      <w:t>&lt;PathFdR&gt;</w:t>
    </w:r>
    <w:r w:rsidRPr="00654FFA">
      <w:t>PR\1243213NL.docx</w:t>
    </w:r>
    <w:r w:rsidRPr="00654FFA">
      <w:rPr>
        <w:rStyle w:val="HideTWBExt"/>
        <w:noProof w:val="0"/>
      </w:rPr>
      <w:t>&lt;/PathFdR&gt;</w:t>
    </w:r>
    <w:r w:rsidRPr="00654FFA">
      <w:tab/>
    </w:r>
    <w:r w:rsidRPr="00654FFA">
      <w:tab/>
      <w:t>PE</w:t>
    </w:r>
    <w:r w:rsidRPr="00654FFA">
      <w:rPr>
        <w:rStyle w:val="HideTWBExt"/>
        <w:noProof w:val="0"/>
      </w:rPr>
      <w:t>&lt;NoPE&gt;</w:t>
    </w:r>
    <w:r w:rsidRPr="00654FFA">
      <w:t>700.425</w:t>
    </w:r>
    <w:r w:rsidRPr="00654FFA">
      <w:rPr>
        <w:rStyle w:val="HideTWBExt"/>
        <w:noProof w:val="0"/>
      </w:rPr>
      <w:t>&lt;/NoPE&gt;&lt;Version&gt;</w:t>
    </w:r>
    <w:r w:rsidRPr="00654FFA">
      <w:t>v01-00</w:t>
    </w:r>
    <w:r w:rsidRPr="00654FFA">
      <w:rPr>
        <w:rStyle w:val="HideTWBExt"/>
        <w:noProof w:val="0"/>
      </w:rPr>
      <w:t>&lt;/Version&gt;</w:t>
    </w:r>
  </w:p>
  <w:p w:rsidR="00AA2F52" w:rsidRPr="00654FFA" w:rsidRDefault="00654FFA" w:rsidP="00654FFA">
    <w:pPr>
      <w:pStyle w:val="EPFooter2"/>
    </w:pPr>
    <w:r w:rsidRPr="00654FFA">
      <w:t>NL</w:t>
    </w:r>
    <w:r w:rsidRPr="00654FFA">
      <w:tab/>
    </w:r>
    <w:r w:rsidRPr="00654FFA">
      <w:rPr>
        <w:b w:val="0"/>
        <w:i/>
        <w:color w:val="C0C0C0"/>
        <w:sz w:val="22"/>
      </w:rPr>
      <w:t>In verscheidenheid verenigd</w:t>
    </w:r>
    <w:r w:rsidRPr="00654FFA">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34E" w:rsidRPr="00654FFA" w:rsidRDefault="00D564E2">
      <w:r w:rsidRPr="00654FFA">
        <w:separator/>
      </w:r>
    </w:p>
  </w:footnote>
  <w:footnote w:type="continuationSeparator" w:id="0">
    <w:p w:rsidR="00B5334E" w:rsidRPr="00654FFA" w:rsidRDefault="00D564E2">
      <w:r w:rsidRPr="00654F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153" w:rsidRDefault="001E01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153" w:rsidRDefault="001E01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153" w:rsidRDefault="001E01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43D38"/>
    <w:multiLevelType w:val="hybridMultilevel"/>
    <w:tmpl w:val="78B07D1A"/>
    <w:lvl w:ilvl="0" w:tplc="862E388C">
      <w:start w:val="1"/>
      <w:numFmt w:val="lowerLetter"/>
      <w:lvlText w:val="%1)"/>
      <w:lvlJc w:val="left"/>
      <w:pPr>
        <w:ind w:left="1080" w:hanging="360"/>
      </w:pPr>
      <w:rPr>
        <w:rFonts w:hint="default"/>
      </w:rPr>
    </w:lvl>
    <w:lvl w:ilvl="1" w:tplc="C8C85C66" w:tentative="1">
      <w:start w:val="1"/>
      <w:numFmt w:val="bullet"/>
      <w:lvlText w:val="o"/>
      <w:lvlJc w:val="left"/>
      <w:pPr>
        <w:ind w:left="1800" w:hanging="360"/>
      </w:pPr>
      <w:rPr>
        <w:rFonts w:ascii="Courier New" w:hAnsi="Courier New" w:cs="Courier New" w:hint="default"/>
      </w:rPr>
    </w:lvl>
    <w:lvl w:ilvl="2" w:tplc="50DC86D4" w:tentative="1">
      <w:start w:val="1"/>
      <w:numFmt w:val="bullet"/>
      <w:lvlText w:val=""/>
      <w:lvlJc w:val="left"/>
      <w:pPr>
        <w:ind w:left="2520" w:hanging="360"/>
      </w:pPr>
      <w:rPr>
        <w:rFonts w:ascii="Wingdings" w:hAnsi="Wingdings" w:hint="default"/>
      </w:rPr>
    </w:lvl>
    <w:lvl w:ilvl="3" w:tplc="FCF60CE4" w:tentative="1">
      <w:start w:val="1"/>
      <w:numFmt w:val="bullet"/>
      <w:lvlText w:val=""/>
      <w:lvlJc w:val="left"/>
      <w:pPr>
        <w:ind w:left="3240" w:hanging="360"/>
      </w:pPr>
      <w:rPr>
        <w:rFonts w:ascii="Symbol" w:hAnsi="Symbol" w:hint="default"/>
      </w:rPr>
    </w:lvl>
    <w:lvl w:ilvl="4" w:tplc="EE606BD4" w:tentative="1">
      <w:start w:val="1"/>
      <w:numFmt w:val="bullet"/>
      <w:lvlText w:val="o"/>
      <w:lvlJc w:val="left"/>
      <w:pPr>
        <w:ind w:left="3960" w:hanging="360"/>
      </w:pPr>
      <w:rPr>
        <w:rFonts w:ascii="Courier New" w:hAnsi="Courier New" w:cs="Courier New" w:hint="default"/>
      </w:rPr>
    </w:lvl>
    <w:lvl w:ilvl="5" w:tplc="3628E304" w:tentative="1">
      <w:start w:val="1"/>
      <w:numFmt w:val="bullet"/>
      <w:lvlText w:val=""/>
      <w:lvlJc w:val="left"/>
      <w:pPr>
        <w:ind w:left="4680" w:hanging="360"/>
      </w:pPr>
      <w:rPr>
        <w:rFonts w:ascii="Wingdings" w:hAnsi="Wingdings" w:hint="default"/>
      </w:rPr>
    </w:lvl>
    <w:lvl w:ilvl="6" w:tplc="A9C6C148" w:tentative="1">
      <w:start w:val="1"/>
      <w:numFmt w:val="bullet"/>
      <w:lvlText w:val=""/>
      <w:lvlJc w:val="left"/>
      <w:pPr>
        <w:ind w:left="5400" w:hanging="360"/>
      </w:pPr>
      <w:rPr>
        <w:rFonts w:ascii="Symbol" w:hAnsi="Symbol" w:hint="default"/>
      </w:rPr>
    </w:lvl>
    <w:lvl w:ilvl="7" w:tplc="8E387918" w:tentative="1">
      <w:start w:val="1"/>
      <w:numFmt w:val="bullet"/>
      <w:lvlText w:val="o"/>
      <w:lvlJc w:val="left"/>
      <w:pPr>
        <w:ind w:left="6120" w:hanging="360"/>
      </w:pPr>
      <w:rPr>
        <w:rFonts w:ascii="Courier New" w:hAnsi="Courier New" w:cs="Courier New" w:hint="default"/>
      </w:rPr>
    </w:lvl>
    <w:lvl w:ilvl="8" w:tplc="F88A675C"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7"/>
    <w:docVar w:name="INSTITUTIONSMNU" w:val=" 1"/>
    <w:docVar w:name="JURI1MNU" w:val=" 2"/>
    <w:docVar w:name="JURI2MNU" w:val=" 2"/>
    <w:docVar w:name="LastEditedSection" w:val=" 1"/>
    <w:docVar w:name="ORLANGKEY" w:val="EN"/>
    <w:docVar w:name="ORLANGMNU"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38875 HideTWBExt;}{\*\cs18 \additive \v\f1\fs20\cf15 _x000d__x000a_\spriority0 \styrsid11338875 HideTWBInt;}{\s19\ql \li0\ri0\sa120\nowidctlpar\wrapdefault\aspalpha\aspnum\faauto\adjustright\rin0\lin0\itap0 \rtlch\fcs1 \af0\afs20\alang1025 \ltrch\fcs0 \fs24\lang2057\langfe2057\cgrid\langnp2057\langfenp2057 _x000d__x000a_\sbasedon0 \snext19 \spriority0 \styrsid11338875 Normal6a;}{\s20\ql \li0\ri0\nowidctlpar\wrapdefault\aspalpha\aspnum\faauto\adjustright\rin0\lin0\itap0 \rtlch\fcs1 \af0\afs20\alang1025 \ltrch\fcs0 \b\fs24\lang2057\langfe2057\cgrid\langnp2057\langfenp2057 _x000d__x000a_\sbasedon0 \snext20 \spriority0 \styrsid11338875 NormalBold;}{\s21\ql \li0\ri0\sa240\nowidctlpar\wrapdefault\aspalpha\aspnum\faauto\adjustright\rin0\lin0\itap0 \rtlch\fcs1 \af0\afs20\alang1025 \ltrch\fcs0 _x000d__x000a_\i\fs24\lang2057\langfe2057\cgrid\langnp2057\langfenp2057 \sbasedon0 \snext21 \spriority0 \styrsid11338875 AmJustText;}{\s22\qc \li0\ri0\sb240\sa240\nowidctlpar\wrapdefault\aspalpha\aspnum\faauto\adjustright\rin0\lin0\itap0 \rtlch\fcs1 _x000d__x000a_\af0\afs20\alang1025 \ltrch\fcs0 \i\fs24\lang2057\langfe2057\cgrid\langnp2057\langfenp2057 \sbasedon0 \snext22 \spriority0 \styrsid11338875 AmCrossRef;}{_x000d__x000a_\s23\qc \li0\ri0\sb240\sa240\keepn\nowidctlpar\wrapdefault\aspalpha\aspnum\faauto\adjustright\rin0\lin0\itap0 \rtlch\fcs1 \af0\afs20\alang1025 \ltrch\fcs0 \i\fs24\lang2057\langfe2057\cgrid\langnp2057\langfenp2057 _x000d__x000a_\sbasedon0 \snext21 \spriority0 \styrsid11338875 AmJustTitle;}{\s24\qr \li0\ri0\sb240\sa240\nowidctlpar\wrapdefault\aspalpha\aspnum\faauto\adjustright\rin0\lin0\itap0 \rtlch\fcs1 \af0\afs20\alang1025 \ltrch\fcs0 _x000d__x000a_\fs24\lang2057\langfe2057\cgrid\langnp2057\langfenp2057 \sbasedon0 \snext24 \spriority0 \styrsid11338875 AmOrLang;}{\s25\qc \li0\ri0\sa240\nowidctlpar\wrapdefault\aspalpha\aspnum\faauto\adjustright\rin0\lin0\itap0 \rtlch\fcs1 \af0\afs20\alang1025 _x000d__x000a_\ltrch\fcs0 \i\fs24\lang2057\langfe2057\cgrid\langnp2057\langfenp2057 \sbasedon0 \snext25 \spriority0 \styrsid11338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338875 AmNumberTabs;}{\s27\ql \li0\ri0\sb240\nowidctlpar\wrapdefault\aspalpha\aspnum\faauto\adjustright\rin0\lin0\itap0 \rtlch\fcs1 _x000d__x000a_\af0\afs20\alang1025 \ltrch\fcs0 \b\fs24\lang2057\langfe2057\cgrid\langnp2057\langfenp2057 \sbasedon0 \snext27 \spriority0 \styrsid11338875 NormalBold12b;}}{\*\rsidtbl \rsid24658\rsid223860\rsid735077\rsid1718133\rsid2892074\rsid3565327\rsid4666813_x000d__x000a_\rsid5312860\rsid6641733\rsid7823322\rsid9636012\rsid10377208\rsid11215221\rsid11338875\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1\mo11\dy15\hr10\min17}{\revtim\yr2021\mo11\dy15\hr10\min17}{\version1}{\edmins0}{\nofpages1}_x000d__x000a_{\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3887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12860 \chftnsep _x000d__x000a_\par }}{\*\ftnsepc \ltrpar \pard\plain \ltrpar\ql \li0\ri0\widctlpar\wrapdefault\aspalpha\aspnum\faauto\adjustright\rin0\lin0\itap0 \rtlch\fcs1 \af0\afs20\alang1025 \ltrch\fcs0 \fs24\lang2057\langfe2057\cgrid\langnp2057\langfenp2057 {\rtlch\fcs1 \af0 _x000d__x000a_\ltrch\fcs0 \insrsid5312860 \chftnsepc _x000d__x000a_\par }}{\*\aftnsep \ltrpar \pard\plain \ltrpar\ql \li0\ri0\widctlpar\wrapdefault\aspalpha\aspnum\faauto\adjustright\rin0\lin0\itap0 \rtlch\fcs1 \af0\afs20\alang1025 \ltrch\fcs0 \fs24\lang2057\langfe2057\cgrid\langnp2057\langfenp2057 {\rtlch\fcs1 \af0 _x000d__x000a_\ltrch\fcs0 \insrsid5312860 \chftnsep _x000d__x000a_\par }}{\*\aftnsepc \ltrpar \pard\plain \ltrpar\ql \li0\ri0\widctlpar\wrapdefault\aspalpha\aspnum\faauto\adjustright\rin0\lin0\itap0 \rtlch\fcs1 \af0\afs20\alang1025 \ltrch\fcs0 \fs24\lang2057\langfe2057\cgrid\langnp2057\langfenp2057 {\rtlch\fcs1 \af0 _x000d__x000a_\ltrch\fcs0 \insrsid53128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38875 \rtlch\fcs1 _x000d__x000a_\af0\afs20\alang1025 \ltrch\fcs0 \b\fs24\lang2057\langfe2057\cgrid\langnp2057\langfenp2057 {\rtlch\fcs1 \af0 \ltrch\fcs0 \cs17\b0\v\fs20\cf9\loch\af1\hich\af1\dbch\af31501\insrsid11338875\charrsid4804144 {\*\bkmkstart restart}_x000d__x000a_\hich\af1\dbch\af31501\loch\f1 &lt;Amend&gt;}{\rtlch\fcs1 \af0 \ltrch\fcs0 \insrsid11338875\charrsid4804144 Amendment\tab \tab }{\rtlch\fcs1 \af0 \ltrch\fcs0 \cs17\b0\v\fs20\cf9\loch\af1\hich\af1\dbch\af31501\insrsid11338875\charrsid4804144 _x000d__x000a_\hich\af1\dbch\af31501\loch\f1 &lt;NumAm&gt;}{\rtlch\fcs1 \af0 \ltrch\fcs0 \insrsid11338875\charrsid4804144 #}{\rtlch\fcs1 \af1 \ltrch\fcs0 \cs18\v\f1\fs20\cf15\insrsid11338875\charrsid4804144 ENMIENDA@NRAM@}{\rtlch\fcs1 \af0 \ltrch\fcs0 _x000d__x000a_\insrsid11338875\charrsid4804144 #}{\rtlch\fcs1 \af0 \ltrch\fcs0 \cs17\b0\v\fs20\cf9\loch\af1\hich\af1\dbch\af31501\insrsid11338875\charrsid4804144 \hich\af1\dbch\af31501\loch\f1 &lt;/NumAm&gt;}{\rtlch\fcs1 \af0 \ltrch\fcs0 \insrsid11338875\charrsid4804144 _x000d__x000a__x000d__x000a_\par }\pard\plain \ltrpar\s27\ql \li0\ri0\sb240\keepn\nowidctlpar\wrapdefault\aspalpha\aspnum\faauto\adjustright\rin0\lin0\itap0\pararsid11338875 \rtlch\fcs1 \af0\afs20\alang1025 \ltrch\fcs0 \b\fs24\lang2057\langfe2057\cgrid\langnp2057\langfenp2057 {_x000d__x000a_\rtlch\fcs1 \af0 \ltrch\fcs0 \cs17\b0\v\fs20\cf9\loch\af1\hich\af1\dbch\af31501\insrsid11338875\charrsid4804144 \hich\af1\dbch\af31501\loch\f1 &lt;DocAmend&gt;}{\rtlch\fcs1 \af0 \ltrch\fcs0 \insrsid11338875\charrsid4804144 Proposal for a #}{\rtlch\fcs1 \af1 _x000d__x000a_\ltrch\fcs0 \cs18\v\f1\fs20\cf15\insrsid11338875\charrsid4804144 MNU[DOC1][DOC2][DOC3]@DOCMSG@DOCMNU}{\rtlch\fcs1 \af0 \ltrch\fcs0 \insrsid11338875\charrsid4804144 ##}{\rtlch\fcs1 \af1 \ltrch\fcs0 \cs18\v\f1\fs20\cf15\insrsid11338875\charrsid4804144 _x000d__x000a_MNU[AMACTYES][NOTAPP]@CHOICE@AMACTMNU}{\rtlch\fcs1 \af0 \ltrch\fcs0 \insrsid11338875\charrsid4804144 #}{\rtlch\fcs1 \af0 \ltrch\fcs0 \cs17\b0\v\fs20\cf9\loch\af1\hich\af1\dbch\af31501\insrsid11338875\charrsid4804144 \hich\af1\dbch\af31501\loch\f1 _x000d__x000a_&lt;/DocAmend&gt;}{\rtlch\fcs1 \af0 \ltrch\fcs0 \insrsid11338875\charrsid4804144 _x000d__x000a_\par }\pard\plain \ltrpar\s20\ql \li0\ri0\keepn\nowidctlpar\wrapdefault\aspalpha\aspnum\faauto\adjustright\rin0\lin0\itap0\pararsid11338875 \rtlch\fcs1 \af0\afs20\alang1025 \ltrch\fcs0 \b\fs24\lang2057\langfe2057\cgrid\langnp2057\langfenp2057 {\rtlch\fcs1 _x000d__x000a_\af0 \ltrch\fcs0 \cs17\b0\v\fs20\cf9\loch\af1\hich\af1\dbch\af31501\insrsid11338875\charrsid4804144 \hich\af1\dbch\af31501\loch\f1 &lt;Article&gt;}{\rtlch\fcs1 \af0 \ltrch\fcs0 \insrsid11338875\charrsid4804144 #}{\rtlch\fcs1 \af1 \ltrch\fcs0 _x000d__x000a_\cs18\v\f1\fs20\cf15\insrsid11338875\charrsid4804144 MNU[AMACTPARTYES][AMACTPARTNO]@CHOICE@AMACTMNU}{\rtlch\fcs1 \af0 \ltrch\fcs0 \insrsid11338875\charrsid4804144 #}{\rtlch\fcs1 \af0 \ltrch\fcs0 _x000d__x000a_\cs17\b0\v\fs20\cf9\loch\af1\hich\af1\dbch\af31501\insrsid11338875\charrsid4804144 \hich\af1\dbch\af31501\loch\f1 &lt;/Article&gt;}{\rtlch\fcs1 \af0 \ltrch\fcs0 \insrsid11338875\charrsid4804144 _x000d__x000a_\par }\pard\plain \ltrpar\ql \li0\ri0\keepn\widctlpar\wrapdefault\aspalpha\aspnum\faauto\adjustright\rin0\lin0\itap0\pararsid11338875 \rtlch\fcs1 \af0\afs20\alang1025 \ltrch\fcs0 \fs24\lang2057\langfe2057\cgrid\langnp2057\langfenp2057 {\rtlch\fcs1 \af0 _x000d__x000a_\ltrch\fcs0 \cs17\v\fs20\cf9\loch\af1\hich\af1\dbch\af31501\insrsid11338875\charrsid4804144 \hich\af1\dbch\af31501\loch\f1 &lt;DocAmend2&gt;&lt;OptDel&gt;}{\rtlch\fcs1 \af0 \ltrch\fcs0 \insrsid11338875\charrsid4804144 #}{\rtlch\fcs1 \af1 \ltrch\fcs0 _x000d__x000a_\cs18\v\f1\fs20\cf15\insrsid11338875\charrsid4804144 MNU[OPTNRACTYES][NOTAPP]@CHOICE@AMACTMNU}{\rtlch\fcs1 \af0 \ltrch\fcs0 \insrsid11338875\charrsid4804144 #}{\rtlch\fcs1 \af0 \ltrch\fcs0 _x000d__x000a_\cs17\v\fs20\cf9\loch\af1\hich\af1\dbch\af31501\insrsid11338875\charrsid4804144 \hich\af1\dbch\af31501\loch\f1 &lt;/OptDel&gt;&lt;/DocAmend2&gt;}{\rtlch\fcs1 \af0 \ltrch\fcs0 \insrsid11338875\charrsid4804144 _x000d__x000a_\par }\pard \ltrpar\ql \li0\ri0\widctlpar\wrapdefault\aspalpha\aspnum\faauto\adjustright\rin0\lin0\itap0\pararsid11338875 {\rtlch\fcs1 \af0 \ltrch\fcs0 \cs17\v\fs20\cf9\loch\af1\hich\af1\dbch\af31501\insrsid11338875\charrsid4804144 _x000d__x000a_\hich\af1\dbch\af31501\loch\f1 &lt;Article2&gt;&lt;OptDel&gt;}{\rtlch\fcs1 \af0 \ltrch\fcs0 \insrsid11338875\charrsid4804144 #}{\rtlch\fcs1 \af1 \ltrch\fcs0 \cs18\v\f1\fs20\cf15\insrsid11338875\charrsid4804144 MNU[OPTACTPARTYES][NOTAPP]@CHOICE@AMACTMNU}{\rtlch\fcs1 _x000d__x000a_\af0 \ltrch\fcs0 \insrsid11338875\charrsid4804144 #}{\rtlch\fcs1 \af0 \ltrch\fcs0 \cs17\v\fs20\cf9\loch\af1\hich\af1\dbch\af31501\insrsid11338875\charrsid4804144 \hich\af1\dbch\af31501\loch\f1 &lt;/OptDel&gt;&lt;/Article2&gt;}{\rtlch\fcs1 \af0 \ltrch\fcs0 _x000d__x000a_\insrsid11338875\charrsid48041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338875\charrsid4804144 \cell }\pard\plain \ltrpar\ql \li0\ri0\widctlpar\intbl\wrapdefault\aspalpha\aspnum\faauto\adjustright\rin0\lin0 \rtlch\fcs1 _x000d__x000a_\af0\afs20\alang1025 \ltrch\fcs0 \fs24\lang2057\langfe2057\cgrid\langnp2057\langfenp2057 {\rtlch\fcs1 \af0 \ltrch\fcs0 \insrsid11338875\charrsid48041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338875\charrsid4804144 #}{\rtlch\fcs1 \af1 \ltrch\fcs0 \cs18\v\f1\fs20\cf15\insrsid11338875\charrsid4804144 MNU[OPTLEFTAMACT][LEFTPROP]@CHOICE@AMACTMNU}{\rtlch\fcs1 \af0 \ltrch\fcs0 \insrsid11338875\charrsid4804144 #\cell Amendment\cell _x000d__x000a_}\pard\plain \ltrpar\ql \li0\ri0\widctlpar\intbl\wrapdefault\aspalpha\aspnum\faauto\adjustright\rin0\lin0 \rtlch\fcs1 \af0\afs20\alang1025 \ltrch\fcs0 \fs24\lang2057\langfe2057\cgrid\langnp2057\langfenp2057 {\rtlch\fcs1 \af0 \ltrch\fcs0 _x000d__x000a_\insrsid11338875\charrsid480414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338875\charrsid4804144 ##\cell ##}{\rtlch\fcs1 \af0\afs24 \ltrch\fcs0 \insrsid11338875\charrsid4804144 \cell }\pard\plain \ltrpar\ql \li0\ri0\widctlpar\intbl\wrapdefault\aspalpha\aspnum\faauto\adjustright\rin0\lin0 _x000d__x000a_\rtlch\fcs1 \af0\afs20\alang1025 \ltrch\fcs0 \fs24\lang2057\langfe2057\cgrid\langnp2057\langfenp2057 {\rtlch\fcs1 \af0 \ltrch\fcs0 \insrsid11338875\charrsid48041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38875 \rtlch\fcs1 \af0\afs20\alang1025 \ltrch\fcs0 \fs24\lang2057\langfe2057\cgrid\langnp2057\langfenp2057 {\rtlch\fcs1 \af0 \ltrch\fcs0 _x000d__x000a_\insrsid11338875\charrsid4804144 Or. }{\rtlch\fcs1 \af0 \ltrch\fcs0 \cs17\v\fs20\cf9\loch\af1\hich\af1\dbch\af31501\insrsid11338875\charrsid4804144 \hich\af1\dbch\af31501\loch\f1 &lt;Original&gt;}{\rtlch\fcs1 \af0 \ltrch\fcs0 \insrsid11338875\charrsid4804144 #}_x000d__x000a_{\rtlch\fcs1 \af1 \ltrch\fcs0 \cs18\v\f1\fs20\cf15\insrsid11338875\charrsid4804144 MNU[ORLANGONE][ORLANGMORE]@CHOICE@ORLANGMNU}{\rtlch\fcs1 \af0 \ltrch\fcs0 \insrsid11338875\charrsid4804144 #}{\rtlch\fcs1 \af0 \ltrch\fcs0 _x000d__x000a_\cs17\v\fs20\cf9\loch\af1\hich\af1\dbch\af31501\insrsid11338875\charrsid4804144 \hich\af1\dbch\af31501\loch\f1 &lt;/Original&gt;}{\rtlch\fcs1 \af0 \ltrch\fcs0 \insrsid11338875\charrsid4804144 _x000d__x000a_\par }\pard\plain \ltrpar\s22\qc \li0\ri0\sb240\sa240\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OptDel&gt;}{\rtlch\fcs1 \af0 \ltrch\fcs0 \insrsid11338875\charrsid4804144 #}{\rtlch\fcs1 \af1 \ltrch\fcs0 _x000d__x000a_\cs18\v\f1\fs20\cf15\insrsid11338875\charrsid4804144 MNU[CROSSREFNO][CROSSREFYES]@CHOICE@}{\rtlch\fcs1 \af0 \ltrch\fcs0 \insrsid11338875\charrsid4804144 #}{\rtlch\fcs1 \af0 \ltrch\fcs0 _x000d__x000a_\cs17\i0\v\fs20\cf9\loch\af1\hich\af1\dbch\af31501\insrsid11338875\charrsid4804144 \hich\af1\dbch\af31501\loch\f1 &lt;/OptDel&gt;}{\rtlch\fcs1 \af0 \ltrch\fcs0 \insrsid11338875\charrsid4804144 _x000d__x000a_\par }\pard\plain \ltrpar\s23\qc \li0\ri0\sb240\sa240\keepn\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TitreJust&gt;}{\rtlch\fcs1 \af0 \ltrch\fcs0 \insrsid11338875\charrsid4804144 Justification}{\rtlch\fcs1 \af0 _x000d__x000a_\ltrch\fcs0 \cs17\i0\v\fs20\cf9\loch\af1\hich\af1\dbch\af31501\insrsid11338875\charrsid4804144 \hich\af1\dbch\af31501\loch\f1 &lt;/TitreJust&gt;}{\rtlch\fcs1 \af0 \ltrch\fcs0 \insrsid11338875\charrsid4804144 _x000d__x000a_\par }\pard\plain \ltrpar\s21\ql \li0\ri0\sa240\nowidctlpar\wrapdefault\aspalpha\aspnum\faauto\adjustright\rin0\lin0\itap0\pararsid11338875 \rtlch\fcs1 \af0\afs20\alang1025 \ltrch\fcs0 \i\fs24\lang2057\langfe2057\cgrid\langnp2057\langfenp2057 {\rtlch\fcs1 _x000d__x000a_\af0 \ltrch\fcs0 \cs17\i0\v\fs20\cf9\loch\af1\hich\af1\dbch\af31501\insrsid11338875\charrsid4804144 \hich\af1\dbch\af31501\loch\f1 &lt;OptDelPrev&gt;}{\rtlch\fcs1 \af0 \ltrch\fcs0 \insrsid11338875\charrsid4804144 #}{\rtlch\fcs1 \af1 \ltrch\fcs0 _x000d__x000a_\cs18\v\f1\fs20\cf15\insrsid11338875\charrsid4804144 MNU[TEXTJUSTYES][TEXTJUSTNO]@CHOICE@}{\rtlch\fcs1 \af0 \ltrch\fcs0 \insrsid11338875\charrsid4804144 #}{\rtlch\fcs1 \af0 \ltrch\fcs0 _x000d__x000a_\cs17\i0\v\fs20\cf9\loch\af1\hich\af1\dbch\af31501\insrsid11338875\charrsid4804144 \hich\af1\dbch\af31501\loch\f1 &lt;/OptDelPrev&gt;}{\rtlch\fcs1 \af0 \ltrch\fcs0 \insrsid11338875\charrsid4804144 _x000d__x000a_\par }\pard\plain \ltrpar\ql \li0\ri0\widctlpar\wrapdefault\aspalpha\aspnum\faauto\adjustright\rin0\lin0\itap0\pararsid11338875 \rtlch\fcs1 \af0\afs20\alang1025 \ltrch\fcs0 \fs24\lang2057\langfe2057\cgrid\langnp2057\langfenp2057 {\rtlch\fcs1 \af0 \ltrch\fcs0 _x000d__x000a_\cs17\v\fs20\cf9\loch\af1\hich\af1\dbch\af31501\insrsid11338875\charrsid48041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8_x000d__x000a_259501da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3"/>
    <w:docVar w:name="TVTAMPART" w:val="Annex 1 point 13"/>
    <w:docVar w:name="TXTAUTHOR" w:val="Birgit Sippel"/>
    <w:docVar w:name="TXTLANGUE" w:val="EN"/>
    <w:docVar w:name="TXTLANGUEMIN" w:val="en"/>
    <w:docVar w:name="TXTNRC" w:val="0307/2020"/>
    <w:docVar w:name="TXTNRCOD" w:val="2020/0278"/>
    <w:docVar w:name="TXTNRCOM" w:val="(2020)0612"/>
    <w:docVar w:name="TXTNRFIRSTAM" w:val="1"/>
    <w:docVar w:name="TXTNRLASTAM" w:val="1"/>
    <w:docVar w:name="TXTNRPE" w:val="700.425"/>
    <w:docVar w:name="TXTPEorAP" w:val="PE"/>
    <w:docVar w:name="TXTROUTE" w:val="PR\1243213EN.docx"/>
    <w:docVar w:name="TXTTITLE" w:val="introducing a screening of third country nationals at the external borders and amending Regulations (EC) No 767/2008, (EU) 2017/2226, (EU) 2018/1240 and (EU) 2019/817"/>
    <w:docVar w:name="TXTVERSION" w:val="01-00"/>
  </w:docVars>
  <w:rsids>
    <w:rsidRoot w:val="00162B34"/>
    <w:rsid w:val="0000081A"/>
    <w:rsid w:val="00011AAB"/>
    <w:rsid w:val="00012351"/>
    <w:rsid w:val="000139E5"/>
    <w:rsid w:val="000233B6"/>
    <w:rsid w:val="000479BE"/>
    <w:rsid w:val="00075FCE"/>
    <w:rsid w:val="000775B0"/>
    <w:rsid w:val="00084DD2"/>
    <w:rsid w:val="00084E89"/>
    <w:rsid w:val="000A240E"/>
    <w:rsid w:val="000A771F"/>
    <w:rsid w:val="000B7489"/>
    <w:rsid w:val="000F1096"/>
    <w:rsid w:val="001138EB"/>
    <w:rsid w:val="00120948"/>
    <w:rsid w:val="00123DD5"/>
    <w:rsid w:val="001277AE"/>
    <w:rsid w:val="00131A3D"/>
    <w:rsid w:val="00142215"/>
    <w:rsid w:val="0015568E"/>
    <w:rsid w:val="00162B34"/>
    <w:rsid w:val="001767E2"/>
    <w:rsid w:val="0018254B"/>
    <w:rsid w:val="00187008"/>
    <w:rsid w:val="00193823"/>
    <w:rsid w:val="001B3829"/>
    <w:rsid w:val="001C0AC9"/>
    <w:rsid w:val="001C5592"/>
    <w:rsid w:val="001C5B44"/>
    <w:rsid w:val="001C6FFC"/>
    <w:rsid w:val="001E0153"/>
    <w:rsid w:val="001F7C7C"/>
    <w:rsid w:val="00205D32"/>
    <w:rsid w:val="0020676B"/>
    <w:rsid w:val="002117CF"/>
    <w:rsid w:val="00212B84"/>
    <w:rsid w:val="002209D7"/>
    <w:rsid w:val="002346B0"/>
    <w:rsid w:val="0023691C"/>
    <w:rsid w:val="0023750F"/>
    <w:rsid w:val="00250235"/>
    <w:rsid w:val="00256659"/>
    <w:rsid w:val="002667C3"/>
    <w:rsid w:val="002669B6"/>
    <w:rsid w:val="00275084"/>
    <w:rsid w:val="00290BED"/>
    <w:rsid w:val="002D13EE"/>
    <w:rsid w:val="002D4AAF"/>
    <w:rsid w:val="002E30F7"/>
    <w:rsid w:val="002E33EE"/>
    <w:rsid w:val="002F40BB"/>
    <w:rsid w:val="002F4B02"/>
    <w:rsid w:val="003001F5"/>
    <w:rsid w:val="0031321C"/>
    <w:rsid w:val="00323EF8"/>
    <w:rsid w:val="003316DD"/>
    <w:rsid w:val="00341DCB"/>
    <w:rsid w:val="003600D8"/>
    <w:rsid w:val="00366A46"/>
    <w:rsid w:val="00370AC3"/>
    <w:rsid w:val="00376A10"/>
    <w:rsid w:val="003824EE"/>
    <w:rsid w:val="003B4689"/>
    <w:rsid w:val="003C1C3D"/>
    <w:rsid w:val="003C2068"/>
    <w:rsid w:val="003C37CF"/>
    <w:rsid w:val="003E2A01"/>
    <w:rsid w:val="003F3E13"/>
    <w:rsid w:val="003F50F1"/>
    <w:rsid w:val="0040033A"/>
    <w:rsid w:val="004100B1"/>
    <w:rsid w:val="00410B6B"/>
    <w:rsid w:val="004164F7"/>
    <w:rsid w:val="0041792A"/>
    <w:rsid w:val="00426E47"/>
    <w:rsid w:val="00431689"/>
    <w:rsid w:val="00434FC5"/>
    <w:rsid w:val="004400C7"/>
    <w:rsid w:val="0044058E"/>
    <w:rsid w:val="00455743"/>
    <w:rsid w:val="00461601"/>
    <w:rsid w:val="00490FD0"/>
    <w:rsid w:val="004C0915"/>
    <w:rsid w:val="004D424E"/>
    <w:rsid w:val="004E1E9E"/>
    <w:rsid w:val="004E2BA3"/>
    <w:rsid w:val="004E42C8"/>
    <w:rsid w:val="004E733D"/>
    <w:rsid w:val="004F3FA5"/>
    <w:rsid w:val="0051271F"/>
    <w:rsid w:val="00521F46"/>
    <w:rsid w:val="00547CB4"/>
    <w:rsid w:val="00551111"/>
    <w:rsid w:val="00551123"/>
    <w:rsid w:val="00551381"/>
    <w:rsid w:val="00570A6A"/>
    <w:rsid w:val="00572A68"/>
    <w:rsid w:val="005806B3"/>
    <w:rsid w:val="00586E50"/>
    <w:rsid w:val="0059583D"/>
    <w:rsid w:val="0059761A"/>
    <w:rsid w:val="005A42D9"/>
    <w:rsid w:val="005B145E"/>
    <w:rsid w:val="005C2BEF"/>
    <w:rsid w:val="005C46EE"/>
    <w:rsid w:val="005D1A99"/>
    <w:rsid w:val="005D7609"/>
    <w:rsid w:val="005D7EE8"/>
    <w:rsid w:val="005E40C7"/>
    <w:rsid w:val="006163EF"/>
    <w:rsid w:val="00631999"/>
    <w:rsid w:val="00637696"/>
    <w:rsid w:val="00642325"/>
    <w:rsid w:val="00644623"/>
    <w:rsid w:val="006451CF"/>
    <w:rsid w:val="006507AA"/>
    <w:rsid w:val="00654FFA"/>
    <w:rsid w:val="00670BBC"/>
    <w:rsid w:val="0067231B"/>
    <w:rsid w:val="00672B69"/>
    <w:rsid w:val="006A2F5D"/>
    <w:rsid w:val="006B1817"/>
    <w:rsid w:val="006C0EED"/>
    <w:rsid w:val="006C33C1"/>
    <w:rsid w:val="006C5416"/>
    <w:rsid w:val="006E79D6"/>
    <w:rsid w:val="006F5C36"/>
    <w:rsid w:val="006F7887"/>
    <w:rsid w:val="006F7907"/>
    <w:rsid w:val="007064DB"/>
    <w:rsid w:val="007233AF"/>
    <w:rsid w:val="007356D6"/>
    <w:rsid w:val="00741674"/>
    <w:rsid w:val="00743189"/>
    <w:rsid w:val="00743D33"/>
    <w:rsid w:val="0074774D"/>
    <w:rsid w:val="00753050"/>
    <w:rsid w:val="00756F03"/>
    <w:rsid w:val="007932B3"/>
    <w:rsid w:val="00793EA9"/>
    <w:rsid w:val="007C4D8F"/>
    <w:rsid w:val="007C56F9"/>
    <w:rsid w:val="007D3BAD"/>
    <w:rsid w:val="007D6F68"/>
    <w:rsid w:val="007D7235"/>
    <w:rsid w:val="00806C1C"/>
    <w:rsid w:val="0081459B"/>
    <w:rsid w:val="00823E6B"/>
    <w:rsid w:val="00826780"/>
    <w:rsid w:val="00837CCD"/>
    <w:rsid w:val="008622A0"/>
    <w:rsid w:val="008633CC"/>
    <w:rsid w:val="00865190"/>
    <w:rsid w:val="00867143"/>
    <w:rsid w:val="008719B9"/>
    <w:rsid w:val="00877C4D"/>
    <w:rsid w:val="008875A8"/>
    <w:rsid w:val="00894ECE"/>
    <w:rsid w:val="00896BB4"/>
    <w:rsid w:val="008A7FB8"/>
    <w:rsid w:val="008B011C"/>
    <w:rsid w:val="008C1DC8"/>
    <w:rsid w:val="00901327"/>
    <w:rsid w:val="009022B8"/>
    <w:rsid w:val="00906E4B"/>
    <w:rsid w:val="00914537"/>
    <w:rsid w:val="00917CC4"/>
    <w:rsid w:val="00970A66"/>
    <w:rsid w:val="00975AF8"/>
    <w:rsid w:val="009763DA"/>
    <w:rsid w:val="009975B3"/>
    <w:rsid w:val="009A216D"/>
    <w:rsid w:val="009B4B93"/>
    <w:rsid w:val="009C3C7B"/>
    <w:rsid w:val="009F24BE"/>
    <w:rsid w:val="009F6C2F"/>
    <w:rsid w:val="009F767A"/>
    <w:rsid w:val="00A03D61"/>
    <w:rsid w:val="00A22533"/>
    <w:rsid w:val="00A239A1"/>
    <w:rsid w:val="00A26F46"/>
    <w:rsid w:val="00A30B91"/>
    <w:rsid w:val="00A34FD3"/>
    <w:rsid w:val="00A366A9"/>
    <w:rsid w:val="00A36929"/>
    <w:rsid w:val="00A4330A"/>
    <w:rsid w:val="00A50548"/>
    <w:rsid w:val="00A60EE7"/>
    <w:rsid w:val="00A64680"/>
    <w:rsid w:val="00A910C9"/>
    <w:rsid w:val="00AA2F52"/>
    <w:rsid w:val="00AA35B0"/>
    <w:rsid w:val="00AD18C8"/>
    <w:rsid w:val="00AD7FA6"/>
    <w:rsid w:val="00AE4643"/>
    <w:rsid w:val="00AF037F"/>
    <w:rsid w:val="00AF0416"/>
    <w:rsid w:val="00AF0BDC"/>
    <w:rsid w:val="00B10CB4"/>
    <w:rsid w:val="00B13D6F"/>
    <w:rsid w:val="00B23B72"/>
    <w:rsid w:val="00B32078"/>
    <w:rsid w:val="00B42702"/>
    <w:rsid w:val="00B5334E"/>
    <w:rsid w:val="00B57B8B"/>
    <w:rsid w:val="00B60E08"/>
    <w:rsid w:val="00B62CC9"/>
    <w:rsid w:val="00B740B0"/>
    <w:rsid w:val="00B85407"/>
    <w:rsid w:val="00B95702"/>
    <w:rsid w:val="00BA734B"/>
    <w:rsid w:val="00BC6489"/>
    <w:rsid w:val="00BD37B2"/>
    <w:rsid w:val="00BD480C"/>
    <w:rsid w:val="00C11630"/>
    <w:rsid w:val="00C20954"/>
    <w:rsid w:val="00C23324"/>
    <w:rsid w:val="00C42A41"/>
    <w:rsid w:val="00C47E74"/>
    <w:rsid w:val="00C57A72"/>
    <w:rsid w:val="00C60DAE"/>
    <w:rsid w:val="00C73602"/>
    <w:rsid w:val="00C74CC9"/>
    <w:rsid w:val="00C93670"/>
    <w:rsid w:val="00CB38EA"/>
    <w:rsid w:val="00CF60C8"/>
    <w:rsid w:val="00D03BEC"/>
    <w:rsid w:val="00D26083"/>
    <w:rsid w:val="00D30DE2"/>
    <w:rsid w:val="00D32924"/>
    <w:rsid w:val="00D4109E"/>
    <w:rsid w:val="00D503A3"/>
    <w:rsid w:val="00D52201"/>
    <w:rsid w:val="00D562C3"/>
    <w:rsid w:val="00D564E2"/>
    <w:rsid w:val="00D570D9"/>
    <w:rsid w:val="00D8566D"/>
    <w:rsid w:val="00DA6ED0"/>
    <w:rsid w:val="00DC5011"/>
    <w:rsid w:val="00DD2933"/>
    <w:rsid w:val="00DD65B9"/>
    <w:rsid w:val="00DE662D"/>
    <w:rsid w:val="00E03F54"/>
    <w:rsid w:val="00E060A3"/>
    <w:rsid w:val="00E07015"/>
    <w:rsid w:val="00E158EE"/>
    <w:rsid w:val="00E170F0"/>
    <w:rsid w:val="00E171B6"/>
    <w:rsid w:val="00E24A9A"/>
    <w:rsid w:val="00E40431"/>
    <w:rsid w:val="00E424E6"/>
    <w:rsid w:val="00E72695"/>
    <w:rsid w:val="00E92BE1"/>
    <w:rsid w:val="00EB0BED"/>
    <w:rsid w:val="00EB1753"/>
    <w:rsid w:val="00EB6425"/>
    <w:rsid w:val="00EB6CFF"/>
    <w:rsid w:val="00EE3996"/>
    <w:rsid w:val="00EE60E6"/>
    <w:rsid w:val="00F0330D"/>
    <w:rsid w:val="00F07062"/>
    <w:rsid w:val="00F2027E"/>
    <w:rsid w:val="00F23CFC"/>
    <w:rsid w:val="00F42AFF"/>
    <w:rsid w:val="00F433E2"/>
    <w:rsid w:val="00F52754"/>
    <w:rsid w:val="00F62017"/>
    <w:rsid w:val="00F80084"/>
    <w:rsid w:val="00F904AE"/>
    <w:rsid w:val="00F90B8D"/>
    <w:rsid w:val="00F934F8"/>
    <w:rsid w:val="00FB52FE"/>
    <w:rsid w:val="00FC0A34"/>
    <w:rsid w:val="00FD1DEF"/>
    <w:rsid w:val="00FE3B3F"/>
    <w:rsid w:val="00FF0269"/>
    <w:rsid w:val="00FF44C4"/>
    <w:rsid w:val="00FF47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7E1D4"/>
  <w15:chartTrackingRefBased/>
  <w15:docId w15:val="{4F0A6037-58D5-47B1-813E-DBDDB7ED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741674"/>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001F5"/>
    <w:pPr>
      <w:tabs>
        <w:tab w:val="right" w:pos="454"/>
        <w:tab w:val="left" w:pos="737"/>
      </w:tabs>
      <w:ind w:left="737" w:hanging="737"/>
    </w:pPr>
    <w:rPr>
      <w:snapToGrid w:val="0"/>
      <w:sz w:val="18"/>
      <w:lang w:eastAsia="en-US"/>
    </w:rPr>
  </w:style>
  <w:style w:type="paragraph" w:customStyle="1" w:styleId="Lgendetitre">
    <w:name w:val="Légende titre"/>
    <w:basedOn w:val="Normal"/>
    <w:rsid w:val="003001F5"/>
    <w:pPr>
      <w:spacing w:before="240" w:after="240"/>
    </w:pPr>
    <w:rPr>
      <w:b/>
      <w:i/>
      <w:snapToGrid w:val="0"/>
      <w:lang w:eastAsia="en-US"/>
    </w:rPr>
  </w:style>
  <w:style w:type="paragraph" w:customStyle="1" w:styleId="Lgendestandard">
    <w:name w:val="Légende standard"/>
    <w:basedOn w:val="Normal"/>
    <w:rsid w:val="003001F5"/>
    <w:rPr>
      <w:sz w:val="18"/>
    </w:rPr>
  </w:style>
  <w:style w:type="paragraph" w:styleId="FootnoteText">
    <w:name w:val="footnote text"/>
    <w:basedOn w:val="Normal"/>
    <w:link w:val="FootnoteTextChar"/>
    <w:rsid w:val="003001F5"/>
    <w:rPr>
      <w:sz w:val="20"/>
    </w:rPr>
  </w:style>
  <w:style w:type="character" w:customStyle="1" w:styleId="FootnoteTextChar">
    <w:name w:val="Footnote Text Char"/>
    <w:basedOn w:val="DefaultParagraphFont"/>
    <w:link w:val="FootnoteText"/>
    <w:rsid w:val="003001F5"/>
  </w:style>
  <w:style w:type="character" w:styleId="FootnoteReference">
    <w:name w:val="footnote reference"/>
    <w:basedOn w:val="DefaultParagraphFont"/>
    <w:rsid w:val="003001F5"/>
    <w:rPr>
      <w:vertAlign w:val="superscript"/>
    </w:rPr>
  </w:style>
  <w:style w:type="paragraph" w:customStyle="1" w:styleId="EntPE">
    <w:name w:val="EntPE"/>
    <w:basedOn w:val="Normal12"/>
    <w:rsid w:val="00741674"/>
    <w:pPr>
      <w:jc w:val="center"/>
    </w:pPr>
    <w:rPr>
      <w:noProof w:val="0"/>
      <w:sz w:val="56"/>
    </w:rPr>
  </w:style>
  <w:style w:type="paragraph" w:customStyle="1" w:styleId="Normal12">
    <w:name w:val="Normal12"/>
    <w:basedOn w:val="Normal"/>
    <w:link w:val="Normal12Char"/>
    <w:rsid w:val="00741674"/>
    <w:pPr>
      <w:spacing w:after="240"/>
    </w:pPr>
    <w:rPr>
      <w:noProof/>
    </w:rPr>
  </w:style>
  <w:style w:type="character" w:customStyle="1" w:styleId="Normal12Char">
    <w:name w:val="Normal12 Char"/>
    <w:link w:val="Normal12"/>
    <w:locked/>
    <w:rsid w:val="00741674"/>
    <w:rPr>
      <w:noProof/>
      <w:sz w:val="24"/>
    </w:rPr>
  </w:style>
  <w:style w:type="paragraph" w:customStyle="1" w:styleId="CommitteeAM">
    <w:name w:val="CommitteeAM"/>
    <w:basedOn w:val="Normal"/>
    <w:rsid w:val="00741674"/>
    <w:pPr>
      <w:spacing w:before="240" w:after="600"/>
      <w:jc w:val="center"/>
    </w:pPr>
    <w:rPr>
      <w:i/>
    </w:rPr>
  </w:style>
  <w:style w:type="paragraph" w:customStyle="1" w:styleId="ZDateAM">
    <w:name w:val="ZDateAM"/>
    <w:basedOn w:val="Normal"/>
    <w:rsid w:val="00741674"/>
    <w:pPr>
      <w:tabs>
        <w:tab w:val="right" w:pos="9356"/>
      </w:tabs>
      <w:spacing w:after="480"/>
    </w:pPr>
    <w:rPr>
      <w:noProof/>
    </w:rPr>
  </w:style>
  <w:style w:type="paragraph" w:customStyle="1" w:styleId="ProjRap">
    <w:name w:val="ProjRap"/>
    <w:basedOn w:val="Normal"/>
    <w:rsid w:val="00741674"/>
    <w:pPr>
      <w:tabs>
        <w:tab w:val="right" w:pos="9356"/>
      </w:tabs>
    </w:pPr>
    <w:rPr>
      <w:b/>
      <w:noProof/>
    </w:rPr>
  </w:style>
  <w:style w:type="paragraph" w:customStyle="1" w:styleId="PELeft">
    <w:name w:val="PELeft"/>
    <w:basedOn w:val="Normal"/>
    <w:rsid w:val="00741674"/>
    <w:pPr>
      <w:spacing w:before="40" w:after="40"/>
    </w:pPr>
    <w:rPr>
      <w:rFonts w:ascii="Arial" w:hAnsi="Arial" w:cs="Arial"/>
      <w:sz w:val="22"/>
      <w:szCs w:val="22"/>
    </w:rPr>
  </w:style>
  <w:style w:type="paragraph" w:customStyle="1" w:styleId="PERight">
    <w:name w:val="PERight"/>
    <w:basedOn w:val="Normal"/>
    <w:next w:val="Normal"/>
    <w:rsid w:val="00741674"/>
    <w:pPr>
      <w:jc w:val="right"/>
    </w:pPr>
    <w:rPr>
      <w:rFonts w:ascii="Arial" w:hAnsi="Arial" w:cs="Arial"/>
      <w:sz w:val="22"/>
      <w:szCs w:val="22"/>
    </w:rPr>
  </w:style>
  <w:style w:type="paragraph" w:customStyle="1" w:styleId="Normal6">
    <w:name w:val="Normal6"/>
    <w:basedOn w:val="Normal"/>
    <w:link w:val="Normal6Char"/>
    <w:rsid w:val="00741674"/>
    <w:pPr>
      <w:spacing w:after="120"/>
    </w:pPr>
  </w:style>
  <w:style w:type="character" w:customStyle="1" w:styleId="Normal6Char">
    <w:name w:val="Normal6 Char"/>
    <w:link w:val="Normal6"/>
    <w:rsid w:val="00741674"/>
    <w:rPr>
      <w:sz w:val="24"/>
      <w:lang w:val="nl-NL"/>
    </w:rPr>
  </w:style>
  <w:style w:type="paragraph" w:customStyle="1" w:styleId="Normal12Italic">
    <w:name w:val="Normal12Italic"/>
    <w:basedOn w:val="Normal12"/>
    <w:rsid w:val="00741674"/>
    <w:rPr>
      <w:i/>
    </w:rPr>
  </w:style>
  <w:style w:type="paragraph" w:customStyle="1" w:styleId="JustificationTitle">
    <w:name w:val="JustificationTitle"/>
    <w:basedOn w:val="Normal"/>
    <w:next w:val="Normal12"/>
    <w:rsid w:val="00741674"/>
    <w:pPr>
      <w:keepNext/>
      <w:spacing w:before="240" w:after="240"/>
      <w:jc w:val="center"/>
    </w:pPr>
    <w:rPr>
      <w:i/>
      <w:noProof/>
    </w:rPr>
  </w:style>
  <w:style w:type="paragraph" w:customStyle="1" w:styleId="Olang">
    <w:name w:val="Olang"/>
    <w:basedOn w:val="Normal"/>
    <w:rsid w:val="00741674"/>
    <w:pPr>
      <w:spacing w:before="240" w:after="240"/>
      <w:jc w:val="right"/>
    </w:pPr>
    <w:rPr>
      <w:noProof/>
      <w:szCs w:val="24"/>
    </w:rPr>
  </w:style>
  <w:style w:type="paragraph" w:customStyle="1" w:styleId="ColumnHeading">
    <w:name w:val="ColumnHeading"/>
    <w:basedOn w:val="Normal"/>
    <w:rsid w:val="00741674"/>
    <w:pPr>
      <w:spacing w:after="240"/>
      <w:jc w:val="center"/>
    </w:pPr>
    <w:rPr>
      <w:i/>
    </w:rPr>
  </w:style>
  <w:style w:type="paragraph" w:customStyle="1" w:styleId="AMNumberTabs0">
    <w:name w:val="AMNumberTabs"/>
    <w:basedOn w:val="Normal"/>
    <w:rsid w:val="007416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1674"/>
    <w:pPr>
      <w:spacing w:before="240"/>
      <w:jc w:val="center"/>
    </w:pPr>
    <w:rPr>
      <w:i/>
    </w:rPr>
  </w:style>
  <w:style w:type="character" w:customStyle="1" w:styleId="FooterChar">
    <w:name w:val="Footer Char"/>
    <w:basedOn w:val="DefaultParagraphFont"/>
    <w:link w:val="Footer"/>
    <w:rsid w:val="00741674"/>
    <w:rPr>
      <w:sz w:val="22"/>
    </w:rPr>
  </w:style>
  <w:style w:type="paragraph" w:styleId="Footer">
    <w:name w:val="footer"/>
    <w:link w:val="FooterChar"/>
    <w:rsid w:val="00741674"/>
    <w:pPr>
      <w:tabs>
        <w:tab w:val="center" w:pos="4536"/>
        <w:tab w:val="right" w:pos="9072"/>
      </w:tabs>
      <w:spacing w:before="240" w:after="240" w:line="221" w:lineRule="auto"/>
    </w:pPr>
    <w:rPr>
      <w:sz w:val="22"/>
    </w:rPr>
  </w:style>
  <w:style w:type="paragraph" w:customStyle="1" w:styleId="Footer2">
    <w:name w:val="Footer2"/>
    <w:basedOn w:val="Normal12"/>
    <w:rsid w:val="00741674"/>
    <w:pPr>
      <w:tabs>
        <w:tab w:val="center" w:pos="4535"/>
        <w:tab w:val="right" w:pos="9923"/>
      </w:tabs>
      <w:spacing w:line="480" w:lineRule="auto"/>
      <w:ind w:left="-851"/>
    </w:pPr>
    <w:rPr>
      <w:rFonts w:ascii="Arial" w:cs="Arial"/>
      <w:b/>
      <w:sz w:val="48"/>
    </w:rPr>
  </w:style>
  <w:style w:type="paragraph" w:styleId="ListParagraph">
    <w:name w:val="List Paragraph"/>
    <w:basedOn w:val="Normal"/>
    <w:uiPriority w:val="34"/>
    <w:qFormat/>
    <w:rsid w:val="00D52201"/>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81459B"/>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rsid w:val="00D4109E"/>
    <w:rPr>
      <w:rFonts w:ascii="Segoe UI" w:hAnsi="Segoe UI" w:cs="Segoe UI"/>
      <w:sz w:val="18"/>
      <w:szCs w:val="18"/>
    </w:rPr>
  </w:style>
  <w:style w:type="character" w:customStyle="1" w:styleId="BalloonTextChar">
    <w:name w:val="Balloon Text Char"/>
    <w:basedOn w:val="DefaultParagraphFont"/>
    <w:link w:val="BalloonText"/>
    <w:semiHidden/>
    <w:rsid w:val="00D4109E"/>
    <w:rPr>
      <w:rFonts w:ascii="Segoe UI" w:hAnsi="Segoe UI" w:cs="Segoe UI"/>
      <w:sz w:val="18"/>
      <w:szCs w:val="18"/>
    </w:rPr>
  </w:style>
  <w:style w:type="character" w:styleId="CommentReference">
    <w:name w:val="annotation reference"/>
    <w:basedOn w:val="DefaultParagraphFont"/>
    <w:rsid w:val="00D4109E"/>
    <w:rPr>
      <w:sz w:val="16"/>
      <w:szCs w:val="16"/>
    </w:rPr>
  </w:style>
  <w:style w:type="paragraph" w:styleId="CommentText">
    <w:name w:val="annotation text"/>
    <w:basedOn w:val="Normal"/>
    <w:link w:val="CommentTextChar"/>
    <w:rsid w:val="00D4109E"/>
    <w:rPr>
      <w:sz w:val="20"/>
    </w:rPr>
  </w:style>
  <w:style w:type="character" w:customStyle="1" w:styleId="CommentTextChar">
    <w:name w:val="Comment Text Char"/>
    <w:basedOn w:val="DefaultParagraphFont"/>
    <w:link w:val="CommentText"/>
    <w:rsid w:val="00D4109E"/>
  </w:style>
  <w:style w:type="paragraph" w:styleId="CommentSubject">
    <w:name w:val="annotation subject"/>
    <w:basedOn w:val="CommentText"/>
    <w:next w:val="CommentText"/>
    <w:link w:val="CommentSubjectChar"/>
    <w:semiHidden/>
    <w:unhideWhenUsed/>
    <w:rsid w:val="00D4109E"/>
    <w:rPr>
      <w:b/>
      <w:bCs/>
    </w:rPr>
  </w:style>
  <w:style w:type="character" w:customStyle="1" w:styleId="CommentSubjectChar">
    <w:name w:val="Comment Subject Char"/>
    <w:basedOn w:val="CommentTextChar"/>
    <w:link w:val="CommentSubject"/>
    <w:semiHidden/>
    <w:rsid w:val="00D4109E"/>
    <w:rPr>
      <w:b/>
      <w:bCs/>
    </w:rPr>
  </w:style>
  <w:style w:type="paragraph" w:styleId="Revision">
    <w:name w:val="Revision"/>
    <w:hidden/>
    <w:uiPriority w:val="99"/>
    <w:semiHidden/>
    <w:rsid w:val="000479B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34F56-F0EE-4100-A4EA-D92786C6A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89</Pages>
  <Words>22721</Words>
  <Characters>135422</Characters>
  <Application>Microsoft Office Word</Application>
  <DocSecurity>0</DocSecurity>
  <Lines>5208</Lines>
  <Paragraphs>1700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HOOGLAND Yvonne</cp:lastModifiedBy>
  <cp:revision>2</cp:revision>
  <cp:lastPrinted>2004-11-04T09:41:00Z</cp:lastPrinted>
  <dcterms:created xsi:type="dcterms:W3CDTF">2021-11-28T15:31:00Z</dcterms:created>
  <dcterms:modified xsi:type="dcterms:W3CDTF">2021-11-28T15:31:00Z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1243213</vt:lpwstr>
  </property>
  <property fmtid="{D5CDD505-2E9C-101B-9397-08002B2CF9AE}" pid="3" name="&lt;Model&gt;">
    <vt:lpwstr>PR_COD_1amCom</vt:lpwstr>
  </property>
  <property fmtid="{D5CDD505-2E9C-101B-9397-08002B2CF9AE}" pid="4" name="&lt;ModelCod&gt;">
    <vt:lpwstr>\\eiciBRUpr1\pdocep$\DocEP\DOCS\General\PR\PR_Leg\COD\COD_1st\PR_COD_1amCom.dotx(17/04/2020 18:27:09)</vt:lpwstr>
  </property>
  <property fmtid="{D5CDD505-2E9C-101B-9397-08002B2CF9AE}" pid="5" name="&lt;ModelTra&gt;">
    <vt:lpwstr>\\eiciBRUpr1\pdocep$\DocEP\TRANSFIL\EN\PR_COD_1amCom.EN(07/09/2020 18:06:27)</vt:lpwstr>
  </property>
  <property fmtid="{D5CDD505-2E9C-101B-9397-08002B2CF9AE}" pid="6" name="&lt;Type&gt;">
    <vt:lpwstr>PR</vt:lpwstr>
  </property>
  <property fmtid="{D5CDD505-2E9C-101B-9397-08002B2CF9AE}" pid="7" name="Created with">
    <vt:lpwstr>9.11.0 Build [20211103]</vt:lpwstr>
  </property>
  <property fmtid="{D5CDD505-2E9C-101B-9397-08002B2CF9AE}" pid="8" name="FooterPath">
    <vt:lpwstr>PR\1243213NL.docx</vt:lpwstr>
  </property>
  <property fmtid="{D5CDD505-2E9C-101B-9397-08002B2CF9AE}" pid="9" name="LastEdited with">
    <vt:lpwstr>9.11.0 Build [20211103]</vt:lpwstr>
  </property>
  <property fmtid="{D5CDD505-2E9C-101B-9397-08002B2CF9AE}" pid="10" name="PE number">
    <vt:lpwstr>700.425</vt:lpwstr>
  </property>
  <property fmtid="{D5CDD505-2E9C-101B-9397-08002B2CF9AE}" pid="11" name="SendToEpades">
    <vt:lpwstr>OK(AMNUM) - 2021/11/16 20:41</vt:lpwstr>
  </property>
  <property fmtid="{D5CDD505-2E9C-101B-9397-08002B2CF9AE}" pid="12" name="SDLStudio">
    <vt:lpwstr/>
  </property>
  <property fmtid="{D5CDD505-2E9C-101B-9397-08002B2CF9AE}" pid="13" name="&lt;Extension&gt;">
    <vt:lpwstr>NL</vt:lpwstr>
  </property>
  <property fmtid="{D5CDD505-2E9C-101B-9397-08002B2CF9AE}" pid="14" name="Bookout">
    <vt:lpwstr>OK - 2021/11/28 16:29</vt:lpwstr>
  </property>
</Properties>
</file>