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E4178" w:rsidRPr="0083485F" w:rsidTr="00877C4D">
        <w:trPr>
          <w:trHeight w:hRule="exact" w:val="1418"/>
        </w:trPr>
        <w:tc>
          <w:tcPr>
            <w:tcW w:w="6804" w:type="dxa"/>
            <w:shd w:val="clear" w:color="auto" w:fill="auto"/>
            <w:vAlign w:val="center"/>
          </w:tcPr>
          <w:p w:rsidR="00B13D6F" w:rsidRPr="0083485F" w:rsidRDefault="00A90D80" w:rsidP="00877C4D">
            <w:pPr>
              <w:pStyle w:val="EPName"/>
            </w:pPr>
            <w:bookmarkStart w:id="0" w:name="_GoBack"/>
            <w:r w:rsidRPr="0083485F">
              <w:t>Európsky parlament</w:t>
            </w:r>
          </w:p>
          <w:p w:rsidR="00B13D6F" w:rsidRPr="0083485F" w:rsidRDefault="00A90D80" w:rsidP="003001F5">
            <w:pPr>
              <w:pStyle w:val="EPTerm"/>
            </w:pPr>
            <w:r w:rsidRPr="0083485F">
              <w:t>2019 – 2024</w:t>
            </w:r>
          </w:p>
        </w:tc>
        <w:tc>
          <w:tcPr>
            <w:tcW w:w="2268" w:type="dxa"/>
            <w:shd w:val="clear" w:color="auto" w:fill="auto"/>
          </w:tcPr>
          <w:p w:rsidR="00B13D6F" w:rsidRPr="0083485F" w:rsidRDefault="00A90D80" w:rsidP="00877C4D">
            <w:pPr>
              <w:pStyle w:val="EPLogo"/>
            </w:pPr>
            <w:r w:rsidRPr="008348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7227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3485F" w:rsidRDefault="00461601" w:rsidP="00461601">
      <w:pPr>
        <w:pStyle w:val="LineTop"/>
      </w:pPr>
    </w:p>
    <w:p w:rsidR="00461601" w:rsidRPr="0083485F" w:rsidRDefault="00A90D80" w:rsidP="00461601">
      <w:pPr>
        <w:pStyle w:val="EPBody"/>
      </w:pPr>
      <w:r w:rsidRPr="0083485F">
        <w:rPr>
          <w:rStyle w:val="HideTWBExt"/>
          <w:i w:val="0"/>
          <w:szCs w:val="20"/>
        </w:rPr>
        <w:t>&lt;Commission&gt;</w:t>
      </w:r>
      <w:r w:rsidRPr="0083485F">
        <w:rPr>
          <w:rStyle w:val="HideTWBInt"/>
          <w:i w:val="0"/>
          <w:szCs w:val="20"/>
        </w:rPr>
        <w:t>{LIBE}</w:t>
      </w:r>
      <w:r w:rsidRPr="0083485F">
        <w:t>Výbor pre občianske slobody, spravodlivosť a vnútorné veci</w:t>
      </w:r>
      <w:r w:rsidRPr="0083485F">
        <w:rPr>
          <w:rStyle w:val="HideTWBExt"/>
          <w:i w:val="0"/>
          <w:szCs w:val="20"/>
        </w:rPr>
        <w:t>&lt;/Commission&gt;</w:t>
      </w:r>
    </w:p>
    <w:p w:rsidR="00461601" w:rsidRPr="0083485F" w:rsidRDefault="00461601" w:rsidP="00461601">
      <w:pPr>
        <w:pStyle w:val="LineBottom"/>
      </w:pPr>
    </w:p>
    <w:p w:rsidR="00793EA9" w:rsidRPr="0083485F" w:rsidRDefault="00A90D80">
      <w:pPr>
        <w:pStyle w:val="CoverReference"/>
      </w:pPr>
      <w:r w:rsidRPr="0083485F">
        <w:rPr>
          <w:rStyle w:val="HideTWBExt"/>
          <w:b w:val="0"/>
        </w:rPr>
        <w:t>&lt;RefProc&gt;</w:t>
      </w:r>
      <w:r w:rsidRPr="0083485F">
        <w:t>2020/0278</w:t>
      </w:r>
      <w:r w:rsidRPr="0083485F">
        <w:rPr>
          <w:rStyle w:val="HideTWBExt"/>
          <w:b w:val="0"/>
        </w:rPr>
        <w:t>&lt;/RefProc&gt;&lt;RefTypeProc&gt;</w:t>
      </w:r>
      <w:r w:rsidRPr="0083485F">
        <w:t>(COD)</w:t>
      </w:r>
      <w:r w:rsidRPr="0083485F">
        <w:rPr>
          <w:rStyle w:val="HideTWBExt"/>
          <w:b w:val="0"/>
        </w:rPr>
        <w:t>&lt;/RefTypeProc&gt;</w:t>
      </w:r>
    </w:p>
    <w:p w:rsidR="00793EA9" w:rsidRPr="0083485F" w:rsidRDefault="00A90D80">
      <w:pPr>
        <w:pStyle w:val="CoverDate"/>
      </w:pPr>
      <w:r w:rsidRPr="0083485F">
        <w:rPr>
          <w:rStyle w:val="HideTWBExt"/>
        </w:rPr>
        <w:t>&lt;Date&gt;</w:t>
      </w:r>
      <w:r w:rsidRPr="0083485F">
        <w:rPr>
          <w:rStyle w:val="HideTWBInt"/>
        </w:rPr>
        <w:t>{16/11/2021}</w:t>
      </w:r>
      <w:r w:rsidRPr="0083485F">
        <w:t>16.11.2021</w:t>
      </w:r>
      <w:r w:rsidRPr="0083485F">
        <w:rPr>
          <w:rStyle w:val="HideTWBExt"/>
        </w:rPr>
        <w:t>&lt;/Date&gt;</w:t>
      </w:r>
    </w:p>
    <w:p w:rsidR="00793EA9" w:rsidRPr="0083485F" w:rsidRDefault="00A90D80">
      <w:pPr>
        <w:pStyle w:val="CoverDocType"/>
      </w:pPr>
      <w:r w:rsidRPr="0083485F">
        <w:rPr>
          <w:rStyle w:val="HideTWBExt"/>
          <w:b w:val="0"/>
        </w:rPr>
        <w:t>&lt;RefProcLect&gt;</w:t>
      </w:r>
      <w:r w:rsidRPr="0083485F">
        <w:t>***I</w:t>
      </w:r>
      <w:r w:rsidRPr="0083485F">
        <w:rPr>
          <w:rStyle w:val="HideTWBExt"/>
          <w:b w:val="0"/>
        </w:rPr>
        <w:t>&lt;/RefProcLect&gt;</w:t>
      </w:r>
    </w:p>
    <w:p w:rsidR="00793EA9" w:rsidRPr="0083485F" w:rsidRDefault="00A90D80">
      <w:pPr>
        <w:pStyle w:val="CoverDocType24a"/>
      </w:pPr>
      <w:r w:rsidRPr="0083485F">
        <w:rPr>
          <w:rStyle w:val="HideTWBExt"/>
          <w:b w:val="0"/>
        </w:rPr>
        <w:t>&lt;TitreType&gt;</w:t>
      </w:r>
      <w:r w:rsidRPr="0083485F">
        <w:t>NÁVRH SPRÁVY</w:t>
      </w:r>
      <w:r w:rsidRPr="0083485F">
        <w:rPr>
          <w:rStyle w:val="HideTWBExt"/>
          <w:b w:val="0"/>
        </w:rPr>
        <w:t>&lt;/TitreType&gt;</w:t>
      </w:r>
    </w:p>
    <w:p w:rsidR="00793EA9" w:rsidRPr="0083485F" w:rsidRDefault="00A90D80">
      <w:pPr>
        <w:pStyle w:val="CoverNormal"/>
      </w:pPr>
      <w:r w:rsidRPr="0083485F">
        <w:rPr>
          <w:rStyle w:val="HideTWBExt"/>
        </w:rPr>
        <w:t>&lt;Titre&gt;</w:t>
      </w:r>
      <w:r w:rsidRPr="0083485F">
        <w:t>o návrhu nariadenia Európskeho parlamentu a Rady, ktorým sa zavádza preverovanie štátnych príslušníkov tretích krajín na vonkajších hraniciach a ktorým sa menia nariadenia (ES) č. 767/2008, (EÚ) 2017/2226, (EÚ) 2018/1240 a (EÚ) 2019/817</w:t>
      </w:r>
      <w:r w:rsidRPr="0083485F">
        <w:rPr>
          <w:rStyle w:val="HideTWBExt"/>
        </w:rPr>
        <w:t>&lt;/Titre&gt;</w:t>
      </w:r>
    </w:p>
    <w:p w:rsidR="00793EA9" w:rsidRPr="0083485F" w:rsidRDefault="00A90D80">
      <w:pPr>
        <w:pStyle w:val="CoverNormal24a"/>
      </w:pPr>
      <w:r w:rsidRPr="0083485F">
        <w:rPr>
          <w:rStyle w:val="HideTWBExt"/>
        </w:rPr>
        <w:t>&lt;DocRef&gt;</w:t>
      </w:r>
      <w:r w:rsidRPr="0083485F">
        <w:t>(COM(2020)0612 – C9</w:t>
      </w:r>
      <w:r w:rsidRPr="0083485F">
        <w:noBreakHyphen/>
        <w:t>0307/2020 – 2020/0278(COD))</w:t>
      </w:r>
      <w:r w:rsidRPr="0083485F">
        <w:rPr>
          <w:rStyle w:val="HideTWBExt"/>
        </w:rPr>
        <w:t>&lt;/DocRef&gt;</w:t>
      </w:r>
    </w:p>
    <w:p w:rsidR="00793EA9" w:rsidRPr="0083485F" w:rsidRDefault="00A90D80">
      <w:pPr>
        <w:pStyle w:val="CoverNormal24a"/>
      </w:pPr>
      <w:r w:rsidRPr="0083485F">
        <w:rPr>
          <w:rStyle w:val="HideTWBExt"/>
        </w:rPr>
        <w:t>&lt;Commission&gt;</w:t>
      </w:r>
      <w:r w:rsidRPr="0083485F">
        <w:rPr>
          <w:rStyle w:val="HideTWBInt"/>
        </w:rPr>
        <w:t>{LIBE}</w:t>
      </w:r>
      <w:r w:rsidRPr="0083485F">
        <w:t>Výbor pre občianske slobody, spravodlivosť a vnútorné veci</w:t>
      </w:r>
      <w:r w:rsidRPr="0083485F">
        <w:rPr>
          <w:rStyle w:val="HideTWBExt"/>
        </w:rPr>
        <w:t>&lt;/Commission&gt;</w:t>
      </w:r>
    </w:p>
    <w:p w:rsidR="00793EA9" w:rsidRPr="0083485F" w:rsidRDefault="00A90D80">
      <w:pPr>
        <w:pStyle w:val="CoverNormal24a"/>
      </w:pPr>
      <w:r w:rsidRPr="0083485F">
        <w:t xml:space="preserve">Spravodajkyňa: </w:t>
      </w:r>
      <w:r w:rsidRPr="0083485F">
        <w:rPr>
          <w:rStyle w:val="HideTWBExt"/>
        </w:rPr>
        <w:t>&lt;Depute&gt;</w:t>
      </w:r>
      <w:r w:rsidRPr="0083485F">
        <w:t>Birgit Sippel</w:t>
      </w:r>
      <w:r w:rsidRPr="0083485F">
        <w:rPr>
          <w:rStyle w:val="HideTWBExt"/>
        </w:rPr>
        <w:t>&lt;/Depute&gt;</w:t>
      </w:r>
    </w:p>
    <w:p w:rsidR="001C5B44" w:rsidRPr="0083485F" w:rsidRDefault="001C5B44" w:rsidP="001C5B44">
      <w:pPr>
        <w:pStyle w:val="CoverNormal"/>
      </w:pPr>
    </w:p>
    <w:p w:rsidR="003001F5" w:rsidRPr="0083485F" w:rsidRDefault="00A90D80" w:rsidP="00877C4D">
      <w:r w:rsidRPr="0083485F">
        <w:br w:type="page"/>
      </w:r>
      <w:fldSimple w:instr=" TITLE  \* MERGEFORMAT ">
        <w:r w:rsidR="00044203" w:rsidRPr="0083485F">
          <w:t>PR_COD_1amCom</w:t>
        </w:r>
      </w:fldSimple>
    </w:p>
    <w:p w:rsidR="003001F5" w:rsidRPr="0083485F" w:rsidRDefault="003001F5" w:rsidP="00877C4D"/>
    <w:p w:rsidR="003001F5" w:rsidRPr="0083485F"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3485F" w:rsidRPr="0083485F">
        <w:tc>
          <w:tcPr>
            <w:tcW w:w="5811" w:type="dxa"/>
          </w:tcPr>
          <w:p w:rsidR="003001F5" w:rsidRPr="0083485F" w:rsidRDefault="00A90D80" w:rsidP="00877C4D">
            <w:pPr>
              <w:pStyle w:val="Lgendetitre"/>
            </w:pPr>
            <w:r w:rsidRPr="0083485F">
              <w:t>Označenie postupov</w:t>
            </w:r>
          </w:p>
        </w:tc>
      </w:tr>
      <w:tr w:rsidR="008E4178" w:rsidRPr="0083485F" w:rsidTr="00877C4D">
        <w:trPr>
          <w:cantSplit/>
          <w:trHeight w:val="1807"/>
        </w:trPr>
        <w:tc>
          <w:tcPr>
            <w:tcW w:w="5811" w:type="dxa"/>
            <w:tcBorders>
              <w:bottom w:val="single" w:sz="4" w:space="0" w:color="auto"/>
            </w:tcBorders>
          </w:tcPr>
          <w:p w:rsidR="003001F5" w:rsidRPr="0083485F" w:rsidRDefault="00A90D80" w:rsidP="00877C4D">
            <w:pPr>
              <w:pStyle w:val="Lgendesigne"/>
            </w:pPr>
            <w:r w:rsidRPr="0083485F">
              <w:tab/>
              <w:t>*</w:t>
            </w:r>
            <w:r w:rsidRPr="0083485F">
              <w:tab/>
              <w:t>Konzultácia</w:t>
            </w:r>
          </w:p>
          <w:p w:rsidR="003001F5" w:rsidRPr="0083485F" w:rsidRDefault="00A90D80" w:rsidP="00877C4D">
            <w:pPr>
              <w:pStyle w:val="Lgendesigne"/>
            </w:pPr>
            <w:r w:rsidRPr="0083485F">
              <w:tab/>
              <w:t>***</w:t>
            </w:r>
            <w:r w:rsidRPr="0083485F">
              <w:tab/>
              <w:t>Súhlas</w:t>
            </w:r>
          </w:p>
          <w:p w:rsidR="003001F5" w:rsidRPr="0083485F" w:rsidRDefault="00A90D80" w:rsidP="00877C4D">
            <w:pPr>
              <w:pStyle w:val="Lgendesigne"/>
            </w:pPr>
            <w:r w:rsidRPr="0083485F">
              <w:tab/>
              <w:t>***I</w:t>
            </w:r>
            <w:r w:rsidRPr="0083485F">
              <w:tab/>
              <w:t>Riadny legislatívny postup (prvé čítanie)</w:t>
            </w:r>
          </w:p>
          <w:p w:rsidR="003001F5" w:rsidRPr="0083485F" w:rsidRDefault="00A90D80" w:rsidP="00877C4D">
            <w:pPr>
              <w:pStyle w:val="Lgendesigne"/>
            </w:pPr>
            <w:r w:rsidRPr="0083485F">
              <w:tab/>
              <w:t>***II</w:t>
            </w:r>
            <w:r w:rsidRPr="0083485F">
              <w:tab/>
              <w:t>Riadny legislatívny postup (druhé čítanie)</w:t>
            </w:r>
          </w:p>
          <w:p w:rsidR="003001F5" w:rsidRPr="0083485F" w:rsidRDefault="00A90D80" w:rsidP="00877C4D">
            <w:pPr>
              <w:pStyle w:val="Lgendesigne"/>
            </w:pPr>
            <w:r w:rsidRPr="0083485F">
              <w:tab/>
              <w:t>***III</w:t>
            </w:r>
            <w:r w:rsidRPr="0083485F">
              <w:tab/>
              <w:t>Riadny legislatívny postup (tretie čítanie)</w:t>
            </w:r>
          </w:p>
          <w:p w:rsidR="003001F5" w:rsidRPr="0083485F" w:rsidRDefault="003001F5" w:rsidP="00877C4D">
            <w:pPr>
              <w:pStyle w:val="Lgendestandard"/>
            </w:pPr>
          </w:p>
          <w:p w:rsidR="003001F5" w:rsidRPr="0083485F" w:rsidRDefault="00A90D80" w:rsidP="00877C4D">
            <w:pPr>
              <w:pStyle w:val="Lgendestandard"/>
            </w:pPr>
            <w:r w:rsidRPr="0083485F">
              <w:t>(Typ postupu závisí od právneho základu navrhnutého v návrhu aktu.)</w:t>
            </w:r>
          </w:p>
          <w:p w:rsidR="003001F5" w:rsidRPr="0083485F" w:rsidRDefault="003001F5" w:rsidP="00877C4D">
            <w:pPr>
              <w:pStyle w:val="Lgendestandard"/>
            </w:pPr>
          </w:p>
        </w:tc>
      </w:tr>
    </w:tbl>
    <w:p w:rsidR="003001F5" w:rsidRPr="0083485F" w:rsidRDefault="003001F5" w:rsidP="00877C4D"/>
    <w:p w:rsidR="003001F5" w:rsidRPr="0083485F" w:rsidRDefault="003001F5" w:rsidP="00877C4D"/>
    <w:p w:rsidR="003001F5" w:rsidRPr="0083485F" w:rsidRDefault="003001F5" w:rsidP="00877C4D"/>
    <w:p w:rsidR="003001F5" w:rsidRPr="0083485F"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3485F" w:rsidRPr="0083485F">
        <w:tc>
          <w:tcPr>
            <w:tcW w:w="5811" w:type="dxa"/>
          </w:tcPr>
          <w:p w:rsidR="003001F5" w:rsidRPr="0083485F" w:rsidRDefault="00A90D80" w:rsidP="00877C4D">
            <w:pPr>
              <w:pStyle w:val="Lgendetitre"/>
            </w:pPr>
            <w:r w:rsidRPr="0083485F">
              <w:t>Pozmeňujúce návrhy k návrhu aktu</w:t>
            </w:r>
          </w:p>
        </w:tc>
      </w:tr>
      <w:tr w:rsidR="008E4178" w:rsidRPr="0083485F" w:rsidTr="00877C4D">
        <w:trPr>
          <w:trHeight w:val="4496"/>
        </w:trPr>
        <w:tc>
          <w:tcPr>
            <w:tcW w:w="5811" w:type="dxa"/>
          </w:tcPr>
          <w:p w:rsidR="003001F5" w:rsidRPr="0083485F" w:rsidRDefault="00A90D80" w:rsidP="00877C4D">
            <w:pPr>
              <w:pStyle w:val="Lgendestandard"/>
              <w:rPr>
                <w:szCs w:val="24"/>
              </w:rPr>
            </w:pPr>
            <w:r w:rsidRPr="0083485F">
              <w:rPr>
                <w:b/>
              </w:rPr>
              <w:t>Pozmeňujúce návrhy Európskeho parlamentu v dvoch stĺpcoch</w:t>
            </w:r>
          </w:p>
          <w:p w:rsidR="003001F5" w:rsidRPr="0083485F" w:rsidRDefault="003001F5" w:rsidP="00877C4D">
            <w:pPr>
              <w:pStyle w:val="Lgendestandard"/>
              <w:rPr>
                <w:szCs w:val="24"/>
              </w:rPr>
            </w:pPr>
          </w:p>
          <w:p w:rsidR="003001F5" w:rsidRPr="0083485F" w:rsidRDefault="00A90D80" w:rsidP="00877C4D">
            <w:pPr>
              <w:pStyle w:val="Lgendestandard"/>
              <w:rPr>
                <w:szCs w:val="24"/>
              </w:rPr>
            </w:pPr>
            <w:r w:rsidRPr="0083485F">
              <w:t xml:space="preserve">Vypustenia sa označujú </w:t>
            </w:r>
            <w:r w:rsidRPr="0083485F">
              <w:rPr>
                <w:b/>
                <w:i/>
              </w:rPr>
              <w:t>hrubou kurzívou</w:t>
            </w:r>
            <w:r w:rsidRPr="0083485F">
              <w:t xml:space="preserve"> v ľavom stĺpci. Nahradenia sa označujú </w:t>
            </w:r>
            <w:r w:rsidRPr="0083485F">
              <w:rPr>
                <w:b/>
                <w:i/>
              </w:rPr>
              <w:t>hrubou kurzívou</w:t>
            </w:r>
            <w:r w:rsidRPr="0083485F">
              <w:t xml:space="preserve"> v oboch stĺpcoch. Nový text sa označuje </w:t>
            </w:r>
            <w:r w:rsidRPr="0083485F">
              <w:rPr>
                <w:b/>
                <w:i/>
              </w:rPr>
              <w:t>hrubou kurzívou</w:t>
            </w:r>
            <w:r w:rsidRPr="0083485F">
              <w:t xml:space="preserve"> v pravom stĺpci.</w:t>
            </w:r>
          </w:p>
          <w:p w:rsidR="003001F5" w:rsidRPr="0083485F" w:rsidRDefault="003001F5" w:rsidP="00877C4D">
            <w:pPr>
              <w:pStyle w:val="Lgendestandard"/>
              <w:rPr>
                <w:szCs w:val="24"/>
              </w:rPr>
            </w:pPr>
          </w:p>
          <w:p w:rsidR="003001F5" w:rsidRPr="0083485F" w:rsidRDefault="00A90D80" w:rsidP="00877C4D">
            <w:pPr>
              <w:pStyle w:val="Lgendestandard"/>
              <w:rPr>
                <w:szCs w:val="24"/>
              </w:rPr>
            </w:pPr>
            <w:r w:rsidRPr="0083485F">
              <w:t>Prvý a druhý riadok záhlavia každého pozmeňujúceho návrhu vymedzujú príslušnú časť v návrhu aktu predloženého na prerokovanie. Ak sa pozmeňujúci návrh týka platného aktu, ktorý sa má návrhom aktu zmeniť, záhlavie navyše obsahuje tretí riadok uvádzajúci platný akt a štvrtý riadok uvádzajúci príslušné ustanovenie tohto aktu.</w:t>
            </w:r>
          </w:p>
          <w:p w:rsidR="003001F5" w:rsidRPr="0083485F" w:rsidRDefault="003001F5" w:rsidP="00877C4D">
            <w:pPr>
              <w:pStyle w:val="Lgendestandard"/>
              <w:rPr>
                <w:szCs w:val="24"/>
              </w:rPr>
            </w:pPr>
          </w:p>
          <w:p w:rsidR="003001F5" w:rsidRPr="0083485F" w:rsidRDefault="00A90D80" w:rsidP="00877C4D">
            <w:pPr>
              <w:pStyle w:val="Lgendestandard"/>
              <w:rPr>
                <w:b/>
                <w:szCs w:val="24"/>
              </w:rPr>
            </w:pPr>
            <w:r w:rsidRPr="0083485F">
              <w:rPr>
                <w:b/>
              </w:rPr>
              <w:t>Pozmeňujúce návrhy Európskeho parlamentu v podobe konsolidovaného textu</w:t>
            </w:r>
          </w:p>
          <w:p w:rsidR="003001F5" w:rsidRPr="0083485F" w:rsidRDefault="003001F5" w:rsidP="00877C4D">
            <w:pPr>
              <w:pStyle w:val="Lgendestandard"/>
              <w:rPr>
                <w:szCs w:val="24"/>
              </w:rPr>
            </w:pPr>
          </w:p>
          <w:p w:rsidR="003001F5" w:rsidRPr="0083485F" w:rsidRDefault="00A90D80" w:rsidP="00877C4D">
            <w:pPr>
              <w:pStyle w:val="Lgendestandard"/>
              <w:rPr>
                <w:szCs w:val="24"/>
              </w:rPr>
            </w:pPr>
            <w:r w:rsidRPr="0083485F">
              <w:t xml:space="preserve">Nové časti textov sa označujú </w:t>
            </w:r>
            <w:r w:rsidRPr="0083485F">
              <w:rPr>
                <w:b/>
                <w:i/>
              </w:rPr>
              <w:t>hrubou kurzívou</w:t>
            </w:r>
            <w:r w:rsidRPr="0083485F">
              <w:t xml:space="preserve">. Vypustené časti textu sa označujú symbolom ▌ alebo sa prečiarkujú. V prípade nahradenia sa nový text vyznačí </w:t>
            </w:r>
            <w:r w:rsidRPr="0083485F">
              <w:rPr>
                <w:b/>
                <w:i/>
              </w:rPr>
              <w:t>hrubou kurzívou</w:t>
            </w:r>
            <w:r w:rsidRPr="0083485F">
              <w:t xml:space="preserve"> a nahradený text sa vymaže alebo sa prečiarkne. </w:t>
            </w:r>
          </w:p>
          <w:p w:rsidR="003001F5" w:rsidRPr="0083485F" w:rsidRDefault="00A90D80" w:rsidP="00877C4D">
            <w:pPr>
              <w:pStyle w:val="Lgendestandard"/>
            </w:pPr>
            <w:r w:rsidRPr="0083485F">
              <w:t>Čisto technické zmeny, ktoré vykonávajú útvary s cieľom vypracovať konečný text, sa však nevyznačujú.</w:t>
            </w:r>
          </w:p>
          <w:p w:rsidR="003001F5" w:rsidRPr="0083485F" w:rsidRDefault="003001F5" w:rsidP="00877C4D">
            <w:pPr>
              <w:pStyle w:val="Lgendestandard"/>
            </w:pPr>
          </w:p>
        </w:tc>
      </w:tr>
    </w:tbl>
    <w:p w:rsidR="003001F5" w:rsidRPr="0083485F" w:rsidRDefault="003001F5" w:rsidP="00877C4D"/>
    <w:p w:rsidR="00793EA9" w:rsidRPr="0083485F" w:rsidRDefault="00793EA9" w:rsidP="00012351">
      <w:pPr>
        <w:widowControl/>
        <w:tabs>
          <w:tab w:val="center" w:pos="4677"/>
        </w:tabs>
      </w:pPr>
    </w:p>
    <w:p w:rsidR="00793EA9" w:rsidRPr="0083485F" w:rsidRDefault="00A90D80">
      <w:pPr>
        <w:pStyle w:val="TOCHeading"/>
      </w:pPr>
      <w:r w:rsidRPr="0083485F">
        <w:br w:type="page"/>
      </w:r>
      <w:r w:rsidRPr="0083485F">
        <w:lastRenderedPageBreak/>
        <w:t>OBSAH</w:t>
      </w:r>
    </w:p>
    <w:p w:rsidR="00793EA9" w:rsidRPr="0083485F" w:rsidRDefault="00A90D80">
      <w:pPr>
        <w:pStyle w:val="TOCPage"/>
      </w:pPr>
      <w:r w:rsidRPr="0083485F">
        <w:t>Strana</w:t>
      </w:r>
    </w:p>
    <w:p w:rsidR="00044203" w:rsidRPr="0083485F" w:rsidRDefault="00A90D80">
      <w:pPr>
        <w:pStyle w:val="TOC1"/>
        <w:tabs>
          <w:tab w:val="right" w:leader="dot" w:pos="9060"/>
        </w:tabs>
        <w:rPr>
          <w:rFonts w:asciiTheme="minorHAnsi" w:eastAsiaTheme="minorEastAsia" w:hAnsiTheme="minorHAnsi" w:cstheme="minorBidi"/>
          <w:sz w:val="22"/>
          <w:szCs w:val="22"/>
        </w:rPr>
      </w:pPr>
      <w:r w:rsidRPr="0083485F">
        <w:rPr>
          <w:b/>
        </w:rPr>
        <w:fldChar w:fldCharType="begin"/>
      </w:r>
      <w:r w:rsidRPr="0083485F">
        <w:rPr>
          <w:b/>
        </w:rPr>
        <w:instrText xml:space="preserve"> TOC \t "PageHeading</w:instrText>
      </w:r>
      <w:r w:rsidR="00250235" w:rsidRPr="0083485F">
        <w:rPr>
          <w:b/>
        </w:rPr>
        <w:instrText>;</w:instrText>
      </w:r>
      <w:r w:rsidRPr="0083485F">
        <w:rPr>
          <w:b/>
        </w:rPr>
        <w:instrText xml:space="preserve">1" </w:instrText>
      </w:r>
      <w:r w:rsidRPr="0083485F">
        <w:rPr>
          <w:b/>
        </w:rPr>
        <w:fldChar w:fldCharType="separate"/>
      </w:r>
      <w:r w:rsidR="00044203" w:rsidRPr="0083485F">
        <w:t>NÁVRH LEGISLATÍVNEHO UZNESENIA EURÓPSKEHO PARLAMENTU</w:t>
      </w:r>
      <w:r w:rsidR="00044203" w:rsidRPr="0083485F">
        <w:tab/>
      </w:r>
      <w:r w:rsidR="00044203" w:rsidRPr="0083485F">
        <w:fldChar w:fldCharType="begin"/>
      </w:r>
      <w:r w:rsidR="00044203" w:rsidRPr="0083485F">
        <w:instrText xml:space="preserve"> PAGEREF _Toc89085850 \h </w:instrText>
      </w:r>
      <w:r w:rsidR="00044203" w:rsidRPr="0083485F">
        <w:fldChar w:fldCharType="separate"/>
      </w:r>
      <w:r w:rsidR="00044203" w:rsidRPr="0083485F">
        <w:t>5</w:t>
      </w:r>
      <w:r w:rsidR="00044203" w:rsidRPr="0083485F">
        <w:fldChar w:fldCharType="end"/>
      </w:r>
    </w:p>
    <w:p w:rsidR="00044203" w:rsidRPr="0083485F" w:rsidRDefault="00044203">
      <w:pPr>
        <w:pStyle w:val="TOC1"/>
        <w:tabs>
          <w:tab w:val="right" w:leader="dot" w:pos="9060"/>
        </w:tabs>
        <w:rPr>
          <w:rFonts w:asciiTheme="minorHAnsi" w:eastAsiaTheme="minorEastAsia" w:hAnsiTheme="minorHAnsi" w:cstheme="minorBidi"/>
          <w:sz w:val="22"/>
          <w:szCs w:val="22"/>
        </w:rPr>
      </w:pPr>
      <w:r w:rsidRPr="0083485F">
        <w:t>DÔVODOVÁ SPRÁVA</w:t>
      </w:r>
      <w:r w:rsidRPr="0083485F">
        <w:tab/>
      </w:r>
      <w:r w:rsidRPr="0083485F">
        <w:fldChar w:fldCharType="begin"/>
      </w:r>
      <w:r w:rsidRPr="0083485F">
        <w:instrText xml:space="preserve"> PAGEREF _Toc89085851 \h </w:instrText>
      </w:r>
      <w:r w:rsidRPr="0083485F">
        <w:fldChar w:fldCharType="separate"/>
      </w:r>
      <w:r w:rsidRPr="0083485F">
        <w:t>80</w:t>
      </w:r>
      <w:r w:rsidRPr="0083485F">
        <w:fldChar w:fldCharType="end"/>
      </w:r>
    </w:p>
    <w:p w:rsidR="002346B0" w:rsidRPr="0083485F" w:rsidRDefault="00A90D80" w:rsidP="00C23324">
      <w:r w:rsidRPr="0083485F">
        <w:rPr>
          <w:b/>
        </w:rPr>
        <w:fldChar w:fldCharType="end"/>
      </w:r>
    </w:p>
    <w:p w:rsidR="00793EA9" w:rsidRPr="0083485F" w:rsidRDefault="00A90D80">
      <w:pPr>
        <w:pStyle w:val="PageHeading"/>
      </w:pPr>
      <w:r w:rsidRPr="0083485F">
        <w:br w:type="page"/>
      </w:r>
      <w:r w:rsidRPr="0083485F">
        <w:lastRenderedPageBreak/>
        <w:br w:type="page"/>
      </w:r>
      <w:bookmarkStart w:id="1" w:name="_Toc89085850"/>
      <w:r w:rsidRPr="0083485F">
        <w:lastRenderedPageBreak/>
        <w:t>NÁVRH LEGISLATÍVNEHO UZNESENIA EURÓPSKEHO PARLAMENTU</w:t>
      </w:r>
      <w:bookmarkEnd w:id="1"/>
    </w:p>
    <w:p w:rsidR="00793EA9" w:rsidRPr="0083485F" w:rsidRDefault="00A90D80">
      <w:pPr>
        <w:pStyle w:val="NormalBold"/>
      </w:pPr>
      <w:r w:rsidRPr="0083485F">
        <w:t>o návrhu nariadenia Európskeho parlamentu a Rady, ktorým sa zavádza preverovanie štátnych príslušníkov tretích krajín na vonkajších hraniciach a ktorým sa menia nariadenia (ES) č. 767/2008, (EÚ) 2017/2226, (EÚ) 2018/1240 a (EÚ) 2019/817</w:t>
      </w:r>
    </w:p>
    <w:p w:rsidR="00793EA9" w:rsidRPr="0083485F" w:rsidRDefault="00A90D80">
      <w:pPr>
        <w:pStyle w:val="NormalBold12a"/>
      </w:pPr>
      <w:r w:rsidRPr="0083485F">
        <w:t>(COM(2020)0612 – C9</w:t>
      </w:r>
      <w:r w:rsidRPr="0083485F">
        <w:noBreakHyphen/>
        <w:t>0307/2020 – 2020/0278(COD))</w:t>
      </w:r>
    </w:p>
    <w:p w:rsidR="00793EA9" w:rsidRPr="0083485F" w:rsidRDefault="00A90D80" w:rsidP="00A910C9">
      <w:pPr>
        <w:pStyle w:val="NormalBold"/>
      </w:pPr>
      <w:r w:rsidRPr="0083485F">
        <w:t>(Riadny legislatívny postup: prvé čítanie)</w:t>
      </w:r>
    </w:p>
    <w:p w:rsidR="00793EA9" w:rsidRPr="0083485F" w:rsidRDefault="00A90D80" w:rsidP="00A910C9">
      <w:pPr>
        <w:pStyle w:val="EPComma"/>
      </w:pPr>
      <w:r w:rsidRPr="0083485F">
        <w:rPr>
          <w:i/>
        </w:rPr>
        <w:t>Európsky parlament</w:t>
      </w:r>
      <w:r w:rsidRPr="0083485F">
        <w:t>,</w:t>
      </w:r>
    </w:p>
    <w:p w:rsidR="00793EA9" w:rsidRPr="0083485F" w:rsidRDefault="00A90D80">
      <w:pPr>
        <w:pStyle w:val="NormalHanging12a"/>
      </w:pPr>
      <w:r w:rsidRPr="0083485F">
        <w:t>–</w:t>
      </w:r>
      <w:r w:rsidRPr="0083485F">
        <w:tab/>
        <w:t>so zreteľom na návrh Komisie pre Európsky parlament a Radu (COM(2020)0612),</w:t>
      </w:r>
    </w:p>
    <w:p w:rsidR="00793EA9" w:rsidRPr="0083485F" w:rsidRDefault="00A90D80">
      <w:pPr>
        <w:pStyle w:val="NormalHanging12a"/>
      </w:pPr>
      <w:r w:rsidRPr="0083485F">
        <w:t>–</w:t>
      </w:r>
      <w:r w:rsidRPr="0083485F">
        <w:tab/>
        <w:t>so zreteľom na článok 294 ods. 2 a článok 77 ods. 2 písm. b) a d) Zmluvy o fungovaní Európskej únie, v súlade s ktorými Komisia predložila návrh Európskemu parlamentu (C9</w:t>
      </w:r>
      <w:r w:rsidRPr="0083485F">
        <w:noBreakHyphen/>
        <w:t>0307/2020),</w:t>
      </w:r>
    </w:p>
    <w:p w:rsidR="00A26F46" w:rsidRPr="0083485F" w:rsidRDefault="00A90D80" w:rsidP="00A26F46">
      <w:pPr>
        <w:pStyle w:val="NormalHanging12a"/>
      </w:pPr>
      <w:r w:rsidRPr="0083485F">
        <w:t>–</w:t>
      </w:r>
      <w:r w:rsidRPr="0083485F">
        <w:tab/>
        <w:t>so zreteľom na článok 294 ods. 3 Zmluvy o fungovaní Európskej únie,</w:t>
      </w:r>
    </w:p>
    <w:p w:rsidR="00FB52FE" w:rsidRPr="0083485F" w:rsidRDefault="00A90D80" w:rsidP="00FB52FE">
      <w:pPr>
        <w:pStyle w:val="NormalHanging12a"/>
      </w:pPr>
      <w:r w:rsidRPr="0083485F">
        <w:t>–</w:t>
      </w:r>
      <w:r w:rsidRPr="0083485F">
        <w:tab/>
        <w:t>so zreteľom na odôvodnené stanoviská predložené na základe Protokolu č. 2 o uplatňovaní zásad subsidiarity a proporcionality maďarským parlamentom a talianskym senátom, ktoré tvrdia, že návrh legislatívneho aktu nie je v súlade so zásadou subsidiarity,</w:t>
      </w:r>
    </w:p>
    <w:p w:rsidR="00793EA9" w:rsidRPr="0083485F" w:rsidRDefault="00A90D80">
      <w:pPr>
        <w:pStyle w:val="NormalHanging12a"/>
      </w:pPr>
      <w:r w:rsidRPr="0083485F">
        <w:t>–</w:t>
      </w:r>
      <w:r w:rsidRPr="0083485F">
        <w:tab/>
        <w:t>so zreteľom na článok 59 rokovacieho poriadku,</w:t>
      </w:r>
    </w:p>
    <w:p w:rsidR="006A2F5D" w:rsidRPr="0083485F" w:rsidRDefault="00A90D80" w:rsidP="006A2F5D">
      <w:pPr>
        <w:pStyle w:val="NormalHanging12a"/>
      </w:pPr>
      <w:r w:rsidRPr="0083485F">
        <w:t>–</w:t>
      </w:r>
      <w:r w:rsidRPr="0083485F">
        <w:tab/>
        <w:t>so zreteľom na správu Výboru pre občianske slobody, spravodlivosť a vnútorné veci (A9</w:t>
      </w:r>
      <w:r w:rsidRPr="0083485F">
        <w:noBreakHyphen/>
        <w:t>0000/2021),</w:t>
      </w:r>
    </w:p>
    <w:p w:rsidR="009F6C2F" w:rsidRPr="0083485F" w:rsidRDefault="00A90D80" w:rsidP="009F6C2F">
      <w:pPr>
        <w:pStyle w:val="NormalHanging12a"/>
      </w:pPr>
      <w:r w:rsidRPr="0083485F">
        <w:t>1.</w:t>
      </w:r>
      <w:r w:rsidRPr="0083485F">
        <w:tab/>
        <w:t>prijíma nasledujúcu pozíciu v prvom čítaní;</w:t>
      </w:r>
    </w:p>
    <w:p w:rsidR="00E03F54" w:rsidRPr="0083485F" w:rsidRDefault="00A90D80" w:rsidP="00E03F54">
      <w:pPr>
        <w:pStyle w:val="NormalHanging12a"/>
      </w:pPr>
      <w:r w:rsidRPr="0083485F">
        <w:t>2.</w:t>
      </w:r>
      <w:r w:rsidRPr="0083485F">
        <w:tab/>
        <w:t>žiada Komisiu, aby mu vec znovu predložila, ak nahrádza, podstatne mení alebo má v úmysle podstatne zmeniť svoj návrh;</w:t>
      </w:r>
    </w:p>
    <w:p w:rsidR="009F6C2F" w:rsidRPr="0083485F" w:rsidRDefault="00A90D80" w:rsidP="009F6C2F">
      <w:pPr>
        <w:pStyle w:val="NormalHanging12a"/>
      </w:pPr>
      <w:r w:rsidRPr="0083485F">
        <w:t>3.</w:t>
      </w:r>
      <w:r w:rsidRPr="0083485F">
        <w:tab/>
        <w:t>poveruje svojho predsedu, aby postúpil túto pozíciu Rade, Komisii a národným parlamentom.</w:t>
      </w:r>
    </w:p>
    <w:p w:rsidR="00D30DE2" w:rsidRPr="0083485F" w:rsidRDefault="00D30DE2" w:rsidP="00D30DE2"/>
    <w:p w:rsidR="00741674" w:rsidRPr="0083485F" w:rsidRDefault="00A90D80" w:rsidP="00741674">
      <w:pPr>
        <w:pStyle w:val="AMNumberTabs0"/>
        <w:keepNext/>
      </w:pPr>
      <w:bookmarkStart w:id="2" w:name="restart"/>
      <w:r w:rsidRPr="0083485F">
        <w:rPr>
          <w:rStyle w:val="HideTWBExt"/>
          <w:b w:val="0"/>
        </w:rPr>
        <w:t>&lt;RepeatBlock-Amend&gt;&lt;Amend&gt;</w:t>
      </w:r>
      <w:r w:rsidRPr="0083485F">
        <w:t>Pozmeňujúci návrh</w:t>
      </w:r>
      <w:r w:rsidRPr="0083485F">
        <w:tab/>
      </w:r>
      <w:r w:rsidRPr="0083485F">
        <w:tab/>
      </w:r>
      <w:r w:rsidRPr="0083485F">
        <w:rPr>
          <w:rStyle w:val="HideTWBExt"/>
          <w:b w:val="0"/>
        </w:rPr>
        <w:t>&lt;NumAm&gt;</w:t>
      </w:r>
      <w:r w:rsidRPr="0083485F">
        <w:t>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Názov</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Návrh</w:t>
            </w:r>
          </w:p>
        </w:tc>
        <w:tc>
          <w:tcPr>
            <w:tcW w:w="4876" w:type="dxa"/>
          </w:tcPr>
          <w:p w:rsidR="00741674" w:rsidRPr="0083485F" w:rsidRDefault="00A90D80" w:rsidP="00877C4D">
            <w:pPr>
              <w:pStyle w:val="Normal6"/>
              <w:rPr>
                <w:szCs w:val="24"/>
              </w:rPr>
            </w:pPr>
            <w:r w:rsidRPr="0083485F">
              <w:t>Návrh</w:t>
            </w:r>
          </w:p>
        </w:tc>
      </w:tr>
      <w:tr w:rsidR="0083485F" w:rsidRPr="0083485F" w:rsidTr="00877C4D">
        <w:trPr>
          <w:jc w:val="center"/>
        </w:trPr>
        <w:tc>
          <w:tcPr>
            <w:tcW w:w="4876" w:type="dxa"/>
          </w:tcPr>
          <w:p w:rsidR="00741674" w:rsidRPr="0083485F" w:rsidRDefault="00A90D80" w:rsidP="00877C4D">
            <w:pPr>
              <w:pStyle w:val="Normal6"/>
            </w:pPr>
            <w:r w:rsidRPr="0083485F">
              <w:t xml:space="preserve">NARIADENIE EURÓPSKEHO </w:t>
            </w:r>
            <w:r w:rsidRPr="0083485F">
              <w:lastRenderedPageBreak/>
              <w:t>PARLAMENTU A RADY,</w:t>
            </w:r>
          </w:p>
        </w:tc>
        <w:tc>
          <w:tcPr>
            <w:tcW w:w="4876" w:type="dxa"/>
          </w:tcPr>
          <w:p w:rsidR="00741674" w:rsidRPr="0083485F" w:rsidRDefault="00A90D80" w:rsidP="00877C4D">
            <w:pPr>
              <w:pStyle w:val="Normal6"/>
              <w:rPr>
                <w:szCs w:val="24"/>
              </w:rPr>
            </w:pPr>
            <w:r w:rsidRPr="0083485F">
              <w:lastRenderedPageBreak/>
              <w:t xml:space="preserve">NARIADENIE EURÓPSKEHO </w:t>
            </w:r>
            <w:r w:rsidRPr="0083485F">
              <w:lastRenderedPageBreak/>
              <w:t>PARLAMENTU A RADY,</w:t>
            </w:r>
          </w:p>
        </w:tc>
      </w:tr>
      <w:tr w:rsidR="0083485F" w:rsidRPr="0083485F" w:rsidTr="00877C4D">
        <w:trPr>
          <w:jc w:val="center"/>
        </w:trPr>
        <w:tc>
          <w:tcPr>
            <w:tcW w:w="4876" w:type="dxa"/>
          </w:tcPr>
          <w:p w:rsidR="00741674" w:rsidRPr="0083485F" w:rsidRDefault="00A90D80" w:rsidP="00877C4D">
            <w:pPr>
              <w:pStyle w:val="Normal6"/>
            </w:pPr>
            <w:r w:rsidRPr="0083485F">
              <w:lastRenderedPageBreak/>
              <w:t xml:space="preserve">ktorým sa zavádza preverovanie štátnych príslušníkov tretích krajín na vonkajších hraniciach a ktorým sa </w:t>
            </w:r>
            <w:r w:rsidRPr="0083485F">
              <w:rPr>
                <w:b/>
                <w:i/>
              </w:rPr>
              <w:t>menia nariadenia (ES) č. 767/2008, (EÚ) 2017/2226, (EÚ) 2018/1240 a</w:t>
            </w:r>
            <w:r w:rsidRPr="0083485F">
              <w:t> (EÚ) 2019/817</w:t>
            </w:r>
          </w:p>
        </w:tc>
        <w:tc>
          <w:tcPr>
            <w:tcW w:w="4876" w:type="dxa"/>
          </w:tcPr>
          <w:p w:rsidR="00741674" w:rsidRPr="0083485F" w:rsidRDefault="00A90D80" w:rsidP="00877C4D">
            <w:pPr>
              <w:pStyle w:val="Normal6"/>
              <w:rPr>
                <w:szCs w:val="24"/>
              </w:rPr>
            </w:pPr>
            <w:r w:rsidRPr="0083485F">
              <w:t xml:space="preserve">ktorým sa zavádza preverovanie štátnych príslušníkov tretích krajín na vonkajších hraniciach a ktorým sa </w:t>
            </w:r>
            <w:r w:rsidRPr="0083485F">
              <w:rPr>
                <w:b/>
                <w:i/>
              </w:rPr>
              <w:t>mení nariadenie</w:t>
            </w:r>
            <w:r w:rsidRPr="0083485F">
              <w:t xml:space="preserve"> (EÚ) 2019/817</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w:t>
            </w:r>
            <w:r w:rsidRPr="0083485F">
              <w:tab/>
              <w:t>Pravidlá, ktorými sa upravuje hraničná kontrola osôb, ktoré prekračujú vonkajšie hranice členských štátov Únie, sú stanovené v nariadení Európskeho parlamentu a Rady (EÚ) 2016/399 (Kódex schengenských hraníc)</w:t>
            </w:r>
            <w:r w:rsidRPr="0083485F">
              <w:rPr>
                <w:vertAlign w:val="superscript"/>
              </w:rPr>
              <w:t>21</w:t>
            </w:r>
            <w:r w:rsidRPr="0083485F">
              <w:t xml:space="preserve">, ktoré bolo prijaté podľa článku 77 ods. 2 písm. b) Zmluvy o fungovaní Európskej únie (ďalej len „ZFEÚ“). Na účely ďalšieho formovania politiky Únie, ktorej cieľom je zabezpečiť kontroly osôb a účinné monitorovanie prekračovania vonkajších hraníc v zmysle článku 77 prvého odseku ZFEÚ, by sa dodatočné opatrenia mali zamerať na riešenie situácií, keď </w:t>
            </w:r>
            <w:r w:rsidRPr="0083485F">
              <w:rPr>
                <w:b/>
                <w:bCs/>
                <w:i/>
                <w:iCs/>
              </w:rPr>
              <w:t>sa štátnym príslušníkom</w:t>
            </w:r>
            <w:r w:rsidRPr="0083485F">
              <w:t xml:space="preserve"> tretích krajín </w:t>
            </w:r>
            <w:r w:rsidRPr="0083485F">
              <w:rPr>
                <w:b/>
                <w:i/>
              </w:rPr>
              <w:t>podarí vyhnúť</w:t>
            </w:r>
            <w:r w:rsidRPr="0083485F">
              <w:t xml:space="preserve"> hraničným kontrolám na vonkajších hraniciach alebo keď sú štátni príslušníci tretích krajín vylodení po pátracích a záchranných operáciách, ako aj na riešenie situácie, keď štátni príslušníci tretích krajín žiadajú o medzinárodnú ochranu na hraničnom priechode, ale nespĺňajú podmienky pre vstup. Toto nariadenie dopĺňa a spresňuje nariadenie (EÚ) 2016/399, pokiaľ ide o uvedené tri situácie.</w:t>
            </w:r>
          </w:p>
        </w:tc>
        <w:tc>
          <w:tcPr>
            <w:tcW w:w="4876" w:type="dxa"/>
          </w:tcPr>
          <w:p w:rsidR="00741674" w:rsidRPr="0083485F" w:rsidRDefault="00A90D80" w:rsidP="00877C4D">
            <w:pPr>
              <w:pStyle w:val="Normal6"/>
              <w:rPr>
                <w:szCs w:val="24"/>
              </w:rPr>
            </w:pPr>
            <w:r w:rsidRPr="0083485F">
              <w:t>(2)</w:t>
            </w:r>
            <w:r w:rsidRPr="0083485F">
              <w:tab/>
              <w:t>Pravidlá, ktorými sa upravuje hraničná kontrola osôb, ktoré prekračujú vonkajšie hranice členských štátov Únie, sú stanovené v nariadení Európskeho parlamentu a Rady (EÚ) 2016/399 (Kódex schengenských hraníc)</w:t>
            </w:r>
            <w:r w:rsidRPr="0083485F">
              <w:rPr>
                <w:vertAlign w:val="superscript"/>
              </w:rPr>
              <w:t>21</w:t>
            </w:r>
            <w:r w:rsidRPr="0083485F">
              <w:t xml:space="preserve">, ktoré bolo prijaté podľa článku 77 ods. 2 písm. b) Zmluvy o fungovaní Európskej únie (ďalej len „ZFEÚ“). Na účely ďalšieho formovania politiky Únie, ktorej cieľom je zabezpečiť kontroly osôb a účinné monitorovanie prekračovania vonkajších hraníc v zmysle článku 77 prvého odseku ZFEÚ, by sa dodatočné opatrenia mali zamerať na riešenie situácií, keď </w:t>
            </w:r>
            <w:r w:rsidRPr="0083485F">
              <w:rPr>
                <w:b/>
                <w:bCs/>
                <w:i/>
                <w:iCs/>
              </w:rPr>
              <w:t>štátni príslušníci</w:t>
            </w:r>
            <w:r w:rsidRPr="0083485F">
              <w:t xml:space="preserve"> tretích krajín </w:t>
            </w:r>
            <w:r w:rsidRPr="0083485F">
              <w:rPr>
                <w:b/>
                <w:i/>
              </w:rPr>
              <w:t>neboli podrobení</w:t>
            </w:r>
            <w:r w:rsidRPr="0083485F">
              <w:t xml:space="preserve"> hraničným kontrolám na vonkajších hraniciach alebo keď sú štátni príslušníci tretích krajín vylodení po pátracích a záchranných operáciách, ako aj na riešenie situácie, keď štátni príslušníci tretích krajín žiadajú o medzinárodnú ochranu na hraničnom priechode, ale nespĺňajú podmienky pre vstup. Toto nariadenie dopĺňa a spresňuje nariadenie (EÚ) 2016/399, pokiaľ ide o uvedené tri situácie.</w:t>
            </w:r>
          </w:p>
        </w:tc>
      </w:tr>
      <w:tr w:rsidR="0083485F" w:rsidRPr="0083485F" w:rsidTr="00877C4D">
        <w:trPr>
          <w:jc w:val="center"/>
        </w:trPr>
        <w:tc>
          <w:tcPr>
            <w:tcW w:w="4876" w:type="dxa"/>
          </w:tcPr>
          <w:p w:rsidR="00741674" w:rsidRPr="0083485F" w:rsidRDefault="00A90D80" w:rsidP="00877C4D">
            <w:pPr>
              <w:pStyle w:val="Normal6"/>
            </w:pPr>
            <w:r w:rsidRPr="0083485F">
              <w:t>__________________</w:t>
            </w:r>
          </w:p>
        </w:tc>
        <w:tc>
          <w:tcPr>
            <w:tcW w:w="4876" w:type="dxa"/>
          </w:tcPr>
          <w:p w:rsidR="00741674" w:rsidRPr="0083485F" w:rsidRDefault="00A90D80" w:rsidP="00877C4D">
            <w:pPr>
              <w:pStyle w:val="Normal6"/>
              <w:rPr>
                <w:szCs w:val="24"/>
              </w:rPr>
            </w:pPr>
            <w:r w:rsidRPr="0083485F">
              <w:t>__________________</w:t>
            </w:r>
          </w:p>
        </w:tc>
      </w:tr>
      <w:tr w:rsidR="0083485F" w:rsidRPr="0083485F" w:rsidTr="00877C4D">
        <w:trPr>
          <w:jc w:val="center"/>
        </w:trPr>
        <w:tc>
          <w:tcPr>
            <w:tcW w:w="4876" w:type="dxa"/>
          </w:tcPr>
          <w:p w:rsidR="00741674" w:rsidRPr="0083485F" w:rsidRDefault="00A90D80" w:rsidP="00877C4D">
            <w:pPr>
              <w:pStyle w:val="Normal6"/>
            </w:pPr>
            <w:r w:rsidRPr="0083485F">
              <w:rPr>
                <w:vertAlign w:val="superscript"/>
              </w:rPr>
              <w:t>21</w:t>
            </w:r>
            <w:r w:rsidRPr="0083485F">
              <w:t xml:space="preserve"> Nariadenie Európskeho parlamentu a Rady (EÚ) 2016/399 z 9. marca 2016, </w:t>
            </w:r>
            <w:r w:rsidRPr="0083485F">
              <w:lastRenderedPageBreak/>
              <w:t>ktorým sa ustanovuje kódex Únie o pravidlách upravujúcich pohyb osôb cez hranice (Kódex schengenských hraníc) (Ú. v. EÚ L 77, 23.3.2016, s. 1).</w:t>
            </w:r>
          </w:p>
        </w:tc>
        <w:tc>
          <w:tcPr>
            <w:tcW w:w="4876" w:type="dxa"/>
          </w:tcPr>
          <w:p w:rsidR="00741674" w:rsidRPr="0083485F" w:rsidRDefault="00A90D80" w:rsidP="00877C4D">
            <w:pPr>
              <w:pStyle w:val="Normal6"/>
              <w:rPr>
                <w:szCs w:val="24"/>
              </w:rPr>
            </w:pPr>
            <w:r w:rsidRPr="0083485F">
              <w:rPr>
                <w:vertAlign w:val="superscript"/>
              </w:rPr>
              <w:lastRenderedPageBreak/>
              <w:t>21</w:t>
            </w:r>
            <w:r w:rsidRPr="0083485F">
              <w:t xml:space="preserve"> Nariadenie Európskeho parlamentu a Rady (EÚ) 2016/399 z 9. marca 2016, </w:t>
            </w:r>
            <w:r w:rsidRPr="0083485F">
              <w:lastRenderedPageBreak/>
              <w:t>ktorým sa ustanovuje kódex Únie o pravidlách upravujúcich pohyb osôb cez hranice (Kódex schengenských hraníc) (Ú. v. EÚ L 77, 23.3.2016, s. 1).</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(3)</w:t>
            </w:r>
            <w:r w:rsidRPr="0083485F">
              <w:tab/>
              <w:t>Je nevyhnutné zabezpečiť, aby sa v uvedených troch situáciách štátni príslušníci tretích krajín podrobili preverovaniu, cieľom ktorého má byť uľahčiť ich riadnu identifikáciu a umožniť</w:t>
            </w:r>
            <w:r w:rsidRPr="0083485F">
              <w:rPr>
                <w:b/>
                <w:i/>
              </w:rPr>
              <w:t>, aby boli účinne postúpení do</w:t>
            </w:r>
            <w:r w:rsidRPr="0083485F">
              <w:t xml:space="preserve"> </w:t>
            </w:r>
            <w:r w:rsidRPr="0083485F">
              <w:rPr>
                <w:b/>
                <w:i/>
              </w:rPr>
              <w:t>príslušného konania</w:t>
            </w:r>
            <w:r w:rsidRPr="0083485F">
              <w:t xml:space="preserve">, ktorým môže byť v závislosti od okolností konanie o medzinárodnej ochrane </w:t>
            </w:r>
            <w:r w:rsidRPr="0083485F">
              <w:rPr>
                <w:b/>
                <w:i/>
              </w:rPr>
              <w:t>alebo</w:t>
            </w:r>
            <w:r w:rsidRPr="0083485F">
              <w:t xml:space="preserve"> konanie podľa smernice Európskeho parlamentu a Rady 2008/115/ES (ďalej len „smernica o návrate“)</w:t>
            </w:r>
            <w:r w:rsidRPr="0083485F">
              <w:rPr>
                <w:vertAlign w:val="superscript"/>
              </w:rPr>
              <w:t>22</w:t>
            </w:r>
            <w:r w:rsidRPr="0083485F">
              <w:t xml:space="preserve">. Preverovanie by malo plynule dopĺňať kontroly vykonávané na vonkajších hraniciach </w:t>
            </w:r>
            <w:r w:rsidRPr="0083485F">
              <w:rPr>
                <w:b/>
                <w:i/>
              </w:rPr>
              <w:t>alebo kompenzovať skutočnosť, že štátni príslušníci tretích krajín tieto kontroly</w:t>
            </w:r>
            <w:r w:rsidRPr="0083485F">
              <w:t xml:space="preserve"> </w:t>
            </w:r>
            <w:r w:rsidRPr="0083485F">
              <w:rPr>
                <w:b/>
                <w:i/>
              </w:rPr>
              <w:t>pri prekračovaní vonkajších hraníc obišli</w:t>
            </w:r>
            <w:r w:rsidRPr="0083485F">
              <w:t>.</w:t>
            </w:r>
          </w:p>
        </w:tc>
        <w:tc>
          <w:tcPr>
            <w:tcW w:w="4876" w:type="dxa"/>
          </w:tcPr>
          <w:p w:rsidR="00741674" w:rsidRPr="0083485F" w:rsidRDefault="00A90D80">
            <w:pPr>
              <w:pStyle w:val="Normal6"/>
              <w:rPr>
                <w:szCs w:val="24"/>
              </w:rPr>
            </w:pPr>
            <w:r w:rsidRPr="0083485F">
              <w:t>(3)</w:t>
            </w:r>
            <w:r w:rsidRPr="0083485F">
              <w:tab/>
              <w:t xml:space="preserve">Je nevyhnutné zabezpečiť, aby sa v uvedených troch situáciách štátni príslušníci tretích krajín podrobili preverovaniu, cieľom ktorého má byť uľahčiť ich riadnu identifikáciu a umožniť </w:t>
            </w:r>
            <w:r w:rsidRPr="0083485F">
              <w:rPr>
                <w:b/>
                <w:i/>
              </w:rPr>
              <w:t>ich účinné postúpenie do</w:t>
            </w:r>
            <w:r w:rsidRPr="0083485F">
              <w:t xml:space="preserve"> </w:t>
            </w:r>
            <w:r w:rsidRPr="0083485F">
              <w:rPr>
                <w:b/>
                <w:i/>
              </w:rPr>
              <w:t>správneho konania</w:t>
            </w:r>
            <w:r w:rsidRPr="0083485F">
              <w:t xml:space="preserve">, ktorým môže byť v závislosti od okolností </w:t>
            </w:r>
            <w:r w:rsidRPr="0083485F">
              <w:rPr>
                <w:b/>
                <w:i/>
              </w:rPr>
              <w:t>bežné</w:t>
            </w:r>
            <w:r w:rsidRPr="0083485F">
              <w:t xml:space="preserve"> konanie o medzinárodnej ochrane</w:t>
            </w:r>
            <w:r w:rsidRPr="0083485F">
              <w:rPr>
                <w:b/>
                <w:i/>
              </w:rPr>
              <w:t>, ako je stanovené v nariadení Európskeho parlamentu a Rady (EÚ) XXXX/202X [nariadenie o konaní o azyle],</w:t>
            </w:r>
            <w:r w:rsidRPr="0083485F">
              <w:t xml:space="preserve"> konanie podľa smernice Európskeho parlamentu a Rady 2008/115/ES (ďalej len „smernica o návrate“)</w:t>
            </w:r>
            <w:r w:rsidRPr="0083485F">
              <w:rPr>
                <w:vertAlign w:val="superscript"/>
              </w:rPr>
              <w:t>22</w:t>
            </w:r>
            <w:r w:rsidRPr="0083485F">
              <w:rPr>
                <w:b/>
                <w:i/>
              </w:rPr>
              <w:t>, alebo zamietnutie vstupu v súlade s nariadením (EÚ) 2016/399 bez toho, aby bola dotknutá právomoc členských štátov v súlade s článkom 6 ods. 5 nariadenia (EÚ) 2016/399</w:t>
            </w:r>
            <w:r w:rsidRPr="0083485F">
              <w:t xml:space="preserve">. Preverovanie by malo plynule dopĺňať kontroly vykonávané na vonkajších hraniciach </w:t>
            </w:r>
            <w:r w:rsidRPr="0083485F">
              <w:rPr>
                <w:b/>
                <w:i/>
              </w:rPr>
              <w:t>a malo by sa vykonávať súbežne s už podanými žiadosťami o medzinárodnú ochranu</w:t>
            </w:r>
            <w:r w:rsidRPr="0083485F">
              <w:t>.</w:t>
            </w:r>
          </w:p>
        </w:tc>
      </w:tr>
      <w:tr w:rsidR="0083485F" w:rsidRPr="0083485F" w:rsidTr="00877C4D">
        <w:trPr>
          <w:jc w:val="center"/>
        </w:trPr>
        <w:tc>
          <w:tcPr>
            <w:tcW w:w="4876" w:type="dxa"/>
          </w:tcPr>
          <w:p w:rsidR="00741674" w:rsidRPr="0083485F" w:rsidRDefault="00A90D80" w:rsidP="00877C4D">
            <w:pPr>
              <w:pStyle w:val="Normal6"/>
            </w:pPr>
            <w:r w:rsidRPr="0083485F">
              <w:t>__________________</w:t>
            </w:r>
          </w:p>
        </w:tc>
        <w:tc>
          <w:tcPr>
            <w:tcW w:w="4876" w:type="dxa"/>
          </w:tcPr>
          <w:p w:rsidR="00741674" w:rsidRPr="0083485F" w:rsidRDefault="00A90D80" w:rsidP="00877C4D">
            <w:pPr>
              <w:pStyle w:val="Normal6"/>
              <w:rPr>
                <w:szCs w:val="24"/>
              </w:rPr>
            </w:pPr>
            <w:r w:rsidRPr="0083485F">
              <w:t>__________________</w:t>
            </w:r>
          </w:p>
        </w:tc>
      </w:tr>
      <w:tr w:rsidR="0083485F" w:rsidRPr="0083485F" w:rsidTr="00877C4D">
        <w:trPr>
          <w:jc w:val="center"/>
        </w:trPr>
        <w:tc>
          <w:tcPr>
            <w:tcW w:w="4876" w:type="dxa"/>
          </w:tcPr>
          <w:p w:rsidR="00741674" w:rsidRPr="0083485F" w:rsidRDefault="00A90D80" w:rsidP="00877C4D">
            <w:pPr>
              <w:pStyle w:val="Normal6"/>
            </w:pPr>
            <w:r w:rsidRPr="0083485F">
              <w:rPr>
                <w:vertAlign w:val="superscript"/>
              </w:rPr>
              <w:t>22</w:t>
            </w:r>
            <w:r w:rsidRPr="0083485F">
              <w:t xml:space="preserve"> Smernica Európskeho parlamentu a Rady 2008/115/ES zo 16. decembra 2008 o spoločných normách a postupoch členských štátov na účely návratu štátnych príslušníkov tretích krajín, ktorí sa neoprávnene zdržiavajú na ich území (Ú. v. EÚ L 348, 24.12.2008, s. 98).</w:t>
            </w:r>
          </w:p>
        </w:tc>
        <w:tc>
          <w:tcPr>
            <w:tcW w:w="4876" w:type="dxa"/>
          </w:tcPr>
          <w:p w:rsidR="00741674" w:rsidRPr="0083485F" w:rsidRDefault="00A90D80" w:rsidP="00877C4D">
            <w:pPr>
              <w:pStyle w:val="Normal6"/>
            </w:pPr>
            <w:r w:rsidRPr="0083485F">
              <w:rPr>
                <w:vertAlign w:val="superscript"/>
              </w:rPr>
              <w:t>22</w:t>
            </w:r>
            <w:r w:rsidRPr="0083485F">
              <w:t xml:space="preserve"> Smernica Európskeho parlamentu a Rady 2008/115/ES zo 16. decembra 2008 o spoločných normách a postupoch členských štátov na účely návratu štátnych príslušníkov tretích krajín, ktorí sa neoprávnene zdržiavajú na ich území (Ú. v. EÚ L 348, 24.12.2008, s. 98).</w:t>
            </w:r>
          </w:p>
          <w:p w:rsidR="005E40C7" w:rsidRPr="0083485F" w:rsidRDefault="00A90D80" w:rsidP="00753050">
            <w:pPr>
              <w:pStyle w:val="Normal6"/>
              <w:rPr>
                <w:szCs w:val="24"/>
              </w:rPr>
            </w:pPr>
            <w:r w:rsidRPr="0083485F">
              <w:lastRenderedPageBreak/>
              <w:t xml:space="preserve"> </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4</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(4)</w:t>
            </w:r>
            <w:r w:rsidRPr="0083485F">
              <w:tab/>
              <w:t>Kontrola hraníc nie je len v záujme členského štátu, na ktorého vonkajších hraniciach sa vykonáva, ale aj všetkých členských štátov</w:t>
            </w:r>
            <w:r w:rsidRPr="0083485F">
              <w:rPr>
                <w:b/>
                <w:i/>
              </w:rPr>
              <w:t>, ktoré zrušili kontrolu vnútorných hraníc</w:t>
            </w:r>
            <w:r w:rsidRPr="0083485F">
              <w:t xml:space="preserve">. Kontrola hraníc by mala pomáhať </w:t>
            </w:r>
            <w:r w:rsidRPr="0083485F">
              <w:rPr>
                <w:b/>
                <w:i/>
              </w:rPr>
              <w:t>v boji proti nelegálnej migrácii</w:t>
            </w:r>
            <w:r w:rsidRPr="0083485F">
              <w:t xml:space="preserve"> a obchodovaniu s ľuďmi a zabrániť akémukoľvek ohrozovaniu vnútornej bezpečnosti, verejného poriadku, verejného zdravia a medzinárodných vzťahov členských štátov. Opatrenia prijaté na vonkajších hraniciach sú preto dôležitou súčasťou komplexného prístupu k migrácii</w:t>
            </w:r>
            <w:r w:rsidRPr="0083485F">
              <w:rPr>
                <w:b/>
                <w:i/>
              </w:rPr>
              <w:t>, ktorý umožňuje riešiť problém zmiešaných tokov migrantov a osôb žiadajúcich o medzinárodnú ochranu</w:t>
            </w:r>
            <w:r w:rsidRPr="0083485F">
              <w:t>.</w:t>
            </w:r>
          </w:p>
        </w:tc>
        <w:tc>
          <w:tcPr>
            <w:tcW w:w="4876" w:type="dxa"/>
          </w:tcPr>
          <w:p w:rsidR="00741674" w:rsidRPr="0083485F" w:rsidRDefault="00A90D80" w:rsidP="00756F03">
            <w:pPr>
              <w:pStyle w:val="Normal6"/>
              <w:rPr>
                <w:szCs w:val="24"/>
              </w:rPr>
            </w:pPr>
            <w:r w:rsidRPr="0083485F">
              <w:t>(4)</w:t>
            </w:r>
            <w:r w:rsidRPr="0083485F">
              <w:tab/>
              <w:t xml:space="preserve">Kontrola hraníc nie je len v záujme členského štátu, na ktorého vonkajších hraniciach sa vykonáva, ale aj všetkých členských štátov. Kontrola hraníc by mala pomáhať </w:t>
            </w:r>
            <w:r w:rsidRPr="0083485F">
              <w:rPr>
                <w:b/>
                <w:i/>
              </w:rPr>
              <w:t>znížiť neregulárnu migráciu</w:t>
            </w:r>
            <w:r w:rsidRPr="0083485F">
              <w:t xml:space="preserve"> a </w:t>
            </w:r>
            <w:r w:rsidRPr="0083485F">
              <w:rPr>
                <w:b/>
                <w:i/>
              </w:rPr>
              <w:t>bojovať</w:t>
            </w:r>
            <w:r w:rsidRPr="0083485F">
              <w:t xml:space="preserve"> </w:t>
            </w:r>
            <w:r w:rsidRPr="0083485F">
              <w:rPr>
                <w:b/>
                <w:i/>
              </w:rPr>
              <w:t>proti</w:t>
            </w:r>
            <w:r w:rsidRPr="0083485F">
              <w:t xml:space="preserve"> obchodovaniu s ľuďmi a zabrániť akémukoľvek ohrozovaniu vnútornej bezpečnosti, verejného poriadku, verejného zdravia a medzinárodných vzťahov členských štátov. </w:t>
            </w:r>
            <w:r w:rsidRPr="0083485F">
              <w:rPr>
                <w:b/>
                <w:i/>
              </w:rPr>
              <w:t>Členské štáty by mali súčasne pri vykonávaní hraničnej kontroly konať v súlade s príslušným právom Únie a medzinárodným právom vrátane Ženevského dohovoru o právnom postavení utečencov z 28. júla 1951, pozmeneného Newyorským protokolom z 31. januára 1967 (ďalej len „Ženevský dohovor“), so záväzkami súvisiacimi s medzinárodnou ochranou, najmä so zásadou zákazu vyhostenia alebo vrátenia a základnými právami.</w:t>
            </w:r>
            <w:r w:rsidRPr="0083485F">
              <w:t xml:space="preserve"> Opatrenia prijaté na vonkajších hraniciach sú preto dôležitou súčasťou komplexného prístupu k migrácii.</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4a (nové)</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4a.</w:t>
            </w:r>
            <w:r w:rsidRPr="0083485F">
              <w:rPr>
                <w:b/>
                <w:i/>
              </w:rPr>
              <w:tab/>
              <w:t xml:space="preserve">V rámci komplexného prístupu k migrácii a v súlade s článkom 80 ZFEÚ </w:t>
            </w:r>
            <w:r w:rsidRPr="0083485F">
              <w:rPr>
                <w:b/>
                <w:i/>
              </w:rPr>
              <w:lastRenderedPageBreak/>
              <w:t>by akty Únie mali v prípade potreby obsahovať vhodné opatrenia na uplatnenie zásady solidarity.</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5</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(5)</w:t>
            </w:r>
            <w:r w:rsidRPr="0083485F">
              <w:tab/>
              <w:t xml:space="preserve">V súlade s článkom 2 nariadenia (EÚ) 2016/399 pozostáva kontrola hraníc z hraničných kontrol, ktoré sa vykonávajú na hraničných priechodoch, a z hraničného dozoru, ktorý sa vykonáva mimo hraničných priechodov </w:t>
            </w:r>
            <w:r w:rsidRPr="0083485F">
              <w:rPr>
                <w:b/>
                <w:i/>
              </w:rPr>
              <w:t>s cieľom zabrániť štátnym príslušníkom tretích krajín, aby sa vyhýbali hraničným kontrolám</w:t>
            </w:r>
            <w:r w:rsidRPr="0083485F">
              <w:t xml:space="preserve">. V súlade s článkom 13 nariadenia (EÚ) 2016/399 osoba, ktorá neoprávnene prekročila hranicu a ktorá nie je oprávnená zdržiavať sa na území dotknutého členského štátu, sa zadrží a postupuje sa voči nej podľa smernice 2008/115/ES. </w:t>
            </w:r>
            <w:r w:rsidRPr="0083485F">
              <w:rPr>
                <w:b/>
                <w:i/>
              </w:rPr>
              <w:t>V súlade s článkom</w:t>
            </w:r>
            <w:r w:rsidRPr="0083485F">
              <w:t xml:space="preserve"> 3 nariadenia (EÚ) 2016/399 by sa kontrola hraníc mala vykonávať bez toho, aby boli dotknuté práva utečencov a osôb, ktoré žiadajú o medzinárodnú ochranu, najmä s ohľadom na zásadu zákazu vyhostenia alebo vrátenia.</w:t>
            </w:r>
          </w:p>
        </w:tc>
        <w:tc>
          <w:tcPr>
            <w:tcW w:w="4876" w:type="dxa"/>
          </w:tcPr>
          <w:p w:rsidR="00741674" w:rsidRPr="0083485F" w:rsidRDefault="00A90D80" w:rsidP="00877C4D">
            <w:pPr>
              <w:pStyle w:val="Normal6"/>
              <w:rPr>
                <w:szCs w:val="24"/>
              </w:rPr>
            </w:pPr>
            <w:r w:rsidRPr="0083485F">
              <w:t>(5)</w:t>
            </w:r>
            <w:r w:rsidRPr="0083485F">
              <w:tab/>
              <w:t xml:space="preserve">V súlade s článkom 2 nariadenia (EÚ) 2016/399 pozostáva kontrola hraníc z hraničných kontrol, ktoré sa vykonávajú na hraničných priechodoch, a z hraničného dozoru, ktorý sa vykonáva mimo hraničných priechodov. V súlade s článkom 13 nariadenia (EÚ) 2016/399 osoba, ktorá neoprávnene prekročila hranicu a ktorá nie je oprávnená zdržiavať sa na území dotknutého členského štátu, sa zadrží a postupuje sa voči nej podľa smernice 2008/115/ES. </w:t>
            </w:r>
            <w:r w:rsidRPr="0083485F">
              <w:rPr>
                <w:b/>
                <w:i/>
              </w:rPr>
              <w:t>Tým však nie je dotknutý článok</w:t>
            </w:r>
            <w:r w:rsidRPr="0083485F">
              <w:t xml:space="preserve"> 3 nariadenia (EÚ) 2016/399</w:t>
            </w:r>
            <w:r w:rsidRPr="0083485F">
              <w:rPr>
                <w:b/>
                <w:i/>
              </w:rPr>
              <w:t>, podľa ktorého</w:t>
            </w:r>
            <w:r w:rsidRPr="0083485F">
              <w:t xml:space="preserve"> by sa kontrola hraníc mala vykonávať bez toho, aby boli dotknuté práva utečencov a osôb, ktoré žiadajú o medzinárodnú ochranu, najmä s ohľadom na zásadu zákazu vyhostenia alebo vrátenia.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6</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(6)</w:t>
            </w:r>
            <w:r w:rsidRPr="0083485F">
              <w:tab/>
              <w:t xml:space="preserve">Príslušníci pohraničnej stráže </w:t>
            </w:r>
            <w:r w:rsidRPr="0083485F">
              <w:rPr>
                <w:b/>
                <w:i/>
              </w:rPr>
              <w:t>sú</w:t>
            </w:r>
            <w:r w:rsidRPr="0083485F">
              <w:t xml:space="preserve"> často </w:t>
            </w:r>
            <w:r w:rsidRPr="0083485F">
              <w:rPr>
                <w:b/>
                <w:i/>
              </w:rPr>
              <w:t xml:space="preserve">konfrontovaní so štátnymi </w:t>
            </w:r>
            <w:r w:rsidRPr="0083485F">
              <w:rPr>
                <w:b/>
                <w:i/>
              </w:rPr>
              <w:lastRenderedPageBreak/>
              <w:t>príslušníkmi</w:t>
            </w:r>
            <w:r w:rsidRPr="0083485F">
              <w:t xml:space="preserve"> tretích krajín, ktorí žiadajú o medzinárodnú ochranu </w:t>
            </w:r>
            <w:r w:rsidRPr="0083485F">
              <w:rPr>
                <w:b/>
                <w:i/>
              </w:rPr>
              <w:t>bez toho, aby predložili cestovné doklady</w:t>
            </w:r>
            <w:r w:rsidRPr="0083485F">
              <w:t xml:space="preserve">, a to tak po zadržaní počas vykonávania hraničného dozoru, ako aj počas kontrol na hraničných priechodoch. Okrem toho </w:t>
            </w:r>
            <w:r w:rsidRPr="0083485F">
              <w:rPr>
                <w:b/>
                <w:i/>
              </w:rPr>
              <w:t>sú</w:t>
            </w:r>
            <w:r w:rsidRPr="0083485F">
              <w:t xml:space="preserve"> na niektorých hraničných úsekoch príslušníci pohraničnej stráže </w:t>
            </w:r>
            <w:r w:rsidRPr="0083485F">
              <w:rPr>
                <w:b/>
                <w:i/>
              </w:rPr>
              <w:t>konfrontovaní s</w:t>
            </w:r>
            <w:r w:rsidRPr="0083485F">
              <w:t xml:space="preserve"> veľkým počtom príchodov v tom istom čase. Za takýchto okolností je mimoriadne </w:t>
            </w:r>
            <w:r w:rsidRPr="0083485F">
              <w:rPr>
                <w:b/>
                <w:i/>
              </w:rPr>
              <w:t>náročné</w:t>
            </w:r>
            <w:r w:rsidRPr="0083485F">
              <w:t xml:space="preserve"> zabezpečiť, aby sa nahliadlo do </w:t>
            </w:r>
            <w:r w:rsidRPr="0083485F">
              <w:rPr>
                <w:b/>
                <w:i/>
              </w:rPr>
              <w:t>všetkých</w:t>
            </w:r>
            <w:r w:rsidRPr="0083485F">
              <w:t xml:space="preserve"> relevantných databáz, a </w:t>
            </w:r>
            <w:r w:rsidRPr="0083485F">
              <w:rPr>
                <w:b/>
                <w:i/>
              </w:rPr>
              <w:t>okamžite</w:t>
            </w:r>
            <w:r w:rsidRPr="0083485F">
              <w:t xml:space="preserve"> určiť</w:t>
            </w:r>
            <w:r w:rsidRPr="0083485F">
              <w:rPr>
                <w:b/>
                <w:i/>
              </w:rPr>
              <w:t>, či je príslušným konaním konanie o azyle alebo</w:t>
            </w:r>
            <w:r w:rsidRPr="0083485F">
              <w:t xml:space="preserve"> konanie </w:t>
            </w:r>
            <w:r w:rsidRPr="0083485F">
              <w:rPr>
                <w:b/>
                <w:i/>
              </w:rPr>
              <w:t>o návrate</w:t>
            </w:r>
            <w:r w:rsidRPr="0083485F">
              <w:t>.</w:t>
            </w:r>
          </w:p>
        </w:tc>
        <w:tc>
          <w:tcPr>
            <w:tcW w:w="4876" w:type="dxa"/>
          </w:tcPr>
          <w:p w:rsidR="00741674" w:rsidRPr="0083485F" w:rsidRDefault="00A90D80" w:rsidP="00756F03">
            <w:pPr>
              <w:pStyle w:val="Normal6"/>
              <w:rPr>
                <w:szCs w:val="24"/>
              </w:rPr>
            </w:pPr>
            <w:r w:rsidRPr="0083485F">
              <w:lastRenderedPageBreak/>
              <w:t>(6)</w:t>
            </w:r>
            <w:r w:rsidRPr="0083485F">
              <w:tab/>
              <w:t xml:space="preserve">Príslušníci pohraničnej stráže často </w:t>
            </w:r>
            <w:r w:rsidRPr="0083485F">
              <w:rPr>
                <w:b/>
                <w:i/>
              </w:rPr>
              <w:t>čelia štátnym príslušníkom</w:t>
            </w:r>
            <w:r w:rsidRPr="0083485F">
              <w:t xml:space="preserve"> tretích krajín, </w:t>
            </w:r>
            <w:r w:rsidRPr="0083485F">
              <w:lastRenderedPageBreak/>
              <w:t xml:space="preserve">ktorí </w:t>
            </w:r>
            <w:r w:rsidRPr="0083485F">
              <w:rPr>
                <w:b/>
                <w:i/>
              </w:rPr>
              <w:t>nemajú cestovné doklady a</w:t>
            </w:r>
            <w:r w:rsidRPr="0083485F">
              <w:t xml:space="preserve"> žiadajú o medzinárodnú ochranu, a to tak po zadržaní počas vykonávania hraničného dozoru, ako aj počas kontrol na hraničných priechodoch. Okrem toho na niektorých hraničných úsekoch </w:t>
            </w:r>
            <w:r w:rsidRPr="0083485F">
              <w:rPr>
                <w:b/>
                <w:i/>
              </w:rPr>
              <w:t>môžu</w:t>
            </w:r>
            <w:r w:rsidRPr="0083485F">
              <w:t xml:space="preserve"> príslušníci pohraničnej stráže </w:t>
            </w:r>
            <w:r w:rsidRPr="0083485F">
              <w:rPr>
                <w:b/>
                <w:i/>
              </w:rPr>
              <w:t>čeliť</w:t>
            </w:r>
            <w:r w:rsidRPr="0083485F">
              <w:t xml:space="preserve"> veľkým počtom príchodov v tom istom čase. Za takýchto okolností je mimoriadne </w:t>
            </w:r>
            <w:r w:rsidRPr="0083485F">
              <w:rPr>
                <w:b/>
                <w:i/>
              </w:rPr>
              <w:t>dôležité</w:t>
            </w:r>
            <w:r w:rsidRPr="0083485F">
              <w:t xml:space="preserve"> zabezpečiť, aby sa nahliadlo do relevantných databáz, a </w:t>
            </w:r>
            <w:r w:rsidRPr="0083485F">
              <w:rPr>
                <w:b/>
                <w:i/>
              </w:rPr>
              <w:t>čo najrýchlejšie</w:t>
            </w:r>
            <w:r w:rsidRPr="0083485F">
              <w:t xml:space="preserve"> určiť</w:t>
            </w:r>
            <w:r w:rsidRPr="0083485F">
              <w:rPr>
                <w:b/>
                <w:i/>
              </w:rPr>
              <w:t>správne</w:t>
            </w:r>
            <w:r w:rsidRPr="0083485F">
              <w:t xml:space="preserve"> konanie.</w:t>
            </w:r>
            <w:r w:rsidRPr="0083485F">
              <w:rPr>
                <w:b/>
                <w:i/>
              </w:rPr>
              <w:t xml:space="preserve"> </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7</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(7)</w:t>
            </w:r>
            <w:r w:rsidRPr="0083485F">
              <w:tab/>
              <w:t xml:space="preserve">Aby sa zaistilo </w:t>
            </w:r>
            <w:r w:rsidRPr="0083485F">
              <w:rPr>
                <w:b/>
                <w:i/>
              </w:rPr>
              <w:t>rýchle</w:t>
            </w:r>
            <w:r w:rsidRPr="0083485F">
              <w:t xml:space="preserve"> vybavenie štátnych príslušníkov tretích krajín, ktorí </w:t>
            </w:r>
            <w:r w:rsidRPr="0083485F">
              <w:rPr>
                <w:b/>
                <w:i/>
              </w:rPr>
              <w:t>sa snažia vyhnúť</w:t>
            </w:r>
            <w:r w:rsidRPr="0083485F">
              <w:t xml:space="preserve"> hraničným kontrolám alebo ktorí žiadajú o medzinárodnú ochranu na hraničnom priechode, ale nespĺňajú podmienky pre vstup, alebo ktorí sú vylodení po pátracej a záchrannej operácii, je potrebné vytvoriť pevnejší rámec pre spoluprácu medzi jednotlivými vnútroštátnymi orgánmi zodpovednými za kontrolu hraníc, ochranu verejného zdravia, posúdenie potreby medzinárodnej ochrany a uplatňovanie konaní o návrate.</w:t>
            </w:r>
          </w:p>
        </w:tc>
        <w:tc>
          <w:tcPr>
            <w:tcW w:w="4876" w:type="dxa"/>
          </w:tcPr>
          <w:p w:rsidR="00741674" w:rsidRPr="0083485F" w:rsidRDefault="00A90D80" w:rsidP="00877C4D">
            <w:pPr>
              <w:pStyle w:val="Normal6"/>
              <w:rPr>
                <w:szCs w:val="24"/>
              </w:rPr>
            </w:pPr>
            <w:r w:rsidRPr="0083485F">
              <w:t>(7)</w:t>
            </w:r>
            <w:r w:rsidRPr="0083485F">
              <w:tab/>
              <w:t xml:space="preserve">Aby sa zaistilo </w:t>
            </w:r>
            <w:r w:rsidRPr="0083485F">
              <w:rPr>
                <w:b/>
                <w:i/>
              </w:rPr>
              <w:t>lepšie</w:t>
            </w:r>
            <w:r w:rsidRPr="0083485F">
              <w:t xml:space="preserve"> vybavenie štátnych príslušníkov tretích krajín, ktorí </w:t>
            </w:r>
            <w:r w:rsidRPr="0083485F">
              <w:rPr>
                <w:b/>
                <w:i/>
              </w:rPr>
              <w:t>neboli podrobení</w:t>
            </w:r>
            <w:r w:rsidRPr="0083485F">
              <w:t xml:space="preserve"> hraničným kontrolám alebo ktorí žiadajú o medzinárodnú ochranu na hraničnom priechode, ale nespĺňajú podmienky pre vstup, alebo ktorí sú vylodení po pátracej a záchrannej operácii, je potrebné vytvoriť pevnejší rámec pre spoluprácu medzi jednotlivými vnútroštátnymi orgánmi zodpovednými za kontrolu hraníc, ochranu verejného zdravia, </w:t>
            </w:r>
            <w:r w:rsidRPr="0083485F">
              <w:rPr>
                <w:b/>
                <w:i/>
              </w:rPr>
              <w:t>ochranu detí,</w:t>
            </w:r>
            <w:r w:rsidRPr="0083485F">
              <w:t xml:space="preserve"> posúdenie potreby medzinárodnej ochrany a uplatňovanie konaní o návrate.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8</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(8)</w:t>
            </w:r>
            <w:r w:rsidRPr="0083485F">
              <w:tab/>
              <w:t xml:space="preserve">Preverovanie by malo predovšetkým prispieť k tomu, aby boli dotknutí štátni príslušníci tretích krajín čo možno najskôr postúpení do príslušného konania a aby tieto konania pokračovali bez prerušenia a zbytočných prieťahov. </w:t>
            </w:r>
            <w:r w:rsidRPr="0083485F">
              <w:rPr>
                <w:b/>
                <w:i/>
              </w:rPr>
              <w:t>Preverovanie by zároveň malo pomôcť zabrániť situáciám, keď niektorí žiadatelia o medzinárodnú ochranu po tom, ako na základe svojej žiadosti o medzinárodnú ochranu získajú povolenie na vstup na územie členského štátu, ujdú s cieľom pokračovať v takýchto žiadostiach v inom členskom štáte alebo v nich nepokračovať vôbec.</w:t>
            </w:r>
          </w:p>
        </w:tc>
        <w:tc>
          <w:tcPr>
            <w:tcW w:w="4876" w:type="dxa"/>
          </w:tcPr>
          <w:p w:rsidR="00741674" w:rsidRPr="0083485F" w:rsidRDefault="00A90D80" w:rsidP="00877C4D">
            <w:pPr>
              <w:pStyle w:val="Normal6"/>
              <w:rPr>
                <w:szCs w:val="24"/>
              </w:rPr>
            </w:pPr>
            <w:r w:rsidRPr="0083485F">
              <w:t>(8)</w:t>
            </w:r>
            <w:r w:rsidRPr="0083485F">
              <w:tab/>
              <w:t>Preverovanie by malo predovšetkým prispieť k tomu, aby boli dotknutí štátni príslušníci tretích krajín čo možno najskôr postúpení do príslušného konania a aby tieto konania pokračovali bez prerušenia a zbytočných prieťahov.</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9</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(9)</w:t>
            </w:r>
            <w:r w:rsidRPr="0083485F">
              <w:tab/>
              <w:t xml:space="preserve">Pokiaľ ide o osoby, ktoré žiadajú o medzinárodnú ochranu, </w:t>
            </w:r>
            <w:r w:rsidRPr="0083485F">
              <w:rPr>
                <w:b/>
                <w:i/>
              </w:rPr>
              <w:t>po preverovaní by sa malo posúdiť</w:t>
            </w:r>
            <w:r w:rsidRPr="0083485F">
              <w:t>, či existuje potreba medzinárodnej ochrany. Preverovanie by malo orgánom</w:t>
            </w:r>
            <w:r w:rsidRPr="0083485F">
              <w:rPr>
                <w:b/>
                <w:i/>
              </w:rPr>
              <w:t>, ktoré sú príslušné na vykonanie</w:t>
            </w:r>
            <w:r w:rsidRPr="0083485F">
              <w:t xml:space="preserve"> </w:t>
            </w:r>
            <w:r w:rsidRPr="0083485F">
              <w:rPr>
                <w:b/>
                <w:i/>
              </w:rPr>
              <w:t>uvedeného posúdenia, umožniť zhromaždiť a</w:t>
            </w:r>
            <w:r w:rsidRPr="0083485F">
              <w:t xml:space="preserve"> vymieňať si všetky informácie, ktoré sú </w:t>
            </w:r>
            <w:r w:rsidRPr="0083485F">
              <w:rPr>
                <w:b/>
                <w:i/>
              </w:rPr>
              <w:t>pre ne</w:t>
            </w:r>
            <w:r w:rsidRPr="0083485F">
              <w:t xml:space="preserve"> relevantné </w:t>
            </w:r>
            <w:r w:rsidRPr="0083485F">
              <w:rPr>
                <w:b/>
                <w:i/>
              </w:rPr>
              <w:t>z hľadiska určenia vhodného postupu</w:t>
            </w:r>
            <w:r w:rsidRPr="0083485F">
              <w:t xml:space="preserve"> na posúdenie žiadosti</w:t>
            </w:r>
            <w:r w:rsidRPr="0083485F">
              <w:rPr>
                <w:b/>
                <w:i/>
              </w:rPr>
              <w:t>, a tým toto posúdenie urýchliť</w:t>
            </w:r>
            <w:r w:rsidRPr="0083485F">
              <w:t xml:space="preserve">. </w:t>
            </w:r>
            <w:r w:rsidRPr="0083485F">
              <w:rPr>
                <w:b/>
                <w:i/>
              </w:rPr>
              <w:t>Preverovaním by sa</w:t>
            </w:r>
            <w:r w:rsidRPr="0083485F">
              <w:t xml:space="preserve"> tiež malo </w:t>
            </w:r>
            <w:r w:rsidRPr="0083485F">
              <w:rPr>
                <w:b/>
                <w:i/>
              </w:rPr>
              <w:t>zabezpečiť</w:t>
            </w:r>
            <w:r w:rsidRPr="0083485F">
              <w:t>, aby sa čo možno najskôr identifikovali osoby s osobitnými potrebami, čím sa zaistí, že sa pri určovaní a vykonávaní uplatniteľného konania v plnej miere zohľadnia všetky osobitné potreby pri prijímaní a osobitné procesné potreby.</w:t>
            </w:r>
          </w:p>
        </w:tc>
        <w:tc>
          <w:tcPr>
            <w:tcW w:w="4876" w:type="dxa"/>
          </w:tcPr>
          <w:p w:rsidR="00741674" w:rsidRPr="0083485F" w:rsidRDefault="00A90D80" w:rsidP="00877C4D">
            <w:pPr>
              <w:pStyle w:val="Normal6"/>
              <w:rPr>
                <w:szCs w:val="24"/>
              </w:rPr>
            </w:pPr>
            <w:r w:rsidRPr="0083485F">
              <w:t>(9)</w:t>
            </w:r>
            <w:r w:rsidRPr="0083485F">
              <w:tab/>
              <w:t xml:space="preserve">Pokiaľ ide o osoby, ktoré žiadajú o medzinárodnú ochranu, </w:t>
            </w:r>
            <w:r w:rsidRPr="0083485F">
              <w:rPr>
                <w:b/>
                <w:i/>
              </w:rPr>
              <w:t>preverovanie by malo prispieť k uľahčeniu počiatočných fáz posúdenia toho</w:t>
            </w:r>
            <w:r w:rsidRPr="0083485F">
              <w:t xml:space="preserve">, či existuje potreba medzinárodnej ochrany. Preverovanie by malo orgánom </w:t>
            </w:r>
            <w:r w:rsidRPr="0083485F">
              <w:rPr>
                <w:b/>
                <w:i/>
              </w:rPr>
              <w:t>vykonávajúcim kontrolu umožniť</w:t>
            </w:r>
            <w:r w:rsidRPr="0083485F">
              <w:t xml:space="preserve"> vymieňať si </w:t>
            </w:r>
            <w:r w:rsidRPr="0083485F">
              <w:rPr>
                <w:b/>
                <w:i/>
              </w:rPr>
              <w:t>s príslušnými orgánmi</w:t>
            </w:r>
            <w:r w:rsidRPr="0083485F">
              <w:t xml:space="preserve"> </w:t>
            </w:r>
            <w:r w:rsidRPr="0083485F">
              <w:rPr>
                <w:b/>
                <w:i/>
              </w:rPr>
              <w:t>na posúdenie žiadosti o medzinárodnú ochranu</w:t>
            </w:r>
            <w:r w:rsidRPr="0083485F">
              <w:t xml:space="preserve"> všetky informácie, ktoré sú relevantné </w:t>
            </w:r>
            <w:r w:rsidRPr="0083485F">
              <w:rPr>
                <w:b/>
                <w:i/>
              </w:rPr>
              <w:t>bez toho, aby sa posudzovala ich hodnota, a umožniť im určiť vhodný postup</w:t>
            </w:r>
            <w:r w:rsidRPr="0083485F">
              <w:t xml:space="preserve"> na posúdenie žiadosti. </w:t>
            </w:r>
            <w:r w:rsidRPr="0083485F">
              <w:rPr>
                <w:b/>
                <w:i/>
              </w:rPr>
              <w:t>Preverovanie by</w:t>
            </w:r>
            <w:r w:rsidRPr="0083485F">
              <w:t xml:space="preserve"> tiež malo </w:t>
            </w:r>
            <w:r w:rsidRPr="0083485F">
              <w:rPr>
                <w:b/>
                <w:i/>
              </w:rPr>
              <w:t>prispieť k tomu</w:t>
            </w:r>
            <w:r w:rsidRPr="0083485F">
              <w:t xml:space="preserve">, aby sa čo možno najskôr identifikovali </w:t>
            </w:r>
            <w:r w:rsidRPr="0083485F">
              <w:rPr>
                <w:b/>
                <w:i/>
              </w:rPr>
              <w:t>zraniteľné osoby a</w:t>
            </w:r>
            <w:r w:rsidRPr="0083485F">
              <w:t xml:space="preserve"> osoby s osobitnými potrebami, čím sa zaistí, že sa pri určovaní a vykonávaní uplatniteľného konania v plnej miere zohľadnia všetky osobitné potreby pri prijímaní a osobitné </w:t>
            </w:r>
            <w:r w:rsidRPr="0083485F">
              <w:lastRenderedPageBreak/>
              <w:t>procesné potreby.</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11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(11)</w:t>
            </w:r>
            <w:r w:rsidRPr="0083485F">
              <w:tab/>
              <w:t>Toto nariadenie by sa malo vzťahovať na štátnych príslušníkov tretích krajín a osoby bez štátnej príslušnosti, ktorí boli zadržaní v súvislosti s neoprávneným prekročením vonkajšej hranice členského štátu pozemnou, morskou alebo vzdušnou cestou, s výnimkou štátnych príslušníkov tretích krajín, v prípade ktorých sa od členského štátu nevyžaduje, aby v súlade s článkom 14 ods. 1 a 3 nariadenia Eurodac odoberal biometrické údaje z iných dôvodov, ako je ich vek, ako aj na osoby, ktoré boli vylodené po pátracích a záchranných operáciách, bez ohľadu na to, či žiadajú o medzinárodnú ochranu. Toto nariadenie by sa malo vzťahovať aj na osoby, ktoré žiadajú o medzinárodnú ochranu na hraničných priechodoch alebo v tranzitných priestoroch, ale nespĺňajú podmienky pre vstup.</w:t>
            </w:r>
          </w:p>
        </w:tc>
        <w:tc>
          <w:tcPr>
            <w:tcW w:w="4876" w:type="dxa"/>
          </w:tcPr>
          <w:p w:rsidR="00741674" w:rsidRPr="0083485F" w:rsidRDefault="00A90D80" w:rsidP="00756F03">
            <w:pPr>
              <w:pStyle w:val="Normal6"/>
              <w:rPr>
                <w:szCs w:val="24"/>
              </w:rPr>
            </w:pPr>
            <w:r w:rsidRPr="0083485F">
              <w:t>(11)</w:t>
            </w:r>
            <w:r w:rsidRPr="0083485F">
              <w:tab/>
            </w:r>
            <w:r w:rsidRPr="0083485F">
              <w:rPr>
                <w:i/>
                <w:iCs/>
              </w:rPr>
              <w:t>(Netýka sa slovenskej verzie.)</w:t>
            </w:r>
            <w:r w:rsidRPr="0083485F">
              <w:t xml:space="preserve"> This Regulation should also apply to those who seek international protection at the border crossing points or in transit zones without fulfilling the entry conditions</w:t>
            </w:r>
            <w:r w:rsidRPr="0083485F">
              <w:rPr>
                <w:b/>
                <w:i/>
              </w:rPr>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12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(12)</w:t>
            </w:r>
            <w:r w:rsidRPr="0083485F">
              <w:tab/>
              <w:t xml:space="preserve">Preverovanie by sa malo vykonávať na vonkajšej hranici alebo v jej blízkosti </w:t>
            </w:r>
            <w:r w:rsidRPr="0083485F">
              <w:rPr>
                <w:b/>
                <w:i/>
              </w:rPr>
              <w:t>pred tým, ako sa dotknutým osobám povolí vstup na územie</w:t>
            </w:r>
            <w:r w:rsidRPr="0083485F">
              <w:t>.</w:t>
            </w:r>
            <w:r w:rsidRPr="0083485F">
              <w:rPr>
                <w:b/>
                <w:i/>
              </w:rPr>
              <w:t xml:space="preserve"> S cieľom zabrániť dotknutým osobám v tom, aby </w:t>
            </w:r>
            <w:r w:rsidRPr="0083485F">
              <w:rPr>
                <w:b/>
                <w:i/>
              </w:rPr>
              <w:lastRenderedPageBreak/>
              <w:t>počas preverovania vstúpili na územie,</w:t>
            </w:r>
            <w:r w:rsidRPr="0083485F">
              <w:t xml:space="preserve"> </w:t>
            </w:r>
            <w:r w:rsidRPr="0083485F">
              <w:rPr>
                <w:b/>
                <w:i/>
              </w:rPr>
              <w:t>by členské štáty mali</w:t>
            </w:r>
            <w:r w:rsidRPr="0083485F">
              <w:t xml:space="preserve"> uplatňovať </w:t>
            </w:r>
            <w:r w:rsidRPr="0083485F">
              <w:rPr>
                <w:b/>
                <w:i/>
              </w:rPr>
              <w:t>opatrenia podľa vnútroštátneho práva</w:t>
            </w:r>
            <w:r w:rsidRPr="0083485F">
              <w:t xml:space="preserve">. Ak si to situácia vyžaduje, tieto opatrenia môžu v jednotlivých prípadoch zahŕňať zaistenie, a to v súlade s vnútroštátnym právom, ktoré túto problematiku </w:t>
            </w:r>
            <w:r w:rsidRPr="0083485F">
              <w:rPr>
                <w:b/>
                <w:bCs/>
                <w:i/>
                <w:iCs/>
              </w:rPr>
              <w:t>upravuje</w:t>
            </w:r>
            <w:r w:rsidRPr="0083485F">
              <w:t>.</w:t>
            </w:r>
          </w:p>
        </w:tc>
        <w:tc>
          <w:tcPr>
            <w:tcW w:w="4876" w:type="dxa"/>
          </w:tcPr>
          <w:p w:rsidR="00741674" w:rsidRPr="0083485F" w:rsidRDefault="00A90D80" w:rsidP="00F52754">
            <w:pPr>
              <w:pStyle w:val="Normal6"/>
              <w:rPr>
                <w:szCs w:val="24"/>
              </w:rPr>
            </w:pPr>
            <w:r w:rsidRPr="0083485F">
              <w:lastRenderedPageBreak/>
              <w:t>(12)</w:t>
            </w:r>
            <w:r w:rsidRPr="0083485F">
              <w:tab/>
            </w:r>
            <w:r w:rsidRPr="0083485F">
              <w:rPr>
                <w:b/>
                <w:i/>
              </w:rPr>
              <w:t>V prípade osôb, ktoré žiadajú o medzinárodnú ochranu, by sa malo preverovanie uskutočniť na území členských štátov v súlade s pravidlami konania o azyle.</w:t>
            </w:r>
            <w:r w:rsidRPr="0083485F">
              <w:t xml:space="preserve"> Preverovanie by sa malo </w:t>
            </w:r>
            <w:r w:rsidRPr="0083485F">
              <w:lastRenderedPageBreak/>
              <w:t xml:space="preserve">vykonávať na </w:t>
            </w:r>
            <w:r w:rsidRPr="0083485F">
              <w:rPr>
                <w:b/>
                <w:i/>
              </w:rPr>
              <w:t>akomkoľvek vhodnom mieste na území členského štátu s prihliadnutím na geografiu a existujúcu infraštruktúru, čo môže zahŕňať aj miesto</w:t>
            </w:r>
            <w:r w:rsidRPr="0083485F">
              <w:t xml:space="preserve"> na vonkajšej hranici alebo v jej blízkosti</w:t>
            </w:r>
            <w:r w:rsidRPr="0083485F">
              <w:rPr>
                <w:b/>
                <w:i/>
              </w:rPr>
              <w:t>, najmä ak dotknuté osoby zjavne nežiadajú o medzinárodnú ochranu. Tým nie je dotknutá možnosť členských štátov</w:t>
            </w:r>
            <w:r w:rsidRPr="0083485F">
              <w:t xml:space="preserve"> uplatňovať </w:t>
            </w:r>
            <w:r w:rsidRPr="0083485F">
              <w:rPr>
                <w:b/>
                <w:i/>
              </w:rPr>
              <w:t>na</w:t>
            </w:r>
            <w:r w:rsidRPr="0083485F">
              <w:t xml:space="preserve"> </w:t>
            </w:r>
            <w:r w:rsidRPr="0083485F">
              <w:rPr>
                <w:b/>
                <w:i/>
              </w:rPr>
              <w:t>niektorých žiadateľov o medzinárodnú ochranu konania na hraniciach</w:t>
            </w:r>
            <w:r w:rsidRPr="0083485F">
              <w:t>. Ak si to situácia vyžaduje, tieto opatrenia môžu v jednotlivých prípadoch zahŕňať zaistenie, a to v súlade s </w:t>
            </w:r>
            <w:r w:rsidRPr="0083485F">
              <w:rPr>
                <w:b/>
                <w:i/>
              </w:rPr>
              <w:t>príslušným právom Únie a</w:t>
            </w:r>
            <w:r w:rsidRPr="0083485F">
              <w:t xml:space="preserve"> vnútroštátnym právom, ktoré túto problematiku </w:t>
            </w:r>
            <w:r w:rsidRPr="0083485F">
              <w:rPr>
                <w:b/>
                <w:bCs/>
                <w:i/>
                <w:iCs/>
              </w:rPr>
              <w:t>upravujú</w:t>
            </w:r>
            <w:r w:rsidRPr="0083485F">
              <w:t>.</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13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(13)</w:t>
            </w:r>
            <w:r w:rsidRPr="0083485F">
              <w:tab/>
              <w:t>Ak sa kedykoľvek počas preverovania zistí, že dotknutý štátny príslušník tretej krajiny, ktorý sa podrobuje preverovaniu, spĺňa podmienky stanovené v článku 6 nariadenia (EÚ) 2016/399, preverovanie by sa malo ukončiť a dotknutému štátnemu príslušníkovi tretej krajiny by sa mal povoliť vstup na územie bez toho, aby bolo dotknuté uplatňovanie sankcií v zmysle článku 5 ods. 3 uvedeného nariadenia.</w:t>
            </w:r>
          </w:p>
        </w:tc>
        <w:tc>
          <w:tcPr>
            <w:tcW w:w="4876" w:type="dxa"/>
          </w:tcPr>
          <w:p w:rsidR="00741674" w:rsidRPr="0083485F" w:rsidRDefault="00A90D80" w:rsidP="00877C4D">
            <w:pPr>
              <w:pStyle w:val="Normal6"/>
              <w:rPr>
                <w:szCs w:val="24"/>
              </w:rPr>
            </w:pPr>
            <w:r w:rsidRPr="0083485F">
              <w:t>(13)</w:t>
            </w:r>
            <w:r w:rsidRPr="0083485F">
              <w:tab/>
              <w:t>Ak sa kedykoľvek počas preverovania zistí, že dotknutý štátny príslušník tretej krajiny, ktorý sa podrobuje preverovaniu, spĺňa podmienky stanovené v článku 6 nariadenia (EÚ) 2016/399, preverovanie by sa malo ukončiť a </w:t>
            </w:r>
            <w:r w:rsidRPr="0083485F">
              <w:rPr>
                <w:b/>
                <w:i/>
              </w:rPr>
              <w:t>ak sa tak ešte nestalo,</w:t>
            </w:r>
            <w:r w:rsidRPr="0083485F">
              <w:t xml:space="preserve"> dotknutému štátnemu príslušníkovi tretej krajiny by sa mal povoliť vstup na územie bez toho, aby bolo dotknuté uplatňovanie sankcií v zmysle článku 5 ods. 3 uvedeného nariadenia.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15</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(15)</w:t>
            </w:r>
            <w:r w:rsidRPr="0083485F">
              <w:tab/>
              <w:t>Všetky osoby, ktoré sú predmetom preverovania, by sa mali podrobiť kontrolám s cieľom zistiť ich totožnosť a uistiť sa, že nepredstavujú ohrozenie vnútornej bezpečnosti alebo verejného zdravia. V prípade osôb, ktoré žiadajú o medzinárodnú ochranu na hraničných priechodoch, by sa mali zohľadniť kontroly totožnosti a bezpečnostné kontroly vykonané v rámci hraničných kontrol, aby sa zabránilo duplicite.</w:t>
            </w:r>
          </w:p>
        </w:tc>
        <w:tc>
          <w:tcPr>
            <w:tcW w:w="4876" w:type="dxa"/>
          </w:tcPr>
          <w:p w:rsidR="00741674" w:rsidRPr="0083485F" w:rsidRDefault="00A90D80" w:rsidP="00877C4D">
            <w:pPr>
              <w:pStyle w:val="Normal6"/>
              <w:rPr>
                <w:szCs w:val="24"/>
              </w:rPr>
            </w:pPr>
            <w:r w:rsidRPr="0083485F">
              <w:t>(15)</w:t>
            </w:r>
            <w:r w:rsidRPr="0083485F">
              <w:tab/>
              <w:t xml:space="preserve">Všetky osoby, ktoré sú predmetom preverovania, by sa mali podrobiť kontrolám s cieľom </w:t>
            </w:r>
            <w:r w:rsidRPr="0083485F">
              <w:rPr>
                <w:b/>
                <w:i/>
              </w:rPr>
              <w:t>overiť alebo</w:t>
            </w:r>
            <w:r w:rsidRPr="0083485F">
              <w:t xml:space="preserve"> zistiť ich totožnosť a uistiť sa, že nepredstavujú ohrozenie vnútornej bezpečnosti alebo verejného zdravia. V prípade osôb, ktoré žiadajú o medzinárodnú ochranu na hraničných priechodoch, by sa mali zohľadniť kontroly totožnosti a bezpečnostné kontroly vykonané v rámci hraničných kontrol, aby sa zabránilo duplicite.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16</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(16)</w:t>
            </w:r>
            <w:r w:rsidRPr="0083485F">
              <w:tab/>
              <w:t xml:space="preserve">Po ukončení preverovania by sa dotknutí štátni príslušníci tretích krajín mali postúpiť do </w:t>
            </w:r>
            <w:r w:rsidRPr="0083485F">
              <w:rPr>
                <w:b/>
                <w:i/>
              </w:rPr>
              <w:t>príslušného</w:t>
            </w:r>
            <w:r w:rsidRPr="0083485F">
              <w:t xml:space="preserve"> konania s cieľom určiť, komu pripadá zodpovednosť za posúdenie žiadosti o medzinárodnú ochranu, a posúdiť potrebu medzinárodnej ochrany, alebo by sa na nich v náležitých prípadoch malo vzťahovať konanie podľa smernice </w:t>
            </w:r>
            <w:r w:rsidRPr="0083485F">
              <w:rPr>
                <w:b/>
                <w:i/>
              </w:rPr>
              <w:t>2008/115</w:t>
            </w:r>
            <w:r w:rsidRPr="0083485F">
              <w:t xml:space="preserve"> </w:t>
            </w:r>
            <w:r w:rsidRPr="0083485F">
              <w:rPr>
                <w:b/>
                <w:bCs/>
                <w:i/>
                <w:iCs/>
              </w:rPr>
              <w:t>(</w:t>
            </w:r>
            <w:r w:rsidRPr="0083485F">
              <w:t>smernica o návrate</w:t>
            </w:r>
            <w:r w:rsidRPr="0083485F">
              <w:rPr>
                <w:b/>
                <w:bCs/>
                <w:i/>
                <w:iCs/>
              </w:rPr>
              <w:t>)</w:t>
            </w:r>
            <w:r w:rsidRPr="0083485F">
              <w:t xml:space="preserve">. </w:t>
            </w:r>
            <w:r w:rsidRPr="0083485F">
              <w:rPr>
                <w:b/>
                <w:i/>
              </w:rPr>
              <w:t>Relevantné</w:t>
            </w:r>
            <w:r w:rsidRPr="0083485F">
              <w:t xml:space="preserve"> informácie, ktoré sa získajú počas preverovania, by sa mali poskytnúť príslušným orgánom, ktorým poslúžia ako základ pre ďalšie posúdenie každého jednotlivého prípadu, a to pri plnom rešpektovaní základných práv. Postupy stanovené v smernici </w:t>
            </w:r>
            <w:r w:rsidRPr="0083485F">
              <w:rPr>
                <w:b/>
                <w:i/>
              </w:rPr>
              <w:t>2008/115</w:t>
            </w:r>
            <w:r w:rsidRPr="0083485F">
              <w:t xml:space="preserve"> by sa mali začať uplatňovať až po ukončení preverovania. </w:t>
            </w:r>
            <w:r w:rsidRPr="0083485F">
              <w:rPr>
                <w:b/>
                <w:i/>
              </w:rPr>
              <w:t>Články 26 a 27 nariadenia o konaní o azyle by sa mali uplatňovať až po ukončení preverovania. Tým by nemala byť dotknutá skutočnosť, že</w:t>
            </w:r>
            <w:r w:rsidRPr="0083485F">
              <w:t xml:space="preserve"> </w:t>
            </w:r>
            <w:r w:rsidRPr="0083485F">
              <w:lastRenderedPageBreak/>
              <w:t>osoby žiadajúce o medzinárodnú ochranu v čase zadržania, počas kontroly hraníc na hraničnom priechode alebo počas preverovania, by sa mali považovať za žiadateľov.</w:t>
            </w:r>
          </w:p>
        </w:tc>
        <w:tc>
          <w:tcPr>
            <w:tcW w:w="4876" w:type="dxa"/>
          </w:tcPr>
          <w:p w:rsidR="00741674" w:rsidRPr="0083485F" w:rsidRDefault="00A90D80" w:rsidP="00901327">
            <w:pPr>
              <w:pStyle w:val="Normal6"/>
              <w:rPr>
                <w:szCs w:val="24"/>
              </w:rPr>
            </w:pPr>
            <w:r w:rsidRPr="0083485F">
              <w:lastRenderedPageBreak/>
              <w:t>(16)</w:t>
            </w:r>
            <w:r w:rsidRPr="0083485F">
              <w:tab/>
              <w:t xml:space="preserve">Po ukončení preverovania by sa dotknutí štátni príslušníci tretích krajín mali postúpiť do konania s cieľom určiť, komu pripadá zodpovednosť za posúdenie žiadosti o medzinárodnú ochranu, a posúdiť potrebu medzinárodnej ochrany, alebo by sa na nich v náležitých prípadoch malo vzťahovať konanie podľa smernice </w:t>
            </w:r>
            <w:r w:rsidRPr="0083485F">
              <w:rPr>
                <w:b/>
                <w:i/>
              </w:rPr>
              <w:t>2008/115/ES</w:t>
            </w:r>
            <w:r w:rsidRPr="0083485F">
              <w:t xml:space="preserve"> </w:t>
            </w:r>
            <w:r w:rsidRPr="0083485F">
              <w:rPr>
                <w:b/>
                <w:i/>
              </w:rPr>
              <w:t>[</w:t>
            </w:r>
            <w:r w:rsidRPr="0083485F">
              <w:t>smernica o návrate</w:t>
            </w:r>
            <w:r w:rsidRPr="0083485F">
              <w:rPr>
                <w:b/>
                <w:i/>
              </w:rPr>
              <w:t>], alebo im bude zamietnutý vstup v súlade s nariadením (EÚ) č. 2016/399 bez toho, aby bol dotknutý článok 6 ods. 5 nariadenia (EÚ) 2016/399</w:t>
            </w:r>
            <w:r w:rsidRPr="0083485F">
              <w:t xml:space="preserve">. Informácie, ktoré sa získajú počas preverovania, by sa mali poskytnúť </w:t>
            </w:r>
            <w:r w:rsidRPr="0083485F">
              <w:rPr>
                <w:b/>
                <w:i/>
              </w:rPr>
              <w:t>relevantným</w:t>
            </w:r>
            <w:r w:rsidRPr="0083485F">
              <w:t xml:space="preserve"> príslušným orgánom, ktorým poslúžia ako základ pre ďalšie posúdenie každého jednotlivého prípadu, a to pri plnom rešpektovaní základných práv. Postupy stanovené v smernici </w:t>
            </w:r>
            <w:r w:rsidRPr="0083485F">
              <w:rPr>
                <w:b/>
                <w:i/>
              </w:rPr>
              <w:t>2008/115/ES</w:t>
            </w:r>
            <w:r w:rsidRPr="0083485F">
              <w:t xml:space="preserve"> by sa mali začať uplatňovať až po ukončení preverovania. Osoby žiadajúce o medzinárodnú ochranu </w:t>
            </w:r>
            <w:r w:rsidRPr="0083485F">
              <w:lastRenderedPageBreak/>
              <w:t xml:space="preserve">v čase zadržania, počas kontroly hraníc na hraničnom priechode alebo počas preverovania, by sa mali považovať za žiadateľov </w:t>
            </w:r>
            <w:r w:rsidRPr="0083485F">
              <w:rPr>
                <w:b/>
                <w:i/>
              </w:rPr>
              <w:t>o medzinárodnú ochranu, na ktorých sa vzťahuje nariadenie (EÚ) xxxx/xxxx [nariadenie o konaní o azyle] a smernica (EÚ) xxxx/xxxx [smernica o podmienkach prijímania]</w:t>
            </w:r>
            <w:r w:rsidRPr="0083485F">
              <w:t>.</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17</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(17)</w:t>
            </w:r>
            <w:r w:rsidRPr="0083485F">
              <w:tab/>
              <w:t xml:space="preserve">Po preverovaní </w:t>
            </w:r>
            <w:r w:rsidRPr="0083485F">
              <w:rPr>
                <w:b/>
                <w:i/>
              </w:rPr>
              <w:t>by sa takisto mohlo vykonať premiestnenie</w:t>
            </w:r>
            <w:r w:rsidRPr="0083485F">
              <w:t xml:space="preserve"> v rámci mechanizmu solidarity vytvoreného nariadením (EÚ) XXX/XXX [nariadenie o riadení azylu a migrácie], ak členský štát </w:t>
            </w:r>
            <w:r w:rsidRPr="0083485F">
              <w:rPr>
                <w:b/>
                <w:i/>
              </w:rPr>
              <w:t>dobrovoľne</w:t>
            </w:r>
            <w:r w:rsidRPr="0083485F">
              <w:t xml:space="preserve"> prispieva k solidarite alebo ak sa na žiadateľov o medzinárodnú ochranu nevzťahuje konanie na hraniciach v súlade s nariadením (EÚ) XXX/XXX </w:t>
            </w:r>
            <w:r w:rsidRPr="0083485F">
              <w:rPr>
                <w:b/>
                <w:i/>
              </w:rPr>
              <w:t>(</w:t>
            </w:r>
            <w:r w:rsidRPr="0083485F">
              <w:t>nariadenie o konaní o azyle</w:t>
            </w:r>
            <w:r w:rsidRPr="0083485F">
              <w:rPr>
                <w:b/>
                <w:i/>
              </w:rPr>
              <w:t>)</w:t>
            </w:r>
            <w:r w:rsidRPr="0083485F">
              <w:t>, alebo premiestnenie v rámci mechanizmu riešenia krízových situácií vytvoreného nariadením (EÚ) XXX/XXX [nariadenie o krízových situáciách].</w:t>
            </w:r>
          </w:p>
        </w:tc>
        <w:tc>
          <w:tcPr>
            <w:tcW w:w="4876" w:type="dxa"/>
          </w:tcPr>
          <w:p w:rsidR="00741674" w:rsidRPr="0083485F" w:rsidRDefault="00A90D80">
            <w:pPr>
              <w:pStyle w:val="Normal6"/>
              <w:rPr>
                <w:szCs w:val="24"/>
              </w:rPr>
            </w:pPr>
            <w:r w:rsidRPr="0083485F">
              <w:t>(17)</w:t>
            </w:r>
            <w:r w:rsidRPr="0083485F">
              <w:tab/>
            </w:r>
            <w:r w:rsidRPr="0083485F">
              <w:rPr>
                <w:b/>
                <w:i/>
              </w:rPr>
              <w:t>Členské štáty sa vyzývajú, aby žiadateľov o medzinárodnú ochranu premiestnili rýchlo a bez zbytočného odkladu</w:t>
            </w:r>
            <w:r w:rsidRPr="0083485F">
              <w:t xml:space="preserve"> po preverovaní</w:t>
            </w:r>
            <w:r w:rsidRPr="0083485F">
              <w:rPr>
                <w:b/>
                <w:i/>
              </w:rPr>
              <w:t>, a to prinajmenšom</w:t>
            </w:r>
            <w:r w:rsidRPr="0083485F">
              <w:t xml:space="preserve"> v rámci mechanizmu solidarity vytvoreného nariadením (EÚ) XXX/XXX [nariadenie o riadení azylu a migrácie], ak členský štát prispieva k solidarite alebo ak sa na žiadateľov o medzinárodnú ochranu nevzťahuje konanie na hraniciach v súlade s nariadením (EÚ) XXX/XXX </w:t>
            </w:r>
            <w:r w:rsidRPr="0083485F">
              <w:rPr>
                <w:b/>
                <w:i/>
              </w:rPr>
              <w:t>[</w:t>
            </w:r>
            <w:r w:rsidRPr="0083485F">
              <w:t>nariadenie o konaní o azyle</w:t>
            </w:r>
            <w:r w:rsidRPr="0083485F">
              <w:rPr>
                <w:b/>
                <w:i/>
              </w:rPr>
              <w:t>]</w:t>
            </w:r>
            <w:r w:rsidRPr="0083485F">
              <w:t>, alebo premiestnenie v rámci mechanizmu riešenia krízových situácií vytvoreného nariadením (EÚ) XXX/XXX [nariadenie o krízových situáciách].</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18</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(18)</w:t>
            </w:r>
            <w:r w:rsidRPr="0083485F">
              <w:rPr>
                <w:b/>
                <w:i/>
              </w:rPr>
              <w:tab/>
              <w:t>V súlade s článkom 12 nariadenia (EÚ) 2016/399 je splnenie podmienok pre vstup a povolenie vstupu vyjadrené odtlačkom pečiatky v cestovnom doklade na vstupe. Chýbajúci odtlačok pečiatky alebo chýbajúci cestovný doklad sa preto môžu považovať za znak toho, že držiteľ nespĺňa podmienky pre vstup. Po spustení prevádzky systému vstup/výstup, ktorým sa odtlačky pečiatok nahradia záznamom v elektronickom systéme, sa zvýši spoľahlivosť tejto domnienky. Členské štáty by preto mali vykonávať preverovanie štátnych príslušníkov tretích krajín, ktorí sa už nachádzajú na území členských štátov a nie sú schopní preukázať, že splnili podmienky pre vstup na toto územie. Preverovanie týchto štátnych príslušníkov tretích krajín je nevyhnutné na to, aby sa vykompenzovala skutočnosť, že sa im pravdepodobne podarilo pri príchode do schengenského priestoru vyhnúť vstupným kontrolám, a preto im nemohol byť odopretý vstup ani nemohli byť postúpení do príslušného konania, ktoré nasleduje po preverovaní. Vykonávanie preverovania by vďaka nahliadnutiu do databáz uvedených v tomto nariadení mohlo pomôcť aj pri zisťovaní, či dotknuté osoby nepredstavujú ohrozenie vnútornej bezpečnosti. Po ukončení preverovania na území členských štátov by sa na dotknutých štátnych príslušníkov tretích krajín malo vzťahovať konanie o návrate alebo, ak žiadajú o medzinárodnú ochranu, príslušné konanie o azyle. V čo najväčšej možnej miere by sa malo zabrániť tomu, aby bol ten istý štátny príslušník tretej krajiny podrobovaný preverovaniu opakovane.</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lastRenderedPageBreak/>
        <w:t>&lt;Amend&gt;</w:t>
      </w:r>
      <w:r w:rsidRPr="0083485F">
        <w:t>Pozmeňujúci návrh</w:t>
      </w:r>
      <w:r w:rsidRPr="0083485F">
        <w:tab/>
      </w:r>
      <w:r w:rsidRPr="0083485F">
        <w:tab/>
      </w:r>
      <w:r w:rsidRPr="0083485F">
        <w:rPr>
          <w:rStyle w:val="HideTWBExt"/>
          <w:b w:val="0"/>
        </w:rPr>
        <w:t>&lt;NumAm&gt;</w:t>
      </w:r>
      <w:r w:rsidRPr="0083485F">
        <w:t>18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19</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(19)</w:t>
            </w:r>
            <w:r w:rsidRPr="0083485F">
              <w:tab/>
              <w:t xml:space="preserve">Preverovanie by sa malo ukončiť čo najskôr a nemalo by trvať dlhšie než </w:t>
            </w:r>
            <w:r w:rsidRPr="0083485F">
              <w:rPr>
                <w:b/>
                <w:i/>
              </w:rPr>
              <w:t>5</w:t>
            </w:r>
            <w:r w:rsidRPr="0083485F">
              <w:t xml:space="preserve"> dní</w:t>
            </w:r>
            <w:r w:rsidRPr="0083485F">
              <w:rPr>
                <w:b/>
                <w:i/>
              </w:rPr>
              <w:t>, ak sa vykonáva na vonkajšej hranici, a dlhšie než 3 dni, ak sa vykonáva na území členského štátu</w:t>
            </w:r>
            <w:r w:rsidRPr="0083485F">
              <w:t xml:space="preserve">. </w:t>
            </w:r>
            <w:r w:rsidRPr="0083485F">
              <w:rPr>
                <w:b/>
                <w:i/>
              </w:rPr>
              <w:t>Predĺženie 5-dňovej lehoty by malo byť možné len v prípade výnimočných situácií na vonkajších hraniciach, keď dochádza k prekročeniu kapacít členského štátu na vykonávanie preverovania z dôvodov mimo jeho kontroly, ako sú krízové situácie v zmysle v článku 1 nariadenia XXX/XXX [nariadenie o krízových situáciách].</w:t>
            </w:r>
          </w:p>
        </w:tc>
        <w:tc>
          <w:tcPr>
            <w:tcW w:w="4876" w:type="dxa"/>
          </w:tcPr>
          <w:p w:rsidR="00741674" w:rsidRPr="0083485F" w:rsidRDefault="00A90D80" w:rsidP="00877C4D">
            <w:pPr>
              <w:pStyle w:val="Normal6"/>
              <w:rPr>
                <w:szCs w:val="24"/>
              </w:rPr>
            </w:pPr>
            <w:r w:rsidRPr="0083485F">
              <w:t>(19)</w:t>
            </w:r>
            <w:r w:rsidRPr="0083485F">
              <w:tab/>
              <w:t xml:space="preserve">Preverovanie by sa malo ukončiť čo najskôr a nemalo by trvať dlhšie než </w:t>
            </w:r>
            <w:r w:rsidRPr="0083485F">
              <w:rPr>
                <w:b/>
                <w:i/>
              </w:rPr>
              <w:t>päť</w:t>
            </w:r>
            <w:r w:rsidRPr="0083485F">
              <w:t xml:space="preserve"> dní.</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20</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(20)</w:t>
            </w:r>
            <w:r w:rsidRPr="0083485F">
              <w:rPr>
                <w:b/>
                <w:i/>
              </w:rPr>
              <w:tab/>
              <w:t>Členské štáty by mali po zohľadnení geografických podmienok a existujúcej infraštruktúry určiť na vonkajšej hranici alebo v jej blízkosti miesta vhodné na vykonávanie preverovania, pričom by mali zabezpečiť, aby zadržaní štátni príslušníci tretích krajín, ako aj osoby, ktoré prichádzajú na hraničný priechod, mohli byť urýchlene podrobení preverovaniu. Úlohy súvisiace s preverovaním sa môžu vykonávať v problémových oblastiach v zmysle článku 2 bodu 23 nariadenia Európskeho parlamentu a Rady (EÚ) 2019/1896</w:t>
            </w:r>
            <w:r w:rsidRPr="0083485F">
              <w:rPr>
                <w:b/>
                <w:i/>
                <w:vertAlign w:val="superscript"/>
              </w:rPr>
              <w:t>23</w:t>
            </w:r>
            <w:r w:rsidRPr="0083485F">
              <w:rPr>
                <w:b/>
                <w:i/>
              </w:rPr>
              <w:t>.</w:t>
            </w:r>
          </w:p>
        </w:tc>
        <w:tc>
          <w:tcPr>
            <w:tcW w:w="4876" w:type="dxa"/>
          </w:tcPr>
          <w:p w:rsidR="00741674" w:rsidRPr="0083485F" w:rsidRDefault="00A90D80" w:rsidP="00877C4D">
            <w:pPr>
              <w:pStyle w:val="Normal6"/>
              <w:rPr>
                <w:szCs w:val="24"/>
              </w:rPr>
            </w:pPr>
            <w:r w:rsidRPr="0083485F">
              <w:rPr>
                <w:b/>
                <w:i/>
              </w:rPr>
              <w:t>vypúšťa sa</w:t>
            </w:r>
          </w:p>
        </w:tc>
      </w:tr>
      <w:tr w:rsidR="0083485F" w:rsidRPr="0083485F" w:rsidTr="00877C4D">
        <w:trPr>
          <w:jc w:val="center"/>
        </w:trPr>
        <w:tc>
          <w:tcPr>
            <w:tcW w:w="4876" w:type="dxa"/>
          </w:tcPr>
          <w:p w:rsidR="00741674" w:rsidRPr="0083485F" w:rsidRDefault="00A90D80" w:rsidP="00877C4D">
            <w:pPr>
              <w:pStyle w:val="Normal6"/>
            </w:pPr>
            <w:r w:rsidRPr="0083485F">
              <w:rPr>
                <w:b/>
                <w:i/>
              </w:rPr>
              <w:t>__________________</w:t>
            </w:r>
          </w:p>
        </w:tc>
        <w:tc>
          <w:tcPr>
            <w:tcW w:w="4876" w:type="dxa"/>
          </w:tcPr>
          <w:p w:rsidR="00741674" w:rsidRPr="0083485F" w:rsidRDefault="00741674" w:rsidP="00877C4D">
            <w:pPr>
              <w:pStyle w:val="Normal6"/>
              <w:rPr>
                <w:szCs w:val="24"/>
              </w:rPr>
            </w:pPr>
          </w:p>
        </w:tc>
      </w:tr>
      <w:tr w:rsidR="0083485F" w:rsidRPr="0083485F" w:rsidTr="00877C4D">
        <w:trPr>
          <w:jc w:val="center"/>
        </w:trPr>
        <w:tc>
          <w:tcPr>
            <w:tcW w:w="4876" w:type="dxa"/>
          </w:tcPr>
          <w:p w:rsidR="00741674" w:rsidRPr="0083485F" w:rsidRDefault="00A90D80" w:rsidP="00877C4D">
            <w:pPr>
              <w:pStyle w:val="Normal6"/>
            </w:pPr>
            <w:r w:rsidRPr="0083485F">
              <w:rPr>
                <w:b/>
                <w:i/>
                <w:vertAlign w:val="superscript"/>
              </w:rPr>
              <w:lastRenderedPageBreak/>
              <w:t>23</w:t>
            </w:r>
            <w:r w:rsidRPr="0083485F">
              <w:t xml:space="preserve"> </w:t>
            </w:r>
            <w:r w:rsidRPr="0083485F">
              <w:rPr>
                <w:b/>
                <w:i/>
              </w:rPr>
              <w:t>Nariadenie Európskeho parlamentu a Rady (EÚ) 2019/1896 z 13. novembra 2019 o európskej pohraničnej a pobrežnej stráži (Ú. v. EÚ L 295, 14.11.2019, s. 1).</w:t>
            </w:r>
          </w:p>
        </w:tc>
        <w:tc>
          <w:tcPr>
            <w:tcW w:w="4876" w:type="dxa"/>
          </w:tcPr>
          <w:p w:rsidR="00741674" w:rsidRPr="0083485F" w:rsidRDefault="00741674" w:rsidP="00877C4D">
            <w:pPr>
              <w:pStyle w:val="Normal6"/>
              <w:rPr>
                <w:szCs w:val="24"/>
              </w:rPr>
            </w:pP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(21)</w:t>
            </w:r>
            <w:r w:rsidRPr="0083485F">
              <w:tab/>
              <w:t xml:space="preserve">V záujme dosiahnutia cieľov preverovania by sa mala zaistiť úzka spolupráca medzi príslušnými vnútroštátnymi orgánmi v zmysle článku 16 </w:t>
            </w:r>
            <w:r w:rsidRPr="0083485F">
              <w:rPr>
                <w:b/>
                <w:i/>
              </w:rPr>
              <w:t>nariadenia 2016/399</w:t>
            </w:r>
            <w:r w:rsidRPr="0083485F">
              <w:t xml:space="preserve">, orgánmi v zmysle článku 5 [nariadenia o konaní o azyle], ako aj orgánmi zodpovednými za vykonávanie konaní o návrate podľa smernice </w:t>
            </w:r>
            <w:r w:rsidRPr="0083485F">
              <w:rPr>
                <w:b/>
                <w:i/>
              </w:rPr>
              <w:t>2008/115</w:t>
            </w:r>
            <w:r w:rsidRPr="0083485F">
              <w:t>.</w:t>
            </w:r>
            <w:r w:rsidRPr="0083485F">
              <w:rPr>
                <w:b/>
                <w:i/>
              </w:rPr>
              <w:t xml:space="preserve"> Vždy, keď je potrebné zaistiť, aby sa počas preverovania náležite zohľadnili najlepšie záujmy dieťaťa, by mali byť do preverovania úzko zapojené aj orgány na</w:t>
            </w:r>
            <w:r w:rsidRPr="0083485F">
              <w:t xml:space="preserve"> ochranu </w:t>
            </w:r>
            <w:r w:rsidRPr="0083485F">
              <w:rPr>
                <w:b/>
                <w:i/>
              </w:rPr>
              <w:t>detí</w:t>
            </w:r>
            <w:r w:rsidRPr="0083485F">
              <w:t>. Členské štáty by mali mať možnosť využiť pomoc príslušných agentúr, najmä Európskej agentúry pre pohraničnú a pobrežnú stráž a [Agentúry Európskej únie pre azyl] v rámci ich právomocí. Vždy, keď sa pri preverovaní zistia skutočnosti relevantné pre boj proti obchodovaniu s ľuďmi v súlade so smernicou Európskeho parlamentu a Rady 2011/36/EÚ, členské štáty by mali zapojiť do preverovania národných spravodajcov pre oblasť obchodovania s ľuďmi</w:t>
            </w:r>
            <w:r w:rsidRPr="0083485F">
              <w:rPr>
                <w:vertAlign w:val="superscript"/>
              </w:rPr>
              <w:t>24</w:t>
            </w:r>
            <w:r w:rsidRPr="0083485F">
              <w:t>.</w:t>
            </w:r>
          </w:p>
        </w:tc>
        <w:tc>
          <w:tcPr>
            <w:tcW w:w="4876" w:type="dxa"/>
          </w:tcPr>
          <w:p w:rsidR="00741674" w:rsidRPr="0083485F" w:rsidRDefault="00A90D80">
            <w:pPr>
              <w:pStyle w:val="Normal6"/>
              <w:rPr>
                <w:szCs w:val="24"/>
              </w:rPr>
            </w:pPr>
            <w:r w:rsidRPr="0083485F">
              <w:t>(21)</w:t>
            </w:r>
            <w:r w:rsidRPr="0083485F">
              <w:tab/>
              <w:t xml:space="preserve">V záujme dosiahnutia cieľov preverovania by sa mala zaistiť úzka spolupráca medzi príslušnými vnútroštátnymi orgánmi v zmysle článku 16 </w:t>
            </w:r>
            <w:r w:rsidRPr="0083485F">
              <w:rPr>
                <w:b/>
                <w:i/>
              </w:rPr>
              <w:t>nariadenia (EÚ) 2016/399</w:t>
            </w:r>
            <w:r w:rsidRPr="0083485F">
              <w:t xml:space="preserve">, orgánmi v zmysle článku 5 </w:t>
            </w:r>
            <w:r w:rsidRPr="0083485F">
              <w:rPr>
                <w:b/>
                <w:i/>
              </w:rPr>
              <w:t>nariadenia (EÚ)</w:t>
            </w:r>
            <w:r w:rsidRPr="0083485F">
              <w:t xml:space="preserve"> </w:t>
            </w:r>
            <w:r w:rsidRPr="0083485F">
              <w:rPr>
                <w:b/>
                <w:i/>
              </w:rPr>
              <w:t>xxxx/xxxx</w:t>
            </w:r>
            <w:r w:rsidRPr="0083485F">
              <w:t xml:space="preserve"> [nariadenia o konaní o azyle], ako aj orgánmi zodpovednými za vykonávanie konaní o návrate podľa smernice </w:t>
            </w:r>
            <w:r w:rsidRPr="0083485F">
              <w:rPr>
                <w:b/>
                <w:i/>
              </w:rPr>
              <w:t>2008/115/ES</w:t>
            </w:r>
            <w:r w:rsidRPr="0083485F">
              <w:t>.</w:t>
            </w:r>
            <w:r w:rsidRPr="0083485F">
              <w:rPr>
                <w:b/>
                <w:i/>
              </w:rPr>
              <w:t xml:space="preserve"> V tejto súvislosti je dôležité vyhnúť sa duplicite zhromažďovania osobných údajov, duplicite povinností členských štátov a žiadateľov o medzinárodnú</w:t>
            </w:r>
            <w:r w:rsidRPr="0083485F">
              <w:t xml:space="preserve"> ochranu</w:t>
            </w:r>
            <w:r w:rsidRPr="0083485F">
              <w:rPr>
                <w:b/>
                <w:i/>
              </w:rPr>
              <w:t>, pokiaľ ide o zavedené postupy, a duplicite pravidiel týkajúcich sa podmienok prijímania a dôvodov, na základe ktorých môžu byť osoby zaistené</w:t>
            </w:r>
            <w:r w:rsidRPr="0083485F">
              <w:t xml:space="preserve">. Členské štáty by mali mať možnosť </w:t>
            </w:r>
            <w:r w:rsidRPr="0083485F">
              <w:rPr>
                <w:b/>
                <w:i/>
              </w:rPr>
              <w:t>a vyzývajú sa</w:t>
            </w:r>
            <w:r w:rsidRPr="0083485F">
              <w:t xml:space="preserve"> využiť pomoc príslušných agentúr, najmä Európskej agentúry pre pohraničnú a pobrežnú stráž a [Agentúry Európskej únie pre azyl] v rámci ich právomocí. Vždy, keď sa pri preverovaní zistia skutočnosti relevantné pre boj proti obchodovaniu s ľuďmi v súlade so smernicou Európskeho parlamentu a Rady 2011/36/EÚ, členské štáty by mali zapojiť do preverovania národných spravodajcov pre oblasť obchodovania s ľuďmi</w:t>
            </w:r>
            <w:r w:rsidRPr="0083485F">
              <w:rPr>
                <w:vertAlign w:val="superscript"/>
              </w:rPr>
              <w:t>24</w:t>
            </w:r>
            <w:r w:rsidRPr="0083485F">
              <w:t>.</w:t>
            </w:r>
          </w:p>
        </w:tc>
      </w:tr>
      <w:tr w:rsidR="0083485F" w:rsidRPr="0083485F" w:rsidTr="00877C4D">
        <w:trPr>
          <w:jc w:val="center"/>
        </w:trPr>
        <w:tc>
          <w:tcPr>
            <w:tcW w:w="4876" w:type="dxa"/>
          </w:tcPr>
          <w:p w:rsidR="00741674" w:rsidRPr="0083485F" w:rsidRDefault="00A90D80" w:rsidP="00877C4D">
            <w:pPr>
              <w:pStyle w:val="Normal6"/>
            </w:pPr>
            <w:r w:rsidRPr="0083485F">
              <w:t>__________________</w:t>
            </w:r>
          </w:p>
        </w:tc>
        <w:tc>
          <w:tcPr>
            <w:tcW w:w="4876" w:type="dxa"/>
          </w:tcPr>
          <w:p w:rsidR="00741674" w:rsidRPr="0083485F" w:rsidRDefault="00A90D80" w:rsidP="00877C4D">
            <w:pPr>
              <w:pStyle w:val="Normal6"/>
              <w:rPr>
                <w:szCs w:val="24"/>
              </w:rPr>
            </w:pPr>
            <w:r w:rsidRPr="0083485F">
              <w:t>__________________</w:t>
            </w:r>
          </w:p>
        </w:tc>
      </w:tr>
      <w:tr w:rsidR="0083485F" w:rsidRPr="0083485F" w:rsidTr="00877C4D">
        <w:trPr>
          <w:jc w:val="center"/>
        </w:trPr>
        <w:tc>
          <w:tcPr>
            <w:tcW w:w="4876" w:type="dxa"/>
          </w:tcPr>
          <w:p w:rsidR="00741674" w:rsidRPr="0083485F" w:rsidRDefault="00A90D80" w:rsidP="00877C4D">
            <w:pPr>
              <w:pStyle w:val="Normal6"/>
            </w:pPr>
            <w:r w:rsidRPr="0083485F">
              <w:rPr>
                <w:vertAlign w:val="superscript"/>
              </w:rPr>
              <w:t>24</w:t>
            </w:r>
            <w:r w:rsidRPr="0083485F">
              <w:t xml:space="preserve"> Smernica Európskeho parlamentu </w:t>
            </w:r>
            <w:r w:rsidRPr="0083485F">
              <w:lastRenderedPageBreak/>
              <w:t>a Rady 2011/36/EÚ z 5. apríla 2011 o prevencii obchodovania s ľuďmi a boji proti nemu a o ochrane obetí obchodovania (Ú. v. EÚ L 101, 15.4.2011, s. 1).</w:t>
            </w:r>
          </w:p>
        </w:tc>
        <w:tc>
          <w:tcPr>
            <w:tcW w:w="4876" w:type="dxa"/>
          </w:tcPr>
          <w:p w:rsidR="00741674" w:rsidRPr="0083485F" w:rsidRDefault="00A90D80" w:rsidP="00877C4D">
            <w:pPr>
              <w:pStyle w:val="Normal6"/>
              <w:rPr>
                <w:szCs w:val="24"/>
              </w:rPr>
            </w:pPr>
            <w:r w:rsidRPr="0083485F">
              <w:rPr>
                <w:vertAlign w:val="superscript"/>
              </w:rPr>
              <w:lastRenderedPageBreak/>
              <w:t>24</w:t>
            </w:r>
            <w:r w:rsidRPr="0083485F">
              <w:t xml:space="preserve"> Smernica Európskeho parlamentu </w:t>
            </w:r>
            <w:r w:rsidRPr="0083485F">
              <w:lastRenderedPageBreak/>
              <w:t>a Rady 2011/36/EÚ z 5. apríla 2011 o prevencii obchodovania s ľuďmi a boji proti nemu a o ochrane obetí obchodovania (Ú. v. EÚ L 101, 15.4.2011, s. 1).</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21a (nové)</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E170F0">
            <w:pPr>
              <w:pStyle w:val="Normal6"/>
              <w:rPr>
                <w:szCs w:val="24"/>
              </w:rPr>
            </w:pPr>
            <w:r w:rsidRPr="0083485F">
              <w:rPr>
                <w:b/>
                <w:i/>
              </w:rPr>
              <w:t>(21a)</w:t>
            </w:r>
            <w:r w:rsidRPr="0083485F">
              <w:rPr>
                <w:b/>
                <w:i/>
              </w:rPr>
              <w:tab/>
              <w:t>Keď je potrebné zaistiť, aby sa počas preverovania náležite zohľadnili najlepšie záujmy dieťaťa, by mali byť do preverovania vždy, keď je to potrebné, úzko zapojené orgány na ochranu detí. Mal by byť vymenovaný zástupca, ktorý bude zastupovať maloletú osobu bez sprievodu a pomáhať jej počas preverovania. V prípade potreby by mal byť tento zástupca rovnaký ako zástupca, ktorý má byť vymenovaný v súlade s článkom 23 smernice (EÚ) XXX/XXX [smernica o podmienkach prijímania].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(22)</w:t>
            </w:r>
            <w:r w:rsidRPr="0083485F">
              <w:tab/>
              <w:t xml:space="preserve">Príslušné orgány by pri preverovaní mali dodržiavať Chartu základných práv Európskej únie, mali by zabezpečiť, aby sa rešpektovala ľudská dôstojnosť, a aby nedochádzalo k diskriminácii osôb z dôvodu pohlavia, rasy, farby pleti, etnického alebo sociálneho pôvodu, genetických vlastností, jazyka, náboženstva alebo viery, politického alebo iného </w:t>
            </w:r>
            <w:r w:rsidRPr="0083485F">
              <w:lastRenderedPageBreak/>
              <w:t>zmýšľania, príslušnosti k národnostnej menšine, zdravotného postihnutia, veku alebo sexuálnej orientácie. Osobitná pozornosť by sa mala venovať najlepším záujmom dieťaťa.</w:t>
            </w:r>
          </w:p>
        </w:tc>
        <w:tc>
          <w:tcPr>
            <w:tcW w:w="4876" w:type="dxa"/>
          </w:tcPr>
          <w:p w:rsidR="00741674" w:rsidRPr="0083485F" w:rsidRDefault="00A90D80" w:rsidP="00877C4D">
            <w:pPr>
              <w:pStyle w:val="Normal6"/>
              <w:rPr>
                <w:szCs w:val="24"/>
              </w:rPr>
            </w:pPr>
            <w:r w:rsidRPr="0083485F">
              <w:lastRenderedPageBreak/>
              <w:t>(22)</w:t>
            </w:r>
            <w:r w:rsidRPr="0083485F">
              <w:tab/>
              <w:t xml:space="preserve">Príslušné orgány by pri preverovaní mali dodržiavať Chartu základných práv Európskej únie, mali by zabezpečiť, aby sa rešpektovala ľudská dôstojnosť, a aby nedochádzalo k diskriminácii osôb z dôvodu pohlavia, rasy, farby pleti, etnického alebo sociálneho pôvodu, genetických vlastností, jazyka, náboženstva alebo viery, politického alebo iného </w:t>
            </w:r>
            <w:r w:rsidRPr="0083485F">
              <w:lastRenderedPageBreak/>
              <w:t>zmýšľania, príslušnosti k národnostnej menšine, zdravotného postihnutia, veku alebo sexuálnej orientácie. Osobitná pozornosť by sa mala venovať najlepším záujmom dieťaťa</w:t>
            </w:r>
            <w:r w:rsidRPr="0083485F">
              <w:rPr>
                <w:b/>
                <w:i/>
              </w:rPr>
              <w:t>, pričom treba mať na pamäti, že administratívne zaistenie na účely migrácie nemôže byť nikdy v najlepšom záujme dieťaťa</w:t>
            </w:r>
            <w:r w:rsidRPr="0083485F">
              <w:t>.</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(23)</w:t>
            </w:r>
            <w:r w:rsidRPr="0083485F">
              <w:tab/>
              <w:t xml:space="preserve">Aby sa počas preverovania zabezpečilo dodržiavanie práva EÚ a medzinárodného práva, ako aj Charty základných práv, každý členský štát by mal zriadiť monitorovací mechanizmus a zaviesť primerané záruky, ktorými sa zaistí </w:t>
            </w:r>
            <w:r w:rsidRPr="0083485F">
              <w:rPr>
                <w:b/>
                <w:i/>
              </w:rPr>
              <w:t>jeho</w:t>
            </w:r>
            <w:r w:rsidRPr="0083485F">
              <w:t xml:space="preserve"> nezávislosť. Monitorovacím mechanizmom by sa malo zaistiť najmä rešpektovanie základných práv v súvislosti s preverovaním, ako aj dodržiavanie platných </w:t>
            </w:r>
            <w:r w:rsidRPr="0083485F">
              <w:rPr>
                <w:b/>
                <w:i/>
              </w:rPr>
              <w:t>vnútroštátnych</w:t>
            </w:r>
            <w:r w:rsidRPr="0083485F">
              <w:t xml:space="preserve"> predpisov týkajúcich sa zaistenia a súlad so zásadou zákazu vyhostenia alebo vrátenia podľa článku 3 písm. b) nariadenia (EÚ) 2016/399. Agentúra pre základné práva by mala vypracovať všeobecné usmernenia týkajúce sa vytvorenia a nezávislého fungovania takéhoto monitorovacieho mechanizmu. Členské štáty by okrem toho mali mať možnosť požiadať </w:t>
            </w:r>
            <w:r w:rsidRPr="0083485F">
              <w:rPr>
                <w:b/>
                <w:bCs/>
                <w:i/>
                <w:iCs/>
              </w:rPr>
              <w:t>Agentúru pre základné práva</w:t>
            </w:r>
            <w:r w:rsidRPr="0083485F">
              <w:t xml:space="preserve"> o pomoc pri vytváraní svojho vnútroštátneho monitorovacieho mechanizmu. Členské štáty by takisto mali mať možnosť požiadať </w:t>
            </w:r>
            <w:r w:rsidRPr="0083485F">
              <w:rPr>
                <w:b/>
                <w:bCs/>
                <w:i/>
                <w:iCs/>
              </w:rPr>
              <w:t>Agentúru pre základné práva</w:t>
            </w:r>
            <w:r w:rsidRPr="0083485F">
              <w:t xml:space="preserve"> o poradenstvo v súvislosti s koncipovaním metodiky pre tento monitorovací mechanizmus a prijímaním príslušných opatrení v oblasti odbornej prípravy. </w:t>
            </w:r>
            <w:r w:rsidRPr="0083485F">
              <w:rPr>
                <w:b/>
                <w:i/>
              </w:rPr>
              <w:t xml:space="preserve">Členské štáty by tiež mali mať </w:t>
            </w:r>
            <w:r w:rsidRPr="0083485F">
              <w:rPr>
                <w:b/>
                <w:i/>
              </w:rPr>
              <w:lastRenderedPageBreak/>
              <w:t>možnosť vyzvať relevantné a príslušné vnútroštátne, medzinárodné a mimovládne organizácie a subjekty, aby sa zúčastnili na monitorovaní.</w:t>
            </w:r>
            <w:r w:rsidRPr="0083485F">
              <w:t xml:space="preserve"> Nezávislým monitorovacím mechanizmom by nemalo byť dotknuté monitorovanie základných práv, ktoré vykonávajú členovia monitorovacej skupiny pre základné práva zriadenej v rámci Európskej agentúry pre pohraničnú a pobrežnú stráž v zmysle nariadenia (EÚ) 2019/1896. Členské štáty by mali prešetrovať údajné prípady porušenia základných práv počas preverovania, pričom by mali okrem iného zabezpečiť rýchle </w:t>
            </w:r>
            <w:r w:rsidRPr="0083485F">
              <w:rPr>
                <w:b/>
                <w:i/>
              </w:rPr>
              <w:t>a náležité</w:t>
            </w:r>
            <w:r w:rsidRPr="0083485F">
              <w:t xml:space="preserve"> vybavovanie sťažností.</w:t>
            </w:r>
          </w:p>
        </w:tc>
        <w:tc>
          <w:tcPr>
            <w:tcW w:w="4876" w:type="dxa"/>
          </w:tcPr>
          <w:p w:rsidR="00741674" w:rsidRPr="0083485F" w:rsidRDefault="00A90D80">
            <w:pPr>
              <w:pStyle w:val="Normal6"/>
              <w:rPr>
                <w:szCs w:val="24"/>
              </w:rPr>
            </w:pPr>
            <w:r w:rsidRPr="0083485F">
              <w:lastRenderedPageBreak/>
              <w:t>(23)</w:t>
            </w:r>
            <w:r w:rsidRPr="0083485F">
              <w:tab/>
              <w:t xml:space="preserve">Aby sa počas </w:t>
            </w:r>
            <w:r w:rsidRPr="0083485F">
              <w:rPr>
                <w:b/>
                <w:i/>
              </w:rPr>
              <w:t>hraničného dozoru</w:t>
            </w:r>
            <w:r w:rsidRPr="0083485F">
              <w:t xml:space="preserve"> preverovania</w:t>
            </w:r>
            <w:r w:rsidRPr="0083485F">
              <w:rPr>
                <w:b/>
                <w:i/>
              </w:rPr>
              <w:t>, azylového konania alebo konania o návrate</w:t>
            </w:r>
            <w:r w:rsidRPr="0083485F">
              <w:t xml:space="preserve"> zabezpečilo dodržiavanie práva EÚ a medzinárodného práva, ako aj Charty základných práv </w:t>
            </w:r>
            <w:r w:rsidRPr="0083485F">
              <w:rPr>
                <w:b/>
                <w:i/>
              </w:rPr>
              <w:t>pri nelegálnom príchode na vonkajšie hranice EÚ</w:t>
            </w:r>
            <w:r w:rsidRPr="0083485F">
              <w:t xml:space="preserve">, každý členský štát by mal zriadiť monitorovací mechanizmus a zaviesť primerané záruky, ktorými sa zaistí nezávislosť </w:t>
            </w:r>
            <w:r w:rsidRPr="0083485F">
              <w:rPr>
                <w:b/>
                <w:i/>
              </w:rPr>
              <w:t>tohto mechanizmu, najmä zapojením vnútroštátnych inštitúcií pre ľudské práva, národných ombudsmanov, medzinárodných organizácií alebo príslušných mimovládnych organizácií do riadenia a fungovania tohto mechanizmu</w:t>
            </w:r>
            <w:r w:rsidRPr="0083485F">
              <w:t>. Monitorovacím mechanizmom by sa malo zaistiť najmä rešpektovanie základných práv v súvislosti s </w:t>
            </w:r>
            <w:r w:rsidRPr="0083485F">
              <w:rPr>
                <w:b/>
                <w:i/>
              </w:rPr>
              <w:t>hraničným dozorom,</w:t>
            </w:r>
            <w:r w:rsidRPr="0083485F">
              <w:t xml:space="preserve"> preverovaním</w:t>
            </w:r>
            <w:r w:rsidRPr="0083485F">
              <w:rPr>
                <w:b/>
                <w:i/>
              </w:rPr>
              <w:t>, konaniami o azyle a návrate</w:t>
            </w:r>
            <w:r w:rsidRPr="0083485F">
              <w:t xml:space="preserve">, ako aj dodržiavanie platných predpisov týkajúcich sa zaistenia a súlad so zásadou zákazu vyhostenia alebo vrátenia podľa článku 3 písm. b) nariadenia (EÚ) 2016/399. Agentúra pre základné práva </w:t>
            </w:r>
            <w:r w:rsidRPr="0083485F">
              <w:rPr>
                <w:b/>
                <w:i/>
              </w:rPr>
              <w:t>(FRA)</w:t>
            </w:r>
            <w:r w:rsidRPr="0083485F">
              <w:t xml:space="preserve"> by mala vypracovať všeobecné usmernenia týkajúce sa vytvorenia a nezávislého fungovania takéhoto monitorovacieho mechanizmu. Členské </w:t>
            </w:r>
            <w:r w:rsidRPr="0083485F">
              <w:lastRenderedPageBreak/>
              <w:t xml:space="preserve">štáty by okrem toho mali mať možnosť požiadať </w:t>
            </w:r>
            <w:r w:rsidRPr="0083485F">
              <w:rPr>
                <w:b/>
                <w:i/>
              </w:rPr>
              <w:t>agentúru FRA</w:t>
            </w:r>
            <w:r w:rsidRPr="0083485F">
              <w:t xml:space="preserve">o pomoc pri vytváraní svojho vnútroštátneho monitorovacieho mechanizmu Členské štáty by takisto mali mať možnosť požiadať </w:t>
            </w:r>
            <w:r w:rsidRPr="0083485F">
              <w:rPr>
                <w:b/>
                <w:i/>
              </w:rPr>
              <w:t>agentúru FRA</w:t>
            </w:r>
            <w:r w:rsidRPr="0083485F">
              <w:t xml:space="preserve"> o poradenstvo v súvislosti s koncipovaním metodiky pre tento monitorovací mechanizmus a prijímaním príslušných opatrení v oblasti odbornej prípravy. Nezávislým monitorovacím mechanizmom by </w:t>
            </w:r>
            <w:r w:rsidRPr="0083485F">
              <w:rPr>
                <w:b/>
                <w:i/>
              </w:rPr>
              <w:t>navyše</w:t>
            </w:r>
            <w:r w:rsidRPr="0083485F">
              <w:t xml:space="preserve"> nemalo byť dotknuté monitorovanie základných práv, ktoré vykonávajú členovia monitorovacej skupiny pre základné práva zriadenej v rámci Európskej agentúry pre pohraničnú a pobrežnú stráž v zmysle nariadenia (EÚ) 2019/1896</w:t>
            </w:r>
            <w:r w:rsidRPr="0083485F">
              <w:rPr>
                <w:b/>
                <w:i/>
              </w:rPr>
              <w:t>, monitorovací mechanizmus na účely monitorovania operačného a technického uplatňovania spoločného európskeho azylového systému (CEAS), ako sa stanovuje v článku 14 nariadenia (EÚ) xxxx/xxxx [nariadenie o Agentúre EÚ pre azyl], a monitorovanie vykonávané existujúcimi vnútroštátnymi alebo medzinárodnými monitorovacími orgánmi</w:t>
            </w:r>
            <w:r w:rsidRPr="0083485F">
              <w:t xml:space="preserve">. Členské štáty by mali prešetrovať údajné prípady porušenia základných práv počas </w:t>
            </w:r>
            <w:r w:rsidRPr="0083485F">
              <w:rPr>
                <w:b/>
                <w:i/>
              </w:rPr>
              <w:t>hraničného dozoru,</w:t>
            </w:r>
            <w:r w:rsidRPr="0083485F">
              <w:t xml:space="preserve"> preverovania</w:t>
            </w:r>
            <w:r w:rsidRPr="0083485F">
              <w:rPr>
                <w:b/>
                <w:i/>
              </w:rPr>
              <w:t>, azylového konania a konania o návrate</w:t>
            </w:r>
            <w:r w:rsidRPr="0083485F">
              <w:t xml:space="preserve">, pričom by mali okrem iného </w:t>
            </w:r>
            <w:r w:rsidRPr="0083485F">
              <w:rPr>
                <w:b/>
                <w:i/>
              </w:rPr>
              <w:t>promptne</w:t>
            </w:r>
            <w:r w:rsidRPr="0083485F">
              <w:t xml:space="preserve"> zabezpečiť rýchle vybavovanie sťažností</w:t>
            </w:r>
            <w:r w:rsidRPr="0083485F">
              <w:rPr>
                <w:b/>
                <w:i/>
              </w:rPr>
              <w:t>, ktoré by mohlo viesť k identifikácii a náležitému postihu zodpovedných osôb</w:t>
            </w:r>
            <w:r w:rsidRPr="0083485F">
              <w:t>.</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24</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(24)</w:t>
            </w:r>
            <w:r w:rsidRPr="0083485F">
              <w:tab/>
              <w:t xml:space="preserve">Po ukončení preverovania by orgány zodpovedné za preverovanie mali vyplniť informačný formulár. Formulár by </w:t>
            </w:r>
            <w:r w:rsidRPr="0083485F">
              <w:lastRenderedPageBreak/>
              <w:t>sa mal zaslať orgánom, ktoré posudzujú žiadosti o medzinárodnú ochranu, alebo orgánom príslušným v konaní o návrate, a to v závislosti od toho, ktorému orgánu sa daná osoba postupuje</w:t>
            </w:r>
            <w:r w:rsidRPr="0083485F">
              <w:rPr>
                <w:b/>
                <w:i/>
              </w:rPr>
              <w:t>. V prvom prípade by orgány zodpovedné za preverovanie mali takisto uviesť všetky skutočnosti, ktoré sa môžu zdať relevantné na určenie toho, či by príslušné orgány mali posudzovať žiadosť dotknutého štátneho príslušníka</w:t>
            </w:r>
            <w:r w:rsidRPr="0083485F">
              <w:t xml:space="preserve"> tretej krajiny </w:t>
            </w:r>
            <w:r w:rsidRPr="0083485F">
              <w:rPr>
                <w:b/>
                <w:i/>
              </w:rPr>
              <w:t>v zrýchlenom konaní alebo konaní na hraniciach</w:t>
            </w:r>
            <w:r w:rsidRPr="0083485F">
              <w:t>.</w:t>
            </w:r>
          </w:p>
        </w:tc>
        <w:tc>
          <w:tcPr>
            <w:tcW w:w="4876" w:type="dxa"/>
          </w:tcPr>
          <w:p w:rsidR="00741674" w:rsidRPr="0083485F" w:rsidRDefault="00A90D80" w:rsidP="00431689">
            <w:pPr>
              <w:pStyle w:val="Normal6"/>
              <w:rPr>
                <w:szCs w:val="24"/>
              </w:rPr>
            </w:pPr>
            <w:r w:rsidRPr="0083485F">
              <w:lastRenderedPageBreak/>
              <w:t>(24)</w:t>
            </w:r>
            <w:r w:rsidRPr="0083485F">
              <w:tab/>
              <w:t xml:space="preserve">Po ukončení preverovania by orgány zodpovedné za preverovanie mali vyplniť informačný formulár. Formulár by </w:t>
            </w:r>
            <w:r w:rsidRPr="0083485F">
              <w:lastRenderedPageBreak/>
              <w:t>sa mal zaslať orgánom, ktoré posudzujú žiadosti o medzinárodnú ochranu, alebo orgánom príslušným v konaní o návrate, a to v závislosti od toho, ktorému orgánu sa daná osoba postupuje</w:t>
            </w:r>
            <w:r w:rsidRPr="0083485F">
              <w:rPr>
                <w:b/>
                <w:i/>
              </w:rPr>
              <w:t>, pričom dotknutému štátnemu príslušníkovi</w:t>
            </w:r>
            <w:r w:rsidRPr="0083485F">
              <w:t xml:space="preserve"> tretej krajiny </w:t>
            </w:r>
            <w:r w:rsidRPr="0083485F">
              <w:rPr>
                <w:b/>
                <w:i/>
              </w:rPr>
              <w:t xml:space="preserve">sa poskytne kópia. </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25</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(25)</w:t>
            </w:r>
            <w:r w:rsidRPr="0083485F">
              <w:rPr>
                <w:b/>
                <w:i/>
              </w:rPr>
              <w:tab/>
              <w:t>Príslušné orgány by mali odosielať biometrické údaje odobraté počas preverovania spolu s údajmi uvedenými v článkoch [12, 13, 14 a 14a] nariadenia Eurodac do systému Eurodac v súlade s lehotami stanovenými v uvedenom nariadení.</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26</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(26)</w:t>
            </w:r>
            <w:r w:rsidRPr="0083485F">
              <w:tab/>
              <w:t xml:space="preserve">Všetky osoby, ktoré sú predmetom preverovania na vonkajších hraniciach, by sa mali podrobiť predbežnému lekárskemu vyšetreniu, aby sa identifikovali osoby, ktoré potrebujú okamžitú starostlivosť alebo v prípade ktorých je nutné prijať iné opatrenia, napríklad umiestniť ich do </w:t>
            </w:r>
            <w:r w:rsidRPr="0083485F">
              <w:lastRenderedPageBreak/>
              <w:t xml:space="preserve">izolácie z dôvodu ochrany verejného zdravia. Mali by sa zohľadniť osobitné potreby maloletých a zraniteľných osôb. </w:t>
            </w:r>
            <w:r w:rsidRPr="0083485F">
              <w:rPr>
                <w:b/>
                <w:i/>
              </w:rPr>
              <w:t>Ak z okolností vyplýva, že takéto vyšetrenie nie je potrebné, najmä z dôvodu, že celkový stav osoby sa zdá veľmi dobrý, vyšetrenie by sa nemalo uskutočniť a dotknutá osoba by o tejto skutočnosti mala byť informovaná.</w:t>
            </w:r>
            <w:r w:rsidRPr="0083485F">
              <w:t xml:space="preserve"> Predbežné lekárske vyšetrenie by mali vykonávať </w:t>
            </w:r>
            <w:r w:rsidRPr="0083485F">
              <w:rPr>
                <w:b/>
                <w:bCs/>
                <w:i/>
                <w:iCs/>
              </w:rPr>
              <w:t>orgány</w:t>
            </w:r>
            <w:r w:rsidRPr="0083485F">
              <w:t xml:space="preserve"> zdravotnej starostlivosti dotknutého členského štátu. </w:t>
            </w:r>
            <w:r w:rsidRPr="0083485F">
              <w:rPr>
                <w:b/>
                <w:i/>
              </w:rPr>
              <w:t>Pokiaľ ide o štátnych príslušníkov tretích krajín, ktorí boli zadržaní na území členských štátov, predbežné lekárske vyšetrenie</w:t>
            </w:r>
            <w:r w:rsidRPr="0083485F">
              <w:t xml:space="preserve"> </w:t>
            </w:r>
            <w:r w:rsidRPr="0083485F">
              <w:rPr>
                <w:b/>
                <w:i/>
              </w:rPr>
              <w:t>by sa malo vykonať v prípade, že sa to na prvý pohľad považuje za potrebné</w:t>
            </w:r>
            <w:r w:rsidRPr="0083485F">
              <w:t>.</w:t>
            </w:r>
          </w:p>
        </w:tc>
        <w:tc>
          <w:tcPr>
            <w:tcW w:w="4876" w:type="dxa"/>
          </w:tcPr>
          <w:p w:rsidR="00741674" w:rsidRPr="0083485F" w:rsidRDefault="00A90D80" w:rsidP="00F0330D">
            <w:pPr>
              <w:pStyle w:val="Normal6"/>
              <w:rPr>
                <w:szCs w:val="24"/>
              </w:rPr>
            </w:pPr>
            <w:r w:rsidRPr="0083485F">
              <w:lastRenderedPageBreak/>
              <w:t>(26)</w:t>
            </w:r>
            <w:r w:rsidRPr="0083485F">
              <w:tab/>
              <w:t xml:space="preserve">Všetky osoby, ktoré sú predmetom preverovania na vonkajších hraniciach, by sa mali podrobiť predbežnému lekárskemu vyšetreniu, aby sa identifikovali osoby, ktoré potrebujú okamžitú starostlivosť alebo v prípade ktorých je nutné prijať iné opatrenia, napríklad umiestniť ich do </w:t>
            </w:r>
            <w:r w:rsidRPr="0083485F">
              <w:lastRenderedPageBreak/>
              <w:t xml:space="preserve">izolácie z dôvodu ochrany verejného zdravia. Mali by sa zohľadniť osobitné potreby maloletých a zraniteľných osôb. Predbežné lekárske vyšetrenie by mali vykonávať </w:t>
            </w:r>
            <w:r w:rsidRPr="0083485F">
              <w:rPr>
                <w:b/>
                <w:i/>
              </w:rPr>
              <w:t>kvalifikovaní lekári orgánov</w:t>
            </w:r>
            <w:r w:rsidRPr="0083485F">
              <w:t xml:space="preserve"> zdravotnej starostlivosti dotknutého členského štátu. </w:t>
            </w:r>
            <w:r w:rsidRPr="0083485F">
              <w:rPr>
                <w:b/>
                <w:i/>
              </w:rPr>
              <w:t>V prípade žiadateľov o medzinárodnú ochranu by toto vyšetrenie mohlo byť súčasťou lekárskeho vyšetrenia</w:t>
            </w:r>
            <w:r w:rsidRPr="0083485F">
              <w:t xml:space="preserve"> </w:t>
            </w:r>
            <w:r w:rsidRPr="0083485F">
              <w:rPr>
                <w:b/>
                <w:i/>
              </w:rPr>
              <w:t>v súlade s článkom 23 nariadenia (EÚ) xxxx/xxxx [nariadenie o konaní o azyle].</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27</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(27)</w:t>
            </w:r>
            <w:r w:rsidRPr="0083485F">
              <w:tab/>
              <w:t>Počas preverovania by sa mala všetkým dotknutým osobám zaručiť životná úroveň v súlade s Chartou základných práv Európskej únie a prístup k neodkladnej zdravotnej starostlivosti a nevyhnutnej liečbe. Osobitná pozornosť by sa mala venovať zraniteľným osobám, ako sú tehotné ženy, starší ľudia, rodiny s jedným rodičom, osoby s </w:t>
            </w:r>
            <w:r w:rsidRPr="0083485F">
              <w:rPr>
                <w:b/>
                <w:i/>
              </w:rPr>
              <w:t>okamžite rozpoznateľným</w:t>
            </w:r>
            <w:r w:rsidRPr="0083485F">
              <w:t xml:space="preserve"> telesným alebo duševným postihnutím, osoby, ktoré </w:t>
            </w:r>
            <w:r w:rsidRPr="0083485F">
              <w:rPr>
                <w:b/>
                <w:i/>
              </w:rPr>
              <w:t>evidentne utrpeli psychickú</w:t>
            </w:r>
            <w:r w:rsidRPr="0083485F">
              <w:t xml:space="preserve"> </w:t>
            </w:r>
            <w:r w:rsidRPr="0083485F">
              <w:rPr>
                <w:b/>
                <w:i/>
              </w:rPr>
              <w:t>alebo</w:t>
            </w:r>
            <w:r w:rsidRPr="0083485F">
              <w:t xml:space="preserve"> </w:t>
            </w:r>
            <w:r w:rsidRPr="0083485F">
              <w:rPr>
                <w:b/>
                <w:i/>
              </w:rPr>
              <w:t>fyzickú traumu, a maloleté osoby bez sprievodu</w:t>
            </w:r>
            <w:r w:rsidRPr="0083485F">
              <w:t xml:space="preserve">. Najmä v prípade maloletých osôb by sa mali informácie poskytovať spôsobom, ktorý je vhodný pre deti a primeraný ich veku. Všetky orgány zapojené do plnenia úloh súvisiacich s preverovaním by mali rešpektovať ľudskú dôstojnosť a súkromie a zdržať sa akéhokoľvek diskriminačného </w:t>
            </w:r>
            <w:r w:rsidRPr="0083485F">
              <w:lastRenderedPageBreak/>
              <w:t>konania alebo správania.</w:t>
            </w:r>
          </w:p>
        </w:tc>
        <w:tc>
          <w:tcPr>
            <w:tcW w:w="4876" w:type="dxa"/>
          </w:tcPr>
          <w:p w:rsidR="00741674" w:rsidRPr="0083485F" w:rsidRDefault="00A90D80" w:rsidP="00EE60E6">
            <w:pPr>
              <w:pStyle w:val="Normal6"/>
              <w:rPr>
                <w:szCs w:val="24"/>
              </w:rPr>
            </w:pPr>
            <w:r w:rsidRPr="0083485F">
              <w:lastRenderedPageBreak/>
              <w:t>(27)</w:t>
            </w:r>
            <w:r w:rsidRPr="0083485F">
              <w:tab/>
              <w:t xml:space="preserve">Počas preverovania by sa mala všetkým dotknutým osobám zaručiť životná úroveň v súlade s Chartou základných práv Európskej únie a prístup k neodkladnej zdravotnej starostlivosti a nevyhnutnej liečbe. </w:t>
            </w:r>
            <w:r w:rsidRPr="0083485F">
              <w:rPr>
                <w:b/>
                <w:i/>
              </w:rPr>
              <w:t>Pokiaľ ide o osoby, ktoré žiadajú o medzinárodnú ochranu, smernica (EÚ) XXX/XXX [smernica o podmienkach prijímania] sa uplatňuje od okamihu, keď podajú žiadosť o medzinárodnú ochranu, a mali by sa na ne vzťahovať ustanovenia uvedenej smernice.</w:t>
            </w:r>
            <w:r w:rsidRPr="0083485F">
              <w:t xml:space="preserve"> Osobitná pozornosť by sa mala venovať zraniteľným osobám, ako sú </w:t>
            </w:r>
            <w:r w:rsidRPr="0083485F">
              <w:rPr>
                <w:b/>
                <w:i/>
              </w:rPr>
              <w:t>maloleté osoby, maloleté osoby bez sprievodu,</w:t>
            </w:r>
            <w:r w:rsidRPr="0083485F">
              <w:t xml:space="preserve"> tehotné ženy, starší ľudia, rodiny s jedným rodičom, </w:t>
            </w:r>
            <w:r w:rsidRPr="0083485F">
              <w:rPr>
                <w:b/>
                <w:i/>
              </w:rPr>
              <w:t>obete obchodovania s ľuďmi,</w:t>
            </w:r>
            <w:r w:rsidRPr="0083485F">
              <w:t xml:space="preserve"> osoby </w:t>
            </w:r>
            <w:r w:rsidRPr="0083485F">
              <w:rPr>
                <w:b/>
                <w:i/>
              </w:rPr>
              <w:t>so závažným ochorením, osoby s duševnou poruchou, osoby</w:t>
            </w:r>
            <w:r w:rsidRPr="0083485F">
              <w:t xml:space="preserve"> s telesným alebo </w:t>
            </w:r>
            <w:r w:rsidRPr="0083485F">
              <w:lastRenderedPageBreak/>
              <w:t xml:space="preserve">duševným postihnutím, osoby, ktoré </w:t>
            </w:r>
            <w:r w:rsidRPr="0083485F">
              <w:rPr>
                <w:b/>
                <w:i/>
              </w:rPr>
              <w:t>boli vystavené mučeniu, znásilneniu alebo iným závažným formám psychického,</w:t>
            </w:r>
            <w:r w:rsidRPr="0083485F">
              <w:t xml:space="preserve"> </w:t>
            </w:r>
            <w:r w:rsidRPr="0083485F">
              <w:rPr>
                <w:b/>
                <w:i/>
              </w:rPr>
              <w:t>fyzického alebo sexuálneho násilia</w:t>
            </w:r>
            <w:r w:rsidRPr="0083485F">
              <w:t xml:space="preserve">. Najmä v prípade maloletých osôb by sa mali informácie poskytovať spôsobom, ktorý je vhodný pre deti a primeraný ich veku </w:t>
            </w:r>
            <w:r w:rsidRPr="0083485F">
              <w:rPr>
                <w:b/>
                <w:i/>
              </w:rPr>
              <w:t>a mali by sa poskytnúť aj zástupcovi maloletej osoby</w:t>
            </w:r>
            <w:r w:rsidRPr="0083485F">
              <w:t>. Všetky orgány zapojené do plnenia úloh súvisiacich s preverovaním by mali rešpektovať ľudskú dôstojnosť a súkromie a zdržať sa akéhokoľvek diskriminačného konania alebo správania.</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28</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(28)</w:t>
            </w:r>
            <w:r w:rsidRPr="0083485F">
              <w:tab/>
              <w:t xml:space="preserve">Keďže štátni príslušníci tretích krajín, ktorí sa podrobujú preverovaniu, nemusia mať </w:t>
            </w:r>
            <w:r w:rsidRPr="0083485F">
              <w:rPr>
                <w:b/>
                <w:i/>
              </w:rPr>
              <w:t>pri sebe</w:t>
            </w:r>
            <w:r w:rsidRPr="0083485F">
              <w:t xml:space="preserve"> potrebné doklady totožnosti a cestovné doklady, ktoré sú nevyhnutné na legálne prekročenie vonkajších hraníc, mal by sa v rámci preverovania </w:t>
            </w:r>
            <w:r w:rsidRPr="0083485F">
              <w:rPr>
                <w:b/>
                <w:i/>
              </w:rPr>
              <w:t>stanoviť</w:t>
            </w:r>
            <w:r w:rsidRPr="0083485F">
              <w:t xml:space="preserve"> postup identifikácie.</w:t>
            </w:r>
          </w:p>
        </w:tc>
        <w:tc>
          <w:tcPr>
            <w:tcW w:w="4876" w:type="dxa"/>
          </w:tcPr>
          <w:p w:rsidR="00741674" w:rsidRPr="0083485F" w:rsidRDefault="00A90D80" w:rsidP="00B32078">
            <w:pPr>
              <w:pStyle w:val="Normal6"/>
              <w:rPr>
                <w:szCs w:val="24"/>
              </w:rPr>
            </w:pPr>
            <w:r w:rsidRPr="0083485F">
              <w:t>(28)</w:t>
            </w:r>
            <w:r w:rsidRPr="0083485F">
              <w:tab/>
              <w:t xml:space="preserve">Keďže štátni príslušníci tretích krajín, ktorí sa podrobujú preverovaniu, nemusia mať potrebné doklady totožnosti a cestovné doklady, ktoré sú nevyhnutné na legálne prekročenie vonkajších hraníc, mal by sa v rámci preverovania </w:t>
            </w:r>
            <w:r w:rsidRPr="0083485F">
              <w:rPr>
                <w:b/>
                <w:i/>
              </w:rPr>
              <w:t>vykonať</w:t>
            </w:r>
            <w:r w:rsidRPr="0083485F">
              <w:t xml:space="preserve"> postup identifikácie.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29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29</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(29)</w:t>
            </w:r>
            <w:r w:rsidRPr="0083485F">
              <w:tab/>
              <w:t>Spoločná databáza údajov o totožnosti (ďalej len „CIR“) bola zriadená nariadením Európskeho parlamentu a Rady (EÚ) 2019/817 (nariadenie o interoperabilite)</w:t>
            </w:r>
            <w:r w:rsidRPr="0083485F">
              <w:rPr>
                <w:vertAlign w:val="superscript"/>
              </w:rPr>
              <w:t>25</w:t>
            </w:r>
            <w:r w:rsidRPr="0083485F">
              <w:t xml:space="preserve"> s cieľom uľahčiť správnu identifikáciu a pomôcť pri </w:t>
            </w:r>
            <w:r w:rsidRPr="0083485F">
              <w:lastRenderedPageBreak/>
              <w:t xml:space="preserve">správnej identifikácii osôb evidovaných v systéme vstup/výstup (ďalej len „EES“), vo vízovom informačnom systéme (ďalej len „VIS“), v Európskom systéme pre cestovné informácie a povolenia (ďalej len „ETIAS“), v systéme Eurodac a v Európskom informačnom systéme registrov trestov pre štátnych príslušníkov tretích krajín (ďalej len „ECRIS-TCN“), ako aj neznámych osôb, ktoré nevedia preukázať svoju totožnosť. Na tento účel obsahuje CIR len logicky oddelené údaje o totožnosti, cestovnom doklade a biometrické údaje, ktoré sú zaznamenané v systémoch EES, VIS, ETIAS, Eurodac a ECRIS-TCN. V CIR sa uchovávajú len osobné údaje, ktoré sú nevyhnutne potrebné na vykonanie presnej kontroly totožnosti. Osobné údaje zaznamenané v CIR </w:t>
            </w:r>
            <w:r w:rsidRPr="0083485F">
              <w:rPr>
                <w:b/>
                <w:i/>
              </w:rPr>
              <w:t>sa neuchovávajú dlhšie, než je nevyhnutne potrebné na účely východiskových systémov, a mali</w:t>
            </w:r>
            <w:r w:rsidRPr="0083485F">
              <w:t xml:space="preserve"> </w:t>
            </w:r>
            <w:r w:rsidRPr="0083485F">
              <w:rPr>
                <w:b/>
                <w:i/>
              </w:rPr>
              <w:t>by sa</w:t>
            </w:r>
            <w:r w:rsidRPr="0083485F">
              <w:t xml:space="preserve"> automaticky </w:t>
            </w:r>
            <w:r w:rsidRPr="0083485F">
              <w:rPr>
                <w:b/>
                <w:bCs/>
                <w:i/>
                <w:iCs/>
              </w:rPr>
              <w:t>vymazať</w:t>
            </w:r>
            <w:r w:rsidRPr="0083485F">
              <w:t xml:space="preserve"> v momente výmazu týchto údajov z východiskových systémov. Nahliadnutím do CIR si možno naraz, rýchlo a spoľahlivo prezrieť všetky údaje o totožnosti, ktoré sú zaznamenané v systémoch EES, VIS, ETIAS, Eurodac a ECRIS-TCN, a získať tak spoľahlivú a úplnú identifikáciu osôb, a zároveň zabezpečiť </w:t>
            </w:r>
            <w:r w:rsidRPr="0083485F">
              <w:rPr>
                <w:b/>
                <w:i/>
              </w:rPr>
              <w:t>maximálnu</w:t>
            </w:r>
            <w:r w:rsidRPr="0083485F">
              <w:t xml:space="preserve"> ochranu údajov a zabrániť zbytočnému spracúvaniu alebo duplicite údajov.</w:t>
            </w:r>
          </w:p>
        </w:tc>
        <w:tc>
          <w:tcPr>
            <w:tcW w:w="4876" w:type="dxa"/>
          </w:tcPr>
          <w:p w:rsidR="00741674" w:rsidRPr="0083485F" w:rsidRDefault="00A90D80" w:rsidP="00877C4D">
            <w:pPr>
              <w:pStyle w:val="Normal6"/>
              <w:rPr>
                <w:szCs w:val="24"/>
              </w:rPr>
            </w:pPr>
            <w:r w:rsidRPr="0083485F">
              <w:lastRenderedPageBreak/>
              <w:t>(29)</w:t>
            </w:r>
            <w:r w:rsidRPr="0083485F">
              <w:tab/>
              <w:t>Spoločná databáza údajov o totožnosti (ďalej len „CIR“) bola zriadená nariadením Európskeho parlamentu a Rady (EÚ) 2019/817 (nariadenie o interoperabilite)</w:t>
            </w:r>
            <w:r w:rsidRPr="0083485F">
              <w:rPr>
                <w:vertAlign w:val="superscript"/>
              </w:rPr>
              <w:t>25</w:t>
            </w:r>
            <w:r w:rsidRPr="0083485F">
              <w:t xml:space="preserve"> s cieľom uľahčiť správnu identifikáciu a pomôcť pri </w:t>
            </w:r>
            <w:r w:rsidRPr="0083485F">
              <w:lastRenderedPageBreak/>
              <w:t xml:space="preserve">správnej identifikácii osôb evidovaných v systéme vstup/výstup (ďalej len „EES“), vo vízovom informačnom systéme (ďalej len „VIS“), v Európskom systéme pre cestovné informácie a povolenia (ďalej len „ETIAS“), v systéme Eurodac a v Európskom informačnom systéme registrov trestov pre štátnych príslušníkov tretích krajín (ďalej len „ECRIS-TCN“), ako aj neznámych osôb, ktoré nevedia preukázať svoju totožnosť. Na tento účel obsahuje CIR len logicky oddelené údaje o totožnosti, cestovnom doklade a biometrické údaje, ktoré sú zaznamenané v systémoch EES, VIS, ETIAS, Eurodac a ECRIS-TCN. V CIR sa uchovávajú len osobné údaje, ktoré sú nevyhnutne potrebné na vykonanie presnej kontroly totožnosti. Osobné údaje zaznamenané v CIR </w:t>
            </w:r>
            <w:r w:rsidRPr="0083485F">
              <w:rPr>
                <w:b/>
                <w:i/>
              </w:rPr>
              <w:t>sú</w:t>
            </w:r>
            <w:r w:rsidRPr="0083485F">
              <w:t xml:space="preserve"> automaticky </w:t>
            </w:r>
            <w:r w:rsidRPr="0083485F">
              <w:rPr>
                <w:b/>
                <w:bCs/>
                <w:i/>
                <w:iCs/>
              </w:rPr>
              <w:t>vymazané</w:t>
            </w:r>
            <w:r w:rsidRPr="0083485F">
              <w:t xml:space="preserve"> v momente výmazu týchto údajov z východiskových systémov Nahliadnutím do CIR si možno naraz, rýchlo a spoľahlivo </w:t>
            </w:r>
            <w:r w:rsidRPr="0083485F">
              <w:rPr>
                <w:b/>
                <w:i/>
              </w:rPr>
              <w:t>overiť alebo</w:t>
            </w:r>
            <w:r w:rsidRPr="0083485F">
              <w:t xml:space="preserve"> prezrieť všetky údaje o totožnosti, ktoré sú zaznamenané v systémoch EES, VIS, ETIAS, Eurodac a ECRIS-TCN, a získať tak spoľahlivú a úplnú identifikáciu osôb, a zároveň zabezpečiť ochranu údajov a zabrániť zbytočnému spracúvaniu alebo duplicite údajov.</w:t>
            </w:r>
          </w:p>
        </w:tc>
      </w:tr>
      <w:tr w:rsidR="0083485F" w:rsidRPr="0083485F" w:rsidTr="00877C4D">
        <w:trPr>
          <w:jc w:val="center"/>
        </w:trPr>
        <w:tc>
          <w:tcPr>
            <w:tcW w:w="4876" w:type="dxa"/>
          </w:tcPr>
          <w:p w:rsidR="00741674" w:rsidRPr="0083485F" w:rsidRDefault="00A90D80" w:rsidP="00877C4D">
            <w:pPr>
              <w:pStyle w:val="Normal6"/>
            </w:pPr>
            <w:r w:rsidRPr="0083485F">
              <w:lastRenderedPageBreak/>
              <w:t>__________________</w:t>
            </w:r>
          </w:p>
        </w:tc>
        <w:tc>
          <w:tcPr>
            <w:tcW w:w="4876" w:type="dxa"/>
          </w:tcPr>
          <w:p w:rsidR="00741674" w:rsidRPr="0083485F" w:rsidRDefault="00A90D80" w:rsidP="00877C4D">
            <w:pPr>
              <w:pStyle w:val="Normal6"/>
              <w:rPr>
                <w:szCs w:val="24"/>
              </w:rPr>
            </w:pPr>
            <w:r w:rsidRPr="0083485F">
              <w:t>__________________</w:t>
            </w:r>
          </w:p>
        </w:tc>
      </w:tr>
      <w:tr w:rsidR="0083485F" w:rsidRPr="0083485F" w:rsidTr="00877C4D">
        <w:trPr>
          <w:jc w:val="center"/>
        </w:trPr>
        <w:tc>
          <w:tcPr>
            <w:tcW w:w="4876" w:type="dxa"/>
          </w:tcPr>
          <w:p w:rsidR="00741674" w:rsidRPr="0083485F" w:rsidRDefault="00A90D80" w:rsidP="00877C4D">
            <w:pPr>
              <w:pStyle w:val="Normal6"/>
            </w:pPr>
            <w:r w:rsidRPr="0083485F">
              <w:rPr>
                <w:vertAlign w:val="superscript"/>
              </w:rPr>
              <w:t>25</w:t>
            </w:r>
            <w:r w:rsidRPr="0083485F">
              <w:t xml:space="preserve"> Nariadenie Európskeho parlamentu a Rady (EÚ) 2019/817 z 20. mája 2019 o stanovení rámca pre interoperabilitu medzi informačnými systémami EÚ v oblasti hraníc a víz a o zmene nariadení Európskeho parlamentu a Rady (ES) č. 767/2008, (EÚ) 2016/399, (EÚ) 2017/2226, (EÚ) 2018/1240, (EÚ) 2018/1726 a (EÚ) 2018/1861 a rozhodnutí Rady 2004/512/ES a 2008/633/SVV (Ú. v. EÚ L 135, 22.5.2019, s. 27).</w:t>
            </w:r>
          </w:p>
        </w:tc>
        <w:tc>
          <w:tcPr>
            <w:tcW w:w="4876" w:type="dxa"/>
          </w:tcPr>
          <w:p w:rsidR="00741674" w:rsidRPr="0083485F" w:rsidRDefault="00A90D80" w:rsidP="00877C4D">
            <w:pPr>
              <w:pStyle w:val="Normal6"/>
              <w:rPr>
                <w:szCs w:val="24"/>
              </w:rPr>
            </w:pPr>
            <w:r w:rsidRPr="0083485F">
              <w:rPr>
                <w:vertAlign w:val="superscript"/>
              </w:rPr>
              <w:t>25</w:t>
            </w:r>
            <w:r w:rsidRPr="0083485F">
              <w:t xml:space="preserve"> Nariadenie Európskeho parlamentu a Rady (EÚ) 2019/817 z 20. mája 2019 o stanovení rámca pre interoperabilitu medzi informačnými systémami EÚ v oblasti hraníc a víz a o zmene nariadení Európskeho parlamentu a Rady (ES) č. 767/2008, (EÚ) 2016/399, (EÚ) 2017/2226, (EÚ) 2018/1240, (EÚ) 2018/1726 a (EÚ) 2018/1861 a rozhodnutí Rady 2004/512/ES a 2008/633/SVV (Ú. v. EÚ L 135, 22.5.2019, s. 27).</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lastRenderedPageBreak/>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30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30</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(30)</w:t>
            </w:r>
            <w:r w:rsidRPr="0083485F">
              <w:tab/>
              <w:t>S cieľom zistiť totožnosť osôb, ktoré sa podrobujú preverovaniu, by sa malo overenie v CIR začať v prítomnosti danej osoby počas preverovania. Počas takéhoto overenia by sa mali biometrické údaje danej osoby porovnať s údajmi, ktoré sú zaznamenané v CIR. Ak sa biometrické údaje danej osoby nedajú použiť alebo ak je vyhľadávanie na základe týchto údajov neúspešné, vyhľadávanie by sa mohlo vykonať na základe údajov o totožnosti danej osoby v kombinácii s údajmi z cestovného dokladu, ak sú takéto údaje k dispozícii. V súlade so zásadou nevyhnutnosti a proporcionality a ak vyhľadávanie ukáže, že v CIR sú o danej osobe uchovávané údaje, orgány členských štátov by mali mať prístup k CIR, aby mohli nahliadnuť do údajov o totožnosti, údajov z cestovného dokladu a biometrických údajov tejto osoby bez toho, aby bolo v CIR nejakým spôsobom uvedené, z ktorého informačného systému EÚ tieto údaje pochádzajú.</w:t>
            </w:r>
          </w:p>
        </w:tc>
        <w:tc>
          <w:tcPr>
            <w:tcW w:w="4876" w:type="dxa"/>
          </w:tcPr>
          <w:p w:rsidR="00741674" w:rsidRPr="0083485F" w:rsidRDefault="00A90D80" w:rsidP="00877C4D">
            <w:pPr>
              <w:pStyle w:val="Normal6"/>
              <w:rPr>
                <w:szCs w:val="24"/>
              </w:rPr>
            </w:pPr>
            <w:r w:rsidRPr="0083485F">
              <w:t>(30)</w:t>
            </w:r>
            <w:r w:rsidRPr="0083485F">
              <w:tab/>
              <w:t xml:space="preserve">S cieľom </w:t>
            </w:r>
            <w:r w:rsidRPr="0083485F">
              <w:rPr>
                <w:b/>
                <w:i/>
              </w:rPr>
              <w:t>overiť alebo</w:t>
            </w:r>
            <w:r w:rsidRPr="0083485F">
              <w:t xml:space="preserve"> zistiť totožnosť osôb, ktoré sa podrobujú preverovaniu, by sa malo overenie v CIR začať v prítomnosti danej osoby počas preverovania. Počas takéhoto overenia by sa mali biometrické údaje danej osoby porovnať s údajmi, ktoré sú zaznamenané v CIR. Ak sa biometrické údaje danej osoby nedajú použiť alebo ak je vyhľadávanie na základe týchto údajov neúspešné, vyhľadávanie by sa mohlo vykonať na základe údajov o totožnosti danej osoby v kombinácii s údajmi z cestovného dokladu, ak sú takéto údaje k dispozícii. V súlade so zásadou nevyhnutnosti a proporcionality a ak vyhľadávanie ukáže, že v CIR sú o danej osobe uchovávané údaje, orgány členských štátov by mali mať prístup k CIR, aby mohli nahliadnuť do údajov o totožnosti, údajov z cestovného dokladu a biometrických údajov tejto osoby bez toho, aby bolo v CIR nejakým spôsobom uvedené, z ktorého informačného systému EÚ tieto údaje pochádzajú.</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31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32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(32)</w:t>
            </w:r>
            <w:r w:rsidRPr="0083485F">
              <w:tab/>
              <w:t xml:space="preserve">Vzhľadom na to, že mnohé osoby, ktoré sa podrobujú preverovaniu, nemusia mať </w:t>
            </w:r>
            <w:r w:rsidRPr="0083485F">
              <w:rPr>
                <w:b/>
                <w:i/>
              </w:rPr>
              <w:t>pri sebe</w:t>
            </w:r>
            <w:r w:rsidRPr="0083485F">
              <w:t xml:space="preserve"> žiadne cestovné doklady, orgány vykonávajúce preverovanie by mali </w:t>
            </w:r>
            <w:r w:rsidRPr="0083485F">
              <w:lastRenderedPageBreak/>
              <w:t>mať v prípade, že sa nedajú použiť biometrické údaje takýchto osôb alebo že je vyhľadávanie v CIR na základe týchto biometrických údajov neúspešné, prístup k akýmkoľvek iným relevantným dokladom, ktoré majú dotknuté osoby v držbe. Tieto orgány by mali mať zároveň možnosť použiť z týchto dokladov aj iné ako len biometrické údaje na skontrolovanie údajov v príslušných databázach.</w:t>
            </w:r>
          </w:p>
        </w:tc>
        <w:tc>
          <w:tcPr>
            <w:tcW w:w="4876" w:type="dxa"/>
          </w:tcPr>
          <w:p w:rsidR="00741674" w:rsidRPr="0083485F" w:rsidRDefault="00A90D80" w:rsidP="00877C4D">
            <w:pPr>
              <w:pStyle w:val="Normal6"/>
              <w:rPr>
                <w:szCs w:val="24"/>
              </w:rPr>
            </w:pPr>
            <w:r w:rsidRPr="0083485F">
              <w:lastRenderedPageBreak/>
              <w:t>(32)</w:t>
            </w:r>
            <w:r w:rsidRPr="0083485F">
              <w:tab/>
              <w:t xml:space="preserve">Vzhľadom na to, že mnohé osoby, ktoré sa podrobujú preverovaniu, nemusia mať žiadne cestovné doklady, orgány vykonávajúce preverovanie by mali mať </w:t>
            </w:r>
            <w:r w:rsidRPr="0083485F">
              <w:lastRenderedPageBreak/>
              <w:t>v prípade, že sa nedajú použiť biometrické údaje takýchto osôb alebo že je vyhľadávanie v CIR na základe týchto biometrických údajov neúspešné, prístup k akýmkoľvek iným relevantným dokladom, ktoré majú dotknuté osoby v držbe. Tieto orgány by mali mať zároveň možnosť použiť z týchto dokladov aj iné ako len biometrické údaje na skontrolovanie údajov v príslušných databázach.</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32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33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(33)</w:t>
            </w:r>
            <w:r w:rsidRPr="0083485F">
              <w:tab/>
              <w:t>Identifikácia osôb počas hraničných kontrol na hraničnom priechode a každé nahliadnutie do databáz v rámci hraničného dozoru alebo policajných kontrol v priestore vonkajších hraníc orgánmi, ktoré postúpili dotknutú osobu do preverovania, by sa mali považovať za súčasť preverovania a nemali by sa opakovať, pokiaľ neexistujú osobitné okolnosti, na základe ktorých by bolo takéto opakovanie opodstatnené.</w:t>
            </w:r>
          </w:p>
        </w:tc>
        <w:tc>
          <w:tcPr>
            <w:tcW w:w="4876" w:type="dxa"/>
          </w:tcPr>
          <w:p w:rsidR="00741674" w:rsidRPr="0083485F" w:rsidRDefault="00A90D80" w:rsidP="005B145E">
            <w:pPr>
              <w:pStyle w:val="Normal6"/>
              <w:rPr>
                <w:szCs w:val="24"/>
              </w:rPr>
            </w:pPr>
            <w:r w:rsidRPr="0083485F">
              <w:t>(33)</w:t>
            </w:r>
            <w:r w:rsidRPr="0083485F">
              <w:tab/>
              <w:t xml:space="preserve">Identifikácia osôb počas hraničných kontrol na hraničnom priechode a každé nahliadnutie do databáz v rámci hraničného dozoru alebo policajných kontrol v priestore vonkajších hraníc orgánmi, ktoré postúpili dotknutú osobu do preverovania, by sa mali považovať za súčasť preverovania a nemali by sa opakovať, pokiaľ neexistujú osobitné okolnosti, na základe ktorých by bolo takéto opakovanie opodstatnené. </w:t>
            </w:r>
            <w:r w:rsidRPr="0083485F">
              <w:rPr>
                <w:b/>
                <w:i/>
              </w:rPr>
              <w:t>Nie je potrebné ani primerané nahliadať do tej istej databázy viackrát v súvislosti s tou istou osobou. Zhromažďovanie osobných údajov, a najmä odber biometrických údajov v súlade s požiadavkami nariadenia (EÚ)</w:t>
            </w:r>
            <w:r w:rsidRPr="0083485F">
              <w:t xml:space="preserve"> </w:t>
            </w:r>
            <w:r w:rsidRPr="0083485F">
              <w:rPr>
                <w:b/>
                <w:i/>
              </w:rPr>
              <w:t>xxxx/xxxx [nariadenie Eurodac], by sa malo uskutočniť len raz v rámci preverovania.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lastRenderedPageBreak/>
        <w:t>&lt;Amend&gt;</w:t>
      </w:r>
      <w:r w:rsidRPr="0083485F">
        <w:t>Pozmeňujúci návrh</w:t>
      </w:r>
      <w:r w:rsidRPr="0083485F">
        <w:tab/>
      </w:r>
      <w:r w:rsidRPr="0083485F">
        <w:tab/>
      </w:r>
      <w:r w:rsidRPr="0083485F">
        <w:rPr>
          <w:rStyle w:val="HideTWBExt"/>
          <w:b w:val="0"/>
        </w:rPr>
        <w:t>&lt;NumAm&gt;</w:t>
      </w:r>
      <w:r w:rsidRPr="0083485F">
        <w:t>33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34</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(34)</w:t>
            </w:r>
            <w:r w:rsidRPr="0083485F">
              <w:tab/>
              <w:t xml:space="preserve">S cieľom zabezpečiť jednotné podmienky vykonávania článku 11 ods. 5 </w:t>
            </w:r>
            <w:r w:rsidRPr="0083485F">
              <w:rPr>
                <w:b/>
                <w:i/>
              </w:rPr>
              <w:t>a článku 12 ods. 5</w:t>
            </w:r>
            <w:r w:rsidRPr="0083485F">
              <w:t xml:space="preserve"> tohto nariadenia by sa mali na Komisiu preniesť vykonávacie právomoci. Uvedené právomoci by sa mali vykonávať v súlade s nariadením Európskeho parlamentu a Rady (EÚ) č. 182/2011</w:t>
            </w:r>
            <w:r w:rsidRPr="0083485F">
              <w:rPr>
                <w:vertAlign w:val="superscript"/>
              </w:rPr>
              <w:t>26</w:t>
            </w:r>
            <w:r w:rsidRPr="0083485F">
              <w:t>. Príslušné vykonávacie akty by sa mali prijať v rámci postupu preskúmania.</w:t>
            </w:r>
          </w:p>
        </w:tc>
        <w:tc>
          <w:tcPr>
            <w:tcW w:w="4876" w:type="dxa"/>
          </w:tcPr>
          <w:p w:rsidR="00741674" w:rsidRPr="0083485F" w:rsidRDefault="00A90D80" w:rsidP="00877C4D">
            <w:pPr>
              <w:pStyle w:val="Normal6"/>
              <w:rPr>
                <w:szCs w:val="24"/>
              </w:rPr>
            </w:pPr>
            <w:r w:rsidRPr="0083485F">
              <w:t>(34)</w:t>
            </w:r>
            <w:r w:rsidRPr="0083485F">
              <w:tab/>
              <w:t>S cieľom zabezpečiť jednotné podmienky vykonávania článku 11 ods. 5 tohto nariadenia by sa mali Komisii udeliť vykonávacie právomoci. Uvedené právomoci by sa mali vykonávať v súlade s nariadením Európskeho parlamentu a Rady (EÚ) č. 182/2011</w:t>
            </w:r>
            <w:r w:rsidRPr="0083485F">
              <w:rPr>
                <w:vertAlign w:val="superscript"/>
              </w:rPr>
              <w:t>26</w:t>
            </w:r>
            <w:r w:rsidRPr="0083485F">
              <w:t>. Príslušné vykonávacie akty by sa mali prijať v rámci postupu preskúmania.</w:t>
            </w:r>
          </w:p>
        </w:tc>
      </w:tr>
      <w:tr w:rsidR="0083485F" w:rsidRPr="0083485F" w:rsidTr="00877C4D">
        <w:trPr>
          <w:jc w:val="center"/>
        </w:trPr>
        <w:tc>
          <w:tcPr>
            <w:tcW w:w="4876" w:type="dxa"/>
          </w:tcPr>
          <w:p w:rsidR="00741674" w:rsidRPr="0083485F" w:rsidRDefault="00A90D80" w:rsidP="00877C4D">
            <w:pPr>
              <w:pStyle w:val="Normal6"/>
            </w:pPr>
            <w:r w:rsidRPr="0083485F">
              <w:t>__________________</w:t>
            </w:r>
          </w:p>
        </w:tc>
        <w:tc>
          <w:tcPr>
            <w:tcW w:w="4876" w:type="dxa"/>
          </w:tcPr>
          <w:p w:rsidR="00741674" w:rsidRPr="0083485F" w:rsidRDefault="00A90D80" w:rsidP="00877C4D">
            <w:pPr>
              <w:pStyle w:val="Normal6"/>
              <w:rPr>
                <w:szCs w:val="24"/>
              </w:rPr>
            </w:pPr>
            <w:r w:rsidRPr="0083485F">
              <w:t>__________________</w:t>
            </w:r>
          </w:p>
        </w:tc>
      </w:tr>
      <w:tr w:rsidR="0083485F" w:rsidRPr="0083485F" w:rsidTr="00877C4D">
        <w:trPr>
          <w:jc w:val="center"/>
        </w:trPr>
        <w:tc>
          <w:tcPr>
            <w:tcW w:w="4876" w:type="dxa"/>
          </w:tcPr>
          <w:p w:rsidR="00741674" w:rsidRPr="0083485F" w:rsidRDefault="00A90D80" w:rsidP="00877C4D">
            <w:pPr>
              <w:pStyle w:val="Normal6"/>
            </w:pPr>
            <w:r w:rsidRPr="0083485F">
              <w:rPr>
                <w:vertAlign w:val="superscript"/>
              </w:rPr>
              <w:t>26</w:t>
            </w:r>
            <w:r w:rsidRPr="0083485F">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c>
          <w:tcPr>
            <w:tcW w:w="4876" w:type="dxa"/>
          </w:tcPr>
          <w:p w:rsidR="00741674" w:rsidRPr="0083485F" w:rsidRDefault="00A90D80" w:rsidP="00877C4D">
            <w:pPr>
              <w:pStyle w:val="Normal6"/>
              <w:rPr>
                <w:szCs w:val="24"/>
              </w:rPr>
            </w:pPr>
            <w:r w:rsidRPr="0083485F">
              <w:rPr>
                <w:vertAlign w:val="superscript"/>
              </w:rPr>
              <w:t>26</w:t>
            </w:r>
            <w:r w:rsidRPr="0083485F">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34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36</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(36)</w:t>
            </w:r>
            <w:r w:rsidRPr="0083485F">
              <w:tab/>
              <w:t xml:space="preserve">Keďže preverovanie sa týka osôb, ktoré sa nachádzajú na vonkajšej hranici, </w:t>
            </w:r>
            <w:r w:rsidRPr="0083485F">
              <w:rPr>
                <w:b/>
                <w:i/>
              </w:rPr>
              <w:t>ale nespĺňajú</w:t>
            </w:r>
            <w:r w:rsidRPr="0083485F">
              <w:t xml:space="preserve"> podmienky pre vstup, alebo osôb, ktoré boli vylodené po pátracej a záchrannej operácii, bezpečnostné kontroly, ktoré sa vykonávajú v rámci preverovania, by mali byť </w:t>
            </w:r>
            <w:r w:rsidRPr="0083485F">
              <w:rPr>
                <w:b/>
                <w:i/>
              </w:rPr>
              <w:t>aspoň</w:t>
            </w:r>
            <w:r w:rsidRPr="0083485F">
              <w:t xml:space="preserve"> na podobnej úrovni ako kontroly vykonávané v prípade štátnych príslušníkov tretích krajín, ktorí vopred žiadajú o povolenie na vstup do Únie na účely krátkodobého pobytu, a to bez ohľadu na to, či majú </w:t>
            </w:r>
            <w:r w:rsidRPr="0083485F">
              <w:lastRenderedPageBreak/>
              <w:t>alebo nemajú vízovú povinnosť.</w:t>
            </w:r>
          </w:p>
        </w:tc>
        <w:tc>
          <w:tcPr>
            <w:tcW w:w="4876" w:type="dxa"/>
          </w:tcPr>
          <w:p w:rsidR="00741674" w:rsidRPr="0083485F" w:rsidRDefault="00A90D80" w:rsidP="00877C4D">
            <w:pPr>
              <w:pStyle w:val="Normal6"/>
              <w:rPr>
                <w:szCs w:val="24"/>
              </w:rPr>
            </w:pPr>
            <w:r w:rsidRPr="0083485F">
              <w:lastRenderedPageBreak/>
              <w:t>(36)</w:t>
            </w:r>
            <w:r w:rsidRPr="0083485F">
              <w:tab/>
              <w:t xml:space="preserve">Keďže preverovanie sa týka osôb, ktoré sa nachádzajú na vonkajšej hranici, </w:t>
            </w:r>
            <w:r w:rsidRPr="0083485F">
              <w:rPr>
                <w:b/>
                <w:i/>
              </w:rPr>
              <w:t>a ktoré nemusia spĺňať</w:t>
            </w:r>
            <w:r w:rsidRPr="0083485F">
              <w:t xml:space="preserve"> podmienky pre vstup, alebo osôb, ktoré boli vylodené po pátracej a záchrannej operácii, bezpečnostné kontroly, ktoré sa vykonávajú v rámci preverovania, by mali byť na podobnej úrovni ako kontroly vykonávané v prípade štátnych príslušníkov tretích krajín, ktorí vopred žiadajú o povolenie na vstup do Únie na účely krátkodobého pobytu, a to bez </w:t>
            </w:r>
            <w:r w:rsidRPr="0083485F">
              <w:lastRenderedPageBreak/>
              <w:t>ohľadu na to, či majú alebo nemajú vízovú povinnosť.</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35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39</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(39)</w:t>
            </w:r>
            <w:r w:rsidRPr="0083485F">
              <w:tab/>
            </w:r>
            <w:r w:rsidRPr="0083485F">
              <w:rPr>
                <w:b/>
                <w:i/>
              </w:rPr>
              <w:t>Z argumentácie uvedenej v odôvodnení 36 vyplýva, že</w:t>
            </w:r>
            <w:r w:rsidRPr="0083485F">
              <w:t xml:space="preserve"> automatizované overenie na bezpečnostné účely </w:t>
            </w:r>
            <w:r w:rsidRPr="0083485F">
              <w:rPr>
                <w:b/>
                <w:i/>
              </w:rPr>
              <w:t>by sa malo</w:t>
            </w:r>
            <w:r w:rsidRPr="0083485F">
              <w:t xml:space="preserve"> v prípade osôb, ktoré sa podrobujú preverovaniu</w:t>
            </w:r>
            <w:r w:rsidRPr="0083485F">
              <w:rPr>
                <w:b/>
                <w:i/>
              </w:rPr>
              <w:t>, vykonávať</w:t>
            </w:r>
            <w:r w:rsidRPr="0083485F">
              <w:t xml:space="preserve"> nahliadnutím do </w:t>
            </w:r>
            <w:r w:rsidRPr="0083485F">
              <w:rPr>
                <w:b/>
                <w:i/>
              </w:rPr>
              <w:t>rovnakých systémov ako v prípade žiadateľov o vízum alebo cestovné povolenie v rámci Európskeho systému pre cestovné informácie a povolenia: t. j. VIS, EES, ETIAS, SIS, ECRIS-TCN, Europol a SLTD a TDAWN vedené Interpolom. Osoby, ktoré sa podrobujú preverovaniu</w:t>
            </w:r>
            <w:r w:rsidRPr="0083485F">
              <w:t xml:space="preserve">, by sa </w:t>
            </w:r>
            <w:r w:rsidRPr="0083485F">
              <w:rPr>
                <w:b/>
                <w:i/>
              </w:rPr>
              <w:t>mali kontrolovať aj nahliadnutím do ECRIS-TCN zameranej na osoby odsúdené za trestné činy terorizmu a iné formy závažných trestných činov, nahliadnutím do údajov Europolu, ako sa uvádza v predchádzajúcom odôvodnení 38, a do databáz ktoré vedie Interpol, konkrétne databázy odcudzených a stratených cestovných dokladov a databázy cestovných dokladov súvisiacich s obežníkmi.</w:t>
            </w:r>
          </w:p>
        </w:tc>
        <w:tc>
          <w:tcPr>
            <w:tcW w:w="4876" w:type="dxa"/>
          </w:tcPr>
          <w:p w:rsidR="00741674" w:rsidRPr="0083485F" w:rsidRDefault="00A90D80" w:rsidP="00877C4D">
            <w:pPr>
              <w:pStyle w:val="Normal6"/>
              <w:rPr>
                <w:szCs w:val="24"/>
              </w:rPr>
            </w:pPr>
            <w:r w:rsidRPr="0083485F">
              <w:t>(39)</w:t>
            </w:r>
            <w:r w:rsidRPr="0083485F">
              <w:tab/>
              <w:t xml:space="preserve">Automatizované overenie na bezpečnostné účely v prípade osôb, ktoré sa podrobujú preverovaniu nahliadnutím do </w:t>
            </w:r>
            <w:r w:rsidRPr="0083485F">
              <w:rPr>
                <w:b/>
                <w:i/>
              </w:rPr>
              <w:t>príslušných databáz</w:t>
            </w:r>
            <w:r w:rsidRPr="0083485F">
              <w:t xml:space="preserve">, by sa </w:t>
            </w:r>
            <w:r w:rsidRPr="0083485F">
              <w:rPr>
                <w:b/>
                <w:i/>
              </w:rPr>
              <w:t>malo vykonávať</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36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40</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(40)</w:t>
            </w:r>
            <w:r w:rsidRPr="0083485F">
              <w:tab/>
              <w:t xml:space="preserve">Tieto kontroly by sa mali vykonávať tak, aby sa zabezpečilo, že z uvedených databáz sa získajú len tie údaje, ktoré sú potrebné na vykonanie bezpečnostných kontrol. Pokiaľ ide o osoby, ktoré požiadali o medzinárodnú ochranu na hraničnom priechode, v rámci preverovania by sa malo na účely bezpečnostnej kontroly nahliadať </w:t>
            </w:r>
            <w:r w:rsidRPr="0083485F">
              <w:rPr>
                <w:b/>
                <w:i/>
              </w:rPr>
              <w:t>najmä</w:t>
            </w:r>
            <w:r w:rsidRPr="0083485F">
              <w:t xml:space="preserve"> do databáz</w:t>
            </w:r>
            <w:r w:rsidRPr="0083485F">
              <w:rPr>
                <w:b/>
                <w:i/>
              </w:rPr>
              <w:t>, do ktorých</w:t>
            </w:r>
            <w:r w:rsidRPr="0083485F">
              <w:t xml:space="preserve"> sa nenahliadlo počas hraničných kontrol na vonkajšej hranici</w:t>
            </w:r>
            <w:r w:rsidRPr="0083485F">
              <w:rPr>
                <w:b/>
                <w:i/>
              </w:rPr>
              <w:t>, aby sa predišlo duplicite</w:t>
            </w:r>
            <w:r w:rsidRPr="0083485F">
              <w:t>.</w:t>
            </w:r>
          </w:p>
        </w:tc>
        <w:tc>
          <w:tcPr>
            <w:tcW w:w="4876" w:type="dxa"/>
          </w:tcPr>
          <w:p w:rsidR="00741674" w:rsidRPr="0083485F" w:rsidRDefault="00A90D80" w:rsidP="00877C4D">
            <w:pPr>
              <w:pStyle w:val="Normal6"/>
              <w:rPr>
                <w:szCs w:val="24"/>
              </w:rPr>
            </w:pPr>
            <w:r w:rsidRPr="0083485F">
              <w:t>(40)</w:t>
            </w:r>
            <w:r w:rsidRPr="0083485F">
              <w:tab/>
              <w:t xml:space="preserve">Tieto kontroly by sa mali vykonávať tak, aby sa zabezpečilo, že z uvedených databáz sa získajú len tie údaje, ktoré sú potrebné na vykonanie bezpečnostných kontrol. Pokiaľ ide o osoby, ktoré požiadali o medzinárodnú ochranu na hraničnom priechode, v rámci preverovania by sa malo na účely bezpečnostnej kontroly nahliadať do </w:t>
            </w:r>
            <w:r w:rsidRPr="0083485F">
              <w:rPr>
                <w:b/>
                <w:i/>
              </w:rPr>
              <w:t>relevantných</w:t>
            </w:r>
            <w:r w:rsidRPr="0083485F">
              <w:t xml:space="preserve"> databáz </w:t>
            </w:r>
            <w:r w:rsidRPr="0083485F">
              <w:rPr>
                <w:b/>
                <w:i/>
              </w:rPr>
              <w:t>len vtedy, ak</w:t>
            </w:r>
            <w:r w:rsidRPr="0083485F">
              <w:t xml:space="preserve"> sa </w:t>
            </w:r>
            <w:r w:rsidRPr="0083485F">
              <w:rPr>
                <w:b/>
                <w:i/>
              </w:rPr>
              <w:t>do nich</w:t>
            </w:r>
            <w:r w:rsidRPr="0083485F">
              <w:t xml:space="preserve"> nenahliadlo počas hraničných kontrol na vonkajšej hranici</w:t>
            </w:r>
            <w:r w:rsidRPr="0083485F">
              <w:rPr>
                <w:b/>
                <w:i/>
              </w:rPr>
              <w:t>. Nie je potrebné ani primerané nahliadať do tej istej databázy viackrát v súvislosti s tou istou osobou</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37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41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(41)</w:t>
            </w:r>
            <w:r w:rsidRPr="0083485F">
              <w:tab/>
              <w:t>Ak je to na účely bezpečnostnej kontroly odôvodnené, preverovanie by mohlo v súlade s vnútroštátnym právom zahŕňať aj overenie predmetov, ktoré majú štátni príslušníci tretích krajín v držbe. Všetky opatrenia uplatňované v </w:t>
            </w:r>
            <w:r w:rsidRPr="0083485F">
              <w:rPr>
                <w:b/>
                <w:i/>
              </w:rPr>
              <w:t>tejto</w:t>
            </w:r>
            <w:r w:rsidRPr="0083485F">
              <w:t xml:space="preserve"> súvislosti by mali byť primerané a mali by rešpektovať </w:t>
            </w:r>
            <w:r w:rsidRPr="0083485F">
              <w:rPr>
                <w:b/>
                <w:bCs/>
                <w:i/>
                <w:iCs/>
              </w:rPr>
              <w:t>ľudskú dôstojnosť</w:t>
            </w:r>
            <w:r w:rsidRPr="0083485F">
              <w:t xml:space="preserve"> osôb, ktoré sa preverovaniu podrobujú. Zapojené orgány by mali zaistiť, aby sa rešpektovali základné práva dotknutých osôb vrátane práva na ochranu osobných údajov a slobody prejavu.</w:t>
            </w:r>
          </w:p>
        </w:tc>
        <w:tc>
          <w:tcPr>
            <w:tcW w:w="4876" w:type="dxa"/>
          </w:tcPr>
          <w:p w:rsidR="00741674" w:rsidRPr="0083485F" w:rsidRDefault="00A90D80" w:rsidP="00877C4D">
            <w:pPr>
              <w:pStyle w:val="Normal6"/>
              <w:rPr>
                <w:szCs w:val="24"/>
              </w:rPr>
            </w:pPr>
            <w:r w:rsidRPr="0083485F">
              <w:t>(41)</w:t>
            </w:r>
            <w:r w:rsidRPr="0083485F">
              <w:tab/>
              <w:t xml:space="preserve">Ak je to na účely bezpečnostnej kontroly odôvodnené, preverovanie by mohlo v súlade s vnútroštátnym právom zahŕňať aj overenie predmetov, ktoré majú štátni príslušníci tretích krajín v držbe. Všetky opatrenia uplatňované v súvislosti </w:t>
            </w:r>
            <w:r w:rsidRPr="0083485F">
              <w:rPr>
                <w:b/>
                <w:i/>
              </w:rPr>
              <w:t>s bezpečnostnou kontrolou</w:t>
            </w:r>
            <w:r w:rsidRPr="0083485F">
              <w:t xml:space="preserve"> by mali byť primerané a mali by rešpektovať </w:t>
            </w:r>
            <w:r w:rsidRPr="0083485F">
              <w:rPr>
                <w:b/>
                <w:i/>
              </w:rPr>
              <w:t>zásady ľudskej dôstojnosti</w:t>
            </w:r>
            <w:r w:rsidRPr="0083485F">
              <w:t xml:space="preserve"> </w:t>
            </w:r>
            <w:r w:rsidRPr="0083485F">
              <w:rPr>
                <w:b/>
                <w:i/>
              </w:rPr>
              <w:t>a fyzickej a psychickej integrity</w:t>
            </w:r>
            <w:r w:rsidRPr="0083485F">
              <w:t xml:space="preserve"> osôb, ktoré sa preverovaniu podrobujú. Zapojené orgány by mali zaistiť, aby sa rešpektovali základné práva dotknutých osôb vrátane práva na ochranu osobných údajov a slobody prejavu.</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lastRenderedPageBreak/>
        <w:t>&lt;Amend&gt;</w:t>
      </w:r>
      <w:r w:rsidRPr="0083485F">
        <w:t>Pozmeňujúci návrh</w:t>
      </w:r>
      <w:r w:rsidRPr="0083485F">
        <w:tab/>
      </w:r>
      <w:r w:rsidRPr="0083485F">
        <w:tab/>
      </w:r>
      <w:r w:rsidRPr="0083485F">
        <w:rPr>
          <w:rStyle w:val="HideTWBExt"/>
          <w:b w:val="0"/>
        </w:rPr>
        <w:t>&lt;NumAm&gt;</w:t>
      </w:r>
      <w:r w:rsidRPr="0083485F">
        <w:t>38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42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(42)</w:t>
            </w:r>
            <w:r w:rsidRPr="0083485F">
              <w:rPr>
                <w:b/>
                <w:i/>
              </w:rPr>
              <w:tab/>
              <w:t>Vzhľadom na to, že orgány určené na vykonávanie preverovania potrebujú prístup k systémom EES, ETIAS, VIS a ECRIS-TCN, aby mohli zistiť, či by daná osoba mohla predstavovať ohrozenie vnútornej bezpečnosti alebo verejného poriadku, nariadenie (ES) č. 767/2008, nariadenie (EÚ) 2017/2226, nariadenie (EÚ) 2018/1240 a nariadenie (EÚ) 2019/816 by sa mali zmeniť, aby sa v nich stanovilo toto dodatočné prístupové právo, ktoré v nich v súčasnosti nie je uvedené. V prípade nariadenia (EÚ) 2019/816 by sa táto zmena mala z dôvodu variabilnej geometrie uskutočniť prostredníctvom iného ako tohto nariadenia.</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39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44</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(44)</w:t>
            </w:r>
            <w:r w:rsidRPr="0083485F">
              <w:tab/>
            </w:r>
            <w:r w:rsidRPr="0083485F">
              <w:rPr>
                <w:b/>
                <w:i/>
              </w:rPr>
              <w:t>Keďže účinné vykonávanie preverovania závisí od správnej identifikácie dotknutých osôb a od zistenia toho, či by mohli predstavovať hrozbu,</w:t>
            </w:r>
            <w:r w:rsidRPr="0083485F">
              <w:t xml:space="preserve"> nahliadnutie do európskych databáz na </w:t>
            </w:r>
            <w:r w:rsidRPr="0083485F">
              <w:rPr>
                <w:b/>
                <w:bCs/>
                <w:i/>
                <w:iCs/>
              </w:rPr>
              <w:t>tento</w:t>
            </w:r>
            <w:r w:rsidRPr="0083485F">
              <w:t xml:space="preserve"> účel </w:t>
            </w:r>
            <w:r w:rsidRPr="0083485F">
              <w:rPr>
                <w:b/>
                <w:i/>
              </w:rPr>
              <w:t>je odôvodnené rovnakými</w:t>
            </w:r>
            <w:r w:rsidRPr="0083485F">
              <w:t xml:space="preserve"> cieľmi, na základe ktorých bola každá z týchto databáz zriadená</w:t>
            </w:r>
            <w:r w:rsidRPr="0083485F">
              <w:rPr>
                <w:b/>
                <w:i/>
              </w:rPr>
              <w:t>, t. j. účinné riadenie vonkajších hraníc Únie, vnútorná bezpečnosť Únie a účinné vykonávanie azylovej a návratovej politiky Únie</w:t>
            </w:r>
            <w:r w:rsidRPr="0083485F">
              <w:t>.</w:t>
            </w:r>
          </w:p>
        </w:tc>
        <w:tc>
          <w:tcPr>
            <w:tcW w:w="4876" w:type="dxa"/>
          </w:tcPr>
          <w:p w:rsidR="00741674" w:rsidRPr="0083485F" w:rsidRDefault="00A90D80" w:rsidP="00877C4D">
            <w:pPr>
              <w:pStyle w:val="Normal6"/>
              <w:rPr>
                <w:szCs w:val="24"/>
              </w:rPr>
            </w:pPr>
            <w:r w:rsidRPr="0083485F">
              <w:t>(44)</w:t>
            </w:r>
            <w:r w:rsidRPr="0083485F">
              <w:tab/>
              <w:t xml:space="preserve">Nahliadnutie do európskych databáz na účel </w:t>
            </w:r>
            <w:r w:rsidRPr="0083485F">
              <w:rPr>
                <w:b/>
                <w:i/>
              </w:rPr>
              <w:t>identifikácie a bezpečnostných kontrol počas preverovania môže byť</w:t>
            </w:r>
            <w:r w:rsidRPr="0083485F">
              <w:t xml:space="preserve"> </w:t>
            </w:r>
            <w:r w:rsidRPr="0083485F">
              <w:rPr>
                <w:b/>
                <w:i/>
              </w:rPr>
              <w:t>odôvodnené</w:t>
            </w:r>
            <w:r w:rsidRPr="0083485F">
              <w:t xml:space="preserve"> </w:t>
            </w:r>
            <w:r w:rsidRPr="0083485F">
              <w:rPr>
                <w:b/>
                <w:i/>
              </w:rPr>
              <w:t>v rozsahu nevyhnutne potrebnom na dosiahnutie tohto účelu</w:t>
            </w:r>
            <w:r w:rsidRPr="0083485F">
              <w:t xml:space="preserve"> </w:t>
            </w:r>
            <w:r w:rsidRPr="0083485F">
              <w:rPr>
                <w:b/>
                <w:i/>
              </w:rPr>
              <w:t>a v súlade s</w:t>
            </w:r>
            <w:r w:rsidRPr="0083485F">
              <w:t xml:space="preserve"> cieľmi, na základe ktorých bola každá z týchto databáz zriadená.</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40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44a (nové)</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F90B8D">
            <w:pPr>
              <w:pStyle w:val="Normal6"/>
              <w:rPr>
                <w:szCs w:val="24"/>
              </w:rPr>
            </w:pPr>
            <w:r w:rsidRPr="0083485F">
              <w:rPr>
                <w:b/>
                <w:i/>
              </w:rPr>
              <w:t>(44a)</w:t>
            </w:r>
            <w:r w:rsidRPr="0083485F">
              <w:rPr>
                <w:b/>
                <w:i/>
              </w:rPr>
              <w:tab/>
              <w:t>S cieľom doplniť niektoré nepodstatné aspekty tohto nariadenia, pokiaľ ide o postup spolupráce a výmeny osobných údajov medzi orgánmi zodpovednými za vykonávanie preverovania a inými príslušnými orgánmi na určenie rizika pre vnútornú bezpečnosť, by sa mala právomoc prijímať akty v súlade s článkom 290 ZFEÚ delegovať na Komisiu. Je osobitne dôležité, aby Komisia počas prípravných prác uskutočnila príslušné konzultácie, a to aj na úrovni expertov, a aby tieto konzultácie vykonávala v súlade so zásadami stanovenými v Medziinštitucionálnej dohode z 13. apríla 2016 o lepšej tvorbe práva.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41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Odôvodnenie 45</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(45)</w:t>
            </w:r>
            <w:r w:rsidRPr="0083485F">
              <w:tab/>
              <w:t>Keďže ciele tohto nariadenia, a to posilnenie kontroly osôb</w:t>
            </w:r>
            <w:r w:rsidRPr="0083485F">
              <w:rPr>
                <w:b/>
                <w:i/>
              </w:rPr>
              <w:t>, ktoré sa chystajú vstúpiť</w:t>
            </w:r>
            <w:r w:rsidRPr="0083485F">
              <w:t xml:space="preserve"> do schengenského priestoru, a ich postúpenie do príslušných konaní nie je možné dosiahnuť na úrovni členských štátov, je potrebné stanoviť spoločné pravidlá na úrovni Únie. Únia preto môže prijať opatrenia v súlade so zásadou subsidiarity stanovenou v článku 5 Zmluvy o Európskej únii. V súlade so zásadou proporcionality podľa uvedeného článku toto nariadenie neprekračuje rámec nevyhnutný na dosiahnutie týchto cieľov.</w:t>
            </w:r>
          </w:p>
        </w:tc>
        <w:tc>
          <w:tcPr>
            <w:tcW w:w="4876" w:type="dxa"/>
          </w:tcPr>
          <w:p w:rsidR="00741674" w:rsidRPr="0083485F" w:rsidRDefault="00A90D80" w:rsidP="00877C4D">
            <w:pPr>
              <w:pStyle w:val="Normal6"/>
              <w:rPr>
                <w:szCs w:val="24"/>
              </w:rPr>
            </w:pPr>
            <w:r w:rsidRPr="0083485F">
              <w:t>(45)</w:t>
            </w:r>
            <w:r w:rsidRPr="0083485F">
              <w:tab/>
              <w:t xml:space="preserve">Keďže ciele tohto nariadenia, a to posilnenie kontroly osôb </w:t>
            </w:r>
            <w:r w:rsidRPr="0083485F">
              <w:rPr>
                <w:b/>
                <w:i/>
              </w:rPr>
              <w:t>vstupujúcich</w:t>
            </w:r>
            <w:r w:rsidRPr="0083485F">
              <w:t xml:space="preserve"> do schengenského priestoru, a ich postúpenie do príslušných konaní nie je možné dosiahnuť na úrovni členských štátov, je potrebné stanoviť spoločné pravidlá na úrovni Únie. Únia preto môže prijať opatrenia v súlade so zásadou subsidiarity stanovenou v článku 5 Zmluvy o Európskej únii. V súlade so zásadou proporcionality podľa uvedeného článku toto nariadenie neprekračuje rámec nevyhnutný na dosiahnutie týchto cieľov.</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42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 – nadpis</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 xml:space="preserve">Predmet úpravy </w:t>
            </w:r>
            <w:r w:rsidRPr="0083485F">
              <w:rPr>
                <w:b/>
                <w:i/>
              </w:rPr>
              <w:t>a rozsah pôsobnosti</w:t>
            </w:r>
          </w:p>
        </w:tc>
        <w:tc>
          <w:tcPr>
            <w:tcW w:w="4876" w:type="dxa"/>
          </w:tcPr>
          <w:p w:rsidR="00741674" w:rsidRPr="0083485F" w:rsidRDefault="00A90D80" w:rsidP="00877C4D">
            <w:pPr>
              <w:pStyle w:val="Normal6"/>
              <w:rPr>
                <w:szCs w:val="24"/>
              </w:rPr>
            </w:pPr>
            <w:r w:rsidRPr="0083485F">
              <w:t>Predmet úpravy</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43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 – odsek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Týmto nariadením sa stanovuje, že všetci štátni príslušníci tretích krajín, ktorí neoprávnene prekročili vonkajšiu hranicu, osoby, ktoré požiadali o medzinárodnú ochranu počas hraničných kontrol, ale nespĺňajú podmienky pre vstup, ako aj osoby, ktoré boli vylodené po pátracej a záchrannej operácii</w:t>
            </w:r>
            <w:r w:rsidRPr="0083485F">
              <w:rPr>
                <w:b/>
                <w:i/>
              </w:rPr>
              <w:t>, sa pred tým, ako budú postúpení</w:t>
            </w:r>
            <w:r w:rsidRPr="0083485F">
              <w:t xml:space="preserve"> do príslušného konania, </w:t>
            </w:r>
            <w:r w:rsidRPr="0083485F">
              <w:lastRenderedPageBreak/>
              <w:t xml:space="preserve">podrobia </w:t>
            </w:r>
            <w:r w:rsidRPr="0083485F">
              <w:rPr>
                <w:b/>
                <w:bCs/>
                <w:i/>
                <w:iCs/>
              </w:rPr>
              <w:t>preverovaniu</w:t>
            </w:r>
            <w:r w:rsidRPr="0083485F">
              <w:t xml:space="preserve"> na vonkajších hraniciach členských štátov.</w:t>
            </w:r>
          </w:p>
        </w:tc>
        <w:tc>
          <w:tcPr>
            <w:tcW w:w="4876" w:type="dxa"/>
          </w:tcPr>
          <w:p w:rsidR="00741674" w:rsidRPr="0083485F" w:rsidRDefault="00A90D80" w:rsidP="0041792A">
            <w:pPr>
              <w:pStyle w:val="Normal6"/>
              <w:rPr>
                <w:szCs w:val="24"/>
              </w:rPr>
            </w:pPr>
            <w:r w:rsidRPr="0083485F">
              <w:lastRenderedPageBreak/>
              <w:t xml:space="preserve">Týmto nariadením sa stanovuje, že všetci štátni príslušníci tretích krajín, ktorí neoprávnene prekročili vonkajšiu hranicu, osoby, ktoré požiadali o medzinárodnú ochranu počas hraničných kontrol, ale nespĺňajú podmienky pre vstup, ako aj osoby, ktoré boli vylodené po pátracej a záchrannej operácii </w:t>
            </w:r>
            <w:r w:rsidRPr="0083485F">
              <w:rPr>
                <w:b/>
                <w:i/>
              </w:rPr>
              <w:t>sa, aby ich bolo možné postúpiť</w:t>
            </w:r>
            <w:r w:rsidRPr="0083485F">
              <w:t xml:space="preserve"> do príslušného konania, </w:t>
            </w:r>
            <w:r w:rsidRPr="0083485F">
              <w:lastRenderedPageBreak/>
              <w:t xml:space="preserve">podrobia </w:t>
            </w:r>
            <w:r w:rsidRPr="0083485F">
              <w:rPr>
                <w:b/>
                <w:i/>
              </w:rPr>
              <w:t>postupu preverovania</w:t>
            </w:r>
            <w:r w:rsidRPr="0083485F">
              <w:t xml:space="preserve"> na vonkajších hraniciach členských štátov.</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44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 – odsek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Účelom preverovania je posilniť kontroly osôb, ktoré sa chystajú vstúpiť do schengenského priestoru, a postúpiť ich do príslušných konaní.</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45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 – odsek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Predmetom</w:t>
            </w:r>
            <w:r w:rsidRPr="0083485F">
              <w:t xml:space="preserve"> preverovania je </w:t>
            </w:r>
            <w:r w:rsidRPr="0083485F">
              <w:rPr>
                <w:b/>
                <w:i/>
              </w:rPr>
              <w:t>identifikovať</w:t>
            </w:r>
            <w:r w:rsidRPr="0083485F">
              <w:t xml:space="preserve"> všetkých štátnych príslušníkov tretích krajín, ktorí sú podrobovaní preverovaniu, a nahliadnutím do príslušných databáz overiť, či nepredstavujú ohrozenie vnútornej bezpečnosti. </w:t>
            </w:r>
            <w:r w:rsidRPr="0083485F">
              <w:rPr>
                <w:b/>
                <w:i/>
              </w:rPr>
              <w:t>V prípade potreby</w:t>
            </w:r>
            <w:r w:rsidRPr="0083485F">
              <w:t xml:space="preserve"> preverovanie zahŕňa aj kontrolu zdravotného stavu, </w:t>
            </w:r>
            <w:r w:rsidRPr="0083485F">
              <w:rPr>
                <w:b/>
                <w:i/>
              </w:rPr>
              <w:t>ktorej cieľom je identifikovať</w:t>
            </w:r>
            <w:r w:rsidRPr="0083485F">
              <w:t xml:space="preserve"> </w:t>
            </w:r>
            <w:r w:rsidRPr="0083485F">
              <w:rPr>
                <w:b/>
                <w:i/>
              </w:rPr>
              <w:t>zraniteľné osoby</w:t>
            </w:r>
            <w:r w:rsidRPr="0083485F">
              <w:t xml:space="preserve"> </w:t>
            </w:r>
            <w:r w:rsidRPr="0083485F">
              <w:rPr>
                <w:b/>
                <w:i/>
              </w:rPr>
              <w:t>a</w:t>
            </w:r>
            <w:r w:rsidRPr="0083485F">
              <w:t> </w:t>
            </w:r>
            <w:r w:rsidRPr="0083485F">
              <w:rPr>
                <w:b/>
                <w:i/>
              </w:rPr>
              <w:t>osoby</w:t>
            </w:r>
            <w:r w:rsidRPr="0083485F">
              <w:t xml:space="preserve">, ktoré potrebujú zdravotnú starostlivosť, ako aj </w:t>
            </w:r>
            <w:r w:rsidRPr="0083485F">
              <w:rPr>
                <w:b/>
                <w:bCs/>
                <w:i/>
                <w:iCs/>
              </w:rPr>
              <w:t>osoby, ktoré predstavujú</w:t>
            </w:r>
            <w:r w:rsidRPr="0083485F">
              <w:t xml:space="preserve"> ohrozenie verejného zdravia. </w:t>
            </w:r>
            <w:r w:rsidRPr="0083485F">
              <w:rPr>
                <w:b/>
                <w:i/>
              </w:rPr>
              <w:t>Tieto kontroly prispievajú k tomu, že sú predmetné osoby postúpené do príslušného konania.</w:t>
            </w:r>
          </w:p>
        </w:tc>
        <w:tc>
          <w:tcPr>
            <w:tcW w:w="4876" w:type="dxa"/>
          </w:tcPr>
          <w:p w:rsidR="00741674" w:rsidRPr="0083485F" w:rsidRDefault="00A90D80" w:rsidP="00877C4D">
            <w:pPr>
              <w:pStyle w:val="Normal6"/>
              <w:rPr>
                <w:szCs w:val="24"/>
              </w:rPr>
            </w:pPr>
            <w:r w:rsidRPr="0083485F">
              <w:rPr>
                <w:b/>
                <w:i/>
              </w:rPr>
              <w:t>Účelom</w:t>
            </w:r>
            <w:r w:rsidRPr="0083485F">
              <w:t xml:space="preserve"> preverovania je </w:t>
            </w:r>
            <w:r w:rsidRPr="0083485F">
              <w:rPr>
                <w:b/>
                <w:i/>
              </w:rPr>
              <w:t>snaha o identifikáciu</w:t>
            </w:r>
            <w:r w:rsidRPr="0083485F">
              <w:t xml:space="preserve"> všetkých štátnych príslušníkov tretích krajín, ktorí sú podrobovaní preverovaniu, a nahliadnutím do príslušných databáz overiť, či nepredstavujú ohrozenie vnútornej bezpečnosti. Preverovanie zahŕňa aj </w:t>
            </w:r>
            <w:r w:rsidRPr="0083485F">
              <w:rPr>
                <w:b/>
                <w:i/>
              </w:rPr>
              <w:t>povinnú</w:t>
            </w:r>
            <w:r w:rsidRPr="0083485F">
              <w:t xml:space="preserve"> kontrolu zdravotného stavu, </w:t>
            </w:r>
            <w:r w:rsidRPr="0083485F">
              <w:rPr>
                <w:b/>
                <w:i/>
              </w:rPr>
              <w:t>aby sa začal proces identifikácie</w:t>
            </w:r>
            <w:r w:rsidRPr="0083485F">
              <w:t xml:space="preserve"> </w:t>
            </w:r>
            <w:r w:rsidRPr="0083485F">
              <w:rPr>
                <w:b/>
                <w:i/>
              </w:rPr>
              <w:t>zraniteľných osôb, osôb s osobitnými potrebami pri prijímaní alebo procesnými potrebami a osôb</w:t>
            </w:r>
            <w:r w:rsidRPr="0083485F">
              <w:t xml:space="preserve">, ktoré potrebujú zdravotnú starostlivosť, ako aj </w:t>
            </w:r>
            <w:r w:rsidRPr="0083485F">
              <w:rPr>
                <w:b/>
                <w:i/>
              </w:rPr>
              <w:t>osôb, ktoré môžu predstavovať</w:t>
            </w:r>
            <w:r w:rsidRPr="0083485F">
              <w:t xml:space="preserve"> ohrozenie verejného zdravia.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lastRenderedPageBreak/>
        <w:t>&lt;Amend&gt;</w:t>
      </w:r>
      <w:r w:rsidRPr="0083485F">
        <w:t>Pozmeňujúci návrh</w:t>
      </w:r>
      <w:r w:rsidRPr="0083485F">
        <w:tab/>
      </w:r>
      <w:r w:rsidRPr="0083485F">
        <w:tab/>
      </w:r>
      <w:r w:rsidRPr="0083485F">
        <w:rPr>
          <w:rStyle w:val="HideTWBExt"/>
          <w:b w:val="0"/>
        </w:rPr>
        <w:t>&lt;NumAm&gt;</w:t>
      </w:r>
      <w:r w:rsidRPr="0083485F">
        <w:t>46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 – odsek 4</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Preverovanie sa vykonáva aj na území členských štátov, ak nič nenasvedčuje tomu, že štátni príslušníci tretích krajín boli podrobení kontrolám na vonkajších hraniciach.</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47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2 – odsek 1 – bod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1.</w:t>
            </w:r>
            <w:r w:rsidRPr="0083485F">
              <w:rPr>
                <w:b/>
                <w:i/>
              </w:rPr>
              <w:tab/>
              <w:t>„neoprávnené prekročenie vonkajšej hranice“ je prekročenie vonkajšej hranice členského štátu pozemnou, morskou alebo vzdušnou cestou na iných miestach než na hraničných priechodoch alebo v iných časoch než počas stanovených otváracích hodín, ako sa uvádza v článku 5 ods. 3 nariadenia (EÚ) 2016/399;</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48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2 – odsek 1 – bod 5 a (nový)</w:t>
      </w:r>
      <w:r w:rsidRPr="0083485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906E4B">
        <w:trPr>
          <w:jc w:val="center"/>
        </w:trPr>
        <w:tc>
          <w:tcPr>
            <w:tcW w:w="9752" w:type="dxa"/>
            <w:gridSpan w:val="2"/>
          </w:tcPr>
          <w:p w:rsidR="00741674" w:rsidRPr="0083485F" w:rsidRDefault="00741674" w:rsidP="00877C4D">
            <w:pPr>
              <w:keepNext/>
            </w:pPr>
          </w:p>
        </w:tc>
      </w:tr>
      <w:tr w:rsidR="0083485F" w:rsidRPr="0083485F" w:rsidTr="00906E4B">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906E4B">
        <w:trPr>
          <w:jc w:val="center"/>
        </w:trPr>
        <w:tc>
          <w:tcPr>
            <w:tcW w:w="4876" w:type="dxa"/>
          </w:tcPr>
          <w:p w:rsidR="00741674" w:rsidRPr="0083485F" w:rsidRDefault="00741674" w:rsidP="00877C4D">
            <w:pPr>
              <w:pStyle w:val="Normal6"/>
            </w:pPr>
          </w:p>
        </w:tc>
        <w:tc>
          <w:tcPr>
            <w:tcW w:w="4876" w:type="dxa"/>
          </w:tcPr>
          <w:p w:rsidR="00741674" w:rsidRPr="0083485F" w:rsidRDefault="00A90D80" w:rsidP="0018254B">
            <w:pPr>
              <w:pStyle w:val="Normal6"/>
              <w:rPr>
                <w:szCs w:val="24"/>
              </w:rPr>
            </w:pPr>
            <w:r w:rsidRPr="0083485F">
              <w:rPr>
                <w:b/>
                <w:i/>
              </w:rPr>
              <w:t>5a.</w:t>
            </w:r>
            <w:r w:rsidRPr="0083485F">
              <w:rPr>
                <w:b/>
                <w:i/>
              </w:rPr>
              <w:tab/>
              <w:t>„biometrické údaje“ sú údaje o odtlačkoch prstov a údaje o podobe tváre v zmysle článku 3 písm. p) nariadenia (EÚ) xxxx/202x</w:t>
            </w:r>
            <w:r w:rsidRPr="0083485F">
              <w:t xml:space="preserve"> </w:t>
            </w:r>
            <w:r w:rsidRPr="0083485F">
              <w:rPr>
                <w:b/>
                <w:i/>
              </w:rPr>
              <w:t>[nariadenie Eurodac];</w:t>
            </w:r>
          </w:p>
        </w:tc>
      </w:tr>
    </w:tbl>
    <w:p w:rsidR="00741674" w:rsidRPr="0083485F" w:rsidRDefault="00A90D80" w:rsidP="00741674">
      <w:pPr>
        <w:pStyle w:val="Olang"/>
        <w:rPr>
          <w:noProof w:val="0"/>
        </w:rPr>
      </w:pPr>
      <w:r w:rsidRPr="0083485F">
        <w:rPr>
          <w:noProof w:val="0"/>
        </w:rPr>
        <w:lastRenderedPageBreak/>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49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2 – odsek 1 – bod 5 b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5b.</w:t>
            </w:r>
            <w:r w:rsidRPr="0083485F">
              <w:rPr>
                <w:b/>
                <w:i/>
              </w:rPr>
              <w:tab/>
              <w:t>„osoba bez štátnej príslušnosti“ je osoba bez štátnej príslušnosti, ako je stanovené v článku 1 Dohovoru o právnom postavení osôb bez štátnej príslušnosti, podpísaného v New Yorku 28. septembra 1954, v jeho pôvodnom znení;</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50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2 – odsek 1 – bod 5 c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5c.</w:t>
            </w:r>
            <w:r w:rsidRPr="0083485F">
              <w:rPr>
                <w:b/>
                <w:i/>
              </w:rPr>
              <w:tab/>
              <w:t>„zástupca“ je osoba alebo organizácia vrátane verejného orgánu, ktorá bola určená príslušnými orgánmi alebo subjektmi, má potrebné zručnosti a odborné znalosti vrátane zaobchádzania s maloletými osobami a ich osobitných potrieb, aby zastupovala maloletú osobu bez sprievodu, pomáhala jej a konala v jej mene s cieľom chrániť jej najlepšie záujmy a celkové blaho tak, aby maloletá osoba bez sprievodu mohla požívať svoje práva a plniť si povinnosti podľa tohto nariadenia;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lastRenderedPageBreak/>
        <w:t>&lt;Amend&gt;</w:t>
      </w:r>
      <w:r w:rsidRPr="0083485F">
        <w:t>Pozmeňujúci návrh</w:t>
      </w:r>
      <w:r w:rsidRPr="0083485F">
        <w:tab/>
      </w:r>
      <w:r w:rsidRPr="0083485F">
        <w:tab/>
      </w:r>
      <w:r w:rsidRPr="0083485F">
        <w:rPr>
          <w:rStyle w:val="HideTWBExt"/>
          <w:b w:val="0"/>
        </w:rPr>
        <w:t>&lt;NumAm&gt;</w:t>
      </w:r>
      <w:r w:rsidRPr="0083485F">
        <w:t>51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3 – nadpis</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Preverovanie na vonkajších hraniciach</w:t>
            </w:r>
          </w:p>
        </w:tc>
        <w:tc>
          <w:tcPr>
            <w:tcW w:w="4876" w:type="dxa"/>
          </w:tcPr>
          <w:p w:rsidR="00741674" w:rsidRPr="0083485F" w:rsidRDefault="00A90D80" w:rsidP="00877C4D">
            <w:pPr>
              <w:pStyle w:val="Normal6"/>
              <w:rPr>
                <w:szCs w:val="24"/>
              </w:rPr>
            </w:pPr>
            <w:r w:rsidRPr="0083485F">
              <w:rPr>
                <w:b/>
                <w:i/>
              </w:rPr>
              <w:t>Rozsah pôsobnosti</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52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3 – odsek 1 – písmeno a</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a)</w:t>
            </w:r>
            <w:r w:rsidRPr="0083485F">
              <w:tab/>
              <w:t xml:space="preserve">boli zadržaní v súvislosti s neoprávneným prekročením vonkajšej hranice členského štátu pozemnou, morskou alebo vzdušnou cestou, s výnimkou štátnych príslušníkov tretích krajín, v prípade ktorých sa od členského štátu nevyžaduje, aby v súlade s článkom 14 ods. 1 a 3 nariadenia (EÚ) č. 603/2013 odoberal biometrické údaje </w:t>
            </w:r>
            <w:r w:rsidRPr="0083485F">
              <w:rPr>
                <w:b/>
                <w:bCs/>
                <w:i/>
                <w:iCs/>
              </w:rPr>
              <w:t>z iných dôvodov, ako je ich vek,</w:t>
            </w:r>
            <w:r w:rsidRPr="0083485F">
              <w:t xml:space="preserve"> alebo</w:t>
            </w:r>
          </w:p>
        </w:tc>
        <w:tc>
          <w:tcPr>
            <w:tcW w:w="4876" w:type="dxa"/>
          </w:tcPr>
          <w:p w:rsidR="00741674" w:rsidRPr="0083485F" w:rsidRDefault="00A90D80" w:rsidP="00877C4D">
            <w:pPr>
              <w:pStyle w:val="Normal6"/>
              <w:rPr>
                <w:szCs w:val="24"/>
              </w:rPr>
            </w:pPr>
            <w:r w:rsidRPr="0083485F">
              <w:t>a)</w:t>
            </w:r>
            <w:r w:rsidRPr="0083485F">
              <w:tab/>
              <w:t xml:space="preserve">boli zadržaní v súvislosti s neoprávneným prekročením vonkajšej hranice členského štátu pozemnou, morskou alebo vzdušnou cestou, s výnimkou štátnych príslušníkov tretích krajín, v prípade ktorých sa </w:t>
            </w:r>
            <w:r w:rsidRPr="0083485F">
              <w:rPr>
                <w:b/>
                <w:i/>
              </w:rPr>
              <w:t>z iných dôvodov, ako je ich vek,</w:t>
            </w:r>
            <w:r w:rsidRPr="0083485F">
              <w:t xml:space="preserve"> od členského štátu nevyžaduje, aby v súlade s článkom 14 ods. 1 a 3 nariadenia (EÚ) č. 603/2013 odoberal biometrické údaje alebo</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53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3 – odsek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3.</w:t>
            </w:r>
            <w:r w:rsidRPr="0083485F">
              <w:tab/>
              <w:t xml:space="preserve">Preverovaním nie je dotknuté uplatňovanie článku 6 ods. 5 nariadenia (EÚ) 2016/399 </w:t>
            </w:r>
            <w:r w:rsidRPr="0083485F">
              <w:rPr>
                <w:b/>
                <w:i/>
              </w:rPr>
              <w:t>s výnimkou prípadu, keď osoba, v súvislosti s ktorou vydal členský štát individuálne rozhodnutie na základe článku 6 ods. 5 písm. c) uvedeného nariadenia, žiada o medzinárodnú ochranu</w:t>
            </w:r>
            <w:r w:rsidRPr="0083485F">
              <w:t>.</w:t>
            </w:r>
          </w:p>
        </w:tc>
        <w:tc>
          <w:tcPr>
            <w:tcW w:w="4876" w:type="dxa"/>
          </w:tcPr>
          <w:p w:rsidR="00741674" w:rsidRPr="0083485F" w:rsidRDefault="00A90D80" w:rsidP="00877C4D">
            <w:pPr>
              <w:pStyle w:val="Normal6"/>
              <w:rPr>
                <w:szCs w:val="24"/>
              </w:rPr>
            </w:pPr>
            <w:r w:rsidRPr="0083485F">
              <w:t>3.</w:t>
            </w:r>
            <w:r w:rsidRPr="0083485F">
              <w:tab/>
              <w:t>Preverovaním nie je dotknuté uplatňovanie článku 6 ods. 5 nariadenia (EÚ) 2016/399.</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54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4 – nadpis</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 xml:space="preserve">Povolenie vstupu na </w:t>
            </w:r>
            <w:r w:rsidRPr="0083485F">
              <w:rPr>
                <w:b/>
                <w:bCs/>
                <w:i/>
                <w:iCs/>
              </w:rPr>
              <w:t>územie</w:t>
            </w:r>
            <w:r w:rsidRPr="0083485F">
              <w:t xml:space="preserve"> členského štátu</w:t>
            </w:r>
          </w:p>
        </w:tc>
        <w:tc>
          <w:tcPr>
            <w:tcW w:w="4876" w:type="dxa"/>
          </w:tcPr>
          <w:p w:rsidR="00741674" w:rsidRPr="0083485F" w:rsidRDefault="00A90D80" w:rsidP="00877C4D">
            <w:pPr>
              <w:pStyle w:val="Normal6"/>
              <w:rPr>
                <w:szCs w:val="24"/>
              </w:rPr>
            </w:pPr>
            <w:r w:rsidRPr="0083485F">
              <w:t xml:space="preserve">Povolenie vstupu </w:t>
            </w:r>
            <w:r w:rsidRPr="0083485F">
              <w:rPr>
                <w:b/>
                <w:i/>
              </w:rPr>
              <w:t>a pobytu na území</w:t>
            </w:r>
            <w:r w:rsidRPr="0083485F">
              <w:t xml:space="preserve"> členského štátu</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55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4 – odsek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w:t>
            </w:r>
            <w:r w:rsidRPr="0083485F">
              <w:tab/>
              <w:t xml:space="preserve">Osobám uvedeným v článku 3 ods. 1 a 2 </w:t>
            </w:r>
            <w:r w:rsidRPr="0083485F">
              <w:rPr>
                <w:b/>
                <w:i/>
              </w:rPr>
              <w:t>nie</w:t>
            </w:r>
            <w:r w:rsidRPr="0083485F">
              <w:t xml:space="preserve"> je počas preverovania povolený vstup na územie členského štátu.</w:t>
            </w:r>
          </w:p>
        </w:tc>
        <w:tc>
          <w:tcPr>
            <w:tcW w:w="4876" w:type="dxa"/>
          </w:tcPr>
          <w:p w:rsidR="00741674" w:rsidRPr="0083485F" w:rsidRDefault="00A90D80" w:rsidP="0040033A">
            <w:pPr>
              <w:pStyle w:val="Normal6"/>
              <w:rPr>
                <w:szCs w:val="24"/>
              </w:rPr>
            </w:pPr>
            <w:r w:rsidRPr="0083485F">
              <w:t>1.</w:t>
            </w:r>
            <w:r w:rsidRPr="0083485F">
              <w:tab/>
              <w:t>Osobám uvedeným v článku 3 ods. 1 a 2</w:t>
            </w:r>
            <w:r w:rsidRPr="0083485F">
              <w:rPr>
                <w:b/>
                <w:i/>
              </w:rPr>
              <w:t>, v súlade s článkom 9 nariadenia (EÚ) xxxx/202x [nariadenie o konaní o azyle], ktoré požiadali o medzinárodnú ochranu,</w:t>
            </w:r>
            <w:r w:rsidRPr="0083485F">
              <w:t xml:space="preserve"> je počas preverovania </w:t>
            </w:r>
            <w:r w:rsidRPr="0083485F">
              <w:rPr>
                <w:b/>
                <w:i/>
              </w:rPr>
              <w:t>povolené zostať na území členského štátu.</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V záujme zabezpečiť účinnosť tohto práva a so zreteľom na články 3 a 4 nariadenia (EÚ) 2016/399 je osobám uvedeným v článku 3 ods. 1 a 2, ktoré požiadali o medzinárodnú ochranu, tiež</w:t>
            </w:r>
            <w:r w:rsidRPr="0083485F">
              <w:t xml:space="preserve"> povolený vstup na územie členského štátu.</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56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4 – odsek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2.</w:t>
            </w:r>
            <w:r w:rsidRPr="0083485F">
              <w:rPr>
                <w:b/>
                <w:i/>
              </w:rPr>
              <w:tab/>
              <w:t>Ak sa počas preverovania zistí, že dotknutý štátny príslušník tretej krajiny spĺňa podmienky pre vstup stanovené v článku 6 nariadenia (EÚ) 2016/399, preverovanie sa zastaví a dotknutému štátnemu príslušníkovi tretej krajiny sa povolí vstup na územie členského štátu bez toho, aby bolo dotknuté uplatňovanie sankcií v zmysle článku 5 ods. 3 uvedeného nariadenia.</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57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5</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jc w:val="center"/>
            </w:pPr>
            <w:r w:rsidRPr="0083485F">
              <w:rPr>
                <w:b/>
                <w:i/>
              </w:rPr>
              <w:t>Článok 5</w:t>
            </w:r>
          </w:p>
        </w:tc>
        <w:tc>
          <w:tcPr>
            <w:tcW w:w="4876" w:type="dxa"/>
          </w:tcPr>
          <w:p w:rsidR="00741674" w:rsidRPr="0083485F" w:rsidRDefault="00A90D80" w:rsidP="00877C4D">
            <w:pPr>
              <w:pStyle w:val="Normal6"/>
              <w:rPr>
                <w:szCs w:val="24"/>
              </w:rPr>
            </w:pPr>
            <w:r w:rsidRPr="0083485F">
              <w:rPr>
                <w:b/>
                <w:i/>
              </w:rPr>
              <w:t>vypúšťa sa</w:t>
            </w:r>
          </w:p>
        </w:tc>
      </w:tr>
      <w:tr w:rsidR="0083485F" w:rsidRPr="0083485F" w:rsidTr="00877C4D">
        <w:trPr>
          <w:jc w:val="center"/>
        </w:trPr>
        <w:tc>
          <w:tcPr>
            <w:tcW w:w="4876" w:type="dxa"/>
          </w:tcPr>
          <w:p w:rsidR="00741674" w:rsidRPr="0083485F" w:rsidRDefault="00A90D80" w:rsidP="00877C4D">
            <w:pPr>
              <w:pStyle w:val="Normal6"/>
              <w:jc w:val="center"/>
            </w:pPr>
            <w:r w:rsidRPr="0083485F">
              <w:rPr>
                <w:b/>
                <w:i/>
              </w:rPr>
              <w:t>Preverovanie na území členských štátov</w:t>
            </w:r>
          </w:p>
        </w:tc>
        <w:tc>
          <w:tcPr>
            <w:tcW w:w="4876" w:type="dxa"/>
          </w:tcPr>
          <w:p w:rsidR="00741674" w:rsidRPr="0083485F" w:rsidRDefault="00741674" w:rsidP="00877C4D">
            <w:pPr>
              <w:pStyle w:val="Normal6"/>
              <w:rPr>
                <w:szCs w:val="24"/>
              </w:rPr>
            </w:pPr>
          </w:p>
        </w:tc>
      </w:tr>
      <w:tr w:rsidR="0083485F" w:rsidRPr="0083485F" w:rsidTr="00877C4D">
        <w:trPr>
          <w:jc w:val="center"/>
        </w:trPr>
        <w:tc>
          <w:tcPr>
            <w:tcW w:w="4876" w:type="dxa"/>
          </w:tcPr>
          <w:p w:rsidR="00741674" w:rsidRPr="0083485F" w:rsidRDefault="00A90D80" w:rsidP="00877C4D">
            <w:pPr>
              <w:pStyle w:val="Normal6"/>
            </w:pPr>
            <w:r w:rsidRPr="0083485F">
              <w:rPr>
                <w:b/>
                <w:i/>
              </w:rPr>
              <w:t>Členské štáty vykonávajú preverovanie štátnych príslušníkov tretích krajín, ktorí sa nachádzajú na ich území v prípade, že nič nenasvedčuje tomu, že prekročili vonkajšiu hranicu s cieľom oprávnene vstúpiť na územie členských štátov.</w:t>
            </w:r>
          </w:p>
        </w:tc>
        <w:tc>
          <w:tcPr>
            <w:tcW w:w="4876" w:type="dxa"/>
          </w:tcPr>
          <w:p w:rsidR="00741674" w:rsidRPr="0083485F" w:rsidRDefault="00741674" w:rsidP="00877C4D">
            <w:pPr>
              <w:pStyle w:val="Normal6"/>
              <w:rPr>
                <w:szCs w:val="24"/>
              </w:rPr>
            </w:pP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58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w:t>
            </w:r>
            <w:r w:rsidRPr="0083485F">
              <w:tab/>
            </w:r>
            <w:r w:rsidRPr="0083485F">
              <w:rPr>
                <w:b/>
                <w:i/>
              </w:rPr>
              <w:t>V prípadoch uvedených v článku 3 sa preverovanie vykonáva</w:t>
            </w:r>
            <w:r w:rsidRPr="0083485F">
              <w:t xml:space="preserve"> na </w:t>
            </w:r>
            <w:r w:rsidRPr="0083485F">
              <w:rPr>
                <w:b/>
                <w:i/>
              </w:rPr>
              <w:t>miestach, ktoré sa nachádzajú</w:t>
            </w:r>
            <w:r w:rsidRPr="0083485F">
              <w:t xml:space="preserve"> na vonkajších hraniciach alebo v ich blízkosti.</w:t>
            </w:r>
          </w:p>
        </w:tc>
        <w:tc>
          <w:tcPr>
            <w:tcW w:w="4876" w:type="dxa"/>
          </w:tcPr>
          <w:p w:rsidR="00741674" w:rsidRPr="0083485F" w:rsidRDefault="00A90D80" w:rsidP="00877C4D">
            <w:pPr>
              <w:pStyle w:val="Normal6"/>
              <w:rPr>
                <w:szCs w:val="24"/>
              </w:rPr>
            </w:pPr>
            <w:r w:rsidRPr="0083485F">
              <w:t>1.</w:t>
            </w:r>
            <w:r w:rsidRPr="0083485F">
              <w:tab/>
            </w:r>
            <w:r w:rsidRPr="0083485F">
              <w:rPr>
                <w:b/>
                <w:i/>
              </w:rPr>
              <w:t>Preverovanie sa môže vykonávať</w:t>
            </w:r>
            <w:r w:rsidRPr="0083485F">
              <w:t xml:space="preserve"> na </w:t>
            </w:r>
            <w:r w:rsidRPr="0083485F">
              <w:rPr>
                <w:b/>
                <w:i/>
              </w:rPr>
              <w:t>akomkoľvek vhodnom mieste na území členského štátu, ako aj</w:t>
            </w:r>
            <w:r w:rsidRPr="0083485F">
              <w:t xml:space="preserve"> na vonkajších hraniciach alebo v ich blízkosti</w:t>
            </w:r>
            <w:r w:rsidRPr="0083485F">
              <w:rPr>
                <w:b/>
                <w:i/>
              </w:rPr>
              <w:t>, najmä ak dotknuté osoby zjavne nežiadajú o medzinárodnú ochranu</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59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1– pododsek 1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Organizácie a osoby poskytujúce poradenstvo musia mať účinný prístup k štátnym príslušníkom tretích krajín na vonkajších hraniciach, najmä k tým, ktorí sú zadržiavaní v zariadeniach určených na zaistenie alebo sa nachádzajú na hraničných priechodoch vrátane tranzitných priestorov.</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2.</w:t>
            </w:r>
            <w:r w:rsidRPr="0083485F">
              <w:rPr>
                <w:b/>
                <w:i/>
              </w:rPr>
              <w:tab/>
              <w:t>V prípadoch uvedených v článku 5 sa preverovanie vykonáva na akomkoľvek vhodnom mieste na území členského štátu.</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3 – pododsek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V prípadoch uvedených v článku 3 sa</w:t>
            </w:r>
            <w:r w:rsidRPr="0083485F">
              <w:t xml:space="preserve"> preverovanie vykonáva bezodkladne a v každom prípade sa ukončí do </w:t>
            </w:r>
            <w:r w:rsidRPr="0083485F">
              <w:rPr>
                <w:b/>
                <w:bCs/>
                <w:i/>
                <w:iCs/>
              </w:rPr>
              <w:t>5</w:t>
            </w:r>
            <w:r w:rsidRPr="0083485F">
              <w:t xml:space="preserve"> dní od zadržania osoby v priestore vonkajších hraníc, od jej vylodenia na území dotknutého členského štátu alebo od jej príchodu na hraničný priechod. </w:t>
            </w:r>
            <w:r w:rsidRPr="0083485F">
              <w:rPr>
                <w:b/>
                <w:i/>
              </w:rPr>
              <w:t>Za výnimočných okolností, keď sa musí preverovaniu naraz podrobiť neprimerane vysoký počet štátnych príslušníkov tretích krajín, čo prakticky znemožňuje ukončiť preverovanie v uvedenej lehote, sa táto lehota 5 dní môže predĺžiť najviac o ďalších 5 dní.</w:t>
            </w:r>
          </w:p>
        </w:tc>
        <w:tc>
          <w:tcPr>
            <w:tcW w:w="4876" w:type="dxa"/>
          </w:tcPr>
          <w:p w:rsidR="00741674" w:rsidRPr="0083485F" w:rsidRDefault="00A90D80" w:rsidP="00877C4D">
            <w:pPr>
              <w:pStyle w:val="Normal6"/>
              <w:rPr>
                <w:szCs w:val="24"/>
              </w:rPr>
            </w:pPr>
            <w:r w:rsidRPr="0083485F">
              <w:t xml:space="preserve">Preverovanie </w:t>
            </w:r>
            <w:r w:rsidRPr="0083485F">
              <w:rPr>
                <w:b/>
                <w:bCs/>
                <w:i/>
                <w:iCs/>
              </w:rPr>
              <w:t>sa</w:t>
            </w:r>
            <w:r w:rsidRPr="0083485F">
              <w:t xml:space="preserve"> vykonáva bezodkladne a v každom prípade sa ukončí do </w:t>
            </w:r>
            <w:r w:rsidRPr="0083485F">
              <w:rPr>
                <w:b/>
                <w:i/>
              </w:rPr>
              <w:t>piatich</w:t>
            </w:r>
            <w:r w:rsidRPr="0083485F">
              <w:t xml:space="preserve"> dní od zadržania osoby v priestore vonkajších hraníc, od jej vylodenia na území dotknutého členského štátu alebo od jej príchodu na hraničný priechod.</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4</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4.</w:t>
            </w:r>
            <w:r w:rsidRPr="0083485F">
              <w:rPr>
                <w:b/>
                <w:i/>
              </w:rPr>
              <w:tab/>
              <w:t>Členské štáty bezodkladne oznámia Komisii výnimočné okolnosti uvedené v odseku 3. Takisto informujú Komisiu hneď, ako pominú dôvody na predĺženie lehoty na preverovanie.</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5</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5.</w:t>
            </w:r>
            <w:r w:rsidRPr="0083485F">
              <w:rPr>
                <w:b/>
                <w:i/>
              </w:rPr>
              <w:tab/>
              <w:t>Preverovanie v zmysle článku 5 sa vykonáva bezodkladne a v každom prípade sa ukončí do 3 dní od zadržania.</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5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5a.</w:t>
            </w:r>
            <w:r w:rsidRPr="0083485F">
              <w:rPr>
                <w:b/>
                <w:i/>
              </w:rPr>
              <w:tab/>
              <w:t>Členské štáty zabezpečia, aby sa všetkým osobám, ktoré sa podrobujú preverovaniu, poskytla životná úroveň, ktorá im zaručí živobytie, ochráni ich fyzické a duševné zdravie a rešpektuje ich práva podľa Charty základných práv Európskej únie.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5 b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06C1C">
            <w:pPr>
              <w:pStyle w:val="Normal6"/>
              <w:rPr>
                <w:szCs w:val="24"/>
              </w:rPr>
            </w:pPr>
            <w:r w:rsidRPr="0083485F">
              <w:rPr>
                <w:b/>
                <w:i/>
              </w:rPr>
              <w:t>5b.</w:t>
            </w:r>
            <w:r w:rsidRPr="0083485F">
              <w:rPr>
                <w:b/>
                <w:i/>
              </w:rPr>
              <w:tab/>
              <w:t>Ustanovenia smernice (EÚ) xxxx/xxxx [smernica o podmienkach prijímania] sa vzťahujú na osoby, ktoré žiadajú o medzinárodnú ochranu v súlade s článkom 16 uvedenej smernice, od okamihu, keď podajú žiadosť o medzinárodnú ochranu.</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6 – písmeno a</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a)</w:t>
            </w:r>
            <w:r w:rsidRPr="0083485F">
              <w:tab/>
              <w:t xml:space="preserve">predbežná kontrola zdravotného stavu </w:t>
            </w:r>
            <w:r w:rsidRPr="0083485F">
              <w:rPr>
                <w:b/>
                <w:i/>
              </w:rPr>
              <w:t>a kontrola zraniteľnosti</w:t>
            </w:r>
            <w:r w:rsidRPr="0083485F">
              <w:t>, ako sa uvádza v článku 9;</w:t>
            </w:r>
          </w:p>
        </w:tc>
        <w:tc>
          <w:tcPr>
            <w:tcW w:w="4876" w:type="dxa"/>
          </w:tcPr>
          <w:p w:rsidR="00741674" w:rsidRPr="0083485F" w:rsidRDefault="00A90D80" w:rsidP="00877C4D">
            <w:pPr>
              <w:pStyle w:val="Normal6"/>
              <w:rPr>
                <w:szCs w:val="24"/>
              </w:rPr>
            </w:pPr>
            <w:r w:rsidRPr="0083485F">
              <w:t>a)</w:t>
            </w:r>
            <w:r w:rsidRPr="0083485F">
              <w:tab/>
              <w:t>predbežná kontrola zdravotného stavu, ako sa uvádza v článku 9;</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6 – písmeno a a (nové)</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aa)</w:t>
            </w:r>
            <w:r w:rsidRPr="0083485F">
              <w:rPr>
                <w:b/>
                <w:i/>
              </w:rPr>
              <w:tab/>
              <w:t>kontrola zraniteľnosti, ako sa uvádza v článku 9;</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6 – písmeno b</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b)</w:t>
            </w:r>
            <w:r w:rsidRPr="0083485F">
              <w:tab/>
              <w:t>identifikácia, ako sa uvádza v článku 10;</w:t>
            </w:r>
          </w:p>
        </w:tc>
        <w:tc>
          <w:tcPr>
            <w:tcW w:w="4876" w:type="dxa"/>
          </w:tcPr>
          <w:p w:rsidR="00741674" w:rsidRPr="0083485F" w:rsidRDefault="00A90D80" w:rsidP="00877C4D">
            <w:pPr>
              <w:pStyle w:val="Normal6"/>
              <w:rPr>
                <w:szCs w:val="24"/>
              </w:rPr>
            </w:pPr>
            <w:r w:rsidRPr="0083485F">
              <w:t>b)</w:t>
            </w:r>
            <w:r w:rsidRPr="0083485F">
              <w:tab/>
              <w:t xml:space="preserve">identifikácia </w:t>
            </w:r>
            <w:r w:rsidRPr="0083485F">
              <w:rPr>
                <w:b/>
                <w:i/>
              </w:rPr>
              <w:t>alebo overenie totožnosti</w:t>
            </w:r>
            <w:r w:rsidRPr="0083485F">
              <w:t>, ako sa uvádza v článku 10;</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69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6 – písmeno c</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c)</w:t>
            </w:r>
            <w:r w:rsidRPr="0083485F">
              <w:tab/>
              <w:t>registrácia biometrických údajov v </w:t>
            </w:r>
            <w:r w:rsidRPr="0083485F">
              <w:rPr>
                <w:b/>
                <w:i/>
              </w:rPr>
              <w:t>príslušných databázach, ako sa uvádza v článku</w:t>
            </w:r>
            <w:r w:rsidRPr="0083485F">
              <w:t xml:space="preserve"> </w:t>
            </w:r>
            <w:r w:rsidRPr="0083485F">
              <w:rPr>
                <w:b/>
                <w:i/>
              </w:rPr>
              <w:t>14 ods. 6, pokiaľ k nej ešte nedošlo</w:t>
            </w:r>
            <w:r w:rsidRPr="0083485F">
              <w:t>;</w:t>
            </w:r>
          </w:p>
        </w:tc>
        <w:tc>
          <w:tcPr>
            <w:tcW w:w="4876" w:type="dxa"/>
          </w:tcPr>
          <w:p w:rsidR="00741674" w:rsidRPr="0083485F" w:rsidRDefault="00A90D80" w:rsidP="00256659">
            <w:pPr>
              <w:pStyle w:val="Normal6"/>
              <w:rPr>
                <w:szCs w:val="24"/>
              </w:rPr>
            </w:pPr>
            <w:r w:rsidRPr="0083485F">
              <w:t>c)</w:t>
            </w:r>
            <w:r w:rsidRPr="0083485F">
              <w:tab/>
              <w:t>registrácia biometrických údajov v </w:t>
            </w:r>
            <w:r w:rsidRPr="0083485F">
              <w:rPr>
                <w:b/>
                <w:i/>
              </w:rPr>
              <w:t>súlade s článkami 10, 13 a</w:t>
            </w:r>
            <w:r w:rsidRPr="0083485F">
              <w:t> </w:t>
            </w:r>
            <w:r w:rsidRPr="0083485F">
              <w:rPr>
                <w:b/>
                <w:i/>
              </w:rPr>
              <w:t>14a nariadenia (EÚ) xxxx/xxxx [nariadenie Eurodac]</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6 – písmeno d</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d)</w:t>
            </w:r>
            <w:r w:rsidRPr="0083485F">
              <w:tab/>
              <w:t>bezpečnostná kontrola, ako sa uvádza v článku 11;</w:t>
            </w:r>
          </w:p>
        </w:tc>
        <w:tc>
          <w:tcPr>
            <w:tcW w:w="4876" w:type="dxa"/>
          </w:tcPr>
          <w:p w:rsidR="00741674" w:rsidRPr="0083485F" w:rsidRDefault="00A90D80" w:rsidP="00877C4D">
            <w:pPr>
              <w:pStyle w:val="Normal6"/>
              <w:rPr>
                <w:szCs w:val="24"/>
              </w:rPr>
            </w:pPr>
            <w:r w:rsidRPr="0083485F">
              <w:t>d)</w:t>
            </w:r>
            <w:r w:rsidRPr="0083485F">
              <w:tab/>
            </w:r>
            <w:r w:rsidRPr="0083485F">
              <w:rPr>
                <w:i/>
                <w:iCs/>
              </w:rPr>
              <w:t>(Netýka sa slovenskej verzie.)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odsek 6 – písmeno f</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f)</w:t>
            </w:r>
            <w:r w:rsidRPr="0083485F">
              <w:tab/>
              <w:t>postúpenie do príslušného konania, ako sa uvádza v článku 14.</w:t>
            </w:r>
          </w:p>
        </w:tc>
        <w:tc>
          <w:tcPr>
            <w:tcW w:w="4876" w:type="dxa"/>
          </w:tcPr>
          <w:p w:rsidR="00741674" w:rsidRPr="0083485F" w:rsidRDefault="00A90D80" w:rsidP="00877C4D">
            <w:pPr>
              <w:pStyle w:val="Normal6"/>
              <w:rPr>
                <w:szCs w:val="24"/>
              </w:rPr>
            </w:pPr>
            <w:r w:rsidRPr="0083485F">
              <w:t>f)</w:t>
            </w:r>
            <w:r w:rsidRPr="0083485F">
              <w:tab/>
              <w:t xml:space="preserve">postúpenie do príslušného konania </w:t>
            </w:r>
            <w:r w:rsidRPr="0083485F">
              <w:rPr>
                <w:b/>
                <w:i/>
              </w:rPr>
              <w:t>alebo zamietnutie vstupu</w:t>
            </w:r>
            <w:r w:rsidRPr="0083485F">
              <w:t>, ako sa uvádza v článku 14.</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7 – pododsek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Členské štáty určia orgány príslušné na vykonávanie preverovania. Zabezpečia vhodný personál a dostatočné zdroje, aby sa preverovanie vykonávalo efektívnym spôsobom.</w:t>
            </w:r>
          </w:p>
        </w:tc>
        <w:tc>
          <w:tcPr>
            <w:tcW w:w="4876" w:type="dxa"/>
          </w:tcPr>
          <w:p w:rsidR="00741674" w:rsidRPr="0083485F" w:rsidRDefault="00A90D80" w:rsidP="00877C4D">
            <w:pPr>
              <w:pStyle w:val="Normal6"/>
              <w:rPr>
                <w:szCs w:val="24"/>
              </w:rPr>
            </w:pPr>
            <w:r w:rsidRPr="0083485F">
              <w:t xml:space="preserve">Členské štáty určia orgány príslušné na vykonávanie preverovania </w:t>
            </w:r>
            <w:r w:rsidRPr="0083485F">
              <w:rPr>
                <w:b/>
                <w:i/>
              </w:rPr>
              <w:t>a zabezpečia, aby zamestnanci týchto príslušných orgánov, ktorí budú vykonávať preverovanie, mali primerané znalosti a absolvovali potrebnú odbornú prípravu v súlade s článkom 8 nariadenia (EÚ) č. XXX/XXX [nariadenie o Agentúre EÚ pre azyl</w:t>
            </w:r>
            <w:r w:rsidRPr="0083485F">
              <w:t>]. Zabezpečia vhodný personál a dostatočné zdroje, aby sa preverovanie vykonávalo efektívnym spôsobom.</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7 – pododsek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 xml:space="preserve">Členské štáty určia </w:t>
            </w:r>
            <w:r w:rsidRPr="0083485F">
              <w:rPr>
                <w:b/>
                <w:i/>
              </w:rPr>
              <w:t>kvalifikovaný zdravotnícky personál</w:t>
            </w:r>
            <w:r w:rsidRPr="0083485F">
              <w:t xml:space="preserve"> na vykonávanie kontroly zdravotného stavu, ktorá sa stanovuje v článku 9. V prípade potreby sa do preverovania zapoja aj vnútroštátne orgány na ochranu detí a národní spravodajcovia pre oblasť obchodovania s ľuďmi.</w:t>
            </w:r>
          </w:p>
        </w:tc>
        <w:tc>
          <w:tcPr>
            <w:tcW w:w="4876" w:type="dxa"/>
          </w:tcPr>
          <w:p w:rsidR="00741674" w:rsidRPr="0083485F" w:rsidRDefault="00A90D80" w:rsidP="00B62CC9">
            <w:pPr>
              <w:pStyle w:val="Normal6"/>
              <w:rPr>
                <w:szCs w:val="24"/>
              </w:rPr>
            </w:pPr>
            <w:r w:rsidRPr="0083485F">
              <w:t xml:space="preserve">Členské štáty určia </w:t>
            </w:r>
            <w:r w:rsidRPr="0083485F">
              <w:rPr>
                <w:b/>
                <w:i/>
              </w:rPr>
              <w:t>kvalifikovaných zdravotníckych pracovníkov</w:t>
            </w:r>
            <w:r w:rsidRPr="0083485F">
              <w:t xml:space="preserve"> na vykonávanie kontroly zdravotného stavu, ktorá sa stanovuje v článku 9. V prípade potreby sa do preverovania zapoja aj vnútroštátne orgány na ochranu detí a národní spravodajcovia pre oblasť obchodovania s ľuďmi.</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6 – odsek 7 – pododsek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Príslušným orgánom môžu pri vykonávaní preverovania pomáhať a podporovať ich odborníci alebo styční dôstojníci a tímy nasadené Európskou agentúrou pre pohraničnú a pobrežnú stráž a [Agentúrou Európskej únie pre azyl] konajúci v rámci svojich právomocí.</w:t>
            </w:r>
          </w:p>
        </w:tc>
        <w:tc>
          <w:tcPr>
            <w:tcW w:w="4876" w:type="dxa"/>
          </w:tcPr>
          <w:p w:rsidR="00741674" w:rsidRPr="0083485F" w:rsidRDefault="00A90D80" w:rsidP="00877C4D">
            <w:pPr>
              <w:pStyle w:val="Normal6"/>
              <w:rPr>
                <w:szCs w:val="24"/>
              </w:rPr>
            </w:pPr>
            <w:r w:rsidRPr="0083485F">
              <w:t xml:space="preserve">Príslušným orgánom môžu pri vykonávaní preverovania pomáhať a podporovať ich odborníci alebo styční dôstojníci a tímy nasadené Európskou agentúrou pre pohraničnú a pobrežnú stráž a [Agentúrou Európskej únie pre azyl] konajúci v rámci svojich právomocí </w:t>
            </w:r>
            <w:r w:rsidRPr="0083485F">
              <w:rPr>
                <w:b/>
                <w:i/>
              </w:rPr>
              <w:t>za predpokladu, že títo odborníci majú príslušnú odbornú prípravu a kvalifikáciu, ako je uvedené v prvých dvoch pododsekoch</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w:t>
            </w:r>
            <w:r w:rsidRPr="0083485F">
              <w:tab/>
              <w:t xml:space="preserve">Členské štáty prijmú príslušné ustanovenia na prešetrovanie údajných prípadov nerešpektovania základných práv </w:t>
            </w:r>
            <w:r w:rsidRPr="0083485F">
              <w:rPr>
                <w:b/>
                <w:i/>
              </w:rPr>
              <w:t>v súvislosti s preverovaním</w:t>
            </w:r>
            <w:r w:rsidRPr="0083485F">
              <w:t>.</w:t>
            </w:r>
          </w:p>
        </w:tc>
        <w:tc>
          <w:tcPr>
            <w:tcW w:w="4876" w:type="dxa"/>
          </w:tcPr>
          <w:p w:rsidR="00741674" w:rsidRPr="0083485F" w:rsidRDefault="00A90D80" w:rsidP="00877C4D">
            <w:pPr>
              <w:pStyle w:val="Normal6"/>
              <w:rPr>
                <w:szCs w:val="24"/>
              </w:rPr>
            </w:pPr>
            <w:r w:rsidRPr="0083485F">
              <w:t>1.</w:t>
            </w:r>
            <w:r w:rsidRPr="0083485F">
              <w:tab/>
              <w:t xml:space="preserve">Členské štáty prijmú príslušné ustanovenia na prešetrovanie údajných prípadov nerešpektovania základných práv </w:t>
            </w:r>
            <w:r w:rsidRPr="0083485F">
              <w:rPr>
                <w:b/>
                <w:i/>
              </w:rPr>
              <w:t>počas hraničného dozoru a preverovania, konania o azyle a návrate a prijmú ustanovenia vnútroštátneho práva na potrestanie nedodržiavania základných práv</w:t>
            </w:r>
            <w:r w:rsidRPr="0083485F">
              <w:t xml:space="preserve">. </w:t>
            </w:r>
            <w:r w:rsidRPr="0083485F">
              <w:rPr>
                <w:b/>
                <w:i/>
              </w:rPr>
              <w:t>Uplatnené sankcie musia byť účinné, primerané a odrádzajúce.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1 – zarážka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w:t>
            </w:r>
            <w:r w:rsidRPr="0083485F">
              <w:tab/>
              <w:t xml:space="preserve">dodržiavanie práva </w:t>
            </w:r>
            <w:r w:rsidRPr="0083485F">
              <w:rPr>
                <w:b/>
                <w:bCs/>
                <w:i/>
                <w:iCs/>
              </w:rPr>
              <w:t>EÚ</w:t>
            </w:r>
            <w:r w:rsidRPr="0083485F">
              <w:t xml:space="preserve"> a medzinárodného práva vrátane Charty základných práv počas preverovania;</w:t>
            </w:r>
          </w:p>
        </w:tc>
        <w:tc>
          <w:tcPr>
            <w:tcW w:w="4876" w:type="dxa"/>
          </w:tcPr>
          <w:p w:rsidR="00741674" w:rsidRPr="0083485F" w:rsidRDefault="00A90D80" w:rsidP="00877C4D">
            <w:pPr>
              <w:pStyle w:val="Normal6"/>
              <w:rPr>
                <w:szCs w:val="24"/>
              </w:rPr>
            </w:pPr>
            <w:r w:rsidRPr="0083485F">
              <w:t>–</w:t>
            </w:r>
            <w:r w:rsidRPr="0083485F">
              <w:tab/>
              <w:t xml:space="preserve">dodržiavanie práva </w:t>
            </w:r>
            <w:r w:rsidRPr="0083485F">
              <w:rPr>
                <w:b/>
                <w:i/>
              </w:rPr>
              <w:t>Únie</w:t>
            </w:r>
            <w:r w:rsidRPr="0083485F">
              <w:t xml:space="preserve"> a medzinárodného práva vrátane Charty základných práv počas </w:t>
            </w:r>
            <w:r w:rsidRPr="0083485F">
              <w:rPr>
                <w:b/>
                <w:i/>
              </w:rPr>
              <w:t>hraničného dozoru a</w:t>
            </w:r>
            <w:r w:rsidRPr="0083485F">
              <w:t xml:space="preserve"> preverovania</w:t>
            </w:r>
            <w:r w:rsidRPr="0083485F">
              <w:rPr>
                <w:b/>
                <w:i/>
              </w:rPr>
              <w:t>, konania o azyle a návrate</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1 – zarážka 1 a (nová)</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w:t>
            </w:r>
            <w:r w:rsidRPr="0083485F">
              <w:rPr>
                <w:b/>
                <w:i/>
              </w:rPr>
              <w:tab/>
              <w:t>monitorovanie vyšetrovania a v prípade potreby pretaviť takéto vyšetrovania do obvinení týkajúcich sa nerešpektovania základných práv pri všetkých príslušných činnostiach týkajúcich sa hraničného dozoru, preverovania, konania o azyle a návrate pre všetkých štátnych príslušníkov tretích krajín, ktorí:</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7064DB">
            <w:pPr>
              <w:pStyle w:val="Normal6"/>
              <w:rPr>
                <w:szCs w:val="24"/>
              </w:rPr>
            </w:pPr>
            <w:r w:rsidRPr="0083485F">
              <w:rPr>
                <w:b/>
                <w:i/>
              </w:rPr>
              <w:t xml:space="preserve">a) </w:t>
            </w:r>
            <w:r w:rsidRPr="0083485F">
              <w:rPr>
                <w:b/>
                <w:i/>
              </w:rPr>
              <w:tab/>
              <w:t>neoprávnene prekročili vonkajšiu hranicu členského štátu pozemnou, morskou alebo vzdušnou cestou, s výnimkou štátnych príslušníkov tretích krajín, v prípade ktorých sa z iných dôvodov, ako je ich vek, od členského štátu nevyžaduje, aby v súlade s článkom 14 ods. 1 a 3 nariadenia (EÚ) č. 603/2013 odoberal biometrické údaje;</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 xml:space="preserve">b) </w:t>
            </w:r>
            <w:r w:rsidRPr="0083485F">
              <w:rPr>
                <w:b/>
                <w:i/>
              </w:rPr>
              <w:tab/>
              <w:t>boli vylodení na území členského štátu po pátracej a záchrannej operácii, alebo</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7064DB">
            <w:pPr>
              <w:pStyle w:val="Normal6"/>
              <w:rPr>
                <w:szCs w:val="24"/>
              </w:rPr>
            </w:pPr>
            <w:r w:rsidRPr="0083485F">
              <w:rPr>
                <w:b/>
                <w:i/>
              </w:rPr>
              <w:t xml:space="preserve">c) </w:t>
            </w:r>
            <w:r w:rsidRPr="0083485F">
              <w:rPr>
                <w:b/>
                <w:i/>
              </w:rPr>
              <w:tab/>
              <w:t>žiadajú o medzinárodnú ochranu na hraničných priechodoch na vonkajších hraniciach alebo v tranzitných priestoroch, ale nespĺňajú podmienky pre vstup stanovené v článku 6 nariadenia (EÚ) 2016/399;</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1 – zarážka 1 b (nová)</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w:t>
            </w:r>
            <w:r w:rsidRPr="0083485F">
              <w:rPr>
                <w:b/>
                <w:i/>
              </w:rPr>
              <w:tab/>
              <w:t>účinné a bezodkladné riešenie údajných prípadov nerešpektovania základných práv v súvislosti s preverovaním, a to aj pokiaľ ide o prístup ku konaniu o azyle a nedodržiavanie zásady zákazu vyhostenia alebo vrátenia;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79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1 – zarážka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w:t>
            </w:r>
            <w:r w:rsidRPr="0083485F">
              <w:tab/>
              <w:t xml:space="preserve">v náležitých prípadoch dodržiavanie </w:t>
            </w:r>
            <w:r w:rsidRPr="0083485F">
              <w:rPr>
                <w:b/>
                <w:i/>
              </w:rPr>
              <w:t>vnútroštátnych</w:t>
            </w:r>
            <w:r w:rsidRPr="0083485F">
              <w:t xml:space="preserve"> predpisov, ktorými sa upravuje zaistenie dotknutej osoby, najmä pokiaľ ide o dôvody </w:t>
            </w:r>
            <w:r w:rsidRPr="0083485F">
              <w:rPr>
                <w:b/>
                <w:i/>
              </w:rPr>
              <w:t>a</w:t>
            </w:r>
            <w:r w:rsidRPr="0083485F">
              <w:t> trvanie zaistenia;</w:t>
            </w:r>
          </w:p>
        </w:tc>
        <w:tc>
          <w:tcPr>
            <w:tcW w:w="4876" w:type="dxa"/>
          </w:tcPr>
          <w:p w:rsidR="00741674" w:rsidRPr="0083485F" w:rsidRDefault="00A90D80" w:rsidP="00877C4D">
            <w:pPr>
              <w:pStyle w:val="Normal6"/>
              <w:rPr>
                <w:szCs w:val="24"/>
              </w:rPr>
            </w:pPr>
            <w:r w:rsidRPr="0083485F">
              <w:t>–</w:t>
            </w:r>
            <w:r w:rsidRPr="0083485F">
              <w:tab/>
              <w:t xml:space="preserve">v náležitých prípadoch dodržiavanie </w:t>
            </w:r>
            <w:r w:rsidRPr="0083485F">
              <w:rPr>
                <w:b/>
                <w:i/>
              </w:rPr>
              <w:t>príslušných</w:t>
            </w:r>
            <w:r w:rsidRPr="0083485F">
              <w:t xml:space="preserve"> predpisov, ktorými sa upravuje zaistenie dotknutej osoby, najmä pokiaľ ide o dôvody</w:t>
            </w:r>
            <w:r w:rsidRPr="0083485F">
              <w:rPr>
                <w:b/>
                <w:i/>
              </w:rPr>
              <w:t>,</w:t>
            </w:r>
            <w:r w:rsidRPr="0083485F">
              <w:t xml:space="preserve"> trvanie </w:t>
            </w:r>
            <w:r w:rsidRPr="0083485F">
              <w:rPr>
                <w:b/>
                <w:i/>
              </w:rPr>
              <w:t>a podmienky</w:t>
            </w:r>
            <w:r w:rsidRPr="0083485F">
              <w:t xml:space="preserve"> zaistenia;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1 – zarážka 2 a (nová)</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w:t>
            </w:r>
            <w:r w:rsidRPr="0083485F">
              <w:rPr>
                <w:b/>
                <w:i/>
              </w:rPr>
              <w:tab/>
              <w:t>dodržiavanie procesných záruk, ktoré sa vzťahujú na dotknutú osobu.</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1 – zarážka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w:t>
            </w:r>
            <w:r w:rsidRPr="0083485F">
              <w:rPr>
                <w:b/>
                <w:i/>
              </w:rPr>
              <w:tab/>
              <w:t>účinné a bezodkladné riešenie údajných prípadov nerešpektovania základných práv v súvislosti s preverovaním, a to aj pokiaľ ide o prístup ku konaniu o azyle a nedodržiavanie zásady zákazu vyhostenia alebo vrátenia.</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Členské štáty zavedú primerané záruky, ktorými sa zaistí nezávislosť tohto mechanizmu.</w:t>
            </w:r>
          </w:p>
        </w:tc>
        <w:tc>
          <w:tcPr>
            <w:tcW w:w="4876" w:type="dxa"/>
          </w:tcPr>
          <w:p w:rsidR="00741674" w:rsidRPr="0083485F" w:rsidRDefault="00A90D80" w:rsidP="00877C4D">
            <w:pPr>
              <w:pStyle w:val="Normal6"/>
              <w:rPr>
                <w:szCs w:val="24"/>
              </w:rPr>
            </w:pPr>
            <w:r w:rsidRPr="0083485F">
              <w:t xml:space="preserve">Členské štáty zavedú primerané záruky, ktorými sa zaistí nezávislosť tohto mechanizmu </w:t>
            </w:r>
            <w:r w:rsidRPr="0083485F">
              <w:rPr>
                <w:b/>
                <w:i/>
              </w:rPr>
              <w:t>a do riadenia a fungovania mechanizmu zapoja vnútroštátne inštitúcie pre ľudské práva, národných ombudsmanov, medzinárodné organizácie alebo príslušné mimovládne organizácie</w:t>
            </w:r>
            <w:r w:rsidRPr="0083485F">
              <w:t xml:space="preserve">. </w:t>
            </w:r>
            <w:r w:rsidRPr="0083485F">
              <w:rPr>
                <w:b/>
                <w:i/>
              </w:rPr>
              <w:t>Pokiaľ jedna alebo viaceré z týchto inštitúcií alebo organizácií nie sú priamo zapojené do mechanizmu, orgány zodpovedné za monitorovací mechanizmus s nimi vytvoria a udržiavajú úzke väzby.</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2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A30B91">
            <w:pPr>
              <w:pStyle w:val="Normal6"/>
              <w:rPr>
                <w:szCs w:val="24"/>
              </w:rPr>
            </w:pPr>
            <w:r w:rsidRPr="0083485F">
              <w:rPr>
                <w:b/>
                <w:i/>
              </w:rPr>
              <w:t>Aby bol mechanizmus účinný, členské štáty poskytnú orgánom zodpovedným za mechanizmus prístup ku všetkým príslušným miestam, osobám a dokumentom, pokiaľ je takýto prístup potrebný na to, aby orgány zodpovedné za mechanizmus mohli plniť povinnosti stanovené v tomto článku.</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2 b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Okrem toho orgány zodpovedné za monitorovací mechanizmus vytvoria a udržiavajú úzke väzby s vnútroštátnymi orgánmi na ochranu údajov a európskym dozorným úradníkom pre ochranu údajov.</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 xml:space="preserve">Agentúra </w:t>
            </w:r>
            <w:r w:rsidRPr="0083485F">
              <w:rPr>
                <w:b/>
                <w:bCs/>
                <w:i/>
                <w:iCs/>
              </w:rPr>
              <w:t>pre základné práva</w:t>
            </w:r>
            <w:r w:rsidRPr="0083485F">
              <w:t xml:space="preserve"> vypracuje pre členské štáty všeobecné usmernenia týkajúce sa vytvorenia a nezávislého fungovania takéhoto monitorovacieho mechanizmu. Členské štáty môžu </w:t>
            </w:r>
            <w:r w:rsidRPr="0083485F">
              <w:rPr>
                <w:b/>
                <w:i/>
              </w:rPr>
              <w:t>okrem toho</w:t>
            </w:r>
            <w:r w:rsidRPr="0083485F">
              <w:t xml:space="preserve"> požiadať </w:t>
            </w:r>
            <w:r w:rsidRPr="0083485F">
              <w:rPr>
                <w:b/>
                <w:bCs/>
                <w:i/>
                <w:iCs/>
              </w:rPr>
              <w:t>Agentúru pre základné práva</w:t>
            </w:r>
            <w:r w:rsidRPr="0083485F">
              <w:t>, aby im poskytla pomoc pri vytváraní ich vnútroštátnych monitorovacích mechanizmov a záruk, ktorými sa zaistí nezávislosť takýchto mechanizmov, ako aj pri koncipovaní metodiky monitorovania a vhodných programov odbornej prípravy.</w:t>
            </w:r>
          </w:p>
        </w:tc>
        <w:tc>
          <w:tcPr>
            <w:tcW w:w="4876" w:type="dxa"/>
          </w:tcPr>
          <w:p w:rsidR="00741674" w:rsidRPr="0083485F" w:rsidRDefault="00A90D80" w:rsidP="008C1DC8">
            <w:pPr>
              <w:pStyle w:val="Normal6"/>
              <w:rPr>
                <w:szCs w:val="24"/>
              </w:rPr>
            </w:pPr>
            <w:r w:rsidRPr="0083485F">
              <w:t xml:space="preserve">Agentúra </w:t>
            </w:r>
            <w:r w:rsidRPr="0083485F">
              <w:rPr>
                <w:b/>
                <w:i/>
              </w:rPr>
              <w:t>FRA</w:t>
            </w:r>
            <w:r w:rsidRPr="0083485F">
              <w:t xml:space="preserve"> vypracuje pre členské štáty všeobecné usmernenia týkajúce sa vytvorenia a nezávislého fungovania takéhoto monitorovacieho mechanizmu. Členské štáty môžu požiadať </w:t>
            </w:r>
            <w:r w:rsidRPr="0083485F">
              <w:rPr>
                <w:b/>
                <w:i/>
              </w:rPr>
              <w:t>agentúru FRA</w:t>
            </w:r>
            <w:r w:rsidRPr="0083485F">
              <w:t>, aby im poskytla pomoc pri vytváraní ich vnútroštátnych monitorovacích mechanizmov a záruk, ktorými sa zaistí nezávislosť takýchto mechanizmov, ako aj pri koncipovaní metodiky monitorovania a vhodných programov odbornej prípravy.</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3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7233AF">
            <w:pPr>
              <w:pStyle w:val="Normal6"/>
              <w:rPr>
                <w:szCs w:val="24"/>
              </w:rPr>
            </w:pPr>
            <w:r w:rsidRPr="0083485F">
              <w:rPr>
                <w:b/>
                <w:i/>
              </w:rPr>
              <w:t>Uvedené mechanizmy sa nedotýkajú monitorovacieho mechanizmu na účely monitorovania prevádzkového a technického uplatňovania systému CEAS, ako sa stanovuje v článku 14 nariadenia (EÚ) xxxx/xxxx [nariadenie o Agentúre EÚ pre azyl], a úlohy monitorovacej skupiny pre základné práva pri monitorovaní dodržiavania základných práv pri všetkých činnostiach Európskej agentúry pre pohraničnú a pobrežnú stráž, ako sa stanovuje v článku 80 nariadenia (EÚ) 2019/1896 [nariadenie o európskej pohraničnej a pobrežnej stráži].</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7 – odsek 2 – pododsek 4</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Členské štáty môžu vyzvať príslušné vnútroštátne, medzinárodné a mimovládne organizácie a subjekty, aby sa zúčastnili na monitorovaní.</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8 – odsek 1 – úvodná časť</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w:t>
            </w:r>
            <w:r w:rsidRPr="0083485F">
              <w:tab/>
            </w:r>
            <w:r w:rsidRPr="0083485F">
              <w:rPr>
                <w:b/>
                <w:bCs/>
                <w:i/>
                <w:iCs/>
              </w:rPr>
              <w:t>Štátni príslušníci</w:t>
            </w:r>
            <w:r w:rsidRPr="0083485F">
              <w:t xml:space="preserve"> tretích krajín, ktorí sa podrobujú preverovaniu, </w:t>
            </w:r>
            <w:r w:rsidRPr="0083485F">
              <w:rPr>
                <w:b/>
                <w:i/>
              </w:rPr>
              <w:t>sú stručne informovaní</w:t>
            </w:r>
            <w:r w:rsidRPr="0083485F">
              <w:t xml:space="preserve"> o účele a modalitách preverovania:</w:t>
            </w:r>
          </w:p>
        </w:tc>
        <w:tc>
          <w:tcPr>
            <w:tcW w:w="4876" w:type="dxa"/>
          </w:tcPr>
          <w:p w:rsidR="00741674" w:rsidRPr="0083485F" w:rsidRDefault="00A90D80" w:rsidP="00877C4D">
            <w:pPr>
              <w:pStyle w:val="Normal6"/>
              <w:rPr>
                <w:szCs w:val="24"/>
              </w:rPr>
            </w:pPr>
            <w:r w:rsidRPr="0083485F">
              <w:t>1.</w:t>
            </w:r>
            <w:r w:rsidRPr="0083485F">
              <w:tab/>
            </w:r>
            <w:r w:rsidRPr="0083485F">
              <w:rPr>
                <w:b/>
                <w:i/>
              </w:rPr>
              <w:t>Členské štáty informujú štátnych príslušníkov</w:t>
            </w:r>
            <w:r w:rsidRPr="0083485F">
              <w:t xml:space="preserve"> tretích krajín, ktorí sa podrobujú preverovaniu, o účele a modalitách preverovania </w:t>
            </w:r>
            <w:r w:rsidRPr="0083485F">
              <w:rPr>
                <w:b/>
                <w:i/>
              </w:rPr>
              <w:t>vrátane</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89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8 – odsek 1 – písmeno a</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a)</w:t>
            </w:r>
            <w:r w:rsidRPr="0083485F">
              <w:tab/>
              <w:t>krokoch a </w:t>
            </w:r>
            <w:r w:rsidRPr="0083485F">
              <w:rPr>
                <w:b/>
                <w:i/>
              </w:rPr>
              <w:t>modalitách</w:t>
            </w:r>
            <w:r w:rsidRPr="0083485F">
              <w:t xml:space="preserve"> preverovania, ako aj o možných výsledkoch preverovania;</w:t>
            </w:r>
          </w:p>
        </w:tc>
        <w:tc>
          <w:tcPr>
            <w:tcW w:w="4876" w:type="dxa"/>
          </w:tcPr>
          <w:p w:rsidR="00741674" w:rsidRPr="0083485F" w:rsidRDefault="00A90D80" w:rsidP="00877C4D">
            <w:pPr>
              <w:pStyle w:val="Normal6"/>
              <w:rPr>
                <w:szCs w:val="24"/>
              </w:rPr>
            </w:pPr>
            <w:r w:rsidRPr="0083485F">
              <w:t>a)</w:t>
            </w:r>
            <w:r w:rsidRPr="0083485F">
              <w:tab/>
              <w:t>krokoch a </w:t>
            </w:r>
            <w:r w:rsidRPr="0083485F">
              <w:rPr>
                <w:b/>
                <w:i/>
              </w:rPr>
              <w:t>trvaní</w:t>
            </w:r>
            <w:r w:rsidRPr="0083485F">
              <w:t xml:space="preserve"> preverovania, ako aj o možných výsledkoch preverovania;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8 – odsek 1 – písmeno a a (nové)</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D03BEC">
            <w:pPr>
              <w:pStyle w:val="Normal6"/>
              <w:rPr>
                <w:szCs w:val="24"/>
              </w:rPr>
            </w:pPr>
            <w:r w:rsidRPr="0083485F">
              <w:rPr>
                <w:b/>
                <w:i/>
              </w:rPr>
              <w:t>aa)</w:t>
            </w:r>
            <w:r w:rsidRPr="0083485F">
              <w:rPr>
                <w:b/>
                <w:i/>
              </w:rPr>
              <w:tab/>
              <w:t>možnosti požiadať o medzinárodnú ochranu, najmä za okolností uvedených v článku 30 nariadenia (EÚ) xxxx/202x [nariadenie o konaní o azyle];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8 – odsek 2 – úvodná časť</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w:t>
            </w:r>
            <w:r w:rsidRPr="0083485F">
              <w:tab/>
            </w:r>
            <w:r w:rsidRPr="0083485F">
              <w:rPr>
                <w:b/>
                <w:i/>
              </w:rPr>
              <w:t>Počas</w:t>
            </w:r>
            <w:r w:rsidRPr="0083485F">
              <w:t xml:space="preserve"> preverovania </w:t>
            </w:r>
            <w:r w:rsidRPr="0083485F">
              <w:rPr>
                <w:b/>
                <w:i/>
              </w:rPr>
              <w:t>dostanú</w:t>
            </w:r>
            <w:r w:rsidRPr="0083485F">
              <w:t xml:space="preserve"> v prípade potreby aj informácie o:</w:t>
            </w:r>
          </w:p>
        </w:tc>
        <w:tc>
          <w:tcPr>
            <w:tcW w:w="4876" w:type="dxa"/>
          </w:tcPr>
          <w:p w:rsidR="00741674" w:rsidRPr="0083485F" w:rsidRDefault="00A90D80" w:rsidP="00877C4D">
            <w:pPr>
              <w:pStyle w:val="Normal6"/>
              <w:rPr>
                <w:szCs w:val="24"/>
              </w:rPr>
            </w:pPr>
            <w:r w:rsidRPr="0083485F">
              <w:t>2.</w:t>
            </w:r>
            <w:r w:rsidRPr="0083485F">
              <w:tab/>
            </w:r>
            <w:r w:rsidRPr="0083485F">
              <w:rPr>
                <w:b/>
                <w:i/>
              </w:rPr>
              <w:t>Na začiatku</w:t>
            </w:r>
            <w:r w:rsidRPr="0083485F">
              <w:t xml:space="preserve"> preverovania </w:t>
            </w:r>
            <w:r w:rsidRPr="0083485F">
              <w:rPr>
                <w:b/>
                <w:i/>
              </w:rPr>
              <w:t>poskytnú</w:t>
            </w:r>
            <w:r w:rsidRPr="0083485F">
              <w:t xml:space="preserve"> </w:t>
            </w:r>
            <w:r w:rsidRPr="0083485F">
              <w:rPr>
                <w:b/>
                <w:i/>
              </w:rPr>
              <w:t>členské štáty</w:t>
            </w:r>
            <w:r w:rsidRPr="0083485F">
              <w:t xml:space="preserve"> v prípade potreby aj informácie o:</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8 – odsek 2 – písmeno c</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c)</w:t>
            </w:r>
            <w:r w:rsidRPr="0083485F">
              <w:tab/>
              <w:t xml:space="preserve">povinnosti návratu </w:t>
            </w:r>
            <w:r w:rsidRPr="0083485F">
              <w:rPr>
                <w:b/>
                <w:i/>
              </w:rPr>
              <w:t>neoprávnene sa zdržiavajúcich štátnych príslušníkov tretích krajín</w:t>
            </w:r>
            <w:r w:rsidRPr="0083485F">
              <w:t xml:space="preserve"> v súlade so smernicou XXXXX [smernica o návrate];</w:t>
            </w:r>
          </w:p>
        </w:tc>
        <w:tc>
          <w:tcPr>
            <w:tcW w:w="4876" w:type="dxa"/>
          </w:tcPr>
          <w:p w:rsidR="00741674" w:rsidRPr="0083485F" w:rsidRDefault="00A90D80" w:rsidP="00877C4D">
            <w:pPr>
              <w:pStyle w:val="Normal6"/>
              <w:rPr>
                <w:szCs w:val="24"/>
              </w:rPr>
            </w:pPr>
            <w:r w:rsidRPr="0083485F">
              <w:t>c)</w:t>
            </w:r>
            <w:r w:rsidRPr="0083485F">
              <w:tab/>
              <w:t>povinnosti návratu v súlade so smernicou XXXXX [smernica o návrate];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8– odsek 2 – písmeno f</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f)</w:t>
            </w:r>
            <w:r w:rsidRPr="0083485F">
              <w:tab/>
            </w:r>
            <w:r w:rsidRPr="0083485F">
              <w:rPr>
                <w:b/>
                <w:i/>
              </w:rPr>
              <w:t>informáciách</w:t>
            </w:r>
            <w:r w:rsidRPr="0083485F">
              <w:t xml:space="preserve"> uvedených v článku 13 nariadenia (EÚ) 2016/679</w:t>
            </w:r>
            <w:r w:rsidRPr="0083485F">
              <w:rPr>
                <w:vertAlign w:val="superscript"/>
              </w:rPr>
              <w:t>35</w:t>
            </w:r>
            <w:r w:rsidRPr="0083485F">
              <w:t xml:space="preserve"> [všeobecné nariadenie o ochrane údajov].</w:t>
            </w:r>
          </w:p>
        </w:tc>
        <w:tc>
          <w:tcPr>
            <w:tcW w:w="4876" w:type="dxa"/>
          </w:tcPr>
          <w:p w:rsidR="00741674" w:rsidRPr="0083485F" w:rsidRDefault="00A90D80" w:rsidP="00877C4D">
            <w:pPr>
              <w:pStyle w:val="Normal6"/>
              <w:rPr>
                <w:szCs w:val="24"/>
              </w:rPr>
            </w:pPr>
            <w:r w:rsidRPr="0083485F">
              <w:t>f)</w:t>
            </w:r>
            <w:r w:rsidRPr="0083485F">
              <w:tab/>
            </w:r>
            <w:r w:rsidRPr="0083485F">
              <w:rPr>
                <w:b/>
                <w:i/>
              </w:rPr>
              <w:t>právach</w:t>
            </w:r>
            <w:r w:rsidRPr="0083485F">
              <w:t xml:space="preserve"> uvedených v článku 13 nariadenia (EÚ) 2016/679</w:t>
            </w:r>
            <w:r w:rsidRPr="0083485F">
              <w:rPr>
                <w:vertAlign w:val="superscript"/>
              </w:rPr>
              <w:t>35</w:t>
            </w:r>
            <w:r w:rsidRPr="0083485F">
              <w:t xml:space="preserve"> [všeobecné nariadenie o ochrane údajov]</w:t>
            </w:r>
            <w:r w:rsidRPr="0083485F">
              <w:rPr>
                <w:b/>
                <w:i/>
              </w:rPr>
              <w:t>, v článku 13 smernice (EÚ) 2016/680</w:t>
            </w:r>
            <w:r w:rsidRPr="0083485F">
              <w:rPr>
                <w:b/>
                <w:i/>
                <w:vertAlign w:val="superscript"/>
              </w:rPr>
              <w:t>35a</w:t>
            </w:r>
            <w:r w:rsidRPr="0083485F">
              <w:t xml:space="preserve"> </w:t>
            </w:r>
            <w:r w:rsidRPr="0083485F">
              <w:rPr>
                <w:b/>
                <w:i/>
              </w:rPr>
              <w:t>[policajná smernica] a v článku 15 nariadenia (EÚ) 2018/1725</w:t>
            </w:r>
            <w:r w:rsidRPr="0083485F">
              <w:rPr>
                <w:b/>
                <w:i/>
                <w:vertAlign w:val="superscript"/>
              </w:rPr>
              <w:t>35b</w:t>
            </w:r>
            <w:r w:rsidRPr="0083485F">
              <w:t>.</w:t>
            </w:r>
          </w:p>
        </w:tc>
      </w:tr>
      <w:tr w:rsidR="0083485F" w:rsidRPr="0083485F" w:rsidTr="00877C4D">
        <w:trPr>
          <w:jc w:val="center"/>
        </w:trPr>
        <w:tc>
          <w:tcPr>
            <w:tcW w:w="4876" w:type="dxa"/>
          </w:tcPr>
          <w:p w:rsidR="00741674" w:rsidRPr="0083485F" w:rsidRDefault="00A90D80" w:rsidP="00877C4D">
            <w:pPr>
              <w:pStyle w:val="Normal6"/>
            </w:pPr>
            <w:r w:rsidRPr="0083485F">
              <w:t>__________________</w:t>
            </w:r>
          </w:p>
        </w:tc>
        <w:tc>
          <w:tcPr>
            <w:tcW w:w="4876" w:type="dxa"/>
          </w:tcPr>
          <w:p w:rsidR="00741674" w:rsidRPr="0083485F" w:rsidRDefault="00A90D80" w:rsidP="00877C4D">
            <w:pPr>
              <w:pStyle w:val="Normal6"/>
              <w:rPr>
                <w:szCs w:val="24"/>
              </w:rPr>
            </w:pPr>
            <w:r w:rsidRPr="0083485F">
              <w:t>__________________</w:t>
            </w:r>
          </w:p>
        </w:tc>
      </w:tr>
      <w:tr w:rsidR="0083485F" w:rsidRPr="0083485F" w:rsidTr="00877C4D">
        <w:trPr>
          <w:jc w:val="center"/>
        </w:trPr>
        <w:tc>
          <w:tcPr>
            <w:tcW w:w="4876" w:type="dxa"/>
          </w:tcPr>
          <w:p w:rsidR="00741674" w:rsidRPr="0083485F" w:rsidRDefault="00A90D80" w:rsidP="00877C4D">
            <w:pPr>
              <w:pStyle w:val="Normal6"/>
            </w:pPr>
            <w:r w:rsidRPr="0083485F">
              <w:rPr>
                <w:vertAlign w:val="superscript"/>
              </w:rPr>
              <w:t>35</w:t>
            </w:r>
            <w:r w:rsidRPr="0083485F">
              <w:t xml:space="preserve"> Nariadenie Európskeho parlamentu a Rady (EÚ) 2016/679 z 27. apríla 2016 o ochrane fyzických osôb pri spracúvaní osobných údajov a o voľnom pohybe takýchto údajov, ktorým sa zrušuje smernica 95/46/ES (všeobecné nariadenie o ochrane údajov) (Ú. v. EÚ L 119, 4.5.2016).</w:t>
            </w:r>
          </w:p>
        </w:tc>
        <w:tc>
          <w:tcPr>
            <w:tcW w:w="4876" w:type="dxa"/>
          </w:tcPr>
          <w:p w:rsidR="00741674" w:rsidRPr="0083485F" w:rsidRDefault="00A90D80" w:rsidP="00877C4D">
            <w:pPr>
              <w:pStyle w:val="Normal6"/>
              <w:rPr>
                <w:szCs w:val="24"/>
              </w:rPr>
            </w:pPr>
            <w:r w:rsidRPr="0083485F">
              <w:rPr>
                <w:vertAlign w:val="superscript"/>
              </w:rPr>
              <w:t>35</w:t>
            </w:r>
            <w:r w:rsidRPr="0083485F">
              <w:t xml:space="preserve"> Nariadenie Európskeho parlamentu a Rady (EÚ) 2016/679 z 27. apríla 2016 o ochrane fyzických osôb pri spracúvaní osobných údajov a o voľnom pohybe takýchto údajov, ktorým sa zrušuje smernica 95/46/ES (všeobecné nariadenie o ochrane údajov) (Ú. v. EÚ L 119, 4.5.2016).</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vertAlign w:val="superscript"/>
              </w:rPr>
              <w:t>35a</w:t>
            </w:r>
            <w:r w:rsidRPr="0083485F">
              <w:t xml:space="preserve"> </w:t>
            </w:r>
            <w:r w:rsidRPr="0083485F">
              <w:rPr>
                <w:b/>
                <w:i/>
              </w:rPr>
              <w:t>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(policajná smernica), (Ú. v. EÚ L 119, 4.5.2016)</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vertAlign w:val="superscript"/>
              </w:rPr>
              <w:t>35b</w:t>
            </w:r>
            <w:r w:rsidRPr="0083485F">
              <w:t xml:space="preserve"> </w:t>
            </w:r>
            <w:r w:rsidRPr="0083485F">
              <w:rPr>
                <w:b/>
                <w:i/>
              </w:rPr>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8 – odsek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3.</w:t>
            </w:r>
            <w:r w:rsidRPr="0083485F">
              <w:tab/>
              <w:t xml:space="preserve">Informácie, ktoré sa poskytujú počas preverovania, sú v jazyku, ktorému štátny príslušník tretej krajiny rozumie </w:t>
            </w:r>
            <w:r w:rsidRPr="0083485F">
              <w:rPr>
                <w:b/>
                <w:i/>
              </w:rPr>
              <w:t>alebo o ktorom sa dá odôvodnene predpokladať, že mu rozumie</w:t>
            </w:r>
            <w:r w:rsidRPr="0083485F">
              <w:t xml:space="preserve">. Informácie sa poskytujú písomne </w:t>
            </w:r>
            <w:r w:rsidRPr="0083485F">
              <w:rPr>
                <w:b/>
                <w:i/>
              </w:rPr>
              <w:t>a vo výnimočných prípadoch</w:t>
            </w:r>
            <w:r w:rsidRPr="0083485F">
              <w:t>, ak je to nevyhnutné, ústne, pričom sa využívajú tlmočnícke služby. Poskytujú sa primeraným spôsobom s prihliadnutím na vek a pohlavie osoby.</w:t>
            </w:r>
          </w:p>
        </w:tc>
        <w:tc>
          <w:tcPr>
            <w:tcW w:w="4876" w:type="dxa"/>
          </w:tcPr>
          <w:p w:rsidR="00741674" w:rsidRPr="0083485F" w:rsidRDefault="00A90D80" w:rsidP="00877C4D">
            <w:pPr>
              <w:pStyle w:val="Normal6"/>
              <w:rPr>
                <w:szCs w:val="24"/>
              </w:rPr>
            </w:pPr>
            <w:r w:rsidRPr="0083485F">
              <w:t>3.</w:t>
            </w:r>
            <w:r w:rsidRPr="0083485F">
              <w:tab/>
              <w:t xml:space="preserve">Informácie, ktoré sa poskytujú počas preverovania, sú v jazyku, ktorému štátny príslušník tretej krajiny rozumie. Informácie sa poskytujú písomne </w:t>
            </w:r>
            <w:r w:rsidRPr="0083485F">
              <w:rPr>
                <w:b/>
                <w:i/>
              </w:rPr>
              <w:t>v stručnej a ľahko dostupnej forme, jasným a zrozumiteľným jazykom a</w:t>
            </w:r>
            <w:r w:rsidRPr="0083485F">
              <w:t>, ak je to nevyhnutné, ústne, pričom sa využívajú tlmočnícke služby. Poskytujú sa primeraným spôsobom s prihliadnutím na vek a pohlavie osoby.</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8 – odsek 3– pododsek 1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F62017">
            <w:pPr>
              <w:pStyle w:val="Normal6"/>
              <w:rPr>
                <w:szCs w:val="24"/>
              </w:rPr>
            </w:pPr>
            <w:r w:rsidRPr="0083485F">
              <w:rPr>
                <w:b/>
                <w:i/>
              </w:rPr>
              <w:t>V prípade štátnych príslušníkov tretích krajín, ktorí žiadajú o medzinárodnú ochranu, sa tieto informácie môžu poskytnúť súčasne s informáciami stanovenými v článku 8 ods. 2 nariadenia (EÚ) xxxx/xxxx [nariadenie o konaní o azyle].</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F62017">
            <w:pPr>
              <w:pStyle w:val="Normal6"/>
              <w:rPr>
                <w:szCs w:val="24"/>
              </w:rPr>
            </w:pPr>
            <w:r w:rsidRPr="0083485F">
              <w:rPr>
                <w:b/>
                <w:i/>
              </w:rPr>
              <w:t>Zodpovedné orgány prijmú potrebné opatrenia na sprístupnenie tlmočníckych služieb, a ak je to potrebné a vhodné, aj služieb kultúrnej mediácie na zjednodušenie prístupu ku konaniu o medzinárodnej ochrane.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9 – odsek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w:t>
            </w:r>
            <w:r w:rsidRPr="0083485F">
              <w:tab/>
              <w:t>Štátni príslušníci tretích krajín, ktorí sa podrobujú preverovaniu podľa článku 3, podstúpia predbežné lekárske vyšetrenie, ktorého cieľom je zistiť akékoľvek potreby súvisiace s okamžitou starostlivosťou alebo izoláciou z dôvodu ochrany verejného zdravia</w:t>
            </w:r>
            <w:r w:rsidRPr="0083485F">
              <w:rPr>
                <w:b/>
                <w:i/>
              </w:rPr>
              <w:t>, s výnimkou prípadov, keď príslušné orgány na základe okolností týkajúcich sa celkového stavu jednotlivých dotknutých štátnych príslušníkov tretích krajín a dôvodov, pre ktoré sú podrobovaní preverovaniu, zastávajú názor, že žiadne predbežné lekárske vyšetrenie nie je potrebné</w:t>
            </w:r>
            <w:r w:rsidRPr="0083485F">
              <w:t xml:space="preserve">. </w:t>
            </w:r>
            <w:r w:rsidRPr="0083485F">
              <w:rPr>
                <w:b/>
                <w:i/>
              </w:rPr>
              <w:t>V takom prípade o tom informujú predmetné osoby.</w:t>
            </w:r>
          </w:p>
        </w:tc>
        <w:tc>
          <w:tcPr>
            <w:tcW w:w="4876" w:type="dxa"/>
          </w:tcPr>
          <w:p w:rsidR="00741674" w:rsidRPr="0083485F" w:rsidRDefault="00A90D80" w:rsidP="00877C4D">
            <w:pPr>
              <w:pStyle w:val="Normal6"/>
              <w:rPr>
                <w:szCs w:val="24"/>
              </w:rPr>
            </w:pPr>
            <w:r w:rsidRPr="0083485F">
              <w:t>1.</w:t>
            </w:r>
            <w:r w:rsidRPr="0083485F">
              <w:tab/>
              <w:t xml:space="preserve">Štátni príslušníci tretích krajín, ktorí sa podrobujú preverovaniu podľa článku 3, podstúpia predbežné lekárske vyšetrenie </w:t>
            </w:r>
            <w:r w:rsidRPr="0083485F">
              <w:rPr>
                <w:b/>
                <w:i/>
              </w:rPr>
              <w:t>kvalifikovanými zdravotníckymi pracovníkmi</w:t>
            </w:r>
            <w:r w:rsidRPr="0083485F">
              <w:t>, ktorého cieľom je zistiť akékoľvek potreby súvisiace s okamžitou starostlivosťou alebo izoláciou z dôvodu ochrany verejného zdravia.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9 – odsek 1– pododsek 1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637696">
            <w:pPr>
              <w:pStyle w:val="Normal6"/>
              <w:rPr>
                <w:szCs w:val="24"/>
              </w:rPr>
            </w:pPr>
            <w:r w:rsidRPr="0083485F">
              <w:rPr>
                <w:b/>
                <w:i/>
              </w:rPr>
              <w:t>V prípade štátnych príslušníkov tretích krajín, ktorí žiadajú o medzinárodnú ochranu, môže tvoriť kontrola zdravotného stavu, ako sa uvádza v prvom pododseku, súčasť lekárskeho vyšetrenia, ako je stanovené v článku 23 nariadenia (EÚ) xxxx/xxxx [nariadenie o konaní o azyle].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9 – odsek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w:t>
            </w:r>
            <w:r w:rsidRPr="0083485F">
              <w:tab/>
            </w:r>
            <w:r w:rsidRPr="0083485F">
              <w:rPr>
                <w:b/>
                <w:i/>
              </w:rPr>
              <w:t>V prípade potreby</w:t>
            </w:r>
            <w:r w:rsidRPr="0083485F">
              <w:t xml:space="preserve"> </w:t>
            </w:r>
            <w:r w:rsidRPr="0083485F">
              <w:rPr>
                <w:b/>
                <w:i/>
              </w:rPr>
              <w:t>sa preverí</w:t>
            </w:r>
            <w:r w:rsidRPr="0083485F">
              <w:t xml:space="preserve">, či osoby uvedené v odseku 1 sú zraniteľnými osobami, obeťami mučenia alebo osobami s osobitnými potrebami pri prijímaní alebo procesnými potrebami v zmysle článku </w:t>
            </w:r>
            <w:r w:rsidRPr="0083485F">
              <w:rPr>
                <w:b/>
                <w:i/>
              </w:rPr>
              <w:t>20 [prepracovanej]</w:t>
            </w:r>
            <w:r w:rsidRPr="0083485F">
              <w:t xml:space="preserve"> smernice o podmienkach prijímania.</w:t>
            </w:r>
          </w:p>
        </w:tc>
        <w:tc>
          <w:tcPr>
            <w:tcW w:w="4876" w:type="dxa"/>
          </w:tcPr>
          <w:p w:rsidR="00741674" w:rsidRPr="0083485F" w:rsidRDefault="00A90D80" w:rsidP="00FF473E">
            <w:pPr>
              <w:pStyle w:val="Normal6"/>
              <w:rPr>
                <w:szCs w:val="24"/>
              </w:rPr>
            </w:pPr>
            <w:r w:rsidRPr="0083485F">
              <w:t>2.</w:t>
            </w:r>
            <w:r w:rsidRPr="0083485F">
              <w:tab/>
            </w:r>
            <w:r w:rsidRPr="0083485F">
              <w:rPr>
                <w:b/>
                <w:i/>
              </w:rPr>
              <w:t>Členské štáty</w:t>
            </w:r>
            <w:r w:rsidRPr="0083485F">
              <w:t xml:space="preserve"> </w:t>
            </w:r>
            <w:r w:rsidRPr="0083485F">
              <w:rPr>
                <w:b/>
                <w:i/>
              </w:rPr>
              <w:t>overia,</w:t>
            </w:r>
            <w:r w:rsidRPr="0083485F">
              <w:t xml:space="preserve"> či osoby uvedené v odseku 1 sú zraniteľnými osobami, </w:t>
            </w:r>
            <w:r w:rsidRPr="0083485F">
              <w:rPr>
                <w:b/>
                <w:i/>
              </w:rPr>
              <w:t>či sú</w:t>
            </w:r>
            <w:r w:rsidRPr="0083485F">
              <w:t xml:space="preserve"> obeťami mučenia, </w:t>
            </w:r>
            <w:r w:rsidRPr="0083485F">
              <w:rPr>
                <w:b/>
                <w:i/>
              </w:rPr>
              <w:t>či sú bez štátnej príslušnosti alebo im hrozí strata štátnej príslušnosti</w:t>
            </w:r>
            <w:r w:rsidRPr="0083485F">
              <w:t xml:space="preserve"> alebo osobami s osobitnými potrebami pri prijímaní alebo procesnými potrebami v zmysle článku </w:t>
            </w:r>
            <w:r w:rsidRPr="0083485F">
              <w:rPr>
                <w:b/>
                <w:i/>
              </w:rPr>
              <w:t>21</w:t>
            </w:r>
            <w:r w:rsidRPr="0083485F">
              <w:t xml:space="preserve"> </w:t>
            </w:r>
            <w:r w:rsidRPr="0083485F">
              <w:rPr>
                <w:b/>
                <w:i/>
              </w:rPr>
              <w:t>smernice (EÚ) xxxx/xxxx</w:t>
            </w:r>
            <w:r w:rsidRPr="0083485F">
              <w:t xml:space="preserve"> </w:t>
            </w:r>
            <w:r w:rsidRPr="0083485F">
              <w:rPr>
                <w:b/>
                <w:i/>
              </w:rPr>
              <w:t>[</w:t>
            </w:r>
            <w:r w:rsidRPr="0083485F">
              <w:t>smernice o podmienkach prijímania</w:t>
            </w:r>
            <w:r w:rsidRPr="0083485F">
              <w:rPr>
                <w:b/>
                <w:i/>
              </w:rPr>
              <w:t>]</w:t>
            </w:r>
            <w:r w:rsidRPr="0083485F">
              <w:t xml:space="preserve"> </w:t>
            </w:r>
            <w:r w:rsidRPr="0083485F">
              <w:rPr>
                <w:b/>
                <w:i/>
              </w:rPr>
              <w:t>a článku 20 nariadenia (EÚ) xxxx/xxxx [nariadenie o konaní o azyle]</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99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9 – odsek 4</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4.</w:t>
            </w:r>
            <w:r w:rsidRPr="0083485F">
              <w:rPr>
                <w:b/>
                <w:i/>
              </w:rPr>
              <w:tab/>
              <w:t>Ak sa to na základe daných okolností považuje za potrebné, štátni príslušníci tretích krajín, ktorí sa podrobujú preverovaniu podľa článku 5, podstúpia predbežné lekárske vyšetrenie, najmä s cieľom odhaliť zdravotný stav, ktorý si vyžaduje okamžitú starostlivosť, osobitnú pomoc alebo izoláciu.</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9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jc w:val="center"/>
              <w:rPr>
                <w:szCs w:val="24"/>
              </w:rPr>
            </w:pPr>
            <w:r w:rsidRPr="0083485F">
              <w:rPr>
                <w:b/>
                <w:i/>
              </w:rPr>
              <w:t>Článok 9a</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jc w:val="center"/>
              <w:rPr>
                <w:szCs w:val="24"/>
              </w:rPr>
            </w:pPr>
            <w:r w:rsidRPr="0083485F">
              <w:rPr>
                <w:b/>
                <w:i/>
              </w:rPr>
              <w:t>Osobitné záruky pre maloleté osoby bez sprievodu</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075FCE">
            <w:pPr>
              <w:widowControl/>
              <w:rPr>
                <w:szCs w:val="24"/>
              </w:rPr>
            </w:pPr>
            <w:r w:rsidRPr="0083485F">
              <w:rPr>
                <w:b/>
                <w:i/>
              </w:rPr>
              <w:t xml:space="preserve">1. </w:t>
            </w:r>
            <w:r w:rsidRPr="0083485F">
              <w:rPr>
                <w:b/>
                <w:i/>
              </w:rPr>
              <w:tab/>
              <w:t>Členské štáty čo najskôr prijmú opatrenia na zabezpečenie toho, aby zástupca zastupoval maloletú osobu bez sprievodu a pomáhal jej počas preverovania. V prípade potreby bude tento zástupca rovnaký ako zástupca, ktorý má byť vymenovaný v súlade s článkom 23 smernice (EÚ) XXX/XXX [smernica o podmienkach prijímania]. Maloletým osobám bez sprievodu sa bezodkladne oznámi vymenovanie zástupcu. Zástupca vykonáva svoje povinnosti v súlade so zásadou najlepšieho záujmu dieťaťa a na tento účel má potrebné odborné znalosti. S cieľom zabezpečiť blaho a sociálny rozvoj maloletej osoby sa osoba konajúca ako zástupca mení len v nevyhnutnom prípade. Organizácie alebo jednotlivci, ktorých záujmy sú alebo by mohli byť v rozpore so záujmami maloletej osoby bez sprievodu, sa nemôžu stať zástupcami.</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075FCE">
            <w:pPr>
              <w:pStyle w:val="Normal6"/>
              <w:rPr>
                <w:szCs w:val="24"/>
              </w:rPr>
            </w:pPr>
            <w:r w:rsidRPr="0083485F">
              <w:rPr>
                <w:b/>
                <w:i/>
              </w:rPr>
              <w:t xml:space="preserve">2. </w:t>
            </w:r>
            <w:r w:rsidRPr="0083485F">
              <w:rPr>
                <w:b/>
                <w:i/>
              </w:rPr>
              <w:tab/>
              <w:t>Členské štáty poveria fyzickú osobu, ktorá je určená ako zástupca, alebo osobu uvedenú v článku 23 ods. 1 prvom pododseku písm. a) smernice (EÚ) XXX/XXX [smernica o podmienkach prijímania] zodpovednosťou za primeraný a obmedzený počet maloletých osôb bez sprievodu, za bežných okolností najviac tridsať osôb súčasne, a aby sa zabezpečilo, že je schopná účinne vykonávať svoje úlohy.</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10 – nadpis</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Identifikácia</w:t>
            </w:r>
          </w:p>
        </w:tc>
        <w:tc>
          <w:tcPr>
            <w:tcW w:w="4876" w:type="dxa"/>
          </w:tcPr>
          <w:p w:rsidR="00741674" w:rsidRPr="0083485F" w:rsidRDefault="00A90D80" w:rsidP="00877C4D">
            <w:pPr>
              <w:pStyle w:val="Normal6"/>
              <w:rPr>
                <w:szCs w:val="24"/>
              </w:rPr>
            </w:pPr>
            <w:r w:rsidRPr="0083485F">
              <w:rPr>
                <w:b/>
                <w:i/>
              </w:rPr>
              <w:t>Overenie totožnosti alebo</w:t>
            </w:r>
            <w:r w:rsidRPr="0083485F">
              <w:t xml:space="preserve"> identifikácia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10 – odsek 1 – úvodná časť</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w:t>
            </w:r>
            <w:r w:rsidRPr="0083485F">
              <w:tab/>
              <w:t xml:space="preserve">Totožnosť štátnych príslušníkov tretích krajín, ktorí sú podrobovaní preverovaniu podľa článku 3 </w:t>
            </w:r>
            <w:r w:rsidRPr="0083485F">
              <w:rPr>
                <w:b/>
                <w:i/>
              </w:rPr>
              <w:t>alebo článku 5</w:t>
            </w:r>
            <w:r w:rsidRPr="0083485F">
              <w:t xml:space="preserve">, sa v rozsahu, v akom sa tak ešte nestalo počas uplatňovania článku 8 nariadenia (EÚ) 2016/399, overí alebo zistí </w:t>
            </w:r>
            <w:r w:rsidRPr="0083485F">
              <w:rPr>
                <w:b/>
                <w:i/>
              </w:rPr>
              <w:t>najmä</w:t>
            </w:r>
            <w:r w:rsidRPr="0083485F">
              <w:t xml:space="preserve"> na základe nasledujúcich informácií </w:t>
            </w:r>
            <w:r w:rsidRPr="0083485F">
              <w:rPr>
                <w:b/>
                <w:i/>
              </w:rPr>
              <w:t>v kombinácii s vyhľadaním vo vnútroštátnych a európskych databázach</w:t>
            </w:r>
            <w:r w:rsidRPr="0083485F">
              <w:t>:</w:t>
            </w:r>
          </w:p>
        </w:tc>
        <w:tc>
          <w:tcPr>
            <w:tcW w:w="4876" w:type="dxa"/>
          </w:tcPr>
          <w:p w:rsidR="00741674" w:rsidRPr="0083485F" w:rsidRDefault="00A90D80" w:rsidP="00877C4D">
            <w:pPr>
              <w:pStyle w:val="Normal6"/>
              <w:rPr>
                <w:szCs w:val="24"/>
              </w:rPr>
            </w:pPr>
            <w:r w:rsidRPr="0083485F">
              <w:t>1.</w:t>
            </w:r>
            <w:r w:rsidRPr="0083485F">
              <w:tab/>
              <w:t xml:space="preserve">Totožnosť štátnych príslušníkov tretích krajín, ktorí sú podrobovaní preverovaniu podľa článku 3, sa v rozsahu, v akom sa tak ešte nestalo počas uplatňovania článku 8 nariadenia (EÚ) 2016/399, </w:t>
            </w:r>
            <w:r w:rsidRPr="0083485F">
              <w:rPr>
                <w:b/>
                <w:i/>
              </w:rPr>
              <w:t>v náležitých prípadoch</w:t>
            </w:r>
            <w:r w:rsidRPr="0083485F">
              <w:t xml:space="preserve"> overí alebo zistí na základe nasledujúcich informácií:</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10 – odsek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w:t>
            </w:r>
            <w:r w:rsidRPr="0083485F">
              <w:tab/>
              <w:t xml:space="preserve">Na účely identifikácie uvedenej v odseku 1 príslušné orgány vyhľadávajú údaje </w:t>
            </w:r>
            <w:r w:rsidRPr="0083485F">
              <w:rPr>
                <w:b/>
                <w:i/>
              </w:rPr>
              <w:t>vo všetkých relevantných vnútroštátnych databázach, ako aj</w:t>
            </w:r>
            <w:r w:rsidRPr="0083485F">
              <w:t xml:space="preserve"> v spoločnej databáze údajov o totožnosti (CIR) podľa článku 17 nariadenia (EÚ) 2019/817. </w:t>
            </w:r>
            <w:r w:rsidRPr="0083485F">
              <w:rPr>
                <w:b/>
                <w:i/>
              </w:rPr>
              <w:t>Na tento účel sa použijú</w:t>
            </w:r>
            <w:r w:rsidRPr="0083485F">
              <w:t xml:space="preserve"> biometrické údaje </w:t>
            </w:r>
            <w:r w:rsidRPr="0083485F">
              <w:rPr>
                <w:b/>
                <w:i/>
              </w:rPr>
              <w:t>štátneho príslušníka tretej krajiny</w:t>
            </w:r>
            <w:r w:rsidRPr="0083485F">
              <w:t xml:space="preserve"> </w:t>
            </w:r>
            <w:r w:rsidRPr="0083485F">
              <w:rPr>
                <w:b/>
                <w:i/>
              </w:rPr>
              <w:t>odobraté priamo počas</w:t>
            </w:r>
            <w:r w:rsidRPr="0083485F">
              <w:t xml:space="preserve"> </w:t>
            </w:r>
            <w:r w:rsidRPr="0083485F">
              <w:rPr>
                <w:b/>
                <w:i/>
              </w:rPr>
              <w:t>preverovania, ako aj údaje o totožnosti, a ak sú k dispozícii, údaje z cestovného dokladu.</w:t>
            </w:r>
          </w:p>
        </w:tc>
        <w:tc>
          <w:tcPr>
            <w:tcW w:w="4876" w:type="dxa"/>
          </w:tcPr>
          <w:p w:rsidR="00741674" w:rsidRPr="0083485F" w:rsidRDefault="00A90D80" w:rsidP="00877C4D">
            <w:pPr>
              <w:pStyle w:val="Normal6"/>
              <w:rPr>
                <w:szCs w:val="24"/>
              </w:rPr>
            </w:pPr>
            <w:r w:rsidRPr="0083485F">
              <w:t>2.</w:t>
            </w:r>
            <w:r w:rsidRPr="0083485F">
              <w:tab/>
              <w:t xml:space="preserve">Na účely </w:t>
            </w:r>
            <w:r w:rsidRPr="0083485F">
              <w:rPr>
                <w:b/>
                <w:i/>
              </w:rPr>
              <w:t>overenia alebo</w:t>
            </w:r>
            <w:r w:rsidRPr="0083485F">
              <w:t xml:space="preserve"> identifikácie uvedenej v odseku 1 </w:t>
            </w:r>
            <w:r w:rsidRPr="0083485F">
              <w:rPr>
                <w:b/>
                <w:i/>
              </w:rPr>
              <w:t>tohto článku</w:t>
            </w:r>
            <w:r w:rsidRPr="0083485F">
              <w:t xml:space="preserve"> príslušné orgány vyhľadávajú údaje v spoločnej databáze údajov o totožnosti (CIR) podľa článku 17 nariadenia (EÚ) 2019/817 </w:t>
            </w:r>
            <w:r w:rsidRPr="0083485F">
              <w:rPr>
                <w:b/>
                <w:i/>
              </w:rPr>
              <w:t>a v Schengenskom informačnom systéme (SIS)</w:t>
            </w:r>
            <w:r w:rsidRPr="0083485F">
              <w:t xml:space="preserve">. Biometrické údaje </w:t>
            </w:r>
            <w:r w:rsidRPr="0083485F">
              <w:rPr>
                <w:b/>
                <w:i/>
              </w:rPr>
              <w:t>štátnych príslušníkov</w:t>
            </w:r>
            <w:r w:rsidRPr="0083485F">
              <w:t xml:space="preserve"> </w:t>
            </w:r>
            <w:r w:rsidRPr="0083485F">
              <w:rPr>
                <w:b/>
                <w:i/>
              </w:rPr>
              <w:t>tretích krajín, ktorí</w:t>
            </w:r>
            <w:r w:rsidRPr="0083485F">
              <w:t xml:space="preserve"> </w:t>
            </w:r>
            <w:r w:rsidRPr="0083485F">
              <w:rPr>
                <w:b/>
                <w:i/>
              </w:rPr>
              <w:t>podliehajú</w:t>
            </w:r>
            <w:r w:rsidRPr="0083485F">
              <w:t xml:space="preserve"> </w:t>
            </w:r>
            <w:r w:rsidRPr="0083485F">
              <w:rPr>
                <w:b/>
                <w:i/>
              </w:rPr>
              <w:t>preverovaniu, sa odoberú len raz na účely overenia alebo identifikácie, ako aj registrácie tejto osoby v systéme Eurodac</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10 – odsek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3.</w:t>
            </w:r>
            <w:r w:rsidRPr="0083485F">
              <w:tab/>
              <w:t xml:space="preserve">Ak sa biometrické údaje štátneho príslušníka tretej krajiny nedajú použiť alebo ak vyhľadávanie na základe týchto údajov </w:t>
            </w:r>
            <w:r w:rsidRPr="0083485F">
              <w:rPr>
                <w:b/>
                <w:i/>
              </w:rPr>
              <w:t>podľa odseku 2</w:t>
            </w:r>
            <w:r w:rsidRPr="0083485F">
              <w:t xml:space="preserve"> nie je úspešné, vyhľadávanie podľa odseku 2 sa vykonáva na základe údajov o totožnosti štátneho príslušníka tretej krajiny v kombinácii s údajmi z akéhokoľvek dokladu totožnosti, cestovného dokladu alebo iného dokladu, alebo na základe údajov o totožnosti, ktoré poskytol štátny príslušník tretej krajiny.</w:t>
            </w:r>
          </w:p>
        </w:tc>
        <w:tc>
          <w:tcPr>
            <w:tcW w:w="4876" w:type="dxa"/>
          </w:tcPr>
          <w:p w:rsidR="00741674" w:rsidRPr="0083485F" w:rsidRDefault="00A90D80" w:rsidP="00877C4D">
            <w:pPr>
              <w:pStyle w:val="Normal6"/>
              <w:rPr>
                <w:szCs w:val="24"/>
              </w:rPr>
            </w:pPr>
            <w:r w:rsidRPr="0083485F">
              <w:t>3.</w:t>
            </w:r>
            <w:r w:rsidRPr="0083485F">
              <w:tab/>
              <w:t xml:space="preserve">Ak sa biometrické údaje štátneho príslušníka tretej krajiny nedajú použiť alebo ak vyhľadávanie na základe týchto údajov nie je úspešné, vyhľadávanie podľa odseku 2 sa vykonáva na základe údajov o totožnosti štátneho príslušníka tretej krajiny v kombinácii s údajmi z akéhokoľvek dokladu totožnosti, cestovného dokladu alebo iného dokladu, alebo na základe údajov o totožnosti, ktoré poskytol štátny príslušník tretej krajiny. </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11 – odsek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w:t>
            </w:r>
            <w:r w:rsidRPr="0083485F">
              <w:tab/>
              <w:t xml:space="preserve">Štátni príslušníci tretích krajín, ktorí sú podrobovaní preverovaniu podľa článku 3 </w:t>
            </w:r>
            <w:r w:rsidRPr="0083485F">
              <w:rPr>
                <w:b/>
                <w:i/>
              </w:rPr>
              <w:t>alebo článku 5</w:t>
            </w:r>
            <w:r w:rsidRPr="0083485F">
              <w:t>, podstúpia bezpečnostnú kontrolu, ktorej cieľom je overiť, že nepredstavujú ohrozenie vnútornej bezpečnosti. Bezpečnostná kontrola sa môže vzťahovať na štátnych príslušníkov tretích krajín, ako aj na predmety, ktoré majú v držbe. Na akékoľvek vykonávané prehliadky sa uplatňuje právo dotknutého členského štátu.</w:t>
            </w:r>
          </w:p>
        </w:tc>
        <w:tc>
          <w:tcPr>
            <w:tcW w:w="4876" w:type="dxa"/>
          </w:tcPr>
          <w:p w:rsidR="00741674" w:rsidRPr="0083485F" w:rsidRDefault="00A90D80" w:rsidP="00877C4D">
            <w:pPr>
              <w:pStyle w:val="Normal6"/>
              <w:rPr>
                <w:szCs w:val="24"/>
              </w:rPr>
            </w:pPr>
            <w:r w:rsidRPr="0083485F">
              <w:t>1.</w:t>
            </w:r>
            <w:r w:rsidRPr="0083485F">
              <w:tab/>
              <w:t xml:space="preserve">Štátni príslušníci tretích krajín, ktorí sú podrobovaní preverovaniu podľa článku 3, podstúpia bezpečnostnú kontrolu, ktorej cieľom je overiť, že nepredstavujú ohrozenie vnútornej bezpečnosti. Bezpečnostná kontrola sa môže vzťahovať na štátnych príslušníkov tretích krajín, ako aj na predmety, ktoré majú v držbe. Na akékoľvek vykonávané prehliadky sa uplatňuje právo dotknutého členského štátu. </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11 – odsek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w:t>
            </w:r>
            <w:r w:rsidRPr="0083485F">
              <w:tab/>
              <w:t xml:space="preserve">Na účely vykonania bezpečnostnej kontroly podľa odseku 1 </w:t>
            </w:r>
            <w:r w:rsidRPr="0083485F">
              <w:rPr>
                <w:b/>
                <w:i/>
              </w:rPr>
              <w:t>príslušné orgány</w:t>
            </w:r>
            <w:r w:rsidRPr="0083485F">
              <w:t xml:space="preserve"> v rozsahu, v akom </w:t>
            </w:r>
            <w:r w:rsidRPr="0083485F">
              <w:rPr>
                <w:b/>
                <w:i/>
              </w:rPr>
              <w:t>tak ešte neurobili</w:t>
            </w:r>
            <w:r w:rsidRPr="0083485F">
              <w:t xml:space="preserve"> v súlade s článkom 8 ods. 3 </w:t>
            </w:r>
            <w:r w:rsidRPr="0083485F">
              <w:rPr>
                <w:b/>
                <w:i/>
              </w:rPr>
              <w:t>písm. a) bodom vi)</w:t>
            </w:r>
            <w:r w:rsidRPr="0083485F">
              <w:t xml:space="preserve"> nariadenia (EÚ) 2016/399, </w:t>
            </w:r>
            <w:r w:rsidRPr="0083485F">
              <w:rPr>
                <w:b/>
                <w:i/>
              </w:rPr>
              <w:t>vyhľadávajú údaje</w:t>
            </w:r>
            <w:r w:rsidRPr="0083485F">
              <w:t xml:space="preserve"> v príslušných </w:t>
            </w:r>
            <w:r w:rsidRPr="0083485F">
              <w:rPr>
                <w:b/>
                <w:i/>
              </w:rPr>
              <w:t>vnútroštátnych databázach a</w:t>
            </w:r>
            <w:r w:rsidRPr="0083485F">
              <w:t> databázach Únie, najmä v Schengenskom informačnom systéme (SIS).</w:t>
            </w:r>
          </w:p>
        </w:tc>
        <w:tc>
          <w:tcPr>
            <w:tcW w:w="4876" w:type="dxa"/>
          </w:tcPr>
          <w:p w:rsidR="00741674" w:rsidRPr="0083485F" w:rsidRDefault="00A90D80" w:rsidP="00877C4D">
            <w:pPr>
              <w:pStyle w:val="Normal6"/>
              <w:rPr>
                <w:szCs w:val="24"/>
              </w:rPr>
            </w:pPr>
            <w:r w:rsidRPr="0083485F">
              <w:t>2.</w:t>
            </w:r>
            <w:r w:rsidRPr="0083485F">
              <w:tab/>
              <w:t xml:space="preserve">Na účely vykonania bezpečnostnej kontroly podľa odseku 1 v rozsahu, v akom </w:t>
            </w:r>
            <w:r w:rsidRPr="0083485F">
              <w:rPr>
                <w:b/>
                <w:i/>
              </w:rPr>
              <w:t>sa ešte neuskutočnila v rámci kontrol vykonaných</w:t>
            </w:r>
            <w:r w:rsidRPr="0083485F">
              <w:t xml:space="preserve"> v súlade s článkom 8 ods. 3 nariadenia (EÚ) 2016/399, </w:t>
            </w:r>
            <w:r w:rsidRPr="0083485F">
              <w:rPr>
                <w:b/>
                <w:i/>
              </w:rPr>
              <w:t>sa bude vyhľadávať</w:t>
            </w:r>
            <w:r w:rsidRPr="0083485F">
              <w:t xml:space="preserve"> v príslušných databázach Únie, najmä v Schengenskom informačnom systéme (SIS).</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11 – odsek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3.</w:t>
            </w:r>
            <w:r w:rsidRPr="0083485F">
              <w:rPr>
                <w:b/>
                <w:i/>
              </w:rPr>
              <w:tab/>
              <w:t>V rozsahu, v akom sa tak ešte nestalo počas kontrol vykonávaných podľa článku 8 nariadenia (EÚ) 2016/399, príslušný orgán na základe údajov uvedených v článku 10 ods. 1 a použitím aspoň tých údajov, ktoré sú stanovené v uvedenom odseku v písmene c), uskutoční vyhľadávanie v systéme vstup/výstup (EES), v európskom systéme pre cestovné informácie a povolenia (ETIAS), ako aj v kontrolnom zozname systému ETIAS v zmysle článku 29 nariadenia (EÚ) 2018/1240, vo vízovom informačnom systéme (VIS), v systéme ECRIS-TCN, pokiaľ ide o odsúdenia súvisiace s trestnými činmi terorizmu a inými formami závažných trestných činov, v údajoch Europolu, ktoré sú spracúvané na účely článku 18 ods. 2 písm. a) nariadenia (EÚ) 2016/794, a v databáze cestovných dokladov súvisiacich s obežníkmi (Interpol TDAWN) vedenej Interpolom.</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11 – odsek 4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4a.</w:t>
            </w:r>
            <w:r w:rsidRPr="0083485F">
              <w:rPr>
                <w:b/>
                <w:i/>
              </w:rPr>
              <w:tab/>
              <w:t>Pokiaľ ide o nahliadnutie do systému ECRIS-TCN, získané údaje sa obmedzia na odsúdenia súvisiace s trestnými činmi terorizmu a inými formami závažných trestných činov.</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109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11 – odsek 4 b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4b.</w:t>
            </w:r>
            <w:r w:rsidRPr="0083485F">
              <w:rPr>
                <w:b/>
                <w:i/>
              </w:rPr>
              <w:tab/>
              <w:t>Akékoľvek vyhľadávanie v databázach Interpolu na účely odseku 2 sa vykoná len vtedy, ak sa zabezpečí, že vlastníkovi upozornenia Interpolu sa neprezradia žiadne informácie.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12 – odsek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1.</w:t>
            </w:r>
            <w:r w:rsidRPr="0083485F">
              <w:tab/>
              <w:t xml:space="preserve">Vyhľadávanie podľa článku 10 ods. 2 a článku 11 ods. 2 sa </w:t>
            </w:r>
            <w:r w:rsidRPr="0083485F">
              <w:rPr>
                <w:b/>
                <w:i/>
              </w:rPr>
              <w:t>môže</w:t>
            </w:r>
            <w:r w:rsidRPr="0083485F">
              <w:t xml:space="preserve"> na účely vyhľadávania v informačných systémoch EÚ a CIR </w:t>
            </w:r>
            <w:r w:rsidRPr="0083485F">
              <w:rPr>
                <w:b/>
                <w:i/>
              </w:rPr>
              <w:t>uskutočniť</w:t>
            </w:r>
            <w:r w:rsidRPr="0083485F">
              <w:t xml:space="preserve"> použitím európskeho vyhľadávacieho portálu v súlade s kapitolou II nariadenia (EÚ) 2019/817 a kapitolou II nariadenia (EÚ) 2019/818</w:t>
            </w:r>
            <w:r w:rsidRPr="0083485F">
              <w:rPr>
                <w:vertAlign w:val="superscript"/>
              </w:rPr>
              <w:t>36</w:t>
            </w:r>
            <w:r w:rsidRPr="0083485F">
              <w:t>.</w:t>
            </w:r>
          </w:p>
        </w:tc>
        <w:tc>
          <w:tcPr>
            <w:tcW w:w="4876" w:type="dxa"/>
          </w:tcPr>
          <w:p w:rsidR="00741674" w:rsidRPr="0083485F" w:rsidRDefault="00A90D80" w:rsidP="00877C4D">
            <w:pPr>
              <w:pStyle w:val="Normal6"/>
              <w:rPr>
                <w:szCs w:val="24"/>
              </w:rPr>
            </w:pPr>
            <w:r w:rsidRPr="0083485F">
              <w:t>1.</w:t>
            </w:r>
            <w:r w:rsidRPr="0083485F">
              <w:tab/>
              <w:t xml:space="preserve">Vyhľadávanie podľa článku 10 ods. 2 a článku 11 ods. 2 </w:t>
            </w:r>
            <w:r w:rsidRPr="0083485F">
              <w:rPr>
                <w:b/>
                <w:i/>
              </w:rPr>
              <w:t>tohto nariadenia</w:t>
            </w:r>
            <w:r w:rsidRPr="0083485F">
              <w:t xml:space="preserve"> sa na účely vyhľadávania v informačných systémoch EÚ a CIR </w:t>
            </w:r>
            <w:r w:rsidRPr="0083485F">
              <w:rPr>
                <w:b/>
                <w:bCs/>
                <w:i/>
                <w:iCs/>
              </w:rPr>
              <w:t>uskutoční</w:t>
            </w:r>
            <w:r w:rsidRPr="0083485F">
              <w:t xml:space="preserve"> použitím európskeho vyhľadávacieho portálu v súlade s kapitolou II nariadenia (EÚ) 2019/817 a kapitolou II nariadenia (EÚ) 2019/818</w:t>
            </w:r>
            <w:r w:rsidRPr="0083485F">
              <w:rPr>
                <w:vertAlign w:val="superscript"/>
              </w:rPr>
              <w:t>36</w:t>
            </w:r>
            <w:r w:rsidRPr="0083485F">
              <w:t>.</w:t>
            </w:r>
          </w:p>
        </w:tc>
      </w:tr>
      <w:tr w:rsidR="0083485F" w:rsidRPr="0083485F" w:rsidTr="00877C4D">
        <w:trPr>
          <w:jc w:val="center"/>
        </w:trPr>
        <w:tc>
          <w:tcPr>
            <w:tcW w:w="4876" w:type="dxa"/>
          </w:tcPr>
          <w:p w:rsidR="00741674" w:rsidRPr="0083485F" w:rsidRDefault="00A90D80" w:rsidP="00877C4D">
            <w:pPr>
              <w:pStyle w:val="Normal6"/>
            </w:pPr>
            <w:r w:rsidRPr="0083485F">
              <w:t>__________________</w:t>
            </w:r>
          </w:p>
        </w:tc>
        <w:tc>
          <w:tcPr>
            <w:tcW w:w="4876" w:type="dxa"/>
          </w:tcPr>
          <w:p w:rsidR="00741674" w:rsidRPr="0083485F" w:rsidRDefault="00A90D80" w:rsidP="00877C4D">
            <w:pPr>
              <w:pStyle w:val="Normal6"/>
              <w:rPr>
                <w:szCs w:val="24"/>
              </w:rPr>
            </w:pPr>
            <w:r w:rsidRPr="0083485F">
              <w:t>__________________</w:t>
            </w:r>
          </w:p>
        </w:tc>
      </w:tr>
      <w:tr w:rsidR="0083485F" w:rsidRPr="0083485F" w:rsidTr="00877C4D">
        <w:trPr>
          <w:jc w:val="center"/>
        </w:trPr>
        <w:tc>
          <w:tcPr>
            <w:tcW w:w="4876" w:type="dxa"/>
          </w:tcPr>
          <w:p w:rsidR="00741674" w:rsidRPr="0083485F" w:rsidRDefault="00A90D80" w:rsidP="00877C4D">
            <w:pPr>
              <w:pStyle w:val="Normal6"/>
            </w:pPr>
            <w:r w:rsidRPr="0083485F">
              <w:rPr>
                <w:vertAlign w:val="superscript"/>
              </w:rPr>
              <w:t>36</w:t>
            </w:r>
            <w:r w:rsidRPr="0083485F">
              <w:t xml:space="preserve"> Nariadenie Európskeho parlamentu a Rady (EÚ) 2019/818 z 20. mája 2019 o stanovení rámca pre interoperabilitu medzi informačnými systémami EÚ v oblasti policajnej a justičnej spolupráce, azylu a migrácie (Ú. v. EÚ L 135, 22.5.2019, s. 85).</w:t>
            </w:r>
          </w:p>
        </w:tc>
        <w:tc>
          <w:tcPr>
            <w:tcW w:w="4876" w:type="dxa"/>
          </w:tcPr>
          <w:p w:rsidR="00741674" w:rsidRPr="0083485F" w:rsidRDefault="00A90D80" w:rsidP="00877C4D">
            <w:pPr>
              <w:pStyle w:val="Normal6"/>
              <w:rPr>
                <w:szCs w:val="24"/>
              </w:rPr>
            </w:pPr>
            <w:r w:rsidRPr="0083485F">
              <w:rPr>
                <w:vertAlign w:val="superscript"/>
              </w:rPr>
              <w:t>36</w:t>
            </w:r>
            <w:r w:rsidRPr="0083485F">
              <w:t xml:space="preserve"> Nariadenie Európskeho parlamentu a Rady (EÚ) 2019/818 z 20. mája 2019 o stanovení rámca pre interoperabilitu medzi informačnými systémami EÚ v oblasti policajnej a justičnej spolupráce, azylu a migrácie (Ú. v. EÚ L 135, 22.5.2019, s. 85).</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12 – odsek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2.</w:t>
            </w:r>
            <w:r w:rsidRPr="0083485F">
              <w:rPr>
                <w:b/>
                <w:i/>
              </w:rPr>
              <w:tab/>
              <w:t>Ak sa na základe vyhľadávania podľa článku 11 ods. 3 zistí zhoda s údajmi v jednom z informačných systémov, príslušný orgán má v rámci tohto informačného systému prístup na nahliadnutie do súboru, ktorý zodpovedá tejto zhode, s cieľom určiť riziko pre vnútornú bezpečnosť, ako sa uvádza v článku 11 ods. 1.</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12 – odsek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3.</w:t>
            </w:r>
            <w:r w:rsidRPr="0083485F">
              <w:rPr>
                <w:b/>
                <w:i/>
              </w:rPr>
              <w:tab/>
              <w:t>Ak sa pri vyhľadávaní podľa článku 11 ods. 3 zistí zhoda s údajmi Europolu, príslušný orgán členského štátu informuje Europol s cieľom prijať v prípade potreby všetky vhodné následné opatrenia v súlade s príslušnými právnymi predpismi.</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12 – odsek 4</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4.</w:t>
            </w:r>
            <w:r w:rsidRPr="0083485F">
              <w:rPr>
                <w:b/>
                <w:i/>
              </w:rPr>
              <w:tab/>
              <w:t>Ak sa pri vyhľadávaní podľa článku 11 ods. 3 zistí zhoda s údajmi uvedenými v databáze cestovných dokladov súvisiacich s obežníkmi vedenej Interpolom (Interpol TDAWN), príslušný orgán členského štátu informuje národnú ústredňu Interpolu členského štátu, ktorý začal vyhľadávanie, s cieľom prijať v prípade potreby akékoľvek vhodné následné opatrenia v súlade s príslušnými právnymi predpismi.</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12 – odsek 5</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5.</w:t>
            </w:r>
            <w:r w:rsidRPr="0083485F">
              <w:tab/>
              <w:t xml:space="preserve">Komisia prijme </w:t>
            </w:r>
            <w:r w:rsidRPr="0083485F">
              <w:rPr>
                <w:b/>
                <w:i/>
              </w:rPr>
              <w:t>vykonávacie</w:t>
            </w:r>
            <w:r w:rsidRPr="0083485F">
              <w:t xml:space="preserve"> akty</w:t>
            </w:r>
            <w:r w:rsidRPr="0083485F">
              <w:rPr>
                <w:b/>
                <w:bCs/>
                <w:i/>
                <w:iCs/>
              </w:rPr>
              <w:t>, v ktorých sa spresní</w:t>
            </w:r>
            <w:r w:rsidRPr="0083485F">
              <w:t xml:space="preserve"> postup spolupráce medzi orgánmi zodpovednými za vykonávanie preverovania</w:t>
            </w:r>
            <w:r w:rsidRPr="0083485F">
              <w:rPr>
                <w:b/>
                <w:i/>
              </w:rPr>
              <w:t>, národnými ústredňami Interpolu, národnou jednotkou Europolu a ústrednými orgánmi ECRIS-TCN</w:t>
            </w:r>
            <w:r w:rsidRPr="0083485F">
              <w:t xml:space="preserve"> s cieľom určiť </w:t>
            </w:r>
            <w:r w:rsidRPr="0083485F">
              <w:rPr>
                <w:b/>
                <w:i/>
              </w:rPr>
              <w:t>riziko</w:t>
            </w:r>
            <w:r w:rsidRPr="0083485F">
              <w:t xml:space="preserve"> pre vnútornú bezpečnosť. </w:t>
            </w:r>
            <w:r w:rsidRPr="0083485F">
              <w:rPr>
                <w:b/>
                <w:i/>
              </w:rPr>
              <w:t>Uvedené vykonávacie akty sa prijmú v súlade s postupom preskúmania uvedeným v článku 15 ods. 2.</w:t>
            </w:r>
          </w:p>
        </w:tc>
        <w:tc>
          <w:tcPr>
            <w:tcW w:w="4876" w:type="dxa"/>
          </w:tcPr>
          <w:p w:rsidR="00741674" w:rsidRPr="0083485F" w:rsidRDefault="00A90D80" w:rsidP="00FF44C4">
            <w:pPr>
              <w:pStyle w:val="Normal6"/>
              <w:rPr>
                <w:szCs w:val="24"/>
              </w:rPr>
            </w:pPr>
            <w:r w:rsidRPr="0083485F">
              <w:t>5.</w:t>
            </w:r>
            <w:r w:rsidRPr="0083485F">
              <w:tab/>
              <w:t xml:space="preserve">Komisia prijme </w:t>
            </w:r>
            <w:r w:rsidRPr="0083485F">
              <w:rPr>
                <w:b/>
                <w:i/>
              </w:rPr>
              <w:t>delegované</w:t>
            </w:r>
            <w:r w:rsidRPr="0083485F">
              <w:t xml:space="preserve"> akty </w:t>
            </w:r>
            <w:r w:rsidRPr="0083485F">
              <w:rPr>
                <w:b/>
                <w:bCs/>
                <w:i/>
                <w:iCs/>
              </w:rPr>
              <w:t>v súlade s článkom 290 ZFEÚ na doplnenie tohto nariadenia s cieľom spresniť</w:t>
            </w:r>
            <w:r w:rsidRPr="0083485F">
              <w:t xml:space="preserve"> postup spolupráce medzi orgánmi zodpovednými za vykonávanie preverovania </w:t>
            </w:r>
            <w:r w:rsidRPr="0083485F">
              <w:rPr>
                <w:b/>
                <w:i/>
              </w:rPr>
              <w:t>a inými príslušnými orgánmi</w:t>
            </w:r>
            <w:r w:rsidRPr="0083485F">
              <w:t xml:space="preserve"> s cieľom určiť </w:t>
            </w:r>
            <w:r w:rsidRPr="0083485F">
              <w:rPr>
                <w:b/>
                <w:i/>
              </w:rPr>
              <w:t>hrozbu</w:t>
            </w:r>
            <w:r w:rsidRPr="0083485F">
              <w:t xml:space="preserve"> pre vnútornú bezpečnosť.</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13 – odsek 1 – úvodná časť</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 xml:space="preserve">Po ukončení preverovania vyplnia príslušné orgány </w:t>
            </w:r>
            <w:r w:rsidRPr="0083485F">
              <w:rPr>
                <w:b/>
                <w:i/>
              </w:rPr>
              <w:t>v súvislosti s osobami uvedenými v článku 3 a článku 5</w:t>
            </w:r>
            <w:r w:rsidRPr="0083485F">
              <w:t xml:space="preserve"> formulár, ktorý je uvedený v prílohe I a ktorý obsahuje:</w:t>
            </w:r>
          </w:p>
        </w:tc>
        <w:tc>
          <w:tcPr>
            <w:tcW w:w="4876" w:type="dxa"/>
          </w:tcPr>
          <w:p w:rsidR="00741674" w:rsidRPr="0083485F" w:rsidRDefault="00A90D80" w:rsidP="00877C4D">
            <w:pPr>
              <w:pStyle w:val="Normal6"/>
              <w:rPr>
                <w:szCs w:val="24"/>
              </w:rPr>
            </w:pPr>
            <w:r w:rsidRPr="0083485F">
              <w:t xml:space="preserve">Po ukončení preverovania vyplnia príslušné orgány formulár, ktorý je uvedený v prílohe I a ktorý obsahuje </w:t>
            </w:r>
            <w:r w:rsidRPr="0083485F">
              <w:rPr>
                <w:b/>
                <w:i/>
              </w:rPr>
              <w:t>tieto informácie v súvislosti so štátnymi príslušníkmi tretích krajín uvedenými v článku 3</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13 – odsek 1 – písmeno b</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b)</w:t>
            </w:r>
            <w:r w:rsidRPr="0083485F">
              <w:tab/>
              <w:t>prvotné označenie štátnych príslušností, krajiny pobytu pred príchodom a znalosť jazykov;</w:t>
            </w:r>
          </w:p>
        </w:tc>
        <w:tc>
          <w:tcPr>
            <w:tcW w:w="4876" w:type="dxa"/>
          </w:tcPr>
          <w:p w:rsidR="00741674" w:rsidRPr="0083485F" w:rsidRDefault="00A90D80" w:rsidP="00877C4D">
            <w:pPr>
              <w:pStyle w:val="Normal6"/>
              <w:rPr>
                <w:szCs w:val="24"/>
              </w:rPr>
            </w:pPr>
            <w:r w:rsidRPr="0083485F">
              <w:t>b)</w:t>
            </w:r>
            <w:r w:rsidRPr="0083485F">
              <w:tab/>
            </w:r>
            <w:r w:rsidRPr="0083485F">
              <w:rPr>
                <w:b/>
                <w:i/>
              </w:rPr>
              <w:t>ich</w:t>
            </w:r>
            <w:r w:rsidRPr="0083485F">
              <w:t xml:space="preserve"> prvotné označenie štátnych príslušností </w:t>
            </w:r>
            <w:r w:rsidRPr="0083485F">
              <w:rPr>
                <w:b/>
                <w:i/>
              </w:rPr>
              <w:t>alebo osôb bez štátnej príslušnosti</w:t>
            </w:r>
            <w:r w:rsidRPr="0083485F">
              <w:t>, krajiny pobytu pred príchodom a znalosť jazykov;</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13 – odsek 1 – písmeno c</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c)</w:t>
            </w:r>
            <w:r w:rsidRPr="0083485F">
              <w:tab/>
              <w:t xml:space="preserve">dôvod </w:t>
            </w:r>
            <w:r w:rsidRPr="0083485F">
              <w:rPr>
                <w:b/>
                <w:i/>
              </w:rPr>
              <w:t>neoprávneného príchodu, vstupu a prípadne neoprávneného pobytu vrátane informácií o tom, či daná osoba podala žiadosť o medzinárodnú ochranu</w:t>
            </w:r>
            <w:r w:rsidRPr="0083485F">
              <w:t>;</w:t>
            </w:r>
          </w:p>
        </w:tc>
        <w:tc>
          <w:tcPr>
            <w:tcW w:w="4876" w:type="dxa"/>
          </w:tcPr>
          <w:p w:rsidR="00741674" w:rsidRPr="0083485F" w:rsidRDefault="00A90D80" w:rsidP="00877C4D">
            <w:pPr>
              <w:pStyle w:val="Normal6"/>
              <w:rPr>
                <w:szCs w:val="24"/>
              </w:rPr>
            </w:pPr>
            <w:r w:rsidRPr="0083485F">
              <w:t>c)</w:t>
            </w:r>
            <w:r w:rsidRPr="0083485F">
              <w:tab/>
              <w:t>dôvod</w:t>
            </w:r>
            <w:r w:rsidRPr="0083485F">
              <w:rPr>
                <w:b/>
                <w:i/>
              </w:rPr>
              <w:t>, pre ktorý bolo preverovanie vykonané</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13 – odsek 1 – písmeno d</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d)</w:t>
            </w:r>
            <w:r w:rsidRPr="0083485F">
              <w:rPr>
                <w:b/>
                <w:i/>
              </w:rPr>
              <w:tab/>
              <w:t>informácie o precestovaných trasách vrátane miesta odchodu, miest predchádzajúceho pobytu, tretích krajín tranzitu a tretích krajín, v ktorých dotknutá osoba mohla žiadať o ochranu alebo v ktorých jej ochrana mohla byť poskytnutá, ako aj plánovaného cieľa cesty v rámci Únie;</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119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13 – odsek 1 – písmeno e</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e)</w:t>
            </w:r>
            <w:r w:rsidRPr="0083485F">
              <w:rPr>
                <w:b/>
                <w:i/>
              </w:rPr>
              <w:tab/>
              <w:t>informácie o pomoci, ktorú poskytla osoba alebo zločinecká organizácia v súvislosti s neoprávneným prekročením hranice, ako aj všetky súvisiace informácie v prípadoch podozrenia z prevádzačstva.</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13 – odsek 1 – písmeno e a (nové)</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ea)</w:t>
            </w:r>
            <w:r w:rsidRPr="0083485F">
              <w:rPr>
                <w:b/>
                <w:i/>
              </w:rPr>
              <w:tab/>
              <w:t>informácie o zraniteľnosti alebo osobitných potrebách pri prijímaní alebo osobitných procesných potrebách zistených počas preverovania a o každej vykonanej kontrole zdravotného stavu alebo lekárskom vyšetrení;</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13 – odsek 1 – písmeno e b (nové)</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7356D6">
            <w:pPr>
              <w:pStyle w:val="Normal6"/>
              <w:rPr>
                <w:szCs w:val="24"/>
              </w:rPr>
            </w:pPr>
            <w:r w:rsidRPr="0083485F">
              <w:rPr>
                <w:b/>
                <w:i/>
              </w:rPr>
              <w:t>eb)</w:t>
            </w:r>
            <w:r w:rsidRPr="0083485F">
              <w:rPr>
                <w:b/>
                <w:i/>
              </w:rPr>
              <w:tab/>
              <w:t>informácie o tom, či štátny príslušník tretej krajiny požiadal o medzinárodnú ochranu;</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13 – odsek 1 – písmeno e c (nové)</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ec)</w:t>
            </w:r>
            <w:r w:rsidRPr="0083485F">
              <w:rPr>
                <w:b/>
                <w:i/>
              </w:rPr>
              <w:tab/>
              <w:t>informácie o tom, či má štátny príslušník tretej krajiny rodinných príslušníkov alebo príbuzných nachádzajúcich sa na území členských štátov.</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13 – odsek 1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Ak sú takéto informácie dostupné, formulár musí obsahovať:</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E24A9A">
            <w:pPr>
              <w:pStyle w:val="Normal6"/>
              <w:rPr>
                <w:szCs w:val="24"/>
              </w:rPr>
            </w:pPr>
            <w:r w:rsidRPr="0083485F">
              <w:rPr>
                <w:b/>
                <w:i/>
              </w:rPr>
              <w:t>a) dôvod neoprávneného príchodu alebo vstupu;</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b) informácie o precestovaných trasách vrátane miesta odchodu, miest predchádzajúceho pobytu, tretích krajín tranzitu a tretích krajín, v ktorých dotknutá osoba mohla žiadať o medzinárodnú ochranu alebo v ktorých jej ochrana mohla byť poskytnutá, ako aj plánovaného cieľa cesty v rámci Únie;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14 – odsek 1 – pododsek 1 – zarážka 1</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w:t>
            </w:r>
            <w:r w:rsidRPr="0083485F">
              <w:tab/>
            </w:r>
            <w:r w:rsidRPr="0083485F">
              <w:rPr>
                <w:b/>
                <w:i/>
              </w:rPr>
              <w:t>nepožiadali o</w:t>
            </w:r>
            <w:r w:rsidRPr="0083485F">
              <w:t> medzinárodnú ochranu a</w:t>
            </w:r>
          </w:p>
        </w:tc>
        <w:tc>
          <w:tcPr>
            <w:tcW w:w="4876" w:type="dxa"/>
          </w:tcPr>
          <w:p w:rsidR="00741674" w:rsidRPr="0083485F" w:rsidRDefault="00A90D80" w:rsidP="00877C4D">
            <w:pPr>
              <w:pStyle w:val="Normal6"/>
              <w:rPr>
                <w:szCs w:val="24"/>
              </w:rPr>
            </w:pPr>
            <w:r w:rsidRPr="0083485F">
              <w:t>–</w:t>
            </w:r>
            <w:r w:rsidRPr="0083485F">
              <w:tab/>
            </w:r>
            <w:r w:rsidRPr="0083485F">
              <w:rPr>
                <w:b/>
                <w:i/>
              </w:rPr>
              <w:t>zjavne nepožadujú</w:t>
            </w:r>
            <w:r w:rsidRPr="0083485F">
              <w:t xml:space="preserve"> medzinárodnú ochranu 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 xml:space="preserve">Článok 14 – odsek 1 – pododsek 2 </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 xml:space="preserve">sa postúpia príslušným orgánom na účely uplatnenia konania podľa smernice (EÚ) 2008/115/ES </w:t>
            </w:r>
            <w:r w:rsidRPr="0083485F">
              <w:rPr>
                <w:b/>
                <w:bCs/>
                <w:i/>
                <w:iCs/>
              </w:rPr>
              <w:t>(</w:t>
            </w:r>
            <w:r w:rsidRPr="0083485F">
              <w:t>smernica o návrate</w:t>
            </w:r>
            <w:r w:rsidRPr="0083485F">
              <w:rPr>
                <w:b/>
                <w:bCs/>
                <w:i/>
                <w:iCs/>
              </w:rPr>
              <w:t>)</w:t>
            </w:r>
            <w:r w:rsidRPr="0083485F">
              <w:t>.</w:t>
            </w:r>
          </w:p>
        </w:tc>
        <w:tc>
          <w:tcPr>
            <w:tcW w:w="4876" w:type="dxa"/>
          </w:tcPr>
          <w:p w:rsidR="00741674" w:rsidRPr="0083485F" w:rsidRDefault="00A90D80" w:rsidP="00D8566D">
            <w:pPr>
              <w:pStyle w:val="Normal6"/>
              <w:rPr>
                <w:szCs w:val="24"/>
              </w:rPr>
            </w:pPr>
            <w:r w:rsidRPr="0083485F">
              <w:t xml:space="preserve">sa postúpia príslušným orgánom na účely uplatnenia konania podľa smernice (EÚ) 2008/115/ES </w:t>
            </w:r>
            <w:r w:rsidRPr="0083485F">
              <w:rPr>
                <w:b/>
                <w:i/>
              </w:rPr>
              <w:t>[</w:t>
            </w:r>
            <w:r w:rsidRPr="0083485F">
              <w:t>smernica o návrate</w:t>
            </w:r>
            <w:r w:rsidRPr="0083485F">
              <w:rPr>
                <w:b/>
                <w:i/>
              </w:rPr>
              <w:t>] bez toho, aby bolo dotknuté uplatňovanie článku 6 ods. 5 nariadenia (EÚ) 2016/399</w:t>
            </w:r>
            <w:r w:rsidRPr="0083485F">
              <w:t>.</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14 – odsek 1 – pododsek 3</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V prípadoch, ktoré sa nespájajú s pátracími a záchrannými operáciami, môže byť odopretý vstup v súlade s článkom 14 nariadenia 2016/399.</w:t>
            </w:r>
          </w:p>
        </w:tc>
        <w:tc>
          <w:tcPr>
            <w:tcW w:w="4876" w:type="dxa"/>
          </w:tcPr>
          <w:p w:rsidR="00741674" w:rsidRPr="0083485F" w:rsidRDefault="00A90D80" w:rsidP="00877C4D">
            <w:pPr>
              <w:pStyle w:val="Normal6"/>
              <w:rPr>
                <w:szCs w:val="24"/>
              </w:rPr>
            </w:pPr>
            <w:r w:rsidRPr="0083485F">
              <w:t xml:space="preserve">V prípadoch, ktoré sa nespájajú s pátracími a záchrannými operáciami </w:t>
            </w:r>
            <w:r w:rsidRPr="0083485F">
              <w:rPr>
                <w:b/>
                <w:i/>
              </w:rPr>
              <w:t>a na ktoré sa nevzťahuje článok 4 tohto nariadenia</w:t>
            </w:r>
            <w:r w:rsidRPr="0083485F">
              <w:t>, môže byť odopretý vstup v súlade s článkom 14 nariadenia 2016/399.</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14 – odsek 2</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2.</w:t>
            </w:r>
            <w:r w:rsidRPr="0083485F">
              <w:tab/>
              <w:t xml:space="preserve">Štátni príslušníci tretích krajín, ktorí podali žiadosť o medzinárodnú ochranu, sa spolu s formulárom uvedeným v článku 13 tohto nariadenia postupujú orgánom uvedeným v článku XY nariadenia (EÚ) XXX/XXX [nariadenie o konaní o azyle]. </w:t>
            </w:r>
            <w:r w:rsidRPr="0083485F">
              <w:rPr>
                <w:b/>
                <w:i/>
              </w:rPr>
              <w:t>Pri tejto príležitosti orgány vykonávajúce preverovanie poukážu v informačnom formulári na všetky skutočnosti, ktoré sa na prvý pohľad zdajú relevantné pre postúpenie dotknutých štátnych príslušníkov tretích krajín do zrýchleného konania alebo konania na hraniciach.</w:t>
            </w:r>
          </w:p>
        </w:tc>
        <w:tc>
          <w:tcPr>
            <w:tcW w:w="4876" w:type="dxa"/>
          </w:tcPr>
          <w:p w:rsidR="00741674" w:rsidRPr="0083485F" w:rsidRDefault="00A90D80" w:rsidP="00877C4D">
            <w:pPr>
              <w:pStyle w:val="Normal6"/>
              <w:rPr>
                <w:szCs w:val="24"/>
              </w:rPr>
            </w:pPr>
            <w:r w:rsidRPr="0083485F">
              <w:t>2.</w:t>
            </w:r>
            <w:r w:rsidRPr="0083485F">
              <w:tab/>
              <w:t xml:space="preserve">Štátni príslušníci tretích krajín, ktorí </w:t>
            </w:r>
            <w:r w:rsidRPr="0083485F">
              <w:rPr>
                <w:b/>
                <w:i/>
              </w:rPr>
              <w:t>podajú alebo</w:t>
            </w:r>
            <w:r w:rsidRPr="0083485F">
              <w:t xml:space="preserve"> podali žiadosť o medzinárodnú ochranu, sa spolu s formulárom uvedeným v článku 13 tohto nariadenia postupujú orgánom uvedeným v článku XY nariadenia (EÚ) XXX/XXX [nariadenie o konaní o azyle].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128</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14 – odsek 4</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4.</w:t>
            </w:r>
            <w:r w:rsidRPr="0083485F">
              <w:rPr>
                <w:b/>
                <w:i/>
              </w:rPr>
              <w:tab/>
              <w:t>Na štátnych príslušníkov tretích krajín uvedených v článku 5, ktorí</w:t>
            </w:r>
          </w:p>
        </w:tc>
        <w:tc>
          <w:tcPr>
            <w:tcW w:w="4876" w:type="dxa"/>
          </w:tcPr>
          <w:p w:rsidR="00741674" w:rsidRPr="0083485F" w:rsidRDefault="00A90D80" w:rsidP="00877C4D">
            <w:pPr>
              <w:pStyle w:val="Normal6"/>
              <w:rPr>
                <w:szCs w:val="24"/>
              </w:rPr>
            </w:pPr>
            <w:r w:rsidRPr="0083485F">
              <w:rPr>
                <w:b/>
                <w:i/>
              </w:rPr>
              <w:t>vypúšťa sa</w:t>
            </w:r>
          </w:p>
        </w:tc>
      </w:tr>
      <w:tr w:rsidR="0083485F" w:rsidRPr="0083485F" w:rsidTr="00877C4D">
        <w:trPr>
          <w:jc w:val="center"/>
        </w:trPr>
        <w:tc>
          <w:tcPr>
            <w:tcW w:w="4876" w:type="dxa"/>
          </w:tcPr>
          <w:p w:rsidR="00741674" w:rsidRPr="0083485F" w:rsidRDefault="00A90D80" w:rsidP="00877C4D">
            <w:pPr>
              <w:pStyle w:val="Normal6"/>
            </w:pPr>
            <w:r w:rsidRPr="0083485F">
              <w:rPr>
                <w:b/>
                <w:i/>
              </w:rPr>
              <w:t>–</w:t>
            </w:r>
            <w:r w:rsidRPr="0083485F">
              <w:rPr>
                <w:b/>
                <w:i/>
              </w:rPr>
              <w:tab/>
              <w:t>nepožiadali o medzinárodnú ochranu a</w:t>
            </w:r>
          </w:p>
        </w:tc>
        <w:tc>
          <w:tcPr>
            <w:tcW w:w="4876" w:type="dxa"/>
          </w:tcPr>
          <w:p w:rsidR="00741674" w:rsidRPr="0083485F" w:rsidRDefault="00741674" w:rsidP="00877C4D">
            <w:pPr>
              <w:pStyle w:val="Normal6"/>
              <w:rPr>
                <w:szCs w:val="24"/>
              </w:rPr>
            </w:pPr>
          </w:p>
        </w:tc>
      </w:tr>
      <w:tr w:rsidR="0083485F" w:rsidRPr="0083485F" w:rsidTr="00877C4D">
        <w:trPr>
          <w:jc w:val="center"/>
        </w:trPr>
        <w:tc>
          <w:tcPr>
            <w:tcW w:w="4876" w:type="dxa"/>
          </w:tcPr>
          <w:p w:rsidR="00741674" w:rsidRPr="0083485F" w:rsidRDefault="00A90D80" w:rsidP="00877C4D">
            <w:pPr>
              <w:pStyle w:val="Normal6"/>
            </w:pPr>
            <w:r w:rsidRPr="0083485F">
              <w:rPr>
                <w:b/>
                <w:i/>
              </w:rPr>
              <w:t>–</w:t>
            </w:r>
            <w:r w:rsidRPr="0083485F">
              <w:rPr>
                <w:b/>
                <w:i/>
              </w:rPr>
              <w:tab/>
              <w:t>v prípade ktorých sa pri preverovaní nepreukázalo, že spĺňajú podmienky pre vstup a pobyt,</w:t>
            </w:r>
          </w:p>
        </w:tc>
        <w:tc>
          <w:tcPr>
            <w:tcW w:w="4876" w:type="dxa"/>
          </w:tcPr>
          <w:p w:rsidR="00741674" w:rsidRPr="0083485F" w:rsidRDefault="00741674" w:rsidP="00877C4D">
            <w:pPr>
              <w:pStyle w:val="Normal6"/>
              <w:rPr>
                <w:szCs w:val="24"/>
              </w:rPr>
            </w:pPr>
          </w:p>
        </w:tc>
      </w:tr>
      <w:tr w:rsidR="0083485F" w:rsidRPr="0083485F" w:rsidTr="00877C4D">
        <w:trPr>
          <w:jc w:val="center"/>
        </w:trPr>
        <w:tc>
          <w:tcPr>
            <w:tcW w:w="4876" w:type="dxa"/>
          </w:tcPr>
          <w:p w:rsidR="00741674" w:rsidRPr="0083485F" w:rsidRDefault="00A90D80" w:rsidP="00877C4D">
            <w:pPr>
              <w:pStyle w:val="Normal6"/>
            </w:pPr>
            <w:r w:rsidRPr="0083485F">
              <w:rPr>
                <w:b/>
                <w:i/>
              </w:rPr>
              <w:t>sa vzťahuje konanie o návrate podľa smernice 2008/115/ES.</w:t>
            </w:r>
          </w:p>
        </w:tc>
        <w:tc>
          <w:tcPr>
            <w:tcW w:w="4876" w:type="dxa"/>
          </w:tcPr>
          <w:p w:rsidR="00741674" w:rsidRPr="0083485F" w:rsidRDefault="00741674" w:rsidP="00877C4D">
            <w:pPr>
              <w:pStyle w:val="Normal6"/>
              <w:rPr>
                <w:szCs w:val="24"/>
              </w:rPr>
            </w:pP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129</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14 – odsek 5</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5.</w:t>
            </w:r>
            <w:r w:rsidRPr="0083485F">
              <w:rPr>
                <w:b/>
                <w:i/>
              </w:rPr>
              <w:tab/>
              <w:t>Ak štátni príslušníci tretích krajín, ktorí sú podrobovaní preverovaniu podľa článku 5, požiadajú o medzinárodnú ochranu, ako sa uvádza v článku 25 nariadenia (EÚ) č. XXX/XXX (nariadenie o konaní o azyle), zodpovedajúcim spôsobom sa uplatňuje odsek 2 tohto článku.</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130</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14 – odsek 5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DD65B9">
            <w:pPr>
              <w:pStyle w:val="Normal6"/>
              <w:rPr>
                <w:szCs w:val="24"/>
              </w:rPr>
            </w:pPr>
            <w:r w:rsidRPr="0083485F">
              <w:rPr>
                <w:b/>
                <w:i/>
              </w:rPr>
              <w:t>5a.</w:t>
            </w:r>
            <w:r w:rsidRPr="0083485F">
              <w:rPr>
                <w:b/>
                <w:i/>
              </w:rPr>
              <w:tab/>
              <w:t>Aby mohla dotknutá osoba účinne uplatňovať práva uvedené v článku 13 nariadenia (EÚ) 2016/679 [všeobecné nariadenie o ochrane údajov], v článku 13 smernice (EÚ) 2016/680 [policajná smernica] a v článku 15 nariadenia (EÚ) 2018/1725, najmä právo požadovať od prevádzkovateľa údajov prístup k osobným údajom a ich opravu alebo vymazanie a právo podať sťažnosť dozornému orgánu, dotknutej osobe sa poskytne kópia formulára v rovnakom čase, ako sa zasiela príslušným orgánom uvedeným v odsekoch 1, 2 a 3</w:t>
            </w:r>
            <w:r w:rsidRPr="0083485F">
              <w:t xml:space="preserve"> </w:t>
            </w:r>
            <w:r w:rsidRPr="0083485F">
              <w:rPr>
                <w:b/>
                <w:i/>
              </w:rPr>
              <w:t>tohto článku.</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131</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14 – odsek 6</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rPr>
                <w:b/>
                <w:i/>
              </w:rPr>
              <w:t>6.</w:t>
            </w:r>
            <w:r w:rsidRPr="0083485F">
              <w:rPr>
                <w:b/>
                <w:i/>
              </w:rPr>
              <w:tab/>
              <w:t>Pokiaľ ide o štátnych príslušníkov tretích krajín, na ktorých sa vzťahuje nariadenie (EÚ) XXX/XXX č. [nariadenie Eurodac], príslušné orgány odoberajú biometrické údaje uvedené v článkoch [10, 13, 14 a 14a] uvedeného nariadenia (EÚ) a odosielajú ich v súlade s uvedeným nariadením.</w:t>
            </w:r>
          </w:p>
        </w:tc>
        <w:tc>
          <w:tcPr>
            <w:tcW w:w="4876" w:type="dxa"/>
          </w:tcPr>
          <w:p w:rsidR="00741674" w:rsidRPr="0083485F" w:rsidRDefault="00A90D80" w:rsidP="00877C4D">
            <w:pPr>
              <w:pStyle w:val="Normal6"/>
              <w:rPr>
                <w:szCs w:val="24"/>
              </w:rPr>
            </w:pPr>
            <w:r w:rsidRPr="0083485F">
              <w:rPr>
                <w:b/>
                <w:i/>
              </w:rPr>
              <w:t>vypúšťa sa</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132</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14 – odsek 7</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A90D80" w:rsidP="00877C4D">
            <w:pPr>
              <w:pStyle w:val="Normal6"/>
            </w:pPr>
            <w:r w:rsidRPr="0083485F">
              <w:t>7.</w:t>
            </w:r>
            <w:r w:rsidRPr="0083485F">
              <w:tab/>
              <w:t xml:space="preserve">Ak sú štátni príslušníci tretích krajín uvedení v článku 3 ods. 1 </w:t>
            </w:r>
            <w:r w:rsidRPr="0083485F">
              <w:rPr>
                <w:b/>
                <w:i/>
              </w:rPr>
              <w:t>a článku 5</w:t>
            </w:r>
            <w:r w:rsidRPr="0083485F">
              <w:t xml:space="preserve"> postúpení do príslušného konania týkajúceho sa azylu alebo návratu, preverovanie sa ukončí. Ak neboli všetky kontroly dokončené v lehotách uvedených v článku 6 ods. 3 </w:t>
            </w:r>
            <w:r w:rsidRPr="0083485F">
              <w:rPr>
                <w:b/>
                <w:i/>
              </w:rPr>
              <w:t>a 5</w:t>
            </w:r>
            <w:r w:rsidRPr="0083485F">
              <w:t>, preverovanie v súvislosti s touto osobou sa napriek tomu ukončí a táto osoba sa postúpi do príslušného konania.</w:t>
            </w:r>
          </w:p>
        </w:tc>
        <w:tc>
          <w:tcPr>
            <w:tcW w:w="4876" w:type="dxa"/>
          </w:tcPr>
          <w:p w:rsidR="00741674" w:rsidRPr="0083485F" w:rsidRDefault="00A90D80" w:rsidP="006507AA">
            <w:pPr>
              <w:pStyle w:val="Normal6"/>
              <w:rPr>
                <w:szCs w:val="24"/>
              </w:rPr>
            </w:pPr>
            <w:r w:rsidRPr="0083485F">
              <w:t>7.</w:t>
            </w:r>
            <w:r w:rsidRPr="0083485F">
              <w:tab/>
              <w:t xml:space="preserve">Ak sú štátni príslušníci tretích krajín uvedení v článku 3 ods. 1 </w:t>
            </w:r>
            <w:r w:rsidRPr="0083485F">
              <w:rPr>
                <w:b/>
                <w:i/>
              </w:rPr>
              <w:t>a 2</w:t>
            </w:r>
            <w:r w:rsidRPr="0083485F">
              <w:t xml:space="preserve"> </w:t>
            </w:r>
            <w:r w:rsidRPr="0083485F">
              <w:rPr>
                <w:b/>
                <w:i/>
              </w:rPr>
              <w:t>tohto nariadenia</w:t>
            </w:r>
            <w:r w:rsidRPr="0083485F">
              <w:t xml:space="preserve"> postúpení do príslušného konania týkajúceho sa azylu alebo návratu, </w:t>
            </w:r>
            <w:r w:rsidRPr="0083485F">
              <w:rPr>
                <w:b/>
                <w:i/>
              </w:rPr>
              <w:t>alebo ak je vstup zamietnutý v súlade s článkom 14 nariadenia 2016/399,</w:t>
            </w:r>
            <w:r w:rsidRPr="0083485F">
              <w:t xml:space="preserve"> preverovanie sa ukončí. Ak neboli všetky kontroly dokončené v lehotách uvedených v článku 6 ods. 3, preverovanie v súvislosti s touto osobou sa napriek tomu ukončí a táto osoba sa postúpi do príslušného konania. </w:t>
            </w:r>
            <w:r w:rsidRPr="0083485F">
              <w:rPr>
                <w:b/>
                <w:i/>
              </w:rPr>
              <w:t>Ak sa počas preverovania preukáže, že dotknutý štátny príslušník tretej krajiny spĺňa podmienky vstupu stanovené v článku 6 nariadenia (EÚ) 2016/399, preverovanie sa ukončí.</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133</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14 – odsek 7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A366A9">
            <w:pPr>
              <w:pStyle w:val="Normal6"/>
              <w:rPr>
                <w:szCs w:val="24"/>
              </w:rPr>
            </w:pPr>
            <w:r w:rsidRPr="0083485F">
              <w:rPr>
                <w:b/>
                <w:i/>
              </w:rPr>
              <w:t>7a.</w:t>
            </w:r>
            <w:r w:rsidRPr="0083485F">
              <w:rPr>
                <w:b/>
                <w:i/>
              </w:rPr>
              <w:tab/>
              <w:t>Osoby, ktoré sa počas preverovania identifikujú ako osoby bez štátnej príslušnosti alebo osoby, ktorým hrozí strata štátnej príslušnosti, sa postúpia príslušným orgánom, ktoré v súlade s vnútroštátnym právom určia, či je osoba bez štátnej príslušnosti, a poskytnú jej primeranú ochranu.</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134</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14 a (nový)</w:t>
      </w:r>
      <w:r w:rsidRPr="008348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877C4D">
        <w:trPr>
          <w:jc w:val="center"/>
        </w:trPr>
        <w:tc>
          <w:tcPr>
            <w:tcW w:w="9752" w:type="dxa"/>
            <w:gridSpan w:val="2"/>
          </w:tcPr>
          <w:p w:rsidR="00741674" w:rsidRPr="0083485F" w:rsidRDefault="00741674" w:rsidP="00877C4D">
            <w:pPr>
              <w:keepNext/>
            </w:pPr>
          </w:p>
        </w:tc>
      </w:tr>
      <w:tr w:rsidR="0083485F" w:rsidRPr="0083485F" w:rsidTr="00877C4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jc w:val="center"/>
              <w:rPr>
                <w:szCs w:val="24"/>
              </w:rPr>
            </w:pPr>
            <w:r w:rsidRPr="0083485F">
              <w:rPr>
                <w:b/>
                <w:i/>
              </w:rPr>
              <w:t>Článok 14a</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jc w:val="center"/>
              <w:rPr>
                <w:szCs w:val="24"/>
              </w:rPr>
            </w:pPr>
            <w:r w:rsidRPr="0083485F">
              <w:rPr>
                <w:b/>
                <w:i/>
              </w:rPr>
              <w:t>Vykonávanie delegovania právomoci</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 xml:space="preserve">1. </w:t>
            </w:r>
            <w:r w:rsidRPr="0083485F">
              <w:rPr>
                <w:b/>
                <w:i/>
              </w:rPr>
              <w:tab/>
              <w:t>Komisii sa udeľuje právomoc prijímať delegované akty za podmienok stanovených v tomto článku.</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 xml:space="preserve">2. </w:t>
            </w:r>
            <w:r w:rsidRPr="0083485F">
              <w:rPr>
                <w:b/>
                <w:i/>
              </w:rPr>
              <w:tab/>
              <w:t>Právomoc prijímať delegované akty uvedené v článku 12 ods. 5 sa Komisii udeľuje na obdobie troch rokov od... [dátum nadobudnutia účinnosti tohto nariadenia]. Komisia vypracuje správu týkajúcu sa delegovania právomoci najneskôr deväť mesiacov pred uplynutím tohto trojročného obdobia. Delegovanie právomoci sa automaticky predlžuje o rovnako dlhé obdobia, pokiaľ Európsky parlament alebo Rada nevznesú voči takémuto predĺženiu námietku najneskôr tri mesiace pred koncom každého obdobia.</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 xml:space="preserve">3. </w:t>
            </w:r>
            <w:r w:rsidRPr="0083485F">
              <w:rPr>
                <w:b/>
                <w:i/>
              </w:rPr>
              <w:tab/>
              <w:t>Delegovanie právomoci uvedené v článku 12 ods. 5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 xml:space="preserve">4. </w:t>
            </w:r>
            <w:r w:rsidRPr="0083485F">
              <w:rPr>
                <w:b/>
                <w:i/>
              </w:rPr>
              <w:tab/>
              <w:t>Komisia pred prijatím delegovaného aktu konzultuje s odborníkmi určenými jednotlivými členskými štátmi v súlade so zásadami stanovenými v Medziinštitucionálnej dohode z 13. apríla 2016 o lepšej tvorbe práva.</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 xml:space="preserve">5. </w:t>
            </w:r>
            <w:r w:rsidRPr="0083485F">
              <w:rPr>
                <w:b/>
                <w:i/>
              </w:rPr>
              <w:tab/>
              <w:t>Komisia oznamuje delegovaný akt hneď po jeho prijatí súčasne Európskemu parlamentu a Rade.</w:t>
            </w:r>
          </w:p>
        </w:tc>
      </w:tr>
      <w:tr w:rsidR="0083485F" w:rsidRPr="0083485F" w:rsidTr="00877C4D">
        <w:trPr>
          <w:jc w:val="center"/>
        </w:trPr>
        <w:tc>
          <w:tcPr>
            <w:tcW w:w="4876" w:type="dxa"/>
          </w:tcPr>
          <w:p w:rsidR="00741674" w:rsidRPr="0083485F" w:rsidRDefault="00741674" w:rsidP="00877C4D">
            <w:pPr>
              <w:pStyle w:val="Normal6"/>
            </w:pPr>
          </w:p>
        </w:tc>
        <w:tc>
          <w:tcPr>
            <w:tcW w:w="4876" w:type="dxa"/>
          </w:tcPr>
          <w:p w:rsidR="00741674" w:rsidRPr="0083485F" w:rsidRDefault="00A90D80" w:rsidP="00877C4D">
            <w:pPr>
              <w:pStyle w:val="Normal6"/>
              <w:rPr>
                <w:szCs w:val="24"/>
              </w:rPr>
            </w:pPr>
            <w:r w:rsidRPr="0083485F">
              <w:rPr>
                <w:b/>
                <w:i/>
              </w:rPr>
              <w:t xml:space="preserve">6. </w:t>
            </w:r>
            <w:r w:rsidRPr="0083485F">
              <w:rPr>
                <w:b/>
                <w:i/>
              </w:rPr>
              <w:tab/>
              <w:t>Delegovaný akt prijatý podľa článku 12 ods. 5 nadobudne účinnosť, len ak Európsky parlament ani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135</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16</w:t>
      </w:r>
      <w:r w:rsidRPr="0083485F">
        <w:rPr>
          <w:rStyle w:val="HideTWBExt"/>
          <w:b w:val="0"/>
        </w:rPr>
        <w:t>&lt;/Article&gt;</w:t>
      </w:r>
    </w:p>
    <w:p w:rsidR="00741674" w:rsidRPr="0083485F" w:rsidRDefault="00A90D80" w:rsidP="00741674">
      <w:pPr>
        <w:keepNext/>
      </w:pPr>
      <w:r w:rsidRPr="0083485F">
        <w:rPr>
          <w:rStyle w:val="HideTWBExt"/>
        </w:rPr>
        <w:t>&lt;DocAmend2&gt;</w:t>
      </w:r>
      <w:r w:rsidRPr="0083485F">
        <w:t>Nariadenie (ES) č. 767/2008</w:t>
      </w:r>
      <w:r w:rsidRPr="0083485F">
        <w:rPr>
          <w:rStyle w:val="HideTWBExt"/>
        </w:rPr>
        <w:t>&lt;/DocAmend2&gt;</w:t>
      </w:r>
    </w:p>
    <w:p w:rsidR="00741674" w:rsidRPr="0083485F" w:rsidRDefault="00A90D80" w:rsidP="00741674">
      <w:r w:rsidRPr="0083485F">
        <w:rPr>
          <w:rStyle w:val="HideTWBExt"/>
        </w:rPr>
        <w:t>&lt;Article2&gt;</w:t>
      </w:r>
      <w:r w:rsidRPr="0083485F">
        <w:t>Článok 6 – odsek 2</w:t>
      </w:r>
      <w:r w:rsidRPr="008348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3C1C3D">
        <w:trPr>
          <w:jc w:val="center"/>
        </w:trPr>
        <w:tc>
          <w:tcPr>
            <w:tcW w:w="9752" w:type="dxa"/>
            <w:gridSpan w:val="2"/>
          </w:tcPr>
          <w:p w:rsidR="00741674" w:rsidRPr="0083485F" w:rsidRDefault="00741674" w:rsidP="00877C4D">
            <w:pPr>
              <w:keepNext/>
            </w:pPr>
          </w:p>
        </w:tc>
      </w:tr>
      <w:tr w:rsidR="0083485F" w:rsidRPr="0083485F" w:rsidTr="003C1C3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3C1C3D">
        <w:trPr>
          <w:jc w:val="center"/>
        </w:trPr>
        <w:tc>
          <w:tcPr>
            <w:tcW w:w="4876" w:type="dxa"/>
          </w:tcPr>
          <w:p w:rsidR="00741674" w:rsidRPr="0083485F" w:rsidRDefault="00A90D80" w:rsidP="00877C4D">
            <w:pPr>
              <w:pStyle w:val="Normal6"/>
              <w:jc w:val="center"/>
            </w:pPr>
            <w:r w:rsidRPr="0083485F">
              <w:rPr>
                <w:b/>
                <w:i/>
              </w:rPr>
              <w:t>Článok 16</w:t>
            </w:r>
          </w:p>
        </w:tc>
        <w:tc>
          <w:tcPr>
            <w:tcW w:w="4876" w:type="dxa"/>
          </w:tcPr>
          <w:p w:rsidR="00741674" w:rsidRPr="0083485F" w:rsidRDefault="00A90D80" w:rsidP="00877C4D">
            <w:pPr>
              <w:pStyle w:val="Normal6"/>
              <w:rPr>
                <w:szCs w:val="24"/>
              </w:rPr>
            </w:pPr>
            <w:r w:rsidRPr="0083485F">
              <w:rPr>
                <w:b/>
                <w:i/>
              </w:rPr>
              <w:t>vypúšťa sa</w:t>
            </w:r>
          </w:p>
        </w:tc>
      </w:tr>
      <w:tr w:rsidR="0083485F" w:rsidRPr="0083485F" w:rsidTr="003C1C3D">
        <w:trPr>
          <w:jc w:val="center"/>
        </w:trPr>
        <w:tc>
          <w:tcPr>
            <w:tcW w:w="4876" w:type="dxa"/>
          </w:tcPr>
          <w:p w:rsidR="00741674" w:rsidRPr="0083485F" w:rsidRDefault="00A90D80" w:rsidP="00877C4D">
            <w:pPr>
              <w:pStyle w:val="Normal6"/>
              <w:jc w:val="center"/>
            </w:pPr>
            <w:r w:rsidRPr="0083485F">
              <w:rPr>
                <w:b/>
                <w:i/>
              </w:rPr>
              <w:t>Zmeny nariadenia (ES) č. 767/2008</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Nariadenie (ES) č. 767/2008 sa mení takto:</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(1)</w:t>
            </w:r>
            <w:r w:rsidRPr="0083485F">
              <w:rPr>
                <w:b/>
                <w:i/>
              </w:rPr>
              <w:tab/>
              <w:t>V článku 6 sa odsek 2 nahrádza takto:</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2.</w:t>
            </w:r>
            <w:r w:rsidRPr="0083485F">
              <w:rPr>
                <w:b/>
                <w:i/>
              </w:rPr>
              <w:tab/>
              <w:t>Prístup do VIS na účely nahliadnutia do údajov je vyhradený výlučne riadne oprávneným zamestnancom centrálnej jednotky ETIAS, zamestnancom vnútroštátnych orgánov každého členského štátu, vrátane riadne oprávnených zamestnancov národných jednotiek ETIAS určených podľa článku 8 nariadenia Európskeho parlamentu a Rady (EÚ) 2018/1240, ktoré sú príslušné na účely stanovené v článkoch 15 až 22, riadne oprávneným zamestnancom vnútroštátnych orgánov každého členského štátu a agentúr Únie, ktoré sú príslušné na účely stanovené v článkoch 20 a 21 nariadenia (EÚ) 2019/817, a vnútroštátnym orgánom podľa článku 6 ods. 6 nariadenia Európskeho parlamentu a Rady (EÚ) 2020/XXX</w:t>
            </w:r>
            <w:r w:rsidRPr="0083485F">
              <w:rPr>
                <w:b/>
                <w:i/>
                <w:vertAlign w:val="superscript"/>
              </w:rPr>
              <w:t>37</w:t>
            </w:r>
            <w:r w:rsidRPr="0083485F">
              <w:t xml:space="preserve"> </w:t>
            </w:r>
            <w:r w:rsidRPr="0083485F">
              <w:rPr>
                <w:b/>
                <w:i/>
              </w:rPr>
              <w:t>. Takýto prístup musí byť obmedzený v rozsahu, v akom sa údaje požadujú na plnenie ich úloh na uvedené účely, a musí byť primeraný sledovaným cieľom.;</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__________________</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vertAlign w:val="superscript"/>
              </w:rPr>
              <w:t>37</w:t>
            </w:r>
            <w:r w:rsidRPr="0083485F">
              <w:t xml:space="preserve"> </w:t>
            </w:r>
            <w:r w:rsidRPr="0083485F">
              <w:rPr>
                <w:b/>
                <w:i/>
              </w:rPr>
              <w:t>Nariadenie Európskeho parlamentu a Rady (EÚ) XXX z [...], ktorým sa zavádza preverovanie štátnych príslušníkov tretích krajín na vonkajších hraniciach a ktorým sa menia nariadenia (ES) č. 767/2008, (EÚ) 2017/2226, (EÚ) 2018/1240 a (EÚ) 2019/817.</w:t>
            </w:r>
          </w:p>
        </w:tc>
        <w:tc>
          <w:tcPr>
            <w:tcW w:w="4876" w:type="dxa"/>
          </w:tcPr>
          <w:p w:rsidR="00741674" w:rsidRPr="0083485F" w:rsidRDefault="00741674" w:rsidP="00877C4D">
            <w:pPr>
              <w:pStyle w:val="Normal6"/>
              <w:rPr>
                <w:szCs w:val="24"/>
              </w:rPr>
            </w:pP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pPr>
        <w:pStyle w:val="JustificationTitle"/>
        <w:rPr>
          <w:noProof w:val="0"/>
        </w:rPr>
      </w:pPr>
      <w:r w:rsidRPr="0083485F">
        <w:rPr>
          <w:rStyle w:val="HideTWBExt"/>
          <w:i w:val="0"/>
        </w:rPr>
        <w:t>&lt;TitreJust&gt;</w:t>
      </w:r>
      <w:r w:rsidRPr="0083485F">
        <w:rPr>
          <w:noProof w:val="0"/>
        </w:rPr>
        <w:t>Odôvodnenie</w:t>
      </w:r>
      <w:r w:rsidRPr="0083485F">
        <w:rPr>
          <w:rStyle w:val="HideTWBExt"/>
          <w:i w:val="0"/>
        </w:rPr>
        <w:t>&lt;/TitreJust&gt;</w:t>
      </w:r>
    </w:p>
    <w:p w:rsidR="00741674" w:rsidRPr="0083485F" w:rsidRDefault="00A90D80" w:rsidP="00741674">
      <w:pPr>
        <w:pStyle w:val="Normal12Italic"/>
        <w:rPr>
          <w:noProof w:val="0"/>
        </w:rPr>
      </w:pPr>
      <w:r w:rsidRPr="0083485F">
        <w:rPr>
          <w:noProof w:val="0"/>
        </w:rPr>
        <w:t>Spravodajkyňa nie je presvedčená o tom, že ustanovenia, ktorými sa príslušným orgánom udeľujú všeobecné prístupové práva, sú potrebné na to, aby bolo možné účinne vykonávať preverovanie.</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136</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17</w:t>
      </w:r>
      <w:r w:rsidRPr="0083485F">
        <w:rPr>
          <w:rStyle w:val="HideTWBExt"/>
          <w:b w:val="0"/>
        </w:rPr>
        <w:t>&lt;/Article&gt;</w:t>
      </w:r>
    </w:p>
    <w:p w:rsidR="00741674" w:rsidRPr="0083485F" w:rsidRDefault="00A90D80" w:rsidP="0015568E">
      <w:pPr>
        <w:keepNext/>
      </w:pPr>
      <w:r w:rsidRPr="0083485F">
        <w:rPr>
          <w:rStyle w:val="HideTWBExt"/>
        </w:rPr>
        <w:t>&lt;DocAmend2&gt;</w:t>
      </w:r>
      <w:r w:rsidRPr="0083485F">
        <w:t>Nariadenie (EÚ) 2017/2226</w:t>
      </w:r>
      <w:r w:rsidRPr="0083485F">
        <w:rPr>
          <w:rStyle w:val="HideTWBExt"/>
        </w:rPr>
        <w:t>&lt;/DocAmend2&gt;</w:t>
      </w:r>
    </w:p>
    <w:p w:rsidR="00741674" w:rsidRPr="0083485F" w:rsidRDefault="00A90D80" w:rsidP="00741674">
      <w:r w:rsidRPr="0083485F">
        <w:rPr>
          <w:rStyle w:val="HideTWBExt"/>
        </w:rPr>
        <w:t>&lt;Article2&gt;</w:t>
      </w:r>
      <w:r w:rsidRPr="0083485F">
        <w:t>Článok 6 ods. 1 – Článok 9 ods. 1 – Článok 9 ods. 4</w:t>
      </w:r>
      <w:r w:rsidRPr="008348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3C1C3D">
        <w:trPr>
          <w:jc w:val="center"/>
        </w:trPr>
        <w:tc>
          <w:tcPr>
            <w:tcW w:w="9752" w:type="dxa"/>
            <w:gridSpan w:val="2"/>
          </w:tcPr>
          <w:p w:rsidR="00741674" w:rsidRPr="0083485F" w:rsidRDefault="00741674" w:rsidP="00877C4D">
            <w:pPr>
              <w:keepNext/>
            </w:pPr>
          </w:p>
        </w:tc>
      </w:tr>
      <w:tr w:rsidR="0083485F" w:rsidRPr="0083485F" w:rsidTr="003C1C3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3C1C3D">
        <w:trPr>
          <w:jc w:val="center"/>
        </w:trPr>
        <w:tc>
          <w:tcPr>
            <w:tcW w:w="4876" w:type="dxa"/>
          </w:tcPr>
          <w:p w:rsidR="00741674" w:rsidRPr="0083485F" w:rsidRDefault="00A90D80" w:rsidP="00877C4D">
            <w:pPr>
              <w:pStyle w:val="Normal6"/>
              <w:jc w:val="center"/>
            </w:pPr>
            <w:r w:rsidRPr="0083485F">
              <w:rPr>
                <w:b/>
                <w:i/>
              </w:rPr>
              <w:t>Článok 17</w:t>
            </w:r>
          </w:p>
        </w:tc>
        <w:tc>
          <w:tcPr>
            <w:tcW w:w="4876" w:type="dxa"/>
          </w:tcPr>
          <w:p w:rsidR="00741674" w:rsidRPr="0083485F" w:rsidRDefault="00A90D80" w:rsidP="00877C4D">
            <w:pPr>
              <w:pStyle w:val="Normal6"/>
              <w:rPr>
                <w:szCs w:val="24"/>
              </w:rPr>
            </w:pPr>
            <w:r w:rsidRPr="0083485F">
              <w:rPr>
                <w:b/>
                <w:i/>
              </w:rPr>
              <w:t>vypúšťa sa</w:t>
            </w:r>
          </w:p>
        </w:tc>
      </w:tr>
      <w:tr w:rsidR="0083485F" w:rsidRPr="0083485F" w:rsidTr="003C1C3D">
        <w:trPr>
          <w:jc w:val="center"/>
        </w:trPr>
        <w:tc>
          <w:tcPr>
            <w:tcW w:w="4876" w:type="dxa"/>
          </w:tcPr>
          <w:p w:rsidR="00741674" w:rsidRPr="0083485F" w:rsidRDefault="00A90D80" w:rsidP="00877C4D">
            <w:pPr>
              <w:pStyle w:val="Normal6"/>
              <w:jc w:val="center"/>
            </w:pPr>
            <w:r w:rsidRPr="0083485F">
              <w:rPr>
                <w:b/>
                <w:i/>
              </w:rPr>
              <w:t>Zmeny nariadenia (EÚ) 2017/2226</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Nariadenie (EÚ) 2017/2226 sa mení takto:</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(1)</w:t>
            </w:r>
            <w:r w:rsidRPr="0083485F">
              <w:rPr>
                <w:b/>
                <w:i/>
              </w:rPr>
              <w:tab/>
              <w:t>V článku 6 ods. 1 sa dopĺňa tento bod (1):</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(1)</w:t>
            </w:r>
            <w:r w:rsidRPr="0083485F">
              <w:rPr>
                <w:b/>
                <w:i/>
              </w:rPr>
              <w:tab/>
              <w:t>podporovať ciele preverovania stanovené nariadením Európskeho parlamentu a Rady (EÚ) 2020/XXX</w:t>
            </w:r>
            <w:r w:rsidRPr="0083485F">
              <w:rPr>
                <w:vertAlign w:val="superscript"/>
              </w:rPr>
              <w:t>38</w:t>
            </w:r>
            <w:r w:rsidRPr="0083485F">
              <w:rPr>
                <w:b/>
                <w:i/>
              </w:rPr>
              <w:t>, najmä pokiaľ ide o kontroly stanovené v jeho článku 10.</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(2)</w:t>
            </w:r>
            <w:r w:rsidRPr="0083485F">
              <w:rPr>
                <w:b/>
                <w:i/>
              </w:rPr>
              <w:tab/>
              <w:t>Článok 9 sa mení takto:</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a)</w:t>
            </w:r>
            <w:r w:rsidRPr="0083485F">
              <w:rPr>
                <w:b/>
                <w:i/>
              </w:rPr>
              <w:tab/>
              <w:t>odsek 1 sa nahrádza takto:</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2a.</w:t>
            </w:r>
            <w:r w:rsidRPr="0083485F">
              <w:rPr>
                <w:b/>
                <w:i/>
              </w:rPr>
              <w:tab/>
              <w:t>Príslušné orgány podľa článku 5 ods. 6 nariadenia (EÚ) 2020/XXX majú prístup do systému vstup/výstup na účely nahliadnutia do údajov.;</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b)</w:t>
            </w:r>
            <w:r w:rsidRPr="0083485F">
              <w:rPr>
                <w:b/>
                <w:i/>
              </w:rPr>
              <w:tab/>
              <w:t>odsek 4 sa nahrádza takto:</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Prístup k údajom systému vstup/výstup uchovávaných v CIR je vyhradený výlučne riadne oprávneným zamestnancom vnútroštátnych orgánov každého členského štátu a riadne oprávneným zamestnancom agentúr Únie, ktoré sú príslušné na účely stanovené v článku 20, článku 20 a a článku 21 nariadenia (EÚ) 2019/817. Takýto prístup musí byť obmedzený v rozsahu, v akom sa údaje požadujú na plnenie ich úloh na uvedené účely, a musí byť primeraný sledovaným cieľom.</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__________________</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vertAlign w:val="superscript"/>
              </w:rPr>
              <w:t>38</w:t>
            </w:r>
            <w:r w:rsidRPr="0083485F">
              <w:t xml:space="preserve"> </w:t>
            </w:r>
            <w:r w:rsidRPr="0083485F">
              <w:rPr>
                <w:b/>
                <w:i/>
              </w:rPr>
              <w:t>Nariadenie Európskeho parlamentu a Rady (EÚ) XXX z [...], ktorým sa zavádza preverovanie štátnych príslušníkov tretích krajín na vonkajších hraniciach a ktorým sa menia nariadenia (ES) č. 767/2008, (EÚ) 2017/2226, (EÚ) 2018/1240 a (EÚ) 2019/817.</w:t>
            </w:r>
          </w:p>
        </w:tc>
        <w:tc>
          <w:tcPr>
            <w:tcW w:w="4876" w:type="dxa"/>
          </w:tcPr>
          <w:p w:rsidR="00741674" w:rsidRPr="0083485F" w:rsidRDefault="00741674" w:rsidP="00877C4D">
            <w:pPr>
              <w:pStyle w:val="Normal6"/>
              <w:rPr>
                <w:szCs w:val="24"/>
              </w:rPr>
            </w:pP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pPr>
        <w:pStyle w:val="JustificationTitle"/>
        <w:rPr>
          <w:noProof w:val="0"/>
        </w:rPr>
      </w:pPr>
      <w:r w:rsidRPr="0083485F">
        <w:rPr>
          <w:rStyle w:val="HideTWBExt"/>
          <w:i w:val="0"/>
        </w:rPr>
        <w:t>&lt;TitreJust&gt;</w:t>
      </w:r>
      <w:r w:rsidRPr="0083485F">
        <w:rPr>
          <w:noProof w:val="0"/>
        </w:rPr>
        <w:t>Odôvodnenie</w:t>
      </w:r>
      <w:r w:rsidRPr="0083485F">
        <w:rPr>
          <w:rStyle w:val="HideTWBExt"/>
          <w:i w:val="0"/>
        </w:rPr>
        <w:t>&lt;/TitreJust&gt;</w:t>
      </w:r>
    </w:p>
    <w:p w:rsidR="00741674" w:rsidRPr="0083485F" w:rsidRDefault="00A90D80" w:rsidP="00741674">
      <w:pPr>
        <w:pStyle w:val="Normal12Italic"/>
        <w:rPr>
          <w:noProof w:val="0"/>
        </w:rPr>
      </w:pPr>
      <w:r w:rsidRPr="0083485F">
        <w:rPr>
          <w:noProof w:val="0"/>
        </w:rPr>
        <w:t>Spravodajkyňa nie je presvedčená o tom, že ustanovenia, ktorými sa príslušným orgánom udeľujú všeobecné prístupové práva, sú potrebné na to, aby bolo možné účinne vykonávať preverovanie.</w:t>
      </w:r>
    </w:p>
    <w:p w:rsidR="00741674" w:rsidRPr="0083485F" w:rsidRDefault="00A90D80" w:rsidP="00741674">
      <w:r w:rsidRPr="0083485F">
        <w:rPr>
          <w:rStyle w:val="HideTWBExt"/>
        </w:rPr>
        <w:t>&lt;/Amend&gt;</w:t>
      </w:r>
    </w:p>
    <w:p w:rsidR="00741674" w:rsidRPr="0083485F" w:rsidRDefault="00A90D80" w:rsidP="00741674">
      <w:pPr>
        <w:pStyle w:val="AMNumberTabs0"/>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137</w:t>
      </w:r>
      <w:r w:rsidRPr="0083485F">
        <w:rPr>
          <w:rStyle w:val="HideTWBExt"/>
          <w:b w:val="0"/>
        </w:rPr>
        <w:t>&lt;/NumAm&gt;</w:t>
      </w:r>
    </w:p>
    <w:p w:rsidR="00741674" w:rsidRPr="0083485F" w:rsidRDefault="00A90D80" w:rsidP="00741674">
      <w:pPr>
        <w:pStyle w:val="NormalBold12b"/>
        <w:keepNext/>
      </w:pPr>
      <w:r w:rsidRPr="0083485F">
        <w:rPr>
          <w:rStyle w:val="HideTWBExt"/>
          <w:b w:val="0"/>
        </w:rPr>
        <w:t>&lt;DocAmend&gt;</w:t>
      </w:r>
      <w:r w:rsidRPr="0083485F">
        <w:t>Návrh nariadenia</w:t>
      </w:r>
      <w:r w:rsidRPr="0083485F">
        <w:rPr>
          <w:rStyle w:val="HideTWBExt"/>
          <w:b w:val="0"/>
        </w:rPr>
        <w:t>&lt;/DocAmend&gt;</w:t>
      </w:r>
    </w:p>
    <w:p w:rsidR="00741674" w:rsidRPr="0083485F" w:rsidRDefault="00A90D80" w:rsidP="00741674">
      <w:pPr>
        <w:pStyle w:val="NormalBold"/>
      </w:pPr>
      <w:r w:rsidRPr="0083485F">
        <w:rPr>
          <w:rStyle w:val="HideTWBExt"/>
          <w:b w:val="0"/>
        </w:rPr>
        <w:t>&lt;Article&gt;</w:t>
      </w:r>
      <w:r w:rsidRPr="0083485F">
        <w:t>Článok 18</w:t>
      </w:r>
      <w:r w:rsidRPr="0083485F">
        <w:rPr>
          <w:rStyle w:val="HideTWBExt"/>
          <w:b w:val="0"/>
        </w:rPr>
        <w:t>&lt;/Article&gt;</w:t>
      </w:r>
    </w:p>
    <w:p w:rsidR="00741674" w:rsidRPr="0083485F" w:rsidRDefault="00A90D80" w:rsidP="003C1C3D">
      <w:pPr>
        <w:pStyle w:val="NormalBold"/>
      </w:pPr>
      <w:r w:rsidRPr="0083485F">
        <w:rPr>
          <w:rStyle w:val="HideTWBExt"/>
          <w:b w:val="0"/>
        </w:rPr>
        <w:t>&lt;DocAmend2&gt;</w:t>
      </w:r>
      <w:r w:rsidRPr="0083485F">
        <w:t>Nariadenie (EÚ) 2018/1240</w:t>
      </w:r>
      <w:r w:rsidRPr="0083485F">
        <w:rPr>
          <w:rStyle w:val="HideTWBExt"/>
          <w:b w:val="0"/>
        </w:rPr>
        <w:t>&lt;/DocAmend2&gt;</w:t>
      </w:r>
    </w:p>
    <w:p w:rsidR="00741674" w:rsidRPr="0083485F" w:rsidRDefault="00A90D80" w:rsidP="00741674">
      <w:r w:rsidRPr="0083485F">
        <w:rPr>
          <w:rStyle w:val="HideTWBExt"/>
        </w:rPr>
        <w:t>&lt;Article2&gt;</w:t>
      </w:r>
      <w:r w:rsidRPr="0083485F">
        <w:t>Článok 4 písm. a) – Článok 13 ods. 5</w:t>
      </w:r>
      <w:r w:rsidRPr="008348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3C1C3D">
        <w:trPr>
          <w:jc w:val="center"/>
        </w:trPr>
        <w:tc>
          <w:tcPr>
            <w:tcW w:w="9752" w:type="dxa"/>
            <w:gridSpan w:val="2"/>
          </w:tcPr>
          <w:p w:rsidR="00741674" w:rsidRPr="0083485F" w:rsidRDefault="00741674" w:rsidP="00877C4D">
            <w:pPr>
              <w:keepNext/>
            </w:pPr>
          </w:p>
        </w:tc>
      </w:tr>
      <w:tr w:rsidR="0083485F" w:rsidRPr="0083485F" w:rsidTr="003C1C3D">
        <w:trPr>
          <w:jc w:val="center"/>
        </w:trPr>
        <w:tc>
          <w:tcPr>
            <w:tcW w:w="4876" w:type="dxa"/>
          </w:tcPr>
          <w:p w:rsidR="00741674" w:rsidRPr="0083485F" w:rsidRDefault="00A90D80" w:rsidP="00877C4D">
            <w:pPr>
              <w:pStyle w:val="ColumnHeading"/>
              <w:keepNext/>
            </w:pPr>
            <w:r w:rsidRPr="0083485F">
              <w:t>Text predložený Komisiou</w:t>
            </w:r>
          </w:p>
        </w:tc>
        <w:tc>
          <w:tcPr>
            <w:tcW w:w="4876" w:type="dxa"/>
          </w:tcPr>
          <w:p w:rsidR="00741674" w:rsidRPr="0083485F" w:rsidRDefault="00A90D80" w:rsidP="00877C4D">
            <w:pPr>
              <w:pStyle w:val="ColumnHeading"/>
              <w:keepNext/>
            </w:pPr>
            <w:r w:rsidRPr="0083485F">
              <w:t>Pozmeňujúci návrh</w:t>
            </w:r>
          </w:p>
        </w:tc>
      </w:tr>
      <w:tr w:rsidR="0083485F" w:rsidRPr="0083485F" w:rsidTr="003C1C3D">
        <w:trPr>
          <w:jc w:val="center"/>
        </w:trPr>
        <w:tc>
          <w:tcPr>
            <w:tcW w:w="4876" w:type="dxa"/>
          </w:tcPr>
          <w:p w:rsidR="00741674" w:rsidRPr="0083485F" w:rsidRDefault="00A90D80" w:rsidP="00877C4D">
            <w:pPr>
              <w:pStyle w:val="Normal6"/>
              <w:jc w:val="center"/>
            </w:pPr>
            <w:r w:rsidRPr="0083485F">
              <w:rPr>
                <w:b/>
                <w:i/>
              </w:rPr>
              <w:t>Článok 18</w:t>
            </w:r>
          </w:p>
        </w:tc>
        <w:tc>
          <w:tcPr>
            <w:tcW w:w="4876" w:type="dxa"/>
          </w:tcPr>
          <w:p w:rsidR="00741674" w:rsidRPr="0083485F" w:rsidRDefault="00A90D80" w:rsidP="00877C4D">
            <w:pPr>
              <w:pStyle w:val="Normal6"/>
              <w:rPr>
                <w:szCs w:val="24"/>
              </w:rPr>
            </w:pPr>
            <w:r w:rsidRPr="0083485F">
              <w:rPr>
                <w:b/>
                <w:i/>
              </w:rPr>
              <w:t>vypúšťa sa</w:t>
            </w:r>
          </w:p>
        </w:tc>
      </w:tr>
      <w:tr w:rsidR="0083485F" w:rsidRPr="0083485F" w:rsidTr="003C1C3D">
        <w:trPr>
          <w:jc w:val="center"/>
        </w:trPr>
        <w:tc>
          <w:tcPr>
            <w:tcW w:w="4876" w:type="dxa"/>
          </w:tcPr>
          <w:p w:rsidR="00741674" w:rsidRPr="0083485F" w:rsidRDefault="00A90D80" w:rsidP="00877C4D">
            <w:pPr>
              <w:pStyle w:val="Normal6"/>
              <w:jc w:val="center"/>
            </w:pPr>
            <w:r w:rsidRPr="0083485F">
              <w:rPr>
                <w:b/>
                <w:i/>
              </w:rPr>
              <w:t>Zmeny nariadenia (EÚ) 2018/1240</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Nariadenie (EÚ) 2018/1240 sa mení takto:</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(1)</w:t>
            </w:r>
            <w:r w:rsidRPr="0083485F">
              <w:rPr>
                <w:b/>
                <w:i/>
              </w:rPr>
              <w:tab/>
              <w:t>V článku 4 sa písmeno a) nahrádza takto:</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a)</w:t>
            </w:r>
            <w:r w:rsidRPr="0083485F">
              <w:rPr>
                <w:b/>
                <w:i/>
              </w:rPr>
              <w:tab/>
              <w:t>prispieva k zaisteniu vysokej úrovne bezpečnosti prostredníctvom dôkladného posúdenia žiadateľov, pokiaľ ide o riziko, ktoré môžu predstavovať pre vnútornú bezpečnosť, pred ich príchodom na hraničné priechody na vonkajších hraniciach, a osôb, na ktoré sa vzťahuje preverovanie podľa nariadenia Európskeho parlamentu a Rady (EÚ) 2020/XXX</w:t>
            </w:r>
            <w:r w:rsidRPr="0083485F">
              <w:rPr>
                <w:b/>
                <w:i/>
                <w:vertAlign w:val="superscript"/>
              </w:rPr>
              <w:t>39</w:t>
            </w:r>
            <w:r w:rsidRPr="0083485F">
              <w:t xml:space="preserve"> </w:t>
            </w:r>
            <w:r w:rsidRPr="0083485F">
              <w:rPr>
                <w:b/>
                <w:i/>
              </w:rPr>
              <w:t>[nariadenie o preverovaní], s cieľom určiť, či existujú konkrétne skutočnosti alebo na nich založené opodstatnené dôvody, na základe ktorých by bolo možné dospieť k záveru, že prítomnosť danej osoby na území členských štátov predstavuje bezpečnostné riziko;</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(2)</w:t>
            </w:r>
            <w:r w:rsidRPr="0083485F">
              <w:rPr>
                <w:b/>
                <w:i/>
              </w:rPr>
              <w:tab/>
              <w:t>V článku 13 sa odsek 5 nahrádza takto:</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5.</w:t>
            </w:r>
            <w:r w:rsidRPr="0083485F">
              <w:rPr>
                <w:b/>
                <w:i/>
              </w:rPr>
              <w:tab/>
              <w:t>Každý členský štát určí príslušné vnútroštátne orgány uvedené v odsekoch 1, 2 a 4 tohto článku a príslušný orgán uvedený v článku 5 ods. 6 nariadenia (EÚ) 2020/XXX a bezodkladne oznámi zoznam týchto orgánov agentúre EÚ-LISA v súlade s článkom 87 ods. 2 tohto nariadenia. V tomto zozname sa uvedie účel, na ktorý majú riadne oprávnení zamestnanci každého orgánu prístup k údajom v informačnom systéme ETIAS v súlade s odsekmi 1, 2 a 4 tohto článku.</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rPr>
              <w:t>__________________</w:t>
            </w:r>
          </w:p>
        </w:tc>
        <w:tc>
          <w:tcPr>
            <w:tcW w:w="4876" w:type="dxa"/>
          </w:tcPr>
          <w:p w:rsidR="00741674" w:rsidRPr="0083485F" w:rsidRDefault="00741674" w:rsidP="00877C4D">
            <w:pPr>
              <w:pStyle w:val="Normal6"/>
              <w:rPr>
                <w:szCs w:val="24"/>
              </w:rPr>
            </w:pPr>
          </w:p>
        </w:tc>
      </w:tr>
      <w:tr w:rsidR="0083485F" w:rsidRPr="0083485F" w:rsidTr="003C1C3D">
        <w:trPr>
          <w:jc w:val="center"/>
        </w:trPr>
        <w:tc>
          <w:tcPr>
            <w:tcW w:w="4876" w:type="dxa"/>
          </w:tcPr>
          <w:p w:rsidR="00741674" w:rsidRPr="0083485F" w:rsidRDefault="00A90D80" w:rsidP="00877C4D">
            <w:pPr>
              <w:pStyle w:val="Normal6"/>
            </w:pPr>
            <w:r w:rsidRPr="0083485F">
              <w:rPr>
                <w:b/>
                <w:i/>
                <w:vertAlign w:val="superscript"/>
              </w:rPr>
              <w:t>39</w:t>
            </w:r>
            <w:r w:rsidRPr="0083485F">
              <w:t xml:space="preserve"> </w:t>
            </w:r>
            <w:r w:rsidRPr="0083485F">
              <w:rPr>
                <w:b/>
                <w:i/>
              </w:rPr>
              <w:t>Nariadenie Európskeho parlamentu a Rady (EÚ) XXX z [...], ktorým sa zavádza preverovanie štátnych príslušníkov tretích krajín na vonkajších hraniciach a ktorým sa menia nariadenia (ES) č. 767/2008, (EÚ) 2017/2226, (EÚ) 2018/1240 a (EÚ) 2019/817.</w:t>
            </w:r>
          </w:p>
        </w:tc>
        <w:tc>
          <w:tcPr>
            <w:tcW w:w="4876" w:type="dxa"/>
          </w:tcPr>
          <w:p w:rsidR="00741674" w:rsidRPr="0083485F" w:rsidRDefault="00741674" w:rsidP="00877C4D">
            <w:pPr>
              <w:pStyle w:val="Normal6"/>
              <w:rPr>
                <w:szCs w:val="24"/>
              </w:rPr>
            </w:pPr>
          </w:p>
        </w:tc>
      </w:tr>
    </w:tbl>
    <w:p w:rsidR="00741674" w:rsidRPr="0083485F" w:rsidRDefault="00A90D80" w:rsidP="00741674">
      <w:pPr>
        <w:pStyle w:val="Olang"/>
        <w:rPr>
          <w:noProof w:val="0"/>
        </w:rPr>
      </w:pPr>
      <w:r w:rsidRPr="0083485F">
        <w:rPr>
          <w:noProof w:val="0"/>
        </w:rPr>
        <w:t xml:space="preserve">Or. </w:t>
      </w:r>
      <w:r w:rsidRPr="0083485F">
        <w:rPr>
          <w:rStyle w:val="HideTWBExt"/>
        </w:rPr>
        <w:t>&lt;Original&gt;</w:t>
      </w:r>
      <w:r w:rsidRPr="0083485F">
        <w:rPr>
          <w:rStyle w:val="HideTWBInt"/>
        </w:rPr>
        <w:t>{EN}</w:t>
      </w:r>
      <w:r w:rsidRPr="0083485F">
        <w:rPr>
          <w:noProof w:val="0"/>
        </w:rPr>
        <w:t>en</w:t>
      </w:r>
      <w:r w:rsidRPr="0083485F">
        <w:rPr>
          <w:rStyle w:val="HideTWBExt"/>
        </w:rPr>
        <w:t>&lt;/Original&gt;</w:t>
      </w:r>
    </w:p>
    <w:p w:rsidR="00741674" w:rsidRPr="0083485F" w:rsidRDefault="00A90D80" w:rsidP="00741674">
      <w:pPr>
        <w:pStyle w:val="JustificationTitle"/>
        <w:rPr>
          <w:noProof w:val="0"/>
        </w:rPr>
      </w:pPr>
      <w:r w:rsidRPr="0083485F">
        <w:rPr>
          <w:rStyle w:val="HideTWBExt"/>
          <w:i w:val="0"/>
        </w:rPr>
        <w:t>&lt;TitreJust&gt;</w:t>
      </w:r>
      <w:r w:rsidRPr="0083485F">
        <w:rPr>
          <w:noProof w:val="0"/>
        </w:rPr>
        <w:t>Odôvodnenie</w:t>
      </w:r>
      <w:r w:rsidRPr="0083485F">
        <w:rPr>
          <w:rStyle w:val="HideTWBExt"/>
          <w:i w:val="0"/>
        </w:rPr>
        <w:t>&lt;/TitreJust&gt;</w:t>
      </w:r>
    </w:p>
    <w:p w:rsidR="00741674" w:rsidRPr="0083485F" w:rsidRDefault="00A90D80" w:rsidP="00741674">
      <w:pPr>
        <w:pStyle w:val="Normal12Italic"/>
        <w:rPr>
          <w:noProof w:val="0"/>
        </w:rPr>
      </w:pPr>
      <w:r w:rsidRPr="0083485F">
        <w:rPr>
          <w:noProof w:val="0"/>
        </w:rPr>
        <w:t>Spravodajkyňa nie je presvedčená o tom, že ustanovenia, ktorými sa príslušným orgánom udeľujú všeobecné prístupové práva, sú potrebné na to, aby bolo možné účinne vykonávať preverovanie.</w:t>
      </w:r>
    </w:p>
    <w:p w:rsidR="002669B6" w:rsidRPr="0083485F" w:rsidRDefault="00A90D80" w:rsidP="002669B6">
      <w:r w:rsidRPr="0083485F">
        <w:rPr>
          <w:rStyle w:val="HideTWBExt"/>
        </w:rPr>
        <w:t>&lt;/Amend&gt;</w:t>
      </w:r>
      <w:bookmarkEnd w:id="2"/>
    </w:p>
    <w:p w:rsidR="00AF037F" w:rsidRPr="0083485F" w:rsidRDefault="00A90D80" w:rsidP="00877C4D">
      <w:pPr>
        <w:pStyle w:val="AmNumberTabs"/>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138</w:t>
      </w:r>
      <w:r w:rsidRPr="0083485F">
        <w:rPr>
          <w:rStyle w:val="HideTWBExt"/>
          <w:b w:val="0"/>
        </w:rPr>
        <w:t>&lt;/NumAm&gt;</w:t>
      </w:r>
    </w:p>
    <w:p w:rsidR="00AF037F" w:rsidRPr="0083485F" w:rsidRDefault="00A90D80" w:rsidP="00877C4D">
      <w:pPr>
        <w:pStyle w:val="NormalBold12b"/>
        <w:keepNext/>
      </w:pPr>
      <w:r w:rsidRPr="0083485F">
        <w:rPr>
          <w:rStyle w:val="HideTWBExt"/>
          <w:b w:val="0"/>
        </w:rPr>
        <w:t>&lt;DocAmend&gt;</w:t>
      </w:r>
      <w:r w:rsidRPr="0083485F">
        <w:t>Návrh nariadenia</w:t>
      </w:r>
      <w:r w:rsidRPr="0083485F">
        <w:rPr>
          <w:rStyle w:val="HideTWBExt"/>
          <w:b w:val="0"/>
        </w:rPr>
        <w:t>&lt;/DocAmend&gt;</w:t>
      </w:r>
    </w:p>
    <w:p w:rsidR="00AF037F" w:rsidRPr="0083485F" w:rsidRDefault="00A90D80" w:rsidP="00877C4D">
      <w:pPr>
        <w:pStyle w:val="NormalBold"/>
        <w:keepNext/>
      </w:pPr>
      <w:r w:rsidRPr="0083485F">
        <w:rPr>
          <w:rStyle w:val="HideTWBExt"/>
          <w:b w:val="0"/>
        </w:rPr>
        <w:t>&lt;Article&gt;</w:t>
      </w:r>
      <w:r w:rsidRPr="0083485F">
        <w:t>Príloha 1 – bod 5</w:t>
      </w:r>
      <w:r w:rsidRPr="0083485F">
        <w:rPr>
          <w:rStyle w:val="HideTWBExt"/>
          <w:b w:val="0"/>
        </w:rPr>
        <w:t>&lt;/Article&gt;</w:t>
      </w:r>
    </w:p>
    <w:p w:rsidR="00AF037F" w:rsidRPr="0083485F" w:rsidRDefault="00AF037F"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2669B6">
        <w:trPr>
          <w:jc w:val="center"/>
        </w:trPr>
        <w:tc>
          <w:tcPr>
            <w:tcW w:w="9752" w:type="dxa"/>
            <w:gridSpan w:val="2"/>
          </w:tcPr>
          <w:p w:rsidR="00AF037F" w:rsidRPr="0083485F" w:rsidRDefault="00AF037F" w:rsidP="00DA6ED0">
            <w:pPr>
              <w:keepNext/>
            </w:pPr>
          </w:p>
        </w:tc>
      </w:tr>
      <w:tr w:rsidR="0083485F" w:rsidRPr="0083485F" w:rsidTr="002669B6">
        <w:trPr>
          <w:jc w:val="center"/>
        </w:trPr>
        <w:tc>
          <w:tcPr>
            <w:tcW w:w="4876" w:type="dxa"/>
          </w:tcPr>
          <w:p w:rsidR="00AF037F" w:rsidRPr="0083485F" w:rsidRDefault="00A90D80" w:rsidP="00DA6ED0">
            <w:pPr>
              <w:pStyle w:val="AmColumnHeading"/>
              <w:keepNext/>
            </w:pPr>
            <w:r w:rsidRPr="0083485F">
              <w:t>Text predložený Komisiou</w:t>
            </w:r>
          </w:p>
        </w:tc>
        <w:tc>
          <w:tcPr>
            <w:tcW w:w="4876" w:type="dxa"/>
          </w:tcPr>
          <w:p w:rsidR="00AF037F" w:rsidRPr="0083485F" w:rsidRDefault="00A90D80" w:rsidP="00DA6ED0">
            <w:pPr>
              <w:pStyle w:val="AmColumnHeading"/>
              <w:keepNext/>
            </w:pPr>
            <w:r w:rsidRPr="0083485F">
              <w:t>Pozmeňujúci návrh</w:t>
            </w:r>
          </w:p>
        </w:tc>
      </w:tr>
      <w:tr w:rsidR="0083485F" w:rsidRPr="0083485F" w:rsidTr="002669B6">
        <w:trPr>
          <w:jc w:val="center"/>
        </w:trPr>
        <w:tc>
          <w:tcPr>
            <w:tcW w:w="4876" w:type="dxa"/>
          </w:tcPr>
          <w:p w:rsidR="00AF037F" w:rsidRPr="0083485F" w:rsidRDefault="00A90D80" w:rsidP="002669B6">
            <w:pPr>
              <w:pStyle w:val="Normal6a"/>
            </w:pPr>
            <w:r w:rsidRPr="0083485F">
              <w:t>5.</w:t>
            </w:r>
            <w:r w:rsidRPr="0083485F">
              <w:rPr>
                <w:b/>
                <w:i/>
              </w:rPr>
              <w:t xml:space="preserve"> </w:t>
            </w:r>
            <w:r w:rsidRPr="0083485F">
              <w:rPr>
                <w:b/>
                <w:i/>
              </w:rPr>
              <w:tab/>
            </w:r>
            <w:r w:rsidRPr="0083485F">
              <w:t>Štátna príslušnosť/štátne príslušnosti (prvotné označenie):</w:t>
            </w:r>
          </w:p>
        </w:tc>
        <w:tc>
          <w:tcPr>
            <w:tcW w:w="4876" w:type="dxa"/>
          </w:tcPr>
          <w:p w:rsidR="00AF037F" w:rsidRPr="0083485F" w:rsidRDefault="00A90D80" w:rsidP="002669B6">
            <w:pPr>
              <w:pStyle w:val="Normal6a"/>
              <w:rPr>
                <w:szCs w:val="24"/>
              </w:rPr>
            </w:pPr>
            <w:r w:rsidRPr="0083485F">
              <w:t>5.</w:t>
            </w:r>
            <w:r w:rsidRPr="0083485F">
              <w:rPr>
                <w:b/>
                <w:i/>
              </w:rPr>
              <w:t xml:space="preserve"> </w:t>
            </w:r>
            <w:r w:rsidRPr="0083485F">
              <w:rPr>
                <w:b/>
                <w:i/>
              </w:rPr>
              <w:tab/>
            </w:r>
            <w:r w:rsidRPr="0083485F">
              <w:t xml:space="preserve">Štátna príslušnosť/štátne príslušnosti </w:t>
            </w:r>
            <w:r w:rsidRPr="0083485F">
              <w:rPr>
                <w:b/>
                <w:i/>
              </w:rPr>
              <w:t>alebo stav bez štátnej príslušnosti</w:t>
            </w:r>
            <w:r w:rsidRPr="0083485F">
              <w:t xml:space="preserve"> (prvotné označenie):</w:t>
            </w:r>
          </w:p>
        </w:tc>
      </w:tr>
    </w:tbl>
    <w:p w:rsidR="00AF037F" w:rsidRPr="0083485F" w:rsidRDefault="00A90D80" w:rsidP="00877C4D">
      <w:pPr>
        <w:pStyle w:val="AmOrLang"/>
      </w:pPr>
      <w:r w:rsidRPr="0083485F">
        <w:t xml:space="preserve">Or. </w:t>
      </w:r>
      <w:r w:rsidRPr="0083485F">
        <w:rPr>
          <w:rStyle w:val="HideTWBExt"/>
          <w:rFonts w:eastAsiaTheme="majorEastAsia"/>
        </w:rPr>
        <w:t>&lt;Original&gt;</w:t>
      </w:r>
      <w:r w:rsidR="00877C4D" w:rsidRPr="0083485F">
        <w:rPr>
          <w:rStyle w:val="HideTWBInt"/>
        </w:rPr>
        <w:t>{EN}</w:t>
      </w:r>
      <w:r w:rsidR="00877C4D" w:rsidRPr="0083485F">
        <w:t>en</w:t>
      </w:r>
      <w:r w:rsidRPr="0083485F">
        <w:rPr>
          <w:rStyle w:val="HideTWBExt"/>
          <w:rFonts w:eastAsiaTheme="majorEastAsia"/>
        </w:rPr>
        <w:t>&lt;/Original&gt;</w:t>
      </w:r>
    </w:p>
    <w:p w:rsidR="00AF037F" w:rsidRPr="0083485F" w:rsidRDefault="00AF037F" w:rsidP="00877C4D">
      <w:pPr>
        <w:pStyle w:val="AmJustText"/>
      </w:pPr>
    </w:p>
    <w:p w:rsidR="00AF037F" w:rsidRPr="0083485F" w:rsidRDefault="00A90D80" w:rsidP="00877C4D">
      <w:r w:rsidRPr="0083485F">
        <w:rPr>
          <w:rStyle w:val="HideTWBExt"/>
        </w:rPr>
        <w:t>&lt;/Amend&gt;</w:t>
      </w:r>
    </w:p>
    <w:p w:rsidR="00877C4D" w:rsidRPr="0083485F" w:rsidRDefault="00A90D80" w:rsidP="00877C4D">
      <w:pPr>
        <w:pStyle w:val="AmNumberTabs"/>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139</w:t>
      </w:r>
      <w:r w:rsidRPr="0083485F">
        <w:rPr>
          <w:rStyle w:val="HideTWBExt"/>
          <w:b w:val="0"/>
        </w:rPr>
        <w:t>&lt;/NumAm&gt;</w:t>
      </w:r>
    </w:p>
    <w:p w:rsidR="00877C4D" w:rsidRPr="0083485F" w:rsidRDefault="00A90D80" w:rsidP="00877C4D">
      <w:pPr>
        <w:pStyle w:val="NormalBold12b"/>
        <w:keepNext/>
      </w:pPr>
      <w:r w:rsidRPr="0083485F">
        <w:rPr>
          <w:rStyle w:val="HideTWBExt"/>
          <w:b w:val="0"/>
        </w:rPr>
        <w:t>&lt;DocAmend&gt;</w:t>
      </w:r>
      <w:r w:rsidRPr="0083485F">
        <w:t>Návrh nariadenia</w:t>
      </w:r>
      <w:r w:rsidRPr="0083485F">
        <w:rPr>
          <w:rStyle w:val="HideTWBExt"/>
          <w:b w:val="0"/>
        </w:rPr>
        <w:t>&lt;/DocAmend&gt;</w:t>
      </w:r>
    </w:p>
    <w:p w:rsidR="00877C4D" w:rsidRPr="0083485F" w:rsidRDefault="00A90D80" w:rsidP="00877C4D">
      <w:pPr>
        <w:pStyle w:val="NormalBold"/>
        <w:keepNext/>
      </w:pPr>
      <w:r w:rsidRPr="0083485F">
        <w:rPr>
          <w:rStyle w:val="HideTWBExt"/>
          <w:b w:val="0"/>
        </w:rPr>
        <w:t>&lt;Article&gt;</w:t>
      </w:r>
      <w:r w:rsidRPr="0083485F">
        <w:t>Príloha 1 – bod 7</w:t>
      </w:r>
      <w:r w:rsidRPr="0083485F">
        <w:rPr>
          <w:rStyle w:val="HideTWBExt"/>
          <w:b w:val="0"/>
        </w:rPr>
        <w:t>&lt;/Article&gt;</w:t>
      </w:r>
    </w:p>
    <w:p w:rsidR="00877C4D" w:rsidRPr="0083485F" w:rsidRDefault="00877C4D"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2669B6">
        <w:trPr>
          <w:jc w:val="center"/>
        </w:trPr>
        <w:tc>
          <w:tcPr>
            <w:tcW w:w="9752" w:type="dxa"/>
            <w:gridSpan w:val="2"/>
          </w:tcPr>
          <w:p w:rsidR="00877C4D" w:rsidRPr="0083485F" w:rsidRDefault="00877C4D" w:rsidP="00DA6ED0">
            <w:pPr>
              <w:keepNext/>
            </w:pPr>
          </w:p>
        </w:tc>
      </w:tr>
      <w:tr w:rsidR="0083485F" w:rsidRPr="0083485F" w:rsidTr="002669B6">
        <w:trPr>
          <w:jc w:val="center"/>
        </w:trPr>
        <w:tc>
          <w:tcPr>
            <w:tcW w:w="4876" w:type="dxa"/>
          </w:tcPr>
          <w:p w:rsidR="00877C4D" w:rsidRPr="0083485F" w:rsidRDefault="00A90D80" w:rsidP="00DA6ED0">
            <w:pPr>
              <w:pStyle w:val="AmColumnHeading"/>
              <w:keepNext/>
            </w:pPr>
            <w:r w:rsidRPr="0083485F">
              <w:t>Text predložený Komisiou</w:t>
            </w:r>
          </w:p>
        </w:tc>
        <w:tc>
          <w:tcPr>
            <w:tcW w:w="4876" w:type="dxa"/>
          </w:tcPr>
          <w:p w:rsidR="00877C4D" w:rsidRPr="0083485F" w:rsidRDefault="00A90D80" w:rsidP="00DA6ED0">
            <w:pPr>
              <w:pStyle w:val="AmColumnHeading"/>
              <w:keepNext/>
            </w:pPr>
            <w:r w:rsidRPr="0083485F">
              <w:t>Pozmeňujúci návrh</w:t>
            </w:r>
          </w:p>
        </w:tc>
      </w:tr>
      <w:tr w:rsidR="0083485F" w:rsidRPr="0083485F" w:rsidTr="002669B6">
        <w:trPr>
          <w:jc w:val="center"/>
        </w:trPr>
        <w:tc>
          <w:tcPr>
            <w:tcW w:w="4876" w:type="dxa"/>
          </w:tcPr>
          <w:p w:rsidR="00877C4D" w:rsidRPr="0083485F" w:rsidRDefault="00A90D80" w:rsidP="00A4330A">
            <w:pPr>
              <w:pStyle w:val="Normal6"/>
            </w:pPr>
            <w:r w:rsidRPr="0083485F">
              <w:t xml:space="preserve">7. </w:t>
            </w:r>
            <w:r w:rsidRPr="0083485F">
              <w:tab/>
              <w:t xml:space="preserve">Dôvod </w:t>
            </w:r>
            <w:r w:rsidRPr="0083485F">
              <w:rPr>
                <w:b/>
                <w:i/>
              </w:rPr>
              <w:t>na vykonanie preverovania</w:t>
            </w:r>
            <w:r w:rsidRPr="0083485F">
              <w:t>:</w:t>
            </w:r>
          </w:p>
        </w:tc>
        <w:tc>
          <w:tcPr>
            <w:tcW w:w="4876" w:type="dxa"/>
          </w:tcPr>
          <w:p w:rsidR="00877C4D" w:rsidRPr="0083485F" w:rsidRDefault="00A90D80" w:rsidP="00A4330A">
            <w:pPr>
              <w:pStyle w:val="Normal6"/>
            </w:pPr>
            <w:r w:rsidRPr="0083485F">
              <w:t xml:space="preserve">7. </w:t>
            </w:r>
            <w:r w:rsidRPr="0083485F">
              <w:tab/>
              <w:t>Dôvod</w:t>
            </w:r>
            <w:r w:rsidRPr="0083485F">
              <w:rPr>
                <w:b/>
                <w:i/>
              </w:rPr>
              <w:t>, pre ktorý bolo preverovanie vykonané</w:t>
            </w:r>
            <w:r w:rsidRPr="0083485F">
              <w:t>:</w:t>
            </w:r>
          </w:p>
        </w:tc>
      </w:tr>
      <w:tr w:rsidR="0083485F" w:rsidRPr="0083485F" w:rsidTr="002669B6">
        <w:trPr>
          <w:jc w:val="center"/>
        </w:trPr>
        <w:tc>
          <w:tcPr>
            <w:tcW w:w="4876" w:type="dxa"/>
          </w:tcPr>
          <w:p w:rsidR="00410B6B" w:rsidRPr="0083485F" w:rsidRDefault="00A90D80" w:rsidP="00A4330A">
            <w:pPr>
              <w:pStyle w:val="Normal6"/>
            </w:pPr>
            <w:r w:rsidRPr="0083485F">
              <w:t>A. Neoprávnený vstup</w:t>
            </w:r>
          </w:p>
        </w:tc>
        <w:tc>
          <w:tcPr>
            <w:tcW w:w="4876" w:type="dxa"/>
          </w:tcPr>
          <w:p w:rsidR="00410B6B" w:rsidRPr="0083485F" w:rsidRDefault="00A90D80" w:rsidP="00A4330A">
            <w:pPr>
              <w:pStyle w:val="Normal6"/>
            </w:pPr>
            <w:r w:rsidRPr="0083485F">
              <w:t>A. Neoprávnený vstup</w:t>
            </w:r>
          </w:p>
        </w:tc>
      </w:tr>
      <w:tr w:rsidR="0083485F" w:rsidRPr="0083485F" w:rsidTr="002669B6">
        <w:trPr>
          <w:jc w:val="center"/>
        </w:trPr>
        <w:tc>
          <w:tcPr>
            <w:tcW w:w="4876" w:type="dxa"/>
          </w:tcPr>
          <w:p w:rsidR="00410B6B" w:rsidRPr="0083485F" w:rsidRDefault="00A90D80" w:rsidP="00A4330A">
            <w:pPr>
              <w:pStyle w:val="Normal6"/>
              <w:rPr>
                <w:b/>
                <w:i/>
              </w:rPr>
            </w:pPr>
            <w:r w:rsidRPr="0083485F">
              <w:rPr>
                <w:b/>
                <w:i/>
              </w:rPr>
              <w:t>V prípade potreby ďalej spresnite:</w:t>
            </w:r>
          </w:p>
        </w:tc>
        <w:tc>
          <w:tcPr>
            <w:tcW w:w="4876" w:type="dxa"/>
          </w:tcPr>
          <w:p w:rsidR="00410B6B" w:rsidRPr="0083485F" w:rsidRDefault="00A90D80" w:rsidP="00A4330A">
            <w:pPr>
              <w:pStyle w:val="Normal6"/>
              <w:rPr>
                <w:b/>
                <w:i/>
              </w:rPr>
            </w:pPr>
            <w:r w:rsidRPr="0083485F">
              <w:rPr>
                <w:b/>
                <w:i/>
              </w:rPr>
              <w:t>vypúšťa sa</w:t>
            </w:r>
          </w:p>
        </w:tc>
      </w:tr>
      <w:tr w:rsidR="0083485F" w:rsidRPr="0083485F" w:rsidTr="002669B6">
        <w:trPr>
          <w:jc w:val="center"/>
        </w:trPr>
        <w:tc>
          <w:tcPr>
            <w:tcW w:w="4876" w:type="dxa"/>
          </w:tcPr>
          <w:p w:rsidR="00410B6B" w:rsidRPr="0083485F" w:rsidRDefault="00A90D80" w:rsidP="00A4330A">
            <w:pPr>
              <w:pStyle w:val="Normal6"/>
              <w:rPr>
                <w:b/>
                <w:i/>
              </w:rPr>
            </w:pPr>
            <w:r w:rsidRPr="0083485F">
              <w:rPr>
                <w:b/>
                <w:i/>
              </w:rPr>
              <w:t>žiadny/pozmenený/sfalšovaný cestovný doklad,</w:t>
            </w:r>
          </w:p>
        </w:tc>
        <w:tc>
          <w:tcPr>
            <w:tcW w:w="4876" w:type="dxa"/>
          </w:tcPr>
          <w:p w:rsidR="00410B6B" w:rsidRPr="0083485F" w:rsidRDefault="00A90D80" w:rsidP="00A4330A">
            <w:pPr>
              <w:pStyle w:val="Normal6"/>
              <w:rPr>
                <w:b/>
                <w:i/>
              </w:rPr>
            </w:pPr>
            <w:r w:rsidRPr="0083485F">
              <w:rPr>
                <w:b/>
                <w:i/>
              </w:rPr>
              <w:t>vypúšťa sa</w:t>
            </w:r>
          </w:p>
        </w:tc>
      </w:tr>
      <w:tr w:rsidR="0083485F" w:rsidRPr="0083485F" w:rsidTr="002669B6">
        <w:trPr>
          <w:jc w:val="center"/>
        </w:trPr>
        <w:tc>
          <w:tcPr>
            <w:tcW w:w="4876" w:type="dxa"/>
          </w:tcPr>
          <w:p w:rsidR="00410B6B" w:rsidRPr="0083485F" w:rsidRDefault="00A90D80" w:rsidP="00A4330A">
            <w:pPr>
              <w:pStyle w:val="Normal6"/>
              <w:rPr>
                <w:b/>
                <w:i/>
              </w:rPr>
            </w:pPr>
            <w:r w:rsidRPr="0083485F">
              <w:rPr>
                <w:b/>
                <w:i/>
              </w:rPr>
              <w:t>žiadne/pozmenené/sfalšované vízum alebo cestovné povolenie,</w:t>
            </w:r>
          </w:p>
        </w:tc>
        <w:tc>
          <w:tcPr>
            <w:tcW w:w="4876" w:type="dxa"/>
          </w:tcPr>
          <w:p w:rsidR="00410B6B" w:rsidRPr="0083485F" w:rsidRDefault="00A90D80" w:rsidP="00A4330A">
            <w:pPr>
              <w:pStyle w:val="Normal6"/>
              <w:rPr>
                <w:b/>
                <w:i/>
              </w:rPr>
            </w:pPr>
            <w:r w:rsidRPr="0083485F">
              <w:rPr>
                <w:b/>
                <w:i/>
              </w:rPr>
              <w:t>vypúšťa sa</w:t>
            </w:r>
          </w:p>
        </w:tc>
      </w:tr>
      <w:tr w:rsidR="0083485F" w:rsidRPr="0083485F" w:rsidTr="002669B6">
        <w:trPr>
          <w:jc w:val="center"/>
        </w:trPr>
        <w:tc>
          <w:tcPr>
            <w:tcW w:w="4876" w:type="dxa"/>
          </w:tcPr>
          <w:p w:rsidR="00410B6B" w:rsidRPr="0083485F" w:rsidRDefault="00A90D80" w:rsidP="00A4330A">
            <w:pPr>
              <w:pStyle w:val="Normal6"/>
            </w:pPr>
            <w:r w:rsidRPr="0083485F">
              <w:t>B. Príchod po pátracej a záchrannej operácii</w:t>
            </w:r>
          </w:p>
        </w:tc>
        <w:tc>
          <w:tcPr>
            <w:tcW w:w="4876" w:type="dxa"/>
          </w:tcPr>
          <w:p w:rsidR="00410B6B" w:rsidRPr="0083485F" w:rsidRDefault="00A90D80" w:rsidP="00A4330A">
            <w:pPr>
              <w:pStyle w:val="Normal6"/>
            </w:pPr>
            <w:r w:rsidRPr="0083485F">
              <w:t>B. Príchod po pátracej a záchrannej operácii</w:t>
            </w:r>
          </w:p>
        </w:tc>
      </w:tr>
      <w:tr w:rsidR="0083485F" w:rsidRPr="0083485F" w:rsidTr="002669B6">
        <w:trPr>
          <w:jc w:val="center"/>
        </w:trPr>
        <w:tc>
          <w:tcPr>
            <w:tcW w:w="4876" w:type="dxa"/>
          </w:tcPr>
          <w:p w:rsidR="00410B6B" w:rsidRPr="0083485F" w:rsidRDefault="00A90D80" w:rsidP="00A4330A">
            <w:pPr>
              <w:pStyle w:val="Normal6"/>
            </w:pPr>
            <w:r w:rsidRPr="0083485F">
              <w:t>C. Žiadosť o medzinárodnú ochranu na hraničnom priechode</w:t>
            </w:r>
          </w:p>
        </w:tc>
        <w:tc>
          <w:tcPr>
            <w:tcW w:w="4876" w:type="dxa"/>
          </w:tcPr>
          <w:p w:rsidR="00410B6B" w:rsidRPr="0083485F" w:rsidRDefault="00A90D80" w:rsidP="00A4330A">
            <w:pPr>
              <w:pStyle w:val="Normal6"/>
            </w:pPr>
            <w:r w:rsidRPr="0083485F">
              <w:t>C. Žiadosť o medzinárodnú ochranu na hraničnom priechode</w:t>
            </w:r>
          </w:p>
        </w:tc>
      </w:tr>
      <w:tr w:rsidR="0083485F" w:rsidRPr="0083485F" w:rsidTr="002669B6">
        <w:trPr>
          <w:jc w:val="center"/>
        </w:trPr>
        <w:tc>
          <w:tcPr>
            <w:tcW w:w="4876" w:type="dxa"/>
          </w:tcPr>
          <w:p w:rsidR="00410B6B" w:rsidRPr="0083485F" w:rsidRDefault="00A90D80" w:rsidP="00A4330A">
            <w:pPr>
              <w:pStyle w:val="Normal6"/>
              <w:rPr>
                <w:b/>
                <w:i/>
              </w:rPr>
            </w:pPr>
            <w:r w:rsidRPr="0083485F">
              <w:rPr>
                <w:b/>
                <w:i/>
              </w:rPr>
              <w:t>D. Žiadny záznam o hraničnej kontrole na vonkajšej hranici:</w:t>
            </w:r>
          </w:p>
        </w:tc>
        <w:tc>
          <w:tcPr>
            <w:tcW w:w="4876" w:type="dxa"/>
          </w:tcPr>
          <w:p w:rsidR="00410B6B" w:rsidRPr="0083485F" w:rsidRDefault="00A90D80" w:rsidP="00A4330A">
            <w:pPr>
              <w:pStyle w:val="Normal6"/>
              <w:rPr>
                <w:b/>
                <w:i/>
              </w:rPr>
            </w:pPr>
            <w:r w:rsidRPr="0083485F">
              <w:rPr>
                <w:b/>
                <w:i/>
              </w:rPr>
              <w:t>vypúšťa sa</w:t>
            </w:r>
          </w:p>
        </w:tc>
      </w:tr>
      <w:tr w:rsidR="0083485F" w:rsidRPr="0083485F" w:rsidTr="002669B6">
        <w:trPr>
          <w:jc w:val="center"/>
        </w:trPr>
        <w:tc>
          <w:tcPr>
            <w:tcW w:w="4876" w:type="dxa"/>
          </w:tcPr>
          <w:p w:rsidR="00410B6B" w:rsidRPr="0083485F" w:rsidRDefault="00A90D80" w:rsidP="00A4330A">
            <w:pPr>
              <w:pStyle w:val="Normal6"/>
              <w:rPr>
                <w:b/>
                <w:i/>
              </w:rPr>
            </w:pPr>
            <w:r w:rsidRPr="0083485F">
              <w:rPr>
                <w:b/>
                <w:i/>
              </w:rPr>
              <w:t>□</w:t>
            </w:r>
            <w:r w:rsidRPr="0083485F">
              <w:rPr>
                <w:b/>
                <w:i/>
              </w:rPr>
              <w:tab/>
              <w:t>žiadny odtlačok pečiatky v cestovnom doklade/žiadny záznam v systéme vstup/výstup</w:t>
            </w:r>
          </w:p>
        </w:tc>
        <w:tc>
          <w:tcPr>
            <w:tcW w:w="4876" w:type="dxa"/>
          </w:tcPr>
          <w:p w:rsidR="00410B6B" w:rsidRPr="0083485F" w:rsidRDefault="00A90D80" w:rsidP="00A4330A">
            <w:pPr>
              <w:pStyle w:val="Normal6"/>
              <w:rPr>
                <w:b/>
                <w:i/>
              </w:rPr>
            </w:pPr>
            <w:r w:rsidRPr="0083485F">
              <w:rPr>
                <w:b/>
                <w:i/>
              </w:rPr>
              <w:t>vypúšťa sa</w:t>
            </w:r>
          </w:p>
        </w:tc>
      </w:tr>
      <w:tr w:rsidR="0083485F" w:rsidRPr="0083485F" w:rsidTr="002669B6">
        <w:trPr>
          <w:jc w:val="center"/>
        </w:trPr>
        <w:tc>
          <w:tcPr>
            <w:tcW w:w="4876" w:type="dxa"/>
          </w:tcPr>
          <w:p w:rsidR="00410B6B" w:rsidRPr="0083485F" w:rsidRDefault="00A90D80" w:rsidP="00A4330A">
            <w:pPr>
              <w:pStyle w:val="Normal6"/>
              <w:rPr>
                <w:b/>
                <w:i/>
              </w:rPr>
            </w:pPr>
            <w:r w:rsidRPr="0083485F">
              <w:rPr>
                <w:b/>
                <w:i/>
              </w:rPr>
              <w:t>□</w:t>
            </w:r>
            <w:r w:rsidRPr="0083485F">
              <w:rPr>
                <w:b/>
                <w:i/>
              </w:rPr>
              <w:tab/>
              <w:t>žiadny cestovný doklad</w:t>
            </w:r>
          </w:p>
        </w:tc>
        <w:tc>
          <w:tcPr>
            <w:tcW w:w="4876" w:type="dxa"/>
          </w:tcPr>
          <w:p w:rsidR="00410B6B" w:rsidRPr="0083485F" w:rsidRDefault="00A90D80" w:rsidP="00A4330A">
            <w:pPr>
              <w:pStyle w:val="Normal6"/>
              <w:rPr>
                <w:b/>
                <w:i/>
              </w:rPr>
            </w:pPr>
            <w:r w:rsidRPr="0083485F">
              <w:rPr>
                <w:b/>
                <w:i/>
              </w:rPr>
              <w:t>vypúšťa sa</w:t>
            </w:r>
          </w:p>
        </w:tc>
      </w:tr>
    </w:tbl>
    <w:p w:rsidR="00877C4D" w:rsidRPr="0083485F" w:rsidRDefault="00A90D80" w:rsidP="00877C4D">
      <w:pPr>
        <w:pStyle w:val="AmOrLang"/>
      </w:pPr>
      <w:r w:rsidRPr="0083485F">
        <w:t xml:space="preserve">Or. </w:t>
      </w:r>
      <w:r w:rsidRPr="0083485F">
        <w:rPr>
          <w:rStyle w:val="HideTWBExt"/>
          <w:rFonts w:eastAsiaTheme="majorEastAsia"/>
        </w:rPr>
        <w:t>&lt;Original&gt;</w:t>
      </w:r>
      <w:r w:rsidR="00410B6B" w:rsidRPr="0083485F">
        <w:rPr>
          <w:rStyle w:val="HideTWBInt"/>
        </w:rPr>
        <w:t>{EN}</w:t>
      </w:r>
      <w:r w:rsidR="00410B6B" w:rsidRPr="0083485F">
        <w:t>en</w:t>
      </w:r>
      <w:r w:rsidRPr="0083485F">
        <w:rPr>
          <w:rStyle w:val="HideTWBExt"/>
          <w:rFonts w:eastAsiaTheme="majorEastAsia"/>
        </w:rPr>
        <w:t>&lt;/Original&gt;</w:t>
      </w:r>
    </w:p>
    <w:p w:rsidR="00877C4D" w:rsidRPr="0083485F" w:rsidRDefault="00A90D80" w:rsidP="00877C4D">
      <w:r w:rsidRPr="0083485F">
        <w:rPr>
          <w:rStyle w:val="HideTWBExt"/>
        </w:rPr>
        <w:t>&lt;/Amend&gt;</w:t>
      </w:r>
    </w:p>
    <w:p w:rsidR="00410B6B" w:rsidRPr="0083485F" w:rsidRDefault="00A90D80" w:rsidP="00D4109E">
      <w:pPr>
        <w:pStyle w:val="AmNumberTabs"/>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140</w:t>
      </w:r>
      <w:r w:rsidRPr="0083485F">
        <w:rPr>
          <w:rStyle w:val="HideTWBExt"/>
          <w:b w:val="0"/>
        </w:rPr>
        <w:t>&lt;/NumAm&gt;</w:t>
      </w:r>
    </w:p>
    <w:p w:rsidR="00410B6B" w:rsidRPr="0083485F" w:rsidRDefault="00A90D80" w:rsidP="00D4109E">
      <w:pPr>
        <w:pStyle w:val="NormalBold12b"/>
        <w:keepNext/>
      </w:pPr>
      <w:r w:rsidRPr="0083485F">
        <w:rPr>
          <w:rStyle w:val="HideTWBExt"/>
          <w:b w:val="0"/>
        </w:rPr>
        <w:t>&lt;DocAmend&gt;</w:t>
      </w:r>
      <w:r w:rsidRPr="0083485F">
        <w:t>Návrh nariadenia</w:t>
      </w:r>
      <w:r w:rsidRPr="0083485F">
        <w:rPr>
          <w:rStyle w:val="HideTWBExt"/>
          <w:b w:val="0"/>
        </w:rPr>
        <w:t>&lt;/DocAmend&gt;</w:t>
      </w:r>
    </w:p>
    <w:p w:rsidR="00410B6B" w:rsidRPr="0083485F" w:rsidRDefault="00A90D80" w:rsidP="00D4109E">
      <w:pPr>
        <w:pStyle w:val="NormalBold"/>
        <w:keepNext/>
      </w:pPr>
      <w:r w:rsidRPr="0083485F">
        <w:rPr>
          <w:rStyle w:val="HideTWBExt"/>
          <w:b w:val="0"/>
        </w:rPr>
        <w:t>&lt;Article&gt;</w:t>
      </w:r>
      <w:r w:rsidRPr="0083485F">
        <w:t>Príloha 1 – bod 7a (nový)</w:t>
      </w:r>
      <w:r w:rsidRPr="0083485F">
        <w:rPr>
          <w:rStyle w:val="HideTWBExt"/>
          <w:b w:val="0"/>
        </w:rPr>
        <w:t>&lt;/Article&gt;</w:t>
      </w:r>
    </w:p>
    <w:p w:rsidR="00410B6B" w:rsidRPr="0083485F"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2669B6">
        <w:trPr>
          <w:jc w:val="center"/>
        </w:trPr>
        <w:tc>
          <w:tcPr>
            <w:tcW w:w="9752" w:type="dxa"/>
            <w:gridSpan w:val="2"/>
          </w:tcPr>
          <w:p w:rsidR="00410B6B" w:rsidRPr="0083485F" w:rsidRDefault="00410B6B" w:rsidP="00DA6ED0">
            <w:pPr>
              <w:keepNext/>
            </w:pPr>
          </w:p>
        </w:tc>
      </w:tr>
      <w:tr w:rsidR="0083485F" w:rsidRPr="0083485F" w:rsidTr="002669B6">
        <w:trPr>
          <w:jc w:val="center"/>
        </w:trPr>
        <w:tc>
          <w:tcPr>
            <w:tcW w:w="4876" w:type="dxa"/>
          </w:tcPr>
          <w:p w:rsidR="00410B6B" w:rsidRPr="0083485F" w:rsidRDefault="00A90D80" w:rsidP="00DA6ED0">
            <w:pPr>
              <w:pStyle w:val="AmColumnHeading"/>
              <w:keepNext/>
            </w:pPr>
            <w:r w:rsidRPr="0083485F">
              <w:t>Text predložený Komisiou</w:t>
            </w:r>
          </w:p>
        </w:tc>
        <w:tc>
          <w:tcPr>
            <w:tcW w:w="4876" w:type="dxa"/>
          </w:tcPr>
          <w:p w:rsidR="00410B6B" w:rsidRPr="0083485F" w:rsidRDefault="00A90D80" w:rsidP="00DA6ED0">
            <w:pPr>
              <w:pStyle w:val="AmColumnHeading"/>
              <w:keepNext/>
            </w:pPr>
            <w:r w:rsidRPr="0083485F">
              <w:t>Pozmeňujúci návrh</w:t>
            </w:r>
          </w:p>
        </w:tc>
      </w:tr>
      <w:tr w:rsidR="0083485F" w:rsidRPr="0083485F" w:rsidTr="002669B6">
        <w:trPr>
          <w:jc w:val="center"/>
        </w:trPr>
        <w:tc>
          <w:tcPr>
            <w:tcW w:w="4876" w:type="dxa"/>
          </w:tcPr>
          <w:p w:rsidR="00410B6B" w:rsidRPr="0083485F" w:rsidRDefault="00410B6B" w:rsidP="003C1C3D">
            <w:pPr>
              <w:pStyle w:val="Normal6"/>
            </w:pPr>
          </w:p>
        </w:tc>
        <w:tc>
          <w:tcPr>
            <w:tcW w:w="4876" w:type="dxa"/>
          </w:tcPr>
          <w:p w:rsidR="00410B6B" w:rsidRPr="0083485F" w:rsidRDefault="00A90D80" w:rsidP="003C1C3D">
            <w:pPr>
              <w:pStyle w:val="Normal6"/>
              <w:rPr>
                <w:b/>
                <w:i/>
              </w:rPr>
            </w:pPr>
            <w:r w:rsidRPr="0083485F">
              <w:rPr>
                <w:b/>
                <w:i/>
              </w:rPr>
              <w:t xml:space="preserve">7a. </w:t>
            </w:r>
            <w:r w:rsidRPr="0083485F">
              <w:rPr>
                <w:b/>
                <w:i/>
              </w:rPr>
              <w:tab/>
              <w:t>Bola podaná žiadosť o medzinárodnú ochranu?</w:t>
            </w:r>
          </w:p>
        </w:tc>
      </w:tr>
    </w:tbl>
    <w:p w:rsidR="00410B6B" w:rsidRPr="0083485F" w:rsidRDefault="00A90D80" w:rsidP="00D4109E">
      <w:pPr>
        <w:pStyle w:val="AmOrLang"/>
      </w:pPr>
      <w:r w:rsidRPr="0083485F">
        <w:t xml:space="preserve">Or. </w:t>
      </w:r>
      <w:r w:rsidRPr="0083485F">
        <w:rPr>
          <w:rStyle w:val="HideTWBExt"/>
          <w:rFonts w:eastAsiaTheme="majorEastAsia"/>
        </w:rPr>
        <w:t>&lt;Original&gt;</w:t>
      </w:r>
      <w:r w:rsidRPr="0083485F">
        <w:rPr>
          <w:rStyle w:val="HideTWBInt"/>
        </w:rPr>
        <w:t>{EN}</w:t>
      </w:r>
      <w:r w:rsidRPr="0083485F">
        <w:t>en</w:t>
      </w:r>
      <w:r w:rsidRPr="0083485F">
        <w:rPr>
          <w:rStyle w:val="HideTWBExt"/>
          <w:rFonts w:eastAsiaTheme="majorEastAsia"/>
        </w:rPr>
        <w:t>&lt;/Original&gt;</w:t>
      </w:r>
    </w:p>
    <w:p w:rsidR="00410B6B" w:rsidRPr="0083485F" w:rsidRDefault="00A90D80" w:rsidP="00D4109E">
      <w:r w:rsidRPr="0083485F">
        <w:rPr>
          <w:rStyle w:val="HideTWBExt"/>
        </w:rPr>
        <w:t>&lt;/Amend&gt;</w:t>
      </w:r>
    </w:p>
    <w:p w:rsidR="00410B6B" w:rsidRPr="0083485F" w:rsidRDefault="00A90D80" w:rsidP="00D4109E">
      <w:pPr>
        <w:pStyle w:val="AmNumberTabs"/>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141</w:t>
      </w:r>
      <w:r w:rsidRPr="0083485F">
        <w:rPr>
          <w:rStyle w:val="HideTWBExt"/>
          <w:b w:val="0"/>
        </w:rPr>
        <w:t>&lt;/NumAm&gt;</w:t>
      </w:r>
    </w:p>
    <w:p w:rsidR="00410B6B" w:rsidRPr="0083485F" w:rsidRDefault="00A90D80" w:rsidP="00D4109E">
      <w:pPr>
        <w:pStyle w:val="NormalBold12b"/>
        <w:keepNext/>
      </w:pPr>
      <w:r w:rsidRPr="0083485F">
        <w:rPr>
          <w:rStyle w:val="HideTWBExt"/>
          <w:b w:val="0"/>
        </w:rPr>
        <w:t>&lt;DocAmend&gt;</w:t>
      </w:r>
      <w:r w:rsidRPr="0083485F">
        <w:t>Návrh nariadenia</w:t>
      </w:r>
      <w:r w:rsidRPr="0083485F">
        <w:rPr>
          <w:rStyle w:val="HideTWBExt"/>
          <w:b w:val="0"/>
        </w:rPr>
        <w:t>&lt;/DocAmend&gt;</w:t>
      </w:r>
    </w:p>
    <w:p w:rsidR="00410B6B" w:rsidRPr="0083485F" w:rsidRDefault="00A90D80" w:rsidP="00D4109E">
      <w:pPr>
        <w:pStyle w:val="NormalBold"/>
        <w:keepNext/>
      </w:pPr>
      <w:r w:rsidRPr="0083485F">
        <w:rPr>
          <w:rStyle w:val="HideTWBExt"/>
          <w:b w:val="0"/>
        </w:rPr>
        <w:t>&lt;Article&gt;</w:t>
      </w:r>
      <w:r w:rsidRPr="0083485F">
        <w:t>Príloha 1 – bod -7b (nový)</w:t>
      </w:r>
      <w:r w:rsidRPr="0083485F">
        <w:rPr>
          <w:rStyle w:val="HideTWBExt"/>
          <w:b w:val="0"/>
        </w:rPr>
        <w:t>&lt;/Article&gt;</w:t>
      </w:r>
    </w:p>
    <w:p w:rsidR="00410B6B" w:rsidRPr="0083485F"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2669B6">
        <w:trPr>
          <w:jc w:val="center"/>
        </w:trPr>
        <w:tc>
          <w:tcPr>
            <w:tcW w:w="9752" w:type="dxa"/>
            <w:gridSpan w:val="2"/>
          </w:tcPr>
          <w:p w:rsidR="00410B6B" w:rsidRPr="0083485F" w:rsidRDefault="00410B6B" w:rsidP="00DA6ED0">
            <w:pPr>
              <w:keepNext/>
            </w:pPr>
          </w:p>
        </w:tc>
      </w:tr>
      <w:tr w:rsidR="0083485F" w:rsidRPr="0083485F" w:rsidTr="002669B6">
        <w:trPr>
          <w:jc w:val="center"/>
        </w:trPr>
        <w:tc>
          <w:tcPr>
            <w:tcW w:w="4876" w:type="dxa"/>
          </w:tcPr>
          <w:p w:rsidR="00410B6B" w:rsidRPr="0083485F" w:rsidRDefault="00A90D80" w:rsidP="00DA6ED0">
            <w:pPr>
              <w:pStyle w:val="AmColumnHeading"/>
              <w:keepNext/>
            </w:pPr>
            <w:r w:rsidRPr="0083485F">
              <w:t>Text predložený Komisiou</w:t>
            </w:r>
          </w:p>
        </w:tc>
        <w:tc>
          <w:tcPr>
            <w:tcW w:w="4876" w:type="dxa"/>
          </w:tcPr>
          <w:p w:rsidR="00410B6B" w:rsidRPr="0083485F" w:rsidRDefault="00A90D80" w:rsidP="00DA6ED0">
            <w:pPr>
              <w:pStyle w:val="AmColumnHeading"/>
              <w:keepNext/>
            </w:pPr>
            <w:r w:rsidRPr="0083485F">
              <w:t>Pozmeňujúci návrh</w:t>
            </w:r>
          </w:p>
        </w:tc>
      </w:tr>
      <w:tr w:rsidR="0083485F" w:rsidRPr="0083485F" w:rsidTr="002669B6">
        <w:trPr>
          <w:jc w:val="center"/>
        </w:trPr>
        <w:tc>
          <w:tcPr>
            <w:tcW w:w="4876" w:type="dxa"/>
          </w:tcPr>
          <w:p w:rsidR="00410B6B" w:rsidRPr="0083485F" w:rsidRDefault="00410B6B" w:rsidP="002669B6">
            <w:pPr>
              <w:pStyle w:val="Normal6a"/>
            </w:pPr>
          </w:p>
        </w:tc>
        <w:tc>
          <w:tcPr>
            <w:tcW w:w="4876" w:type="dxa"/>
          </w:tcPr>
          <w:p w:rsidR="00410B6B" w:rsidRPr="0083485F" w:rsidRDefault="00A90D80" w:rsidP="002669B6">
            <w:pPr>
              <w:pStyle w:val="Normal6a"/>
              <w:rPr>
                <w:szCs w:val="24"/>
              </w:rPr>
            </w:pPr>
            <w:r w:rsidRPr="0083485F">
              <w:rPr>
                <w:b/>
                <w:i/>
              </w:rPr>
              <w:t xml:space="preserve">7b. </w:t>
            </w:r>
            <w:r w:rsidRPr="0083485F">
              <w:rPr>
                <w:b/>
                <w:i/>
              </w:rPr>
              <w:tab/>
              <w:t>Nachádzajú sa na území členského štátu rodinní príslušníci alebo príbuzní?</w:t>
            </w:r>
          </w:p>
        </w:tc>
      </w:tr>
      <w:tr w:rsidR="0083485F" w:rsidRPr="0083485F" w:rsidTr="002669B6">
        <w:trPr>
          <w:jc w:val="center"/>
        </w:trPr>
        <w:tc>
          <w:tcPr>
            <w:tcW w:w="4876" w:type="dxa"/>
          </w:tcPr>
          <w:p w:rsidR="00410B6B" w:rsidRPr="0083485F" w:rsidRDefault="00410B6B" w:rsidP="003C1C3D">
            <w:pPr>
              <w:pStyle w:val="Normal6"/>
            </w:pPr>
          </w:p>
        </w:tc>
        <w:tc>
          <w:tcPr>
            <w:tcW w:w="4876" w:type="dxa"/>
          </w:tcPr>
          <w:p w:rsidR="00410B6B" w:rsidRPr="0083485F" w:rsidRDefault="00A90D80" w:rsidP="003C1C3D">
            <w:pPr>
              <w:pStyle w:val="Normal6"/>
              <w:rPr>
                <w:b/>
                <w:i/>
              </w:rPr>
            </w:pPr>
            <w:r w:rsidRPr="0083485F">
              <w:rPr>
                <w:b/>
                <w:i/>
              </w:rPr>
              <w:t>Ak áno, uveďte prosím podrobnosti o príslušnom(-ých) rodinnom(-ých) príslušníkovi(-och) alebo príbuznom(-ých) a príslušnom členskom štáte</w:t>
            </w:r>
          </w:p>
        </w:tc>
      </w:tr>
    </w:tbl>
    <w:p w:rsidR="00410B6B" w:rsidRPr="0083485F" w:rsidRDefault="00A90D80" w:rsidP="00D4109E">
      <w:pPr>
        <w:pStyle w:val="AmOrLang"/>
      </w:pPr>
      <w:r w:rsidRPr="0083485F">
        <w:t xml:space="preserve">Or. </w:t>
      </w:r>
      <w:r w:rsidRPr="0083485F">
        <w:rPr>
          <w:rStyle w:val="HideTWBExt"/>
          <w:rFonts w:eastAsiaTheme="majorEastAsia"/>
        </w:rPr>
        <w:t>&lt;Original&gt;</w:t>
      </w:r>
      <w:r w:rsidRPr="0083485F">
        <w:rPr>
          <w:rStyle w:val="HideTWBInt"/>
        </w:rPr>
        <w:t>{EN}</w:t>
      </w:r>
      <w:r w:rsidRPr="0083485F">
        <w:t>en</w:t>
      </w:r>
      <w:r w:rsidRPr="0083485F">
        <w:rPr>
          <w:rStyle w:val="HideTWBExt"/>
          <w:rFonts w:eastAsiaTheme="majorEastAsia"/>
        </w:rPr>
        <w:t>&lt;/Original&gt;</w:t>
      </w:r>
    </w:p>
    <w:p w:rsidR="00410B6B" w:rsidRPr="0083485F" w:rsidRDefault="00A90D80" w:rsidP="00D4109E">
      <w:r w:rsidRPr="0083485F">
        <w:rPr>
          <w:rStyle w:val="HideTWBExt"/>
        </w:rPr>
        <w:t>&lt;/Amend&gt;</w:t>
      </w:r>
    </w:p>
    <w:p w:rsidR="00410B6B" w:rsidRPr="0083485F" w:rsidRDefault="00A90D80" w:rsidP="00D4109E">
      <w:pPr>
        <w:pStyle w:val="AmNumberTabs"/>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142</w:t>
      </w:r>
      <w:r w:rsidRPr="0083485F">
        <w:rPr>
          <w:rStyle w:val="HideTWBExt"/>
          <w:b w:val="0"/>
        </w:rPr>
        <w:t>&lt;/NumAm&gt;</w:t>
      </w:r>
    </w:p>
    <w:p w:rsidR="00410B6B" w:rsidRPr="0083485F" w:rsidRDefault="00A90D80" w:rsidP="00D4109E">
      <w:pPr>
        <w:pStyle w:val="NormalBold12b"/>
        <w:keepNext/>
      </w:pPr>
      <w:r w:rsidRPr="0083485F">
        <w:rPr>
          <w:rStyle w:val="HideTWBExt"/>
          <w:b w:val="0"/>
        </w:rPr>
        <w:t>&lt;DocAmend&gt;</w:t>
      </w:r>
      <w:r w:rsidRPr="0083485F">
        <w:t>Návrh nariadenia</w:t>
      </w:r>
      <w:r w:rsidRPr="0083485F">
        <w:rPr>
          <w:rStyle w:val="HideTWBExt"/>
          <w:b w:val="0"/>
        </w:rPr>
        <w:t>&lt;/DocAmend&gt;</w:t>
      </w:r>
    </w:p>
    <w:p w:rsidR="00410B6B" w:rsidRPr="0083485F" w:rsidRDefault="00A90D80" w:rsidP="00D4109E">
      <w:pPr>
        <w:pStyle w:val="NormalBold"/>
        <w:keepNext/>
      </w:pPr>
      <w:r w:rsidRPr="0083485F">
        <w:rPr>
          <w:rStyle w:val="HideTWBExt"/>
          <w:b w:val="0"/>
        </w:rPr>
        <w:t>&lt;Article&gt;</w:t>
      </w:r>
      <w:r w:rsidRPr="0083485F">
        <w:t>Príloha 1 – bod 10a (nový)</w:t>
      </w:r>
      <w:r w:rsidRPr="0083485F">
        <w:rPr>
          <w:rStyle w:val="HideTWBExt"/>
          <w:b w:val="0"/>
        </w:rPr>
        <w:t>&lt;/Article&gt;</w:t>
      </w:r>
    </w:p>
    <w:p w:rsidR="00410B6B" w:rsidRPr="0083485F"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2669B6">
        <w:trPr>
          <w:jc w:val="center"/>
        </w:trPr>
        <w:tc>
          <w:tcPr>
            <w:tcW w:w="9752" w:type="dxa"/>
            <w:gridSpan w:val="2"/>
          </w:tcPr>
          <w:p w:rsidR="00410B6B" w:rsidRPr="0083485F" w:rsidRDefault="00410B6B" w:rsidP="00DA6ED0">
            <w:pPr>
              <w:keepNext/>
            </w:pPr>
          </w:p>
        </w:tc>
      </w:tr>
      <w:tr w:rsidR="0083485F" w:rsidRPr="0083485F" w:rsidTr="002669B6">
        <w:trPr>
          <w:jc w:val="center"/>
        </w:trPr>
        <w:tc>
          <w:tcPr>
            <w:tcW w:w="4876" w:type="dxa"/>
          </w:tcPr>
          <w:p w:rsidR="00410B6B" w:rsidRPr="0083485F" w:rsidRDefault="00A90D80" w:rsidP="00DA6ED0">
            <w:pPr>
              <w:pStyle w:val="AmColumnHeading"/>
              <w:keepNext/>
            </w:pPr>
            <w:r w:rsidRPr="0083485F">
              <w:t>Text predložený Komisiou</w:t>
            </w:r>
          </w:p>
        </w:tc>
        <w:tc>
          <w:tcPr>
            <w:tcW w:w="4876" w:type="dxa"/>
          </w:tcPr>
          <w:p w:rsidR="00410B6B" w:rsidRPr="0083485F" w:rsidRDefault="00A90D80" w:rsidP="00DA6ED0">
            <w:pPr>
              <w:pStyle w:val="AmColumnHeading"/>
              <w:keepNext/>
            </w:pPr>
            <w:r w:rsidRPr="0083485F">
              <w:t>Pozmeňujúci návrh</w:t>
            </w:r>
          </w:p>
        </w:tc>
      </w:tr>
      <w:tr w:rsidR="0083485F" w:rsidRPr="0083485F" w:rsidTr="002669B6">
        <w:trPr>
          <w:jc w:val="center"/>
        </w:trPr>
        <w:tc>
          <w:tcPr>
            <w:tcW w:w="4876" w:type="dxa"/>
          </w:tcPr>
          <w:p w:rsidR="00410B6B" w:rsidRPr="0083485F" w:rsidRDefault="00410B6B" w:rsidP="003C1C3D">
            <w:pPr>
              <w:pStyle w:val="Normal6"/>
            </w:pPr>
          </w:p>
        </w:tc>
        <w:tc>
          <w:tcPr>
            <w:tcW w:w="4876" w:type="dxa"/>
          </w:tcPr>
          <w:p w:rsidR="00410B6B" w:rsidRPr="0083485F" w:rsidRDefault="00A90D80" w:rsidP="003C1C3D">
            <w:pPr>
              <w:pStyle w:val="Normal6"/>
              <w:rPr>
                <w:b/>
                <w:i/>
              </w:rPr>
            </w:pPr>
            <w:r w:rsidRPr="0083485F">
              <w:rPr>
                <w:b/>
                <w:i/>
              </w:rPr>
              <w:t xml:space="preserve">10a. </w:t>
            </w:r>
            <w:r w:rsidRPr="0083485F">
              <w:rPr>
                <w:b/>
                <w:i/>
              </w:rPr>
              <w:tab/>
              <w:t>Bola vykonaná kontrola zraniteľnosti, osobitných potrieb pri prijímaní alebo osobitných procesných potrieb:</w:t>
            </w:r>
          </w:p>
        </w:tc>
      </w:tr>
      <w:tr w:rsidR="0083485F" w:rsidRPr="0083485F" w:rsidTr="002669B6">
        <w:trPr>
          <w:jc w:val="center"/>
        </w:trPr>
        <w:tc>
          <w:tcPr>
            <w:tcW w:w="4876" w:type="dxa"/>
          </w:tcPr>
          <w:p w:rsidR="00D52201" w:rsidRPr="0083485F" w:rsidRDefault="00D52201" w:rsidP="003C1C3D">
            <w:pPr>
              <w:pStyle w:val="Normal6"/>
            </w:pPr>
          </w:p>
        </w:tc>
        <w:tc>
          <w:tcPr>
            <w:tcW w:w="4876" w:type="dxa"/>
          </w:tcPr>
          <w:p w:rsidR="00D52201" w:rsidRPr="0083485F" w:rsidRDefault="00A90D80" w:rsidP="003C1C3D">
            <w:pPr>
              <w:pStyle w:val="Normal6"/>
              <w:rPr>
                <w:b/>
                <w:i/>
              </w:rPr>
            </w:pPr>
            <w:r w:rsidRPr="0083485F">
              <w:rPr>
                <w:b/>
                <w:i/>
              </w:rPr>
              <w:t>□</w:t>
            </w:r>
            <w:r w:rsidRPr="0083485F">
              <w:rPr>
                <w:b/>
                <w:i/>
              </w:rPr>
              <w:tab/>
              <w:t>Áno</w:t>
            </w:r>
            <w:r w:rsidRPr="0083485F">
              <w:rPr>
                <w:b/>
                <w:i/>
              </w:rPr>
              <w:tab/>
              <w:t>□</w:t>
            </w:r>
            <w:r w:rsidRPr="0083485F">
              <w:rPr>
                <w:b/>
                <w:i/>
              </w:rPr>
              <w:tab/>
              <w:t>Nie</w:t>
            </w:r>
          </w:p>
        </w:tc>
      </w:tr>
      <w:tr w:rsidR="0083485F" w:rsidRPr="0083485F" w:rsidTr="002669B6">
        <w:trPr>
          <w:jc w:val="center"/>
        </w:trPr>
        <w:tc>
          <w:tcPr>
            <w:tcW w:w="4876" w:type="dxa"/>
          </w:tcPr>
          <w:p w:rsidR="00D52201" w:rsidRPr="0083485F" w:rsidRDefault="00D52201" w:rsidP="003C1C3D">
            <w:pPr>
              <w:pStyle w:val="Normal6"/>
            </w:pPr>
          </w:p>
        </w:tc>
        <w:tc>
          <w:tcPr>
            <w:tcW w:w="4876" w:type="dxa"/>
          </w:tcPr>
          <w:p w:rsidR="00D52201" w:rsidRPr="0083485F" w:rsidRDefault="00A90D80" w:rsidP="003C1C3D">
            <w:pPr>
              <w:pStyle w:val="Normal6"/>
              <w:rPr>
                <w:b/>
                <w:i/>
              </w:rPr>
            </w:pPr>
            <w:r w:rsidRPr="0083485F">
              <w:rPr>
                <w:b/>
                <w:i/>
              </w:rPr>
              <w:t>Ak áno, výsledok zraniteľnosti, osobitných potrieb pri prijímaní alebo osobitných procesných potrieb:</w:t>
            </w:r>
          </w:p>
        </w:tc>
      </w:tr>
    </w:tbl>
    <w:p w:rsidR="00410B6B" w:rsidRPr="0083485F" w:rsidRDefault="00A90D80" w:rsidP="00D4109E">
      <w:pPr>
        <w:pStyle w:val="AmOrLang"/>
      </w:pPr>
      <w:r w:rsidRPr="0083485F">
        <w:t xml:space="preserve">Or. </w:t>
      </w:r>
      <w:r w:rsidRPr="0083485F">
        <w:rPr>
          <w:rStyle w:val="HideTWBExt"/>
          <w:rFonts w:eastAsiaTheme="majorEastAsia"/>
        </w:rPr>
        <w:t>&lt;Original&gt;</w:t>
      </w:r>
      <w:r w:rsidR="00D52201" w:rsidRPr="0083485F">
        <w:rPr>
          <w:rStyle w:val="HideTWBInt"/>
        </w:rPr>
        <w:t>{EN}</w:t>
      </w:r>
      <w:r w:rsidR="00D52201" w:rsidRPr="0083485F">
        <w:t>en</w:t>
      </w:r>
      <w:r w:rsidRPr="0083485F">
        <w:rPr>
          <w:rStyle w:val="HideTWBExt"/>
          <w:rFonts w:eastAsiaTheme="majorEastAsia"/>
        </w:rPr>
        <w:t>&lt;/Original&gt;</w:t>
      </w:r>
    </w:p>
    <w:p w:rsidR="00410B6B" w:rsidRPr="0083485F" w:rsidRDefault="00A90D80" w:rsidP="00D4109E">
      <w:r w:rsidRPr="0083485F">
        <w:rPr>
          <w:rStyle w:val="HideTWBExt"/>
        </w:rPr>
        <w:t>&lt;/Amend&gt;</w:t>
      </w:r>
    </w:p>
    <w:p w:rsidR="00D52201" w:rsidRPr="0083485F" w:rsidRDefault="00A90D80" w:rsidP="00D4109E">
      <w:pPr>
        <w:pStyle w:val="AmNumberTabs"/>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143</w:t>
      </w:r>
      <w:r w:rsidRPr="0083485F">
        <w:rPr>
          <w:rStyle w:val="HideTWBExt"/>
          <w:b w:val="0"/>
        </w:rPr>
        <w:t>&lt;/NumAm&gt;</w:t>
      </w:r>
    </w:p>
    <w:p w:rsidR="00D52201" w:rsidRPr="0083485F" w:rsidRDefault="00A90D80" w:rsidP="00D4109E">
      <w:pPr>
        <w:pStyle w:val="NormalBold12b"/>
        <w:keepNext/>
      </w:pPr>
      <w:r w:rsidRPr="0083485F">
        <w:rPr>
          <w:rStyle w:val="HideTWBExt"/>
          <w:b w:val="0"/>
        </w:rPr>
        <w:t>&lt;DocAmend&gt;</w:t>
      </w:r>
      <w:r w:rsidRPr="0083485F">
        <w:t>Návrh nariadenia</w:t>
      </w:r>
      <w:r w:rsidRPr="0083485F">
        <w:rPr>
          <w:rStyle w:val="HideTWBExt"/>
          <w:b w:val="0"/>
        </w:rPr>
        <w:t>&lt;/DocAmend&gt;</w:t>
      </w:r>
    </w:p>
    <w:p w:rsidR="00D52201" w:rsidRPr="0083485F" w:rsidRDefault="00A90D80" w:rsidP="00D4109E">
      <w:pPr>
        <w:pStyle w:val="NormalBold"/>
        <w:keepNext/>
      </w:pPr>
      <w:r w:rsidRPr="0083485F">
        <w:rPr>
          <w:rStyle w:val="HideTWBExt"/>
          <w:b w:val="0"/>
        </w:rPr>
        <w:t>&lt;Article&gt;</w:t>
      </w:r>
      <w:r w:rsidRPr="0083485F">
        <w:t>Príloha 1 – bod 12</w:t>
      </w:r>
      <w:r w:rsidRPr="0083485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2669B6">
        <w:trPr>
          <w:jc w:val="center"/>
        </w:trPr>
        <w:tc>
          <w:tcPr>
            <w:tcW w:w="9752" w:type="dxa"/>
            <w:gridSpan w:val="2"/>
          </w:tcPr>
          <w:p w:rsidR="00D52201" w:rsidRPr="0083485F" w:rsidRDefault="00D52201" w:rsidP="00DA6ED0">
            <w:pPr>
              <w:keepNext/>
            </w:pPr>
          </w:p>
        </w:tc>
      </w:tr>
      <w:tr w:rsidR="0083485F" w:rsidRPr="0083485F" w:rsidTr="002669B6">
        <w:trPr>
          <w:jc w:val="center"/>
        </w:trPr>
        <w:tc>
          <w:tcPr>
            <w:tcW w:w="4876" w:type="dxa"/>
          </w:tcPr>
          <w:p w:rsidR="00D52201" w:rsidRPr="0083485F" w:rsidRDefault="00A90D80" w:rsidP="00DA6ED0">
            <w:pPr>
              <w:pStyle w:val="AmColumnHeading"/>
              <w:keepNext/>
            </w:pPr>
            <w:r w:rsidRPr="0083485F">
              <w:t>Text predložený Komisiou</w:t>
            </w:r>
          </w:p>
        </w:tc>
        <w:tc>
          <w:tcPr>
            <w:tcW w:w="4876" w:type="dxa"/>
          </w:tcPr>
          <w:p w:rsidR="00D52201" w:rsidRPr="0083485F" w:rsidRDefault="00A90D80" w:rsidP="00DA6ED0">
            <w:pPr>
              <w:pStyle w:val="AmColumnHeading"/>
              <w:keepNext/>
            </w:pPr>
            <w:r w:rsidRPr="0083485F">
              <w:t>Pozmeňujúci návrh</w:t>
            </w:r>
          </w:p>
        </w:tc>
      </w:tr>
      <w:tr w:rsidR="0083485F" w:rsidRPr="0083485F" w:rsidTr="002669B6">
        <w:trPr>
          <w:jc w:val="center"/>
        </w:trPr>
        <w:tc>
          <w:tcPr>
            <w:tcW w:w="4876" w:type="dxa"/>
          </w:tcPr>
          <w:p w:rsidR="00D52201" w:rsidRPr="0083485F" w:rsidRDefault="00A90D80" w:rsidP="003C1C3D">
            <w:pPr>
              <w:pStyle w:val="Normal6"/>
            </w:pPr>
            <w:r w:rsidRPr="0083485F">
              <w:t>a)</w:t>
            </w:r>
            <w:r w:rsidRPr="0083485F">
              <w:tab/>
              <w:t>miesta/krajiny predchádzajúceho pobytu:</w:t>
            </w:r>
          </w:p>
        </w:tc>
        <w:tc>
          <w:tcPr>
            <w:tcW w:w="4876" w:type="dxa"/>
          </w:tcPr>
          <w:p w:rsidR="00D52201" w:rsidRPr="0083485F" w:rsidRDefault="00A90D80" w:rsidP="003C1C3D">
            <w:pPr>
              <w:pStyle w:val="Normal6"/>
            </w:pPr>
            <w:r w:rsidRPr="0083485F">
              <w:t>a)</w:t>
            </w:r>
            <w:r w:rsidRPr="0083485F">
              <w:tab/>
              <w:t>miesta/krajiny predchádzajúceho pobytu:</w:t>
            </w:r>
          </w:p>
        </w:tc>
      </w:tr>
      <w:tr w:rsidR="0083485F" w:rsidRPr="0083485F" w:rsidTr="002669B6">
        <w:trPr>
          <w:jc w:val="center"/>
        </w:trPr>
        <w:tc>
          <w:tcPr>
            <w:tcW w:w="4876" w:type="dxa"/>
          </w:tcPr>
          <w:p w:rsidR="00D52201" w:rsidRPr="0083485F" w:rsidRDefault="00A90D80" w:rsidP="003C1C3D">
            <w:pPr>
              <w:pStyle w:val="Normal6"/>
            </w:pPr>
            <w:r w:rsidRPr="0083485F">
              <w:rPr>
                <w:sz w:val="22"/>
              </w:rPr>
              <w:t>b)</w:t>
            </w:r>
            <w:r w:rsidRPr="0083485F">
              <w:rPr>
                <w:sz w:val="22"/>
              </w:rPr>
              <w:tab/>
            </w:r>
            <w:r w:rsidRPr="0083485F">
              <w:t>miesto odchodu:</w:t>
            </w:r>
          </w:p>
        </w:tc>
        <w:tc>
          <w:tcPr>
            <w:tcW w:w="4876" w:type="dxa"/>
          </w:tcPr>
          <w:p w:rsidR="00D52201" w:rsidRPr="0083485F" w:rsidRDefault="00A90D80" w:rsidP="003C1C3D">
            <w:pPr>
              <w:pStyle w:val="Normal6"/>
            </w:pPr>
            <w:r w:rsidRPr="0083485F">
              <w:t>b)</w:t>
            </w:r>
            <w:r w:rsidRPr="0083485F">
              <w:tab/>
              <w:t>miesto odchodu:</w:t>
            </w:r>
          </w:p>
        </w:tc>
      </w:tr>
      <w:tr w:rsidR="0083485F" w:rsidRPr="0083485F" w:rsidTr="002669B6">
        <w:trPr>
          <w:jc w:val="center"/>
        </w:trPr>
        <w:tc>
          <w:tcPr>
            <w:tcW w:w="4876" w:type="dxa"/>
          </w:tcPr>
          <w:p w:rsidR="00D52201" w:rsidRPr="0083485F" w:rsidRDefault="00A90D80" w:rsidP="003C1C3D">
            <w:pPr>
              <w:pStyle w:val="Normal6"/>
            </w:pPr>
            <w:r w:rsidRPr="0083485F">
              <w:t>c)</w:t>
            </w:r>
            <w:r w:rsidRPr="0083485F">
              <w:tab/>
              <w:t>tretie krajiny a miesta tranzitu (napr. mesto, provincia) a dĺžka pobytu:</w:t>
            </w:r>
          </w:p>
        </w:tc>
        <w:tc>
          <w:tcPr>
            <w:tcW w:w="4876" w:type="dxa"/>
          </w:tcPr>
          <w:p w:rsidR="00D52201" w:rsidRPr="0083485F" w:rsidRDefault="00A90D80" w:rsidP="003C1C3D">
            <w:pPr>
              <w:pStyle w:val="Normal6"/>
            </w:pPr>
            <w:r w:rsidRPr="0083485F">
              <w:t>c)</w:t>
            </w:r>
            <w:r w:rsidRPr="0083485F">
              <w:tab/>
              <w:t>tretie krajiny a miesta tranzitu (napr. mesto, provincia) a dĺžka pobytu:</w:t>
            </w:r>
          </w:p>
        </w:tc>
      </w:tr>
      <w:tr w:rsidR="0083485F" w:rsidRPr="0083485F" w:rsidTr="002669B6">
        <w:trPr>
          <w:jc w:val="center"/>
        </w:trPr>
        <w:tc>
          <w:tcPr>
            <w:tcW w:w="4876" w:type="dxa"/>
          </w:tcPr>
          <w:p w:rsidR="00D52201" w:rsidRPr="0083485F" w:rsidRDefault="00A90D80" w:rsidP="003C1C3D">
            <w:pPr>
              <w:pStyle w:val="Normal6"/>
            </w:pPr>
            <w:r w:rsidRPr="0083485F">
              <w:t>d)</w:t>
            </w:r>
            <w:r w:rsidRPr="0083485F">
              <w:tab/>
              <w:t>modality tranzitu (napr. dopravné prostriedky, so skupinou, individuálne), prijatá pomoc (napr. prevádzači, použité spôsoby komunikácie), uskutočnené platby a platby, ktoré sa majú uskutočniť, atď.:</w:t>
            </w:r>
          </w:p>
        </w:tc>
        <w:tc>
          <w:tcPr>
            <w:tcW w:w="4876" w:type="dxa"/>
          </w:tcPr>
          <w:p w:rsidR="00D52201" w:rsidRPr="0083485F" w:rsidRDefault="00A90D80" w:rsidP="003C1C3D">
            <w:pPr>
              <w:pStyle w:val="Normal6"/>
            </w:pPr>
            <w:r w:rsidRPr="0083485F">
              <w:t>d)</w:t>
            </w:r>
            <w:r w:rsidRPr="0083485F">
              <w:tab/>
              <w:t>modality tranzitu (napr. dopravné prostriedky, so skupinou, individuálne), prijatá pomoc (napr. prevádzači, použité spôsoby komunikácie), uskutočnené platby a platby, ktoré sa majú uskutočniť, atď.:</w:t>
            </w:r>
          </w:p>
        </w:tc>
      </w:tr>
      <w:tr w:rsidR="0083485F" w:rsidRPr="0083485F" w:rsidTr="002669B6">
        <w:trPr>
          <w:jc w:val="center"/>
        </w:trPr>
        <w:tc>
          <w:tcPr>
            <w:tcW w:w="4876" w:type="dxa"/>
          </w:tcPr>
          <w:p w:rsidR="00D52201" w:rsidRPr="0083485F" w:rsidRDefault="00A90D80" w:rsidP="003C1C3D">
            <w:pPr>
              <w:pStyle w:val="Normal6"/>
              <w:rPr>
                <w:b/>
                <w:i/>
              </w:rPr>
            </w:pPr>
            <w:r w:rsidRPr="0083485F">
              <w:rPr>
                <w:b/>
                <w:i/>
              </w:rPr>
              <w:t>e)</w:t>
            </w:r>
            <w:r w:rsidRPr="0083485F">
              <w:rPr>
                <w:b/>
                <w:i/>
              </w:rPr>
              <w:tab/>
              <w:t>tretie krajiny, v ktorých bolo požiadané o ochranu:</w:t>
            </w:r>
          </w:p>
        </w:tc>
        <w:tc>
          <w:tcPr>
            <w:tcW w:w="4876" w:type="dxa"/>
          </w:tcPr>
          <w:p w:rsidR="00D52201" w:rsidRPr="0083485F" w:rsidRDefault="00A90D80" w:rsidP="003C1C3D">
            <w:pPr>
              <w:pStyle w:val="Normal6"/>
              <w:rPr>
                <w:b/>
                <w:i/>
              </w:rPr>
            </w:pPr>
            <w:r w:rsidRPr="0083485F">
              <w:rPr>
                <w:b/>
                <w:i/>
              </w:rPr>
              <w:t>vypúšťa sa</w:t>
            </w:r>
          </w:p>
        </w:tc>
      </w:tr>
      <w:tr w:rsidR="0083485F" w:rsidRPr="0083485F" w:rsidTr="002669B6">
        <w:trPr>
          <w:jc w:val="center"/>
        </w:trPr>
        <w:tc>
          <w:tcPr>
            <w:tcW w:w="4876" w:type="dxa"/>
          </w:tcPr>
          <w:p w:rsidR="00D52201" w:rsidRPr="0083485F" w:rsidRDefault="00A90D80" w:rsidP="003C1C3D">
            <w:pPr>
              <w:pStyle w:val="Normal6"/>
              <w:rPr>
                <w:b/>
                <w:i/>
              </w:rPr>
            </w:pPr>
            <w:r w:rsidRPr="0083485F">
              <w:rPr>
                <w:b/>
                <w:i/>
              </w:rPr>
              <w:t>f)</w:t>
            </w:r>
            <w:r w:rsidRPr="0083485F">
              <w:rPr>
                <w:b/>
                <w:i/>
              </w:rPr>
              <w:tab/>
              <w:t>tretie krajiny, v ktorých bola poskytnutá ochrana:</w:t>
            </w:r>
          </w:p>
        </w:tc>
        <w:tc>
          <w:tcPr>
            <w:tcW w:w="4876" w:type="dxa"/>
          </w:tcPr>
          <w:p w:rsidR="00D52201" w:rsidRPr="0083485F" w:rsidRDefault="00A90D80" w:rsidP="003C1C3D">
            <w:pPr>
              <w:pStyle w:val="Normal6"/>
              <w:rPr>
                <w:b/>
                <w:i/>
              </w:rPr>
            </w:pPr>
            <w:r w:rsidRPr="0083485F">
              <w:rPr>
                <w:b/>
                <w:i/>
              </w:rPr>
              <w:t>vypúšťa sa</w:t>
            </w:r>
          </w:p>
        </w:tc>
      </w:tr>
      <w:tr w:rsidR="0083485F" w:rsidRPr="0083485F" w:rsidTr="002669B6">
        <w:trPr>
          <w:jc w:val="center"/>
        </w:trPr>
        <w:tc>
          <w:tcPr>
            <w:tcW w:w="4876" w:type="dxa"/>
          </w:tcPr>
          <w:p w:rsidR="00D52201" w:rsidRPr="0083485F" w:rsidRDefault="00A90D80" w:rsidP="003C1C3D">
            <w:pPr>
              <w:pStyle w:val="Normal6"/>
            </w:pPr>
            <w:r w:rsidRPr="0083485F">
              <w:t>g)</w:t>
            </w:r>
            <w:r w:rsidRPr="0083485F">
              <w:tab/>
              <w:t>plánovaný cieľ cesty v rámci Únie:</w:t>
            </w:r>
          </w:p>
        </w:tc>
        <w:tc>
          <w:tcPr>
            <w:tcW w:w="4876" w:type="dxa"/>
          </w:tcPr>
          <w:p w:rsidR="00D52201" w:rsidRPr="0083485F" w:rsidRDefault="00A90D80" w:rsidP="003C1C3D">
            <w:pPr>
              <w:pStyle w:val="Normal6"/>
            </w:pPr>
            <w:r w:rsidRPr="0083485F">
              <w:t>g)</w:t>
            </w:r>
            <w:r w:rsidRPr="0083485F">
              <w:tab/>
              <w:t>plánovaný cieľ cesty v rámci Únie:</w:t>
            </w:r>
          </w:p>
        </w:tc>
      </w:tr>
    </w:tbl>
    <w:p w:rsidR="00D52201" w:rsidRPr="0083485F" w:rsidRDefault="00A90D80" w:rsidP="00D4109E">
      <w:pPr>
        <w:pStyle w:val="AmOrLang"/>
      </w:pPr>
      <w:r w:rsidRPr="0083485F">
        <w:t xml:space="preserve">Or. </w:t>
      </w:r>
      <w:r w:rsidRPr="0083485F">
        <w:rPr>
          <w:rStyle w:val="HideTWBExt"/>
          <w:rFonts w:eastAsiaTheme="majorEastAsia"/>
        </w:rPr>
        <w:t>&lt;Original&gt;</w:t>
      </w:r>
      <w:r w:rsidR="00867143" w:rsidRPr="0083485F">
        <w:rPr>
          <w:rStyle w:val="HideTWBInt"/>
        </w:rPr>
        <w:t>{EN}</w:t>
      </w:r>
      <w:r w:rsidR="00867143" w:rsidRPr="0083485F">
        <w:t>en</w:t>
      </w:r>
      <w:r w:rsidRPr="0083485F">
        <w:rPr>
          <w:rStyle w:val="HideTWBExt"/>
          <w:rFonts w:eastAsiaTheme="majorEastAsia"/>
        </w:rPr>
        <w:t>&lt;/Original&gt;</w:t>
      </w:r>
    </w:p>
    <w:p w:rsidR="00D52201" w:rsidRPr="0083485F" w:rsidRDefault="00A90D80" w:rsidP="00D4109E">
      <w:r w:rsidRPr="0083485F">
        <w:rPr>
          <w:rStyle w:val="HideTWBExt"/>
        </w:rPr>
        <w:t>&lt;/Amend&gt;</w:t>
      </w:r>
    </w:p>
    <w:p w:rsidR="00867143" w:rsidRPr="0083485F" w:rsidRDefault="00A90D80" w:rsidP="00D4109E">
      <w:pPr>
        <w:pStyle w:val="AmNumberTabs"/>
        <w:keepNext/>
      </w:pPr>
      <w:r w:rsidRPr="0083485F">
        <w:rPr>
          <w:rStyle w:val="HideTWBExt"/>
          <w:b w:val="0"/>
        </w:rPr>
        <w:t>&lt;Amend&gt;</w:t>
      </w:r>
      <w:r w:rsidRPr="0083485F">
        <w:t>Pozmeňujúci návrh</w:t>
      </w:r>
      <w:r w:rsidRPr="0083485F">
        <w:tab/>
      </w:r>
      <w:r w:rsidRPr="0083485F">
        <w:tab/>
      </w:r>
      <w:r w:rsidRPr="0083485F">
        <w:rPr>
          <w:rStyle w:val="HideTWBExt"/>
          <w:b w:val="0"/>
        </w:rPr>
        <w:t>&lt;NumAm&gt;</w:t>
      </w:r>
      <w:r w:rsidRPr="0083485F">
        <w:t>144</w:t>
      </w:r>
      <w:r w:rsidRPr="0083485F">
        <w:rPr>
          <w:rStyle w:val="HideTWBExt"/>
          <w:b w:val="0"/>
        </w:rPr>
        <w:t>&lt;/NumAm&gt;</w:t>
      </w:r>
    </w:p>
    <w:p w:rsidR="00867143" w:rsidRPr="0083485F" w:rsidRDefault="00A90D80" w:rsidP="00D4109E">
      <w:pPr>
        <w:pStyle w:val="NormalBold12b"/>
        <w:keepNext/>
      </w:pPr>
      <w:r w:rsidRPr="0083485F">
        <w:rPr>
          <w:rStyle w:val="HideTWBExt"/>
          <w:b w:val="0"/>
        </w:rPr>
        <w:t>&lt;DocAmend&gt;</w:t>
      </w:r>
      <w:r w:rsidRPr="0083485F">
        <w:t>Návrh nariadenia</w:t>
      </w:r>
      <w:r w:rsidRPr="0083485F">
        <w:rPr>
          <w:rStyle w:val="HideTWBExt"/>
          <w:b w:val="0"/>
        </w:rPr>
        <w:t>&lt;/DocAmend&gt;</w:t>
      </w:r>
    </w:p>
    <w:p w:rsidR="00867143" w:rsidRPr="0083485F" w:rsidRDefault="00A90D80" w:rsidP="00D4109E">
      <w:pPr>
        <w:pStyle w:val="NormalBold"/>
        <w:keepNext/>
      </w:pPr>
      <w:r w:rsidRPr="0083485F">
        <w:rPr>
          <w:rStyle w:val="HideTWBExt"/>
          <w:b w:val="0"/>
        </w:rPr>
        <w:t>&lt;Article&gt;</w:t>
      </w:r>
      <w:r w:rsidRPr="0083485F">
        <w:t>Príloha 1 – bod 13</w:t>
      </w:r>
      <w:r w:rsidRPr="0083485F">
        <w:rPr>
          <w:rStyle w:val="HideTWBExt"/>
          <w:b w:val="0"/>
        </w:rPr>
        <w:t>&lt;/Article&gt;</w:t>
      </w:r>
    </w:p>
    <w:p w:rsidR="00867143" w:rsidRPr="0083485F" w:rsidRDefault="00867143"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485F" w:rsidRPr="0083485F" w:rsidTr="002669B6">
        <w:trPr>
          <w:jc w:val="center"/>
        </w:trPr>
        <w:tc>
          <w:tcPr>
            <w:tcW w:w="9752" w:type="dxa"/>
            <w:gridSpan w:val="2"/>
          </w:tcPr>
          <w:p w:rsidR="00867143" w:rsidRPr="0083485F" w:rsidRDefault="00867143" w:rsidP="00DA6ED0">
            <w:pPr>
              <w:keepNext/>
            </w:pPr>
          </w:p>
        </w:tc>
      </w:tr>
      <w:tr w:rsidR="0083485F" w:rsidRPr="0083485F" w:rsidTr="002669B6">
        <w:trPr>
          <w:jc w:val="center"/>
        </w:trPr>
        <w:tc>
          <w:tcPr>
            <w:tcW w:w="4876" w:type="dxa"/>
          </w:tcPr>
          <w:p w:rsidR="00867143" w:rsidRPr="0083485F" w:rsidRDefault="00A90D80" w:rsidP="00DA6ED0">
            <w:pPr>
              <w:pStyle w:val="AmColumnHeading"/>
              <w:keepNext/>
            </w:pPr>
            <w:r w:rsidRPr="0083485F">
              <w:t>Text predložený Komisiou</w:t>
            </w:r>
          </w:p>
        </w:tc>
        <w:tc>
          <w:tcPr>
            <w:tcW w:w="4876" w:type="dxa"/>
          </w:tcPr>
          <w:p w:rsidR="00867143" w:rsidRPr="0083485F" w:rsidRDefault="00A90D80" w:rsidP="00DA6ED0">
            <w:pPr>
              <w:pStyle w:val="AmColumnHeading"/>
              <w:keepNext/>
            </w:pPr>
            <w:r w:rsidRPr="0083485F">
              <w:t>Pozmeňujúci návrh</w:t>
            </w:r>
          </w:p>
        </w:tc>
      </w:tr>
      <w:tr w:rsidR="0083485F" w:rsidRPr="0083485F" w:rsidTr="002669B6">
        <w:trPr>
          <w:jc w:val="center"/>
        </w:trPr>
        <w:tc>
          <w:tcPr>
            <w:tcW w:w="4876" w:type="dxa"/>
          </w:tcPr>
          <w:p w:rsidR="00867143" w:rsidRPr="0083485F" w:rsidRDefault="00A90D80" w:rsidP="002669B6">
            <w:pPr>
              <w:pStyle w:val="Normal6a"/>
              <w:rPr>
                <w:b/>
                <w:i/>
              </w:rPr>
            </w:pPr>
            <w:r w:rsidRPr="0083485F">
              <w:rPr>
                <w:b/>
                <w:i/>
              </w:rPr>
              <w:t xml:space="preserve">13. </w:t>
            </w:r>
            <w:r w:rsidRPr="0083485F">
              <w:tab/>
            </w:r>
            <w:r w:rsidRPr="0083485F">
              <w:rPr>
                <w:b/>
                <w:i/>
              </w:rPr>
              <w:t>Pomoc poskytnutá za odplatu treťou osobou alebo organizáciou pri neoprávnenom prekročení hranice a všetky súvisiace informácie v prípade podozrenia z prevádzačstva:</w:t>
            </w:r>
          </w:p>
        </w:tc>
        <w:tc>
          <w:tcPr>
            <w:tcW w:w="4876" w:type="dxa"/>
          </w:tcPr>
          <w:p w:rsidR="00867143" w:rsidRPr="0083485F" w:rsidRDefault="00A90D80" w:rsidP="002669B6">
            <w:pPr>
              <w:pStyle w:val="Normal6a"/>
              <w:rPr>
                <w:b/>
                <w:i/>
                <w:szCs w:val="24"/>
              </w:rPr>
            </w:pPr>
            <w:r w:rsidRPr="0083485F">
              <w:rPr>
                <w:b/>
                <w:i/>
              </w:rPr>
              <w:t>vypúšťa sa</w:t>
            </w:r>
          </w:p>
        </w:tc>
      </w:tr>
    </w:tbl>
    <w:p w:rsidR="00867143" w:rsidRPr="0083485F" w:rsidRDefault="00A90D80" w:rsidP="00D4109E">
      <w:pPr>
        <w:pStyle w:val="AmOrLang"/>
      </w:pPr>
      <w:r w:rsidRPr="0083485F">
        <w:t xml:space="preserve">Or. </w:t>
      </w:r>
      <w:r w:rsidRPr="0083485F">
        <w:rPr>
          <w:rStyle w:val="HideTWBExt"/>
          <w:rFonts w:eastAsiaTheme="majorEastAsia"/>
        </w:rPr>
        <w:t>&lt;Original&gt;</w:t>
      </w:r>
      <w:r w:rsidRPr="0083485F">
        <w:rPr>
          <w:rStyle w:val="HideTWBInt"/>
        </w:rPr>
        <w:t>{EN}</w:t>
      </w:r>
      <w:r w:rsidRPr="0083485F">
        <w:t>en</w:t>
      </w:r>
      <w:r w:rsidRPr="0083485F">
        <w:rPr>
          <w:rStyle w:val="HideTWBExt"/>
          <w:rFonts w:eastAsiaTheme="majorEastAsia"/>
        </w:rPr>
        <w:t>&lt;/Original&gt;</w:t>
      </w:r>
    </w:p>
    <w:p w:rsidR="00867143" w:rsidRPr="0083485F" w:rsidRDefault="00A90D80" w:rsidP="00D4109E">
      <w:r w:rsidRPr="0083485F">
        <w:rPr>
          <w:rStyle w:val="HideTWBExt"/>
        </w:rPr>
        <w:t>&lt;/Amend&gt;</w:t>
      </w:r>
    </w:p>
    <w:p w:rsidR="002669B6" w:rsidRPr="0083485F" w:rsidRDefault="00A90D80" w:rsidP="002669B6">
      <w:r w:rsidRPr="0083485F">
        <w:rPr>
          <w:rStyle w:val="HideTWBExt"/>
        </w:rPr>
        <w:t>&lt;/RepeatBlock-Amend&gt;</w:t>
      </w:r>
    </w:p>
    <w:p w:rsidR="0081459B" w:rsidRPr="0083485F" w:rsidRDefault="0081459B" w:rsidP="002669B6">
      <w:pPr>
        <w:sectPr w:rsidR="0081459B" w:rsidRPr="0083485F" w:rsidSect="00044203">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83485F" w:rsidRDefault="00A90D80" w:rsidP="0081459B">
      <w:pPr>
        <w:pStyle w:val="PageHeading"/>
      </w:pPr>
      <w:bookmarkStart w:id="3" w:name="_Toc89085851"/>
      <w:r w:rsidRPr="0083485F">
        <w:t>DÔVODOVÁ SPRÁVA</w:t>
      </w:r>
      <w:bookmarkEnd w:id="3"/>
    </w:p>
    <w:p w:rsidR="0081459B" w:rsidRPr="0083485F" w:rsidRDefault="00A90D80" w:rsidP="00250235">
      <w:pPr>
        <w:pStyle w:val="NoSpacing"/>
        <w:jc w:val="both"/>
        <w:rPr>
          <w:rFonts w:ascii="Times New Roman" w:hAnsi="Times New Roman" w:cs="Times New Roman"/>
          <w:sz w:val="24"/>
          <w:szCs w:val="24"/>
        </w:rPr>
      </w:pPr>
      <w:r w:rsidRPr="0083485F">
        <w:rPr>
          <w:rFonts w:ascii="Times New Roman" w:hAnsi="Times New Roman"/>
          <w:sz w:val="24"/>
        </w:rPr>
        <w:t>Spravodajkyňa ďalej predstaví hlavné dôvody zmien uvedených v návrhu správy o návrhu nariadenia Európskeho parlamentu a Rady, ktorým sa zavádza preverovanie štátnych príslušníkov tretích krajín na vonkajších hraniciach a ktorým sa mení nariadenie 2020/0278 (COD), ktoré Komisia prijala v septembri 2020.</w:t>
      </w:r>
    </w:p>
    <w:p w:rsidR="00B740B0" w:rsidRPr="0083485F" w:rsidRDefault="00B740B0" w:rsidP="00B740B0">
      <w:pPr>
        <w:pStyle w:val="NoSpacing"/>
        <w:spacing w:after="240"/>
        <w:jc w:val="both"/>
        <w:rPr>
          <w:rFonts w:ascii="Times New Roman" w:hAnsi="Times New Roman" w:cs="Times New Roman"/>
          <w:sz w:val="24"/>
          <w:szCs w:val="24"/>
        </w:rPr>
      </w:pPr>
    </w:p>
    <w:p w:rsidR="0081459B" w:rsidRPr="0083485F" w:rsidRDefault="00A90D80" w:rsidP="0081459B">
      <w:pPr>
        <w:pStyle w:val="NoSpacing"/>
        <w:spacing w:after="240" w:line="360" w:lineRule="auto"/>
        <w:jc w:val="both"/>
        <w:rPr>
          <w:rFonts w:ascii="Times New Roman" w:hAnsi="Times New Roman" w:cs="Times New Roman"/>
          <w:b/>
          <w:sz w:val="24"/>
          <w:szCs w:val="24"/>
        </w:rPr>
      </w:pPr>
      <w:r w:rsidRPr="0083485F">
        <w:rPr>
          <w:rFonts w:ascii="Times New Roman" w:hAnsi="Times New Roman"/>
          <w:b/>
          <w:sz w:val="24"/>
        </w:rPr>
        <w:t>Úvod</w:t>
      </w:r>
    </w:p>
    <w:p w:rsidR="0081459B" w:rsidRPr="0083485F" w:rsidRDefault="00A90D80" w:rsidP="0081459B">
      <w:pPr>
        <w:pStyle w:val="NoSpacing"/>
        <w:spacing w:after="240"/>
        <w:jc w:val="both"/>
        <w:rPr>
          <w:rFonts w:ascii="Times New Roman" w:hAnsi="Times New Roman" w:cs="Times New Roman"/>
          <w:sz w:val="24"/>
          <w:szCs w:val="24"/>
        </w:rPr>
      </w:pPr>
      <w:r w:rsidRPr="0083485F">
        <w:rPr>
          <w:rFonts w:ascii="Times New Roman" w:hAnsi="Times New Roman"/>
          <w:sz w:val="24"/>
        </w:rPr>
        <w:t xml:space="preserve">Od vymenovania spravodajkyne 9. novembra 2020 sa uskutočnilo niekoľko výmen názorov vrátane šiestich stretnutí s tieňovými spravodajcami, ako aj stretnutí s externými zainteresovanými stranami. Okrem toho sa 27. mája 2021 uskutočnilo vypočutie Výboru pre občianske slobody, spravodlivosť a vnútorné veci (LIBE). </w:t>
      </w:r>
    </w:p>
    <w:p w:rsidR="0081459B" w:rsidRPr="0083485F" w:rsidRDefault="00A90D80" w:rsidP="0081459B">
      <w:pPr>
        <w:autoSpaceDE w:val="0"/>
        <w:autoSpaceDN w:val="0"/>
        <w:adjustRightInd w:val="0"/>
        <w:spacing w:after="240"/>
        <w:jc w:val="both"/>
        <w:rPr>
          <w:szCs w:val="24"/>
        </w:rPr>
      </w:pPr>
      <w:r w:rsidRPr="0083485F">
        <w:t>Spravodajkyňa sa stotožňuje s celkovým cieľom Komisie snažiť sa rýchlo zistiť totožnosť štátnych príslušníkov tretích krajín, akúkoľvek potrebu okamžitej zdravotnej starostlivosti alebo izolácie z dôvodu verejného zdravia, zraniteľné miesta, osobitné potreby pri prijímaní alebo osobitné procesné potreby a potenciálne bezpečnostné riziká a odkázať tieto osoby na príslušné konanie. Spravodajkyňa preto navrhuje zmeny v návrhu nariadenia Komisie s cieľom vytvoriť efektívny a rýchly postup, ktorý plne rešpektuje základné práva, zabezpečuje právnu istotu a posilňuje mechanizmus monitorovania základných práv.</w:t>
      </w:r>
    </w:p>
    <w:p w:rsidR="0081459B" w:rsidRPr="0083485F" w:rsidRDefault="00A90D80" w:rsidP="00250235">
      <w:pPr>
        <w:autoSpaceDE w:val="0"/>
        <w:autoSpaceDN w:val="0"/>
        <w:adjustRightInd w:val="0"/>
        <w:jc w:val="both"/>
        <w:rPr>
          <w:szCs w:val="24"/>
        </w:rPr>
      </w:pPr>
      <w:r w:rsidRPr="0083485F">
        <w:t>Spravodajkyňa vyjadruje poľutovanie nad tým, že Komisia nevypracovala posúdenie vplyvu návrhov, najmä vzhľadom na možné závažné dôsledky na základné práva štátnych príslušníkov tretích krajín a zložitosť migračného a azylového systému navrhovaného v Novom pakte o migrácii a azyle. Spravodajkyňa by chcela vyjadriť svoju vďačnosť oddeleniu posudzovania vplyvu ex-ante Európskej parlamentnej výskumnej služby a príslušným zmluvným partnerom za prácu na náhradnom horizontálnom posúdení vplyvu Nového paktu o migrácii a azyle. Spravodajkyňa by tiež chcela vyjadriť svoju vďaku autorom štúdie, ktorú vypracovala tematická sekcia Európskeho parlamentu pre práva občanov a ústavné veci.</w:t>
      </w:r>
    </w:p>
    <w:p w:rsidR="00B740B0" w:rsidRPr="0083485F" w:rsidRDefault="00B740B0" w:rsidP="0081459B">
      <w:pPr>
        <w:autoSpaceDE w:val="0"/>
        <w:autoSpaceDN w:val="0"/>
        <w:adjustRightInd w:val="0"/>
        <w:spacing w:after="240"/>
        <w:jc w:val="both"/>
        <w:rPr>
          <w:szCs w:val="24"/>
        </w:rPr>
      </w:pPr>
    </w:p>
    <w:p w:rsidR="0081459B" w:rsidRPr="0083485F" w:rsidRDefault="00A90D80" w:rsidP="0081459B">
      <w:pPr>
        <w:autoSpaceDE w:val="0"/>
        <w:autoSpaceDN w:val="0"/>
        <w:adjustRightInd w:val="0"/>
        <w:spacing w:after="240" w:line="360" w:lineRule="auto"/>
        <w:jc w:val="both"/>
        <w:rPr>
          <w:b/>
          <w:szCs w:val="24"/>
        </w:rPr>
      </w:pPr>
      <w:r w:rsidRPr="0083485F">
        <w:rPr>
          <w:b/>
        </w:rPr>
        <w:t>Hlavné aspekty návrhu správy</w:t>
      </w:r>
    </w:p>
    <w:p w:rsidR="0081459B" w:rsidRPr="0083485F" w:rsidRDefault="00A90D80" w:rsidP="0081459B">
      <w:pPr>
        <w:autoSpaceDE w:val="0"/>
        <w:autoSpaceDN w:val="0"/>
        <w:adjustRightInd w:val="0"/>
        <w:spacing w:after="240" w:line="360" w:lineRule="auto"/>
        <w:jc w:val="both"/>
        <w:rPr>
          <w:szCs w:val="24"/>
          <w:u w:val="single"/>
        </w:rPr>
      </w:pPr>
      <w:r w:rsidRPr="0083485F">
        <w:rPr>
          <w:u w:val="single"/>
        </w:rPr>
        <w:t>1. Povolenie vstupu na územie členského štátu</w:t>
      </w:r>
    </w:p>
    <w:p w:rsidR="0081459B" w:rsidRPr="0083485F" w:rsidRDefault="00A90D80" w:rsidP="0081459B">
      <w:pPr>
        <w:autoSpaceDE w:val="0"/>
        <w:autoSpaceDN w:val="0"/>
        <w:adjustRightInd w:val="0"/>
        <w:spacing w:after="240"/>
        <w:jc w:val="both"/>
        <w:rPr>
          <w:szCs w:val="24"/>
        </w:rPr>
      </w:pPr>
      <w:r w:rsidRPr="0083485F">
        <w:t>Komisia navrhla, aby sa počas preverovania osobám ktoré sa podrobujú preverovaniu, nepovolil vstup na územie členského štátu napriek tomu, že sa na území členského štátu fyzicky nachádzajú, bez ohľadu na prípadnú žiadosť o medzinárodnú ochranu (právna fikcia zákazu vstupu). Komisia ďalej navrhla, že niektoré prvky súčasného azylového acquis by mali nadobudnúť účinnosť až po ukončení preverovania.</w:t>
      </w:r>
    </w:p>
    <w:p w:rsidR="0081459B" w:rsidRPr="0083485F" w:rsidRDefault="00A90D80" w:rsidP="00B740B0">
      <w:pPr>
        <w:autoSpaceDE w:val="0"/>
        <w:autoSpaceDN w:val="0"/>
        <w:adjustRightInd w:val="0"/>
        <w:spacing w:after="240"/>
        <w:jc w:val="both"/>
        <w:rPr>
          <w:szCs w:val="24"/>
        </w:rPr>
      </w:pPr>
      <w:r w:rsidRPr="0083485F">
        <w:t>Spravodajkyňa pripomína, že v súlade s platnou procedurálnou smernicou o azyle a návrhom nariadenia o konaní o azyle majú žiadatelia o medzinárodnú ochranu právo zostať v členskom štáte až do preskúmania žiadosti. Spravodajkyňa preto na tento účel uvádza odkaz. Okrem toho, aby sa žiadateľom o medzinárodnú ochranu umožnilo účinne využívať právo zostať, spravodajkyňa zavádza právo týchto osôb vstúpiť na územie v súlade s výnimkami v Kódexe schengenských hraníc, ktoré sú povolené pre žiadateľov o azyl.</w:t>
      </w:r>
    </w:p>
    <w:p w:rsidR="0081459B" w:rsidRPr="0083485F" w:rsidRDefault="00A90D80" w:rsidP="0081459B">
      <w:pPr>
        <w:autoSpaceDE w:val="0"/>
        <w:autoSpaceDN w:val="0"/>
        <w:adjustRightInd w:val="0"/>
        <w:spacing w:after="240"/>
        <w:jc w:val="both"/>
        <w:rPr>
          <w:szCs w:val="24"/>
        </w:rPr>
      </w:pPr>
      <w:r w:rsidRPr="0083485F">
        <w:t>Viaceré zainteresované strany okrem toho poukázali na to, že právna fikcia zákazu vstupu by sa v praxi ťažko uplatňovala bez komplexného využitia zaistenia alebo iných foriem de facto zaistenia alebo odňatia slobody. Okrem toho, pri náhradnom posúdení vplyvu sa dospelo k záveru, že navrhované nediskriminačné politiky zákazu vstupu „znemožňujú“ dodržiavanie záruk smernice o podmienkach prijímania a smernice o návrate.</w:t>
      </w:r>
    </w:p>
    <w:p w:rsidR="00B740B0" w:rsidRPr="0083485F" w:rsidRDefault="00A90D80" w:rsidP="00B740B0">
      <w:pPr>
        <w:autoSpaceDE w:val="0"/>
        <w:autoSpaceDN w:val="0"/>
        <w:adjustRightInd w:val="0"/>
        <w:spacing w:after="240"/>
        <w:jc w:val="both"/>
        <w:rPr>
          <w:szCs w:val="24"/>
        </w:rPr>
      </w:pPr>
      <w:r w:rsidRPr="0083485F">
        <w:t>S cieľom zabezpečiť súlad so súčasným azylovým acquis, najmä pokiaľ ide o využívanie zaistenia, spravodajkyňa predkladá pozmeňujúce návrhy, aby sa zabezpečilo, že smernica o podmienkach prijímania sa bude uplatňovať pri preverovaní od okamihu podania žiadosti o medzinárodnú ochranu.</w:t>
      </w:r>
    </w:p>
    <w:p w:rsidR="0081459B" w:rsidRPr="0083485F" w:rsidRDefault="00A90D80" w:rsidP="0081459B">
      <w:pPr>
        <w:autoSpaceDE w:val="0"/>
        <w:autoSpaceDN w:val="0"/>
        <w:adjustRightInd w:val="0"/>
        <w:spacing w:after="240" w:line="360" w:lineRule="auto"/>
        <w:jc w:val="both"/>
        <w:rPr>
          <w:szCs w:val="24"/>
          <w:u w:val="single"/>
        </w:rPr>
      </w:pPr>
      <w:r w:rsidRPr="0083485F">
        <w:rPr>
          <w:u w:val="single"/>
        </w:rPr>
        <w:t>2. Preverovanie na území členských štátov</w:t>
      </w:r>
    </w:p>
    <w:p w:rsidR="0081459B" w:rsidRPr="0083485F" w:rsidRDefault="00A90D80" w:rsidP="0081459B">
      <w:pPr>
        <w:autoSpaceDE w:val="0"/>
        <w:autoSpaceDN w:val="0"/>
        <w:adjustRightInd w:val="0"/>
        <w:spacing w:after="240"/>
        <w:jc w:val="both"/>
        <w:rPr>
          <w:szCs w:val="24"/>
        </w:rPr>
      </w:pPr>
      <w:r w:rsidRPr="0083485F">
        <w:t>Návrh Komisie obsahoval povinnosť pre členské štáty vykonávať preverovanie aj štátnych príslušníkov tretích krajín, ktorí sa nachádzajú na území v prípade, že nič nenasvedčuje tomu, že prekročili vonkajšiu hranicu oprávnene.</w:t>
      </w:r>
    </w:p>
    <w:p w:rsidR="00B740B0" w:rsidRPr="0083485F" w:rsidRDefault="00A90D80" w:rsidP="00B740B0">
      <w:pPr>
        <w:autoSpaceDE w:val="0"/>
        <w:autoSpaceDN w:val="0"/>
        <w:adjustRightInd w:val="0"/>
        <w:spacing w:after="240"/>
        <w:jc w:val="both"/>
        <w:rPr>
          <w:szCs w:val="24"/>
        </w:rPr>
      </w:pPr>
      <w:r w:rsidRPr="0083485F">
        <w:t>Spravodajca považuje túto požiadavku za neprimeranú tak pre subjekt, ktorý je predmetom preverovania, ako aj pre dotknutý členský štát. Okrem toho sa pri náhradnom posúdení vplyvu dospelo k záveru, že článok 77 ods. 2 písm. b) ZFEÚ ako právny základ navrhovaný na preverovanie neumožňuje navrhované opatrenia. Spravodajkyňa preto vypúšťa článok 5 a všetky príslušné odkazy.</w:t>
      </w:r>
    </w:p>
    <w:p w:rsidR="0081459B" w:rsidRPr="0083485F" w:rsidRDefault="00A90D80" w:rsidP="0081459B">
      <w:pPr>
        <w:autoSpaceDE w:val="0"/>
        <w:autoSpaceDN w:val="0"/>
        <w:adjustRightInd w:val="0"/>
        <w:spacing w:after="240" w:line="360" w:lineRule="auto"/>
        <w:jc w:val="both"/>
        <w:rPr>
          <w:szCs w:val="24"/>
          <w:u w:val="single"/>
        </w:rPr>
      </w:pPr>
      <w:r w:rsidRPr="0083485F">
        <w:rPr>
          <w:u w:val="single"/>
        </w:rPr>
        <w:t xml:space="preserve">3. Požiadavky týkajúce sa preverovania </w:t>
      </w:r>
    </w:p>
    <w:p w:rsidR="0081459B" w:rsidRPr="0083485F" w:rsidRDefault="00A90D80" w:rsidP="0081459B">
      <w:pPr>
        <w:autoSpaceDE w:val="0"/>
        <w:autoSpaceDN w:val="0"/>
        <w:adjustRightInd w:val="0"/>
        <w:spacing w:after="240"/>
        <w:jc w:val="both"/>
        <w:rPr>
          <w:szCs w:val="24"/>
        </w:rPr>
      </w:pPr>
      <w:r w:rsidRPr="0083485F">
        <w:t xml:space="preserve">Komisia navrhla pre preverovanie niekoľko požiadaviek a prvkov preverovania, napríklad povinnosť vykonávať preverovanie na hraniciach alebo v ich blízkosti; ukončiť preverovanie do piatich dní s možnosťou jedného predĺženia o päť dní za výnimočných okolností; kontroly zdravotného stavu len v osobitných prípadoch na základe uváženia príslušných orgánov; kontroly zraniteľnosti len v príslušných prípadoch; kontroly totožnosti a bezpečnostné kontroly; a poskytovanie informácií. </w:t>
      </w:r>
    </w:p>
    <w:p w:rsidR="0081459B" w:rsidRPr="0083485F" w:rsidRDefault="00A90D80" w:rsidP="0081459B">
      <w:pPr>
        <w:autoSpaceDE w:val="0"/>
        <w:autoSpaceDN w:val="0"/>
        <w:adjustRightInd w:val="0"/>
        <w:spacing w:after="240"/>
        <w:jc w:val="both"/>
        <w:rPr>
          <w:szCs w:val="24"/>
        </w:rPr>
      </w:pPr>
      <w:r w:rsidRPr="0083485F">
        <w:t>Spravodajkyňa sa domnieva, že členské štáty by nemali byť povinné vykonávať preverovanie na vonkajších hraniciach alebo v ich blízkosti, ale mali by mať možnosť vybrať si akékoľvek vhodné miesto na území členského štátu. Viaceré zainteresované strany zdôraznili praktické ťažkosti pri ukončení všetkých častí preverovania do piatich alebo dokonca desiatich dní. Spravodajkyňa preto vypúšťa možnosť predĺžiť preverovanie, čo by malo tiež prispieť k rýchlemu postúpeniu do príslušného následného konania, v rámci ktorého by sa mohli dokončiť zostávajúce kontroly.</w:t>
      </w:r>
    </w:p>
    <w:p w:rsidR="00B740B0" w:rsidRPr="0083485F" w:rsidRDefault="00A90D80" w:rsidP="0081459B">
      <w:pPr>
        <w:autoSpaceDE w:val="0"/>
        <w:autoSpaceDN w:val="0"/>
        <w:adjustRightInd w:val="0"/>
        <w:spacing w:after="240"/>
        <w:jc w:val="both"/>
        <w:rPr>
          <w:szCs w:val="24"/>
        </w:rPr>
      </w:pPr>
      <w:r w:rsidRPr="0083485F">
        <w:t xml:space="preserve">Spravodajkyňa okrem toho predkladá pozmeňujúce návrhy s cieľom začleniť kontroly týkajúce sa zdravia a zraniteľnosti medzi povinné prvky preverovania, aby sa čo najskôr identifikovali potenciálne zdravotné problémy, zraniteľné miesta alebo osobitné potreby pri prijímaní alebo osobitné procesné potreby, a aby sa ďalej prispelo k správnemu postúpeniu do následného konania. Spravodajkyňa okrem toho zavádza nový článok s cieľom zabezpečiť počas preverovania osobitné záruky pre maloleté osoby bez sprievodu, najmä dostupnosť zástupcu. Napokon, aby sa zabezpečilo účinné poskytovanie informácií, spravodajkyňa predkladá pozmeňujúce návrhy, aby sa zvýšila pravdepodobnosť, že dotknutá osoba porozumie poskytnutým informáciám. </w:t>
      </w:r>
    </w:p>
    <w:p w:rsidR="0081459B" w:rsidRPr="0083485F" w:rsidRDefault="00A90D80" w:rsidP="0081459B">
      <w:pPr>
        <w:autoSpaceDE w:val="0"/>
        <w:autoSpaceDN w:val="0"/>
        <w:adjustRightInd w:val="0"/>
        <w:spacing w:after="240" w:line="360" w:lineRule="auto"/>
        <w:jc w:val="both"/>
        <w:rPr>
          <w:szCs w:val="24"/>
          <w:u w:val="single"/>
        </w:rPr>
      </w:pPr>
      <w:r w:rsidRPr="0083485F">
        <w:rPr>
          <w:u w:val="single"/>
        </w:rPr>
        <w:t>4. Monitorovanie základných práv</w:t>
      </w:r>
    </w:p>
    <w:p w:rsidR="0081459B" w:rsidRPr="0083485F" w:rsidRDefault="00A90D80" w:rsidP="0081459B">
      <w:pPr>
        <w:autoSpaceDE w:val="0"/>
        <w:autoSpaceDN w:val="0"/>
        <w:adjustRightInd w:val="0"/>
        <w:spacing w:after="240"/>
        <w:jc w:val="both"/>
        <w:rPr>
          <w:szCs w:val="24"/>
        </w:rPr>
      </w:pPr>
      <w:r w:rsidRPr="0083485F">
        <w:t>Komisia navrhla, aby sa zaviedol nezávislý monitorovací mechanizmus, ktorý by zabezpečil dodržiavanie práva EÚ a medzinárodného práva počas preverovania, a aby členské štáty prijali príslušné ustanovenie na vyšetrovanie obvinení z nedodržiavania základných práv.</w:t>
      </w:r>
    </w:p>
    <w:p w:rsidR="0081459B" w:rsidRPr="0083485F" w:rsidRDefault="00A90D80" w:rsidP="0081459B">
      <w:pPr>
        <w:autoSpaceDE w:val="0"/>
        <w:autoSpaceDN w:val="0"/>
        <w:adjustRightInd w:val="0"/>
        <w:spacing w:after="240"/>
        <w:jc w:val="both"/>
        <w:rPr>
          <w:szCs w:val="24"/>
        </w:rPr>
      </w:pPr>
      <w:r w:rsidRPr="0083485F">
        <w:t xml:space="preserve">Spravodajkyňa jednoznačne víta tento návrh Komisie ako veľmi relevantný a prínosný dodatok. S cieľom posilniť mechanizmus a zabezpečiť jeho nezávislosť, spravodajkyňa rozširuje rozsah pôsobnosti mechanizmu nad rámec postupu preverovania a zavádza povinnosť zapojiť do mechanizmu mimovládne inštitúcie a organizácie. V súlade s odporúčaním európskeho dozorného úradníka pre ochranu údajov (EDPS) a vzhľadom na zhromažďovanie značného množstva údajov počas preverovania sa spravodajkyňa tiež domnieva, že mechanizmus by mal vytvoriť úzke väzby s EDPS a vnútroštátnymi orgánmi na ochranu údajov. </w:t>
      </w:r>
    </w:p>
    <w:p w:rsidR="00B740B0" w:rsidRPr="0083485F" w:rsidRDefault="00A90D80" w:rsidP="00B740B0">
      <w:pPr>
        <w:autoSpaceDE w:val="0"/>
        <w:autoSpaceDN w:val="0"/>
        <w:adjustRightInd w:val="0"/>
        <w:spacing w:after="240"/>
        <w:jc w:val="both"/>
        <w:rPr>
          <w:szCs w:val="24"/>
        </w:rPr>
      </w:pPr>
      <w:r w:rsidRPr="0083485F">
        <w:t>Spravodajkyňa okrem toho zachováva povinnosť členských štátov vyšetriť obvinenia z nerešpektovania základných práv a dodáva, že mechanizmus by mal byť schopný spustiť takéto vyšetrovanie a členské štáty by mali stanoviť sankcie za nerešpektovanie základných práv.</w:t>
      </w:r>
    </w:p>
    <w:p w:rsidR="0081459B" w:rsidRPr="0083485F" w:rsidRDefault="00A90D80" w:rsidP="0081459B">
      <w:pPr>
        <w:autoSpaceDE w:val="0"/>
        <w:autoSpaceDN w:val="0"/>
        <w:adjustRightInd w:val="0"/>
        <w:spacing w:after="240" w:line="360" w:lineRule="auto"/>
        <w:jc w:val="both"/>
        <w:rPr>
          <w:szCs w:val="24"/>
          <w:u w:val="single"/>
        </w:rPr>
      </w:pPr>
      <w:r w:rsidRPr="0083485F">
        <w:rPr>
          <w:u w:val="single"/>
        </w:rPr>
        <w:t>5. Výsledok preverovania</w:t>
      </w:r>
    </w:p>
    <w:p w:rsidR="0081459B" w:rsidRPr="0083485F" w:rsidRDefault="00A90D80" w:rsidP="0081459B">
      <w:pPr>
        <w:autoSpaceDE w:val="0"/>
        <w:autoSpaceDN w:val="0"/>
        <w:adjustRightInd w:val="0"/>
        <w:spacing w:after="240"/>
        <w:jc w:val="both"/>
        <w:rPr>
          <w:szCs w:val="24"/>
        </w:rPr>
      </w:pPr>
      <w:r w:rsidRPr="0083485F">
        <w:t xml:space="preserve">Komisia vo svojom návrhu zaviedla po ukončení preverovania informačný formulár, ktorý obsahuje príslušné zozbierané údaje. Tento formulár by sa mal postúpiť príslušným orgánom zodpovedným za tri možné výsledky preverovania, a to konanie o azyle, konanie o návrate alebo zamietnutie vstupu, ale nemal by sa poskytnúť subjektu preverovania. </w:t>
      </w:r>
    </w:p>
    <w:p w:rsidR="0081459B" w:rsidRPr="0083485F" w:rsidRDefault="00A90D80" w:rsidP="00B740B0">
      <w:pPr>
        <w:spacing w:after="240"/>
        <w:jc w:val="both"/>
        <w:rPr>
          <w:i/>
          <w:szCs w:val="24"/>
        </w:rPr>
      </w:pPr>
      <w:r w:rsidRPr="0083485F">
        <w:t>Spravodajkyňa sa domnieva, že na uplatnenie práv uvedených vo všeobecnom nariadení o ochrane údajov je nevyhnutné, aby subjekt preverovania dostal kópiu informačného formulára. Spravodajkyňa preto predkladá pozmeňujúce návrhy s cieľom zabezpečiť, aby sa kópia formulára poskytla súčasne s jej odoslaním príslušným orgánom. Spravodajkyňa okrem toho zahŕňa možnosť, aby členské štáty mohli počas preverovania uplatňovať rovnaké výnimky týkajúce sa podmienok vstupu štátnych príslušníkov tretích krajín, ako je uvedené v článku 6 ods. 5 Kódexu schengenských hraníc.</w:t>
      </w:r>
    </w:p>
    <w:p w:rsidR="0081459B" w:rsidRPr="0083485F" w:rsidRDefault="00A90D80" w:rsidP="0081459B">
      <w:pPr>
        <w:autoSpaceDE w:val="0"/>
        <w:autoSpaceDN w:val="0"/>
        <w:adjustRightInd w:val="0"/>
        <w:spacing w:after="240" w:line="360" w:lineRule="auto"/>
        <w:jc w:val="both"/>
        <w:rPr>
          <w:szCs w:val="24"/>
          <w:u w:val="single"/>
        </w:rPr>
      </w:pPr>
      <w:r w:rsidRPr="0083485F">
        <w:rPr>
          <w:u w:val="single"/>
        </w:rPr>
        <w:t>6. Rozšírenie prístupu k databázam IT</w:t>
      </w:r>
    </w:p>
    <w:p w:rsidR="0081459B" w:rsidRPr="0083485F" w:rsidRDefault="00A90D80" w:rsidP="0081459B">
      <w:pPr>
        <w:autoSpaceDE w:val="0"/>
        <w:autoSpaceDN w:val="0"/>
        <w:adjustRightInd w:val="0"/>
        <w:spacing w:after="240"/>
        <w:jc w:val="both"/>
        <w:rPr>
          <w:szCs w:val="24"/>
        </w:rPr>
      </w:pPr>
      <w:r w:rsidRPr="0083485F">
        <w:t>V rámci kontrol totožnosti a bezpečnostných kontrol Komisia do svojho návrhu zahrnula možnosť vyhľadávania a prístupových práv pre príslušné orgány na účely preverovania do spoločnej databázy údajov o totožnosti (CIR), vízového informačného systému (VIS), systému vstup/výstup (EES) a Európskeho systému pre cestovné informácie a povolenia (ETIAS).</w:t>
      </w:r>
    </w:p>
    <w:p w:rsidR="0081459B" w:rsidRPr="0083485F" w:rsidRDefault="00A90D80" w:rsidP="0081459B">
      <w:pPr>
        <w:autoSpaceDE w:val="0"/>
        <w:autoSpaceDN w:val="0"/>
        <w:adjustRightInd w:val="0"/>
        <w:spacing w:after="240"/>
        <w:jc w:val="both"/>
        <w:rPr>
          <w:szCs w:val="24"/>
        </w:rPr>
      </w:pPr>
      <w:r w:rsidRPr="0083485F">
        <w:t xml:space="preserve">Spravodajkyňa súhlasí s tým, že na vykonávanie identifikácie alebo overovania a bezpečnostných kontrol by sa malo nahliadať do príslušných databáz, a zároveň by sa mali zvážiť otázky, na ktoré upozornilo horizontálne posúdenie vplyvu, že toto rozšírenie môže „prekračovať limity stanovené v súvislosti s prístupom orgánov presadzovania práva do databáz EÚ o migrantoch“. </w:t>
      </w:r>
    </w:p>
    <w:p w:rsidR="0081459B" w:rsidRPr="0083485F" w:rsidRDefault="0081459B" w:rsidP="0081459B">
      <w:pPr>
        <w:autoSpaceDE w:val="0"/>
        <w:autoSpaceDN w:val="0"/>
        <w:adjustRightInd w:val="0"/>
        <w:jc w:val="both"/>
        <w:rPr>
          <w:szCs w:val="24"/>
        </w:rPr>
      </w:pPr>
    </w:p>
    <w:p w:rsidR="0081459B" w:rsidRPr="0083485F" w:rsidRDefault="00A90D80" w:rsidP="0081459B">
      <w:pPr>
        <w:autoSpaceDE w:val="0"/>
        <w:autoSpaceDN w:val="0"/>
        <w:adjustRightInd w:val="0"/>
        <w:jc w:val="both"/>
        <w:rPr>
          <w:szCs w:val="24"/>
        </w:rPr>
      </w:pPr>
      <w:r w:rsidRPr="0083485F">
        <w:t>Spravodajkyňa skrátka nie je presvedčená o tom, že ustanovenia, ktorými sa príslušným orgánom udeľujú všeobecné prístupové práva a získavanie údajov zo všetkých navrhovaných databáz, sú potrebné na to, aby bolo možné účinne vykonávať preverovanie. Spravodajkyňa preto vypustila niekoľko ustanovení, pričom zachovala prístup do spoločnej databázy údajov o totožnosti, ktorý je nevyhnutný na to, aby bolo možné naraz identifikovať alebo overiť totožnosť štátneho príslušníka tretej krajiny, pričom sa zachová možnosť vyhľadávať v systéme prostredníctvom tých istých orgánov, ktoré majú v súčasnosti prístupové práva. To je tiež v súlade so záväzkami, ktoré Komisia prijala počas legislatívneho procesu o príslušných spisoch, že už nebude nebude navrhovať ďalšie prístupové práva.</w:t>
      </w:r>
    </w:p>
    <w:p w:rsidR="0081459B" w:rsidRPr="0083485F" w:rsidRDefault="0081459B" w:rsidP="0081459B"/>
    <w:bookmarkEnd w:id="0"/>
    <w:p w:rsidR="0081459B" w:rsidRPr="0083485F" w:rsidRDefault="0081459B" w:rsidP="002669B6"/>
    <w:sectPr w:rsidR="0081459B" w:rsidRPr="0083485F" w:rsidSect="00814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267" w:rsidRPr="00044203" w:rsidRDefault="00A90D80">
      <w:r w:rsidRPr="00044203">
        <w:separator/>
      </w:r>
    </w:p>
  </w:endnote>
  <w:endnote w:type="continuationSeparator" w:id="0">
    <w:p w:rsidR="00820267" w:rsidRPr="00044203" w:rsidRDefault="00A90D80">
      <w:r w:rsidRPr="000442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03" w:rsidRPr="00044203" w:rsidRDefault="00044203" w:rsidP="00044203">
    <w:pPr>
      <w:pStyle w:val="EPFooter"/>
    </w:pPr>
    <w:r w:rsidRPr="00044203">
      <w:t>PE</w:t>
    </w:r>
    <w:r w:rsidRPr="0083485F">
      <w:rPr>
        <w:rStyle w:val="HideTWBExt"/>
      </w:rPr>
      <w:t>&lt;NoPE&gt;</w:t>
    </w:r>
    <w:r w:rsidRPr="00044203">
      <w:t>700.425</w:t>
    </w:r>
    <w:r w:rsidRPr="0083485F">
      <w:rPr>
        <w:rStyle w:val="HideTWBExt"/>
      </w:rPr>
      <w:t>&lt;/NoPE&gt;&lt;Version&gt;</w:t>
    </w:r>
    <w:r w:rsidRPr="00044203">
      <w:t>v01-00</w:t>
    </w:r>
    <w:r w:rsidRPr="0083485F">
      <w:rPr>
        <w:rStyle w:val="HideTWBExt"/>
      </w:rPr>
      <w:t>&lt;/Version&gt;</w:t>
    </w:r>
    <w:r w:rsidRPr="00044203">
      <w:tab/>
    </w:r>
    <w:r w:rsidRPr="00044203">
      <w:fldChar w:fldCharType="begin"/>
    </w:r>
    <w:r w:rsidRPr="00044203">
      <w:instrText xml:space="preserve"> PAGE  \* MERGEFORMAT </w:instrText>
    </w:r>
    <w:r w:rsidRPr="00044203">
      <w:fldChar w:fldCharType="separate"/>
    </w:r>
    <w:r w:rsidR="0083485F">
      <w:rPr>
        <w:noProof/>
      </w:rPr>
      <w:t>2</w:t>
    </w:r>
    <w:r w:rsidRPr="00044203">
      <w:fldChar w:fldCharType="end"/>
    </w:r>
    <w:r w:rsidRPr="00044203">
      <w:t>/</w:t>
    </w:r>
    <w:r w:rsidR="0083485F">
      <w:fldChar w:fldCharType="begin"/>
    </w:r>
    <w:r w:rsidR="0083485F">
      <w:instrText xml:space="preserve"> NUMPAGES  \* MERGEFORMAT </w:instrText>
    </w:r>
    <w:r w:rsidR="0083485F">
      <w:fldChar w:fldCharType="separate"/>
    </w:r>
    <w:r w:rsidR="0083485F">
      <w:rPr>
        <w:noProof/>
      </w:rPr>
      <w:t>39</w:t>
    </w:r>
    <w:r w:rsidR="0083485F">
      <w:rPr>
        <w:noProof/>
      </w:rPr>
      <w:fldChar w:fldCharType="end"/>
    </w:r>
    <w:r w:rsidRPr="00044203">
      <w:tab/>
    </w:r>
    <w:r w:rsidRPr="0083485F">
      <w:rPr>
        <w:rStyle w:val="HideTWBExt"/>
      </w:rPr>
      <w:t>&lt;PathFdR&gt;</w:t>
    </w:r>
    <w:r w:rsidRPr="00044203">
      <w:t>PR\1243213SK.docx</w:t>
    </w:r>
    <w:r w:rsidRPr="0083485F">
      <w:rPr>
        <w:rStyle w:val="HideTWBExt"/>
      </w:rPr>
      <w:t>&lt;/PathFdR&gt;</w:t>
    </w:r>
  </w:p>
  <w:p w:rsidR="00AA2F52" w:rsidRPr="00044203" w:rsidRDefault="00044203" w:rsidP="00044203">
    <w:pPr>
      <w:pStyle w:val="EPFooter2"/>
    </w:pPr>
    <w:r w:rsidRPr="00044203">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03" w:rsidRPr="00044203" w:rsidRDefault="00044203" w:rsidP="00044203">
    <w:pPr>
      <w:pStyle w:val="EPFooter"/>
    </w:pPr>
    <w:r w:rsidRPr="0083485F">
      <w:rPr>
        <w:rStyle w:val="HideTWBExt"/>
      </w:rPr>
      <w:t>&lt;PathFdR&gt;</w:t>
    </w:r>
    <w:r w:rsidRPr="00044203">
      <w:t>PR\1243213SK.docx</w:t>
    </w:r>
    <w:r w:rsidRPr="0083485F">
      <w:rPr>
        <w:rStyle w:val="HideTWBExt"/>
      </w:rPr>
      <w:t>&lt;/PathFdR&gt;</w:t>
    </w:r>
    <w:r w:rsidRPr="00044203">
      <w:tab/>
    </w:r>
    <w:r w:rsidRPr="00044203">
      <w:fldChar w:fldCharType="begin"/>
    </w:r>
    <w:r w:rsidRPr="00044203">
      <w:instrText xml:space="preserve"> PAGE  \* MERGEFORMAT </w:instrText>
    </w:r>
    <w:r w:rsidRPr="00044203">
      <w:fldChar w:fldCharType="separate"/>
    </w:r>
    <w:r w:rsidR="0083485F">
      <w:rPr>
        <w:noProof/>
      </w:rPr>
      <w:t>3</w:t>
    </w:r>
    <w:r w:rsidRPr="00044203">
      <w:fldChar w:fldCharType="end"/>
    </w:r>
    <w:r w:rsidRPr="00044203">
      <w:t>/</w:t>
    </w:r>
    <w:r w:rsidR="0083485F">
      <w:fldChar w:fldCharType="begin"/>
    </w:r>
    <w:r w:rsidR="0083485F">
      <w:instrText xml:space="preserve"> NUMPAGES  \* MERGEFORMAT </w:instrText>
    </w:r>
    <w:r w:rsidR="0083485F">
      <w:fldChar w:fldCharType="separate"/>
    </w:r>
    <w:r w:rsidR="0083485F">
      <w:rPr>
        <w:noProof/>
      </w:rPr>
      <w:t>39</w:t>
    </w:r>
    <w:r w:rsidR="0083485F">
      <w:rPr>
        <w:noProof/>
      </w:rPr>
      <w:fldChar w:fldCharType="end"/>
    </w:r>
    <w:r w:rsidRPr="00044203">
      <w:tab/>
      <w:t>PE</w:t>
    </w:r>
    <w:r w:rsidRPr="0083485F">
      <w:rPr>
        <w:rStyle w:val="HideTWBExt"/>
      </w:rPr>
      <w:t>&lt;NoPE&gt;</w:t>
    </w:r>
    <w:r w:rsidRPr="00044203">
      <w:t>700.425</w:t>
    </w:r>
    <w:r w:rsidRPr="0083485F">
      <w:rPr>
        <w:rStyle w:val="HideTWBExt"/>
      </w:rPr>
      <w:t>&lt;/NoPE&gt;&lt;Version&gt;</w:t>
    </w:r>
    <w:r w:rsidRPr="00044203">
      <w:t>v01-00</w:t>
    </w:r>
    <w:r w:rsidRPr="0083485F">
      <w:rPr>
        <w:rStyle w:val="HideTWBExt"/>
      </w:rPr>
      <w:t>&lt;/Version&gt;</w:t>
    </w:r>
  </w:p>
  <w:p w:rsidR="00AA2F52" w:rsidRPr="00044203" w:rsidRDefault="00044203" w:rsidP="00044203">
    <w:pPr>
      <w:pStyle w:val="EPFooter2"/>
    </w:pPr>
    <w:r w:rsidRPr="00044203">
      <w:tab/>
    </w:r>
    <w:r w:rsidRPr="00044203">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03" w:rsidRPr="00044203" w:rsidRDefault="00044203" w:rsidP="00044203">
    <w:pPr>
      <w:pStyle w:val="EPFooter"/>
    </w:pPr>
    <w:r w:rsidRPr="0083485F">
      <w:rPr>
        <w:rStyle w:val="HideTWBExt"/>
      </w:rPr>
      <w:t>&lt;PathFdR&gt;</w:t>
    </w:r>
    <w:r w:rsidRPr="00044203">
      <w:t>PR\1243213SK.docx</w:t>
    </w:r>
    <w:r w:rsidRPr="0083485F">
      <w:rPr>
        <w:rStyle w:val="HideTWBExt"/>
      </w:rPr>
      <w:t>&lt;/PathFdR&gt;</w:t>
    </w:r>
    <w:r w:rsidRPr="00044203">
      <w:tab/>
    </w:r>
    <w:r w:rsidRPr="00044203">
      <w:tab/>
      <w:t>PE</w:t>
    </w:r>
    <w:r w:rsidRPr="0083485F">
      <w:rPr>
        <w:rStyle w:val="HideTWBExt"/>
      </w:rPr>
      <w:t>&lt;NoPE&gt;</w:t>
    </w:r>
    <w:r w:rsidRPr="00044203">
      <w:t>700.425</w:t>
    </w:r>
    <w:r w:rsidRPr="0083485F">
      <w:rPr>
        <w:rStyle w:val="HideTWBExt"/>
      </w:rPr>
      <w:t>&lt;/NoPE&gt;&lt;Version&gt;</w:t>
    </w:r>
    <w:r w:rsidRPr="00044203">
      <w:t>v01-00</w:t>
    </w:r>
    <w:r w:rsidRPr="0083485F">
      <w:rPr>
        <w:rStyle w:val="HideTWBExt"/>
      </w:rPr>
      <w:t>&lt;/Version&gt;</w:t>
    </w:r>
  </w:p>
  <w:p w:rsidR="00AA2F52" w:rsidRPr="00044203" w:rsidRDefault="00044203" w:rsidP="00044203">
    <w:pPr>
      <w:pStyle w:val="EPFooter2"/>
    </w:pPr>
    <w:r w:rsidRPr="00044203">
      <w:t>SK</w:t>
    </w:r>
    <w:r w:rsidRPr="00044203">
      <w:tab/>
    </w:r>
    <w:r w:rsidRPr="00044203">
      <w:rPr>
        <w:b w:val="0"/>
        <w:i/>
        <w:color w:val="C0C0C0"/>
        <w:sz w:val="22"/>
      </w:rPr>
      <w:t>Zjednotení v rozmanitosti</w:t>
    </w:r>
    <w:r w:rsidRPr="00044203">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267" w:rsidRPr="00044203" w:rsidRDefault="00A90D80">
      <w:r w:rsidRPr="00044203">
        <w:separator/>
      </w:r>
    </w:p>
  </w:footnote>
  <w:footnote w:type="continuationSeparator" w:id="0">
    <w:p w:rsidR="00820267" w:rsidRPr="00044203" w:rsidRDefault="00A90D80">
      <w:r w:rsidRPr="0004420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A814A4D4">
      <w:start w:val="1"/>
      <w:numFmt w:val="lowerLetter"/>
      <w:lvlText w:val="%1)"/>
      <w:lvlJc w:val="left"/>
      <w:pPr>
        <w:ind w:left="1080" w:hanging="360"/>
      </w:pPr>
      <w:rPr>
        <w:rFonts w:hint="default"/>
      </w:rPr>
    </w:lvl>
    <w:lvl w:ilvl="1" w:tplc="F9ACD050" w:tentative="1">
      <w:start w:val="1"/>
      <w:numFmt w:val="bullet"/>
      <w:lvlText w:val="o"/>
      <w:lvlJc w:val="left"/>
      <w:pPr>
        <w:ind w:left="1800" w:hanging="360"/>
      </w:pPr>
      <w:rPr>
        <w:rFonts w:ascii="Courier New" w:hAnsi="Courier New" w:cs="Courier New" w:hint="default"/>
      </w:rPr>
    </w:lvl>
    <w:lvl w:ilvl="2" w:tplc="19FC626E" w:tentative="1">
      <w:start w:val="1"/>
      <w:numFmt w:val="bullet"/>
      <w:lvlText w:val=""/>
      <w:lvlJc w:val="left"/>
      <w:pPr>
        <w:ind w:left="2520" w:hanging="360"/>
      </w:pPr>
      <w:rPr>
        <w:rFonts w:ascii="Wingdings" w:hAnsi="Wingdings" w:hint="default"/>
      </w:rPr>
    </w:lvl>
    <w:lvl w:ilvl="3" w:tplc="84FEA480" w:tentative="1">
      <w:start w:val="1"/>
      <w:numFmt w:val="bullet"/>
      <w:lvlText w:val=""/>
      <w:lvlJc w:val="left"/>
      <w:pPr>
        <w:ind w:left="3240" w:hanging="360"/>
      </w:pPr>
      <w:rPr>
        <w:rFonts w:ascii="Symbol" w:hAnsi="Symbol" w:hint="default"/>
      </w:rPr>
    </w:lvl>
    <w:lvl w:ilvl="4" w:tplc="2A488B20" w:tentative="1">
      <w:start w:val="1"/>
      <w:numFmt w:val="bullet"/>
      <w:lvlText w:val="o"/>
      <w:lvlJc w:val="left"/>
      <w:pPr>
        <w:ind w:left="3960" w:hanging="360"/>
      </w:pPr>
      <w:rPr>
        <w:rFonts w:ascii="Courier New" w:hAnsi="Courier New" w:cs="Courier New" w:hint="default"/>
      </w:rPr>
    </w:lvl>
    <w:lvl w:ilvl="5" w:tplc="C36C7FC8" w:tentative="1">
      <w:start w:val="1"/>
      <w:numFmt w:val="bullet"/>
      <w:lvlText w:val=""/>
      <w:lvlJc w:val="left"/>
      <w:pPr>
        <w:ind w:left="4680" w:hanging="360"/>
      </w:pPr>
      <w:rPr>
        <w:rFonts w:ascii="Wingdings" w:hAnsi="Wingdings" w:hint="default"/>
      </w:rPr>
    </w:lvl>
    <w:lvl w:ilvl="6" w:tplc="79ECDAAA" w:tentative="1">
      <w:start w:val="1"/>
      <w:numFmt w:val="bullet"/>
      <w:lvlText w:val=""/>
      <w:lvlJc w:val="left"/>
      <w:pPr>
        <w:ind w:left="5400" w:hanging="360"/>
      </w:pPr>
      <w:rPr>
        <w:rFonts w:ascii="Symbol" w:hAnsi="Symbol" w:hint="default"/>
      </w:rPr>
    </w:lvl>
    <w:lvl w:ilvl="7" w:tplc="4F92FF72" w:tentative="1">
      <w:start w:val="1"/>
      <w:numFmt w:val="bullet"/>
      <w:lvlText w:val="o"/>
      <w:lvlJc w:val="left"/>
      <w:pPr>
        <w:ind w:left="6120" w:hanging="360"/>
      </w:pPr>
      <w:rPr>
        <w:rFonts w:ascii="Courier New" w:hAnsi="Courier New" w:cs="Courier New" w:hint="default"/>
      </w:rPr>
    </w:lvl>
    <w:lvl w:ilvl="8" w:tplc="3C224C60"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VTAMPART" w:val="Annex 1 point 13"/>
    <w:docVar w:name="TXTAUTHOR" w:val="Birgit Sippel"/>
    <w:docVar w:name="TXTLANGUE" w:val="EN"/>
    <w:docVar w:name="TXTLANGUEMIN" w:val="en"/>
    <w:docVar w:name="TXTNRC" w:val="0307/2020"/>
    <w:docVar w:name="TXTNRCOD" w:val="2020/0278"/>
    <w:docVar w:name="TXTNRCOM" w:val="(2020)0612"/>
    <w:docVar w:name="TXTNRFIRSTAM" w:val="1"/>
    <w:docVar w:name="TXTNRLASTAM" w:val="1"/>
    <w:docVar w:name="TXTNRPE" w:val="700.425"/>
    <w:docVar w:name="TXTPEorAP" w:val="PE"/>
    <w:docVar w:name="TXTROUTE" w:val="PR\1243213EN.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44203"/>
    <w:rsid w:val="000479BE"/>
    <w:rsid w:val="00075FCE"/>
    <w:rsid w:val="000775B0"/>
    <w:rsid w:val="00084DD2"/>
    <w:rsid w:val="00084E89"/>
    <w:rsid w:val="000A240E"/>
    <w:rsid w:val="000A771F"/>
    <w:rsid w:val="000B7489"/>
    <w:rsid w:val="000F1096"/>
    <w:rsid w:val="001138EB"/>
    <w:rsid w:val="00120948"/>
    <w:rsid w:val="00123DD5"/>
    <w:rsid w:val="001277AE"/>
    <w:rsid w:val="00131A3D"/>
    <w:rsid w:val="00142215"/>
    <w:rsid w:val="0015568E"/>
    <w:rsid w:val="00162B34"/>
    <w:rsid w:val="001767E2"/>
    <w:rsid w:val="0018254B"/>
    <w:rsid w:val="00187008"/>
    <w:rsid w:val="00193823"/>
    <w:rsid w:val="001B3829"/>
    <w:rsid w:val="001C0AC9"/>
    <w:rsid w:val="001C5592"/>
    <w:rsid w:val="001C5B44"/>
    <w:rsid w:val="001C6FFC"/>
    <w:rsid w:val="001F7C7C"/>
    <w:rsid w:val="00205D32"/>
    <w:rsid w:val="0020676B"/>
    <w:rsid w:val="002117CF"/>
    <w:rsid w:val="00212B84"/>
    <w:rsid w:val="002209D7"/>
    <w:rsid w:val="002346B0"/>
    <w:rsid w:val="0023691C"/>
    <w:rsid w:val="0023750F"/>
    <w:rsid w:val="00250235"/>
    <w:rsid w:val="00256659"/>
    <w:rsid w:val="002667C3"/>
    <w:rsid w:val="002669B6"/>
    <w:rsid w:val="00275084"/>
    <w:rsid w:val="00290BED"/>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61601"/>
    <w:rsid w:val="00490FD0"/>
    <w:rsid w:val="004C0915"/>
    <w:rsid w:val="004D424E"/>
    <w:rsid w:val="004E1E9E"/>
    <w:rsid w:val="004E2BA3"/>
    <w:rsid w:val="004E42C8"/>
    <w:rsid w:val="004E733D"/>
    <w:rsid w:val="004F3FA5"/>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31999"/>
    <w:rsid w:val="00637696"/>
    <w:rsid w:val="00642325"/>
    <w:rsid w:val="006451CF"/>
    <w:rsid w:val="006507AA"/>
    <w:rsid w:val="00670BBC"/>
    <w:rsid w:val="0067231B"/>
    <w:rsid w:val="00672B69"/>
    <w:rsid w:val="006A2F5D"/>
    <w:rsid w:val="006B1817"/>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0267"/>
    <w:rsid w:val="00823E6B"/>
    <w:rsid w:val="00826780"/>
    <w:rsid w:val="0083485F"/>
    <w:rsid w:val="00837CCD"/>
    <w:rsid w:val="008622A0"/>
    <w:rsid w:val="008633CC"/>
    <w:rsid w:val="00865190"/>
    <w:rsid w:val="00867143"/>
    <w:rsid w:val="008719B9"/>
    <w:rsid w:val="00877C4D"/>
    <w:rsid w:val="008875A8"/>
    <w:rsid w:val="00894ECE"/>
    <w:rsid w:val="00896BB4"/>
    <w:rsid w:val="008A7FB8"/>
    <w:rsid w:val="008B011C"/>
    <w:rsid w:val="008C1DC8"/>
    <w:rsid w:val="008E4178"/>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0D80"/>
    <w:rsid w:val="00A910C9"/>
    <w:rsid w:val="00AA2F52"/>
    <w:rsid w:val="00AA35B0"/>
    <w:rsid w:val="00AD18C8"/>
    <w:rsid w:val="00AD7FA6"/>
    <w:rsid w:val="00AE4643"/>
    <w:rsid w:val="00AF037F"/>
    <w:rsid w:val="00AF0416"/>
    <w:rsid w:val="00AF0BDC"/>
    <w:rsid w:val="00B10CB4"/>
    <w:rsid w:val="00B13D6F"/>
    <w:rsid w:val="00B23B72"/>
    <w:rsid w:val="00B32078"/>
    <w:rsid w:val="00B42702"/>
    <w:rsid w:val="00B57B8B"/>
    <w:rsid w:val="00B60E08"/>
    <w:rsid w:val="00B62CC9"/>
    <w:rsid w:val="00B740B0"/>
    <w:rsid w:val="00B85407"/>
    <w:rsid w:val="00B95702"/>
    <w:rsid w:val="00BA734B"/>
    <w:rsid w:val="00BC6489"/>
    <w:rsid w:val="00BD37B2"/>
    <w:rsid w:val="00BD480C"/>
    <w:rsid w:val="00C11630"/>
    <w:rsid w:val="00C20954"/>
    <w:rsid w:val="00C23324"/>
    <w:rsid w:val="00C42A41"/>
    <w:rsid w:val="00C47E74"/>
    <w:rsid w:val="00C57A72"/>
    <w:rsid w:val="00C60DAE"/>
    <w:rsid w:val="00C73602"/>
    <w:rsid w:val="00C74CC9"/>
    <w:rsid w:val="00C93670"/>
    <w:rsid w:val="00CB38EA"/>
    <w:rsid w:val="00CF60C8"/>
    <w:rsid w:val="00D03BEC"/>
    <w:rsid w:val="00D26083"/>
    <w:rsid w:val="00D30DE2"/>
    <w:rsid w:val="00D32924"/>
    <w:rsid w:val="00D4109E"/>
    <w:rsid w:val="00D503A3"/>
    <w:rsid w:val="00D52201"/>
    <w:rsid w:val="00D562C3"/>
    <w:rsid w:val="00D570D9"/>
    <w:rsid w:val="00D8566D"/>
    <w:rsid w:val="00DA6ED0"/>
    <w:rsid w:val="00DC5011"/>
    <w:rsid w:val="00DD2933"/>
    <w:rsid w:val="00DD65B9"/>
    <w:rsid w:val="00DE662D"/>
    <w:rsid w:val="00E03F54"/>
    <w:rsid w:val="00E060A3"/>
    <w:rsid w:val="00E07015"/>
    <w:rsid w:val="00E158EE"/>
    <w:rsid w:val="00E170F0"/>
    <w:rsid w:val="00E171B6"/>
    <w:rsid w:val="00E24A9A"/>
    <w:rsid w:val="00E40431"/>
    <w:rsid w:val="00E424E6"/>
    <w:rsid w:val="00E72695"/>
    <w:rsid w:val="00E92BE1"/>
    <w:rsid w:val="00EB0BED"/>
    <w:rsid w:val="00EB1753"/>
    <w:rsid w:val="00EB6425"/>
    <w:rsid w:val="00EB6CFF"/>
    <w:rsid w:val="00EE3996"/>
    <w:rsid w:val="00EE60E6"/>
    <w:rsid w:val="00F0330D"/>
    <w:rsid w:val="00F07062"/>
    <w:rsid w:val="00F2027E"/>
    <w:rsid w:val="00F23CFC"/>
    <w:rsid w:val="00F42AFF"/>
    <w:rsid w:val="00F433E2"/>
    <w:rsid w:val="00F52754"/>
    <w:rsid w:val="00F62017"/>
    <w:rsid w:val="00F80084"/>
    <w:rsid w:val="00F904AE"/>
    <w:rsid w:val="00F90B8D"/>
    <w:rsid w:val="00F934F8"/>
    <w:rsid w:val="00FB52FE"/>
    <w:rsid w:val="00FC0A34"/>
    <w:rsid w:val="00FD1DEF"/>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sk-SK"/>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91EC1-6D36-482E-90C9-4453DEA5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20321</Words>
  <Characters>121728</Characters>
  <Application>Microsoft Office Word</Application>
  <DocSecurity>4</DocSecurity>
  <Lines>4869</Lines>
  <Paragraphs>1732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CSONGAROVA Maria</cp:lastModifiedBy>
  <cp:revision>2</cp:revision>
  <cp:lastPrinted>2004-11-04T09:41:00Z</cp:lastPrinted>
  <dcterms:created xsi:type="dcterms:W3CDTF">2021-11-29T13:35:00Z</dcterms:created>
  <dcterms:modified xsi:type="dcterms:W3CDTF">2021-11-29T13:35:00Z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1243213</vt:lpwstr>
  </property>
  <property fmtid="{D5CDD505-2E9C-101B-9397-08002B2CF9AE}" pid="3" name="&lt;Model&gt;">
    <vt:lpwstr>PR_COD_1amCom</vt:lpwstr>
  </property>
  <property fmtid="{D5CDD505-2E9C-101B-9397-08002B2CF9AE}" pid="4" name="&lt;ModelCod&gt;">
    <vt:lpwstr>\\eiciBRUpr1\pdocep$\DocEP\DOCS\General\PR\PR_Leg\COD\COD_1st\PR_COD_1amCom.dotx(17/04/2020 18:27:09)</vt:lpwstr>
  </property>
  <property fmtid="{D5CDD505-2E9C-101B-9397-08002B2CF9AE}" pid="5" name="&lt;ModelTra&gt;">
    <vt:lpwstr>\\eiciBRUpr1\pdocep$\DocEP\TRANSFIL\EN\PR_COD_1amCom.EN(07/09/2020 18:06:27)</vt:lpwstr>
  </property>
  <property fmtid="{D5CDD505-2E9C-101B-9397-08002B2CF9AE}" pid="6" name="&lt;Type&gt;">
    <vt:lpwstr>PR</vt:lpwstr>
  </property>
  <property fmtid="{D5CDD505-2E9C-101B-9397-08002B2CF9AE}" pid="7" name="Created with">
    <vt:lpwstr>9.11.0 Build [20211103]</vt:lpwstr>
  </property>
  <property fmtid="{D5CDD505-2E9C-101B-9397-08002B2CF9AE}" pid="8" name="FooterPath">
    <vt:lpwstr>PR\1243213SK.docx</vt:lpwstr>
  </property>
  <property fmtid="{D5CDD505-2E9C-101B-9397-08002B2CF9AE}" pid="9" name="LastEdited with">
    <vt:lpwstr>9.11.0 Build [20211103]</vt:lpwstr>
  </property>
  <property fmtid="{D5CDD505-2E9C-101B-9397-08002B2CF9AE}" pid="10" name="PE number">
    <vt:lpwstr>700.425</vt:lpwstr>
  </property>
  <property fmtid="{D5CDD505-2E9C-101B-9397-08002B2CF9AE}" pid="11" name="SendToEpades">
    <vt:lpwstr>OK(AMNUM) - 2021/11/16 20:41</vt:lpwstr>
  </property>
  <property fmtid="{D5CDD505-2E9C-101B-9397-08002B2CF9AE}" pid="12" name="SDLStudio">
    <vt:lpwstr/>
  </property>
  <property fmtid="{D5CDD505-2E9C-101B-9397-08002B2CF9AE}" pid="13" name="&lt;Extension&gt;">
    <vt:lpwstr>SK</vt:lpwstr>
  </property>
</Properties>
</file>