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07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04"/>
        <w:gridCol w:w="2268"/>
      </w:tblGrid>
      <w:tr w:rsidR="00B13D6F" w:rsidRPr="00085137" w14:paraId="22BA3449" w14:textId="77777777" w:rsidTr="00C85D0F">
        <w:trPr>
          <w:trHeight w:hRule="exact" w:val="1418"/>
        </w:trPr>
        <w:tc>
          <w:tcPr>
            <w:tcW w:w="6804" w:type="dxa"/>
            <w:shd w:val="clear" w:color="auto" w:fill="auto"/>
            <w:vAlign w:val="center"/>
          </w:tcPr>
          <w:p w14:paraId="74011E29" w14:textId="23D9F3B5" w:rsidR="00B13D6F" w:rsidRPr="00085137" w:rsidRDefault="00F81E1E" w:rsidP="00C85D0F">
            <w:pPr>
              <w:pStyle w:val="EPName"/>
            </w:pPr>
            <w:bookmarkStart w:id="0" w:name="_GoBack"/>
            <w:bookmarkEnd w:id="0"/>
            <w:r>
              <w:rPr>
                <w:color w:val="000000"/>
              </w:rPr>
              <w:t>Parlament Ewropew</w:t>
            </w:r>
          </w:p>
          <w:p w14:paraId="69EF10A4" w14:textId="77777777" w:rsidR="00B13D6F" w:rsidRPr="00085137" w:rsidRDefault="00027801" w:rsidP="00027801">
            <w:pPr>
              <w:pStyle w:val="EPTerm"/>
            </w:pPr>
            <w:r>
              <w:t>2019-2024</w:t>
            </w:r>
          </w:p>
        </w:tc>
        <w:tc>
          <w:tcPr>
            <w:tcW w:w="2268" w:type="dxa"/>
            <w:shd w:val="clear" w:color="auto" w:fill="auto"/>
          </w:tcPr>
          <w:p w14:paraId="135E4643" w14:textId="77777777" w:rsidR="00B13D6F" w:rsidRPr="00085137" w:rsidRDefault="00B13D6F" w:rsidP="00C85D0F">
            <w:pPr>
              <w:pStyle w:val="EPLogo"/>
            </w:pPr>
            <w:r w:rsidRPr="00085137">
              <w:rPr>
                <w:noProof/>
                <w:lang w:val="en-GB"/>
              </w:rPr>
              <w:drawing>
                <wp:inline distT="0" distB="0" distL="0" distR="0" wp14:anchorId="38BBAB69" wp14:editId="12ABAFD1">
                  <wp:extent cx="1158875" cy="652145"/>
                  <wp:effectExtent l="0" t="0" r="0" b="0"/>
                  <wp:docPr id="1" name="Picture 1" descr="EP logo RGB_Mu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P logo RGB_Mu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875" cy="652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C7493FB" w14:textId="77777777" w:rsidR="00461601" w:rsidRPr="00085137" w:rsidRDefault="00461601" w:rsidP="00461601">
      <w:pPr>
        <w:pStyle w:val="LineTop"/>
      </w:pPr>
    </w:p>
    <w:p w14:paraId="7F5DFE9D" w14:textId="40185F22" w:rsidR="00461601" w:rsidRPr="00085137" w:rsidRDefault="00461601" w:rsidP="00461601">
      <w:pPr>
        <w:pStyle w:val="EPBody"/>
      </w:pPr>
      <w:r>
        <w:rPr>
          <w:rStyle w:val="HideTWBExt"/>
        </w:rPr>
        <w:t>&lt;</w:t>
      </w:r>
      <w:r>
        <w:rPr>
          <w:rStyle w:val="HideTWBExt"/>
          <w:i w:val="0"/>
        </w:rPr>
        <w:t>Commission</w:t>
      </w:r>
      <w:r>
        <w:rPr>
          <w:rStyle w:val="HideTWBExt"/>
        </w:rPr>
        <w:t>&gt;</w:t>
      </w:r>
      <w:r>
        <w:rPr>
          <w:rStyle w:val="HideTWBInt"/>
        </w:rPr>
        <w:t>{LIBE}</w:t>
      </w:r>
      <w:r>
        <w:t>Kumitat għal-Libertajiet Ċivili, il-Ġustizzja u l-Intern</w:t>
      </w:r>
      <w:r>
        <w:rPr>
          <w:rStyle w:val="HideTWBExt"/>
        </w:rPr>
        <w:t>&lt;/</w:t>
      </w:r>
      <w:r>
        <w:rPr>
          <w:rStyle w:val="HideTWBExt"/>
          <w:i w:val="0"/>
        </w:rPr>
        <w:t>Commission</w:t>
      </w:r>
      <w:r>
        <w:rPr>
          <w:rStyle w:val="HideTWBExt"/>
        </w:rPr>
        <w:t>&gt;</w:t>
      </w:r>
    </w:p>
    <w:p w14:paraId="53FDC598" w14:textId="77777777" w:rsidR="00461601" w:rsidRPr="00085137" w:rsidRDefault="00461601" w:rsidP="00461601">
      <w:pPr>
        <w:pStyle w:val="LineBottom"/>
      </w:pPr>
    </w:p>
    <w:p w14:paraId="49923C19" w14:textId="77777777" w:rsidR="00793EA9" w:rsidRPr="00085137" w:rsidRDefault="00793EA9">
      <w:pPr>
        <w:pStyle w:val="CoverReference"/>
      </w:pPr>
      <w:r>
        <w:rPr>
          <w:rStyle w:val="HideTWBExt"/>
          <w:b w:val="0"/>
        </w:rPr>
        <w:t>&lt;RefProc&gt;</w:t>
      </w:r>
      <w:r>
        <w:t>2021/0244</w:t>
      </w:r>
      <w:r>
        <w:rPr>
          <w:rStyle w:val="HideTWBExt"/>
          <w:b w:val="0"/>
        </w:rPr>
        <w:t>&lt;/RefProc&gt;&lt;RefTypeProc&gt;</w:t>
      </w:r>
      <w:r>
        <w:t>(COD)</w:t>
      </w:r>
      <w:r>
        <w:rPr>
          <w:rStyle w:val="HideTWBExt"/>
          <w:b w:val="0"/>
        </w:rPr>
        <w:t>&lt;/RefTypeProc&gt;</w:t>
      </w:r>
    </w:p>
    <w:p w14:paraId="0A1869CC" w14:textId="77777777" w:rsidR="00793EA9" w:rsidRPr="00085137" w:rsidRDefault="00793EA9">
      <w:pPr>
        <w:pStyle w:val="CoverDate"/>
      </w:pPr>
      <w:r>
        <w:rPr>
          <w:rStyle w:val="HideTWBExt"/>
        </w:rPr>
        <w:t>&lt;Date&gt;</w:t>
      </w:r>
      <w:r>
        <w:rPr>
          <w:rStyle w:val="HideTWBInt"/>
        </w:rPr>
        <w:t>{01/07/2022}</w:t>
      </w:r>
      <w:r>
        <w:t>1.7.2022</w:t>
      </w:r>
      <w:r>
        <w:rPr>
          <w:rStyle w:val="HideTWBExt"/>
        </w:rPr>
        <w:t>&lt;/Date&gt;</w:t>
      </w:r>
    </w:p>
    <w:p w14:paraId="659F5B00" w14:textId="77777777" w:rsidR="00793EA9" w:rsidRPr="00085137" w:rsidRDefault="00793EA9">
      <w:pPr>
        <w:pStyle w:val="CoverDocType"/>
      </w:pPr>
      <w:r>
        <w:rPr>
          <w:rStyle w:val="HideTWBExt"/>
          <w:b w:val="0"/>
        </w:rPr>
        <w:t>&lt;RefProcLect&gt;</w:t>
      </w:r>
      <w:r>
        <w:t>***I</w:t>
      </w:r>
      <w:r>
        <w:rPr>
          <w:rStyle w:val="HideTWBExt"/>
          <w:b w:val="0"/>
        </w:rPr>
        <w:t>&lt;/RefProcLect&gt;</w:t>
      </w:r>
    </w:p>
    <w:p w14:paraId="2D72E911" w14:textId="452D70FF" w:rsidR="00793EA9" w:rsidRPr="00085137" w:rsidRDefault="00793EA9">
      <w:pPr>
        <w:pStyle w:val="CoverDocType24a"/>
      </w:pPr>
      <w:r>
        <w:rPr>
          <w:rStyle w:val="HideTWBExt"/>
          <w:b w:val="0"/>
        </w:rPr>
        <w:t>&lt;TitreType&gt;</w:t>
      </w:r>
      <w:r>
        <w:t>ABBOZZ TA' RAPPORT</w:t>
      </w:r>
      <w:r>
        <w:rPr>
          <w:rStyle w:val="HideTWBExt"/>
          <w:b w:val="0"/>
        </w:rPr>
        <w:t>&lt;/TitreType&gt;</w:t>
      </w:r>
    </w:p>
    <w:p w14:paraId="2C63F164" w14:textId="77777777" w:rsidR="00793EA9" w:rsidRPr="00085137" w:rsidRDefault="00793EA9">
      <w:pPr>
        <w:pStyle w:val="CoverNormal"/>
      </w:pPr>
      <w:r>
        <w:rPr>
          <w:rStyle w:val="HideTWBExt"/>
        </w:rPr>
        <w:t>&lt;Titre&gt;</w:t>
      </w:r>
      <w:r>
        <w:t>dwar il-proposta għal direttiva tal-Parlament Ewropew u tal-Kunsill li temenda d-Direttiva (UE) 2019/1153 tal-Parlament Ewropew u tal-Kunsill, fir-rigward tal-aċċess tal-awtoritajiet kompetenti għar-reġistri ċentrali tal-kontijiet bankarji permezz tal-punt uniku ta' aċċess</w:t>
      </w:r>
      <w:r>
        <w:rPr>
          <w:rStyle w:val="HideTWBExt"/>
        </w:rPr>
        <w:t>&lt;/Titre&gt;</w:t>
      </w:r>
    </w:p>
    <w:p w14:paraId="1130565C" w14:textId="77777777" w:rsidR="00793EA9" w:rsidRPr="00085137" w:rsidRDefault="00793EA9">
      <w:pPr>
        <w:pStyle w:val="CoverNormal24a"/>
      </w:pPr>
      <w:r>
        <w:rPr>
          <w:rStyle w:val="HideTWBExt"/>
        </w:rPr>
        <w:t>&lt;DocRef&gt;</w:t>
      </w:r>
      <w:r>
        <w:t>(COM(2021)0429 – C9</w:t>
      </w:r>
      <w:r>
        <w:noBreakHyphen/>
        <w:t>0000/2022 – 2021/0244(COD))</w:t>
      </w:r>
      <w:r>
        <w:rPr>
          <w:rStyle w:val="HideTWBExt"/>
        </w:rPr>
        <w:t>&lt;/DocRef&gt;</w:t>
      </w:r>
    </w:p>
    <w:p w14:paraId="066DB069" w14:textId="3AE54A97" w:rsidR="00793EA9" w:rsidRPr="00085137" w:rsidRDefault="00793EA9">
      <w:pPr>
        <w:pStyle w:val="CoverNormal24a"/>
      </w:pPr>
      <w:r>
        <w:rPr>
          <w:rStyle w:val="HideTWBExt"/>
        </w:rPr>
        <w:t>&lt;Commission&gt;</w:t>
      </w:r>
      <w:r>
        <w:rPr>
          <w:rStyle w:val="HideTWBInt"/>
        </w:rPr>
        <w:t>{LIBE}</w:t>
      </w:r>
      <w:r>
        <w:t>Kumitat għal-Libertajiet Ċivili, il-Ġustizzja u l-Intern</w:t>
      </w:r>
      <w:r>
        <w:rPr>
          <w:rStyle w:val="HideTWBExt"/>
        </w:rPr>
        <w:t>&lt;/Commission&gt;</w:t>
      </w:r>
    </w:p>
    <w:p w14:paraId="39156D55" w14:textId="77777777" w:rsidR="00793EA9" w:rsidRPr="00085137" w:rsidRDefault="00A3328E">
      <w:pPr>
        <w:pStyle w:val="CoverNormal24a"/>
      </w:pPr>
      <w:r>
        <w:t xml:space="preserve">Rapporteur: </w:t>
      </w:r>
      <w:r>
        <w:rPr>
          <w:rStyle w:val="HideTWBExt"/>
        </w:rPr>
        <w:t>&lt;Depute&gt;</w:t>
      </w:r>
      <w:r>
        <w:t>Emil Radev</w:t>
      </w:r>
      <w:r>
        <w:rPr>
          <w:rStyle w:val="HideTWBExt"/>
        </w:rPr>
        <w:t>&lt;/Depute&gt;</w:t>
      </w:r>
    </w:p>
    <w:p w14:paraId="061030C5" w14:textId="77777777" w:rsidR="001C5B44" w:rsidRPr="00085137" w:rsidRDefault="001C5B44" w:rsidP="001C5B44">
      <w:pPr>
        <w:pStyle w:val="CoverNormal"/>
      </w:pPr>
    </w:p>
    <w:p w14:paraId="362BB5B5" w14:textId="08489120" w:rsidR="00027801" w:rsidRPr="00085137" w:rsidRDefault="00793EA9" w:rsidP="00894923">
      <w:r>
        <w:br w:type="page"/>
      </w:r>
      <w:fldSimple w:instr=" TITLE  \* MERGEFORMAT ">
        <w:r w:rsidR="00B87527">
          <w:t>PR_COD_1amCom</w:t>
        </w:r>
      </w:fldSimple>
    </w:p>
    <w:p w14:paraId="45E6A6D0" w14:textId="77777777" w:rsidR="00027801" w:rsidRPr="00085137" w:rsidRDefault="00027801" w:rsidP="00894923"/>
    <w:p w14:paraId="3C9A4D08" w14:textId="77777777" w:rsidR="00027801" w:rsidRPr="00085137" w:rsidRDefault="00027801" w:rsidP="00894923"/>
    <w:tbl>
      <w:tblPr>
        <w:tblW w:w="0" w:type="auto"/>
        <w:tblInd w:w="16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5811"/>
      </w:tblGrid>
      <w:tr w:rsidR="00F81E1E" w:rsidRPr="00F81E1E" w14:paraId="1194DFB1" w14:textId="77777777" w:rsidTr="00E0383E">
        <w:tc>
          <w:tcPr>
            <w:tcW w:w="5811" w:type="dxa"/>
          </w:tcPr>
          <w:p w14:paraId="5CF08115" w14:textId="77777777" w:rsidR="00F81E1E" w:rsidRPr="00F81E1E" w:rsidRDefault="00F81E1E" w:rsidP="00F81E1E">
            <w:pPr>
              <w:spacing w:before="240" w:after="240"/>
              <w:rPr>
                <w:b/>
                <w:i/>
                <w:snapToGrid w:val="0"/>
              </w:rPr>
            </w:pPr>
            <w:r>
              <w:rPr>
                <w:b/>
                <w:i/>
                <w:snapToGrid w:val="0"/>
              </w:rPr>
              <w:t>Tifsira tas-simboli użati</w:t>
            </w:r>
          </w:p>
        </w:tc>
      </w:tr>
      <w:tr w:rsidR="00F81E1E" w:rsidRPr="00F81E1E" w14:paraId="5C014533" w14:textId="77777777" w:rsidTr="00E0383E">
        <w:trPr>
          <w:cantSplit/>
          <w:trHeight w:val="1949"/>
        </w:trPr>
        <w:tc>
          <w:tcPr>
            <w:tcW w:w="5811" w:type="dxa"/>
            <w:tcBorders>
              <w:bottom w:val="single" w:sz="4" w:space="0" w:color="auto"/>
            </w:tcBorders>
          </w:tcPr>
          <w:p w14:paraId="175653B5" w14:textId="77777777" w:rsidR="00F81E1E" w:rsidRPr="00F81E1E" w:rsidRDefault="00F81E1E" w:rsidP="00F81E1E">
            <w:pPr>
              <w:tabs>
                <w:tab w:val="right" w:pos="454"/>
                <w:tab w:val="left" w:pos="737"/>
              </w:tabs>
              <w:ind w:left="737" w:hanging="737"/>
              <w:rPr>
                <w:snapToGrid w:val="0"/>
                <w:sz w:val="18"/>
              </w:rPr>
            </w:pPr>
            <w:r>
              <w:rPr>
                <w:snapToGrid w:val="0"/>
                <w:sz w:val="18"/>
              </w:rPr>
              <w:tab/>
              <w:t>*</w:t>
            </w:r>
            <w:r>
              <w:rPr>
                <w:snapToGrid w:val="0"/>
                <w:sz w:val="18"/>
              </w:rPr>
              <w:tab/>
              <w:t>Proċedura ta' konsultazzjoni</w:t>
            </w:r>
            <w:r>
              <w:rPr>
                <w:snapToGrid w:val="0"/>
                <w:sz w:val="18"/>
              </w:rPr>
              <w:tab/>
            </w:r>
          </w:p>
          <w:p w14:paraId="65D60864" w14:textId="77777777" w:rsidR="00F81E1E" w:rsidRPr="00F81E1E" w:rsidRDefault="00F81E1E" w:rsidP="00F81E1E">
            <w:pPr>
              <w:tabs>
                <w:tab w:val="right" w:pos="454"/>
                <w:tab w:val="left" w:pos="737"/>
              </w:tabs>
              <w:ind w:left="737" w:hanging="737"/>
              <w:rPr>
                <w:snapToGrid w:val="0"/>
                <w:sz w:val="18"/>
              </w:rPr>
            </w:pPr>
            <w:r>
              <w:rPr>
                <w:snapToGrid w:val="0"/>
                <w:sz w:val="18"/>
              </w:rPr>
              <w:tab/>
              <w:t>***</w:t>
            </w:r>
            <w:r>
              <w:rPr>
                <w:snapToGrid w:val="0"/>
                <w:sz w:val="18"/>
              </w:rPr>
              <w:tab/>
              <w:t>Proċedura ta' approvazzjoni</w:t>
            </w:r>
          </w:p>
          <w:p w14:paraId="5F0CC2A9" w14:textId="77777777" w:rsidR="00F81E1E" w:rsidRPr="00F81E1E" w:rsidRDefault="00F81E1E" w:rsidP="00F81E1E">
            <w:pPr>
              <w:tabs>
                <w:tab w:val="right" w:pos="454"/>
                <w:tab w:val="left" w:pos="737"/>
              </w:tabs>
              <w:ind w:left="737" w:hanging="737"/>
              <w:rPr>
                <w:snapToGrid w:val="0"/>
                <w:sz w:val="18"/>
              </w:rPr>
            </w:pPr>
            <w:r>
              <w:rPr>
                <w:snapToGrid w:val="0"/>
                <w:sz w:val="18"/>
              </w:rPr>
              <w:tab/>
              <w:t>***I</w:t>
            </w:r>
            <w:r>
              <w:rPr>
                <w:snapToGrid w:val="0"/>
                <w:sz w:val="18"/>
              </w:rPr>
              <w:tab/>
              <w:t>Proċedura leġiżlattiva ordinarja (l-ewwel qari)</w:t>
            </w:r>
          </w:p>
          <w:p w14:paraId="0794C18A" w14:textId="77777777" w:rsidR="00F81E1E" w:rsidRPr="00F81E1E" w:rsidRDefault="00F81E1E" w:rsidP="00F81E1E">
            <w:pPr>
              <w:tabs>
                <w:tab w:val="right" w:pos="454"/>
                <w:tab w:val="left" w:pos="737"/>
              </w:tabs>
              <w:ind w:left="737" w:hanging="737"/>
              <w:rPr>
                <w:snapToGrid w:val="0"/>
                <w:sz w:val="18"/>
              </w:rPr>
            </w:pPr>
            <w:r>
              <w:rPr>
                <w:snapToGrid w:val="0"/>
                <w:sz w:val="18"/>
              </w:rPr>
              <w:tab/>
              <w:t>***II</w:t>
            </w:r>
            <w:r>
              <w:rPr>
                <w:snapToGrid w:val="0"/>
                <w:sz w:val="18"/>
              </w:rPr>
              <w:tab/>
              <w:t>Proċedura leġiżlattiva ordinarja (it-tieni qari)</w:t>
            </w:r>
          </w:p>
          <w:p w14:paraId="70D16D13" w14:textId="77777777" w:rsidR="00F81E1E" w:rsidRPr="00F81E1E" w:rsidRDefault="00F81E1E" w:rsidP="00F81E1E">
            <w:pPr>
              <w:tabs>
                <w:tab w:val="right" w:pos="454"/>
                <w:tab w:val="left" w:pos="737"/>
              </w:tabs>
              <w:ind w:left="737" w:hanging="737"/>
              <w:rPr>
                <w:snapToGrid w:val="0"/>
                <w:sz w:val="18"/>
              </w:rPr>
            </w:pPr>
            <w:r>
              <w:rPr>
                <w:snapToGrid w:val="0"/>
                <w:sz w:val="18"/>
              </w:rPr>
              <w:tab/>
              <w:t>***III</w:t>
            </w:r>
            <w:r>
              <w:rPr>
                <w:snapToGrid w:val="0"/>
                <w:sz w:val="18"/>
              </w:rPr>
              <w:tab/>
              <w:t>Proċedura leġiżlattiva ordinarja (it-tielet qari)</w:t>
            </w:r>
            <w:r>
              <w:rPr>
                <w:snapToGrid w:val="0"/>
                <w:sz w:val="18"/>
              </w:rPr>
              <w:br/>
            </w:r>
          </w:p>
          <w:p w14:paraId="2D52569C" w14:textId="77777777" w:rsidR="00F81E1E" w:rsidRPr="00F81E1E" w:rsidRDefault="00F81E1E" w:rsidP="00F81E1E">
            <w:pPr>
              <w:tabs>
                <w:tab w:val="right" w:pos="454"/>
                <w:tab w:val="left" w:pos="737"/>
              </w:tabs>
              <w:rPr>
                <w:snapToGrid w:val="0"/>
                <w:sz w:val="18"/>
              </w:rPr>
            </w:pPr>
            <w:r>
              <w:rPr>
                <w:snapToGrid w:val="0"/>
                <w:sz w:val="18"/>
              </w:rPr>
              <w:t>(It-tip ta' proċedura jiddependi mill-bażi ġuridika proposta mill-abbozz ta' att.)</w:t>
            </w:r>
          </w:p>
          <w:p w14:paraId="4AD156F1" w14:textId="77777777" w:rsidR="00F81E1E" w:rsidRPr="00F81E1E" w:rsidRDefault="00F81E1E" w:rsidP="00F81E1E">
            <w:pPr>
              <w:tabs>
                <w:tab w:val="right" w:pos="454"/>
                <w:tab w:val="left" w:pos="737"/>
              </w:tabs>
              <w:rPr>
                <w:snapToGrid w:val="0"/>
                <w:sz w:val="18"/>
                <w:lang w:eastAsia="en-US"/>
              </w:rPr>
            </w:pPr>
          </w:p>
        </w:tc>
      </w:tr>
    </w:tbl>
    <w:p w14:paraId="37C893B7" w14:textId="77777777" w:rsidR="00F81E1E" w:rsidRPr="00F81E1E" w:rsidRDefault="00F81E1E" w:rsidP="00F81E1E">
      <w:pPr>
        <w:widowControl/>
        <w:tabs>
          <w:tab w:val="left" w:pos="1021"/>
          <w:tab w:val="left" w:pos="1418"/>
          <w:tab w:val="left" w:pos="1786"/>
          <w:tab w:val="left" w:pos="2381"/>
          <w:tab w:val="left" w:pos="2948"/>
          <w:tab w:val="left" w:pos="3572"/>
          <w:tab w:val="left" w:pos="4139"/>
          <w:tab w:val="left" w:pos="4763"/>
          <w:tab w:val="left" w:pos="5387"/>
          <w:tab w:val="left" w:pos="5954"/>
          <w:tab w:val="left" w:pos="6577"/>
          <w:tab w:val="left" w:pos="7144"/>
        </w:tabs>
        <w:jc w:val="both"/>
      </w:pPr>
    </w:p>
    <w:p w14:paraId="24D79352" w14:textId="77777777" w:rsidR="00F81E1E" w:rsidRPr="00F81E1E" w:rsidRDefault="00F81E1E" w:rsidP="00F81E1E">
      <w:pPr>
        <w:widowControl/>
        <w:tabs>
          <w:tab w:val="left" w:pos="1021"/>
          <w:tab w:val="left" w:pos="1418"/>
          <w:tab w:val="left" w:pos="1786"/>
          <w:tab w:val="left" w:pos="2381"/>
          <w:tab w:val="left" w:pos="2948"/>
          <w:tab w:val="left" w:pos="3572"/>
          <w:tab w:val="left" w:pos="4139"/>
          <w:tab w:val="left" w:pos="4763"/>
          <w:tab w:val="left" w:pos="5387"/>
          <w:tab w:val="left" w:pos="5954"/>
          <w:tab w:val="left" w:pos="6577"/>
          <w:tab w:val="left" w:pos="7144"/>
        </w:tabs>
        <w:jc w:val="both"/>
      </w:pPr>
    </w:p>
    <w:p w14:paraId="7D3B8155" w14:textId="77777777" w:rsidR="00F81E1E" w:rsidRPr="00F81E1E" w:rsidRDefault="00F81E1E" w:rsidP="00F81E1E">
      <w:pPr>
        <w:widowControl/>
        <w:tabs>
          <w:tab w:val="left" w:pos="1021"/>
          <w:tab w:val="left" w:pos="1418"/>
          <w:tab w:val="left" w:pos="1786"/>
          <w:tab w:val="left" w:pos="2381"/>
          <w:tab w:val="left" w:pos="2948"/>
          <w:tab w:val="left" w:pos="3572"/>
          <w:tab w:val="left" w:pos="4139"/>
          <w:tab w:val="left" w:pos="4763"/>
          <w:tab w:val="left" w:pos="5387"/>
          <w:tab w:val="left" w:pos="5954"/>
          <w:tab w:val="left" w:pos="6577"/>
          <w:tab w:val="left" w:pos="7144"/>
        </w:tabs>
        <w:jc w:val="both"/>
      </w:pPr>
    </w:p>
    <w:tbl>
      <w:tblPr>
        <w:tblW w:w="0" w:type="auto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11"/>
      </w:tblGrid>
      <w:tr w:rsidR="00F81E1E" w:rsidRPr="00F81E1E" w14:paraId="47F0F7FE" w14:textId="77777777" w:rsidTr="00E0383E">
        <w:tc>
          <w:tcPr>
            <w:tcW w:w="5811" w:type="dxa"/>
          </w:tcPr>
          <w:p w14:paraId="6EDDA432" w14:textId="77777777" w:rsidR="00F81E1E" w:rsidRPr="00F81E1E" w:rsidRDefault="00F81E1E" w:rsidP="00F81E1E">
            <w:pPr>
              <w:spacing w:before="240" w:after="240"/>
              <w:rPr>
                <w:b/>
                <w:i/>
                <w:snapToGrid w:val="0"/>
              </w:rPr>
            </w:pPr>
            <w:r>
              <w:rPr>
                <w:b/>
                <w:i/>
                <w:snapToGrid w:val="0"/>
              </w:rPr>
              <w:t>Emendi għal abbozz ta' att</w:t>
            </w:r>
          </w:p>
        </w:tc>
      </w:tr>
      <w:tr w:rsidR="00F81E1E" w:rsidRPr="00F81E1E" w14:paraId="429202D3" w14:textId="77777777" w:rsidTr="00E0383E">
        <w:tc>
          <w:tcPr>
            <w:tcW w:w="5811" w:type="dxa"/>
          </w:tcPr>
          <w:p w14:paraId="02669F6C" w14:textId="77777777" w:rsidR="00F81E1E" w:rsidRPr="00F81E1E" w:rsidRDefault="00F81E1E" w:rsidP="00F81E1E">
            <w:pPr>
              <w:tabs>
                <w:tab w:val="right" w:pos="454"/>
                <w:tab w:val="left" w:pos="737"/>
              </w:tabs>
              <w:rPr>
                <w:snapToGrid w:val="0"/>
                <w:sz w:val="18"/>
                <w:lang w:eastAsia="en-US"/>
              </w:rPr>
            </w:pPr>
          </w:p>
          <w:p w14:paraId="35FEA509" w14:textId="77777777" w:rsidR="00F81E1E" w:rsidRPr="00F81E1E" w:rsidRDefault="00F81E1E" w:rsidP="00F81E1E">
            <w:pPr>
              <w:tabs>
                <w:tab w:val="right" w:pos="454"/>
                <w:tab w:val="left" w:pos="737"/>
              </w:tabs>
              <w:rPr>
                <w:snapToGrid w:val="0"/>
                <w:sz w:val="18"/>
                <w:szCs w:val="18"/>
              </w:rPr>
            </w:pPr>
            <w:r>
              <w:rPr>
                <w:b/>
                <w:snapToGrid w:val="0"/>
                <w:sz w:val="18"/>
              </w:rPr>
              <w:t>Emendi tal-Parlament f'żewġ kolonni</w:t>
            </w:r>
          </w:p>
          <w:p w14:paraId="050E29F6" w14:textId="77777777" w:rsidR="00F81E1E" w:rsidRPr="00F81E1E" w:rsidRDefault="00F81E1E" w:rsidP="00F81E1E">
            <w:pPr>
              <w:tabs>
                <w:tab w:val="right" w:pos="454"/>
                <w:tab w:val="left" w:pos="737"/>
              </w:tabs>
              <w:rPr>
                <w:snapToGrid w:val="0"/>
                <w:sz w:val="18"/>
                <w:szCs w:val="18"/>
                <w:lang w:eastAsia="en-US"/>
              </w:rPr>
            </w:pPr>
          </w:p>
          <w:p w14:paraId="0B6C64C3" w14:textId="77777777" w:rsidR="00F81E1E" w:rsidRPr="00F81E1E" w:rsidRDefault="00F81E1E" w:rsidP="00F81E1E">
            <w:pPr>
              <w:tabs>
                <w:tab w:val="right" w:pos="454"/>
                <w:tab w:val="left" w:pos="737"/>
              </w:tabs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</w:rPr>
              <w:t xml:space="preserve">It-tħassir huwa indikat permezz tat-tipa </w:t>
            </w:r>
            <w:r>
              <w:rPr>
                <w:b/>
                <w:i/>
                <w:snapToGrid w:val="0"/>
                <w:sz w:val="18"/>
              </w:rPr>
              <w:t>korsiva u grassa</w:t>
            </w:r>
            <w:r>
              <w:rPr>
                <w:snapToGrid w:val="0"/>
                <w:sz w:val="18"/>
              </w:rPr>
              <w:t xml:space="preserve"> fil-kolonna tax-xellug. Is-sostituzzjoni hija indikata permezz tat-tipa </w:t>
            </w:r>
            <w:r>
              <w:rPr>
                <w:b/>
                <w:i/>
                <w:snapToGrid w:val="0"/>
                <w:sz w:val="18"/>
              </w:rPr>
              <w:t>korsiva u grassa</w:t>
            </w:r>
            <w:r>
              <w:rPr>
                <w:snapToGrid w:val="0"/>
                <w:sz w:val="18"/>
              </w:rPr>
              <w:t xml:space="preserve"> fiż-żewġ kolonni. It-test ġdid huwa indikat permezz tat-tipa </w:t>
            </w:r>
            <w:r>
              <w:rPr>
                <w:b/>
                <w:i/>
                <w:snapToGrid w:val="0"/>
                <w:sz w:val="18"/>
              </w:rPr>
              <w:t>korsiva u grassa</w:t>
            </w:r>
            <w:r>
              <w:rPr>
                <w:snapToGrid w:val="0"/>
                <w:sz w:val="18"/>
              </w:rPr>
              <w:t xml:space="preserve"> fil-kolonna tal-lemin.</w:t>
            </w:r>
          </w:p>
          <w:p w14:paraId="58624EA0" w14:textId="77777777" w:rsidR="00F81E1E" w:rsidRPr="00F81E1E" w:rsidRDefault="00F81E1E" w:rsidP="00F81E1E">
            <w:pPr>
              <w:tabs>
                <w:tab w:val="right" w:pos="454"/>
                <w:tab w:val="left" w:pos="737"/>
              </w:tabs>
              <w:rPr>
                <w:snapToGrid w:val="0"/>
                <w:sz w:val="18"/>
                <w:lang w:eastAsia="en-US"/>
              </w:rPr>
            </w:pPr>
          </w:p>
          <w:p w14:paraId="4E6F3C65" w14:textId="77777777" w:rsidR="00F81E1E" w:rsidRPr="00F81E1E" w:rsidRDefault="00F81E1E" w:rsidP="00F81E1E">
            <w:pPr>
              <w:tabs>
                <w:tab w:val="right" w:pos="454"/>
                <w:tab w:val="left" w:pos="737"/>
              </w:tabs>
              <w:rPr>
                <w:snapToGrid w:val="0"/>
                <w:sz w:val="18"/>
              </w:rPr>
            </w:pPr>
            <w:r>
              <w:rPr>
                <w:snapToGrid w:val="0"/>
                <w:sz w:val="18"/>
              </w:rPr>
              <w:t xml:space="preserve">L-ewwel u t-tieni linji tal-intestatura ta' kull emenda jidentifikaw il-parti tat-test ikkonċernata fl-abbozz ta' att inkwistjoni. Meta emenda tirrigwarda att eżistenti, li l-abbozz ta' att ikollu l-ħsieb li jemenda, l-intestatura jkun fiha wkoll it-tielet u r-raba' linji li jidentifikaw rispettivament l-att eżistenti u d-dispożizzjoni kkonċernata f'dak l-att. </w:t>
            </w:r>
          </w:p>
          <w:p w14:paraId="1C6CDA97" w14:textId="77777777" w:rsidR="00F81E1E" w:rsidRPr="00F81E1E" w:rsidRDefault="00F81E1E" w:rsidP="00F81E1E">
            <w:pPr>
              <w:tabs>
                <w:tab w:val="right" w:pos="454"/>
                <w:tab w:val="left" w:pos="737"/>
              </w:tabs>
              <w:rPr>
                <w:snapToGrid w:val="0"/>
                <w:sz w:val="18"/>
                <w:lang w:eastAsia="en-US"/>
              </w:rPr>
            </w:pPr>
          </w:p>
          <w:p w14:paraId="170A9BEA" w14:textId="77777777" w:rsidR="00F81E1E" w:rsidRPr="00F81E1E" w:rsidRDefault="00F81E1E" w:rsidP="00F81E1E">
            <w:pPr>
              <w:tabs>
                <w:tab w:val="right" w:pos="454"/>
                <w:tab w:val="left" w:pos="737"/>
              </w:tabs>
              <w:rPr>
                <w:b/>
                <w:snapToGrid w:val="0"/>
                <w:sz w:val="18"/>
                <w:szCs w:val="18"/>
              </w:rPr>
            </w:pPr>
            <w:r>
              <w:rPr>
                <w:b/>
                <w:snapToGrid w:val="0"/>
                <w:sz w:val="18"/>
              </w:rPr>
              <w:t>Emendi tal-Parlament li jieħdu l-forma ta' test konsolidat</w:t>
            </w:r>
          </w:p>
          <w:p w14:paraId="0D0C174F" w14:textId="77777777" w:rsidR="00F81E1E" w:rsidRPr="00F81E1E" w:rsidRDefault="00F81E1E" w:rsidP="00F81E1E">
            <w:pPr>
              <w:tabs>
                <w:tab w:val="right" w:pos="454"/>
                <w:tab w:val="left" w:pos="737"/>
              </w:tabs>
              <w:rPr>
                <w:snapToGrid w:val="0"/>
                <w:sz w:val="18"/>
                <w:szCs w:val="18"/>
                <w:lang w:eastAsia="en-US"/>
              </w:rPr>
            </w:pPr>
          </w:p>
          <w:p w14:paraId="23E6E720" w14:textId="77777777" w:rsidR="00F81E1E" w:rsidRPr="00F81E1E" w:rsidRDefault="00F81E1E" w:rsidP="00F81E1E">
            <w:pPr>
              <w:tabs>
                <w:tab w:val="right" w:pos="454"/>
                <w:tab w:val="left" w:pos="737"/>
              </w:tabs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color w:val="000000"/>
                <w:sz w:val="18"/>
              </w:rPr>
              <w:t xml:space="preserve">Il-partijiet ġodda tat-test huma indikati permezz tat-tipa </w:t>
            </w:r>
            <w:r>
              <w:rPr>
                <w:b/>
                <w:i/>
                <w:snapToGrid w:val="0"/>
                <w:color w:val="000000"/>
                <w:sz w:val="18"/>
              </w:rPr>
              <w:t>korsiva u grassa</w:t>
            </w:r>
            <w:r>
              <w:rPr>
                <w:snapToGrid w:val="0"/>
                <w:sz w:val="18"/>
              </w:rPr>
              <w:t xml:space="preserve">. Il-partijiet imħassra tat-test huma </w:t>
            </w:r>
            <w:r>
              <w:rPr>
                <w:snapToGrid w:val="0"/>
                <w:color w:val="000000"/>
                <w:sz w:val="18"/>
              </w:rPr>
              <w:t xml:space="preserve">indikati permezz tas-simbolu </w:t>
            </w:r>
            <w:r>
              <w:rPr>
                <w:snapToGrid w:val="0"/>
                <w:sz w:val="18"/>
              </w:rPr>
              <w:t xml:space="preserve">▌ jew huma ingassati. Is-sostituzzjoni tintwera billi jiġi indikat permezz tat-tipa </w:t>
            </w:r>
            <w:r>
              <w:rPr>
                <w:b/>
                <w:i/>
                <w:snapToGrid w:val="0"/>
                <w:sz w:val="18"/>
              </w:rPr>
              <w:t>korsiva u grassa</w:t>
            </w:r>
            <w:r>
              <w:rPr>
                <w:snapToGrid w:val="0"/>
                <w:sz w:val="18"/>
              </w:rPr>
              <w:t xml:space="preserve"> t-test il-ġdid u billi jitħassar jew jiġi ingassat it-test sostitwit. </w:t>
            </w:r>
          </w:p>
          <w:p w14:paraId="6C3D7DA8" w14:textId="77777777" w:rsidR="00F81E1E" w:rsidRPr="00F81E1E" w:rsidRDefault="00F81E1E" w:rsidP="00F81E1E">
            <w:pPr>
              <w:tabs>
                <w:tab w:val="right" w:pos="454"/>
                <w:tab w:val="left" w:pos="737"/>
              </w:tabs>
              <w:rPr>
                <w:snapToGrid w:val="0"/>
                <w:sz w:val="18"/>
              </w:rPr>
            </w:pPr>
            <w:r>
              <w:rPr>
                <w:snapToGrid w:val="0"/>
                <w:sz w:val="18"/>
              </w:rPr>
              <w:t>Bħala eċċezzjoni, it-tibdil ta' natura strettament teknika magħmul mis-servizzi fil-preparazzjoni tat-test finali mhuwiex indikat.</w:t>
            </w:r>
          </w:p>
          <w:p w14:paraId="0E0A775E" w14:textId="77777777" w:rsidR="00F81E1E" w:rsidRPr="00F81E1E" w:rsidRDefault="00F81E1E" w:rsidP="00F81E1E">
            <w:pPr>
              <w:tabs>
                <w:tab w:val="right" w:pos="454"/>
                <w:tab w:val="left" w:pos="737"/>
              </w:tabs>
              <w:rPr>
                <w:snapToGrid w:val="0"/>
                <w:sz w:val="18"/>
                <w:lang w:eastAsia="en-US"/>
              </w:rPr>
            </w:pPr>
          </w:p>
        </w:tc>
      </w:tr>
    </w:tbl>
    <w:p w14:paraId="13AE81E3" w14:textId="77777777" w:rsidR="00027801" w:rsidRPr="00085137" w:rsidRDefault="00027801" w:rsidP="00894923"/>
    <w:p w14:paraId="28B9A01B" w14:textId="77777777" w:rsidR="00793EA9" w:rsidRPr="00085137" w:rsidRDefault="00793EA9" w:rsidP="00012351">
      <w:pPr>
        <w:widowControl/>
        <w:tabs>
          <w:tab w:val="center" w:pos="4677"/>
        </w:tabs>
      </w:pPr>
    </w:p>
    <w:p w14:paraId="743FFFF3" w14:textId="62F68FF1" w:rsidR="00793EA9" w:rsidRPr="00085137" w:rsidRDefault="00793EA9">
      <w:pPr>
        <w:pStyle w:val="TOCHeading"/>
      </w:pPr>
      <w:r>
        <w:br w:type="page"/>
      </w:r>
      <w:r>
        <w:lastRenderedPageBreak/>
        <w:t>WERREJ</w:t>
      </w:r>
    </w:p>
    <w:p w14:paraId="564B0CCE" w14:textId="27A1A421" w:rsidR="00793EA9" w:rsidRPr="00085137" w:rsidRDefault="00F81E1E">
      <w:pPr>
        <w:pStyle w:val="TOCPage"/>
      </w:pPr>
      <w:r>
        <w:t>Paġna</w:t>
      </w:r>
    </w:p>
    <w:p w14:paraId="347E0F24" w14:textId="396D125B" w:rsidR="00B87527" w:rsidRDefault="00C23324">
      <w:pPr>
        <w:pStyle w:val="TOC1"/>
        <w:tabs>
          <w:tab w:val="right" w:leader="dot" w:pos="9060"/>
        </w:tabs>
        <w:rPr>
          <w:rFonts w:asciiTheme="minorHAnsi" w:eastAsiaTheme="minorEastAsia" w:hAnsiTheme="minorHAnsi" w:cstheme="minorBidi"/>
          <w:noProof/>
          <w:sz w:val="22"/>
          <w:szCs w:val="22"/>
          <w:lang w:val="en-GB"/>
        </w:rPr>
      </w:pPr>
      <w:r w:rsidRPr="00085137">
        <w:rPr>
          <w:b/>
        </w:rPr>
        <w:fldChar w:fldCharType="begin"/>
      </w:r>
      <w:r w:rsidRPr="00085137">
        <w:rPr>
          <w:b/>
        </w:rPr>
        <w:instrText xml:space="preserve"> TOC \t "PageHeading</w:instrText>
      </w:r>
      <w:r w:rsidR="00027801" w:rsidRPr="00085137">
        <w:rPr>
          <w:b/>
        </w:rPr>
        <w:instrText>;</w:instrText>
      </w:r>
      <w:r w:rsidRPr="00085137">
        <w:rPr>
          <w:b/>
        </w:rPr>
        <w:instrText xml:space="preserve">1" </w:instrText>
      </w:r>
      <w:r w:rsidRPr="00085137">
        <w:rPr>
          <w:b/>
        </w:rPr>
        <w:fldChar w:fldCharType="separate"/>
      </w:r>
      <w:r w:rsidR="00B87527">
        <w:rPr>
          <w:noProof/>
        </w:rPr>
        <w:t>ABBOZZ TA' RIŻOLUZZJONI LEĠIŻLATTIVA TAL-PARLAMENT EWROPEW</w:t>
      </w:r>
      <w:r w:rsidR="00B87527">
        <w:rPr>
          <w:noProof/>
        </w:rPr>
        <w:tab/>
      </w:r>
      <w:r w:rsidR="00B87527">
        <w:rPr>
          <w:noProof/>
        </w:rPr>
        <w:fldChar w:fldCharType="begin"/>
      </w:r>
      <w:r w:rsidR="00B87527">
        <w:rPr>
          <w:noProof/>
        </w:rPr>
        <w:instrText xml:space="preserve"> PAGEREF _Toc108176889 \h </w:instrText>
      </w:r>
      <w:r w:rsidR="00B87527">
        <w:rPr>
          <w:noProof/>
        </w:rPr>
      </w:r>
      <w:r w:rsidR="00B87527">
        <w:rPr>
          <w:noProof/>
        </w:rPr>
        <w:fldChar w:fldCharType="separate"/>
      </w:r>
      <w:r w:rsidR="00B87527">
        <w:rPr>
          <w:noProof/>
        </w:rPr>
        <w:t>5</w:t>
      </w:r>
      <w:r w:rsidR="00B87527">
        <w:rPr>
          <w:noProof/>
        </w:rPr>
        <w:fldChar w:fldCharType="end"/>
      </w:r>
    </w:p>
    <w:p w14:paraId="1506F82D" w14:textId="3C877AC8" w:rsidR="002346B0" w:rsidRPr="00085137" w:rsidRDefault="00C23324" w:rsidP="00C23324">
      <w:r w:rsidRPr="00085137">
        <w:rPr>
          <w:b/>
        </w:rPr>
        <w:fldChar w:fldCharType="end"/>
      </w:r>
    </w:p>
    <w:p w14:paraId="476B98F5" w14:textId="77777777" w:rsidR="00793EA9" w:rsidRPr="00085137" w:rsidRDefault="00793EA9">
      <w:pPr>
        <w:pStyle w:val="PageHeading"/>
      </w:pPr>
      <w:r>
        <w:br w:type="page"/>
      </w:r>
      <w:r>
        <w:lastRenderedPageBreak/>
        <w:br w:type="page"/>
      </w:r>
      <w:bookmarkStart w:id="1" w:name="_Toc108176889"/>
      <w:r>
        <w:lastRenderedPageBreak/>
        <w:t>ABBOZZ TA' RIŻOLUZZJONI LEĠIŻLATTIVA TAL-PARLAMENT EWROPEW</w:t>
      </w:r>
      <w:bookmarkEnd w:id="1"/>
    </w:p>
    <w:p w14:paraId="05D7DB34" w14:textId="77777777" w:rsidR="00793EA9" w:rsidRPr="00085137" w:rsidRDefault="00A3328E">
      <w:pPr>
        <w:pStyle w:val="NormalBold"/>
      </w:pPr>
      <w:r>
        <w:t>dwar il-proposta għal direttiva tal-Parlament Ewropew u tal-Kunsill li temenda d-Direttiva (UE) 2019/1153 tal-Parlament Ewropew u tal-Kunsill, fir-rigward tal-aċċess tal-awtoritajiet kompetenti għar-reġistri ċentrali tal-kontijiet bankarji permezz tal-punt uniku ta' aċċess</w:t>
      </w:r>
    </w:p>
    <w:p w14:paraId="45011875" w14:textId="77777777" w:rsidR="00793EA9" w:rsidRPr="00085137" w:rsidRDefault="00A3328E">
      <w:pPr>
        <w:pStyle w:val="NormalBold12a"/>
      </w:pPr>
      <w:r>
        <w:t>(COM(2021)0429 – C9</w:t>
      </w:r>
      <w:r>
        <w:noBreakHyphen/>
        <w:t>0000/2022 – 2021/0244(COD))</w:t>
      </w:r>
    </w:p>
    <w:p w14:paraId="56140DAE" w14:textId="77777777" w:rsidR="00793EA9" w:rsidRPr="00085137" w:rsidRDefault="00A3328E" w:rsidP="00A910C9">
      <w:pPr>
        <w:pStyle w:val="NormalBold"/>
      </w:pPr>
      <w:r>
        <w:t>(Proċedura leġiżlattiva ordinarja: l-ewwel qari)</w:t>
      </w:r>
    </w:p>
    <w:p w14:paraId="5A5DA97F" w14:textId="77777777" w:rsidR="00793EA9" w:rsidRPr="00085137" w:rsidRDefault="00A3328E" w:rsidP="00A910C9">
      <w:pPr>
        <w:pStyle w:val="EPComma"/>
      </w:pPr>
      <w:r>
        <w:rPr>
          <w:i/>
          <w:iCs/>
        </w:rPr>
        <w:t>Il-Parlament Ewropew,</w:t>
      </w:r>
    </w:p>
    <w:p w14:paraId="563C4C72" w14:textId="77777777" w:rsidR="00793EA9" w:rsidRPr="00085137" w:rsidRDefault="00793EA9">
      <w:pPr>
        <w:pStyle w:val="NormalHanging12a"/>
      </w:pPr>
      <w:r>
        <w:t>–</w:t>
      </w:r>
      <w:r>
        <w:tab/>
        <w:t>wara li kkunsidra l-proposta tal-Kummissjoni lill-Parlament Ewropew u lill-Kunsill (COM(2021)0429),</w:t>
      </w:r>
    </w:p>
    <w:p w14:paraId="624D8D0D" w14:textId="77777777" w:rsidR="00793EA9" w:rsidRPr="00085137" w:rsidRDefault="00793EA9">
      <w:pPr>
        <w:pStyle w:val="NormalHanging12a"/>
      </w:pPr>
      <w:r>
        <w:t>–</w:t>
      </w:r>
      <w:r>
        <w:tab/>
        <w:t>wara li kkunsidra l-Artikolu 294(2) u l-Artikolu 87(2) tat-Trattat dwar il-Funzjonament tal-Unjoni Ewropea, skont liema artikoli l-Kummissjoni ppreżentat il-proposta lill-Parlament (C9</w:t>
      </w:r>
      <w:r>
        <w:noBreakHyphen/>
        <w:t>0000/2022),</w:t>
      </w:r>
    </w:p>
    <w:p w14:paraId="54290B2E" w14:textId="77777777" w:rsidR="00A26F46" w:rsidRPr="00085137" w:rsidRDefault="00A26F46" w:rsidP="00A26F46">
      <w:pPr>
        <w:pStyle w:val="NormalHanging12a"/>
      </w:pPr>
      <w:r>
        <w:t>–</w:t>
      </w:r>
      <w:r>
        <w:tab/>
        <w:t>wara li kkunsidra l-Artikolu 294(3) tat-Trattat dwar il-Funzjonament tal-Unjoni Ewropea,</w:t>
      </w:r>
    </w:p>
    <w:p w14:paraId="459ECD49" w14:textId="77777777" w:rsidR="00793EA9" w:rsidRPr="00085137" w:rsidRDefault="00793EA9">
      <w:pPr>
        <w:pStyle w:val="NormalHanging12a"/>
      </w:pPr>
      <w:r>
        <w:t>–</w:t>
      </w:r>
      <w:r>
        <w:tab/>
        <w:t>wara li kkunsidra l-Artikolu 59 tar-Regoli ta' Proċedura tiegħu,</w:t>
      </w:r>
    </w:p>
    <w:p w14:paraId="783640BC" w14:textId="77777777" w:rsidR="006A2F5D" w:rsidRPr="00085137" w:rsidRDefault="006A2F5D" w:rsidP="006A2F5D">
      <w:pPr>
        <w:pStyle w:val="NormalHanging12a"/>
      </w:pPr>
      <w:r>
        <w:t>–</w:t>
      </w:r>
      <w:r>
        <w:tab/>
        <w:t>wara li kkunsidra l-opinjoni tal-Kumitat għall-Affarijiet Ekonomiċi u Monetarji,</w:t>
      </w:r>
    </w:p>
    <w:p w14:paraId="545E569F" w14:textId="77777777" w:rsidR="006A2F5D" w:rsidRPr="00085137" w:rsidRDefault="006A2F5D" w:rsidP="006A2F5D">
      <w:pPr>
        <w:pStyle w:val="NormalHanging12a"/>
      </w:pPr>
      <w:r>
        <w:t>–</w:t>
      </w:r>
      <w:r>
        <w:tab/>
        <w:t>wara li kkunsidra r-rapport tal-Kumitat għal-Libertajiet Ċivili, il-Ġustizzja u l-Intern (A9</w:t>
      </w:r>
      <w:r>
        <w:noBreakHyphen/>
        <w:t>0000/2022),</w:t>
      </w:r>
    </w:p>
    <w:p w14:paraId="422DE203" w14:textId="77777777" w:rsidR="009F6C2F" w:rsidRPr="00085137" w:rsidRDefault="009F6C2F" w:rsidP="009F6C2F">
      <w:pPr>
        <w:pStyle w:val="NormalHanging12a"/>
      </w:pPr>
      <w:r>
        <w:t>1.</w:t>
      </w:r>
      <w:r>
        <w:tab/>
        <w:t>Jadotta l-pożizzjoni fl-ewwel qari li tidher hawn taħt;</w:t>
      </w:r>
    </w:p>
    <w:p w14:paraId="7544552B" w14:textId="77777777" w:rsidR="002F0728" w:rsidRPr="00085137" w:rsidRDefault="002F0728" w:rsidP="002F0728">
      <w:pPr>
        <w:pStyle w:val="NormalHanging12a"/>
      </w:pPr>
      <w:r>
        <w:t>2.</w:t>
      </w:r>
      <w:r>
        <w:tab/>
        <w:t>Jitlob lill-Kummissjoni terġa' tirreferi l-kwistjoni lill-Parlament jekk tibdel il-proposta tagħha, temendaha b'mod sustanzjali jew ikollha l-ħsieb li temendaha b'mod sustanzjali;</w:t>
      </w:r>
    </w:p>
    <w:p w14:paraId="598448C8" w14:textId="77777777" w:rsidR="002F0728" w:rsidRPr="00085137" w:rsidRDefault="002F0728" w:rsidP="002F0728">
      <w:pPr>
        <w:pStyle w:val="NormalHanging12a"/>
      </w:pPr>
      <w:r>
        <w:t>3.</w:t>
      </w:r>
      <w:r>
        <w:tab/>
        <w:t>Jagħti istruzzjonijiet lill-President tiegħu biex tgħaddi l-pożizzjoni tal-Parlament lill-Kunsill u lill-Kummissjoni kif ukoll lill-parlamenti nazzjonali.</w:t>
      </w:r>
    </w:p>
    <w:p w14:paraId="42E90BBB" w14:textId="77777777" w:rsidR="009F6C2F" w:rsidRPr="00085137" w:rsidRDefault="009F6C2F" w:rsidP="009F6C2F">
      <w:pPr>
        <w:pStyle w:val="NormalHanging12a"/>
      </w:pPr>
    </w:p>
    <w:p w14:paraId="0173CE11" w14:textId="77777777" w:rsidR="00027801" w:rsidRPr="00085137" w:rsidRDefault="00027801" w:rsidP="00027801">
      <w:pPr>
        <w:pStyle w:val="AMNumberTabs0"/>
        <w:keepNext/>
      </w:pPr>
      <w:r>
        <w:rPr>
          <w:rStyle w:val="HideTWBExt"/>
          <w:b w:val="0"/>
        </w:rPr>
        <w:t>&lt;RepeatBlock-Amend&gt;&lt;Amend&gt;</w:t>
      </w:r>
      <w:r>
        <w:t>Emenda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1</w:t>
      </w:r>
      <w:r>
        <w:rPr>
          <w:rStyle w:val="HideTWBExt"/>
          <w:b w:val="0"/>
        </w:rPr>
        <w:t>&lt;/NumAm&gt;</w:t>
      </w:r>
    </w:p>
    <w:p w14:paraId="52B52071" w14:textId="77777777" w:rsidR="00027801" w:rsidRPr="00085137" w:rsidRDefault="00027801" w:rsidP="00027801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Proposta għal direttiva</w:t>
      </w:r>
      <w:r>
        <w:rPr>
          <w:rStyle w:val="HideTWBExt"/>
          <w:b w:val="0"/>
        </w:rPr>
        <w:t>&lt;/DocAmend&gt;</w:t>
      </w:r>
    </w:p>
    <w:p w14:paraId="75EB0945" w14:textId="5427F85F" w:rsidR="00027801" w:rsidRPr="00085137" w:rsidRDefault="00027801" w:rsidP="00027801">
      <w:r>
        <w:rPr>
          <w:rStyle w:val="HideTWBExt"/>
        </w:rPr>
        <w:t>&lt;Article&gt;</w:t>
      </w:r>
      <w:r>
        <w:t>Premessa 6a (ġdida)</w:t>
      </w:r>
      <w:r>
        <w:rPr>
          <w:rStyle w:val="HideTWBExt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027801" w:rsidRPr="00085137" w14:paraId="3B8B3629" w14:textId="77777777" w:rsidTr="000E2820">
        <w:trPr>
          <w:jc w:val="center"/>
        </w:trPr>
        <w:tc>
          <w:tcPr>
            <w:tcW w:w="9752" w:type="dxa"/>
            <w:gridSpan w:val="2"/>
          </w:tcPr>
          <w:p w14:paraId="54CF9B72" w14:textId="77777777" w:rsidR="00027801" w:rsidRPr="00085137" w:rsidRDefault="00027801" w:rsidP="00334B14">
            <w:pPr>
              <w:keepNext/>
            </w:pPr>
          </w:p>
        </w:tc>
      </w:tr>
      <w:tr w:rsidR="00027801" w:rsidRPr="00085137" w14:paraId="3FE964F9" w14:textId="77777777" w:rsidTr="000E2820">
        <w:trPr>
          <w:jc w:val="center"/>
        </w:trPr>
        <w:tc>
          <w:tcPr>
            <w:tcW w:w="4876" w:type="dxa"/>
            <w:hideMark/>
          </w:tcPr>
          <w:p w14:paraId="66A9A340" w14:textId="77777777" w:rsidR="00027801" w:rsidRPr="00085137" w:rsidRDefault="00027801" w:rsidP="00334B14">
            <w:pPr>
              <w:pStyle w:val="ColumnHeading"/>
              <w:keepNext/>
            </w:pPr>
            <w:r>
              <w:t>Test fis-seħħ</w:t>
            </w:r>
          </w:p>
        </w:tc>
        <w:tc>
          <w:tcPr>
            <w:tcW w:w="4876" w:type="dxa"/>
            <w:hideMark/>
          </w:tcPr>
          <w:p w14:paraId="14E8BEB8" w14:textId="77777777" w:rsidR="00027801" w:rsidRPr="00085137" w:rsidRDefault="00027801" w:rsidP="00334B14">
            <w:pPr>
              <w:pStyle w:val="ColumnHeading"/>
              <w:keepNext/>
            </w:pPr>
            <w:r>
              <w:t>Emenda</w:t>
            </w:r>
          </w:p>
        </w:tc>
      </w:tr>
      <w:tr w:rsidR="00027801" w:rsidRPr="00085137" w14:paraId="2A7BAF7A" w14:textId="77777777" w:rsidTr="000E2820">
        <w:trPr>
          <w:jc w:val="center"/>
        </w:trPr>
        <w:tc>
          <w:tcPr>
            <w:tcW w:w="4876" w:type="dxa"/>
          </w:tcPr>
          <w:p w14:paraId="137B23C9" w14:textId="77777777" w:rsidR="00027801" w:rsidRPr="00085137" w:rsidRDefault="00027801" w:rsidP="00334B14">
            <w:pPr>
              <w:pStyle w:val="Normal6"/>
            </w:pPr>
          </w:p>
        </w:tc>
        <w:tc>
          <w:tcPr>
            <w:tcW w:w="4876" w:type="dxa"/>
            <w:hideMark/>
          </w:tcPr>
          <w:p w14:paraId="7618A4EB" w14:textId="1947067F" w:rsidR="00027801" w:rsidRPr="00085137" w:rsidRDefault="00F91FF6" w:rsidP="00F71E2F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>(6a)</w:t>
            </w:r>
            <w:r>
              <w:rPr>
                <w:b/>
                <w:i/>
              </w:rPr>
              <w:tab/>
              <w:t>Il-mekkaniżmu dwar l-aċċess transkonfinali dirett tal-awtoritajiet tal-infurzar tal-liġi għar-reġistri ċentrali tal-</w:t>
            </w:r>
            <w:r>
              <w:rPr>
                <w:b/>
                <w:i/>
              </w:rPr>
              <w:lastRenderedPageBreak/>
              <w:t>kontijiet bankarji permezz tal-punt uniku ta' aċċess huwa bbażat fuq il-prinċipju ta' fiduċja reċiproka bejn l-Istati Membri u fuq preżunzjoni li l-Istati Membri jikkonformaw mad-dritt tal-Unjoni, mal-istat tad-dritt f'konformità mal-Artikolu 2 tat-TUE u, b'mod partikolari, mad-drittijiet fundamentali f'konformità mal-Artikolu 6 tat-TUE, bħad-dritt għall-privatezza u l-protezzjoni tad-data, li huma elementi essenzjali tal-ispazju ta' libertà, sigurtà u ġustizzja fl-Unjoni.</w:t>
            </w:r>
            <w:r>
              <w:t xml:space="preserve"> </w:t>
            </w:r>
          </w:p>
        </w:tc>
      </w:tr>
    </w:tbl>
    <w:p w14:paraId="6607A892" w14:textId="77777777" w:rsidR="00027801" w:rsidRPr="00085137" w:rsidRDefault="00027801" w:rsidP="00027801">
      <w:pPr>
        <w:pStyle w:val="Olang"/>
        <w:rPr>
          <w:sz w:val="24"/>
          <w:szCs w:val="24"/>
        </w:rPr>
      </w:pPr>
      <w:r w:rsidRPr="00085137">
        <w:rPr>
          <w:sz w:val="24"/>
          <w:szCs w:val="24"/>
        </w:rPr>
        <w:lastRenderedPageBreak/>
        <w:t xml:space="preserve">Or. </w:t>
      </w:r>
      <w:r w:rsidRPr="00085137">
        <w:rPr>
          <w:rStyle w:val="HideTWBExt"/>
          <w:noProof w:val="0"/>
        </w:rPr>
        <w:t>&lt;Original&gt;</w:t>
      </w:r>
      <w:r w:rsidRPr="00085137">
        <w:rPr>
          <w:rStyle w:val="HideTWBInt"/>
          <w:sz w:val="24"/>
          <w:szCs w:val="24"/>
        </w:rPr>
        <w:t>{EN}</w:t>
      </w:r>
      <w:r w:rsidRPr="00085137">
        <w:rPr>
          <w:sz w:val="24"/>
          <w:szCs w:val="24"/>
        </w:rPr>
        <w:t>en</w:t>
      </w:r>
      <w:r w:rsidRPr="00085137">
        <w:rPr>
          <w:rStyle w:val="HideTWBExt"/>
          <w:noProof w:val="0"/>
        </w:rPr>
        <w:t>&lt;/Original&gt;</w:t>
      </w:r>
    </w:p>
    <w:p w14:paraId="4EDACD4B" w14:textId="77777777" w:rsidR="00136225" w:rsidRPr="00085137" w:rsidRDefault="00136225" w:rsidP="00136225">
      <w:pPr>
        <w:pStyle w:val="JustificationTitle"/>
        <w:rPr>
          <w:noProof w:val="0"/>
        </w:rPr>
      </w:pPr>
      <w:r>
        <w:rPr>
          <w:rStyle w:val="HideTWBExt"/>
          <w:i w:val="0"/>
        </w:rPr>
        <w:t>&lt;TitreJust&gt;</w:t>
      </w:r>
      <w:r>
        <w:t>Ġustifikazzjoni</w:t>
      </w:r>
      <w:r>
        <w:rPr>
          <w:rStyle w:val="HideTWBExt"/>
          <w:i w:val="0"/>
        </w:rPr>
        <w:t>&lt;/TitreJust&gt;</w:t>
      </w:r>
    </w:p>
    <w:p w14:paraId="3B02916F" w14:textId="77777777" w:rsidR="00136225" w:rsidRPr="00085137" w:rsidRDefault="00136225" w:rsidP="00136225">
      <w:pPr>
        <w:pStyle w:val="Normal12Italic"/>
        <w:rPr>
          <w:noProof w:val="0"/>
        </w:rPr>
      </w:pPr>
      <w:r>
        <w:t>Tali regoli transkonfinali jeħtieġu l-bażi fid-dritt nazzjonali f'konformità mal-obbligi skont l-Artikolu 8 tal-KEDB (id-dritt għall-privatezza), u tali tfittxijiet għandhom ikunu proporzjonati u użati biss jekk applikabbli f'sitwazzjonijiet domestiċi simili biex jiġi evitat il-forum shopping.</w:t>
      </w:r>
    </w:p>
    <w:p w14:paraId="6C922B55" w14:textId="77777777" w:rsidR="00136225" w:rsidRPr="00085137" w:rsidRDefault="00136225" w:rsidP="00136225">
      <w:r>
        <w:rPr>
          <w:rStyle w:val="HideTWBExt"/>
        </w:rPr>
        <w:t>&lt;/Amend&gt;</w:t>
      </w:r>
    </w:p>
    <w:p w14:paraId="3E955E2E" w14:textId="77777777" w:rsidR="00136225" w:rsidRPr="00085137" w:rsidRDefault="00136225" w:rsidP="00136225">
      <w:pPr>
        <w:pStyle w:val="AMNumberTabs0"/>
        <w:keepNext/>
      </w:pPr>
      <w:r>
        <w:rPr>
          <w:rStyle w:val="HideTWBExt"/>
          <w:b w:val="0"/>
        </w:rPr>
        <w:t>&lt;Amend&gt;</w:t>
      </w:r>
      <w:r>
        <w:t>Emenda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2</w:t>
      </w:r>
      <w:r>
        <w:rPr>
          <w:rStyle w:val="HideTWBExt"/>
          <w:b w:val="0"/>
        </w:rPr>
        <w:t>&lt;/NumAm&gt;</w:t>
      </w:r>
    </w:p>
    <w:p w14:paraId="034ADFC2" w14:textId="77777777" w:rsidR="00027801" w:rsidRPr="00085137" w:rsidRDefault="00027801" w:rsidP="00027801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Proposta għal direttiva</w:t>
      </w:r>
      <w:r>
        <w:rPr>
          <w:rStyle w:val="HideTWBExt"/>
          <w:b w:val="0"/>
        </w:rPr>
        <w:t>&lt;/DocAmend&gt;</w:t>
      </w:r>
    </w:p>
    <w:p w14:paraId="6A76CF2B" w14:textId="77777777" w:rsidR="00027801" w:rsidRPr="00085137" w:rsidRDefault="00027801" w:rsidP="00027801">
      <w:pPr>
        <w:pStyle w:val="NormalBold"/>
      </w:pPr>
      <w:r>
        <w:rPr>
          <w:rStyle w:val="HideTWBExt"/>
          <w:b w:val="0"/>
        </w:rPr>
        <w:t>&lt;Article&gt;</w:t>
      </w:r>
      <w:r>
        <w:t>Artikolu 1 – paragrafu 1</w:t>
      </w:r>
      <w:r>
        <w:rPr>
          <w:rStyle w:val="HideTWBExt"/>
          <w:b w:val="0"/>
        </w:rPr>
        <w:t>&lt;/Article&gt;</w:t>
      </w:r>
    </w:p>
    <w:p w14:paraId="6AF69F94" w14:textId="77777777" w:rsidR="00027801" w:rsidRPr="00085137" w:rsidRDefault="00027801" w:rsidP="00027801">
      <w:pPr>
        <w:keepNext/>
      </w:pPr>
      <w:r>
        <w:rPr>
          <w:rStyle w:val="HideTWBExt"/>
        </w:rPr>
        <w:t>&lt;DocAmend2&gt;</w:t>
      </w:r>
      <w:r>
        <w:t>Direttiva (UE) 2019/1153</w:t>
      </w:r>
      <w:r>
        <w:rPr>
          <w:rStyle w:val="HideTWBExt"/>
        </w:rPr>
        <w:t>&lt;/DocAmend2&gt;</w:t>
      </w:r>
    </w:p>
    <w:p w14:paraId="1254E462" w14:textId="77777777" w:rsidR="00027801" w:rsidRPr="00085137" w:rsidRDefault="00027801" w:rsidP="00027801">
      <w:r>
        <w:rPr>
          <w:rStyle w:val="HideTWBExt"/>
        </w:rPr>
        <w:t>&lt;Article2&gt;</w:t>
      </w:r>
      <w:r>
        <w:t>Artikolu 4 – paragrafu 1a</w:t>
      </w:r>
      <w:r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027801" w:rsidRPr="00085137" w14:paraId="334239D5" w14:textId="77777777" w:rsidTr="00027801">
        <w:trPr>
          <w:jc w:val="center"/>
        </w:trPr>
        <w:tc>
          <w:tcPr>
            <w:tcW w:w="9752" w:type="dxa"/>
            <w:gridSpan w:val="2"/>
          </w:tcPr>
          <w:p w14:paraId="5DCA4191" w14:textId="77777777" w:rsidR="00027801" w:rsidRPr="00085137" w:rsidRDefault="00027801">
            <w:pPr>
              <w:keepNext/>
            </w:pPr>
          </w:p>
        </w:tc>
      </w:tr>
      <w:tr w:rsidR="00027801" w:rsidRPr="00085137" w14:paraId="7B0A19AF" w14:textId="77777777" w:rsidTr="00027801">
        <w:trPr>
          <w:jc w:val="center"/>
        </w:trPr>
        <w:tc>
          <w:tcPr>
            <w:tcW w:w="4876" w:type="dxa"/>
            <w:hideMark/>
          </w:tcPr>
          <w:p w14:paraId="0EB17846" w14:textId="77777777" w:rsidR="00027801" w:rsidRPr="00085137" w:rsidRDefault="00027801">
            <w:pPr>
              <w:pStyle w:val="ColumnHeading"/>
              <w:keepNext/>
            </w:pPr>
            <w:r>
              <w:t>Test propost mill-Kummissjoni</w:t>
            </w:r>
          </w:p>
        </w:tc>
        <w:tc>
          <w:tcPr>
            <w:tcW w:w="4876" w:type="dxa"/>
            <w:hideMark/>
          </w:tcPr>
          <w:p w14:paraId="495FCB61" w14:textId="77777777" w:rsidR="00027801" w:rsidRPr="00085137" w:rsidRDefault="00027801">
            <w:pPr>
              <w:pStyle w:val="ColumnHeading"/>
              <w:keepNext/>
            </w:pPr>
            <w:r>
              <w:t>Emenda</w:t>
            </w:r>
          </w:p>
        </w:tc>
      </w:tr>
      <w:tr w:rsidR="00027801" w:rsidRPr="00085137" w14:paraId="3D1E2F06" w14:textId="77777777" w:rsidTr="00027801">
        <w:trPr>
          <w:jc w:val="center"/>
        </w:trPr>
        <w:tc>
          <w:tcPr>
            <w:tcW w:w="4876" w:type="dxa"/>
            <w:hideMark/>
          </w:tcPr>
          <w:p w14:paraId="4D88396C" w14:textId="77777777" w:rsidR="00027801" w:rsidRPr="00085137" w:rsidRDefault="00027801">
            <w:pPr>
              <w:pStyle w:val="Normal6"/>
            </w:pPr>
            <w:r>
              <w:t>1a.</w:t>
            </w:r>
            <w:r>
              <w:tab/>
              <w:t xml:space="preserve">L-Istati Membri għandhom jiżguraw li l-awtoritajiet nazzjonali kompetenti maħtura skont l-Artikolu 3(1) ikollhom is-setgħa li jaċċessaw u jfittxu, direttament u immedjatament, informazzjoni dwar il-kontijiet bankarji fi Stati Membri oħra disponibbli permezz ta' punt uniku ta' aċċess għar-reġistri tal-kontijiet bankarji (BAR) fis-seħħ skont l-Artikolu XX tad-Direttiva (UE) YYYY/XX [id-Direttiva l-ġdida dwar il-Ġlieda Kontra </w:t>
            </w:r>
            <w:r>
              <w:rPr>
                <w:b/>
                <w:bCs/>
                <w:i/>
                <w:iCs/>
              </w:rPr>
              <w:t>l-Ħasiltal-Flus</w:t>
            </w:r>
            <w:r>
              <w:t xml:space="preserve">] meta jkun meħtieġ għat-twettiq tal-kompiti tagħhom għall-finijiet tal-prevenzjoni, l-identifikazzjoni, l-investigazzjoni jew il-prosekuzzjoni ta' reat kriminali serju jew l-appoġġ għal investigazzjoni kriminali </w:t>
            </w:r>
            <w:r>
              <w:lastRenderedPageBreak/>
              <w:t xml:space="preserve">relatata ma' reat kriminali serju, inkluż l-identifikazzjoni </w:t>
            </w:r>
            <w:r>
              <w:rPr>
                <w:b/>
                <w:bCs/>
                <w:i/>
                <w:iCs/>
              </w:rPr>
              <w:t>ta' reat kriminali serju</w:t>
            </w:r>
            <w:r>
              <w:t>.</w:t>
            </w:r>
          </w:p>
        </w:tc>
        <w:tc>
          <w:tcPr>
            <w:tcW w:w="4876" w:type="dxa"/>
            <w:hideMark/>
          </w:tcPr>
          <w:p w14:paraId="7E0FBEF8" w14:textId="77777777" w:rsidR="00027801" w:rsidRPr="00085137" w:rsidRDefault="00027801">
            <w:pPr>
              <w:pStyle w:val="Normal6"/>
              <w:rPr>
                <w:szCs w:val="24"/>
              </w:rPr>
            </w:pPr>
            <w:r>
              <w:lastRenderedPageBreak/>
              <w:t>1a.</w:t>
            </w:r>
            <w:r>
              <w:tab/>
              <w:t xml:space="preserve">L-Istati Membri għandhom jiżguraw li l-awtoritajiet nazzjonali kompetenti maħtura skont l-Artikolu 3(1) ikollhom is-setgħa li jaċċessaw u jfittxu, direttament u immedjatament, </w:t>
            </w:r>
            <w:r>
              <w:rPr>
                <w:b/>
                <w:bCs/>
                <w:i/>
                <w:iCs/>
              </w:rPr>
              <w:t>f'konformità mad-dritt nazzjonali,</w:t>
            </w:r>
            <w:r>
              <w:t xml:space="preserve"> informazzjoni dwar il-kontijiet bankarji fi Stati Membri oħra disponibbli permezz ta' punt uniku ta' aċċess għar-reġistri tal-kontijiet bankarji (BAR) fis-seħħ skont l-Artikolu XX tad-Direttiva (UE) YYYY/XX [id-Direttiva l-ġdida dwar il-Ġlieda Kontra </w:t>
            </w:r>
            <w:r>
              <w:rPr>
                <w:b/>
                <w:bCs/>
                <w:i/>
                <w:iCs/>
              </w:rPr>
              <w:t>l-Ħasil tal-Flus</w:t>
            </w:r>
            <w:r>
              <w:t>] meta jkun meħtieġ għat-twettiq tal-kompiti tagħhom għall-finijiet tal-prevenzjoni, l-identifikazzjoni, l-investigazzjoni jew il-prosekuzzjoni ta' reat kriminali serju jew l-</w:t>
            </w:r>
            <w:r>
              <w:lastRenderedPageBreak/>
              <w:t>appoġġ għal investigazzjoni kriminali relatata ma' reat kriminali serju, inkluż l-identifikazzjoni</w:t>
            </w:r>
            <w:r>
              <w:rPr>
                <w:b/>
                <w:bCs/>
                <w:i/>
                <w:iCs/>
              </w:rPr>
              <w:t>, l-intraċċar u l-iffriżar tal-assi relatati ma' tali investigazzjoni</w:t>
            </w:r>
            <w:r>
              <w:t>.</w:t>
            </w:r>
          </w:p>
        </w:tc>
      </w:tr>
      <w:tr w:rsidR="00027801" w:rsidRPr="00085137" w14:paraId="209F0D6C" w14:textId="77777777" w:rsidTr="00027801">
        <w:trPr>
          <w:jc w:val="center"/>
        </w:trPr>
        <w:tc>
          <w:tcPr>
            <w:tcW w:w="4876" w:type="dxa"/>
          </w:tcPr>
          <w:p w14:paraId="49FEC7A1" w14:textId="77777777" w:rsidR="00027801" w:rsidRPr="00085137" w:rsidRDefault="00027801">
            <w:pPr>
              <w:pStyle w:val="Normal6"/>
            </w:pPr>
          </w:p>
        </w:tc>
        <w:tc>
          <w:tcPr>
            <w:tcW w:w="4876" w:type="dxa"/>
            <w:hideMark/>
          </w:tcPr>
          <w:p w14:paraId="4E3D4C25" w14:textId="42B355DD" w:rsidR="00027801" w:rsidRPr="00085137" w:rsidRDefault="00F71E2F" w:rsidP="00F71E2F">
            <w:pPr>
              <w:pStyle w:val="Normal6"/>
              <w:rPr>
                <w:szCs w:val="24"/>
              </w:rPr>
            </w:pPr>
            <w:r>
              <w:rPr>
                <w:b/>
                <w:bCs/>
                <w:i/>
                <w:iCs/>
              </w:rPr>
              <w:t>Il-ġbir ta' data skont l-ewwel subparagrafu għandu jkun proporzjonat għall-fini tal-proċedimenti, b'kont meħud tad-drittijiet tal-persuna suspettata jew akkużata, u b'rispett għall-fatt li t-tfittxija kienet tkun possibbli taħt l-istess kondizzjonijiet f'każ domestiku simili.</w:t>
            </w:r>
            <w:r>
              <w:t xml:space="preserve"> </w:t>
            </w:r>
            <w:r>
              <w:rPr>
                <w:b/>
                <w:i/>
              </w:rPr>
              <w:t>Id-data miġbura għandha tintuża biss għall-iskop li għalih tkun intalbet.</w:t>
            </w:r>
          </w:p>
        </w:tc>
      </w:tr>
      <w:tr w:rsidR="00027801" w:rsidRPr="00085137" w14:paraId="36EB42DB" w14:textId="77777777" w:rsidTr="00027801">
        <w:trPr>
          <w:jc w:val="center"/>
        </w:trPr>
        <w:tc>
          <w:tcPr>
            <w:tcW w:w="4876" w:type="dxa"/>
          </w:tcPr>
          <w:p w14:paraId="10D2A3E1" w14:textId="77777777" w:rsidR="00027801" w:rsidRPr="00085137" w:rsidRDefault="00027801">
            <w:pPr>
              <w:pStyle w:val="Normal6"/>
            </w:pPr>
          </w:p>
        </w:tc>
        <w:tc>
          <w:tcPr>
            <w:tcW w:w="4876" w:type="dxa"/>
            <w:hideMark/>
          </w:tcPr>
          <w:p w14:paraId="7BE5B8B0" w14:textId="7D69D6CD" w:rsidR="00027801" w:rsidRPr="00085137" w:rsidRDefault="00027801" w:rsidP="00F71E2F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>L-Istati Membri għandhom jiżguraw li, meta jwettqu aċċess transkonfinali u jfittxu informazzjoni permezz tal-punt uniku ta' aċċess għar-reġistri tal-kontijiet bankarji, l-awtoritajiet kompetenti maħtura minnhom jirrispettaw id-drittijiet proċedurali tal-individwi u jikkonformaw mar-regoli tal-Unjoni dwar il-protezzjoni tad-data personali.</w:t>
            </w:r>
          </w:p>
        </w:tc>
      </w:tr>
    </w:tbl>
    <w:p w14:paraId="7A709C67" w14:textId="77777777" w:rsidR="00027801" w:rsidRPr="00085137" w:rsidRDefault="00027801" w:rsidP="00027801">
      <w:pPr>
        <w:pStyle w:val="Olang"/>
        <w:rPr>
          <w:sz w:val="24"/>
          <w:szCs w:val="24"/>
        </w:rPr>
      </w:pPr>
      <w:r w:rsidRPr="00085137">
        <w:rPr>
          <w:sz w:val="24"/>
          <w:szCs w:val="24"/>
        </w:rPr>
        <w:t xml:space="preserve">Or. </w:t>
      </w:r>
      <w:r w:rsidRPr="00085137">
        <w:rPr>
          <w:rStyle w:val="HideTWBExt"/>
          <w:noProof w:val="0"/>
        </w:rPr>
        <w:t>&lt;Original&gt;</w:t>
      </w:r>
      <w:r w:rsidRPr="00085137">
        <w:rPr>
          <w:rStyle w:val="HideTWBInt"/>
          <w:sz w:val="24"/>
          <w:szCs w:val="24"/>
        </w:rPr>
        <w:t>{EN}</w:t>
      </w:r>
      <w:r w:rsidRPr="00085137">
        <w:rPr>
          <w:sz w:val="24"/>
          <w:szCs w:val="24"/>
        </w:rPr>
        <w:t>en</w:t>
      </w:r>
      <w:r w:rsidRPr="00085137">
        <w:rPr>
          <w:rStyle w:val="HideTWBExt"/>
          <w:noProof w:val="0"/>
        </w:rPr>
        <w:t>&lt;/Original&gt;</w:t>
      </w:r>
    </w:p>
    <w:p w14:paraId="4D2D1B3F" w14:textId="77777777" w:rsidR="00027801" w:rsidRPr="00085137" w:rsidRDefault="00027801" w:rsidP="00027801">
      <w:pPr>
        <w:pStyle w:val="JustificationTitle"/>
        <w:rPr>
          <w:noProof w:val="0"/>
        </w:rPr>
      </w:pPr>
      <w:r>
        <w:rPr>
          <w:rStyle w:val="HideTWBExt"/>
          <w:i w:val="0"/>
        </w:rPr>
        <w:t>&lt;TitreJust&gt;</w:t>
      </w:r>
      <w:r>
        <w:t>Ġustifikazzjoni</w:t>
      </w:r>
      <w:r>
        <w:rPr>
          <w:rStyle w:val="HideTWBExt"/>
          <w:i w:val="0"/>
        </w:rPr>
        <w:t>&lt;/TitreJust&gt;</w:t>
      </w:r>
    </w:p>
    <w:p w14:paraId="567B153B" w14:textId="77777777" w:rsidR="00027801" w:rsidRPr="00085137" w:rsidRDefault="00027801" w:rsidP="00027801">
      <w:pPr>
        <w:pStyle w:val="Normal12Italic"/>
        <w:rPr>
          <w:noProof w:val="0"/>
        </w:rPr>
      </w:pPr>
      <w:r>
        <w:t>Tali regoli transkonfinali jeħtieġu l-bażi fid-dritt nazzjonali f'konformità mal-obbligi skont l-Artikolu 8 tal-KEDB (id-dritt għall-privatezza), u tali tfittxijiet għandhom ikunu proporzjonati u użati biss jekk applikabbli f'sitwazzjonijiet domestiċi simili biex jiġi evitat il-forum shopping.</w:t>
      </w:r>
    </w:p>
    <w:p w14:paraId="4AEA4E00" w14:textId="77777777" w:rsidR="00027801" w:rsidRPr="00085137" w:rsidRDefault="00027801" w:rsidP="00027801">
      <w:r>
        <w:rPr>
          <w:rStyle w:val="HideTWBExt"/>
        </w:rPr>
        <w:t>&lt;/Amend&gt;</w:t>
      </w:r>
    </w:p>
    <w:p w14:paraId="19BF407A" w14:textId="77777777" w:rsidR="002669B6" w:rsidRPr="00085137" w:rsidRDefault="002669B6" w:rsidP="002669B6">
      <w:r>
        <w:rPr>
          <w:rStyle w:val="HideTWBExt"/>
        </w:rPr>
        <w:t>&lt;/RepeatBlock-Amend&gt;</w:t>
      </w:r>
    </w:p>
    <w:p w14:paraId="59194011" w14:textId="77777777" w:rsidR="002669B6" w:rsidRPr="00085137" w:rsidRDefault="002669B6" w:rsidP="002669B6"/>
    <w:sectPr w:rsidR="002669B6" w:rsidRPr="00085137" w:rsidSect="0075103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numRestart w:val="eachSect"/>
      </w:footnotePr>
      <w:endnotePr>
        <w:numFmt w:val="decimal"/>
      </w:endnotePr>
      <w:pgSz w:w="11906" w:h="16838" w:code="9"/>
      <w:pgMar w:top="1134" w:right="1418" w:bottom="1418" w:left="1418" w:header="1134" w:footer="567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BB9BB7" w14:textId="77777777" w:rsidR="00A3328E" w:rsidRPr="00085137" w:rsidRDefault="00A3328E">
      <w:r w:rsidRPr="00085137">
        <w:separator/>
      </w:r>
    </w:p>
  </w:endnote>
  <w:endnote w:type="continuationSeparator" w:id="0">
    <w:p w14:paraId="47BBA2F1" w14:textId="77777777" w:rsidR="00A3328E" w:rsidRPr="00085137" w:rsidRDefault="00A3328E">
      <w:r w:rsidRPr="00085137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okChampa">
    <w:altName w:val="Leelawadee UI"/>
    <w:charset w:val="DE"/>
    <w:family w:val="swiss"/>
    <w:pitch w:val="variable"/>
    <w:sig w:usb0="00000000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36461E" w14:textId="125C609E" w:rsidR="00751036" w:rsidRPr="00085137" w:rsidRDefault="00751036" w:rsidP="00751036">
    <w:pPr>
      <w:pStyle w:val="EPFooter"/>
    </w:pPr>
    <w:r w:rsidRPr="00085137">
      <w:t>PE</w:t>
    </w:r>
    <w:r w:rsidRPr="00085137">
      <w:rPr>
        <w:rStyle w:val="HideTWBExt"/>
        <w:noProof w:val="0"/>
      </w:rPr>
      <w:t>&lt;NoPE&gt;</w:t>
    </w:r>
    <w:r w:rsidRPr="00085137">
      <w:t>734.352</w:t>
    </w:r>
    <w:r w:rsidRPr="00085137">
      <w:rPr>
        <w:rStyle w:val="HideTWBExt"/>
        <w:noProof w:val="0"/>
      </w:rPr>
      <w:t>&lt;/NoPE&gt;&lt;Version&gt;</w:t>
    </w:r>
    <w:r w:rsidRPr="00085137">
      <w:t>v01-00</w:t>
    </w:r>
    <w:r w:rsidRPr="00085137">
      <w:rPr>
        <w:rStyle w:val="HideTWBExt"/>
        <w:noProof w:val="0"/>
      </w:rPr>
      <w:t>&lt;/Version&gt;</w:t>
    </w:r>
    <w:r w:rsidRPr="00085137">
      <w:tab/>
    </w:r>
    <w:r w:rsidRPr="00085137">
      <w:fldChar w:fldCharType="begin"/>
    </w:r>
    <w:r w:rsidRPr="00085137">
      <w:instrText xml:space="preserve"> PAGE  \* MERGEFORMAT </w:instrText>
    </w:r>
    <w:r w:rsidRPr="00085137">
      <w:fldChar w:fldCharType="separate"/>
    </w:r>
    <w:r w:rsidR="00B87527">
      <w:rPr>
        <w:noProof/>
      </w:rPr>
      <w:t>2</w:t>
    </w:r>
    <w:r w:rsidRPr="00085137">
      <w:fldChar w:fldCharType="end"/>
    </w:r>
    <w:r w:rsidRPr="00085137">
      <w:t>/</w:t>
    </w:r>
    <w:r w:rsidR="00B87527">
      <w:fldChar w:fldCharType="begin"/>
    </w:r>
    <w:r w:rsidR="00B87527">
      <w:instrText xml:space="preserve"> NUMPAGES  \* MERGEFORMAT </w:instrText>
    </w:r>
    <w:r w:rsidR="00B87527">
      <w:fldChar w:fldCharType="separate"/>
    </w:r>
    <w:r w:rsidR="00B87527">
      <w:rPr>
        <w:noProof/>
      </w:rPr>
      <w:t>7</w:t>
    </w:r>
    <w:r w:rsidR="00B87527">
      <w:rPr>
        <w:noProof/>
      </w:rPr>
      <w:fldChar w:fldCharType="end"/>
    </w:r>
    <w:r w:rsidRPr="00085137">
      <w:tab/>
    </w:r>
    <w:r w:rsidRPr="00085137">
      <w:rPr>
        <w:rStyle w:val="HideTWBExt"/>
        <w:noProof w:val="0"/>
      </w:rPr>
      <w:t>&lt;PathFdR&gt;</w:t>
    </w:r>
    <w:r w:rsidRPr="00085137">
      <w:t>PR\1259686MT.docx</w:t>
    </w:r>
    <w:r w:rsidRPr="00085137">
      <w:rPr>
        <w:rStyle w:val="HideTWBExt"/>
        <w:noProof w:val="0"/>
      </w:rPr>
      <w:t>&lt;/PathFdR&gt;</w:t>
    </w:r>
  </w:p>
  <w:p w14:paraId="52F2AF79" w14:textId="6916311B" w:rsidR="00FB52FE" w:rsidRPr="00085137" w:rsidRDefault="00751036" w:rsidP="00751036">
    <w:pPr>
      <w:pStyle w:val="EPFooter2"/>
    </w:pPr>
    <w:r w:rsidRPr="00085137">
      <w:t>MT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BA94B0" w14:textId="7C3B687F" w:rsidR="00751036" w:rsidRPr="00085137" w:rsidRDefault="00751036" w:rsidP="00751036">
    <w:pPr>
      <w:pStyle w:val="EPFooter"/>
    </w:pPr>
    <w:r w:rsidRPr="00085137">
      <w:rPr>
        <w:rStyle w:val="HideTWBExt"/>
        <w:noProof w:val="0"/>
      </w:rPr>
      <w:t>&lt;PathFdR&gt;</w:t>
    </w:r>
    <w:r w:rsidRPr="00085137">
      <w:t>PR\1259686MT.docx</w:t>
    </w:r>
    <w:r w:rsidRPr="00085137">
      <w:rPr>
        <w:rStyle w:val="HideTWBExt"/>
        <w:noProof w:val="0"/>
      </w:rPr>
      <w:t>&lt;/PathFdR&gt;</w:t>
    </w:r>
    <w:r w:rsidRPr="00085137">
      <w:tab/>
    </w:r>
    <w:r w:rsidRPr="00085137">
      <w:fldChar w:fldCharType="begin"/>
    </w:r>
    <w:r w:rsidRPr="00085137">
      <w:instrText xml:space="preserve"> PAGE  \* MERGEFORMAT </w:instrText>
    </w:r>
    <w:r w:rsidRPr="00085137">
      <w:fldChar w:fldCharType="separate"/>
    </w:r>
    <w:r w:rsidR="00B87527">
      <w:rPr>
        <w:noProof/>
      </w:rPr>
      <w:t>7</w:t>
    </w:r>
    <w:r w:rsidRPr="00085137">
      <w:fldChar w:fldCharType="end"/>
    </w:r>
    <w:r w:rsidRPr="00085137">
      <w:t>/</w:t>
    </w:r>
    <w:r w:rsidR="00B87527">
      <w:fldChar w:fldCharType="begin"/>
    </w:r>
    <w:r w:rsidR="00B87527">
      <w:instrText xml:space="preserve"> NUMPAGES  \* MERGEFORMAT </w:instrText>
    </w:r>
    <w:r w:rsidR="00B87527">
      <w:fldChar w:fldCharType="separate"/>
    </w:r>
    <w:r w:rsidR="00B87527">
      <w:rPr>
        <w:noProof/>
      </w:rPr>
      <w:t>7</w:t>
    </w:r>
    <w:r w:rsidR="00B87527">
      <w:rPr>
        <w:noProof/>
      </w:rPr>
      <w:fldChar w:fldCharType="end"/>
    </w:r>
    <w:r w:rsidRPr="00085137">
      <w:tab/>
      <w:t>PE</w:t>
    </w:r>
    <w:r w:rsidRPr="00085137">
      <w:rPr>
        <w:rStyle w:val="HideTWBExt"/>
        <w:noProof w:val="0"/>
      </w:rPr>
      <w:t>&lt;NoPE&gt;</w:t>
    </w:r>
    <w:r w:rsidRPr="00085137">
      <w:t>734.352</w:t>
    </w:r>
    <w:r w:rsidRPr="00085137">
      <w:rPr>
        <w:rStyle w:val="HideTWBExt"/>
        <w:noProof w:val="0"/>
      </w:rPr>
      <w:t>&lt;/NoPE&gt;&lt;Version&gt;</w:t>
    </w:r>
    <w:r w:rsidRPr="00085137">
      <w:t>v01-00</w:t>
    </w:r>
    <w:r w:rsidRPr="00085137">
      <w:rPr>
        <w:rStyle w:val="HideTWBExt"/>
        <w:noProof w:val="0"/>
      </w:rPr>
      <w:t>&lt;/Version&gt;</w:t>
    </w:r>
  </w:p>
  <w:p w14:paraId="2AE6C382" w14:textId="42D6009B" w:rsidR="00FB52FE" w:rsidRPr="00085137" w:rsidRDefault="00751036" w:rsidP="00751036">
    <w:pPr>
      <w:pStyle w:val="EPFooter2"/>
    </w:pPr>
    <w:r w:rsidRPr="00085137">
      <w:tab/>
    </w:r>
    <w:r w:rsidRPr="00085137">
      <w:tab/>
      <w:t>MT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067E87" w14:textId="77777777" w:rsidR="00751036" w:rsidRPr="00085137" w:rsidRDefault="00751036" w:rsidP="00751036">
    <w:pPr>
      <w:pStyle w:val="EPFooter"/>
    </w:pPr>
    <w:r w:rsidRPr="00085137">
      <w:rPr>
        <w:rStyle w:val="HideTWBExt"/>
        <w:noProof w:val="0"/>
      </w:rPr>
      <w:t>&lt;PathFdR&gt;</w:t>
    </w:r>
    <w:r w:rsidRPr="00085137">
      <w:t>PR\1259686MT.docx</w:t>
    </w:r>
    <w:r w:rsidRPr="00085137">
      <w:rPr>
        <w:rStyle w:val="HideTWBExt"/>
        <w:noProof w:val="0"/>
      </w:rPr>
      <w:t>&lt;/PathFdR&gt;</w:t>
    </w:r>
    <w:r w:rsidRPr="00085137">
      <w:tab/>
    </w:r>
    <w:r w:rsidRPr="00085137">
      <w:tab/>
      <w:t>PE</w:t>
    </w:r>
    <w:r w:rsidRPr="00085137">
      <w:rPr>
        <w:rStyle w:val="HideTWBExt"/>
        <w:noProof w:val="0"/>
      </w:rPr>
      <w:t>&lt;NoPE&gt;</w:t>
    </w:r>
    <w:r w:rsidRPr="00085137">
      <w:t>734.352</w:t>
    </w:r>
    <w:r w:rsidRPr="00085137">
      <w:rPr>
        <w:rStyle w:val="HideTWBExt"/>
        <w:noProof w:val="0"/>
      </w:rPr>
      <w:t>&lt;/NoPE&gt;&lt;Version&gt;</w:t>
    </w:r>
    <w:r w:rsidRPr="00085137">
      <w:t>v01-00</w:t>
    </w:r>
    <w:r w:rsidRPr="00085137">
      <w:rPr>
        <w:rStyle w:val="HideTWBExt"/>
        <w:noProof w:val="0"/>
      </w:rPr>
      <w:t>&lt;/Version&gt;</w:t>
    </w:r>
  </w:p>
  <w:p w14:paraId="27556CAA" w14:textId="4E6F0DF7" w:rsidR="00FB52FE" w:rsidRPr="00085137" w:rsidRDefault="00751036" w:rsidP="00751036">
    <w:pPr>
      <w:pStyle w:val="EPFooter2"/>
    </w:pPr>
    <w:r w:rsidRPr="00085137">
      <w:t>MT</w:t>
    </w:r>
    <w:r w:rsidRPr="00085137">
      <w:tab/>
    </w:r>
    <w:r w:rsidRPr="00085137">
      <w:rPr>
        <w:b w:val="0"/>
        <w:i/>
        <w:color w:val="C0C0C0"/>
        <w:sz w:val="22"/>
      </w:rPr>
      <w:t>Magħquda fid-diversità</w:t>
    </w:r>
    <w:r w:rsidRPr="00085137">
      <w:tab/>
      <w:t>MT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79ACAD" w14:textId="77777777" w:rsidR="00A3328E" w:rsidRPr="00085137" w:rsidRDefault="00A3328E">
      <w:r w:rsidRPr="00085137">
        <w:separator/>
      </w:r>
    </w:p>
  </w:footnote>
  <w:footnote w:type="continuationSeparator" w:id="0">
    <w:p w14:paraId="1510B57F" w14:textId="77777777" w:rsidR="00A3328E" w:rsidRPr="00085137" w:rsidRDefault="00A3328E">
      <w:r w:rsidRPr="00085137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0582F9" w14:textId="77777777" w:rsidR="00F81E1E" w:rsidRDefault="00F81E1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BBC442" w14:textId="77777777" w:rsidR="00F81E1E" w:rsidRDefault="00F81E1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B5B49F" w14:textId="77777777" w:rsidR="00F81E1E" w:rsidRDefault="00F81E1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5B22A8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0C0EE6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FB40F5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F525D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730919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026A28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CDC9AF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E120C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92AAA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B4278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9"/>
  </w:num>
  <w:num w:numId="3">
    <w:abstractNumId w:val="7"/>
  </w:num>
  <w:num w:numId="4">
    <w:abstractNumId w:val="7"/>
  </w:num>
  <w:num w:numId="5">
    <w:abstractNumId w:val="6"/>
  </w:num>
  <w:num w:numId="6">
    <w:abstractNumId w:val="6"/>
  </w:num>
  <w:num w:numId="7">
    <w:abstractNumId w:val="5"/>
  </w:num>
  <w:num w:numId="8">
    <w:abstractNumId w:val="5"/>
  </w:num>
  <w:num w:numId="9">
    <w:abstractNumId w:val="4"/>
  </w:num>
  <w:num w:numId="10">
    <w:abstractNumId w:val="4"/>
  </w:num>
  <w:num w:numId="11">
    <w:abstractNumId w:val="8"/>
  </w:num>
  <w:num w:numId="12">
    <w:abstractNumId w:val="8"/>
  </w:num>
  <w:num w:numId="13">
    <w:abstractNumId w:val="3"/>
  </w:num>
  <w:num w:numId="14">
    <w:abstractNumId w:val="3"/>
  </w:num>
  <w:num w:numId="15">
    <w:abstractNumId w:val="2"/>
  </w:num>
  <w:num w:numId="16">
    <w:abstractNumId w:val="2"/>
  </w:num>
  <w:num w:numId="17">
    <w:abstractNumId w:val="1"/>
  </w:num>
  <w:num w:numId="18">
    <w:abstractNumId w:val="1"/>
  </w:num>
  <w:num w:numId="19">
    <w:abstractNumId w:val="0"/>
  </w:num>
  <w:num w:numId="20">
    <w:abstractNumId w:val="0"/>
  </w:num>
  <w:num w:numId="21">
    <w:abstractNumId w:val="9"/>
  </w:num>
  <w:num w:numId="22">
    <w:abstractNumId w:val="7"/>
  </w:num>
  <w:num w:numId="23">
    <w:abstractNumId w:val="6"/>
  </w:num>
  <w:num w:numId="24">
    <w:abstractNumId w:val="5"/>
  </w:num>
  <w:num w:numId="25">
    <w:abstractNumId w:val="4"/>
  </w:num>
  <w:num w:numId="26">
    <w:abstractNumId w:val="8"/>
  </w:num>
  <w:num w:numId="27">
    <w:abstractNumId w:val="3"/>
  </w:num>
  <w:num w:numId="28">
    <w:abstractNumId w:val="2"/>
  </w:num>
  <w:num w:numId="29">
    <w:abstractNumId w:val="1"/>
  </w:num>
  <w:num w:numId="30">
    <w:abstractNumId w:val="0"/>
  </w:num>
  <w:num w:numId="31">
    <w:abstractNumId w:val="9"/>
  </w:num>
  <w:num w:numId="32">
    <w:abstractNumId w:val="7"/>
  </w:num>
  <w:num w:numId="33">
    <w:abstractNumId w:val="6"/>
  </w:num>
  <w:num w:numId="34">
    <w:abstractNumId w:val="5"/>
  </w:num>
  <w:num w:numId="35">
    <w:abstractNumId w:val="4"/>
  </w:num>
  <w:num w:numId="36">
    <w:abstractNumId w:val="8"/>
  </w:num>
  <w:num w:numId="37">
    <w:abstractNumId w:val="3"/>
  </w:num>
  <w:num w:numId="38">
    <w:abstractNumId w:val="2"/>
  </w:num>
  <w:num w:numId="39">
    <w:abstractNumId w:val="1"/>
  </w:num>
  <w:num w:numId="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MACTMNU" w:val=" 2"/>
    <w:docVar w:name="CJMNU" w:val="1"/>
    <w:docVar w:name="COMKEY" w:val="LIBE"/>
    <w:docVar w:name="CopyToNetwork" w:val="-1"/>
    <w:docVar w:name="CVar" w:val="1"/>
    <w:docVar w:name="DOCMNU" w:val=" 2"/>
    <w:docVar w:name="EPSTATMNU" w:val=" 5"/>
    <w:docVar w:name="iNoAmend" w:val="1"/>
    <w:docVar w:name="INSTITUTIONSMNU" w:val=" 2"/>
    <w:docVar w:name="JURI1MNU" w:val=" 2"/>
    <w:docVar w:name="JURI2MNU" w:val=" 2"/>
    <w:docVar w:name="LastEditedSection" w:val=" 1"/>
    <w:docVar w:name="ORLANGKEY" w:val="EN"/>
    <w:docVar w:name="ORLANGMNU" w:val=" 1"/>
    <w:docVar w:name="OTHERSTATMNU" w:val=" 4"/>
    <w:docVar w:name="PARLIAMENTSMNU" w:val=" 2"/>
    <w:docVar w:name="RECONSULTMNU" w:val=" 2"/>
    <w:docVar w:name="RepeatBlock-AmendEN" w:val="{\rtf1\adeflang1025\ansi\ansicpg1252\uc1\adeff0\deff0\stshfdbch0\stshfloch0\stshfhich0\stshfbi0\deflang2057\deflangfe2057\themelang2057\themelangfe0\themelangcs1108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swiss\fcharset0\fprq2 DokChampa{\*\falt Leelawadee UI}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swiss\fcharset0\fprq2 DokChampa{\*\falt Leelawadee UI};}{\f300\fbidi \froman\fcharset238\fprq2 Times New Roman CE;}{\f301\fbidi \froman\fcharset204\fprq2 Times New Roman Cyr;}_x000d__x000a_{\f303\fbidi \froman\fcharset161\fprq2 Times New Roman Greek;}{\f304\fbidi \froman\fcharset162\fprq2 Times New Roman Tur;}{\f305\fbidi \froman\fcharset177\fprq2 Times New Roman (Hebrew);}{\f306\fbidi \froman\fcharset178\fprq2 Times New Roman (Arabic);}_x000d__x000a_{\f307\fbidi \froman\fcharset186\fprq2 Times New Roman Baltic;}{\f308\fbidi \froman\fcharset163\fprq2 Times New Roman (Vietnamese);}{\f310\fbidi \fswiss\fcharset238\fprq2 Arial CE;}{\f311\fbidi \fswiss\fcharset204\fprq2 Arial Cyr;}_x000d__x000a_{\f313\fbidi \fswiss\fcharset161\fprq2 Arial Greek;}{\f314\fbidi \fswiss\fcharset162\fprq2 Arial Tur;}{\f315\fbidi \fswiss\fcharset177\fprq2 Arial (Hebrew);}{\f316\fbidi \fswiss\fcharset178\fprq2 Arial (Arabic);}_x000d__x000a_{\f317\fbidi \fswiss\fcharset186\fprq2 Arial Baltic;}{\f318\fbidi \fswiss\fcharset163\fprq2 Arial (Vietnamese);}{\f640\fbidi \froman\fcharset238\fprq2 Cambria Math CE;}{\f641\fbidi \froman\fcharset204\fprq2 Cambria Math Cyr;}_x000d__x000a_{\f643\fbidi \froman\fcharset161\fprq2 Cambria Math Greek;}{\f644\fbidi \froman\fcharset162\fprq2 Cambria Math Tur;}{\f647\fbidi \froman\fcharset186\fprq2 Cambria Math Baltic;}{\f648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47\fbidi \fswiss\fcharset222\fprq2 DokChampa (Thai){\*\falt Leelawadee UI};}{\flominor\f31548\fbidi \froman\fcharset238\fprq2 Times New Roman CE;}{\flominor\f31549\fbidi \froman\fcharset204\fprq2 Times New Roman Cyr;}_x000d__x000a_{\flominor\f31551\fbidi \froman\fcharset161\fprq2 Times New Roman Greek;}{\flominor\f31552\fbidi \froman\fcharset162\fprq2 Times New Roman Tur;}{\flominor\f31553\fbidi \froman\fcharset177\fprq2 Times New Roman (Hebrew);}_x000d__x000a_{\flominor\f31554\fbidi \froman\fcharset178\fprq2 Times New Roman (Arabic);}{\flominor\f31555\fbidi \froman\fcharset186\fprq2 Times New Roman Baltic;}{\flominor\f31556\fbidi \froman\fcharset163\fprq2 Times New Roman (Vietnamese);}_x000d__x000a_{\fdbminor\f31558\fbidi \froman\fcharset238\fprq2 Times New Roman CE;}{\fdbminor\f31559\fbidi \froman\fcharset204\fprq2 Times New Roman Cyr;}{\fdbminor\f31561\fbidi \froman\fcharset161\fprq2 Times New Roman Greek;}_x000d__x000a_{\fdbminor\f31562\fbidi \froman\fcharset162\fprq2 Times New Roman Tur;}{\fdbminor\f31563\fbidi \froman\fcharset177\fprq2 Times New Roman (Hebrew);}{\fdbminor\f31564\fbidi \froman\fcharset178\fprq2 Times New Roman (Arabic);}_x000d__x000a_{\fdbminor\f31565\fbidi \froman\fcharset186\fprq2 Times New Roman Baltic;}{\fdbminor\f31566\fbidi \froman\fcharset163\fprq2 Times New Roman (Vietnamese);}{\fhiminor\f31568\fbidi \fswiss\fcharset238\fprq2 Calibri CE;}_x000d__x000a_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87\fbidi \fswiss\fcharset222\fprq2 DokChampa (Thai){\*\falt Leelawadee UI};}}{\colortbl;\red0\green0\blue0;\red0\green0\blue255;\red0\green255\blue255;_x000d__x000a_\red0\green255\blue0;\red255\green0\blue255;\red255\green0\blue0;\red255\green255\blue0;\red255\green255\blue255;\red0\green0\blue128;\red0\green128\blue128;\red0\green128\blue0;\red128\green0\blue128;\red128\green0\blue0;\red128\green128\blue0;_x000d__x000a_\red128\green128\blue128;\red192\green192\blue192;\caccentone\ctint255\cshade191\red46\green116\blue181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\styrsid7823322 Normal;}{_x000d__x000a_\s1\ql \li0\ri0\sb240\keep\keepn\widctlpar\wrapdefault\aspalpha\aspnum\faauto\outlinelevel0\adjustright\rin0\lin0\itap0 \rtlch\fcs1 \af31503\afs32\alang1025 \ltrch\fcs0 _x000d__x000a_\fs32\cf17\lang2057\langfe2057\loch\f31502\hich\af31502\dbch\af31501\cgrid\langnp2057\langfenp2057 \sbasedon0 \snext0 \slink15 \ssemihidden \sqformat \spriority0 \styrsid223860 heading 1;}{\*\cs10 \additive \ssemihidden \sunhideused \spriority1 _x000d__x000a_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unhideused Normal Table;}{\*\cs15 \additive _x000d__x000a_\rtlch\fcs1 \af31503\afs32 \ltrch\fcs0 \fs32\cf17\loch\f31502\hich\af31502\dbch\af31501 \sbasedon10 \slink1 \slocked \ssemihidden \spriority0 \styrsid11549030 Heading 1 Char;}{_x000d__x000a_\s16\ql \li0\ri0\sa240\widctlpar\wrapdefault\aspalpha\aspnum\faauto\adjustright\rin0\lin0\itap0 \rtlch\fcs1 \af0\afs20\alang1025 \ltrch\fcs0 \fs24\lang2057\langfe2057\cgrid\langnp2057\langfenp2057 _x000d__x000a_\sbasedon0 \snext0 \ssemihidden \sunhideused \sqformat \spriority39 \styrsid223860 TOC Heading;}{\*\cs17 \additive \v\f1\fs20\cf9\lang1024\langfe1024\noproof \spriority0 \styrsid16075154 HideTWBExt;}{\*\cs18 \additive \v\f1\fs20\cf15 _x000d__x000a_\spriority0 \styrsid16075154 HideTWBInt;}{\s19\ql \li0\ri0\sa120\nowidctlpar\wrapdefault\aspalpha\aspnum\faauto\adjustright\rin0\lin0\itap0 \rtlch\fcs1 \af0\afs20\alang1025 \ltrch\fcs0 \fs24\lang2057\langfe2057\cgrid\langnp2057\langfenp2057 _x000d__x000a_\sbasedon0 \snext19 \spriority0 \styrsid16075154 Normal6a;}{\s20\ql \li0\ri0\nowidctlpar\wrapdefault\aspalpha\aspnum\faauto\adjustright\rin0\lin0\itap0 \rtlch\fcs1 \af0\afs20\alang1025 \ltrch\fcs0 \b\fs24\lang2057\langfe2057\cgrid\langnp2057\langfenp2057 _x000d__x000a_\sbasedon0 \snext20 \spriority0 \styrsid16075154 NormalBold;}{\s21\ql \li0\ri0\sa240\nowidctlpar\wrapdefault\aspalpha\aspnum\faauto\adjustright\rin0\lin0\itap0 \rtlch\fcs1 \af0\afs20\alang1025 \ltrch\fcs0 _x000d__x000a_\i\fs24\lang2057\langfe2057\cgrid\langnp2057\langfenp2057 \sbasedon0 \snext21 \spriority0 \styrsid16075154 AmJustText;}{\s22\qc \li0\ri0\sb240\sa240\nowidctlpar\wrapdefault\aspalpha\aspnum\faauto\adjustright\rin0\lin0\itap0 \rtlch\fcs1 _x000d__x000a_\af0\afs20\alang1025 \ltrch\fcs0 \i\fs24\lang2057\langfe2057\cgrid\langnp2057\langfenp2057 \sbasedon0 \snext22 \spriority0 \styrsid16075154 AmCrossRef;}{_x000d__x000a_\s23\qc \li0\ri0\sb240\sa240\keepn\nowidctlpar\wrapdefault\aspalpha\aspnum\faauto\adjustright\rin0\lin0\itap0 \rtlch\fcs1 \af0\afs20\alang1025 \ltrch\fcs0 \i\fs24\lang2057\langfe2057\cgrid\langnp2057\langfenp2057 _x000d__x000a_\sbasedon0 \snext21 \spriority0 \styrsid16075154 AmJustTitle;}{\s24\qr \li0\ri0\sb240\sa240\nowidctlpar\wrapdefault\aspalpha\aspnum\faauto\adjustright\rin0\lin0\itap0 \rtlch\fcs1 \af0\afs20\alang1025 \ltrch\fcs0 _x000d__x000a_\fs24\lang2057\langfe2057\cgrid\langnp2057\langfenp2057 \sbasedon0 \snext24 \spriority0 \styrsid16075154 AmOrLang;}{\s25\qc \li0\ri0\sa240\nowidctlpar\wrapdefault\aspalpha\aspnum\faauto\adjustright\rin0\lin0\itap0 \rtlch\fcs1 \af0\afs20\alang1025 _x000d__x000a_\ltrch\fcs0 \i\fs24\lang2057\langfe2057\cgrid\langnp2057\langfenp2057 \sbasedon0 \snext25 \spriority0 \styrsid16075154 AmColumnHeading;}{\s26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6 \spriority0 \styrsid16075154 AmNumberTabs;}{\s27\ql \li0\ri0\sb240\nowidctlpar\wrapdefault\aspalpha\aspnum\faauto\adjustright\rin0\lin0\itap0 \rtlch\fcs1 _x000d__x000a_\af0\afs20\alang1025 \ltrch\fcs0 \b\fs24\lang2057\langfe2057\cgrid\langnp2057\langfenp2057 \sbasedon0 \snext27 \spriority0 \styrsid16075154 NormalBold12b;}}{\*\rsidtbl \rsid24658\rsid223860\rsid735077\rsid1718133\rsid2892074\rsid3565327\rsid4460000_x000d__x000a_\rsid4666813\rsid6641733\rsid7823322\rsid9636012\rsid10377208\rsid11215221\rsid11549030\rsid12154954\rsid14382809\rsid14424199\rsid15204470\rsid15285974\rsid15950462\rsid16075154\rsid16324206\rsid16662270}{\mmathPr\mmathFont34\mbrkBin0\mbrkBinSub0_x000d__x000a_\msmallFrac0\mdispDef1\mlMargin0\mrMargin0\mdefJc1\mwrapIndent1440\mintLim0\mnaryLim1}{\info{\author Dusanka Kugi}{\operator Dusanka Kugi}{\creatim\yr2022\mo7\dy1\hr16\min57}{\revtim\yr2022\mo7\dy1\hr16\min57}{\version1}{\edmins0}{\nofpages1}_x000d__x000a_{\nofwords104}{\nofchars596}{\nofcharsws699}{\vern107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splytwnine\ftnlytwnine\htmautsp\nolnhtadjtbl\useltbaln\alntblind\lytcalctblwd\lyttblrtgr\lnbrkrule\nobrkwrptbl\snaptogridincell\allowfieldendsel\wrppunct_x000d__x000a_\asianbrkrule\nojkernpunct\rsidroot16075154\newtblstyruls\nogrowautofit\usenormstyforlist\noindnmbrts\felnbrelev\nocxsptable\indrlsweleven\noafcnsttbl\afelev\utinl\hwelev\spltpgpar\notcvasp\notbrkcnstfrctbl\notvatxbx\krnprsnet\cachedcolbal _x000d__x000a_\nouicompat \fet0{\*\wgrffmtfilter 013f}\nofeaturethrottle1\ilfomacatclnup0{\*\template C:\\Users\\dkugi\\AppData\\Local\\Temp\\Blank1.dotx}{\*\ftnsep \ltrpar \pard\plain \ltrpar_x000d__x000a_\ql \li0\ri0\widctlpar\wrapdefault\aspalpha\aspnum\faauto\adjustright\rin0\lin0\itap0 \rtlch\fcs1 \af0\afs20\alang1025 \ltrch\fcs0 \fs24\lang2057\langfe2057\cgrid\langnp2057\langfenp2057 {\rtlch\fcs1 \af0 \ltrch\fcs0 \insrsid4460000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4460000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4460000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4460000 \chftnsepc _x000d__x000a_\par }}\ltrpar \sectd \ltrsect\psz9\linex0\headery1134\footery567\endnhere\titlepg\sectlinegrid326\sectdefaultcl\sectrsid10377208\sftnbj\sftnrestart {\headerl \ltrpar \pard\plain \ltrpar_x000d__x000a_\ql \li0\ri0\widctlpar\wrapdefault\aspalpha\aspnum\faauto\adjustright\rin0\lin0\itap0 \rtlch\fcs1 \af0\afs20\alang1025 \ltrch\fcs0 \fs24\lang2057\langfe2057\cgrid\langnp2057\langfenp2057 {\rtlch\fcs1 \af0 \ltrch\fcs0 \insrsid1718133 _x000d__x000a_\par }}{\head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l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head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*\pnseclvl1\pnucrm\pnstart1\pnindent720\pnhang {\pntxta .}}{\*\pnseclvl2\pnucltr\pnstart1\pnindent720\pnhang {\pntxta .}}{\*\pnseclvl3\pndec\pnstart1\pnindent720\pnhang {\pntxta .}}{\*\pnseclvl4\pnlcltr\pnstart1\pnindent720\pnhang {\pntxta )}}_x000d__x000a_{\*\pnseclvl5\pndec\pnstart1\pnindent720\pnhang {\pntxtb (}{\pntxta )}}{\*\pnseclvl6\pnlcltr\pnstart1\pnindent720\pnhang {\pntxtb (}{\pntxta )}}{\*\pnseclvl7\pnlcrm\pnstart1\pnindent720\pnhang {\pntxtb (}{\pntxta )}}{\*\pnseclvl8_x000d__x000a_\pnlcltr\pnstart1\pnindent720\pnhang {\pntxtb (}{\pntxta )}}{\*\pnseclvl9\pnlcrm\pnstart1\pnindent720\pnhang {\pntxtb (}{\pntxta )}}\pard\plain \ltrpar\s26\ql \li0\ri0\sb240\keepn\nowidctlpar_x000d__x000a_\tx879\tx936\tx1021\tx1077\tx1134\tx1191\tx1247\tx1304\tx1361\tx1418\tx1474\tx1531\tx1588\tx1644\tx1701\tx1758\tx1814\tx1871\tx2070\tx2126\tx3374\tx3430\wrapdefault\aspalpha\aspnum\faauto\adjustright\rin0\lin0\itap0\pararsid16075154 \rtlch\fcs1 _x000d__x000a_\af0\afs20\alang1025 \ltrch\fcs0 \b\fs24\lang2057\langfe2057\cgrid\langnp2057\langfenp2057 {\rtlch\fcs1 \af0 \ltrch\fcs0 \cs17\b0\v\fs20\cf9\loch\af1\hich\af1\dbch\af31501\insrsid16075154\charrsid10695310 {\*\bkmkstart restart}_x000d__x000a_\hich\af1\dbch\af31501\loch\f1 &lt;Amend&gt;}{\rtlch\fcs1 \af0 \ltrch\fcs0 \insrsid16075154\charrsid10695310 Amendment\tab \tab }{\rtlch\fcs1 \af0 \ltrch\fcs0 \cs17\b0\v\fs20\cf9\loch\af1\hich\af1\dbch\af31501\insrsid16075154\charrsid10695310 _x000d__x000a_\hich\af1\dbch\af31501\loch\f1 &lt;NumAm&gt;}{\rtlch\fcs1 \af0 \ltrch\fcs0 \insrsid16075154\charrsid10695310 #}{\rtlch\fcs1 \af1 \ltrch\fcs0 \cs18\v\f1\fs20\cf15\insrsid16075154\charrsid10695310 ENMIENDA@NRAM@}{\rtlch\fcs1 \af0 \ltrch\fcs0 _x000d__x000a_\insrsid16075154\charrsid10695310 #}{\rtlch\fcs1 \af0 \ltrch\fcs0 \cs17\b0\v\fs20\cf9\loch\af1\hich\af1\dbch\af31501\insrsid16075154\charrsid10695310 \hich\af1\dbch\af31501\loch\f1 &lt;/NumAm&gt;}{\rtlch\fcs1 \af0 \ltrch\fcs0 \insrsid16075154\charrsid10695310 _x000d__x000a__x000d__x000a_\par }\pard\plain \ltrpar\s27\ql \li0\ri0\sb240\keepn\nowidctlpar\wrapdefault\aspalpha\aspnum\faauto\adjustright\rin0\lin0\itap0\pararsid16075154 \rtlch\fcs1 \af0\afs20\alang1025 \ltrch\fcs0 \b\fs24\lang2057\langfe2057\cgrid\langnp2057\langfenp2057 {_x000d__x000a_\rtlch\fcs1 \af0 \ltrch\fcs0 \cs17\b0\v\fs20\cf9\loch\af1\hich\af1\dbch\af31501\insrsid16075154\charrsid10695310 \hich\af1\dbch\af31501\loch\f1 &lt;DocAmend&gt;}{\rtlch\fcs1 \af0 \ltrch\fcs0 \insrsid16075154\charrsid10695310 Proposal for a #}{\rtlch\fcs1 \af1 _x000d__x000a_\ltrch\fcs0 \cs18\v\f1\fs20\cf15\insrsid16075154\charrsid10695310 MNU[DOC1][DOC2][DOC3]@DOCMSG@DOCMNU}{\rtlch\fcs1 \af0 \ltrch\fcs0 \insrsid16075154\charrsid10695310 ##}{\rtlch\fcs1 \af1 \ltrch\fcs0 \cs18\v\f1\fs20\cf15\insrsid16075154\charrsid10695310 _x000d__x000a_MNU[AMACTYES][NOTAPP]@CHOICE@AMACTMNU}{\rtlch\fcs1 \af0 \ltrch\fcs0 \insrsid16075154\charrsid10695310 #}{\rtlch\fcs1 \af0 \ltrch\fcs0 \cs17\b0\v\fs20\cf9\loch\af1\hich\af1\dbch\af31501\insrsid16075154\charrsid10695310 \hich\af1\dbch\af31501\loch\f1 _x000d__x000a_&lt;/DocAmend&gt;}{\rtlch\fcs1 \af0 \ltrch\fcs0 \insrsid16075154\charrsid10695310 _x000d__x000a_\par }\pard\plain \ltrpar\s20\ql \li0\ri0\keepn\nowidctlpar\wrapdefault\aspalpha\aspnum\faauto\adjustright\rin0\lin0\itap0\pararsid16075154 \rtlch\fcs1 \af0\afs20\alang1025 \ltrch\fcs0 \b\fs24\lang2057\langfe2057\cgrid\langnp2057\langfenp2057 {\rtlch\fcs1 _x000d__x000a_\af0 \ltrch\fcs0 \cs17\b0\v\fs20\cf9\loch\af1\hich\af1\dbch\af31501\insrsid16075154\charrsid10695310 \hich\af1\dbch\af31501\loch\f1 &lt;Article&gt;}{\rtlch\fcs1 \af0 \ltrch\fcs0 \insrsid16075154\charrsid10695310 #}{\rtlch\fcs1 \af1 \ltrch\fcs0 _x000d__x000a_\cs18\v\f1\fs20\cf15\insrsid16075154\charrsid10695310 MNU[AMACTPARTYES][AMACTPARTNO]@CHOICE@AMACTMNU}{\rtlch\fcs1 \af0 \ltrch\fcs0 \insrsid16075154\charrsid10695310 #}{\rtlch\fcs1 \af0 \ltrch\fcs0 _x000d__x000a_\cs17\b0\v\fs20\cf9\loch\af1\hich\af1\dbch\af31501\insrsid16075154\charrsid10695310 \hich\af1\dbch\af31501\loch\f1 &lt;/Article&gt;}{\rtlch\fcs1 \af0 \ltrch\fcs0 \insrsid16075154\charrsid10695310 _x000d__x000a_\par }\pard\plain \ltrpar\ql \li0\ri0\keepn\widctlpar\wrapdefault\aspalpha\aspnum\faauto\adjustright\rin0\lin0\itap0\pararsid16075154 \rtlch\fcs1 \af0\afs20\alang1025 \ltrch\fcs0 \fs24\lang2057\langfe2057\cgrid\langnp2057\langfenp2057 {\rtlch\fcs1 \af0 _x000d__x000a_\ltrch\fcs0 \cs17\v\fs20\cf9\loch\af1\hich\af1\dbch\af31501\insrsid16075154\charrsid10695310 \hich\af1\dbch\af31501\loch\f1 &lt;DocAmend2&gt;&lt;OptDel&gt;}{\rtlch\fcs1 \af0 \ltrch\fcs0 \insrsid16075154\charrsid10695310 #}{\rtlch\fcs1 \af1 \ltrch\fcs0 _x000d__x000a_\cs18\v\f1\fs20\cf15\insrsid16075154\charrsid10695310 MNU[OPTNRACTYES][NOTAPP]@CHOICE@AMACTMNU}{\rtlch\fcs1 \af0 \ltrch\fcs0 \insrsid16075154\charrsid10695310 #}{\rtlch\fcs1 \af0 \ltrch\fcs0 _x000d__x000a_\cs17\v\fs20\cf9\loch\af1\hich\af1\dbch\af31501\insrsid16075154\charrsid10695310 \hich\af1\dbch\af31501\loch\f1 &lt;/OptDel&gt;&lt;/DocAmend2&gt;}{\rtlch\fcs1 \af0 \ltrch\fcs0 \insrsid16075154\charrsid10695310 _x000d__x000a_\par }\pard \ltrpar\ql \li0\ri0\widctlpar\wrapdefault\aspalpha\aspnum\faauto\adjustright\rin0\lin0\itap0\pararsid16075154 {\rtlch\fcs1 \af0 \ltrch\fcs0 \cs17\v\fs20\cf9\loch\af1\hich\af1\dbch\af31501\insrsid16075154\charrsid10695310 _x000d__x000a_\hich\af1\dbch\af31501\loch\f1 &lt;Article2&gt;&lt;OptDel&gt;}{\rtlch\fcs1 \af0 \ltrch\fcs0 \insrsid16075154\charrsid10695310 #}{\rtlch\fcs1 \af1 \ltrch\fcs0 \cs18\v\f1\fs20\cf15\insrsid16075154\charrsid10695310 MNU[OPTACTPARTYES][NOTAPP]@CHOICE@AMACTMNU}{_x000d__x000a_\rtlch\fcs1 \af0 \ltrch\fcs0 \insrsid16075154\charrsid10695310 #}{\rtlch\fcs1 \af0 \ltrch\fcs0 \cs17\v\fs20\cf9\loch\af1\hich\af1\dbch\af31501\insrsid16075154\charrsid10695310 \hich\af1\dbch\af31501\loch\f1 &lt;/OptDel&gt;&lt;/Article2&gt;}{\rtlch\fcs1 \af0 _x000d__x000a_\ltrch\fcs0 \insrsid16075154\charrsid10695310 _x000d__x000a_\par \ltrrow}\trowd \irow0\irowband0\ltrrow\ts11\trqc\trgaph340\trleft-340\trftsWidth3\trwWidth9752\trftsWidthB3\trpaddl340\trpaddr340\trpaddfl3\trpaddft3\trpaddfb3\trpaddfr3\tblrsid2517430\tblind0\tblindtype3 \clvertalt\clbrdrt\brdrtbl \clbrdrl\brdrtbl _x000d__x000a_\clbrdrb\brdrtbl \clbrdrr\brdrtbl \cltxlrtb\clftsWidth3\clwWidth9752\clshdrawnil \cellx9412\pard\plain \ltrpar\ql \li0\ri0\keepn\widctlpar\intbl\wrapdefault\aspalpha\aspnum\faauto\adjustright\rin0\lin0\pararsid14315216 \rtlch\fcs1 \af0\afs20\alang1025 _x000d__x000a_\ltrch\fcs0 \fs24\lang2057\langfe2057\cgrid\langnp2057\langfenp2057 {\rtlch\fcs1 \af0 \ltrch\fcs0 \insrsid16075154\charrsid10695310 \cell }\pard\plain \ltrpar\ql \li0\ri0\widctlpar\intbl\wrapdefault\aspalpha\aspnum\faauto\adjustright\rin0\lin0 _x000d__x000a_\rtlch\fcs1 \af0\afs20\alang1025 \ltrch\fcs0 \fs24\lang2057\langfe2057\cgrid\langnp2057\langfenp2057 {\rtlch\fcs1 \af0 \ltrch\fcs0 \insrsid16075154\charrsid10695310 \trowd \irow0\irowband0\ltrrow_x000d__x000a_\ts11\trqc\trgaph340\trleft-340\trftsWidth3\trwWidth9752\trftsWidthB3\trpaddl340\trpaddr340\trpaddfl3\trpaddft3\trpaddfb3\trpaddfr3\tblrsid2517430\tblind0\tblindtype3 \clvertalt\clbrdrt\brdrtbl \clbrdrl\brdrtbl \clbrdrb\brdrtbl \clbrdrr\brdrtbl _x000d__x000a_\cltxlrtb\clftsWidth3\clwWidth9752\clshdrawnil \cellx9412\row \ltrrow}\trowd \irow1\irowband1\ltrrow_x000d__x000a_\ts11\trqc\trgaph340\trleft-340\trftsWidth3\trwWidth9752\trftsWidthB3\trpaddl340\trpaddr340\trpaddfl3\trpaddft3\trpaddfb3\trpaddfr3\tblrsid2517430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pard\plain \ltrpar_x000d__x000a_\s25\qc \li0\ri0\sa240\keepn\nowidctlpar\intbl\wrapdefault\aspalpha\aspnum\faauto\adjustright\rin0\lin0\pararsid14315216 \rtlch\fcs1 \af0\afs20\alang1025 \ltrch\fcs0 \i\fs24\lang2057\langfe2057\cgrid\langnp2057\langfenp2057 {\rtlch\fcs1 \af0 \ltrch\fcs0 _x000d__x000a_\insrsid16075154\charrsid10695310 #}{\rtlch\fcs1 \af1 \ltrch\fcs0 \cs18\v\f1\fs20\cf15\insrsid16075154\charrsid10695310 MNU[OPTLEFTAMACT][LEFTPROP]@CHOICE@AMACTMNU}{\rtlch\fcs1 \af0 \ltrch\fcs0 \insrsid16075154\charrsid10695310 #\cell Amendment\cell _x000d__x000a_}\pard\plain \ltrpar\ql \li0\ri0\widctlpar\intbl\wrapdefault\aspalpha\aspnum\faauto\adjustright\rin0\lin0 \rtlch\fcs1 \af0\afs20\alang1025 \ltrch\fcs0 \fs24\lang2057\langfe2057\cgrid\langnp2057\langfenp2057 {\rtlch\fcs1 \af0 \ltrch\fcs0 _x000d__x000a_\insrsid16075154\charrsid10695310 \trowd \irow1\irowband1\ltrrow\ts11\trqc\trgaph340\trleft-340\trftsWidth3\trwWidth9752\trftsWidthB3\trpaddl340\trpaddr340\trpaddfl3\trpaddft3\trpaddfb3\trpaddfr3\tblrsid2517430\tblind0\tblindtype3 \clvertalt\clbrdrt_x000d__x000a_\brdrtbl \clbrdrl\brdrtbl \clbrdrb\brdrtbl \clbrdrr\brdrtbl \cltxlrtb\clftsWidth3\clwWidth4876\clshdrawnil \cellx4536\clvertalt\clbrdrt\brdrtbl \clbrdrl\brdrtbl \clbrdrb\brdrtbl \clbrdrr\brdrtbl \cltxlrtb\clftsWidth3\clwWidth4876\clshdrawnil \cellx9412_x000d__x000a_\row \ltrrow}\pard\plain \ltrpar\s19\ql \li0\ri0\sa120\nowidctlpar\intbl\wrapdefault\aspalpha\aspnum\faauto\adjustright\rin0\lin0\pararsid2517430 \rtlch\fcs1 \af0\afs20\alang1025 \ltrch\fcs0 \fs24\lang2057\langfe2057\cgrid\langnp2057\langfenp2057 {_x000d__x000a_\rtlch\fcs1 \af0 \ltrch\fcs0 \insrsid16075154\charrsid10695310 ##\cell ##}{\rtlch\fcs1 \af0\afs24 \ltrch\fcs0 \insrsid16075154\charrsid10695310 \cell }\pard\plain \ltrpar_x000d__x000a_\ql \li0\ri0\widctlpar\intbl\wrapdefault\aspalpha\aspnum\faauto\adjustright\rin0\lin0 \rtlch\fcs1 \af0\afs20\alang1025 \ltrch\fcs0 \fs24\lang2057\langfe2057\cgrid\langnp2057\langfenp2057 {\rtlch\fcs1 \af0 \ltrch\fcs0 \insrsid16075154\charrsid10695310 _x000d__x000a_\trowd \irow2\irowband2\lastrow \ltrrow\ts11\trqc\trgaph340\trleft-340\trftsWidth3\trwWidth9752\trftsWidthB3\trpaddl340\trpaddr340\trpaddfl3\trpaddft3\trpaddfb3\trpaddfr3\tblrsid2517430\tblind0\tblindtype3 \clvertalt\clbrdrt\brdrtbl \clbrdrl\brdrtbl _x000d__x000a_\clbrdrb\brdrtbl \clbrdrr\brdrtbl \cltxlrtb\clftsWidth3\clwWidth4876\clshdrawnil \cellx4536\clvertalt\clbrdrt\brdrtbl \clbrdrl\brdrtbl \clbrdrb\brdrtbl \clbrdrr\brdrtbl \cltxlrtb\clftsWidth3\clwWidth4876\clshdrawnil \cellx9412\row }\pard\plain \ltrpar_x000d__x000a_\s24\qr \li0\ri0\sb240\sa240\nowidctlpar\wrapdefault\aspalpha\aspnum\faauto\adjustright\rin0\lin0\itap0\pararsid16075154 \rtlch\fcs1 \af0\afs20\alang1025 \ltrch\fcs0 \fs24\lang2057\langfe2057\cgrid\langnp2057\langfenp2057 {\rtlch\fcs1 \af0 \ltrch\fcs0 _x000d__x000a_\insrsid16075154\charrsid10695310 Or. }{\rtlch\fcs1 \af0 \ltrch\fcs0 \cs17\v\fs20\cf9\loch\af1\hich\af1\dbch\af31501\insrsid16075154\charrsid10695310 \hich\af1\dbch\af31501\loch\f1 &lt;Original&gt;}{\rtlch\fcs1 \af0 \ltrch\fcs0 _x000d__x000a_\insrsid16075154\charrsid10695310 #}{\rtlch\fcs1 \af1 \ltrch\fcs0 \cs18\v\f1\fs20\cf15\insrsid16075154\charrsid10695310 MNU[ORLANGONE][ORLANGMORE]@CHOICE@ORLANGMNU}{\rtlch\fcs1 \af0 \ltrch\fcs0 \insrsid16075154\charrsid10695310 #}{\rtlch\fcs1 \af0 _x000d__x000a_\ltrch\fcs0 \cs17\v\fs20\cf9\loch\af1\hich\af1\dbch\af31501\insrsid16075154\charrsid10695310 \hich\af1\dbch\af31501\loch\f1 &lt;/Original&gt;}{\rtlch\fcs1 \af0 \ltrch\fcs0 \insrsid16075154\charrsid10695310 _x000d__x000a_\par }\pard\plain \ltrpar\s22\qc \li0\ri0\sb240\sa240\nowidctlpar\wrapdefault\aspalpha\aspnum\faauto\adjustright\rin0\lin0\itap0\pararsid16075154 \rtlch\fcs1 \af0\afs20\alang1025 \ltrch\fcs0 \i\fs24\lang2057\langfe2057\cgrid\langnp2057\langfenp2057 {_x000d__x000a_\rtlch\fcs1 \af0 \ltrch\fcs0 \cs17\i0\v\fs20\cf9\loch\af1\hich\af1\dbch\af31501\insrsid16075154\charrsid10695310 \hich\af1\dbch\af31501\loch\f1 &lt;OptDel&gt;}{\rtlch\fcs1 \af0 \ltrch\fcs0 \insrsid16075154\charrsid10695310 #}{\rtlch\fcs1 \af1 \ltrch\fcs0 _x000d__x000a_\cs18\v\f1\fs20\cf15\insrsid16075154\charrsid10695310 MNU[CROSSREFNO][CROSSREFYES]@CHOICE@}{\rtlch\fcs1 \af0 \ltrch\fcs0 \insrsid16075154\charrsid10695310 #}{\rtlch\fcs1 \af0 \ltrch\fcs0 _x000d__x000a_\cs17\i0\v\fs20\cf9\loch\af1\hich\af1\dbch\af31501\insrsid16075154\charrsid10695310 \hich\af1\dbch\af31501\loch\f1 &lt;/OptDel&gt;}{\rtlch\fcs1 \af0 \ltrch\fcs0 \insrsid16075154\charrsid10695310 _x000d__x000a_\par }\pard\plain \ltrpar\s23\qc \li0\ri0\sb240\sa240\keepn\nowidctlpar\wrapdefault\aspalpha\aspnum\faauto\adjustright\rin0\lin0\itap0\pararsid16075154 \rtlch\fcs1 \af0\afs20\alang1025 \ltrch\fcs0 \i\fs24\lang2057\langfe2057\cgrid\langnp2057\langfenp2057 {_x000d__x000a_\rtlch\fcs1 \af0 \ltrch\fcs0 \cs17\i0\v\fs20\cf9\loch\af1\hich\af1\dbch\af31501\insrsid16075154\charrsid10695310 \hich\af1\dbch\af31501\loch\f1 &lt;TitreJust&gt;}{\rtlch\fcs1 \af0 \ltrch\fcs0 \insrsid16075154\charrsid10695310 Justification}{\rtlch\fcs1 \af0 _x000d__x000a_\ltrch\fcs0 \cs17\i0\v\fs20\cf9\loch\af1\hich\af1\dbch\af31501\insrsid16075154\charrsid10695310 \hich\af1\dbch\af31501\loch\f1 &lt;/TitreJust&gt;}{\rtlch\fcs1 \af0 \ltrch\fcs0 \insrsid16075154\charrsid10695310 _x000d__x000a_\par }\pard\plain \ltrpar\s21\ql \li0\ri0\sa240\nowidctlpar\wrapdefault\aspalpha\aspnum\faauto\adjustright\rin0\lin0\itap0\pararsid16075154 \rtlch\fcs1 \af0\afs20\alang1025 \ltrch\fcs0 \i\fs24\lang2057\langfe2057\cgrid\langnp2057\langfenp2057 {\rtlch\fcs1 _x000d__x000a_\af0 \ltrch\fcs0 \cs17\i0\v\fs20\cf9\loch\af1\hich\af1\dbch\af31501\insrsid16075154\charrsid10695310 \hich\af1\dbch\af31501\loch\f1 &lt;OptDelPrev&gt;}{\rtlch\fcs1 \af0 \ltrch\fcs0 \insrsid16075154\charrsid10695310 #}{\rtlch\fcs1 \af1 \ltrch\fcs0 _x000d__x000a_\cs18\v\f1\fs20\cf15\insrsid16075154\charrsid10695310 MNU[TEXTJUSTYES][TEXTJUSTNO]@CHOICE@}{\rtlch\fcs1 \af0 \ltrch\fcs0 \insrsid16075154\charrsid10695310 #}{\rtlch\fcs1 \af0 \ltrch\fcs0 _x000d__x000a_\cs17\i0\v\fs20\cf9\loch\af1\hich\af1\dbch\af31501\insrsid16075154\charrsid10695310 \hich\af1\dbch\af31501\loch\f1 &lt;/OptDelPrev&gt;}{\rtlch\fcs1 \af0 \ltrch\fcs0 \insrsid16075154\charrsid10695310 _x000d__x000a_\par }\pard\plain \ltrpar\ql \li0\ri0\widctlpar\wrapdefault\aspalpha\aspnum\faauto\adjustright\rin0\lin0\itap0\pararsid16075154 \rtlch\fcs1 \af0\afs20\alang1025 \ltrch\fcs0 \fs24\lang2057\langfe2057\cgrid\langnp2057\langfenp2057 {\rtlch\fcs1 \af0 \ltrch\fcs0 _x000d__x000a_\cs17\v\fs20\cf9\loch\af1\hich\af1\dbch\af31501\insrsid16075154\charrsid10695310 \hich\af1\dbch\af31501\loch\f1 &lt;/Amend&gt;}{\rtlch\fcs1 \af0 \ltrch\fcs0 \insrsid24658\charrsid16324206 {\*\bkmkend restart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unhideused1 \lsdlocked0 Normal Table;\lsdsemihidden1 \lsdunhideused1 \lsdlocked0 Table Simple 1;_x000d__x000a_\lsdsemihidden1 \lsdunhideused1 \lsdlocked0 Table Simple 2;\lsdsemihidden1 \lsdunhideused1 \lsdlocked0 Table Simple 3;\lsdsemihidden1 \lsdunhideused1 \lsdlocked0 Table Classic 1;\lsdsemihidden1 \lsdunhideused1 \lsdlocked0 Table Classic 2;_x000d__x000a_\lsdsemihidden1 \lsdunhideused1 \lsdlocked0 Table Classic 3;\lsdsemihidden1 \lsdunhideused1 \lsdlocked0 Table Classic 4;\lsdsemihidden1 \lsdunhideused1 \lsdlocked0 Table Colorful 1;\lsdsemihidden1 \lsdunhideused1 \lsdlocked0 Table Colorful 2;_x000d__x000a_\lsdsemihidden1 \lsdunhideused1 \lsdlocked0 Table Colorful 3;\lsdsemihidden1 \lsdunhideused1 \lsdlocked0 Table Columns 1;\lsdsemihidden1 \lsdunhideused1 \lsdlocked0 Table Columns 2;\lsdsemihidden1 \lsdunhideused1 \lsdlocked0 Table Columns 3;_x000d__x000a_\lsdsemihidden1 \lsdunhideused1 \lsdlocked0 Table Columns 4;\lsdsemihidden1 \lsdunhideused1 \lsdlocked0 Table Columns 5;\lsdsemihidden1 \lsdunhideused1 \lsdlocked0 Table Grid 1;\lsdsemihidden1 \lsdunhideused1 \lsdlocked0 Table Grid 2;_x000d__x000a_\lsdsemihidden1 \lsdunhideused1 \lsdlocked0 Table Grid 3;\lsdsemihidden1 \lsdunhideused1 \lsdlocked0 Table Grid 4;\lsdsemihidden1 \lsdunhideused1 \lsdlocked0 Table Grid 5;\lsdsemihidden1 \lsdunhideused1 \lsdlocked0 Table Grid 6;_x000d__x000a_\lsdsemihidden1 \lsdunhideused1 \lsdlocked0 Table Grid 7;\lsdsemihidden1 \lsdunhideused1 \lsdlocked0 Table Grid 8;\lsdsemihidden1 \lsdunhideused1 \lsdlocked0 Table List 1;\lsdsemihidden1 \lsdunhideused1 \lsdlocked0 Table List 2;_x000d__x000a_\lsdsemihidden1 \lsdunhideused1 \lsdlocked0 Table List 3;\lsdsemihidden1 \lsdunhideused1 \lsdlocked0 Table List 4;\lsdsemihidden1 \lsdunhideused1 \lsdlocked0 Table List 5;\lsdsemihidden1 \lsdunhideused1 \lsdlocked0 Table List 6;_x000d__x000a_\lsdsemihidden1 \lsdunhideused1 \lsdlocked0 Table List 7;\lsdsemihidden1 \lsdunhideused1 \lsdlocked0 Table List 8;\lsdsemihidden1 \lsdunhideused1 \lsdlocked0 Table 3D effects 1;\lsdsemihidden1 \lsdunhideused1 \lsdlocked0 Table 3D effects 2;_x000d__x000a_\lsdsemihidden1 \lsdunhideused1 \lsdlocked0 Table 3D effects 3;\lsdsemihidden1 \lsdunhideused1 \lsdlocked0 Table Contemporary;\lsdsemihidden1 \lsdunhideused1 \lsdlocked0 Table Elegant;\lsdsemihidden1 \lsdunhideused1 \lsdlocked0 Table Professional;_x000d__x000a_\lsdsemihidden1 \lsdunhideused1 \lsdlocked0 Table Subtle 1;\lsdsemihidden1 \lsdunhideused1 \lsdlocked0 Table Subtle 2;\lsdsemihidden1 \lsdunhideused1 \lsdlocked0 Table Web 1;\lsdsemihidden1 \lsdunhideused1 \lsdlocked0 Table Web 2;_x000d__x000a_\lsdsemihidden1 \lsdunhideused1 \lsdlocked0 Table Web 3;\lsdsemihidden1 \lsdunhideused1 \lsdlocked0 Table Theme;\lsdsemihidden1 \lsdpriority99 \lsdlocked0 Placeholder Text;\lsdqformat1 \lsdpriority1 \lsdlocked0 No Spacing;_x000d__x000a_\lsdpriority60 \lsdlocked0 Light Shading;\lsdpriority61 \lsdlocked0 Light List;\lsdpriority62 \lsdlocked0 Light Grid;\lsdpriority63 \lsdlocked0 Medium Shading 1;\lsdpriority64 \lsdlocked0 Medium Shading 2;\lsdpriority65 \lsdlocked0 Medium List 1;_x000d__x000a_\lsdpriority66 \lsdlocked0 Medium List 2;\lsdpriority67 \lsdlocked0 Medium Grid 1;\lsdpriority68 \lsdlocked0 Medium Grid 2;\lsdpriority69 \lsdlocked0 Medium Grid 3;\lsdpriority70 \lsdlocked0 Dark List;\lsdpriority71 \lsdlocked0 Colorful Shading;_x000d__x000a_\lsdpriority72 \lsdlocked0 Colorful List;\lsdpriority73 \lsdlocked0 Colorful Grid;\lsdpriority60 \lsdlocked0 Light Shading Accent 1;\lsdpriority61 \lsdlocked0 Light List Accent 1;\lsdpriority62 \lsdlocked0 Light Grid Accent 1;_x000d__x000a_\lsdpriority63 \lsdlocked0 Medium Shading 1 Accent 1;\lsdpriority64 \lsdlocked0 Medium Shading 2 Accent 1;\lsdpriority65 \lsdlocked0 Medium List 1 Accent 1;\lsdsemihidden1 \lsdpriority99 \lsdlocked0 Revision;_x000d__x000a_\lsdqformat1 \lsdpriority34 \lsdlocked0 List Paragraph;\lsdqformat1 \lsdpriority29 \lsdlocked0 Quote;\lsdqformat1 \lsdpriority30 \lsdlocked0 Intense Quote;\lsdpriority66 \lsdlocked0 Medium List 2 Accent 1;\lsdpriority67 \lsdlocked0 Medium Grid 1 Accent 1;_x000d__x000a_\lsdpriority68 \lsdlocked0 Medium Grid 2 Accent 1;\lsdpriority69 \lsdlocked0 Medium Grid 3 Accent 1;\lsdpriority70 \lsdlocked0 Dark List Accent 1;\lsdpriority71 \lsdlocked0 Colorful Shading Accent 1;\lsdpriority72 \lsdlocked0 Colorful List Accent 1;_x000d__x000a_\lsdpriority73 \lsdlocked0 Colorful Grid Accent 1;\lsdpriority60 \lsdlocked0 Light Shading Accent 2;\lsdpriority61 \lsdlocked0 Light List Accent 2;\lsdpriority62 \lsdlocked0 Light Grid Accent 2;\lsdpriority63 \lsdlocked0 Medium Shading 1 Accent 2;_x000d__x000a_\lsdpriority64 \lsdlocked0 Medium Shading 2 Accent 2;\lsdpriority65 \lsdlocked0 Medium List 1 Accent 2;\lsdpriority66 \lsdlocked0 Medium List 2 Accent 2;\lsdpriority67 \lsdlocked0 Medium Grid 1 Accent 2;\lsdpriority68 \lsdlocked0 Medium Grid 2 Accent 2;_x000d__x000a_\lsdpriority69 \lsdlocked0 Medium Grid 3 Accent 2;\lsdpriority70 \lsdlocked0 Dark List Accent 2;\lsdpriority71 \lsdlocked0 Colorful Shading Accent 2;\lsdpriority72 \lsdlocked0 Colorful List Accent 2;\lsdpriority73 \lsdlocked0 Colorful Grid Accent 2;_x000d__x000a_\lsdpriority60 \lsdlocked0 Light Shading Accent 3;\lsdpriority61 \lsdlocked0 Light List Accent 3;\lsdpriority62 \lsdlocked0 Light Grid Accent 3;\lsdpriority63 \lsdlocked0 Medium Shading 1 Accent 3;\lsdpriority64 \lsdlocked0 Medium Shading 2 Accent 3;_x000d__x000a_\lsdpriority65 \lsdlocked0 Medium List 1 Accent 3;\lsdpriority66 \lsdlocked0 Medium List 2 Accent 3;\lsdpriority67 \lsdlocked0 Medium Grid 1 Accent 3;\lsdpriority68 \lsdlocked0 Medium Grid 2 Accent 3;\lsdpriority69 \lsdlocked0 Medium Grid 3 Accent 3;_x000d__x000a_\lsdpriority70 \lsdlocked0 Dark List Accent 3;\lsdpriority71 \lsdlocked0 Colorful Shading Accent 3;\lsdpriority72 \lsdlocked0 Colorful List Accent 3;\lsdpriority73 \lsdlocked0 Colorful Grid Accent 3;\lsdpriority60 \lsdlocked0 Light Shading Accent 4;_x000d__x000a_\lsdpriority61 \lsdlocked0 Light List Accent 4;\lsdpriority62 \lsdlocked0 Light Grid Accent 4;\lsdpriority63 \lsdlocked0 Medium Shading 1 Accent 4;\lsdpriority64 \lsdlocked0 Medium Shading 2 Accent 4;\lsdpriority65 \lsdlocked0 Medium List 1 Accent 4;_x000d__x000a_\lsdpriority66 \lsdlocked0 Medium List 2 Accent 4;\lsdpriority67 \lsdlocked0 Medium Grid 1 Accent 4;\lsdpriority68 \lsdlocked0 Medium Grid 2 Accent 4;\lsdpriority69 \lsdlocked0 Medium Grid 3 Accent 4;\lsdpriority70 \lsdlocked0 Dark List Accent 4;_x000d__x000a_\lsdpriority71 \lsdlocked0 Colorful Shading Accent 4;\lsdpriority72 \lsdlocked0 Colorful List Accent 4;\lsdpriority73 \lsdlocked0 Colorful Grid Accent 4;\lsdpriority60 \lsdlocked0 Light Shading Accent 5;\lsdpriority61 \lsdlocked0 Light List Accent 5;_x000d__x000a_\lsdpriority62 \lsdlocked0 Light Grid Accent 5;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1077_x000d__x000a_20e65a8dd8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startBrut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11615661 HideTWBExt;}{\s16\ql \li0\ri0\sa120\nowidctlpar\wrapdefault\aspalpha\aspnum\faauto\adjustright\rin0\lin0\itap0 \rtlch\fcs1 \af0\afs20\alang1025 \ltrch\fcs0 _x000d__x000a_\fs24\lang2057\langfe2057\cgrid\langnp2057\langfenp2057 \sbasedon0 \snext16 \spriority0 \styrsid11615661 Normal6a;}{\s17\ql \li0\ri0\nowidctlpar\wrapdefault\aspalpha\aspnum\faauto\adjustright\rin0\lin0\itap0 \rtlch\fcs1 \af0\afs20\alang1025 \ltrch\fcs0 _x000d__x000a_\b\fs24\lang2057\langfe2057\cgrid\langnp2057\langfenp2057 \sbasedon0 \snext17 \spriority0 \styrsid11615661 NormalBold;}{\s18\ql \li0\ri0\sa240\nowidctlpar\wrapdefault\aspalpha\aspnum\faauto\adjustright\rin0\lin0\itap0 \rtlch\fcs1 \af0\afs20\alang1025 _x000d__x000a_\ltrch\fcs0 \i\fs24\lang2057\langfe2057\cgrid\langnp2057\langfenp2057 \sbasedon0 \snext18 \spriority0 \styrsid11615661 AmJustText;}{\s19\qc \li0\ri0\sb240\sa240\nowidctlpar\wrapdefault\aspalpha\aspnum\faauto\adjustright\rin0\lin0\itap0 \rtlch\fcs1 _x000d__x000a_\af0\afs20\alang1025 \ltrch\fcs0 \i\fs24\lang2057\langfe2057\cgrid\langnp2057\langfenp2057 \sbasedon0 \snext19 \spriority0 \styrsid11615661 AmCrossRef;}{_x000d__x000a_\s20\qc \li0\ri0\sb240\sa240\keepn\nowidctlpar\wrapdefault\aspalpha\aspnum\faauto\adjustright\rin0\lin0\itap0 \rtlch\fcs1 \af0\afs20\alang1025 \ltrch\fcs0 \i\fs24\lang2057\langfe2057\cgrid\langnp2057\langfenp2057 _x000d__x000a_\sbasedon0 \snext18 \spriority0 \styrsid11615661 AmJustTitle;}{\s21\qr \li0\ri0\sb240\sa240\nowidctlpar\wrapdefault\aspalpha\aspnum\faauto\adjustright\rin0\lin0\itap0 \rtlch\fcs1 \af0\afs20\alang1025 \ltrch\fcs0 _x000d__x000a_\fs24\lang2057\langfe2057\cgrid\langnp2057\langfenp2057 \sbasedon0 \snext21 \spriority0 \styrsid11615661 AmOrLang;}{\s22\qc \li0\ri0\sa240\nowidctlpar\wrapdefault\aspalpha\aspnum\faauto\adjustright\rin0\lin0\itap0 \rtlch\fcs1 \af0\afs20\alang1025 _x000d__x000a_\ltrch\fcs0 \i\fs24\lang2057\langfe2057\cgrid\langnp2057\langfenp2057 \sbasedon0 \snext22 \spriority0 \styrsid11615661 AmColumnHeading;}{\s23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3 \spriority0 \styrsid11615661 AmNumberTabs;}{\s24\ql \li0\ri0\sb240\nowidctlpar\wrapdefault\aspalpha\aspnum\faauto\adjustright\rin0\lin0\itap0 \rtlch\fcs1 _x000d__x000a_\af0\afs20\alang1025 \ltrch\fcs0 \b\fs24\lang2057\langfe2057\cgrid\langnp2057\langfenp2057 \sbasedon0 \snext24 \spriority0 \styrsid11615661 NormalBold12b;}}{\*\rsidtbl \rsid24658\rsid358857\rsid735077\rsid787282\rsid2101837\rsid2892074\rsid3622648_x000d__x000a_\rsid4666813\rsid5708216\rsid6641733\rsid7553164\rsid8465581\rsid8681905\rsid8724649\rsid9636012\rsid9862312\rsid11215221\rsid11370291\rsid11434737\rsid11607138\rsid11615661\rsid11824949\rsid12154954\rsid14424199\rsid15204470\rsid15285974\rsid15535219_x000d__x000a_\rsid15950462\rsid16324206\rsid16662270}{\mmathPr\mmathFont34\mbrkBin0\mbrkBinSub0\msmallFrac0\mdispDef1\mlMargin0\mrMargin0\mdefJc1\mwrapIndent1440\mintLim0\mnaryLim1}{\info{\author FELIX Karina}{\operator FELIX Karina}_x000d__x000a_{\creatim\yr2019\mo7\dy3\hr20\min19}{\revtim\yr2019\mo7\dy3\hr20\min19}{\version1}{\edmins0}{\nofpages1}{\nofwords32}{\nofchars369}{\*\company European Parliament}{\nofcharsws373}{\vern97}}{\*\xmlnstbl {\xmlns1 http://schemas.microsoft.com/office/word/200_x000d__x000a_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11615661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2101837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2101837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2101837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2101837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s23\ql \li0\ri0\sb240\keepn\nowidctlpar\tx879\tx936\tx1021\tx1077\tx1134\tx1191\tx1247\tx1304\tx1361\tx1418\tx1474\tx1531\tx1588\tx1644\tx1701\tx1758\tx1814\tx1871\tx2070\tx2126\tx3374\tx3430\wrapdefault\aspalpha\aspnum\faauto\adjustright\rin0_x000d__x000a_\lin0\itap0\pararsid11615661 \rtlch\fcs1 \af0\afs20\alang1025 \ltrch\fcs0 \b\fs24\lang2057\langfe2057\cgrid\langnp2057\langfenp2057 {\rtlch\fcs1 \af0 \ltrch\fcs0 \cs15\b0\v\f1\fs20\cf9\lang1030\langfe2057\langnp1030\insrsid11615661\charrsid5141309 _x000d__x000a_{\*\bkmkstart restart}&lt;Amend&gt;}{\rtlch\fcs1 \af0 \ltrch\fcs0 \lang1030\langfe2057\langnp1030\insrsid11615661\charrsid5141309 [ZAMENDMENT]\tab \tab }{\rtlch\fcs1 \af0 \ltrch\fcs0 _x000d__x000a_\cs15\b0\v\f1\fs20\cf9\lang1030\langfe2057\langnp1030\insrsid11615661\charrsid5141309 &lt;NumAm&gt;}{\rtlch\fcs1 \af0 \ltrch\fcs0 \lang1030\langfe2057\langnp1030\insrsid11615661\charrsid5141309 [ZNRAM]}{\rtlch\fcs1 \af0 \ltrch\fcs0 _x000d__x000a_\cs15\b0\v\f1\fs20\cf9\lang1030\langfe2057\langnp1030\insrsid11615661\charrsid5141309 &lt;/NumAm&gt;}{\rtlch\fcs1 \af0 \ltrch\fcs0 \lang1030\langfe2057\langnp1030\insrsid11615661\charrsid5141309 _x000d__x000a_\par }\pard\plain \ltrpar\s24\ql \li0\ri0\sb240\keepn\nowidctlpar\wrapdefault\aspalpha\aspnum\faauto\adjustright\rin0\lin0\itap0\pararsid11615661 \rtlch\fcs1 \af0\afs20\alang1025 \ltrch\fcs0 \b\fs24\lang2057\langfe2057\cgrid\langnp2057\langfenp2057 {_x000d__x000a_\rtlch\fcs1 \af0 \ltrch\fcs0 \cs15\b0\v\f1\fs20\cf9\lang1030\langfe2057\langnp1030\insrsid11615661\charrsid5141309 &lt;DocAmend&gt;}{\rtlch\fcs1 \af0 \ltrch\fcs0 \lang1030\langfe2057\langnp1030\insrsid11615661\charrsid5141309 [ZPROPOSAL][ZAMACT]}{\rtlch\fcs1 _x000d__x000a_\af0 \ltrch\fcs0 \cs15\b0\v\f1\fs20\cf9\lang1030\langfe2057\langnp1030\insrsid11615661\charrsid5141309 &lt;/DocAmend&gt;}{\rtlch\fcs1 \af0 \ltrch\fcs0 \lang1030\langfe2057\langnp1030\insrsid11615661\charrsid5141309 _x000d__x000a_\par }\pard\plain \ltrpar\s17\ql \li0\ri0\keepn\nowidctlpar\wrapdefault\aspalpha\aspnum\faauto\adjustright\rin0\lin0\itap0\pararsid11615661 \rtlch\fcs1 \af0\afs20\alang1025 \ltrch\fcs0 \b\fs24\lang2057\langfe2057\cgrid\langnp2057\langfenp2057 {\rtlch\fcs1 _x000d__x000a_\af0 \ltrch\fcs0 \cs15\b0\v\f1\fs20\cf9\lang1030\langfe2057\langnp1030\insrsid11615661\charrsid5141309 &lt;Article&gt;}{\rtlch\fcs1 \af0 \ltrch\fcs0 \lang1030\langfe2057\langnp1030\insrsid11615661\charrsid5141309 [ZAMPART]}{\rtlch\fcs1 \af0 \ltrch\fcs0 _x000d__x000a_\cs15\b0\v\f1\fs20\cf9\lang1030\langfe2057\langnp1030\insrsid11615661\charrsid5141309 &lt;/Article&gt;}{\rtlch\fcs1 \af0 \ltrch\fcs0 \lang1030\langfe2057\langnp1030\insrsid11615661\charrsid5141309 _x000d__x000a_\par }\pard\plain \ltrpar\ql \li0\ri0\keepn\widctlpar\wrapdefault\aspalpha\aspnum\faauto\adjustright\rin0\lin0\itap0\pararsid11615661 \rtlch\fcs1 \af0\afs20\alang1025 \ltrch\fcs0 \fs24\lang2057\langfe2057\cgrid\langnp2057\langfenp2057 {\rtlch\fcs1 \af0 _x000d__x000a_\ltrch\fcs0 \cs15\v\f1\fs20\cf9\lang1043\langfe2057\langnp1043\insrsid11615661\charrsid5141309 &lt;DocAmend2&gt;&lt;OptDel&gt;}{\rtlch\fcs1 \af0 \ltrch\fcs0 \lang1043\langfe2057\langnp1043\insrsid11615661\charrsid5141309 [ZNRACT]}{\rtlch\fcs1 \af0 \ltrch\fcs0 _x000d__x000a_\cs15\v\f1\fs20\cf9\lang1043\langfe2057\langnp1043\insrsid11615661\charrsid5141309 &lt;/OptDel&gt;&lt;/DocAmend2&gt;}{\rtlch\fcs1 \af0 \ltrch\fcs0 \lang1043\langfe2057\langnp1043\insrsid11615661\charrsid5141309 _x000d__x000a_\par }\pard \ltrpar\ql \li0\ri0\widctlpar\wrapdefault\aspalpha\aspnum\faauto\adjustright\rin0\lin0\itap0\pararsid11615661 {\rtlch\fcs1 \af0 \ltrch\fcs0 \cs15\v\f1\fs20\cf9\lang1036\langfe2057\langnp1036\insrsid11615661\charrsid5141309 &lt;Article2&gt;&lt;OptDel&gt;}{_x000d__x000a_\rtlch\fcs1 \af0 \ltrch\fcs0 \lang1036\langfe2057\langnp1036\insrsid11615661\charrsid5141309 [ZACTPART]}{\rtlch\fcs1 \af0 \ltrch\fcs0 \cs15\v\f1\fs20\cf9\lang1036\langfe2057\langnp1036\insrsid11615661\charrsid5141309 &lt;/OptDel&gt;&lt;/Article2&gt;}{\rtlch\fcs1 _x000d__x000a_\af0 \ltrch\fcs0 \lang1036\langfe2057\langnp1036\insrsid11615661\charrsid5141309 _x000d__x000a_\par \ltrrow}\trowd \irow0\irowband0\ltrrow\ts11\trqc\trgaph340\trleft-340\trftsWidth3\trwWidth9752\trftsWidthB3\trpaddl340\trpaddr340\trpaddfl3\trpaddft3\trpaddfb3\trpaddfr3\tblrsid2517430\tblind0\tblindtype3 \clvertalt\clbrdrt\brdrtbl \clbrdrl\brdrtbl _x000d__x000a_\clbrdrb\brdrtbl \clbrdrr\brdrtbl \cltxlrtb\clftsWidth3\clwWidth9752\clshdrawnil \cellx9412\pard\plain \ltrpar\ql \li0\ri0\keepn\widctlpar\intbl\wrapdefault\aspalpha\aspnum\faauto\adjustright\rin0\lin0\pararsid14315216 \rtlch\fcs1 \af0\afs20\alang1025 _x000d__x000a_\ltrch\fcs0 \fs24\lang2057\langfe2057\cgrid\langnp2057\langfenp2057 {\rtlch\fcs1 \af0 \ltrch\fcs0 \lang1036\langfe2057\langnp1036\insrsid11615661\charrsid5141309 \cell }\pard\plain \ltrpar_x000d__x000a_\ql \li0\ri0\widctlpar\intbl\wrapdefault\aspalpha\aspnum\faauto\adjustright\rin0\lin0 \rtlch\fcs1 \af0\afs20\alang1025 \ltrch\fcs0 \fs24\lang2057\langfe2057\cgrid\langnp2057\langfenp2057 {\rtlch\fcs1 \af0 \ltrch\fcs0 \insrsid11615661\charrsid6040559 _x000d__x000a_\trowd \irow0\irowband0\ltrrow\ts11\trqc\trgaph340\trleft-340\trftsWidth3\trwWidth9752\trftsWidthB3\trpaddl340\trpaddr340\trpaddfl3\trpaddft3\trpaddfb3\trpaddfr3\tblrsid2517430\tblind0\tblindtype3 \clvertalt\clbrdrt\brdrtbl \clbrdrl\brdrtbl \clbrdrb_x000d__x000a_\brdrtbl \clbrdrr\brdrtbl \cltxlrtb\clftsWidth3\clwWidth9752\clshdrawnil \cellx9412\row \ltrrow}\trowd \irow1\irowband1\ltrrow_x000d__x000a_\ts11\trqc\trgaph340\trleft-340\trftsWidth3\trwWidth9752\trftsWidthB3\trpaddl340\trpaddr340\trpaddfl3\trpaddft3\trpaddfb3\trpaddfr3\tblrsid2517430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pard\plain \ltrpar_x000d__x000a_\s22\qc \li0\ri0\sa240\keepn\nowidctlpar\intbl\wrapdefault\aspalpha\aspnum\faauto\adjustright\rin0\lin0\pararsid14315216 \rtlch\fcs1 \af0\afs20\alang1025 \ltrch\fcs0 \i\fs24\lang2057\langfe2057\cgrid\langnp2057\langfenp2057 {\rtlch\fcs1 \af0 \ltrch\fcs0 _x000d__x000a_\insrsid11615661\charrsid4593153 [ZLEFT]\cell [ZRIGHT]\cell }\pard\plain \ltrpar\ql \li0\ri0\widctlpar\intbl\wrapdefault\aspalpha\aspnum\faauto\adjustright\rin0\lin0 \rtlch\fcs1 \af0\afs20\alang1025 \ltrch\fcs0 _x000d__x000a_\fs24\lang2057\langfe2057\cgrid\langnp2057\langfenp2057 {\rtlch\fcs1 \af0 \ltrch\fcs0 \insrsid11615661\charrsid4593153 \trowd \irow1\irowband1\ltrrow_x000d__x000a_\ts11\trqc\trgaph340\trleft-340\trftsWidth3\trwWidth9752\trftsWidthB3\trpaddl340\trpaddr340\trpaddfl3\trpaddft3\trpaddfb3\trpaddfr3\tblrsid2517430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\ltrrow}\pard\plain \ltrpar_x000d__x000a_\s16\ql \li0\ri0\sa120\nowidctlpar\intbl\wrapdefault\aspalpha\aspnum\faauto\adjustright\rin0\lin0\pararsid2517430 \rtlch\fcs1 \af0\afs20\alang1025 \ltrch\fcs0 \fs24\lang2057\langfe2057\cgrid\langnp2057\langfenp2057 {\rtlch\fcs1 \af0 \ltrch\fcs0 _x000d__x000a_\insrsid11615661\charrsid4593153 [ZTEXTL]\cell [ZTEXTR]}{\rtlch\fcs1 \af0\afs24 \ltrch\fcs0 \insrsid11615661\charrsid4593153 \cell }\pard\plain \ltrpar\ql \li0\ri0\widctlpar\intbl\wrapdefault\aspalpha\aspnum\faauto\adjustright\rin0\lin0 \rtlch\fcs1 _x000d__x000a_\af0\afs20\alang1025 \ltrch\fcs0 \fs24\lang2057\langfe2057\cgrid\langnp2057\langfenp2057 {\rtlch\fcs1 \af0 \ltrch\fcs0 \insrsid11615661\charrsid4593153 \trowd \irow2\irowband2\lastrow \ltrrow_x000d__x000a_\ts11\trqc\trgaph340\trleft-340\trftsWidth3\trwWidth9752\trftsWidthB3\trpaddl340\trpaddr340\trpaddfl3\trpaddft3\trpaddfb3\trpaddfr3\tblrsid2517430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}\pard\plain \ltrpar_x000d__x000a_\s21\qr \li0\ri0\sb240\sa240\nowidctlpar\wrapdefault\aspalpha\aspnum\faauto\adjustright\rin0\lin0\itap0\pararsid11615661 \rtlch\fcs1 \af0\afs20\alang1025 \ltrch\fcs0 \fs24\lang2057\langfe2057\cgrid\langnp2057\langfenp2057 {\rtlch\fcs1 \af0 \ltrch\fcs0 _x000d__x000a_\insrsid11615661\charrsid4593153 Or. }{\rtlch\fcs1 \af0 \ltrch\fcs0 \cs15\v\f1\fs20\cf9\insrsid11615661\charrsid4593153 &lt;Original&gt;}{\rtlch\fcs1 \af0 \ltrch\fcs0 \insrsid11615661\charrsid4593153 [ZORLANG]}{\rtlch\fcs1 \af0 \ltrch\fcs0 _x000d__x000a_\cs15\v\f1\fs20\cf9\insrsid11615661\charrsid4593153 &lt;/Original&gt;}{\rtlch\fcs1 \af0 \ltrch\fcs0 \insrsid11615661\charrsid4593153 _x000d__x000a_\par }\pard\plain \ltrpar\s19\qc \li0\ri0\sb240\sa240\nowidctlpar\wrapdefault\aspalpha\aspnum\faauto\adjustright\rin0\lin0\itap0\pararsid11615661 \rtlch\fcs1 \af0\afs20\alang1025 \ltrch\fcs0 \i\fs24\lang2057\langfe2057\cgrid\langnp2057\langfenp2057 {_x000d__x000a_\rtlch\fcs1 \af0 \ltrch\fcs0 \cs15\i0\v\f1\fs20\cf9\insrsid11615661\charrsid4593153 &lt;OptDel&gt;}{\rtlch\fcs1 \af0 \ltrch\fcs0 \insrsid11615661\charrsid4593153 [ZCROSSREF]}{\rtlch\fcs1 \af0 \ltrch\fcs0 \cs15\i0\v\f1\fs20\cf9\insrsid11615661\charrsid4593153 _x000d__x000a_&lt;/OptDel&gt;}{\rtlch\fcs1 \af0 \ltrch\fcs0 \insrsid11615661\charrsid4593153 _x000d__x000a_\par }\pard\plain \ltrpar\s20\qc \li0\ri0\sb240\sa240\keepn\nowidctlpar\wrapdefault\aspalpha\aspnum\faauto\adjustright\rin0\lin0\itap0\pararsid11615661 \rtlch\fcs1 \af0\afs20\alang1025 \ltrch\fcs0 \i\fs24\lang2057\langfe2057\cgrid\langnp2057\langfenp2057 {_x000d__x000a_\rtlch\fcs1 \af0 \ltrch\fcs0 \cs15\i0\v\f1\fs20\cf9\insrsid11615661\charrsid4593153 &lt;TitreJust&gt;}{\rtlch\fcs1 \af0 \ltrch\fcs0 \insrsid11615661\charrsid4593153 [ZJUSTIFICATION]}{\rtlch\fcs1 \af0 \ltrch\fcs0 _x000d__x000a_\cs15\i0\v\f1\fs20\cf9\insrsid11615661\charrsid4593153 &lt;/TitreJust&gt;}{\rtlch\fcs1 \af0 \ltrch\fcs0 \insrsid11615661\charrsid4593153 _x000d__x000a_\par }\pard\plain \ltrpar\s18\ql \li0\ri0\sa240\nowidctlpar\wrapdefault\aspalpha\aspnum\faauto\adjustright\rin0\lin0\itap0\pararsid11615661 \rtlch\fcs1 \af0\afs20\alang1025 \ltrch\fcs0 \i\fs24\lang2057\langfe2057\cgrid\langnp2057\langfenp2057 {\rtlch\fcs1 _x000d__x000a_\af0 \ltrch\fcs0 \cs15\i0\v\f1\fs20\cf9\insrsid11615661\charrsid4593153 &lt;OptDelPrev&gt;}{\rtlch\fcs1 \af0 \ltrch\fcs0 \insrsid11615661\charrsid4593153 [ZTEXTJUST]}{\rtlch\fcs1 \af0 \ltrch\fcs0 \cs15\i0\v\f1\fs20\cf9\insrsid11615661\charrsid4593153 _x000d__x000a_&lt;/OptDelPrev&gt;}{\rtlch\fcs1 \af0 \ltrch\fcs0 \insrsid11615661\charrsid4593153 _x000d__x000a_\par }\pard\plain \ltrpar\ql \li0\ri0\widctlpar\wrapdefault\aspalpha\aspnum\faauto\adjustright\rin0\lin0\itap0\pararsid11615661 \rtlch\fcs1 \af0\afs20\alang1025 \ltrch\fcs0 \fs24\lang2057\langfe2057\cgrid\langnp2057\langfenp2057 {\rtlch\fcs1 \af0 \ltrch\fcs0 _x000d__x000a_\cs15\v\f1\fs20\cf9\insrsid11615661\charrsid4593153 &lt;/Amend&gt;}{\rtlch\fcs1 \af0 \ltrch\fcs0 \insrsid24658\charrsid16324206 {\*\bkmkend restart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70_x000d__x000a_25cecb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strSubDir" w:val="1259"/>
    <w:docVar w:name="TVTAMPART" w:val="xx"/>
    <w:docVar w:name="TXTAUTHOR" w:val="Emil Radev"/>
    <w:docVar w:name="TXTLANGUE" w:val="MT"/>
    <w:docVar w:name="TXTLANGUEMIN" w:val="mt"/>
    <w:docVar w:name="TXTNRC" w:val="0000/2022"/>
    <w:docVar w:name="TXTNRCOD" w:val="2021/0244"/>
    <w:docVar w:name="TXTNRCOM" w:val="(2021)0429"/>
    <w:docVar w:name="TXTNRFIRSTAM" w:val="1"/>
    <w:docVar w:name="TXTNRLASTAM" w:val="1"/>
    <w:docVar w:name="TXTNRPE" w:val="734.352"/>
    <w:docVar w:name="TXTPEorAP" w:val="PE"/>
    <w:docVar w:name="TXTROUTE" w:val="PR\1259686MT.docx"/>
    <w:docVar w:name="TXTTITLE" w:val="amending Directive (EU) 2019/1153 of the European Parliament and of the Council, as regards access of competent authorities to centralised bank account registries through the single access point"/>
    <w:docVar w:name="TXTVERSION" w:val="01-00"/>
  </w:docVars>
  <w:rsids>
    <w:rsidRoot w:val="00A3328E"/>
    <w:rsid w:val="00011AAB"/>
    <w:rsid w:val="00012351"/>
    <w:rsid w:val="000139E5"/>
    <w:rsid w:val="00027801"/>
    <w:rsid w:val="00084DD2"/>
    <w:rsid w:val="00084E89"/>
    <w:rsid w:val="00085137"/>
    <w:rsid w:val="000B7489"/>
    <w:rsid w:val="000E2820"/>
    <w:rsid w:val="000F1096"/>
    <w:rsid w:val="00120948"/>
    <w:rsid w:val="00123DD5"/>
    <w:rsid w:val="001277AE"/>
    <w:rsid w:val="00136225"/>
    <w:rsid w:val="00142215"/>
    <w:rsid w:val="001767E2"/>
    <w:rsid w:val="00187008"/>
    <w:rsid w:val="001B3829"/>
    <w:rsid w:val="001C5592"/>
    <w:rsid w:val="001C5B44"/>
    <w:rsid w:val="001C6FFC"/>
    <w:rsid w:val="001F7C7C"/>
    <w:rsid w:val="00212B84"/>
    <w:rsid w:val="002346B0"/>
    <w:rsid w:val="002667C3"/>
    <w:rsid w:val="002669B6"/>
    <w:rsid w:val="00290BED"/>
    <w:rsid w:val="002D13EE"/>
    <w:rsid w:val="002E33EE"/>
    <w:rsid w:val="002F0728"/>
    <w:rsid w:val="002F40BB"/>
    <w:rsid w:val="002F4B02"/>
    <w:rsid w:val="00323EF8"/>
    <w:rsid w:val="003316DD"/>
    <w:rsid w:val="00366A46"/>
    <w:rsid w:val="00370AC3"/>
    <w:rsid w:val="00371210"/>
    <w:rsid w:val="003824EE"/>
    <w:rsid w:val="003B4689"/>
    <w:rsid w:val="003C2068"/>
    <w:rsid w:val="003C37CF"/>
    <w:rsid w:val="004100B1"/>
    <w:rsid w:val="00426E47"/>
    <w:rsid w:val="00455743"/>
    <w:rsid w:val="00461601"/>
    <w:rsid w:val="00484B02"/>
    <w:rsid w:val="004C0915"/>
    <w:rsid w:val="004D424E"/>
    <w:rsid w:val="004E42C8"/>
    <w:rsid w:val="004E733D"/>
    <w:rsid w:val="004F3FA5"/>
    <w:rsid w:val="0051271F"/>
    <w:rsid w:val="00521F46"/>
    <w:rsid w:val="00551111"/>
    <w:rsid w:val="00551123"/>
    <w:rsid w:val="00570A6A"/>
    <w:rsid w:val="00586E50"/>
    <w:rsid w:val="0059583D"/>
    <w:rsid w:val="005A42D9"/>
    <w:rsid w:val="005C2BEF"/>
    <w:rsid w:val="005D1A99"/>
    <w:rsid w:val="005D7609"/>
    <w:rsid w:val="005D7EE8"/>
    <w:rsid w:val="005E5338"/>
    <w:rsid w:val="005E53EC"/>
    <w:rsid w:val="00642325"/>
    <w:rsid w:val="006A2F5D"/>
    <w:rsid w:val="006F7907"/>
    <w:rsid w:val="00743189"/>
    <w:rsid w:val="00743D33"/>
    <w:rsid w:val="00751036"/>
    <w:rsid w:val="007932B3"/>
    <w:rsid w:val="00793EA9"/>
    <w:rsid w:val="007D6F68"/>
    <w:rsid w:val="00801813"/>
    <w:rsid w:val="00823E6B"/>
    <w:rsid w:val="00826780"/>
    <w:rsid w:val="00837CCD"/>
    <w:rsid w:val="008633CC"/>
    <w:rsid w:val="00865190"/>
    <w:rsid w:val="008719B9"/>
    <w:rsid w:val="00894ECE"/>
    <w:rsid w:val="00896BB4"/>
    <w:rsid w:val="008A7FB8"/>
    <w:rsid w:val="009022B8"/>
    <w:rsid w:val="00914537"/>
    <w:rsid w:val="00917CC4"/>
    <w:rsid w:val="009763DA"/>
    <w:rsid w:val="009975B3"/>
    <w:rsid w:val="009A216D"/>
    <w:rsid w:val="009B4B93"/>
    <w:rsid w:val="009F24BE"/>
    <w:rsid w:val="009F6C2F"/>
    <w:rsid w:val="009F767A"/>
    <w:rsid w:val="00A22533"/>
    <w:rsid w:val="00A26F46"/>
    <w:rsid w:val="00A3328E"/>
    <w:rsid w:val="00A34FD3"/>
    <w:rsid w:val="00A36929"/>
    <w:rsid w:val="00A50548"/>
    <w:rsid w:val="00A60EE7"/>
    <w:rsid w:val="00A910C9"/>
    <w:rsid w:val="00AA35B0"/>
    <w:rsid w:val="00AA7F0B"/>
    <w:rsid w:val="00AD18C8"/>
    <w:rsid w:val="00AD7FA6"/>
    <w:rsid w:val="00AE4643"/>
    <w:rsid w:val="00AF0416"/>
    <w:rsid w:val="00B10CB4"/>
    <w:rsid w:val="00B13D6F"/>
    <w:rsid w:val="00B23B72"/>
    <w:rsid w:val="00B42702"/>
    <w:rsid w:val="00B57B8B"/>
    <w:rsid w:val="00B85407"/>
    <w:rsid w:val="00B87527"/>
    <w:rsid w:val="00B95702"/>
    <w:rsid w:val="00BC6489"/>
    <w:rsid w:val="00BD480C"/>
    <w:rsid w:val="00C20954"/>
    <w:rsid w:val="00C23324"/>
    <w:rsid w:val="00C42A41"/>
    <w:rsid w:val="00C47E74"/>
    <w:rsid w:val="00C57A72"/>
    <w:rsid w:val="00C73602"/>
    <w:rsid w:val="00CF60C8"/>
    <w:rsid w:val="00D30DE2"/>
    <w:rsid w:val="00D32924"/>
    <w:rsid w:val="00D503A3"/>
    <w:rsid w:val="00DA6ED0"/>
    <w:rsid w:val="00DC5011"/>
    <w:rsid w:val="00E171B6"/>
    <w:rsid w:val="00E3607E"/>
    <w:rsid w:val="00E36F77"/>
    <w:rsid w:val="00E44F7E"/>
    <w:rsid w:val="00E72695"/>
    <w:rsid w:val="00EB1753"/>
    <w:rsid w:val="00EB6CFF"/>
    <w:rsid w:val="00EE3996"/>
    <w:rsid w:val="00F07062"/>
    <w:rsid w:val="00F16D1F"/>
    <w:rsid w:val="00F23CFC"/>
    <w:rsid w:val="00F433E2"/>
    <w:rsid w:val="00F71E2F"/>
    <w:rsid w:val="00F81E1E"/>
    <w:rsid w:val="00F904AE"/>
    <w:rsid w:val="00F91FF6"/>
    <w:rsid w:val="00F934F8"/>
    <w:rsid w:val="00FB52FE"/>
    <w:rsid w:val="00FC0A34"/>
    <w:rsid w:val="00FD1DEF"/>
    <w:rsid w:val="00FE3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43A8FB"/>
  <w15:chartTrackingRefBased/>
  <w15:docId w15:val="{B2DBFB19-8378-43D3-AFE6-15B5E0CC1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mt-MT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footer" w:semiHidden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3FA5"/>
    <w:pPr>
      <w:widowControl w:val="0"/>
    </w:pPr>
    <w:rPr>
      <w:sz w:val="24"/>
    </w:rPr>
  </w:style>
  <w:style w:type="paragraph" w:styleId="Heading1">
    <w:name w:val="heading 1"/>
    <w:basedOn w:val="Normal"/>
    <w:next w:val="Normal"/>
    <w:semiHidden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semiHidden/>
    <w:qFormat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semiHidden/>
    <w:qFormat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semiHidden/>
    <w:qFormat/>
    <w:pPr>
      <w:keepNext/>
      <w:spacing w:before="240" w:after="60"/>
      <w:outlineLvl w:val="3"/>
    </w:pPr>
    <w:rPr>
      <w:rFonts w:ascii="Arial" w:hAnsi="Arial"/>
      <w:b/>
    </w:rPr>
  </w:style>
  <w:style w:type="paragraph" w:styleId="Heading5">
    <w:name w:val="heading 5"/>
    <w:basedOn w:val="Normal"/>
    <w:next w:val="Normal"/>
    <w:semiHidden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semiHidden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semiHidden/>
    <w:qFormat/>
    <w:p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semiHidden/>
    <w:qFormat/>
    <w:p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semiHidden/>
    <w:qFormat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ideTWBExt">
    <w:name w:val="HideTWBExt"/>
    <w:rPr>
      <w:rFonts w:ascii="Arial" w:hAnsi="Arial"/>
      <w:noProof/>
      <w:vanish/>
      <w:color w:val="000080"/>
      <w:sz w:val="20"/>
    </w:rPr>
  </w:style>
  <w:style w:type="paragraph" w:customStyle="1" w:styleId="EPFooter2">
    <w:name w:val="EPFooter2"/>
    <w:basedOn w:val="Normal"/>
    <w:next w:val="Normal"/>
    <w:pPr>
      <w:widowControl/>
      <w:tabs>
        <w:tab w:val="center" w:pos="4535"/>
        <w:tab w:val="right" w:pos="9921"/>
      </w:tabs>
      <w:ind w:left="-850" w:right="-850"/>
    </w:pPr>
    <w:rPr>
      <w:rFonts w:ascii="Arial" w:hAnsi="Arial" w:cs="Arial"/>
      <w:b/>
      <w:sz w:val="48"/>
    </w:rPr>
  </w:style>
  <w:style w:type="paragraph" w:styleId="TOC1">
    <w:name w:val="toc 1"/>
    <w:basedOn w:val="Normal"/>
    <w:next w:val="Normal"/>
    <w:autoRedefine/>
    <w:uiPriority w:val="39"/>
    <w:rsid w:val="00C23324"/>
    <w:pPr>
      <w:spacing w:after="240"/>
    </w:pPr>
  </w:style>
  <w:style w:type="paragraph" w:styleId="TOCHeading">
    <w:name w:val="TOC Heading"/>
    <w:basedOn w:val="Normal"/>
    <w:next w:val="TOCPage"/>
    <w:qFormat/>
    <w:pPr>
      <w:keepNext/>
      <w:spacing w:before="240" w:after="240"/>
      <w:jc w:val="center"/>
    </w:pPr>
    <w:rPr>
      <w:rFonts w:ascii="Arial" w:hAnsi="Arial"/>
      <w:b/>
    </w:rPr>
  </w:style>
  <w:style w:type="paragraph" w:customStyle="1" w:styleId="TOCPage">
    <w:name w:val="TOC Page"/>
    <w:basedOn w:val="Normal"/>
    <w:next w:val="TOC1"/>
    <w:pPr>
      <w:keepNext/>
      <w:spacing w:after="240"/>
      <w:jc w:val="right"/>
    </w:pPr>
    <w:rPr>
      <w:rFonts w:ascii="Arial" w:hAnsi="Arial"/>
      <w:b/>
    </w:rPr>
  </w:style>
  <w:style w:type="character" w:customStyle="1" w:styleId="HideTWBInt">
    <w:name w:val="HideTWBInt"/>
    <w:rPr>
      <w:rFonts w:ascii="Arial" w:hAnsi="Arial" w:cs="Arial"/>
      <w:vanish/>
      <w:color w:val="808080"/>
      <w:sz w:val="20"/>
    </w:rPr>
  </w:style>
  <w:style w:type="paragraph" w:customStyle="1" w:styleId="Normal6a">
    <w:name w:val="Normal6a"/>
    <w:basedOn w:val="Normal"/>
    <w:pPr>
      <w:spacing w:after="120"/>
    </w:pPr>
  </w:style>
  <w:style w:type="paragraph" w:customStyle="1" w:styleId="PageHeading">
    <w:name w:val="PageHeading"/>
    <w:basedOn w:val="Normal"/>
    <w:pPr>
      <w:keepNext/>
      <w:spacing w:after="480"/>
      <w:jc w:val="center"/>
    </w:pPr>
    <w:rPr>
      <w:rFonts w:ascii="Arial" w:hAnsi="Arial" w:cs="Arial"/>
      <w:b/>
    </w:rPr>
  </w:style>
  <w:style w:type="paragraph" w:customStyle="1" w:styleId="NormalBold">
    <w:name w:val="NormalBold"/>
    <w:basedOn w:val="Normal"/>
    <w:link w:val="NormalBoldChar"/>
    <w:rPr>
      <w:b/>
    </w:rPr>
  </w:style>
  <w:style w:type="paragraph" w:customStyle="1" w:styleId="NormalBold12a">
    <w:name w:val="NormalBold12a"/>
    <w:basedOn w:val="Normal"/>
    <w:pPr>
      <w:spacing w:after="240"/>
    </w:pPr>
    <w:rPr>
      <w:b/>
    </w:rPr>
  </w:style>
  <w:style w:type="paragraph" w:customStyle="1" w:styleId="AmJustText">
    <w:name w:val="AmJustText"/>
    <w:basedOn w:val="Normal"/>
    <w:pPr>
      <w:spacing w:after="240"/>
    </w:pPr>
    <w:rPr>
      <w:i/>
    </w:rPr>
  </w:style>
  <w:style w:type="paragraph" w:customStyle="1" w:styleId="NormalHanging12a">
    <w:name w:val="NormalHanging12a"/>
    <w:basedOn w:val="Normal"/>
    <w:pPr>
      <w:spacing w:after="240"/>
      <w:ind w:left="567" w:hanging="567"/>
    </w:pPr>
  </w:style>
  <w:style w:type="paragraph" w:customStyle="1" w:styleId="EPName">
    <w:name w:val="EPName"/>
    <w:basedOn w:val="Normal"/>
    <w:rsid w:val="006F7907"/>
    <w:pPr>
      <w:spacing w:before="80" w:after="80"/>
    </w:pPr>
    <w:rPr>
      <w:rFonts w:ascii="Arial Narrow" w:hAnsi="Arial Narrow" w:cs="Arial"/>
      <w:b/>
      <w:sz w:val="32"/>
      <w:szCs w:val="22"/>
    </w:rPr>
  </w:style>
  <w:style w:type="paragraph" w:customStyle="1" w:styleId="CoverNormal24a">
    <w:name w:val="CoverNormal24a"/>
    <w:basedOn w:val="Normal"/>
    <w:rsid w:val="00F07062"/>
    <w:pPr>
      <w:spacing w:after="480"/>
      <w:ind w:left="1417"/>
    </w:pPr>
  </w:style>
  <w:style w:type="paragraph" w:customStyle="1" w:styleId="CoverNormal">
    <w:name w:val="CoverNormal"/>
    <w:basedOn w:val="Normal"/>
    <w:pPr>
      <w:ind w:left="1418"/>
    </w:pPr>
  </w:style>
  <w:style w:type="paragraph" w:customStyle="1" w:styleId="AmCrossRef">
    <w:name w:val="AmCrossRef"/>
    <w:basedOn w:val="Normal"/>
    <w:rsid w:val="00DA6ED0"/>
    <w:pPr>
      <w:spacing w:before="240" w:after="240"/>
      <w:jc w:val="center"/>
    </w:pPr>
    <w:rPr>
      <w:i/>
    </w:rPr>
  </w:style>
  <w:style w:type="paragraph" w:customStyle="1" w:styleId="AmJustTitle">
    <w:name w:val="AmJustTitle"/>
    <w:basedOn w:val="Normal"/>
    <w:next w:val="AmJustText"/>
    <w:pPr>
      <w:keepNext/>
      <w:spacing w:before="240" w:after="240"/>
      <w:jc w:val="center"/>
    </w:pPr>
    <w:rPr>
      <w:i/>
    </w:rPr>
  </w:style>
  <w:style w:type="paragraph" w:customStyle="1" w:styleId="CoverReference">
    <w:name w:val="CoverReference"/>
    <w:basedOn w:val="Normal"/>
    <w:rsid w:val="004E733D"/>
    <w:pPr>
      <w:spacing w:before="1080"/>
      <w:jc w:val="right"/>
    </w:pPr>
    <w:rPr>
      <w:rFonts w:ascii="Arial" w:hAnsi="Arial" w:cs="Arial"/>
      <w:b/>
    </w:rPr>
  </w:style>
  <w:style w:type="paragraph" w:customStyle="1" w:styleId="CoverDocType">
    <w:name w:val="CoverDocType"/>
    <w:basedOn w:val="Normal"/>
    <w:pPr>
      <w:ind w:left="1418"/>
    </w:pPr>
    <w:rPr>
      <w:rFonts w:ascii="Arial" w:hAnsi="Arial"/>
      <w:b/>
      <w:sz w:val="48"/>
    </w:rPr>
  </w:style>
  <w:style w:type="paragraph" w:customStyle="1" w:styleId="CoverDocType24a">
    <w:name w:val="CoverDocType24a"/>
    <w:basedOn w:val="Normal"/>
    <w:rsid w:val="00F07062"/>
    <w:pPr>
      <w:spacing w:after="480"/>
      <w:ind w:left="1418"/>
    </w:pPr>
    <w:rPr>
      <w:rFonts w:ascii="Arial" w:hAnsi="Arial"/>
      <w:b/>
      <w:sz w:val="48"/>
    </w:rPr>
  </w:style>
  <w:style w:type="paragraph" w:customStyle="1" w:styleId="CoverDate">
    <w:name w:val="CoverDate"/>
    <w:basedOn w:val="Normal"/>
    <w:pPr>
      <w:spacing w:before="240" w:after="1200"/>
    </w:pPr>
  </w:style>
  <w:style w:type="paragraph" w:styleId="Header">
    <w:name w:val="header"/>
    <w:basedOn w:val="Normal"/>
    <w:link w:val="HeaderChar"/>
    <w:semiHidden/>
    <w:rsid w:val="00F23CFC"/>
    <w:pPr>
      <w:tabs>
        <w:tab w:val="center" w:pos="4513"/>
        <w:tab w:val="right" w:pos="9026"/>
      </w:tabs>
    </w:pPr>
  </w:style>
  <w:style w:type="paragraph" w:customStyle="1" w:styleId="AmOrLang">
    <w:name w:val="AmOrLang"/>
    <w:basedOn w:val="Normal"/>
    <w:rsid w:val="002669B6"/>
    <w:pPr>
      <w:spacing w:before="240" w:after="240"/>
      <w:jc w:val="right"/>
    </w:pPr>
  </w:style>
  <w:style w:type="paragraph" w:customStyle="1" w:styleId="AmColumnHeading">
    <w:name w:val="AmColumnHeading"/>
    <w:basedOn w:val="Normal"/>
    <w:rsid w:val="002669B6"/>
    <w:pPr>
      <w:spacing w:after="240"/>
      <w:jc w:val="center"/>
    </w:pPr>
    <w:rPr>
      <w:i/>
    </w:rPr>
  </w:style>
  <w:style w:type="table" w:styleId="TableGrid">
    <w:name w:val="Table Grid"/>
    <w:basedOn w:val="TableNormal"/>
    <w:rsid w:val="004616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mNumberTabs">
    <w:name w:val="AmNumberTabs"/>
    <w:basedOn w:val="Normal"/>
    <w:rsid w:val="004C0915"/>
    <w:pPr>
      <w:tabs>
        <w:tab w:val="left" w:pos="879"/>
        <w:tab w:val="left" w:pos="936"/>
        <w:tab w:val="left" w:pos="1021"/>
        <w:tab w:val="left" w:pos="1077"/>
        <w:tab w:val="left" w:pos="1134"/>
        <w:tab w:val="left" w:pos="1191"/>
        <w:tab w:val="left" w:pos="1247"/>
        <w:tab w:val="left" w:pos="1304"/>
        <w:tab w:val="left" w:pos="1361"/>
        <w:tab w:val="left" w:pos="1418"/>
        <w:tab w:val="left" w:pos="1474"/>
        <w:tab w:val="left" w:pos="1531"/>
        <w:tab w:val="left" w:pos="1588"/>
        <w:tab w:val="left" w:pos="1644"/>
        <w:tab w:val="left" w:pos="1701"/>
        <w:tab w:val="left" w:pos="1758"/>
        <w:tab w:val="left" w:pos="1814"/>
        <w:tab w:val="left" w:pos="1871"/>
        <w:tab w:val="left" w:pos="2070"/>
        <w:tab w:val="left" w:pos="2126"/>
        <w:tab w:val="left" w:pos="3374"/>
        <w:tab w:val="left" w:pos="3430"/>
      </w:tabs>
      <w:spacing w:before="240"/>
    </w:pPr>
    <w:rPr>
      <w:b/>
    </w:rPr>
  </w:style>
  <w:style w:type="paragraph" w:customStyle="1" w:styleId="NormalBold12b">
    <w:name w:val="NormalBold12b"/>
    <w:basedOn w:val="Normal"/>
    <w:rsid w:val="004C0915"/>
    <w:pPr>
      <w:spacing w:before="240"/>
    </w:pPr>
    <w:rPr>
      <w:b/>
    </w:rPr>
  </w:style>
  <w:style w:type="paragraph" w:customStyle="1" w:styleId="EPBody">
    <w:name w:val="EPBody"/>
    <w:basedOn w:val="Normal"/>
    <w:rsid w:val="00461601"/>
    <w:pPr>
      <w:jc w:val="center"/>
    </w:pPr>
    <w:rPr>
      <w:rFonts w:ascii="Arial" w:hAnsi="Arial" w:cs="Arial"/>
      <w:i/>
      <w:sz w:val="22"/>
      <w:szCs w:val="22"/>
    </w:rPr>
  </w:style>
  <w:style w:type="paragraph" w:customStyle="1" w:styleId="LineTop">
    <w:name w:val="LineTop"/>
    <w:basedOn w:val="Normal"/>
    <w:next w:val="Normal"/>
    <w:rsid w:val="00461601"/>
    <w:pPr>
      <w:pBdr>
        <w:top w:val="single" w:sz="4" w:space="1" w:color="auto"/>
      </w:pBdr>
      <w:jc w:val="center"/>
    </w:pPr>
    <w:rPr>
      <w:rFonts w:ascii="Arial" w:hAnsi="Arial" w:cs="Arial"/>
      <w:sz w:val="16"/>
      <w:szCs w:val="16"/>
    </w:rPr>
  </w:style>
  <w:style w:type="paragraph" w:customStyle="1" w:styleId="LineBottom">
    <w:name w:val="LineBottom"/>
    <w:basedOn w:val="Normal"/>
    <w:next w:val="Normal"/>
    <w:rsid w:val="00461601"/>
    <w:pPr>
      <w:pBdr>
        <w:bottom w:val="single" w:sz="4" w:space="1" w:color="auto"/>
      </w:pBdr>
      <w:spacing w:after="240"/>
      <w:jc w:val="center"/>
    </w:pPr>
    <w:rPr>
      <w:rFonts w:ascii="Arial" w:hAnsi="Arial" w:cs="Arial"/>
      <w:sz w:val="16"/>
      <w:szCs w:val="16"/>
    </w:rPr>
  </w:style>
  <w:style w:type="paragraph" w:customStyle="1" w:styleId="EPTerm">
    <w:name w:val="EPTerm"/>
    <w:basedOn w:val="Normal"/>
    <w:next w:val="Normal"/>
    <w:rsid w:val="006F7907"/>
    <w:pPr>
      <w:spacing w:after="80"/>
    </w:pPr>
    <w:rPr>
      <w:rFonts w:ascii="Arial" w:hAnsi="Arial" w:cs="Arial"/>
      <w:sz w:val="20"/>
      <w:szCs w:val="22"/>
    </w:rPr>
  </w:style>
  <w:style w:type="paragraph" w:customStyle="1" w:styleId="EPLogo">
    <w:name w:val="EPLogo"/>
    <w:basedOn w:val="Normal"/>
    <w:qFormat/>
    <w:rsid w:val="006F7907"/>
    <w:pPr>
      <w:jc w:val="right"/>
    </w:pPr>
  </w:style>
  <w:style w:type="paragraph" w:customStyle="1" w:styleId="EPFooter">
    <w:name w:val="EPFooter"/>
    <w:basedOn w:val="Normal"/>
    <w:rsid w:val="00F07062"/>
    <w:pPr>
      <w:tabs>
        <w:tab w:val="center" w:pos="4535"/>
        <w:tab w:val="right" w:pos="9071"/>
      </w:tabs>
      <w:spacing w:before="240" w:after="240"/>
    </w:pPr>
    <w:rPr>
      <w:color w:val="010000"/>
      <w:sz w:val="22"/>
    </w:rPr>
  </w:style>
  <w:style w:type="character" w:styleId="PageNumber">
    <w:name w:val="page number"/>
    <w:basedOn w:val="DefaultParagraphFont"/>
    <w:semiHidden/>
    <w:rsid w:val="00914537"/>
  </w:style>
  <w:style w:type="character" w:customStyle="1" w:styleId="HeaderChar">
    <w:name w:val="Header Char"/>
    <w:basedOn w:val="DefaultParagraphFont"/>
    <w:link w:val="Header"/>
    <w:semiHidden/>
    <w:rsid w:val="00F23CFC"/>
    <w:rPr>
      <w:sz w:val="24"/>
    </w:rPr>
  </w:style>
  <w:style w:type="paragraph" w:customStyle="1" w:styleId="EPComma">
    <w:name w:val="EPComma"/>
    <w:basedOn w:val="Normal"/>
    <w:rsid w:val="00A910C9"/>
    <w:pPr>
      <w:spacing w:before="480" w:after="240"/>
    </w:pPr>
  </w:style>
  <w:style w:type="paragraph" w:customStyle="1" w:styleId="Lgendesigne">
    <w:name w:val="Légende signe"/>
    <w:basedOn w:val="Normal"/>
    <w:rsid w:val="00027801"/>
    <w:pPr>
      <w:tabs>
        <w:tab w:val="right" w:pos="454"/>
        <w:tab w:val="left" w:pos="737"/>
      </w:tabs>
      <w:ind w:left="737" w:hanging="737"/>
    </w:pPr>
    <w:rPr>
      <w:snapToGrid w:val="0"/>
      <w:sz w:val="18"/>
      <w:lang w:eastAsia="en-US"/>
    </w:rPr>
  </w:style>
  <w:style w:type="paragraph" w:customStyle="1" w:styleId="Lgendetitre">
    <w:name w:val="Légende titre"/>
    <w:basedOn w:val="Normal"/>
    <w:rsid w:val="00027801"/>
    <w:pPr>
      <w:spacing w:before="240" w:after="240"/>
    </w:pPr>
    <w:rPr>
      <w:b/>
      <w:i/>
      <w:snapToGrid w:val="0"/>
      <w:lang w:eastAsia="en-US"/>
    </w:rPr>
  </w:style>
  <w:style w:type="paragraph" w:customStyle="1" w:styleId="Lgendestandard">
    <w:name w:val="Légende standard"/>
    <w:basedOn w:val="Normal"/>
    <w:rsid w:val="00027801"/>
    <w:rPr>
      <w:sz w:val="18"/>
    </w:rPr>
  </w:style>
  <w:style w:type="character" w:customStyle="1" w:styleId="Normal6Char">
    <w:name w:val="Normal6 Char"/>
    <w:basedOn w:val="DefaultParagraphFont"/>
    <w:link w:val="Normal6"/>
    <w:locked/>
    <w:rsid w:val="00027801"/>
    <w:rPr>
      <w:sz w:val="24"/>
      <w:lang w:val="mt-MT"/>
    </w:rPr>
  </w:style>
  <w:style w:type="paragraph" w:customStyle="1" w:styleId="Normal6">
    <w:name w:val="Normal6"/>
    <w:basedOn w:val="Normal"/>
    <w:link w:val="Normal6Char"/>
    <w:rsid w:val="00027801"/>
    <w:pPr>
      <w:spacing w:after="120"/>
    </w:pPr>
  </w:style>
  <w:style w:type="character" w:customStyle="1" w:styleId="NormalBoldChar">
    <w:name w:val="NormalBold Char"/>
    <w:basedOn w:val="DefaultParagraphFont"/>
    <w:link w:val="NormalBold"/>
    <w:locked/>
    <w:rsid w:val="00027801"/>
    <w:rPr>
      <w:b/>
      <w:sz w:val="24"/>
    </w:rPr>
  </w:style>
  <w:style w:type="paragraph" w:customStyle="1" w:styleId="Normal12Italic">
    <w:name w:val="Normal12Italic"/>
    <w:basedOn w:val="Normal"/>
    <w:rsid w:val="00027801"/>
    <w:pPr>
      <w:spacing w:after="240"/>
    </w:pPr>
    <w:rPr>
      <w:i/>
      <w:noProof/>
    </w:rPr>
  </w:style>
  <w:style w:type="paragraph" w:customStyle="1" w:styleId="JustificationTitle">
    <w:name w:val="JustificationTitle"/>
    <w:basedOn w:val="Normal"/>
    <w:next w:val="Normal"/>
    <w:rsid w:val="00027801"/>
    <w:pPr>
      <w:keepNext/>
      <w:spacing w:before="240" w:after="240"/>
      <w:jc w:val="center"/>
    </w:pPr>
    <w:rPr>
      <w:i/>
      <w:noProof/>
    </w:rPr>
  </w:style>
  <w:style w:type="paragraph" w:customStyle="1" w:styleId="ColumnHeading">
    <w:name w:val="ColumnHeading"/>
    <w:basedOn w:val="Normal"/>
    <w:rsid w:val="00027801"/>
    <w:pPr>
      <w:spacing w:after="240"/>
      <w:jc w:val="center"/>
    </w:pPr>
    <w:rPr>
      <w:i/>
    </w:rPr>
  </w:style>
  <w:style w:type="paragraph" w:customStyle="1" w:styleId="AMNumberTabs0">
    <w:name w:val="AMNumberTabs"/>
    <w:basedOn w:val="Normal"/>
    <w:rsid w:val="00027801"/>
    <w:pPr>
      <w:tabs>
        <w:tab w:val="left" w:pos="879"/>
        <w:tab w:val="left" w:pos="936"/>
        <w:tab w:val="left" w:pos="1021"/>
        <w:tab w:val="left" w:pos="1077"/>
        <w:tab w:val="left" w:pos="1134"/>
        <w:tab w:val="left" w:pos="1191"/>
        <w:tab w:val="left" w:pos="1247"/>
        <w:tab w:val="left" w:pos="1304"/>
        <w:tab w:val="left" w:pos="1361"/>
        <w:tab w:val="left" w:pos="1418"/>
        <w:tab w:val="left" w:pos="1474"/>
        <w:tab w:val="left" w:pos="1531"/>
        <w:tab w:val="left" w:pos="1588"/>
        <w:tab w:val="left" w:pos="1644"/>
        <w:tab w:val="left" w:pos="1701"/>
        <w:tab w:val="left" w:pos="1758"/>
        <w:tab w:val="left" w:pos="1814"/>
        <w:tab w:val="left" w:pos="1871"/>
        <w:tab w:val="left" w:pos="2070"/>
        <w:tab w:val="left" w:pos="2126"/>
        <w:tab w:val="left" w:pos="3374"/>
        <w:tab w:val="left" w:pos="3430"/>
      </w:tabs>
      <w:spacing w:before="240"/>
    </w:pPr>
    <w:rPr>
      <w:b/>
    </w:rPr>
  </w:style>
  <w:style w:type="paragraph" w:customStyle="1" w:styleId="CrossRef">
    <w:name w:val="CrossRef"/>
    <w:basedOn w:val="Normal"/>
    <w:rsid w:val="00027801"/>
    <w:pPr>
      <w:spacing w:before="240"/>
      <w:jc w:val="center"/>
    </w:pPr>
    <w:rPr>
      <w:i/>
    </w:rPr>
  </w:style>
  <w:style w:type="paragraph" w:customStyle="1" w:styleId="Olang">
    <w:name w:val="Olang"/>
    <w:rsid w:val="00027801"/>
    <w:pPr>
      <w:jc w:val="right"/>
    </w:pPr>
  </w:style>
  <w:style w:type="paragraph" w:styleId="Footer">
    <w:name w:val="footer"/>
    <w:basedOn w:val="Normal"/>
    <w:link w:val="FooterChar"/>
    <w:semiHidden/>
    <w:rsid w:val="0013622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semiHidden/>
    <w:rsid w:val="00136225"/>
    <w:rPr>
      <w:sz w:val="24"/>
    </w:rPr>
  </w:style>
  <w:style w:type="paragraph" w:styleId="BalloonText">
    <w:name w:val="Balloon Text"/>
    <w:basedOn w:val="Normal"/>
    <w:link w:val="BalloonTextChar"/>
    <w:semiHidden/>
    <w:unhideWhenUsed/>
    <w:rsid w:val="002F072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2F0728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rsid w:val="00801813"/>
    <w:rPr>
      <w:sz w:val="16"/>
      <w:szCs w:val="16"/>
    </w:rPr>
  </w:style>
  <w:style w:type="paragraph" w:styleId="CommentText">
    <w:name w:val="annotation text"/>
    <w:basedOn w:val="Normal"/>
    <w:link w:val="CommentTextChar"/>
    <w:rsid w:val="00801813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801813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801813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80181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259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4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5ABED7-204B-493F-AEB2-1D551FD4DB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930</Words>
  <Characters>7120</Characters>
  <Application>Microsoft Office Word</Application>
  <DocSecurity>0</DocSecurity>
  <Lines>222</Lines>
  <Paragraphs>81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PR_COD_1amCom</vt:lpstr>
    </vt:vector>
  </TitlesOfParts>
  <Company/>
  <LinksUpToDate>false</LinksUpToDate>
  <CharactersWithSpaces>7969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PR_COD_1amCom</dc:title>
  <dc:subject/>
  <dc:creator>NV</dc:creator>
  <cp:keywords/>
  <dc:description/>
  <cp:lastModifiedBy>ZAMMIT Antoinette</cp:lastModifiedBy>
  <cp:revision>2</cp:revision>
  <cp:lastPrinted>2004-11-04T09:41:00Z</cp:lastPrinted>
  <dcterms:created xsi:type="dcterms:W3CDTF">2022-07-08T10:47:00Z</dcterms:created>
  <dcterms:modified xsi:type="dcterms:W3CDTF">2022-07-08T10:47:00Z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MT</vt:lpwstr>
  </property>
  <property fmtid="{D5CDD505-2E9C-101B-9397-08002B2CF9AE}" pid="3" name="Created with">
    <vt:lpwstr>9.12.2 Build [20220520]</vt:lpwstr>
  </property>
  <property fmtid="{D5CDD505-2E9C-101B-9397-08002B2CF9AE}" pid="4" name="LastEdited with">
    <vt:lpwstr>9.11.0 Build [20211103]</vt:lpwstr>
  </property>
  <property fmtid="{D5CDD505-2E9C-101B-9397-08002B2CF9AE}" pid="5" name="&lt;FdR&gt;">
    <vt:lpwstr>1259686</vt:lpwstr>
  </property>
  <property fmtid="{D5CDD505-2E9C-101B-9397-08002B2CF9AE}" pid="6" name="&lt;Type&gt;">
    <vt:lpwstr>PR</vt:lpwstr>
  </property>
  <property fmtid="{D5CDD505-2E9C-101B-9397-08002B2CF9AE}" pid="7" name="&lt;ModelCod&gt;">
    <vt:lpwstr>\\eiciBRUpr1\pdocep$\DocEP\DOCS\General\PR\PR_Leg\COD\COD_1st\PR_COD_1amCom.dotx(17/04/2020 19:27:09)</vt:lpwstr>
  </property>
  <property fmtid="{D5CDD505-2E9C-101B-9397-08002B2CF9AE}" pid="8" name="&lt;ModelTra&gt;">
    <vt:lpwstr>\\eiciBRUpr1\pdocep$\DocEP\TRANSFIL\EN\PR_COD_1amCom.EN(29/06/2022 10:21:37)</vt:lpwstr>
  </property>
  <property fmtid="{D5CDD505-2E9C-101B-9397-08002B2CF9AE}" pid="9" name="&lt;Model&gt;">
    <vt:lpwstr>PR_COD_1amCom</vt:lpwstr>
  </property>
  <property fmtid="{D5CDD505-2E9C-101B-9397-08002B2CF9AE}" pid="10" name="FooterPath">
    <vt:lpwstr>PR\1259686MT.docx</vt:lpwstr>
  </property>
  <property fmtid="{D5CDD505-2E9C-101B-9397-08002B2CF9AE}" pid="11" name="PE number">
    <vt:lpwstr>734.352</vt:lpwstr>
  </property>
  <property fmtid="{D5CDD505-2E9C-101B-9397-08002B2CF9AE}" pid="12" name="SendToEpades">
    <vt:lpwstr>OK - 2022/07/01 17:48</vt:lpwstr>
  </property>
  <property fmtid="{D5CDD505-2E9C-101B-9397-08002B2CF9AE}" pid="13" name="SDLStudio">
    <vt:lpwstr/>
  </property>
  <property fmtid="{D5CDD505-2E9C-101B-9397-08002B2CF9AE}" pid="14" name="Bookout">
    <vt:lpwstr>OK - 2022/07/08 12:47</vt:lpwstr>
  </property>
</Properties>
</file>