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BA4F1B" w:rsidRPr="00531265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13D6F" w:rsidRPr="00531265" w:rsidRDefault="00CA206B" w:rsidP="00C85D0F">
            <w:pPr>
              <w:pStyle w:val="EPName"/>
            </w:pPr>
            <w:bookmarkStart w:id="0" w:name="_GoBack"/>
            <w:bookmarkEnd w:id="0"/>
            <w:r w:rsidRPr="00531265">
              <w:t>Parlamentul European</w:t>
            </w:r>
          </w:p>
          <w:p w:rsidR="00B13D6F" w:rsidRPr="00531265" w:rsidRDefault="00CA206B" w:rsidP="00027801">
            <w:pPr>
              <w:pStyle w:val="EPTerm"/>
            </w:pPr>
            <w:r w:rsidRPr="00531265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13D6F" w:rsidRPr="00531265" w:rsidRDefault="00CA206B" w:rsidP="00C85D0F">
            <w:pPr>
              <w:pStyle w:val="EPLogo"/>
            </w:pPr>
            <w:r w:rsidRPr="00531265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393586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601" w:rsidRPr="00531265" w:rsidRDefault="00461601" w:rsidP="00461601">
      <w:pPr>
        <w:pStyle w:val="LineTop"/>
      </w:pPr>
    </w:p>
    <w:p w:rsidR="00461601" w:rsidRPr="00531265" w:rsidRDefault="00CA206B" w:rsidP="00461601">
      <w:pPr>
        <w:pStyle w:val="EPBody"/>
      </w:pPr>
      <w:r w:rsidRPr="00531265">
        <w:rPr>
          <w:rStyle w:val="HideTWBExt"/>
        </w:rPr>
        <w:t>&lt;</w:t>
      </w:r>
      <w:r w:rsidRPr="00531265">
        <w:rPr>
          <w:rStyle w:val="HideTWBExt"/>
          <w:i w:val="0"/>
        </w:rPr>
        <w:t>Commission</w:t>
      </w:r>
      <w:r w:rsidRPr="00531265">
        <w:rPr>
          <w:rStyle w:val="HideTWBExt"/>
        </w:rPr>
        <w:t>&gt;</w:t>
      </w:r>
      <w:r w:rsidRPr="00531265">
        <w:rPr>
          <w:rStyle w:val="HideTWBInt"/>
        </w:rPr>
        <w:t>{LIBE}</w:t>
      </w:r>
      <w:r w:rsidRPr="00531265">
        <w:t>Comisia pentru libertă</w:t>
      </w:r>
      <w:r w:rsidR="00531265" w:rsidRPr="00531265">
        <w:t>ț</w:t>
      </w:r>
      <w:r w:rsidRPr="00531265">
        <w:t>i civile, justi</w:t>
      </w:r>
      <w:r w:rsidR="00531265" w:rsidRPr="00531265">
        <w:t>ț</w:t>
      </w:r>
      <w:r w:rsidRPr="00531265">
        <w:t xml:space="preserve">ie </w:t>
      </w:r>
      <w:r w:rsidR="00531265" w:rsidRPr="00531265">
        <w:t>ș</w:t>
      </w:r>
      <w:r w:rsidRPr="00531265">
        <w:t>i afaceri interne</w:t>
      </w:r>
      <w:r w:rsidRPr="00531265">
        <w:rPr>
          <w:rStyle w:val="HideTWBExt"/>
        </w:rPr>
        <w:t>&lt;/</w:t>
      </w:r>
      <w:r w:rsidRPr="00531265">
        <w:rPr>
          <w:rStyle w:val="HideTWBExt"/>
          <w:i w:val="0"/>
        </w:rPr>
        <w:t>Commission</w:t>
      </w:r>
      <w:r w:rsidRPr="00531265">
        <w:rPr>
          <w:rStyle w:val="HideTWBExt"/>
        </w:rPr>
        <w:t>&gt;</w:t>
      </w:r>
    </w:p>
    <w:p w:rsidR="00461601" w:rsidRPr="00531265" w:rsidRDefault="00461601" w:rsidP="00461601">
      <w:pPr>
        <w:pStyle w:val="LineBottom"/>
      </w:pPr>
    </w:p>
    <w:p w:rsidR="00793EA9" w:rsidRPr="00531265" w:rsidRDefault="00CA206B">
      <w:pPr>
        <w:pStyle w:val="CoverReference"/>
      </w:pPr>
      <w:r w:rsidRPr="00531265">
        <w:rPr>
          <w:rStyle w:val="HideTWBExt"/>
          <w:b w:val="0"/>
        </w:rPr>
        <w:t>&lt;RefProc&gt;</w:t>
      </w:r>
      <w:r w:rsidRPr="00531265">
        <w:t>2021/0244</w:t>
      </w:r>
      <w:r w:rsidRPr="00531265">
        <w:rPr>
          <w:rStyle w:val="HideTWBExt"/>
          <w:b w:val="0"/>
        </w:rPr>
        <w:t>&lt;/RefProc&gt;&lt;RefTypeProc&gt;</w:t>
      </w:r>
      <w:r w:rsidRPr="00531265">
        <w:t>(COD)</w:t>
      </w:r>
      <w:r w:rsidRPr="00531265">
        <w:rPr>
          <w:rStyle w:val="HideTWBExt"/>
          <w:b w:val="0"/>
        </w:rPr>
        <w:t>&lt;/RefTypeProc&gt;</w:t>
      </w:r>
    </w:p>
    <w:p w:rsidR="00793EA9" w:rsidRPr="00531265" w:rsidRDefault="00CA206B">
      <w:pPr>
        <w:pStyle w:val="CoverDate"/>
      </w:pPr>
      <w:r w:rsidRPr="00531265">
        <w:rPr>
          <w:rStyle w:val="HideTWBExt"/>
        </w:rPr>
        <w:t>&lt;Date&gt;</w:t>
      </w:r>
      <w:r w:rsidRPr="00531265">
        <w:rPr>
          <w:rStyle w:val="HideTWBInt"/>
        </w:rPr>
        <w:t>{01/07/2022}</w:t>
      </w:r>
      <w:r w:rsidRPr="00531265">
        <w:t>1.7.2022</w:t>
      </w:r>
      <w:r w:rsidRPr="00531265">
        <w:rPr>
          <w:rStyle w:val="HideTWBExt"/>
        </w:rPr>
        <w:t>&lt;/Date&gt;</w:t>
      </w:r>
    </w:p>
    <w:p w:rsidR="00793EA9" w:rsidRPr="00531265" w:rsidRDefault="00CA206B">
      <w:pPr>
        <w:pStyle w:val="CoverDocType"/>
      </w:pPr>
      <w:r w:rsidRPr="00531265">
        <w:rPr>
          <w:rStyle w:val="HideTWBExt"/>
          <w:b w:val="0"/>
        </w:rPr>
        <w:t>&lt;RefProcLect&gt;</w:t>
      </w:r>
      <w:r w:rsidRPr="00531265">
        <w:t>***I</w:t>
      </w:r>
      <w:r w:rsidRPr="00531265">
        <w:rPr>
          <w:rStyle w:val="HideTWBExt"/>
          <w:b w:val="0"/>
        </w:rPr>
        <w:t>&lt;/RefProcLect&gt;</w:t>
      </w:r>
    </w:p>
    <w:p w:rsidR="00793EA9" w:rsidRPr="00531265" w:rsidRDefault="00CA206B">
      <w:pPr>
        <w:pStyle w:val="CoverDocType24a"/>
      </w:pPr>
      <w:r w:rsidRPr="00531265">
        <w:rPr>
          <w:rStyle w:val="HideTWBExt"/>
          <w:b w:val="0"/>
        </w:rPr>
        <w:t>&lt;TitreType&gt;</w:t>
      </w:r>
      <w:r w:rsidRPr="00531265">
        <w:t>PROIECT DE RAPORT</w:t>
      </w:r>
      <w:r w:rsidRPr="00531265">
        <w:rPr>
          <w:rStyle w:val="HideTWBExt"/>
          <w:b w:val="0"/>
        </w:rPr>
        <w:t>&lt;/TitreType&gt;</w:t>
      </w:r>
    </w:p>
    <w:p w:rsidR="00793EA9" w:rsidRPr="00531265" w:rsidRDefault="00CA206B">
      <w:pPr>
        <w:pStyle w:val="CoverNormal"/>
      </w:pPr>
      <w:r w:rsidRPr="00531265">
        <w:rPr>
          <w:rStyle w:val="HideTWBExt"/>
        </w:rPr>
        <w:t>&lt;Titre&gt;</w:t>
      </w:r>
      <w:r w:rsidRPr="00531265">
        <w:t xml:space="preserve">referitor la propunerea de directivă a Parlamentului European </w:t>
      </w:r>
      <w:r w:rsidR="00531265" w:rsidRPr="00531265">
        <w:t>ș</w:t>
      </w:r>
      <w:r w:rsidRPr="00531265">
        <w:t xml:space="preserve">i a Consiliului de modificare a Directivei (UE) 2019/1153 a Parlamentului European </w:t>
      </w:r>
      <w:r w:rsidR="00531265" w:rsidRPr="00531265">
        <w:t>ș</w:t>
      </w:r>
      <w:r w:rsidRPr="00531265">
        <w:t>i a Consiliului în ceea ce prive</w:t>
      </w:r>
      <w:r w:rsidR="00531265" w:rsidRPr="00531265">
        <w:t>ș</w:t>
      </w:r>
      <w:r w:rsidRPr="00531265">
        <w:t>te accesul autorită</w:t>
      </w:r>
      <w:r w:rsidR="00531265" w:rsidRPr="00531265">
        <w:t>ț</w:t>
      </w:r>
      <w:r w:rsidRPr="00531265">
        <w:t>ilor com</w:t>
      </w:r>
      <w:r w:rsidRPr="00531265">
        <w:t>petente la registrele centralizate de conturi bancare prin intermediul punctului unic de acces</w:t>
      </w:r>
      <w:r w:rsidRPr="00531265">
        <w:rPr>
          <w:rStyle w:val="HideTWBExt"/>
        </w:rPr>
        <w:t>&lt;/Titre&gt;</w:t>
      </w:r>
    </w:p>
    <w:p w:rsidR="00793EA9" w:rsidRPr="00531265" w:rsidRDefault="00CA206B">
      <w:pPr>
        <w:pStyle w:val="CoverNormal24a"/>
      </w:pPr>
      <w:r w:rsidRPr="00531265">
        <w:rPr>
          <w:rStyle w:val="HideTWBExt"/>
        </w:rPr>
        <w:t>&lt;DocRef&gt;</w:t>
      </w:r>
      <w:r w:rsidRPr="00531265">
        <w:t>(COM(2021)0429 – C9</w:t>
      </w:r>
      <w:r w:rsidRPr="00531265">
        <w:noBreakHyphen/>
        <w:t>0000/2022 – 2021/0244(COD))</w:t>
      </w:r>
      <w:r w:rsidRPr="00531265">
        <w:rPr>
          <w:rStyle w:val="HideTWBExt"/>
        </w:rPr>
        <w:t>&lt;/DocRef&gt;</w:t>
      </w:r>
    </w:p>
    <w:p w:rsidR="00793EA9" w:rsidRPr="00531265" w:rsidRDefault="00CA206B">
      <w:pPr>
        <w:pStyle w:val="CoverNormal24a"/>
      </w:pPr>
      <w:r w:rsidRPr="00531265">
        <w:rPr>
          <w:rStyle w:val="HideTWBExt"/>
        </w:rPr>
        <w:t>&lt;Commission&gt;</w:t>
      </w:r>
      <w:r w:rsidRPr="00531265">
        <w:rPr>
          <w:rStyle w:val="HideTWBInt"/>
        </w:rPr>
        <w:t>{LIBE}</w:t>
      </w:r>
      <w:r w:rsidRPr="00531265">
        <w:t>Comisia pentru libertă</w:t>
      </w:r>
      <w:r w:rsidR="00531265" w:rsidRPr="00531265">
        <w:t>ț</w:t>
      </w:r>
      <w:r w:rsidRPr="00531265">
        <w:t>i civile, justi</w:t>
      </w:r>
      <w:r w:rsidR="00531265" w:rsidRPr="00531265">
        <w:t>ț</w:t>
      </w:r>
      <w:r w:rsidRPr="00531265">
        <w:t xml:space="preserve">ie </w:t>
      </w:r>
      <w:r w:rsidR="00531265" w:rsidRPr="00531265">
        <w:t>ș</w:t>
      </w:r>
      <w:r w:rsidRPr="00531265">
        <w:t>i afaceri interne</w:t>
      </w:r>
      <w:r w:rsidRPr="00531265">
        <w:rPr>
          <w:rStyle w:val="HideTWBExt"/>
        </w:rPr>
        <w:t>&lt;/Commissi</w:t>
      </w:r>
      <w:r w:rsidRPr="00531265">
        <w:rPr>
          <w:rStyle w:val="HideTWBExt"/>
        </w:rPr>
        <w:t>on&gt;</w:t>
      </w:r>
    </w:p>
    <w:p w:rsidR="00793EA9" w:rsidRPr="00531265" w:rsidRDefault="00CA206B">
      <w:pPr>
        <w:pStyle w:val="CoverNormal24a"/>
      </w:pPr>
      <w:r w:rsidRPr="00531265">
        <w:t xml:space="preserve">Raportor: </w:t>
      </w:r>
      <w:r w:rsidRPr="00531265">
        <w:rPr>
          <w:rStyle w:val="HideTWBExt"/>
        </w:rPr>
        <w:t>&lt;Depute&gt;</w:t>
      </w:r>
      <w:r w:rsidRPr="00531265">
        <w:t>Emil Radev</w:t>
      </w:r>
      <w:r w:rsidRPr="00531265">
        <w:rPr>
          <w:rStyle w:val="HideTWBExt"/>
        </w:rPr>
        <w:t>&lt;/Depute&gt;</w:t>
      </w:r>
    </w:p>
    <w:p w:rsidR="001C5B44" w:rsidRPr="00531265" w:rsidRDefault="001C5B44" w:rsidP="001C5B44">
      <w:pPr>
        <w:pStyle w:val="CoverNormal"/>
      </w:pPr>
    </w:p>
    <w:p w:rsidR="00027801" w:rsidRPr="00531265" w:rsidRDefault="00CA206B" w:rsidP="00894923">
      <w:r w:rsidRPr="00531265">
        <w:br w:type="page"/>
      </w:r>
      <w:r w:rsidR="00BF5F2E" w:rsidRPr="00531265">
        <w:lastRenderedPageBreak/>
        <w:fldChar w:fldCharType="begin"/>
      </w:r>
      <w:r w:rsidRPr="00531265">
        <w:instrText xml:space="preserve"> TITLE  \* MERGEFORMAT </w:instrText>
      </w:r>
      <w:r w:rsidR="00BF5F2E" w:rsidRPr="00531265">
        <w:fldChar w:fldCharType="separate"/>
      </w:r>
      <w:r>
        <w:t>PR_COD_1amCom</w:t>
      </w:r>
      <w:r w:rsidR="00BF5F2E" w:rsidRPr="00531265">
        <w:fldChar w:fldCharType="end"/>
      </w:r>
    </w:p>
    <w:p w:rsidR="00027801" w:rsidRPr="00531265" w:rsidRDefault="00027801" w:rsidP="00894923"/>
    <w:p w:rsidR="00027801" w:rsidRPr="00531265" w:rsidRDefault="00027801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BA4F1B" w:rsidRPr="00531265" w:rsidTr="00E0713D">
        <w:tc>
          <w:tcPr>
            <w:tcW w:w="5811" w:type="dxa"/>
            <w:tcBorders>
              <w:top w:val="single" w:sz="4" w:space="0" w:color="auto"/>
            </w:tcBorders>
          </w:tcPr>
          <w:p w:rsidR="00BF5F2E" w:rsidRPr="00531265" w:rsidRDefault="00CA206B" w:rsidP="00E0713D">
            <w:pPr>
              <w:pStyle w:val="Lgendetitre"/>
              <w:rPr>
                <w:szCs w:val="24"/>
              </w:rPr>
            </w:pPr>
            <w:r w:rsidRPr="00531265">
              <w:t>Legenda simbolurilor utilizate</w:t>
            </w:r>
          </w:p>
        </w:tc>
      </w:tr>
      <w:tr w:rsidR="00BA4F1B" w:rsidRPr="00531265" w:rsidTr="00E0713D">
        <w:trPr>
          <w:cantSplit/>
          <w:trHeight w:val="1949"/>
        </w:trPr>
        <w:tc>
          <w:tcPr>
            <w:tcW w:w="5811" w:type="dxa"/>
            <w:tcBorders>
              <w:bottom w:val="single" w:sz="4" w:space="0" w:color="auto"/>
            </w:tcBorders>
          </w:tcPr>
          <w:p w:rsidR="00BF5F2E" w:rsidRPr="00531265" w:rsidRDefault="00CA206B" w:rsidP="00E0713D">
            <w:pPr>
              <w:pStyle w:val="Lgendesigne"/>
              <w:rPr>
                <w:szCs w:val="24"/>
              </w:rPr>
            </w:pPr>
            <w:r w:rsidRPr="00531265">
              <w:tab/>
              <w:t>*</w:t>
            </w:r>
            <w:r w:rsidRPr="00531265">
              <w:tab/>
              <w:t>Procedura de consultare</w:t>
            </w:r>
            <w:r w:rsidRPr="00531265">
              <w:tab/>
            </w:r>
          </w:p>
          <w:p w:rsidR="00BF5F2E" w:rsidRPr="00531265" w:rsidRDefault="00CA206B" w:rsidP="00E0713D">
            <w:pPr>
              <w:pStyle w:val="Lgendesigne"/>
              <w:rPr>
                <w:szCs w:val="24"/>
              </w:rPr>
            </w:pPr>
            <w:r w:rsidRPr="00531265">
              <w:tab/>
              <w:t>***</w:t>
            </w:r>
            <w:r w:rsidRPr="00531265">
              <w:tab/>
              <w:t>Procedura de aprobare</w:t>
            </w:r>
          </w:p>
          <w:p w:rsidR="00BF5F2E" w:rsidRPr="00531265" w:rsidRDefault="00CA206B" w:rsidP="00E0713D">
            <w:pPr>
              <w:pStyle w:val="Lgendesigne"/>
              <w:rPr>
                <w:szCs w:val="24"/>
              </w:rPr>
            </w:pPr>
            <w:r w:rsidRPr="00531265">
              <w:tab/>
              <w:t>***I</w:t>
            </w:r>
            <w:r w:rsidRPr="00531265">
              <w:tab/>
              <w:t>Procedura legislativă ordinară (prima lectură)</w:t>
            </w:r>
          </w:p>
          <w:p w:rsidR="00BF5F2E" w:rsidRPr="00531265" w:rsidRDefault="00CA206B" w:rsidP="00E0713D">
            <w:pPr>
              <w:pStyle w:val="Lgendesigne"/>
              <w:rPr>
                <w:szCs w:val="24"/>
              </w:rPr>
            </w:pPr>
            <w:r w:rsidRPr="00531265">
              <w:tab/>
              <w:t>***II</w:t>
            </w:r>
            <w:r w:rsidRPr="00531265">
              <w:tab/>
            </w:r>
            <w:r w:rsidRPr="00531265">
              <w:t>Procedura legislativă ordinară (a doua lectură)</w:t>
            </w:r>
          </w:p>
          <w:p w:rsidR="00BF5F2E" w:rsidRPr="00531265" w:rsidRDefault="00CA206B" w:rsidP="00E0713D">
            <w:pPr>
              <w:pStyle w:val="Lgendesigne"/>
              <w:rPr>
                <w:szCs w:val="24"/>
              </w:rPr>
            </w:pPr>
            <w:r w:rsidRPr="00531265">
              <w:tab/>
              <w:t>***III</w:t>
            </w:r>
            <w:r w:rsidRPr="00531265">
              <w:tab/>
              <w:t>Procedura legislativă ordinară (a treia lectură)</w:t>
            </w:r>
            <w:r w:rsidRPr="00531265">
              <w:br/>
            </w:r>
          </w:p>
          <w:p w:rsidR="00BF5F2E" w:rsidRPr="00531265" w:rsidRDefault="00CA206B" w:rsidP="00E0713D">
            <w:pPr>
              <w:pStyle w:val="Lgendestandard"/>
              <w:rPr>
                <w:szCs w:val="24"/>
              </w:rPr>
            </w:pPr>
            <w:r w:rsidRPr="00531265">
              <w:t>(Procedura indicată se bazează pe temeiul juridic propus în proiectul de act.)</w:t>
            </w:r>
          </w:p>
          <w:p w:rsidR="00BF5F2E" w:rsidRPr="00531265" w:rsidRDefault="00BF5F2E" w:rsidP="00E0713D">
            <w:pPr>
              <w:pStyle w:val="Lgendestandard"/>
              <w:rPr>
                <w:szCs w:val="24"/>
              </w:rPr>
            </w:pPr>
          </w:p>
        </w:tc>
      </w:tr>
    </w:tbl>
    <w:p w:rsidR="00BF5F2E" w:rsidRPr="00531265" w:rsidRDefault="00BF5F2E" w:rsidP="00BF5F2E">
      <w:pPr>
        <w:rPr>
          <w:szCs w:val="24"/>
        </w:rPr>
      </w:pPr>
    </w:p>
    <w:p w:rsidR="00BF5F2E" w:rsidRPr="00531265" w:rsidRDefault="00BF5F2E" w:rsidP="00BF5F2E">
      <w:pPr>
        <w:rPr>
          <w:szCs w:val="24"/>
        </w:rPr>
      </w:pPr>
    </w:p>
    <w:p w:rsidR="00BF5F2E" w:rsidRPr="00531265" w:rsidRDefault="00BF5F2E" w:rsidP="00BF5F2E">
      <w:pPr>
        <w:rPr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BA4F1B" w:rsidRPr="00531265" w:rsidTr="00E0713D">
        <w:tc>
          <w:tcPr>
            <w:tcW w:w="5811" w:type="dxa"/>
            <w:tcBorders>
              <w:top w:val="single" w:sz="4" w:space="0" w:color="auto"/>
            </w:tcBorders>
          </w:tcPr>
          <w:p w:rsidR="00BF5F2E" w:rsidRPr="00531265" w:rsidRDefault="00CA206B" w:rsidP="00E0713D">
            <w:pPr>
              <w:pStyle w:val="Lgendetitre"/>
              <w:rPr>
                <w:szCs w:val="24"/>
              </w:rPr>
            </w:pPr>
            <w:r w:rsidRPr="00531265">
              <w:t>Amendamente la un proiect de act</w:t>
            </w:r>
          </w:p>
        </w:tc>
      </w:tr>
      <w:tr w:rsidR="00BA4F1B" w:rsidRPr="00531265" w:rsidTr="00E0713D">
        <w:tc>
          <w:tcPr>
            <w:tcW w:w="5811" w:type="dxa"/>
            <w:tcBorders>
              <w:bottom w:val="single" w:sz="4" w:space="0" w:color="auto"/>
            </w:tcBorders>
          </w:tcPr>
          <w:p w:rsidR="00BF5F2E" w:rsidRPr="00531265" w:rsidRDefault="00BF5F2E" w:rsidP="00E0713D">
            <w:pPr>
              <w:pStyle w:val="Lgendestandard"/>
              <w:rPr>
                <w:szCs w:val="24"/>
              </w:rPr>
            </w:pPr>
          </w:p>
          <w:p w:rsidR="00BF5F2E" w:rsidRPr="00531265" w:rsidRDefault="00CA206B" w:rsidP="00E0713D">
            <w:pPr>
              <w:pStyle w:val="Lgendestandard"/>
              <w:rPr>
                <w:szCs w:val="24"/>
              </w:rPr>
            </w:pPr>
            <w:r w:rsidRPr="00531265">
              <w:rPr>
                <w:b/>
              </w:rPr>
              <w:t>Amendamentele Parlamentului prezentate pe două coloane</w:t>
            </w:r>
          </w:p>
          <w:p w:rsidR="00BF5F2E" w:rsidRPr="00531265" w:rsidRDefault="00BF5F2E" w:rsidP="00E0713D">
            <w:pPr>
              <w:pStyle w:val="Lgendestandard"/>
              <w:rPr>
                <w:szCs w:val="24"/>
              </w:rPr>
            </w:pPr>
          </w:p>
          <w:p w:rsidR="00BF5F2E" w:rsidRPr="00531265" w:rsidRDefault="00CA206B" w:rsidP="00E0713D">
            <w:pPr>
              <w:pStyle w:val="Lgendestandard"/>
              <w:rPr>
                <w:szCs w:val="24"/>
              </w:rPr>
            </w:pPr>
            <w:r w:rsidRPr="00531265">
              <w:t>Textul eliminat este eviden</w:t>
            </w:r>
            <w:r w:rsidR="00531265" w:rsidRPr="00531265">
              <w:t>ț</w:t>
            </w:r>
            <w:r w:rsidRPr="00531265">
              <w:t xml:space="preserve">iat prin caractere </w:t>
            </w:r>
            <w:r w:rsidRPr="00531265">
              <w:rPr>
                <w:b/>
                <w:i/>
              </w:rPr>
              <w:t>cursive aldine</w:t>
            </w:r>
            <w:r w:rsidRPr="00531265">
              <w:t xml:space="preserve"> în coloana din stânga. Textul înlocuit este eviden</w:t>
            </w:r>
            <w:r w:rsidR="00531265" w:rsidRPr="00531265">
              <w:t>ț</w:t>
            </w:r>
            <w:r w:rsidRPr="00531265">
              <w:t xml:space="preserve">iat prin caractere </w:t>
            </w:r>
            <w:r w:rsidRPr="00531265">
              <w:rPr>
                <w:b/>
                <w:i/>
              </w:rPr>
              <w:t>cursive aldine</w:t>
            </w:r>
            <w:r w:rsidRPr="00531265">
              <w:t xml:space="preserve"> în ambele coloane. </w:t>
            </w:r>
            <w:r w:rsidRPr="00531265">
              <w:t>Textul nou este eviden</w:t>
            </w:r>
            <w:r w:rsidR="00531265" w:rsidRPr="00531265">
              <w:t>ț</w:t>
            </w:r>
            <w:r w:rsidRPr="00531265">
              <w:t xml:space="preserve">iat prin caractere </w:t>
            </w:r>
            <w:r w:rsidRPr="00531265">
              <w:rPr>
                <w:b/>
                <w:i/>
              </w:rPr>
              <w:t>cursive aldine</w:t>
            </w:r>
            <w:r w:rsidRPr="00531265">
              <w:t xml:space="preserve"> în coloana din dreapta.</w:t>
            </w:r>
          </w:p>
          <w:p w:rsidR="00BF5F2E" w:rsidRPr="00531265" w:rsidRDefault="00BF5F2E" w:rsidP="00E0713D">
            <w:pPr>
              <w:pStyle w:val="Lgendestandard"/>
              <w:rPr>
                <w:szCs w:val="24"/>
              </w:rPr>
            </w:pPr>
          </w:p>
          <w:p w:rsidR="00BF5F2E" w:rsidRPr="00531265" w:rsidRDefault="00CA206B" w:rsidP="00E0713D">
            <w:pPr>
              <w:pStyle w:val="Lgendestandard"/>
              <w:rPr>
                <w:szCs w:val="24"/>
              </w:rPr>
            </w:pPr>
            <w:r w:rsidRPr="00531265">
              <w:t xml:space="preserve">În primul </w:t>
            </w:r>
            <w:r w:rsidR="00531265" w:rsidRPr="00531265">
              <w:t>ș</w:t>
            </w:r>
            <w:r w:rsidRPr="00531265">
              <w:t>i în al doilea rând din antetul fiecărui amendament se identifică fragmentul vizat din proiectul de act supus examinării. În cazul în care un amendament vizează un</w:t>
            </w:r>
            <w:r w:rsidRPr="00531265">
              <w:t xml:space="preserve"> act existent care urmează să fie modificat prin proiectul de act, antetul con</w:t>
            </w:r>
            <w:r w:rsidR="00531265" w:rsidRPr="00531265">
              <w:t>ț</w:t>
            </w:r>
            <w:r w:rsidRPr="00531265">
              <w:t xml:space="preserve">ine două rânduri suplimentare în care se indică actul existent </w:t>
            </w:r>
            <w:r w:rsidR="00531265" w:rsidRPr="00531265">
              <w:t>ș</w:t>
            </w:r>
            <w:r w:rsidRPr="00531265">
              <w:t>i, respectiv, dispozi</w:t>
            </w:r>
            <w:r w:rsidR="00531265" w:rsidRPr="00531265">
              <w:t>ț</w:t>
            </w:r>
            <w:r w:rsidRPr="00531265">
              <w:t xml:space="preserve">ia din acesta vizată de modificare. </w:t>
            </w:r>
          </w:p>
          <w:p w:rsidR="00BF5F2E" w:rsidRPr="00531265" w:rsidRDefault="00BF5F2E" w:rsidP="00E0713D">
            <w:pPr>
              <w:pStyle w:val="Lgendestandard"/>
              <w:rPr>
                <w:szCs w:val="24"/>
              </w:rPr>
            </w:pPr>
          </w:p>
          <w:p w:rsidR="00BF5F2E" w:rsidRPr="00531265" w:rsidRDefault="00CA206B" w:rsidP="00E0713D">
            <w:pPr>
              <w:pStyle w:val="Lgendestandard"/>
              <w:rPr>
                <w:b/>
                <w:szCs w:val="24"/>
              </w:rPr>
            </w:pPr>
            <w:r w:rsidRPr="00531265">
              <w:rPr>
                <w:b/>
              </w:rPr>
              <w:t>Amendamentele Parlamentului prezentate sub formă de t</w:t>
            </w:r>
            <w:r w:rsidRPr="00531265">
              <w:rPr>
                <w:b/>
              </w:rPr>
              <w:t>ext consolidat</w:t>
            </w:r>
          </w:p>
          <w:p w:rsidR="00BF5F2E" w:rsidRPr="00531265" w:rsidRDefault="00BF5F2E" w:rsidP="00E0713D">
            <w:pPr>
              <w:pStyle w:val="Lgendestandard"/>
              <w:rPr>
                <w:szCs w:val="24"/>
              </w:rPr>
            </w:pPr>
          </w:p>
          <w:p w:rsidR="00BF5F2E" w:rsidRPr="00531265" w:rsidRDefault="00CA206B" w:rsidP="00E0713D">
            <w:pPr>
              <w:pStyle w:val="Lgendestandard"/>
              <w:rPr>
                <w:szCs w:val="24"/>
              </w:rPr>
            </w:pPr>
            <w:r w:rsidRPr="00531265">
              <w:t>Păr</w:t>
            </w:r>
            <w:r w:rsidR="00531265" w:rsidRPr="00531265">
              <w:t>ț</w:t>
            </w:r>
            <w:r w:rsidRPr="00531265">
              <w:t>ile de text noi sunt eviden</w:t>
            </w:r>
            <w:r w:rsidR="00531265" w:rsidRPr="00531265">
              <w:t>ț</w:t>
            </w:r>
            <w:r w:rsidRPr="00531265">
              <w:t xml:space="preserve">iate prin caractere </w:t>
            </w:r>
            <w:r w:rsidRPr="00531265">
              <w:rPr>
                <w:b/>
                <w:i/>
              </w:rPr>
              <w:t>cursive aldine</w:t>
            </w:r>
            <w:r w:rsidRPr="00531265">
              <w:t>. Păr</w:t>
            </w:r>
            <w:r w:rsidR="00531265" w:rsidRPr="00531265">
              <w:t>ț</w:t>
            </w:r>
            <w:r w:rsidRPr="00531265">
              <w:t>ile de text eliminate sunt indicate prin simbolul ▌ sau sunt tăiate. Înlocuirile sunt semnalate prin eviden</w:t>
            </w:r>
            <w:r w:rsidR="00531265" w:rsidRPr="00531265">
              <w:t>ț</w:t>
            </w:r>
            <w:r w:rsidRPr="00531265">
              <w:t xml:space="preserve">ierea cu caractere </w:t>
            </w:r>
            <w:r w:rsidRPr="00531265">
              <w:rPr>
                <w:b/>
                <w:i/>
              </w:rPr>
              <w:t>cursive aldine</w:t>
            </w:r>
            <w:r w:rsidRPr="00531265">
              <w:t xml:space="preserve"> a textului nou </w:t>
            </w:r>
            <w:r w:rsidR="00531265" w:rsidRPr="00531265">
              <w:t>ș</w:t>
            </w:r>
            <w:r w:rsidRPr="00531265">
              <w:t>i prin eli</w:t>
            </w:r>
            <w:r w:rsidRPr="00531265">
              <w:t xml:space="preserve">minarea sau tăierea textului înlocuit. </w:t>
            </w:r>
          </w:p>
          <w:p w:rsidR="00BF5F2E" w:rsidRPr="00531265" w:rsidRDefault="00CA206B" w:rsidP="00E0713D">
            <w:pPr>
              <w:pStyle w:val="Lgendestandard"/>
              <w:rPr>
                <w:szCs w:val="24"/>
              </w:rPr>
            </w:pPr>
            <w:r w:rsidRPr="00531265">
              <w:t>Fac excep</w:t>
            </w:r>
            <w:r w:rsidR="00531265" w:rsidRPr="00531265">
              <w:t>ț</w:t>
            </w:r>
            <w:r w:rsidRPr="00531265">
              <w:t xml:space="preserve">ie de la regulă </w:t>
            </w:r>
            <w:r w:rsidR="00531265" w:rsidRPr="00531265">
              <w:t>ș</w:t>
            </w:r>
            <w:r w:rsidRPr="00531265">
              <w:t>i nu se eviden</w:t>
            </w:r>
            <w:r w:rsidR="00531265" w:rsidRPr="00531265">
              <w:t>ț</w:t>
            </w:r>
            <w:r w:rsidRPr="00531265">
              <w:t>iază modificările de natură strict tehnică efectuate de serviciile competente în vederea elaborării textului final.</w:t>
            </w:r>
          </w:p>
          <w:p w:rsidR="00BF5F2E" w:rsidRPr="00531265" w:rsidRDefault="00BF5F2E" w:rsidP="00E0713D">
            <w:pPr>
              <w:pStyle w:val="Lgendestandard"/>
              <w:rPr>
                <w:szCs w:val="24"/>
              </w:rPr>
            </w:pPr>
          </w:p>
        </w:tc>
      </w:tr>
    </w:tbl>
    <w:p w:rsidR="00BF5F2E" w:rsidRPr="00531265" w:rsidRDefault="00BF5F2E" w:rsidP="00BF5F2E">
      <w:pPr>
        <w:tabs>
          <w:tab w:val="left" w:pos="-1134"/>
          <w:tab w:val="left" w:pos="-114"/>
          <w:tab w:val="left" w:pos="772"/>
          <w:tab w:val="left" w:pos="1089"/>
          <w:tab w:val="left" w:pos="1700"/>
          <w:tab w:val="left" w:pos="2266"/>
          <w:tab w:val="left" w:pos="3140"/>
          <w:tab w:val="left" w:pos="3399"/>
          <w:tab w:val="left" w:pos="3966"/>
          <w:tab w:val="left" w:pos="4532"/>
          <w:tab w:val="left" w:pos="5098"/>
          <w:tab w:val="left" w:pos="5665"/>
          <w:tab w:val="left" w:pos="6231"/>
          <w:tab w:val="left" w:pos="6798"/>
          <w:tab w:val="left" w:pos="7364"/>
          <w:tab w:val="left" w:pos="7930"/>
          <w:tab w:val="left" w:pos="8497"/>
          <w:tab w:val="left" w:pos="9063"/>
        </w:tabs>
        <w:rPr>
          <w:szCs w:val="24"/>
        </w:rPr>
      </w:pPr>
    </w:p>
    <w:p w:rsidR="00027801" w:rsidRPr="00531265" w:rsidRDefault="00027801" w:rsidP="00894923"/>
    <w:p w:rsidR="00793EA9" w:rsidRPr="00531265" w:rsidRDefault="00793EA9" w:rsidP="00012351">
      <w:pPr>
        <w:widowControl/>
        <w:tabs>
          <w:tab w:val="center" w:pos="4677"/>
        </w:tabs>
      </w:pPr>
    </w:p>
    <w:p w:rsidR="00793EA9" w:rsidRPr="00531265" w:rsidRDefault="00CA206B">
      <w:pPr>
        <w:pStyle w:val="TOCHeading"/>
      </w:pPr>
      <w:r w:rsidRPr="00531265">
        <w:br w:type="page"/>
      </w:r>
      <w:r w:rsidRPr="00531265">
        <w:lastRenderedPageBreak/>
        <w:t>CUPRINS</w:t>
      </w:r>
    </w:p>
    <w:p w:rsidR="00793EA9" w:rsidRPr="00531265" w:rsidRDefault="00CA206B">
      <w:pPr>
        <w:pStyle w:val="TOCPage"/>
      </w:pPr>
      <w:r w:rsidRPr="00531265">
        <w:t>Pagina</w:t>
      </w:r>
    </w:p>
    <w:p w:rsidR="00CA206B" w:rsidRDefault="00CA206B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531265">
        <w:rPr>
          <w:b/>
        </w:rPr>
        <w:fldChar w:fldCharType="begin"/>
      </w:r>
      <w:r w:rsidRPr="00531265">
        <w:rPr>
          <w:b/>
        </w:rPr>
        <w:instrText xml:space="preserve"> TOC \t "PageHeading</w:instrText>
      </w:r>
      <w:r w:rsidR="00027801" w:rsidRPr="00531265">
        <w:rPr>
          <w:b/>
        </w:rPr>
        <w:instrText>;</w:instrText>
      </w:r>
      <w:r w:rsidRPr="00531265">
        <w:rPr>
          <w:b/>
        </w:rPr>
        <w:instrText xml:space="preserve">1" </w:instrText>
      </w:r>
      <w:r w:rsidRPr="00531265">
        <w:rPr>
          <w:b/>
        </w:rPr>
        <w:fldChar w:fldCharType="separate"/>
      </w:r>
      <w:r>
        <w:rPr>
          <w:noProof/>
        </w:rPr>
        <w:t>PROIECT DE REZOLUȚIE LEGISLATIVĂ A PARLAMENTULUI EUROPEAN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_Toc108104154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346B0" w:rsidRPr="00531265" w:rsidRDefault="00CA206B" w:rsidP="00C23324">
      <w:r w:rsidRPr="00531265">
        <w:rPr>
          <w:b/>
        </w:rPr>
        <w:fldChar w:fldCharType="end"/>
      </w:r>
    </w:p>
    <w:p w:rsidR="00793EA9" w:rsidRPr="00531265" w:rsidRDefault="00CA206B">
      <w:pPr>
        <w:pStyle w:val="PageHeading"/>
      </w:pPr>
      <w:r w:rsidRPr="00531265">
        <w:br w:type="page"/>
      </w:r>
      <w:r w:rsidRPr="00531265">
        <w:lastRenderedPageBreak/>
        <w:br w:type="page"/>
      </w:r>
      <w:bookmarkStart w:id="1" w:name="_Toc108104154"/>
      <w:r w:rsidRPr="00531265">
        <w:lastRenderedPageBreak/>
        <w:t>PROIECT DE REZOLU</w:t>
      </w:r>
      <w:r w:rsidR="00531265" w:rsidRPr="00531265">
        <w:t>Ț</w:t>
      </w:r>
      <w:r w:rsidRPr="00531265">
        <w:t>IE LEGISLATIVĂ A PARLAMENTULUI EUROPEAN</w:t>
      </w:r>
      <w:bookmarkEnd w:id="1"/>
    </w:p>
    <w:p w:rsidR="00793EA9" w:rsidRPr="00531265" w:rsidRDefault="00CA206B">
      <w:pPr>
        <w:pStyle w:val="NormalBold"/>
      </w:pPr>
      <w:r w:rsidRPr="00531265">
        <w:t xml:space="preserve">referitoare la propunerea de directivă a Parlamentului European </w:t>
      </w:r>
      <w:r w:rsidR="00531265" w:rsidRPr="00531265">
        <w:t>ș</w:t>
      </w:r>
      <w:r w:rsidRPr="00531265">
        <w:t xml:space="preserve">i a Consiliului de modificare a Directivei (UE) 2019/1153 a Parlamentului European </w:t>
      </w:r>
      <w:r w:rsidR="00531265" w:rsidRPr="00531265">
        <w:t>ș</w:t>
      </w:r>
      <w:r w:rsidRPr="00531265">
        <w:t>i a Consiliului în ceea ce prive</w:t>
      </w:r>
      <w:r w:rsidR="00531265" w:rsidRPr="00531265">
        <w:t>ș</w:t>
      </w:r>
      <w:r w:rsidRPr="00531265">
        <w:t>te accesul autorită</w:t>
      </w:r>
      <w:r w:rsidR="00531265" w:rsidRPr="00531265">
        <w:t>ț</w:t>
      </w:r>
      <w:r w:rsidRPr="00531265">
        <w:t xml:space="preserve">ilor competente la registrele centralizate de conturi </w:t>
      </w:r>
      <w:r w:rsidRPr="00531265">
        <w:t>bancare prin intermediul punctului unic de acces</w:t>
      </w:r>
    </w:p>
    <w:p w:rsidR="00793EA9" w:rsidRPr="00531265" w:rsidRDefault="00CA206B">
      <w:pPr>
        <w:pStyle w:val="NormalBold12a"/>
      </w:pPr>
      <w:r w:rsidRPr="00531265">
        <w:t>(COM(2021)0429 – C9</w:t>
      </w:r>
      <w:r w:rsidRPr="00531265">
        <w:noBreakHyphen/>
        <w:t>0000/2022 – 2021/0244(COD))</w:t>
      </w:r>
    </w:p>
    <w:p w:rsidR="00793EA9" w:rsidRPr="00531265" w:rsidRDefault="00CA206B" w:rsidP="00A910C9">
      <w:pPr>
        <w:pStyle w:val="NormalBold"/>
      </w:pPr>
      <w:r w:rsidRPr="00531265">
        <w:t>(Procedura legislativă ordinară: prima lectură)</w:t>
      </w:r>
    </w:p>
    <w:p w:rsidR="00793EA9" w:rsidRPr="00531265" w:rsidRDefault="00CA206B" w:rsidP="00A910C9">
      <w:pPr>
        <w:pStyle w:val="EPComma"/>
      </w:pPr>
      <w:r w:rsidRPr="00531265">
        <w:rPr>
          <w:i/>
          <w:iCs/>
        </w:rPr>
        <w:t>Parlamentul European</w:t>
      </w:r>
      <w:r w:rsidRPr="00531265">
        <w:t>,</w:t>
      </w:r>
    </w:p>
    <w:p w:rsidR="00793EA9" w:rsidRPr="00531265" w:rsidRDefault="00CA206B">
      <w:pPr>
        <w:pStyle w:val="NormalHanging12a"/>
      </w:pPr>
      <w:r w:rsidRPr="00531265">
        <w:t>–</w:t>
      </w:r>
      <w:r w:rsidRPr="00531265">
        <w:tab/>
        <w:t xml:space="preserve">având în vedere propunerea Comisiei prezentată Parlamentului European </w:t>
      </w:r>
      <w:r w:rsidR="00531265" w:rsidRPr="00531265">
        <w:t>ș</w:t>
      </w:r>
      <w:r w:rsidRPr="00531265">
        <w:t>i Consiliului (C</w:t>
      </w:r>
      <w:r w:rsidRPr="00531265">
        <w:t>OM(2021)0429),</w:t>
      </w:r>
    </w:p>
    <w:p w:rsidR="00793EA9" w:rsidRPr="00531265" w:rsidRDefault="00CA206B">
      <w:pPr>
        <w:pStyle w:val="NormalHanging12a"/>
      </w:pPr>
      <w:r w:rsidRPr="00531265">
        <w:t>–</w:t>
      </w:r>
      <w:r w:rsidRPr="00531265">
        <w:tab/>
        <w:t xml:space="preserve">având în vedere articolul 294 alineatul (2) </w:t>
      </w:r>
      <w:r w:rsidR="00531265" w:rsidRPr="00531265">
        <w:t>ș</w:t>
      </w:r>
      <w:r w:rsidRPr="00531265">
        <w:t>i articolul 87 alineatul (2) din Tratatul privind func</w:t>
      </w:r>
      <w:r w:rsidR="00531265" w:rsidRPr="00531265">
        <w:t>ț</w:t>
      </w:r>
      <w:r w:rsidRPr="00531265">
        <w:t>ionarea Uniunii Europene, în temeiul cărora propunerea a fost prezentată de către Comisie (C9</w:t>
      </w:r>
      <w:r w:rsidRPr="00531265">
        <w:noBreakHyphen/>
        <w:t>0000/2022),</w:t>
      </w:r>
    </w:p>
    <w:p w:rsidR="00A26F46" w:rsidRPr="00531265" w:rsidRDefault="00CA206B" w:rsidP="00A26F46">
      <w:pPr>
        <w:pStyle w:val="NormalHanging12a"/>
      </w:pPr>
      <w:r w:rsidRPr="00531265">
        <w:t>–</w:t>
      </w:r>
      <w:r w:rsidRPr="00531265">
        <w:tab/>
        <w:t>având în vedere articolul 294 a</w:t>
      </w:r>
      <w:r w:rsidRPr="00531265">
        <w:t>lineatul (3) din Tratatul privind func</w:t>
      </w:r>
      <w:r w:rsidR="00531265" w:rsidRPr="00531265">
        <w:t>ț</w:t>
      </w:r>
      <w:r w:rsidRPr="00531265">
        <w:t>ionarea Uniunii Europene,</w:t>
      </w:r>
    </w:p>
    <w:p w:rsidR="00793EA9" w:rsidRPr="00531265" w:rsidRDefault="00CA206B">
      <w:pPr>
        <w:pStyle w:val="NormalHanging12a"/>
      </w:pPr>
      <w:r w:rsidRPr="00531265">
        <w:t>–</w:t>
      </w:r>
      <w:r w:rsidRPr="00531265">
        <w:tab/>
        <w:t>având în vedere articolul 59 din Regulamentul său de procedură,</w:t>
      </w:r>
    </w:p>
    <w:p w:rsidR="006A2F5D" w:rsidRPr="00531265" w:rsidRDefault="00CA206B" w:rsidP="006A2F5D">
      <w:pPr>
        <w:pStyle w:val="NormalHanging12a"/>
      </w:pPr>
      <w:r w:rsidRPr="00531265">
        <w:t>–</w:t>
      </w:r>
      <w:r w:rsidRPr="00531265">
        <w:tab/>
        <w:t xml:space="preserve">având în vedere avizul Comisiei pentru afaceri economice </w:t>
      </w:r>
      <w:r w:rsidR="00531265" w:rsidRPr="00531265">
        <w:t>ș</w:t>
      </w:r>
      <w:r w:rsidRPr="00531265">
        <w:t>i monetare,</w:t>
      </w:r>
    </w:p>
    <w:p w:rsidR="006A2F5D" w:rsidRPr="00531265" w:rsidRDefault="00CA206B" w:rsidP="006A2F5D">
      <w:pPr>
        <w:pStyle w:val="NormalHanging12a"/>
      </w:pPr>
      <w:r w:rsidRPr="00531265">
        <w:t>–</w:t>
      </w:r>
      <w:r w:rsidRPr="00531265">
        <w:tab/>
        <w:t>având în vedere raportul Comisiei pentru libertă</w:t>
      </w:r>
      <w:r w:rsidR="00531265" w:rsidRPr="00531265">
        <w:t>ț</w:t>
      </w:r>
      <w:r w:rsidRPr="00531265">
        <w:t xml:space="preserve">i </w:t>
      </w:r>
      <w:r w:rsidRPr="00531265">
        <w:t>civile, justi</w:t>
      </w:r>
      <w:r w:rsidR="00531265" w:rsidRPr="00531265">
        <w:t>ț</w:t>
      </w:r>
      <w:r w:rsidRPr="00531265">
        <w:t xml:space="preserve">ie </w:t>
      </w:r>
      <w:r w:rsidR="00531265" w:rsidRPr="00531265">
        <w:t>ș</w:t>
      </w:r>
      <w:r w:rsidRPr="00531265">
        <w:t>i afaceri interne (A9</w:t>
      </w:r>
      <w:r w:rsidRPr="00531265">
        <w:noBreakHyphen/>
        <w:t>0000/2022),</w:t>
      </w:r>
    </w:p>
    <w:p w:rsidR="009F6C2F" w:rsidRPr="00531265" w:rsidRDefault="00CA206B" w:rsidP="009F6C2F">
      <w:pPr>
        <w:pStyle w:val="NormalHanging12a"/>
      </w:pPr>
      <w:r w:rsidRPr="00531265">
        <w:t>1.</w:t>
      </w:r>
      <w:r w:rsidRPr="00531265">
        <w:tab/>
        <w:t>adoptă pozi</w:t>
      </w:r>
      <w:r w:rsidR="00531265" w:rsidRPr="00531265">
        <w:t>ț</w:t>
      </w:r>
      <w:r w:rsidRPr="00531265">
        <w:t>ia sa în primă lectură prezentată în continuare;</w:t>
      </w:r>
    </w:p>
    <w:p w:rsidR="002F0728" w:rsidRPr="00531265" w:rsidRDefault="00CA206B" w:rsidP="002F0728">
      <w:pPr>
        <w:pStyle w:val="NormalHanging12a"/>
      </w:pPr>
      <w:r w:rsidRPr="00531265">
        <w:t>2.</w:t>
      </w:r>
      <w:r w:rsidRPr="00531265">
        <w:tab/>
        <w:t>solicită Comisiei să îl sesizeze din nou în cazul în care î</w:t>
      </w:r>
      <w:r w:rsidR="00531265" w:rsidRPr="00531265">
        <w:t>ș</w:t>
      </w:r>
      <w:r w:rsidRPr="00531265">
        <w:t>i înlocuie</w:t>
      </w:r>
      <w:r w:rsidR="00531265" w:rsidRPr="00531265">
        <w:t>ș</w:t>
      </w:r>
      <w:r w:rsidRPr="00531265">
        <w:t>te, î</w:t>
      </w:r>
      <w:r w:rsidR="00531265" w:rsidRPr="00531265">
        <w:t>ș</w:t>
      </w:r>
      <w:r w:rsidRPr="00531265">
        <w:t>i modifică în mod substan</w:t>
      </w:r>
      <w:r w:rsidR="00531265" w:rsidRPr="00531265">
        <w:t>ț</w:t>
      </w:r>
      <w:r w:rsidRPr="00531265">
        <w:t>ial sau inten</w:t>
      </w:r>
      <w:r w:rsidR="00531265" w:rsidRPr="00531265">
        <w:t>ț</w:t>
      </w:r>
      <w:r w:rsidRPr="00531265">
        <w:t>ionează să-</w:t>
      </w:r>
      <w:r w:rsidR="00531265" w:rsidRPr="00531265">
        <w:t>ș</w:t>
      </w:r>
      <w:r w:rsidRPr="00531265">
        <w:t>i modifi</w:t>
      </w:r>
      <w:r w:rsidRPr="00531265">
        <w:t>ce în mod substan</w:t>
      </w:r>
      <w:r w:rsidR="00531265" w:rsidRPr="00531265">
        <w:t>ț</w:t>
      </w:r>
      <w:r w:rsidRPr="00531265">
        <w:t>ial propunerea;</w:t>
      </w:r>
    </w:p>
    <w:p w:rsidR="002F0728" w:rsidRPr="00531265" w:rsidRDefault="00CA206B" w:rsidP="002F0728">
      <w:pPr>
        <w:pStyle w:val="NormalHanging12a"/>
      </w:pPr>
      <w:r w:rsidRPr="00531265">
        <w:t>3.</w:t>
      </w:r>
      <w:r w:rsidRPr="00531265">
        <w:tab/>
        <w:t>încredin</w:t>
      </w:r>
      <w:r w:rsidR="00531265" w:rsidRPr="00531265">
        <w:t>ț</w:t>
      </w:r>
      <w:r w:rsidRPr="00531265">
        <w:t>ează Pre</w:t>
      </w:r>
      <w:r w:rsidR="00531265" w:rsidRPr="00531265">
        <w:t>ș</w:t>
      </w:r>
      <w:r w:rsidRPr="00531265">
        <w:t xml:space="preserve">edintelui sarcina de a transmite Consiliului </w:t>
      </w:r>
      <w:r w:rsidR="00531265" w:rsidRPr="00531265">
        <w:t>ș</w:t>
      </w:r>
      <w:r w:rsidRPr="00531265">
        <w:t xml:space="preserve">i Comisiei, precum </w:t>
      </w:r>
      <w:r w:rsidR="00531265" w:rsidRPr="00531265">
        <w:t>ș</w:t>
      </w:r>
      <w:r w:rsidRPr="00531265">
        <w:t>i parlamentelor na</w:t>
      </w:r>
      <w:r w:rsidR="00531265" w:rsidRPr="00531265">
        <w:t>ț</w:t>
      </w:r>
      <w:r w:rsidRPr="00531265">
        <w:t>ionale pozi</w:t>
      </w:r>
      <w:r w:rsidR="00531265" w:rsidRPr="00531265">
        <w:t>ț</w:t>
      </w:r>
      <w:r w:rsidRPr="00531265">
        <w:t>ia Parlamentului.</w:t>
      </w:r>
    </w:p>
    <w:p w:rsidR="009F6C2F" w:rsidRPr="00531265" w:rsidRDefault="009F6C2F" w:rsidP="009F6C2F">
      <w:pPr>
        <w:pStyle w:val="NormalHanging12a"/>
      </w:pPr>
    </w:p>
    <w:p w:rsidR="00027801" w:rsidRPr="00531265" w:rsidRDefault="00CA206B" w:rsidP="00027801">
      <w:pPr>
        <w:pStyle w:val="AMNumberTabs0"/>
        <w:keepNext/>
      </w:pPr>
      <w:r w:rsidRPr="00531265">
        <w:rPr>
          <w:rStyle w:val="HideTWBExt"/>
          <w:b w:val="0"/>
        </w:rPr>
        <w:t>&lt;RepeatBlock-Amend&gt;&lt;Amend&gt;</w:t>
      </w:r>
      <w:r w:rsidRPr="00531265">
        <w:t>Amendamentul</w:t>
      </w:r>
      <w:r w:rsidRPr="00531265">
        <w:tab/>
      </w:r>
      <w:r w:rsidRPr="00531265">
        <w:tab/>
      </w:r>
      <w:r w:rsidRPr="00531265">
        <w:rPr>
          <w:rStyle w:val="HideTWBExt"/>
          <w:b w:val="0"/>
        </w:rPr>
        <w:t>&lt;NumAm&gt;</w:t>
      </w:r>
      <w:r w:rsidRPr="00531265">
        <w:t>1</w:t>
      </w:r>
      <w:r w:rsidRPr="00531265">
        <w:rPr>
          <w:rStyle w:val="HideTWBExt"/>
          <w:b w:val="0"/>
        </w:rPr>
        <w:t>&lt;/NumAm&gt;</w:t>
      </w:r>
    </w:p>
    <w:p w:rsidR="00027801" w:rsidRPr="00531265" w:rsidRDefault="00CA206B" w:rsidP="00027801">
      <w:pPr>
        <w:pStyle w:val="NormalBold12b"/>
        <w:keepNext/>
      </w:pPr>
      <w:r w:rsidRPr="00531265">
        <w:rPr>
          <w:rStyle w:val="HideTWBExt"/>
          <w:b w:val="0"/>
        </w:rPr>
        <w:t>&lt;DocAmend&gt;</w:t>
      </w:r>
      <w:r w:rsidRPr="00531265">
        <w:t>Propunere de direc</w:t>
      </w:r>
      <w:r w:rsidRPr="00531265">
        <w:t>tivă</w:t>
      </w:r>
      <w:r w:rsidRPr="00531265">
        <w:rPr>
          <w:rStyle w:val="HideTWBExt"/>
          <w:b w:val="0"/>
        </w:rPr>
        <w:t>&lt;/DocAmend&gt;</w:t>
      </w:r>
    </w:p>
    <w:p w:rsidR="00027801" w:rsidRPr="00531265" w:rsidRDefault="00CA206B" w:rsidP="00027801">
      <w:r w:rsidRPr="00531265">
        <w:rPr>
          <w:rStyle w:val="HideTWBExt"/>
        </w:rPr>
        <w:t>&lt;Article&gt;</w:t>
      </w:r>
      <w:r w:rsidRPr="00531265">
        <w:t>Considerentul 6 a (nou)</w:t>
      </w:r>
      <w:r w:rsidRPr="00531265">
        <w:rPr>
          <w:rStyle w:val="HideTWBExt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A4F1B" w:rsidRPr="00531265" w:rsidTr="000E2820">
        <w:trPr>
          <w:jc w:val="center"/>
        </w:trPr>
        <w:tc>
          <w:tcPr>
            <w:tcW w:w="9752" w:type="dxa"/>
            <w:gridSpan w:val="2"/>
          </w:tcPr>
          <w:p w:rsidR="00027801" w:rsidRPr="00531265" w:rsidRDefault="00027801" w:rsidP="00334B14">
            <w:pPr>
              <w:keepNext/>
            </w:pPr>
          </w:p>
        </w:tc>
      </w:tr>
      <w:tr w:rsidR="00BA4F1B" w:rsidRPr="00531265" w:rsidTr="000E2820">
        <w:trPr>
          <w:jc w:val="center"/>
        </w:trPr>
        <w:tc>
          <w:tcPr>
            <w:tcW w:w="4876" w:type="dxa"/>
            <w:hideMark/>
          </w:tcPr>
          <w:p w:rsidR="00027801" w:rsidRPr="00531265" w:rsidRDefault="00CA206B" w:rsidP="00334B14">
            <w:pPr>
              <w:pStyle w:val="ColumnHeading"/>
              <w:keepNext/>
            </w:pPr>
            <w:r w:rsidRPr="00531265">
              <w:t>Textul în vigoare</w:t>
            </w:r>
          </w:p>
        </w:tc>
        <w:tc>
          <w:tcPr>
            <w:tcW w:w="4876" w:type="dxa"/>
            <w:hideMark/>
          </w:tcPr>
          <w:p w:rsidR="00027801" w:rsidRPr="00531265" w:rsidRDefault="00CA206B" w:rsidP="00334B14">
            <w:pPr>
              <w:pStyle w:val="ColumnHeading"/>
              <w:keepNext/>
            </w:pPr>
            <w:r w:rsidRPr="00531265">
              <w:t>Amendamentul</w:t>
            </w:r>
          </w:p>
        </w:tc>
      </w:tr>
      <w:tr w:rsidR="00BA4F1B" w:rsidRPr="00531265" w:rsidTr="000E2820">
        <w:trPr>
          <w:jc w:val="center"/>
        </w:trPr>
        <w:tc>
          <w:tcPr>
            <w:tcW w:w="4876" w:type="dxa"/>
          </w:tcPr>
          <w:p w:rsidR="00027801" w:rsidRPr="00531265" w:rsidRDefault="00027801" w:rsidP="00334B14">
            <w:pPr>
              <w:pStyle w:val="Normal6"/>
            </w:pPr>
          </w:p>
        </w:tc>
        <w:tc>
          <w:tcPr>
            <w:tcW w:w="4876" w:type="dxa"/>
            <w:hideMark/>
          </w:tcPr>
          <w:p w:rsidR="00027801" w:rsidRPr="00531265" w:rsidRDefault="00CA206B" w:rsidP="00F71E2F">
            <w:pPr>
              <w:pStyle w:val="Normal6"/>
              <w:rPr>
                <w:szCs w:val="24"/>
              </w:rPr>
            </w:pPr>
            <w:r w:rsidRPr="00531265">
              <w:rPr>
                <w:b/>
                <w:i/>
              </w:rPr>
              <w:t>(6a)</w:t>
            </w:r>
            <w:r w:rsidRPr="00531265">
              <w:rPr>
                <w:b/>
                <w:i/>
              </w:rPr>
              <w:tab/>
            </w:r>
            <w:r w:rsidRPr="00531265">
              <w:rPr>
                <w:b/>
                <w:i/>
              </w:rPr>
              <w:t>Mecanismul privind accesul transfrontalier direct al autorită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 xml:space="preserve">ilor de aplicare a legii la registrele centralizate de </w:t>
            </w:r>
            <w:r w:rsidRPr="00531265">
              <w:rPr>
                <w:b/>
                <w:i/>
              </w:rPr>
              <w:lastRenderedPageBreak/>
              <w:t xml:space="preserve">conturi bancare prin intermediul punctului unic de acces se bazează pe principiul încrederii reciproce între statele membre </w:t>
            </w:r>
            <w:r w:rsidR="00531265" w:rsidRPr="00531265">
              <w:rPr>
                <w:b/>
                <w:i/>
              </w:rPr>
              <w:t>ș</w:t>
            </w:r>
            <w:r w:rsidRPr="00531265">
              <w:rPr>
                <w:b/>
                <w:i/>
              </w:rPr>
              <w:t>i pe prezum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ia</w:t>
            </w:r>
            <w:r w:rsidRPr="00531265">
              <w:rPr>
                <w:b/>
                <w:i/>
              </w:rPr>
              <w:t xml:space="preserve"> că statele membre respectă dreptul Uniunii, statul de drept în conformitate cu articolul 2 din TUE </w:t>
            </w:r>
            <w:r w:rsidR="00531265" w:rsidRPr="00531265">
              <w:rPr>
                <w:b/>
                <w:i/>
              </w:rPr>
              <w:t>ș</w:t>
            </w:r>
            <w:r w:rsidRPr="00531265">
              <w:rPr>
                <w:b/>
                <w:i/>
              </w:rPr>
              <w:t>i, în special, drepturile fundamentale în conformitate cu articolul 6 din TUE, cum ar fi dreptul la via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 xml:space="preserve">ă privată </w:t>
            </w:r>
            <w:r w:rsidR="00531265" w:rsidRPr="00531265">
              <w:rPr>
                <w:b/>
                <w:i/>
              </w:rPr>
              <w:t>ș</w:t>
            </w:r>
            <w:r w:rsidRPr="00531265">
              <w:rPr>
                <w:b/>
                <w:i/>
              </w:rPr>
              <w:t>i la protec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ia datelor, care sunt elemen</w:t>
            </w:r>
            <w:r w:rsidRPr="00531265">
              <w:rPr>
                <w:b/>
                <w:i/>
              </w:rPr>
              <w:t>te esen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iale ale spa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 xml:space="preserve">iului de libertate, securitate </w:t>
            </w:r>
            <w:r w:rsidR="00531265" w:rsidRPr="00531265">
              <w:rPr>
                <w:b/>
                <w:i/>
              </w:rPr>
              <w:t>ș</w:t>
            </w:r>
            <w:r w:rsidRPr="00531265">
              <w:rPr>
                <w:b/>
                <w:i/>
              </w:rPr>
              <w:t>i justi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ie în Uniune.</w:t>
            </w:r>
            <w:r w:rsidRPr="00531265">
              <w:t xml:space="preserve"> </w:t>
            </w:r>
          </w:p>
        </w:tc>
      </w:tr>
    </w:tbl>
    <w:p w:rsidR="00027801" w:rsidRPr="00531265" w:rsidRDefault="00CA206B" w:rsidP="00027801">
      <w:pPr>
        <w:pStyle w:val="Olang"/>
        <w:rPr>
          <w:sz w:val="24"/>
          <w:szCs w:val="24"/>
        </w:rPr>
      </w:pPr>
      <w:r w:rsidRPr="00531265">
        <w:rPr>
          <w:sz w:val="24"/>
          <w:szCs w:val="24"/>
        </w:rPr>
        <w:lastRenderedPageBreak/>
        <w:t xml:space="preserve">Or. </w:t>
      </w:r>
      <w:r w:rsidRPr="00531265">
        <w:rPr>
          <w:rStyle w:val="HideTWBExt"/>
          <w:noProof w:val="0"/>
        </w:rPr>
        <w:t>&lt;Original&gt;</w:t>
      </w:r>
      <w:r w:rsidRPr="00531265">
        <w:rPr>
          <w:rStyle w:val="HideTWBInt"/>
          <w:sz w:val="24"/>
          <w:szCs w:val="24"/>
        </w:rPr>
        <w:t>{EN}</w:t>
      </w:r>
      <w:r w:rsidRPr="00531265">
        <w:rPr>
          <w:sz w:val="24"/>
          <w:szCs w:val="24"/>
        </w:rPr>
        <w:t>en</w:t>
      </w:r>
      <w:r w:rsidRPr="00531265">
        <w:rPr>
          <w:rStyle w:val="HideTWBExt"/>
          <w:noProof w:val="0"/>
        </w:rPr>
        <w:t>&lt;/Original&gt;</w:t>
      </w:r>
    </w:p>
    <w:p w:rsidR="00136225" w:rsidRPr="00531265" w:rsidRDefault="00CA206B" w:rsidP="00136225">
      <w:pPr>
        <w:pStyle w:val="JustificationTitle"/>
        <w:rPr>
          <w:noProof w:val="0"/>
        </w:rPr>
      </w:pPr>
      <w:r w:rsidRPr="00531265">
        <w:rPr>
          <w:rStyle w:val="HideTWBExt"/>
          <w:i w:val="0"/>
        </w:rPr>
        <w:t>&lt;TitreJust&gt;</w:t>
      </w:r>
      <w:r w:rsidRPr="00531265">
        <w:t>Justificare</w:t>
      </w:r>
      <w:r w:rsidRPr="00531265">
        <w:rPr>
          <w:rStyle w:val="HideTWBExt"/>
          <w:i w:val="0"/>
        </w:rPr>
        <w:t>&lt;/TitreJust&gt;</w:t>
      </w:r>
    </w:p>
    <w:p w:rsidR="00136225" w:rsidRPr="00531265" w:rsidRDefault="00CA206B" w:rsidP="00136225">
      <w:pPr>
        <w:pStyle w:val="Normal12Italic"/>
        <w:rPr>
          <w:noProof w:val="0"/>
        </w:rPr>
      </w:pPr>
      <w:r w:rsidRPr="00531265">
        <w:t>Astfel de norme transfrontaliere trebuie să-</w:t>
      </w:r>
      <w:r w:rsidR="00531265" w:rsidRPr="00531265">
        <w:t>ș</w:t>
      </w:r>
      <w:r w:rsidRPr="00531265">
        <w:t>i aibă temeiul în legisla</w:t>
      </w:r>
      <w:r w:rsidR="00531265" w:rsidRPr="00531265">
        <w:t>ț</w:t>
      </w:r>
      <w:r w:rsidRPr="00531265">
        <w:t>ia na</w:t>
      </w:r>
      <w:r w:rsidR="00531265" w:rsidRPr="00531265">
        <w:t>ț</w:t>
      </w:r>
      <w:r w:rsidRPr="00531265">
        <w:t>ională în conformitate cu obliga</w:t>
      </w:r>
      <w:r w:rsidR="00531265" w:rsidRPr="00531265">
        <w:t>ț</w:t>
      </w:r>
      <w:r w:rsidRPr="00531265">
        <w:t>iile prevăzute la articolul 8 din Conven</w:t>
      </w:r>
      <w:r w:rsidR="00531265" w:rsidRPr="00531265">
        <w:t>ț</w:t>
      </w:r>
      <w:r w:rsidRPr="00531265">
        <w:t>ia europeană a drepturilor omului (CEDO) (dreptul la via</w:t>
      </w:r>
      <w:r w:rsidR="00531265" w:rsidRPr="00531265">
        <w:t>ț</w:t>
      </w:r>
      <w:r w:rsidRPr="00531265">
        <w:t>ă privată), iar astfel de căutări trebuie să fie</w:t>
      </w:r>
      <w:r w:rsidRPr="00531265">
        <w:t xml:space="preserve"> propor</w:t>
      </w:r>
      <w:r w:rsidR="00531265" w:rsidRPr="00531265">
        <w:t>ț</w:t>
      </w:r>
      <w:r w:rsidRPr="00531265">
        <w:t xml:space="preserve">ionale </w:t>
      </w:r>
      <w:r w:rsidR="00531265" w:rsidRPr="00531265">
        <w:t>ș</w:t>
      </w:r>
      <w:r w:rsidRPr="00531265">
        <w:t>i utilizate numai dacă sunt aplicabile în situa</w:t>
      </w:r>
      <w:r w:rsidR="00531265" w:rsidRPr="00531265">
        <w:t>ț</w:t>
      </w:r>
      <w:r w:rsidRPr="00531265">
        <w:t>ii interne similare, pentru a preveni căutarea instan</w:t>
      </w:r>
      <w:r w:rsidR="00531265" w:rsidRPr="00531265">
        <w:t>ț</w:t>
      </w:r>
      <w:r w:rsidRPr="00531265">
        <w:t>ei celei mai favorabile.</w:t>
      </w:r>
    </w:p>
    <w:p w:rsidR="00136225" w:rsidRPr="00531265" w:rsidRDefault="00CA206B" w:rsidP="00136225">
      <w:r w:rsidRPr="00531265">
        <w:rPr>
          <w:rStyle w:val="HideTWBExt"/>
        </w:rPr>
        <w:t>&lt;/Amend&gt;</w:t>
      </w:r>
    </w:p>
    <w:p w:rsidR="00136225" w:rsidRPr="00531265" w:rsidRDefault="00CA206B" w:rsidP="00136225">
      <w:pPr>
        <w:pStyle w:val="AMNumberTabs0"/>
        <w:keepNext/>
      </w:pPr>
      <w:r w:rsidRPr="00531265">
        <w:rPr>
          <w:rStyle w:val="HideTWBExt"/>
          <w:b w:val="0"/>
        </w:rPr>
        <w:t>&lt;Amend&gt;</w:t>
      </w:r>
      <w:r w:rsidRPr="00531265">
        <w:t>Amendamentul</w:t>
      </w:r>
      <w:r w:rsidRPr="00531265">
        <w:tab/>
      </w:r>
      <w:r w:rsidRPr="00531265">
        <w:tab/>
      </w:r>
      <w:r w:rsidRPr="00531265">
        <w:rPr>
          <w:rStyle w:val="HideTWBExt"/>
          <w:b w:val="0"/>
        </w:rPr>
        <w:t>&lt;NumAm&gt;</w:t>
      </w:r>
      <w:r w:rsidRPr="00531265">
        <w:t>2</w:t>
      </w:r>
      <w:r w:rsidRPr="00531265">
        <w:rPr>
          <w:rStyle w:val="HideTWBExt"/>
          <w:b w:val="0"/>
        </w:rPr>
        <w:t>&lt;/NumAm&gt;</w:t>
      </w:r>
    </w:p>
    <w:p w:rsidR="00027801" w:rsidRPr="00531265" w:rsidRDefault="00CA206B" w:rsidP="00027801">
      <w:pPr>
        <w:pStyle w:val="NormalBold12b"/>
        <w:keepNext/>
      </w:pPr>
      <w:r w:rsidRPr="00531265">
        <w:rPr>
          <w:rStyle w:val="HideTWBExt"/>
          <w:b w:val="0"/>
        </w:rPr>
        <w:t>&lt;DocAmend&gt;</w:t>
      </w:r>
      <w:r w:rsidRPr="00531265">
        <w:t>Propunere de directivă</w:t>
      </w:r>
      <w:r w:rsidRPr="00531265">
        <w:rPr>
          <w:rStyle w:val="HideTWBExt"/>
          <w:b w:val="0"/>
        </w:rPr>
        <w:t>&lt;/DocAmend&gt;</w:t>
      </w:r>
    </w:p>
    <w:p w:rsidR="00027801" w:rsidRPr="00531265" w:rsidRDefault="00CA206B" w:rsidP="00027801">
      <w:pPr>
        <w:pStyle w:val="NormalBold"/>
      </w:pPr>
      <w:r w:rsidRPr="00531265">
        <w:rPr>
          <w:rStyle w:val="HideTWBExt"/>
          <w:b w:val="0"/>
        </w:rPr>
        <w:t>&lt;Article&gt;</w:t>
      </w:r>
      <w:r w:rsidRPr="00531265">
        <w:t>Articolul 1 –</w:t>
      </w:r>
      <w:r w:rsidRPr="00531265">
        <w:t xml:space="preserve"> paragraful 1</w:t>
      </w:r>
      <w:r w:rsidRPr="00531265">
        <w:rPr>
          <w:rStyle w:val="HideTWBExt"/>
          <w:b w:val="0"/>
        </w:rPr>
        <w:t>&lt;/Article&gt;</w:t>
      </w:r>
    </w:p>
    <w:p w:rsidR="00027801" w:rsidRPr="00531265" w:rsidRDefault="00CA206B" w:rsidP="00027801">
      <w:pPr>
        <w:keepNext/>
      </w:pPr>
      <w:r w:rsidRPr="00531265">
        <w:rPr>
          <w:rStyle w:val="HideTWBExt"/>
        </w:rPr>
        <w:t>&lt;DocAmend2&gt;</w:t>
      </w:r>
      <w:r w:rsidRPr="00531265">
        <w:t>Directiva (UE) 2019/1153</w:t>
      </w:r>
      <w:r w:rsidRPr="00531265">
        <w:rPr>
          <w:rStyle w:val="HideTWBExt"/>
        </w:rPr>
        <w:t>&lt;/DocAmend2&gt;</w:t>
      </w:r>
    </w:p>
    <w:p w:rsidR="00027801" w:rsidRPr="00531265" w:rsidRDefault="00CA206B" w:rsidP="00027801">
      <w:r w:rsidRPr="00531265">
        <w:rPr>
          <w:rStyle w:val="HideTWBExt"/>
        </w:rPr>
        <w:t>&lt;Article2&gt;</w:t>
      </w:r>
      <w:r w:rsidRPr="00531265">
        <w:t>Articolul 4 – alineatul 1 a</w:t>
      </w:r>
      <w:r w:rsidRPr="00531265">
        <w:rPr>
          <w:rStyle w:val="HideTWBExt"/>
        </w:rPr>
        <w:t>&lt;/Article2&gt;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A4F1B" w:rsidRPr="00531265" w:rsidTr="00027801">
        <w:trPr>
          <w:jc w:val="center"/>
        </w:trPr>
        <w:tc>
          <w:tcPr>
            <w:tcW w:w="9752" w:type="dxa"/>
            <w:gridSpan w:val="2"/>
          </w:tcPr>
          <w:p w:rsidR="00027801" w:rsidRPr="00531265" w:rsidRDefault="00027801">
            <w:pPr>
              <w:keepNext/>
            </w:pPr>
          </w:p>
        </w:tc>
      </w:tr>
      <w:tr w:rsidR="00BA4F1B" w:rsidRPr="00531265" w:rsidTr="00027801">
        <w:trPr>
          <w:jc w:val="center"/>
        </w:trPr>
        <w:tc>
          <w:tcPr>
            <w:tcW w:w="4876" w:type="dxa"/>
            <w:hideMark/>
          </w:tcPr>
          <w:p w:rsidR="00027801" w:rsidRPr="00531265" w:rsidRDefault="00CA206B">
            <w:pPr>
              <w:pStyle w:val="ColumnHeading"/>
              <w:keepNext/>
            </w:pPr>
            <w:r w:rsidRPr="00531265">
              <w:t>Textul propus de Comisie</w:t>
            </w:r>
          </w:p>
        </w:tc>
        <w:tc>
          <w:tcPr>
            <w:tcW w:w="4876" w:type="dxa"/>
            <w:hideMark/>
          </w:tcPr>
          <w:p w:rsidR="00027801" w:rsidRPr="00531265" w:rsidRDefault="00CA206B">
            <w:pPr>
              <w:pStyle w:val="ColumnHeading"/>
              <w:keepNext/>
            </w:pPr>
            <w:r w:rsidRPr="00531265">
              <w:t>Amendamentul</w:t>
            </w:r>
          </w:p>
        </w:tc>
      </w:tr>
      <w:tr w:rsidR="00BA4F1B" w:rsidRPr="00531265" w:rsidTr="00027801">
        <w:trPr>
          <w:jc w:val="center"/>
        </w:trPr>
        <w:tc>
          <w:tcPr>
            <w:tcW w:w="4876" w:type="dxa"/>
            <w:hideMark/>
          </w:tcPr>
          <w:p w:rsidR="00027801" w:rsidRPr="00531265" w:rsidRDefault="00CA206B">
            <w:pPr>
              <w:pStyle w:val="Normal6"/>
            </w:pPr>
            <w:r w:rsidRPr="00531265">
              <w:t>1a.</w:t>
            </w:r>
            <w:r w:rsidRPr="00531265">
              <w:tab/>
            </w:r>
            <w:r w:rsidRPr="00531265">
              <w:t>Statele membre se asigură că autorită</w:t>
            </w:r>
            <w:r w:rsidR="00531265" w:rsidRPr="00531265">
              <w:t>ț</w:t>
            </w:r>
            <w:r w:rsidRPr="00531265">
              <w:t>ile na</w:t>
            </w:r>
            <w:r w:rsidR="00531265" w:rsidRPr="00531265">
              <w:t>ț</w:t>
            </w:r>
            <w:r w:rsidRPr="00531265">
              <w:t>ionale competente desemnate în temeiul articolului 3 alineatul (1) au competen</w:t>
            </w:r>
            <w:r w:rsidR="00531265" w:rsidRPr="00531265">
              <w:t>ț</w:t>
            </w:r>
            <w:r w:rsidRPr="00531265">
              <w:t xml:space="preserve">a de a accesa </w:t>
            </w:r>
            <w:r w:rsidR="00531265" w:rsidRPr="00531265">
              <w:t>ș</w:t>
            </w:r>
            <w:r w:rsidRPr="00531265">
              <w:t xml:space="preserve">i a consulta, în mod direct </w:t>
            </w:r>
            <w:r w:rsidR="00531265" w:rsidRPr="00531265">
              <w:t>ș</w:t>
            </w:r>
            <w:r w:rsidRPr="00531265">
              <w:t>i imediat, informa</w:t>
            </w:r>
            <w:r w:rsidR="00531265" w:rsidRPr="00531265">
              <w:t>ț</w:t>
            </w:r>
            <w:r w:rsidRPr="00531265">
              <w:t>iile privind conturile bancare din alte state membre, disponibile pri</w:t>
            </w:r>
            <w:r w:rsidRPr="00531265">
              <w:t>n intermediul punctului unic de acces al registrelor de conturi bancare (BAR), instituit în temeiul articolului XX din Directiva (UE) YYYY/XX [noua directivă privind combaterea spălării banilor], atunci când acest lucru este necesar pentru îndeplinirea atr</w:t>
            </w:r>
            <w:r w:rsidRPr="00531265">
              <w:t>ibu</w:t>
            </w:r>
            <w:r w:rsidR="00531265" w:rsidRPr="00531265">
              <w:t>ț</w:t>
            </w:r>
            <w:r w:rsidRPr="00531265">
              <w:t>iilor care le revin în scopul prevenirii, depistării, investigării sau urmăririi penale a unei infrac</w:t>
            </w:r>
            <w:r w:rsidR="00531265" w:rsidRPr="00531265">
              <w:t>ț</w:t>
            </w:r>
            <w:r w:rsidRPr="00531265">
              <w:t xml:space="preserve">iuni grave </w:t>
            </w:r>
            <w:r w:rsidRPr="00531265">
              <w:lastRenderedPageBreak/>
              <w:t>sau al sprijinirii unei anchete penale privind o infrac</w:t>
            </w:r>
            <w:r w:rsidR="00531265" w:rsidRPr="00531265">
              <w:t>ț</w:t>
            </w:r>
            <w:r w:rsidRPr="00531265">
              <w:t xml:space="preserve">iune gravă, inclusiv în vederea identificării, urmăririi </w:t>
            </w:r>
            <w:r w:rsidR="00531265" w:rsidRPr="00531265">
              <w:t>ș</w:t>
            </w:r>
            <w:r w:rsidRPr="00531265">
              <w:t>i înghe</w:t>
            </w:r>
            <w:r w:rsidR="00531265" w:rsidRPr="00531265">
              <w:t>ț</w:t>
            </w:r>
            <w:r w:rsidRPr="00531265">
              <w:t>ării activelor le</w:t>
            </w:r>
            <w:r w:rsidRPr="00531265">
              <w:t>gate de o astfel de investiga</w:t>
            </w:r>
            <w:r w:rsidR="00531265" w:rsidRPr="00531265">
              <w:t>ț</w:t>
            </w:r>
            <w:r w:rsidRPr="00531265">
              <w:t>ie.</w:t>
            </w:r>
          </w:p>
        </w:tc>
        <w:tc>
          <w:tcPr>
            <w:tcW w:w="4876" w:type="dxa"/>
            <w:hideMark/>
          </w:tcPr>
          <w:p w:rsidR="00027801" w:rsidRPr="00531265" w:rsidRDefault="00CA206B">
            <w:pPr>
              <w:pStyle w:val="Normal6"/>
              <w:rPr>
                <w:szCs w:val="24"/>
              </w:rPr>
            </w:pPr>
            <w:r w:rsidRPr="00531265">
              <w:lastRenderedPageBreak/>
              <w:t>1a.</w:t>
            </w:r>
            <w:r w:rsidRPr="00531265">
              <w:tab/>
              <w:t>Statele membre se asigură că autorită</w:t>
            </w:r>
            <w:r w:rsidR="00531265" w:rsidRPr="00531265">
              <w:t>ț</w:t>
            </w:r>
            <w:r w:rsidRPr="00531265">
              <w:t>ile na</w:t>
            </w:r>
            <w:r w:rsidR="00531265" w:rsidRPr="00531265">
              <w:t>ț</w:t>
            </w:r>
            <w:r w:rsidRPr="00531265">
              <w:t>ionale competente desemnate în temeiul articolului 3 alineatul (1) au competen</w:t>
            </w:r>
            <w:r w:rsidR="00531265" w:rsidRPr="00531265">
              <w:t>ț</w:t>
            </w:r>
            <w:r w:rsidRPr="00531265">
              <w:t xml:space="preserve">a de a accesa </w:t>
            </w:r>
            <w:r w:rsidR="00531265" w:rsidRPr="00531265">
              <w:t>ș</w:t>
            </w:r>
            <w:r w:rsidRPr="00531265">
              <w:t xml:space="preserve">i a consulta, în mod direct </w:t>
            </w:r>
            <w:r w:rsidR="00531265" w:rsidRPr="00531265">
              <w:t>ș</w:t>
            </w:r>
            <w:r w:rsidRPr="00531265">
              <w:t xml:space="preserve">i imediat, </w:t>
            </w:r>
            <w:r w:rsidRPr="00531265">
              <w:rPr>
                <w:b/>
                <w:i/>
              </w:rPr>
              <w:t>în conformitate cu dreptul na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 xml:space="preserve">ional, </w:t>
            </w:r>
            <w:r w:rsidRPr="00531265">
              <w:t>in</w:t>
            </w:r>
            <w:r w:rsidRPr="00531265">
              <w:t>forma</w:t>
            </w:r>
            <w:r w:rsidR="00531265" w:rsidRPr="00531265">
              <w:t>ț</w:t>
            </w:r>
            <w:r w:rsidRPr="00531265">
              <w:t>iile privind conturile bancare din alte state membre, disponibile prin intermediul punctului unic de acces al registrelor de conturi bancare (BAR), instituit în temeiul articolului XX din Directiva (UE) YYYY/XX [noua directivă privind combaterea spăl</w:t>
            </w:r>
            <w:r w:rsidRPr="00531265">
              <w:t>ării banilor], atunci când acest lucru este necesar pentru îndeplinirea atribu</w:t>
            </w:r>
            <w:r w:rsidR="00531265" w:rsidRPr="00531265">
              <w:t>ț</w:t>
            </w:r>
            <w:r w:rsidRPr="00531265">
              <w:t xml:space="preserve">iilor care le revin în scopul prevenirii, depistării, investigării sau urmăririi penale a unei </w:t>
            </w:r>
            <w:r w:rsidRPr="00531265">
              <w:lastRenderedPageBreak/>
              <w:t>infrac</w:t>
            </w:r>
            <w:r w:rsidR="00531265" w:rsidRPr="00531265">
              <w:t>ț</w:t>
            </w:r>
            <w:r w:rsidRPr="00531265">
              <w:t>iuni grave sau al sprijinirii unei anchete penale privind o infrac</w:t>
            </w:r>
            <w:r w:rsidR="00531265" w:rsidRPr="00531265">
              <w:t>ț</w:t>
            </w:r>
            <w:r w:rsidRPr="00531265">
              <w:t>iune gra</w:t>
            </w:r>
            <w:r w:rsidRPr="00531265">
              <w:t xml:space="preserve">vă, inclusiv în vederea identificării, urmăririi </w:t>
            </w:r>
            <w:r w:rsidR="00531265" w:rsidRPr="00531265">
              <w:t>ș</w:t>
            </w:r>
            <w:r w:rsidRPr="00531265">
              <w:t>i înghe</w:t>
            </w:r>
            <w:r w:rsidR="00531265" w:rsidRPr="00531265">
              <w:t>ț</w:t>
            </w:r>
            <w:r w:rsidRPr="00531265">
              <w:t>ării activelor legate de o astfel de investiga</w:t>
            </w:r>
            <w:r w:rsidR="00531265" w:rsidRPr="00531265">
              <w:t>ț</w:t>
            </w:r>
            <w:r w:rsidRPr="00531265">
              <w:t>ie.</w:t>
            </w:r>
          </w:p>
        </w:tc>
      </w:tr>
      <w:tr w:rsidR="00BA4F1B" w:rsidRPr="00531265" w:rsidTr="00027801">
        <w:trPr>
          <w:jc w:val="center"/>
        </w:trPr>
        <w:tc>
          <w:tcPr>
            <w:tcW w:w="4876" w:type="dxa"/>
          </w:tcPr>
          <w:p w:rsidR="00027801" w:rsidRPr="00531265" w:rsidRDefault="00027801">
            <w:pPr>
              <w:pStyle w:val="Normal6"/>
            </w:pPr>
          </w:p>
        </w:tc>
        <w:tc>
          <w:tcPr>
            <w:tcW w:w="4876" w:type="dxa"/>
            <w:hideMark/>
          </w:tcPr>
          <w:p w:rsidR="00027801" w:rsidRPr="00531265" w:rsidRDefault="00CA206B" w:rsidP="00F71E2F">
            <w:pPr>
              <w:pStyle w:val="Normal6"/>
              <w:rPr>
                <w:szCs w:val="24"/>
              </w:rPr>
            </w:pPr>
            <w:r w:rsidRPr="00531265">
              <w:rPr>
                <w:b/>
                <w:i/>
              </w:rPr>
              <w:t>Colectarea datelor în temeiul primului paragraf trebuie să fie propor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 xml:space="preserve">ională în scopul procedurilor, 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inând seama de drepturile persoanei suspect</w:t>
            </w:r>
            <w:r w:rsidRPr="00531265">
              <w:rPr>
                <w:b/>
                <w:i/>
              </w:rPr>
              <w:t xml:space="preserve">ate sau acuzate </w:t>
            </w:r>
            <w:r w:rsidR="00531265" w:rsidRPr="00531265">
              <w:rPr>
                <w:b/>
                <w:i/>
              </w:rPr>
              <w:t>ș</w:t>
            </w:r>
            <w:r w:rsidRPr="00531265">
              <w:rPr>
                <w:b/>
                <w:i/>
              </w:rPr>
              <w:t>i respectând condi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ia ca această căutare să fi fost posibilă în acelea</w:t>
            </w:r>
            <w:r w:rsidR="00531265" w:rsidRPr="00531265">
              <w:rPr>
                <w:b/>
                <w:i/>
              </w:rPr>
              <w:t>ș</w:t>
            </w:r>
            <w:r w:rsidRPr="00531265">
              <w:rPr>
                <w:b/>
                <w:i/>
              </w:rPr>
              <w:t>i condi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ii într-o cauză internă similară.</w:t>
            </w:r>
            <w:r w:rsidRPr="00531265">
              <w:t xml:space="preserve"> </w:t>
            </w:r>
            <w:r w:rsidRPr="00531265">
              <w:rPr>
                <w:b/>
                <w:i/>
              </w:rPr>
              <w:t>Datele colectate sunt utilizate numai în scopul pentru care au fost solicitate.</w:t>
            </w:r>
          </w:p>
        </w:tc>
      </w:tr>
      <w:tr w:rsidR="00BA4F1B" w:rsidRPr="00531265" w:rsidTr="00027801">
        <w:trPr>
          <w:jc w:val="center"/>
        </w:trPr>
        <w:tc>
          <w:tcPr>
            <w:tcW w:w="4876" w:type="dxa"/>
          </w:tcPr>
          <w:p w:rsidR="00027801" w:rsidRPr="00531265" w:rsidRDefault="00027801">
            <w:pPr>
              <w:pStyle w:val="Normal6"/>
            </w:pPr>
          </w:p>
        </w:tc>
        <w:tc>
          <w:tcPr>
            <w:tcW w:w="4876" w:type="dxa"/>
            <w:hideMark/>
          </w:tcPr>
          <w:p w:rsidR="00027801" w:rsidRPr="00531265" w:rsidRDefault="00CA206B" w:rsidP="00F71E2F">
            <w:pPr>
              <w:pStyle w:val="Normal6"/>
              <w:rPr>
                <w:szCs w:val="24"/>
              </w:rPr>
            </w:pPr>
            <w:r w:rsidRPr="00531265">
              <w:rPr>
                <w:b/>
                <w:i/>
              </w:rPr>
              <w:t xml:space="preserve">Statele membre se asigură că atunci când se folosesc de accesul transfrontalier </w:t>
            </w:r>
            <w:r w:rsidR="00531265" w:rsidRPr="00531265">
              <w:rPr>
                <w:b/>
                <w:i/>
              </w:rPr>
              <w:t>ș</w:t>
            </w:r>
            <w:r w:rsidRPr="00531265">
              <w:rPr>
                <w:b/>
                <w:i/>
              </w:rPr>
              <w:t>i caută informa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ii prin intermediul punctului unic de acces la registrele de conturi bancare, autorită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ile competente desemnate de ele respectă drepturile procedurale ale pers</w:t>
            </w:r>
            <w:r w:rsidRPr="00531265">
              <w:rPr>
                <w:b/>
                <w:i/>
              </w:rPr>
              <w:t xml:space="preserve">oanelor fizice </w:t>
            </w:r>
            <w:r w:rsidR="00531265" w:rsidRPr="00531265">
              <w:rPr>
                <w:b/>
                <w:i/>
              </w:rPr>
              <w:t>ș</w:t>
            </w:r>
            <w:r w:rsidRPr="00531265">
              <w:rPr>
                <w:b/>
                <w:i/>
              </w:rPr>
              <w:t>i normele Uniunii privind protec</w:t>
            </w:r>
            <w:r w:rsidR="00531265" w:rsidRPr="00531265">
              <w:rPr>
                <w:b/>
                <w:i/>
              </w:rPr>
              <w:t>ț</w:t>
            </w:r>
            <w:r w:rsidRPr="00531265">
              <w:rPr>
                <w:b/>
                <w:i/>
              </w:rPr>
              <w:t>ia datelor cu caracter personal.</w:t>
            </w:r>
          </w:p>
        </w:tc>
      </w:tr>
    </w:tbl>
    <w:p w:rsidR="00027801" w:rsidRPr="00531265" w:rsidRDefault="00CA206B" w:rsidP="00027801">
      <w:pPr>
        <w:pStyle w:val="Olang"/>
        <w:rPr>
          <w:sz w:val="24"/>
          <w:szCs w:val="24"/>
        </w:rPr>
      </w:pPr>
      <w:r w:rsidRPr="00531265">
        <w:rPr>
          <w:sz w:val="24"/>
          <w:szCs w:val="24"/>
        </w:rPr>
        <w:t xml:space="preserve">Or. </w:t>
      </w:r>
      <w:r w:rsidRPr="00531265">
        <w:rPr>
          <w:rStyle w:val="HideTWBExt"/>
          <w:noProof w:val="0"/>
        </w:rPr>
        <w:t>&lt;Original&gt;</w:t>
      </w:r>
      <w:r w:rsidRPr="00531265">
        <w:rPr>
          <w:rStyle w:val="HideTWBInt"/>
          <w:sz w:val="24"/>
          <w:szCs w:val="24"/>
        </w:rPr>
        <w:t>{EN}</w:t>
      </w:r>
      <w:r w:rsidRPr="00531265">
        <w:rPr>
          <w:sz w:val="24"/>
          <w:szCs w:val="24"/>
        </w:rPr>
        <w:t>en</w:t>
      </w:r>
      <w:r w:rsidRPr="00531265">
        <w:rPr>
          <w:rStyle w:val="HideTWBExt"/>
          <w:noProof w:val="0"/>
        </w:rPr>
        <w:t>&lt;/Original&gt;</w:t>
      </w:r>
    </w:p>
    <w:p w:rsidR="00027801" w:rsidRPr="00531265" w:rsidRDefault="00CA206B" w:rsidP="00027801">
      <w:pPr>
        <w:pStyle w:val="JustificationTitle"/>
        <w:rPr>
          <w:noProof w:val="0"/>
        </w:rPr>
      </w:pPr>
      <w:r w:rsidRPr="00531265">
        <w:rPr>
          <w:rStyle w:val="HideTWBExt"/>
          <w:i w:val="0"/>
        </w:rPr>
        <w:t>&lt;TitreJust&gt;</w:t>
      </w:r>
      <w:r w:rsidRPr="00531265">
        <w:t>Justificare</w:t>
      </w:r>
      <w:r w:rsidRPr="00531265">
        <w:rPr>
          <w:rStyle w:val="HideTWBExt"/>
          <w:i w:val="0"/>
        </w:rPr>
        <w:t>&lt;/TitreJust&gt;</w:t>
      </w:r>
    </w:p>
    <w:p w:rsidR="00027801" w:rsidRPr="00531265" w:rsidRDefault="00CA206B" w:rsidP="00027801">
      <w:pPr>
        <w:pStyle w:val="Normal12Italic"/>
        <w:rPr>
          <w:noProof w:val="0"/>
        </w:rPr>
      </w:pPr>
      <w:r w:rsidRPr="00531265">
        <w:t>Astfel de norme transfrontaliere trebuie să-</w:t>
      </w:r>
      <w:r w:rsidR="00531265" w:rsidRPr="00531265">
        <w:t>ș</w:t>
      </w:r>
      <w:r w:rsidRPr="00531265">
        <w:t>i aibă temeiul în legisla</w:t>
      </w:r>
      <w:r w:rsidR="00531265" w:rsidRPr="00531265">
        <w:t>ț</w:t>
      </w:r>
      <w:r w:rsidRPr="00531265">
        <w:t>ia na</w:t>
      </w:r>
      <w:r w:rsidR="00531265" w:rsidRPr="00531265">
        <w:t>ț</w:t>
      </w:r>
      <w:r w:rsidRPr="00531265">
        <w:t>ională în conformitate cu obl</w:t>
      </w:r>
      <w:r w:rsidRPr="00531265">
        <w:t>iga</w:t>
      </w:r>
      <w:r w:rsidR="00531265" w:rsidRPr="00531265">
        <w:t>ț</w:t>
      </w:r>
      <w:r w:rsidRPr="00531265">
        <w:t>iile prevăzute la articolul 8 din Conven</w:t>
      </w:r>
      <w:r w:rsidR="00531265" w:rsidRPr="00531265">
        <w:t>ț</w:t>
      </w:r>
      <w:r w:rsidRPr="00531265">
        <w:t>ia europeană a drepturilor omului (CEDO) (dreptul la via</w:t>
      </w:r>
      <w:r w:rsidR="00531265" w:rsidRPr="00531265">
        <w:t>ț</w:t>
      </w:r>
      <w:r w:rsidRPr="00531265">
        <w:t>ă privată), iar astfel de căutări trebuie să fie propor</w:t>
      </w:r>
      <w:r w:rsidR="00531265" w:rsidRPr="00531265">
        <w:t>ț</w:t>
      </w:r>
      <w:r w:rsidRPr="00531265">
        <w:t xml:space="preserve">ionale </w:t>
      </w:r>
      <w:r w:rsidR="00531265" w:rsidRPr="00531265">
        <w:t>ș</w:t>
      </w:r>
      <w:r w:rsidRPr="00531265">
        <w:t>i utilizate numai dacă sunt aplicabile în situa</w:t>
      </w:r>
      <w:r w:rsidR="00531265" w:rsidRPr="00531265">
        <w:t>ț</w:t>
      </w:r>
      <w:r w:rsidRPr="00531265">
        <w:t>ii interne similare, pentru a preveni căut</w:t>
      </w:r>
      <w:r w:rsidRPr="00531265">
        <w:t>area instan</w:t>
      </w:r>
      <w:r w:rsidR="00531265" w:rsidRPr="00531265">
        <w:t>ț</w:t>
      </w:r>
      <w:r w:rsidRPr="00531265">
        <w:t>ei celei mai favorabile.</w:t>
      </w:r>
    </w:p>
    <w:p w:rsidR="00027801" w:rsidRPr="00531265" w:rsidRDefault="00CA206B" w:rsidP="00027801">
      <w:r w:rsidRPr="00531265">
        <w:rPr>
          <w:rStyle w:val="HideTWBExt"/>
        </w:rPr>
        <w:t>&lt;/Amend&gt;</w:t>
      </w:r>
    </w:p>
    <w:p w:rsidR="002669B6" w:rsidRPr="00531265" w:rsidRDefault="00CA206B" w:rsidP="002669B6">
      <w:r w:rsidRPr="00531265">
        <w:rPr>
          <w:rStyle w:val="HideTWBExt"/>
        </w:rPr>
        <w:t>&lt;/RepeatBlock-Amend&gt;</w:t>
      </w:r>
    </w:p>
    <w:p w:rsidR="002669B6" w:rsidRPr="00531265" w:rsidRDefault="002669B6" w:rsidP="002669B6"/>
    <w:sectPr w:rsidR="002669B6" w:rsidRPr="00531265" w:rsidSect="00DC04D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A206B">
      <w:r>
        <w:separator/>
      </w:r>
    </w:p>
  </w:endnote>
  <w:endnote w:type="continuationSeparator" w:id="0">
    <w:p w:rsidR="00000000" w:rsidRDefault="00CA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4DE" w:rsidRPr="00734A74" w:rsidRDefault="00CA206B" w:rsidP="00DC04DE">
    <w:pPr>
      <w:pStyle w:val="EPFooter"/>
    </w:pPr>
    <w:r w:rsidRPr="00734A74">
      <w:t>PE</w:t>
    </w:r>
    <w:r w:rsidRPr="00734A74">
      <w:rPr>
        <w:rStyle w:val="HideTWBExt"/>
        <w:noProof w:val="0"/>
      </w:rPr>
      <w:t>&lt;NoPE&gt;</w:t>
    </w:r>
    <w:r w:rsidRPr="00734A74">
      <w:t>734.352</w:t>
    </w:r>
    <w:r w:rsidRPr="00734A74">
      <w:rPr>
        <w:rStyle w:val="HideTWBExt"/>
        <w:noProof w:val="0"/>
      </w:rPr>
      <w:t>&lt;/NoPE&gt;&lt;Version&gt;</w:t>
    </w:r>
    <w:r w:rsidRPr="00734A74">
      <w:t>v01-00</w:t>
    </w:r>
    <w:r w:rsidRPr="00734A74">
      <w:rPr>
        <w:rStyle w:val="HideTWBExt"/>
        <w:noProof w:val="0"/>
      </w:rPr>
      <w:t>&lt;/Version&gt;</w:t>
    </w:r>
    <w:r w:rsidRPr="00734A74">
      <w:tab/>
    </w:r>
    <w:r w:rsidRPr="00734A74">
      <w:fldChar w:fldCharType="begin"/>
    </w:r>
    <w:r w:rsidRPr="00734A74">
      <w:instrText xml:space="preserve"> PAGE  \* MERGEFORMAT </w:instrText>
    </w:r>
    <w:r w:rsidRPr="00734A74">
      <w:fldChar w:fldCharType="separate"/>
    </w:r>
    <w:r>
      <w:rPr>
        <w:noProof/>
      </w:rPr>
      <w:t>2</w:t>
    </w:r>
    <w:r w:rsidRPr="00734A74">
      <w:fldChar w:fldCharType="end"/>
    </w:r>
    <w:r w:rsidRPr="00734A74">
      <w:t>/</w:t>
    </w:r>
    <w:r w:rsidR="00BF5F2E">
      <w:fldChar w:fldCharType="begin"/>
    </w:r>
    <w:r>
      <w:instrText xml:space="preserve"> NUMPAGES  \* MERGEFORMAT </w:instrText>
    </w:r>
    <w:r w:rsidR="00BF5F2E">
      <w:fldChar w:fldCharType="separate"/>
    </w:r>
    <w:r>
      <w:rPr>
        <w:noProof/>
      </w:rPr>
      <w:t>7</w:t>
    </w:r>
    <w:r w:rsidR="00BF5F2E">
      <w:rPr>
        <w:noProof/>
      </w:rPr>
      <w:fldChar w:fldCharType="end"/>
    </w:r>
    <w:r w:rsidRPr="00734A74">
      <w:tab/>
    </w:r>
    <w:r w:rsidRPr="00734A74">
      <w:rPr>
        <w:rStyle w:val="HideTWBExt"/>
        <w:noProof w:val="0"/>
      </w:rPr>
      <w:t>&lt;PathFdR&gt;</w:t>
    </w:r>
    <w:r w:rsidRPr="00734A74">
      <w:t>PR\1259686RO.docx</w:t>
    </w:r>
    <w:r w:rsidRPr="00734A74">
      <w:rPr>
        <w:rStyle w:val="HideTWBExt"/>
        <w:noProof w:val="0"/>
      </w:rPr>
      <w:t>&lt;/PathFdR&gt;</w:t>
    </w:r>
  </w:p>
  <w:p w:rsidR="00FB52FE" w:rsidRPr="00734A74" w:rsidRDefault="00CA206B" w:rsidP="00DC04DE">
    <w:pPr>
      <w:pStyle w:val="EPFooter2"/>
    </w:pPr>
    <w:r w:rsidRPr="00734A74">
      <w:t>RO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4DE" w:rsidRPr="00734A74" w:rsidRDefault="00CA206B" w:rsidP="00DC04DE">
    <w:pPr>
      <w:pStyle w:val="EPFooter"/>
    </w:pPr>
    <w:r w:rsidRPr="00734A74">
      <w:rPr>
        <w:rStyle w:val="HideTWBExt"/>
        <w:noProof w:val="0"/>
      </w:rPr>
      <w:t>&lt;PathFdR&gt;</w:t>
    </w:r>
    <w:r w:rsidRPr="00734A74">
      <w:t>PR\1259686RO.docx</w:t>
    </w:r>
    <w:r w:rsidRPr="00734A74">
      <w:rPr>
        <w:rStyle w:val="HideTWBExt"/>
        <w:noProof w:val="0"/>
      </w:rPr>
      <w:t>&lt;/PathFdR&gt;</w:t>
    </w:r>
    <w:r w:rsidRPr="00734A74">
      <w:tab/>
    </w:r>
    <w:r w:rsidRPr="00734A74">
      <w:fldChar w:fldCharType="begin"/>
    </w:r>
    <w:r w:rsidRPr="00734A74">
      <w:instrText xml:space="preserve"> PAGE  \* MERGEFORMAT </w:instrText>
    </w:r>
    <w:r w:rsidRPr="00734A74">
      <w:fldChar w:fldCharType="separate"/>
    </w:r>
    <w:r>
      <w:rPr>
        <w:noProof/>
      </w:rPr>
      <w:t>7</w:t>
    </w:r>
    <w:r w:rsidRPr="00734A74">
      <w:fldChar w:fldCharType="end"/>
    </w:r>
    <w:r w:rsidRPr="00734A74">
      <w:t>/</w:t>
    </w:r>
    <w:r w:rsidR="00BF5F2E">
      <w:fldChar w:fldCharType="begin"/>
    </w:r>
    <w:r>
      <w:instrText xml:space="preserve"> NUMPAGES  \* MERGEFORMAT </w:instrText>
    </w:r>
    <w:r w:rsidR="00BF5F2E">
      <w:fldChar w:fldCharType="separate"/>
    </w:r>
    <w:r>
      <w:rPr>
        <w:noProof/>
      </w:rPr>
      <w:t>7</w:t>
    </w:r>
    <w:r w:rsidR="00BF5F2E">
      <w:rPr>
        <w:noProof/>
      </w:rPr>
      <w:fldChar w:fldCharType="end"/>
    </w:r>
    <w:r w:rsidRPr="00734A74">
      <w:tab/>
      <w:t>PE</w:t>
    </w:r>
    <w:r w:rsidRPr="00734A74">
      <w:rPr>
        <w:rStyle w:val="HideTWBExt"/>
        <w:noProof w:val="0"/>
      </w:rPr>
      <w:t>&lt;NoPE&gt;</w:t>
    </w:r>
    <w:r w:rsidRPr="00734A74">
      <w:t>734.352</w:t>
    </w:r>
    <w:r w:rsidRPr="00734A74">
      <w:rPr>
        <w:rStyle w:val="HideTWBExt"/>
        <w:noProof w:val="0"/>
      </w:rPr>
      <w:t>&lt;/NoPE&gt;&lt;Version&gt;</w:t>
    </w:r>
    <w:r w:rsidRPr="00734A74">
      <w:t>v01-00</w:t>
    </w:r>
    <w:r w:rsidRPr="00734A74">
      <w:rPr>
        <w:rStyle w:val="HideTWBExt"/>
        <w:noProof w:val="0"/>
      </w:rPr>
      <w:t>&lt;/Version&gt;</w:t>
    </w:r>
  </w:p>
  <w:p w:rsidR="00FB52FE" w:rsidRPr="00734A74" w:rsidRDefault="00CA206B" w:rsidP="00DC04DE">
    <w:pPr>
      <w:pStyle w:val="EPFooter2"/>
    </w:pPr>
    <w:r w:rsidRPr="00734A74">
      <w:tab/>
    </w:r>
    <w:r w:rsidRPr="00734A74">
      <w:tab/>
      <w:t>RO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4DE" w:rsidRPr="00734A74" w:rsidRDefault="00CA206B" w:rsidP="00DC04DE">
    <w:pPr>
      <w:pStyle w:val="EPFooter"/>
    </w:pPr>
    <w:r w:rsidRPr="00734A74">
      <w:rPr>
        <w:rStyle w:val="HideTWBExt"/>
        <w:noProof w:val="0"/>
      </w:rPr>
      <w:t>&lt;PathFdR&gt;</w:t>
    </w:r>
    <w:r w:rsidRPr="00734A74">
      <w:t>PR\1259686RO.docx</w:t>
    </w:r>
    <w:r w:rsidRPr="00734A74">
      <w:rPr>
        <w:rStyle w:val="HideTWBExt"/>
        <w:noProof w:val="0"/>
      </w:rPr>
      <w:t>&lt;/PathFdR&gt;</w:t>
    </w:r>
    <w:r w:rsidRPr="00734A74">
      <w:tab/>
    </w:r>
    <w:r w:rsidRPr="00734A74">
      <w:tab/>
      <w:t>PE</w:t>
    </w:r>
    <w:r w:rsidRPr="00734A74">
      <w:rPr>
        <w:rStyle w:val="HideTWBExt"/>
        <w:noProof w:val="0"/>
      </w:rPr>
      <w:t>&lt;NoPE&gt;</w:t>
    </w:r>
    <w:r w:rsidRPr="00734A74">
      <w:t>734.352</w:t>
    </w:r>
    <w:r w:rsidRPr="00734A74">
      <w:rPr>
        <w:rStyle w:val="HideTWBExt"/>
        <w:noProof w:val="0"/>
      </w:rPr>
      <w:t>&lt;/NoPE&gt;&lt;Version&gt;</w:t>
    </w:r>
    <w:r w:rsidRPr="00734A74">
      <w:t>v01-00</w:t>
    </w:r>
    <w:r w:rsidRPr="00734A74">
      <w:rPr>
        <w:rStyle w:val="HideTWBExt"/>
        <w:noProof w:val="0"/>
      </w:rPr>
      <w:t>&lt;</w:t>
    </w:r>
    <w:r w:rsidRPr="00734A74">
      <w:rPr>
        <w:rStyle w:val="HideTWBExt"/>
        <w:noProof w:val="0"/>
      </w:rPr>
      <w:t>/Version&gt;</w:t>
    </w:r>
  </w:p>
  <w:p w:rsidR="00FB52FE" w:rsidRPr="00734A74" w:rsidRDefault="00CA206B" w:rsidP="00DC04DE">
    <w:pPr>
      <w:pStyle w:val="EPFooter2"/>
    </w:pPr>
    <w:r w:rsidRPr="00734A74">
      <w:t>RO</w:t>
    </w:r>
    <w:r w:rsidRPr="00734A74">
      <w:tab/>
    </w:r>
    <w:r w:rsidRPr="00734A74">
      <w:rPr>
        <w:b w:val="0"/>
        <w:i/>
        <w:color w:val="C0C0C0"/>
        <w:sz w:val="22"/>
      </w:rPr>
      <w:t>Unită în diversitate</w:t>
    </w:r>
    <w:r w:rsidRPr="00734A74">
      <w:tab/>
      <w:t>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A206B">
      <w:r>
        <w:separator/>
      </w:r>
    </w:p>
  </w:footnote>
  <w:footnote w:type="continuationSeparator" w:id="0">
    <w:p w:rsidR="00000000" w:rsidRDefault="00CA2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265" w:rsidRDefault="005312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265" w:rsidRDefault="005312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265" w:rsidRDefault="005312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CJMNU" w:val="1"/>
    <w:docVar w:name="COMKEY" w:val="LIBE"/>
    <w:docVar w:name="CopyToNetwork" w:val="-1"/>
    <w:docVar w:name="CVar" w:val="1"/>
    <w:docVar w:name="DOCMNU" w:val=" 2"/>
    <w:docVar w:name="EPSTATMNU" w:val=" 5"/>
    <w:docVar w:name="iNoAmend" w:val="1"/>
    <w:docVar w:name="INSTITUTIONSMNU" w:val=" 2"/>
    <w:docVar w:name="JURI1MNU" w:val=" 2"/>
    <w:docVar w:name="JURI2MNU" w:val=" 2"/>
    <w:docVar w:name="LastEditedSection" w:val=" 1"/>
    <w:docVar w:name="ORLANGKEY" w:val="EN"/>
    <w:docVar w:name="ORLANGMNU" w:val=" 1"/>
    <w:docVar w:name="OTHERSTATMNU" w:val=" 4"/>
    <w:docVar w:name="PARLIAMENTSMNU" w:val=" 2"/>
    <w:docVar w:name="RECONSULTMNU" w:val=" 2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6075154 HideTWBExt;}{\*\cs18 \additive \v\f1\fs20\cf15 _x000d__x000a_\spriority0 \styrsid16075154 HideTWBInt;}{\s19\ql \li0\ri0\sa120\nowidctlpar\wrapdefault\aspalpha\aspnum\faauto\adjustright\rin0\lin0\itap0 \rtlch\fcs1 \af0\afs20\alang1025 \ltrch\fcs0 \fs24\lang2057\langfe2057\cgrid\langnp2057\langfenp2057 _x000d__x000a_\sbasedon0 \snext19 \spriority0 \styrsid16075154 Normal6a;}{\s20\ql \li0\ri0\nowidctlpar\wrapdefault\aspalpha\aspnum\faauto\adjustright\rin0\lin0\itap0 \rtlch\fcs1 \af0\afs20\alang1025 \ltrch\fcs0 \b\fs24\lang2057\langfe2057\cgrid\langnp2057\langfenp2057 _x000d__x000a_\sbasedon0 \snext20 \spriority0 \styrsid16075154 NormalBold;}{\s21\ql \li0\ri0\sa240\nowidctlpar\wrapdefault\aspalpha\aspnum\faauto\adjustright\rin0\lin0\itap0 \rtlch\fcs1 \af0\afs20\alang1025 \ltrch\fcs0 _x000d__x000a_\i\fs24\lang2057\langfe2057\cgrid\langnp2057\langfenp2057 \sbasedon0 \snext21 \spriority0 \styrsid16075154 AmJustText;}{\s22\qc \li0\ri0\sb240\sa240\nowidctlpar\wrapdefault\aspalpha\aspnum\faauto\adjustright\rin0\lin0\itap0 \rtlch\fcs1 _x000d__x000a_\af0\afs20\alang1025 \ltrch\fcs0 \i\fs24\lang2057\langfe2057\cgrid\langnp2057\langfenp2057 \sbasedon0 \snext22 \spriority0 \styrsid16075154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6075154 AmJustTitle;}{\s24\qr \li0\ri0\sb240\sa240\nowidctlpar\wrapdefault\aspalpha\aspnum\faauto\adjustright\rin0\lin0\itap0 \rtlch\fcs1 \af0\afs20\alang1025 \ltrch\fcs0 _x000d__x000a_\fs24\lang2057\langfe2057\cgrid\langnp2057\langfenp2057 \sbasedon0 \snext24 \spriority0 \styrsid16075154 AmOrLang;}{\s25\qc \li0\ri0\sa240\nowidctlpar\wrapdefault\aspalpha\aspnum\faauto\adjustright\rin0\lin0\itap0 \rtlch\fcs1 \af0\afs20\alang1025 _x000d__x000a_\ltrch\fcs0 \i\fs24\lang2057\langfe2057\cgrid\langnp2057\langfenp2057 \sbasedon0 \snext25 \spriority0 \styrsid16075154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6075154 AmNumberTabs;}{\s27\ql \li0\ri0\sb240\nowidctlpar\wrapdefault\aspalpha\aspnum\faauto\adjustright\rin0\lin0\itap0 \rtlch\fcs1 _x000d__x000a_\af0\afs20\alang1025 \ltrch\fcs0 \b\fs24\lang2057\langfe2057\cgrid\langnp2057\langfenp2057 \sbasedon0 \snext27 \spriority0 \styrsid16075154 NormalBold12b;}}{\*\rsidtbl \rsid24658\rsid223860\rsid735077\rsid1718133\rsid2892074\rsid3565327\rsid4460000_x000d__x000a_\rsid4666813\rsid6641733\rsid7823322\rsid9636012\rsid10377208\rsid11215221\rsid11549030\rsid12154954\rsid14382809\rsid14424199\rsid15204470\rsid15285974\rsid15950462\rsid16075154\rsid16324206\rsid16662270}{\mmathPr\mmathFont34\mbrkBin0\mbrkBinSub0_x000d__x000a_\msmallFrac0\mdispDef1\mlMargin0\mrMargin0\mdefJc1\mwrapIndent1440\mintLim0\mnaryLim1}{\info{\author Dusanka Kugi}{\operator Dusanka Kugi}{\creatim\yr2022\mo7\dy1\hr16\min57}{\revtim\yr2022\mo7\dy1\hr16\min57}{\version1}{\edmins0}{\nofpages1}_x000d__x000a_{\nofwords104}{\nofchars596}{\nofcharsws699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607515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dkugi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46000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46000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6075154 \rtlch\fcs1 _x000d__x000a_\af0\afs20\alang1025 \ltrch\fcs0 \b\fs24\lang2057\langfe2057\cgrid\langnp2057\langfenp2057 {\rtlch\fcs1 \af0 \ltrch\fcs0 \cs17\b0\v\fs20\cf9\loch\af1\hich\af1\dbch\af31501\insrsid16075154\charrsid10695310 {\*\bkmkstart restart}_x000d__x000a_\hich\af1\dbch\af31501\loch\f1 &lt;Amend&gt;}{\rtlch\fcs1 \af0 \ltrch\fcs0 \insrsid16075154\charrsid10695310 Amendment\tab \tab }{\rtlch\fcs1 \af0 \ltrch\fcs0 \cs17\b0\v\fs20\cf9\loch\af1\hich\af1\dbch\af31501\insrsid16075154\charrsid10695310 _x000d__x000a_\hich\af1\dbch\af31501\loch\f1 &lt;NumAm&gt;}{\rtlch\fcs1 \af0 \ltrch\fcs0 \insrsid16075154\charrsid10695310 #}{\rtlch\fcs1 \af1 \ltrch\fcs0 \cs18\v\f1\fs20\cf15\insrsid16075154\charrsid10695310 ENMIENDA@NRAM@}{\rtlch\fcs1 \af0 \ltrch\fcs0 _x000d__x000a_\insrsid16075154\charrsid10695310 #}{\rtlch\fcs1 \af0 \ltrch\fcs0 \cs17\b0\v\fs20\cf9\loch\af1\hich\af1\dbch\af31501\insrsid16075154\charrsid10695310 \hich\af1\dbch\af31501\loch\f1 &lt;/NumAm&gt;}{\rtlch\fcs1 \af0 \ltrch\fcs0 \insrsid16075154\charrsid10695310 _x000d__x000a__x000d__x000a_\par }\pard\plain \ltrpar\s27\ql \li0\ri0\sb240\keepn\nowidctlpar\wrapdefault\aspalpha\aspnum\faauto\adjustright\rin0\lin0\itap0\pararsid16075154 \rtlch\fcs1 \af0\afs20\alang1025 \ltrch\fcs0 \b\fs24\lang2057\langfe2057\cgrid\langnp2057\langfenp2057 {_x000d__x000a_\rtlch\fcs1 \af0 \ltrch\fcs0 \cs17\b0\v\fs20\cf9\loch\af1\hich\af1\dbch\af31501\insrsid16075154\charrsid10695310 \hich\af1\dbch\af31501\loch\f1 &lt;DocAmend&gt;}{\rtlch\fcs1 \af0 \ltrch\fcs0 \insrsid16075154\charrsid10695310 Proposal for a #}{\rtlch\fcs1 \af1 _x000d__x000a_\ltrch\fcs0 \cs18\v\f1\fs20\cf15\insrsid16075154\charrsid10695310 MNU[DOC1][DOC2][DOC3]@DOCMSG@DOCMNU}{\rtlch\fcs1 \af0 \ltrch\fcs0 \insrsid16075154\charrsid10695310 ##}{\rtlch\fcs1 \af1 \ltrch\fcs0 \cs18\v\f1\fs20\cf15\insrsid16075154\charrsid10695310 _x000d__x000a_MNU[AMACTYES][NOTAPP]@CHOICE@AMACTMNU}{\rtlch\fcs1 \af0 \ltrch\fcs0 \insrsid16075154\charrsid10695310 #}{\rtlch\fcs1 \af0 \ltrch\fcs0 \cs17\b0\v\fs20\cf9\loch\af1\hich\af1\dbch\af31501\insrsid16075154\charrsid10695310 \hich\af1\dbch\af31501\loch\f1 _x000d__x000a_&lt;/DocAmend&gt;}{\rtlch\fcs1 \af0 \ltrch\fcs0 \insrsid16075154\charrsid10695310 _x000d__x000a_\par }\pard\plain \ltrpar\s20\ql \li0\ri0\keepn\nowidctlpar\wrapdefault\aspalpha\aspnum\faauto\adjustright\rin0\lin0\itap0\pararsid16075154 \rtlch\fcs1 \af0\afs20\alang1025 \ltrch\fcs0 \b\fs24\lang2057\langfe2057\cgrid\langnp2057\langfenp2057 {\rtlch\fcs1 _x000d__x000a_\af0 \ltrch\fcs0 \cs17\b0\v\fs20\cf9\loch\af1\hich\af1\dbch\af31501\insrsid16075154\charrsid10695310 \hich\af1\dbch\af31501\loch\f1 &lt;Article&gt;}{\rtlch\fcs1 \af0 \ltrch\fcs0 \insrsid16075154\charrsid10695310 #}{\rtlch\fcs1 \af1 \ltrch\fcs0 _x000d__x000a_\cs18\v\f1\fs20\cf15\insrsid16075154\charrsid10695310 MNU[AMACTPARTYES][AMACTPARTNO]@CHOICE@AMACTMNU}{\rtlch\fcs1 \af0 \ltrch\fcs0 \insrsid16075154\charrsid10695310 #}{\rtlch\fcs1 \af0 \ltrch\fcs0 _x000d__x000a_\cs17\b0\v\fs20\cf9\loch\af1\hich\af1\dbch\af31501\insrsid16075154\charrsid10695310 \hich\af1\dbch\af31501\loch\f1 &lt;/Article&gt;}{\rtlch\fcs1 \af0 \ltrch\fcs0 \insrsid16075154\charrsid10695310 _x000d__x000a_\par }\pard\plain \ltrpar\ql \li0\ri0\keepn\widctlpar\wrapdefault\aspalpha\aspnum\faauto\adjustright\rin0\lin0\itap0\pararsid16075154 \rtlch\fcs1 \af0\afs20\alang1025 \ltrch\fcs0 \fs24\lang2057\langfe2057\cgrid\langnp2057\langfenp2057 {\rtlch\fcs1 \af0 _x000d__x000a_\ltrch\fcs0 \cs17\v\fs20\cf9\loch\af1\hich\af1\dbch\af31501\insrsid16075154\charrsid10695310 \hich\af1\dbch\af31501\loch\f1 &lt;DocAmend2&gt;&lt;OptDel&gt;}{\rtlch\fcs1 \af0 \ltrch\fcs0 \insrsid16075154\charrsid10695310 #}{\rtlch\fcs1 \af1 \ltrch\fcs0 _x000d__x000a_\cs18\v\f1\fs20\cf15\insrsid16075154\charrsid10695310 MNU[OPTNRACTYES][NOTAPP]@CHOICE@AMACTMNU}{\rtlch\fcs1 \af0 \ltrch\fcs0 \insrsid16075154\charrsid10695310 #}{\rtlch\fcs1 \af0 \ltrch\fcs0 _x000d__x000a_\cs17\v\fs20\cf9\loch\af1\hich\af1\dbch\af31501\insrsid16075154\charrsid10695310 \hich\af1\dbch\af31501\loch\f1 &lt;/OptDel&gt;&lt;/DocAmend2&gt;}{\rtlch\fcs1 \af0 \ltrch\fcs0 \insrsid16075154\charrsid10695310 _x000d__x000a_\par }\pard \ltrpar\ql \li0\ri0\widctlpar\wrapdefault\aspalpha\aspnum\faauto\adjustright\rin0\lin0\itap0\pararsid16075154 {\rtlch\fcs1 \af0 \ltrch\fcs0 \cs17\v\fs20\cf9\loch\af1\hich\af1\dbch\af31501\insrsid16075154\charrsid10695310 _x000d__x000a_\hich\af1\dbch\af31501\loch\f1 &lt;Article2&gt;&lt;OptDel&gt;}{\rtlch\fcs1 \af0 \ltrch\fcs0 \insrsid16075154\charrsid10695310 #}{\rtlch\fcs1 \af1 \ltrch\fcs0 \cs18\v\f1\fs20\cf15\insrsid16075154\charrsid10695310 MNU[OPTACTPARTYES][NOTAPP]@CHOICE@AMACTMNU}{_x000d__x000a_\rtlch\fcs1 \af0 \ltrch\fcs0 \insrsid16075154\charrsid10695310 #}{\rtlch\fcs1 \af0 \ltrch\fcs0 \cs17\v\fs20\cf9\loch\af1\hich\af1\dbch\af31501\insrsid16075154\charrsid10695310 \hich\af1\dbch\af31501\loch\f1 &lt;/OptDel&gt;&lt;/Article2&gt;}{\rtlch\fcs1 \af0 _x000d__x000a_\ltrch\fcs0 \insrsid16075154\charrsid10695310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insrsid16075154\charrsid10695310 \cell }\pard\plain \ltrpar\ql \li0\ri0\widctlpar\intbl\wrapdefault\aspalpha\aspnum\faauto\adjustright\rin0\lin0 _x000d__x000a_\rtlch\fcs1 \af0\afs20\alang1025 \ltrch\fcs0 \fs24\lang2057\langfe2057\cgrid\langnp2057\langfenp2057 {\rtlch\fcs1 \af0 \ltrch\fcs0 \insrsid16075154\charrsid10695310 \trowd \irow0\irowband0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5\qc \li0\ri0\sa240\keepn\nowidctlpar\intbl\wrapdefault\aspalpha\aspnum\faauto\adjustright\rin0\lin0\pararsid14315216 \rtlch\fcs1 \af0\afs20\alang1025 \ltrch\fcs0 \i\fs24\lang2057\langfe2057\cgrid\langnp2057\langfenp2057 {\rtlch\fcs1 \af0 \ltrch\fcs0 _x000d__x000a_\insrsid16075154\charrsid10695310 #}{\rtlch\fcs1 \af1 \ltrch\fcs0 \cs18\v\f1\fs20\cf15\insrsid16075154\charrsid10695310 MNU[OPTLEFTAMACT][LEFTPROP]@CHOICE@AMACTMNU}{\rtlch\fcs1 \af0 \ltrch\fcs0 \insrsid16075154\charrsid10695310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16075154\charrsid10695310 \trowd \irow1\irowband1\ltrrow\ts11\trqc\trgaph340\trleft-340\trftsWidth3\trwWidth9752\trftsWidthB3\trpaddl340\trpaddr340\trpaddfl3\trpaddft3\trpaddfb3\trpaddfr3\tblrsid2517430\tblind0\tblindtype3 \clvertalt\clbrdrt_x000d__x000a_\brdrtbl \clbrdrl\brdrtbl \clbrdrb\brdrtbl \clbrdrr\brdrtbl \cltxlrtb\clftsWidth3\clwWidth4876\clshdrawnil \cellx4536\clvertalt\clbrdrt\brdrtbl \clbrdrl\brdrtbl \clbrdrb\brdrtbl \clbrdrr\brdrtbl \cltxlrtb\clftsWidth3\clwWidth4876\clshdrawnil \cellx9412_x000d__x000a_\row \ltrrow}\pard\plain \ltrpar\s19\ql \li0\ri0\sa120\nowidctlpar\intbl\wrapdefault\aspalpha\aspnum\faauto\adjustright\rin0\lin0\pararsid2517430 \rtlch\fcs1 \af0\afs20\alang1025 \ltrch\fcs0 \fs24\lang2057\langfe2057\cgrid\langnp2057\langfenp2057 {_x000d__x000a_\rtlch\fcs1 \af0 \ltrch\fcs0 \insrsid16075154\charrsid10695310 ##\cell ##}{\rtlch\fcs1 \af0\afs24 \ltrch\fcs0 \insrsid16075154\charrsid10695310 \cell }\pard\plain \ltrpar_x000d__x000a_\ql \li0\ri0\widctlpar\intbl\wrapdefault\aspalpha\aspnum\faauto\adjustright\rin0\lin0 \rtlch\fcs1 \af0\afs20\alang1025 \ltrch\fcs0 \fs24\lang2057\langfe2057\cgrid\langnp2057\langfenp2057 {\rtlch\fcs1 \af0 \ltrch\fcs0 \insrsid16075154\charrsid10695310 _x000d__x000a_\trowd \irow2\irowband2\lastrow 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6075154 \rtlch\fcs1 \af0\afs20\alang1025 \ltrch\fcs0 \fs24\lang2057\langfe2057\cgrid\langnp2057\langfenp2057 {\rtlch\fcs1 \af0 \ltrch\fcs0 _x000d__x000a_\insrsid16075154\charrsid10695310 Or. }{\rtlch\fcs1 \af0 \ltrch\fcs0 \cs17\v\fs20\cf9\loch\af1\hich\af1\dbch\af31501\insrsid16075154\charrsid10695310 \hich\af1\dbch\af31501\loch\f1 &lt;Original&gt;}{\rtlch\fcs1 \af0 \ltrch\fcs0 _x000d__x000a_\insrsid16075154\charrsid10695310 #}{\rtlch\fcs1 \af1 \ltrch\fcs0 \cs18\v\f1\fs20\cf15\insrsid16075154\charrsid10695310 MNU[ORLANGONE][ORLANGMORE]@CHOICE@ORLANGMNU}{\rtlch\fcs1 \af0 \ltrch\fcs0 \insrsid16075154\charrsid10695310 #}{\rtlch\fcs1 \af0 _x000d__x000a_\ltrch\fcs0 \cs17\v\fs20\cf9\loch\af1\hich\af1\dbch\af31501\insrsid16075154\charrsid10695310 \hich\af1\dbch\af31501\loch\f1 &lt;/Original&gt;}{\rtlch\fcs1 \af0 \ltrch\fcs0 \insrsid16075154\charrsid10695310 _x000d__x000a_\par }\pard\plain \ltrpar\s22\qc \li0\ri0\sb240\sa240\nowidctlpar\wrapdefault\aspalpha\aspnum\faauto\adjustright\rin0\lin0\itap0\pararsid16075154 \rtlch\fcs1 \af0\afs20\alang1025 \ltrch\fcs0 \i\fs24\lang2057\langfe2057\cgrid\langnp2057\langfenp2057 {_x000d__x000a_\rtlch\fcs1 \af0 \ltrch\fcs0 \cs17\i0\v\fs20\cf9\loch\af1\hich\af1\dbch\af31501\insrsid16075154\charrsid10695310 \hich\af1\dbch\af31501\loch\f1 &lt;OptDel&gt;}{\rtlch\fcs1 \af0 \ltrch\fcs0 \insrsid16075154\charrsid10695310 #}{\rtlch\fcs1 \af1 \ltrch\fcs0 _x000d__x000a_\cs18\v\f1\fs20\cf15\insrsid16075154\charrsid10695310 MNU[CROSSREFNO][CROSSREFYES]@CHOICE@}{\rtlch\fcs1 \af0 \ltrch\fcs0 \insrsid16075154\charrsid10695310 #}{\rtlch\fcs1 \af0 \ltrch\fcs0 _x000d__x000a_\cs17\i0\v\fs20\cf9\loch\af1\hich\af1\dbch\af31501\insrsid16075154\charrsid10695310 \hich\af1\dbch\af31501\loch\f1 &lt;/OptDel&gt;}{\rtlch\fcs1 \af0 \ltrch\fcs0 \insrsid16075154\charrsid10695310 _x000d__x000a_\par }\pard\plain \ltrpar\s23\qc \li0\ri0\sb240\sa240\keepn\nowidctlpar\wrapdefault\aspalpha\aspnum\faauto\adjustright\rin0\lin0\itap0\pararsid16075154 \rtlch\fcs1 \af0\afs20\alang1025 \ltrch\fcs0 \i\fs24\lang2057\langfe2057\cgrid\langnp2057\langfenp2057 {_x000d__x000a_\rtlch\fcs1 \af0 \ltrch\fcs0 \cs17\i0\v\fs20\cf9\loch\af1\hich\af1\dbch\af31501\insrsid16075154\charrsid10695310 \hich\af1\dbch\af31501\loch\f1 &lt;TitreJust&gt;}{\rtlch\fcs1 \af0 \ltrch\fcs0 \insrsid16075154\charrsid10695310 Justification}{\rtlch\fcs1 \af0 _x000d__x000a_\ltrch\fcs0 \cs17\i0\v\fs20\cf9\loch\af1\hich\af1\dbch\af31501\insrsid16075154\charrsid10695310 \hich\af1\dbch\af31501\loch\f1 &lt;/TitreJust&gt;}{\rtlch\fcs1 \af0 \ltrch\fcs0 \insrsid16075154\charrsid10695310 _x000d__x000a_\par }\pard\plain \ltrpar\s21\ql \li0\ri0\sa240\nowidctlpar\wrapdefault\aspalpha\aspnum\faauto\adjustright\rin0\lin0\itap0\pararsid16075154 \rtlch\fcs1 \af0\afs20\alang1025 \ltrch\fcs0 \i\fs24\lang2057\langfe2057\cgrid\langnp2057\langfenp2057 {\rtlch\fcs1 _x000d__x000a_\af0 \ltrch\fcs0 \cs17\i0\v\fs20\cf9\loch\af1\hich\af1\dbch\af31501\insrsid16075154\charrsid10695310 \hich\af1\dbch\af31501\loch\f1 &lt;OptDelPrev&gt;}{\rtlch\fcs1 \af0 \ltrch\fcs0 \insrsid16075154\charrsid10695310 #}{\rtlch\fcs1 \af1 \ltrch\fcs0 _x000d__x000a_\cs18\v\f1\fs20\cf15\insrsid16075154\charrsid10695310 MNU[TEXTJUSTYES][TEXTJUSTNO]@CHOICE@}{\rtlch\fcs1 \af0 \ltrch\fcs0 \insrsid16075154\charrsid10695310 #}{\rtlch\fcs1 \af0 \ltrch\fcs0 _x000d__x000a_\cs17\i0\v\fs20\cf9\loch\af1\hich\af1\dbch\af31501\insrsid16075154\charrsid10695310 \hich\af1\dbch\af31501\loch\f1 &lt;/OptDelPrev&gt;}{\rtlch\fcs1 \af0 \ltrch\fcs0 \insrsid16075154\charrsid10695310 _x000d__x000a_\par }\pard\plain \ltrpar\ql \li0\ri0\widctlpar\wrapdefault\aspalpha\aspnum\faauto\adjustright\rin0\lin0\itap0\pararsid16075154 \rtlch\fcs1 \af0\afs20\alang1025 \ltrch\fcs0 \fs24\lang2057\langfe2057\cgrid\langnp2057\langfenp2057 {\rtlch\fcs1 \af0 \ltrch\fcs0 _x000d__x000a_\cs17\v\fs20\cf9\loch\af1\hich\af1\dbch\af31501\insrsid16075154\charrsid10695310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77_x000d__x000a_20e65a8d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259"/>
    <w:docVar w:name="TVTAMPART" w:val="xx"/>
    <w:docVar w:name="TXTAUTHOR" w:val="Emil Radev"/>
    <w:docVar w:name="TXTLANGUE" w:val="RO"/>
    <w:docVar w:name="TXTLANGUEMIN" w:val="ro"/>
    <w:docVar w:name="TXTNRC" w:val="0000/2022"/>
    <w:docVar w:name="TXTNRCOD" w:val="2021/0244"/>
    <w:docVar w:name="TXTNRCOM" w:val="(2021)0429"/>
    <w:docVar w:name="TXTNRFIRSTAM" w:val="1"/>
    <w:docVar w:name="TXTNRLASTAM" w:val="1"/>
    <w:docVar w:name="TXTNRPE" w:val="734.352"/>
    <w:docVar w:name="TXTPEorAP" w:val="PE"/>
    <w:docVar w:name="TXTROUTE" w:val="PR\1259686RO.docx"/>
    <w:docVar w:name="TXTTITLE" w:val="amending Directive (EU) 2019/1153 of the European Parliament and of the Council, as regards access of competent authorities to centralised bank account registries through the single access point"/>
    <w:docVar w:name="TXTVERSION" w:val="01-00"/>
  </w:docVars>
  <w:rsids>
    <w:rsidRoot w:val="00A3328E"/>
    <w:rsid w:val="00011AAB"/>
    <w:rsid w:val="00012351"/>
    <w:rsid w:val="000139E5"/>
    <w:rsid w:val="00027801"/>
    <w:rsid w:val="00084DD2"/>
    <w:rsid w:val="00084E89"/>
    <w:rsid w:val="000B7489"/>
    <w:rsid w:val="000E2820"/>
    <w:rsid w:val="000F1096"/>
    <w:rsid w:val="00120948"/>
    <w:rsid w:val="00123DD5"/>
    <w:rsid w:val="001277AE"/>
    <w:rsid w:val="00136225"/>
    <w:rsid w:val="00142215"/>
    <w:rsid w:val="001767E2"/>
    <w:rsid w:val="00187008"/>
    <w:rsid w:val="001B3829"/>
    <w:rsid w:val="001C5592"/>
    <w:rsid w:val="001C5B44"/>
    <w:rsid w:val="001C6FFC"/>
    <w:rsid w:val="001F7C7C"/>
    <w:rsid w:val="00212B84"/>
    <w:rsid w:val="002346B0"/>
    <w:rsid w:val="002667C3"/>
    <w:rsid w:val="002669B6"/>
    <w:rsid w:val="00290BED"/>
    <w:rsid w:val="002D13EE"/>
    <w:rsid w:val="002E33EE"/>
    <w:rsid w:val="002F0728"/>
    <w:rsid w:val="002F40BB"/>
    <w:rsid w:val="002F4B02"/>
    <w:rsid w:val="00323EF8"/>
    <w:rsid w:val="003316DD"/>
    <w:rsid w:val="00334B14"/>
    <w:rsid w:val="00366A46"/>
    <w:rsid w:val="00370AC3"/>
    <w:rsid w:val="00371210"/>
    <w:rsid w:val="003824EE"/>
    <w:rsid w:val="003B4689"/>
    <w:rsid w:val="003C2068"/>
    <w:rsid w:val="003C37CF"/>
    <w:rsid w:val="004100B1"/>
    <w:rsid w:val="00426E47"/>
    <w:rsid w:val="00455743"/>
    <w:rsid w:val="00461601"/>
    <w:rsid w:val="00484B02"/>
    <w:rsid w:val="004C0915"/>
    <w:rsid w:val="004D424E"/>
    <w:rsid w:val="004E42C8"/>
    <w:rsid w:val="004E733D"/>
    <w:rsid w:val="004F3FA5"/>
    <w:rsid w:val="0051271F"/>
    <w:rsid w:val="00521F46"/>
    <w:rsid w:val="00531265"/>
    <w:rsid w:val="00551111"/>
    <w:rsid w:val="00551123"/>
    <w:rsid w:val="00570A6A"/>
    <w:rsid w:val="00586E50"/>
    <w:rsid w:val="0059583D"/>
    <w:rsid w:val="005A42D9"/>
    <w:rsid w:val="005C2BEF"/>
    <w:rsid w:val="005D1A99"/>
    <w:rsid w:val="005D7609"/>
    <w:rsid w:val="005D7EE8"/>
    <w:rsid w:val="005E5338"/>
    <w:rsid w:val="005E53EC"/>
    <w:rsid w:val="00642325"/>
    <w:rsid w:val="006A2F5D"/>
    <w:rsid w:val="006F7907"/>
    <w:rsid w:val="00734A74"/>
    <w:rsid w:val="00743189"/>
    <w:rsid w:val="00743D33"/>
    <w:rsid w:val="00775070"/>
    <w:rsid w:val="007932B3"/>
    <w:rsid w:val="00793EA9"/>
    <w:rsid w:val="007D6F68"/>
    <w:rsid w:val="00801813"/>
    <w:rsid w:val="00823E6B"/>
    <w:rsid w:val="00826780"/>
    <w:rsid w:val="00837CCD"/>
    <w:rsid w:val="008633CC"/>
    <w:rsid w:val="00865190"/>
    <w:rsid w:val="008719B9"/>
    <w:rsid w:val="00894923"/>
    <w:rsid w:val="00894ECE"/>
    <w:rsid w:val="00896BB4"/>
    <w:rsid w:val="008A7FB8"/>
    <w:rsid w:val="009022B8"/>
    <w:rsid w:val="00914537"/>
    <w:rsid w:val="00917CC4"/>
    <w:rsid w:val="009763DA"/>
    <w:rsid w:val="009975B3"/>
    <w:rsid w:val="009A216D"/>
    <w:rsid w:val="009B4B93"/>
    <w:rsid w:val="009F24BE"/>
    <w:rsid w:val="009F6C2F"/>
    <w:rsid w:val="009F767A"/>
    <w:rsid w:val="00A22533"/>
    <w:rsid w:val="00A26F46"/>
    <w:rsid w:val="00A3328E"/>
    <w:rsid w:val="00A34FD3"/>
    <w:rsid w:val="00A36929"/>
    <w:rsid w:val="00A50548"/>
    <w:rsid w:val="00A60EE7"/>
    <w:rsid w:val="00A910C9"/>
    <w:rsid w:val="00AA35B0"/>
    <w:rsid w:val="00AA7F0B"/>
    <w:rsid w:val="00AD18C8"/>
    <w:rsid w:val="00AD7FA6"/>
    <w:rsid w:val="00AE4643"/>
    <w:rsid w:val="00AF0416"/>
    <w:rsid w:val="00B10CB4"/>
    <w:rsid w:val="00B13D6F"/>
    <w:rsid w:val="00B23B72"/>
    <w:rsid w:val="00B42702"/>
    <w:rsid w:val="00B57B8B"/>
    <w:rsid w:val="00B85407"/>
    <w:rsid w:val="00B95702"/>
    <w:rsid w:val="00BA4F1B"/>
    <w:rsid w:val="00BC6489"/>
    <w:rsid w:val="00BD480C"/>
    <w:rsid w:val="00BF5F2E"/>
    <w:rsid w:val="00C20954"/>
    <w:rsid w:val="00C23324"/>
    <w:rsid w:val="00C42A41"/>
    <w:rsid w:val="00C47E74"/>
    <w:rsid w:val="00C57A72"/>
    <w:rsid w:val="00C73602"/>
    <w:rsid w:val="00C85D0F"/>
    <w:rsid w:val="00CA206B"/>
    <w:rsid w:val="00CF60C8"/>
    <w:rsid w:val="00D30DE2"/>
    <w:rsid w:val="00D32924"/>
    <w:rsid w:val="00D503A3"/>
    <w:rsid w:val="00DA6ED0"/>
    <w:rsid w:val="00DC04DE"/>
    <w:rsid w:val="00DC5011"/>
    <w:rsid w:val="00E0713D"/>
    <w:rsid w:val="00E171B6"/>
    <w:rsid w:val="00E3607E"/>
    <w:rsid w:val="00E36F77"/>
    <w:rsid w:val="00E44F7E"/>
    <w:rsid w:val="00E72695"/>
    <w:rsid w:val="00EB1753"/>
    <w:rsid w:val="00EB6CFF"/>
    <w:rsid w:val="00EE3996"/>
    <w:rsid w:val="00F07062"/>
    <w:rsid w:val="00F16D1F"/>
    <w:rsid w:val="00F23CFC"/>
    <w:rsid w:val="00F433E2"/>
    <w:rsid w:val="00F71E2F"/>
    <w:rsid w:val="00F904AE"/>
    <w:rsid w:val="00F91FF6"/>
    <w:rsid w:val="00F934F8"/>
    <w:rsid w:val="00FB52FE"/>
    <w:rsid w:val="00FC0A34"/>
    <w:rsid w:val="00FD1DEF"/>
    <w:rsid w:val="00FE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BFB19-8378-43D3-AFE6-15B5E0CC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027801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027801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027801"/>
    <w:rPr>
      <w:sz w:val="18"/>
    </w:rPr>
  </w:style>
  <w:style w:type="character" w:customStyle="1" w:styleId="Normal6Char">
    <w:name w:val="Normal6 Char"/>
    <w:basedOn w:val="DefaultParagraphFont"/>
    <w:link w:val="Normal6"/>
    <w:locked/>
    <w:rsid w:val="00027801"/>
    <w:rPr>
      <w:sz w:val="24"/>
      <w:lang w:val="ro-RO"/>
    </w:rPr>
  </w:style>
  <w:style w:type="paragraph" w:customStyle="1" w:styleId="Normal6">
    <w:name w:val="Normal6"/>
    <w:basedOn w:val="Normal"/>
    <w:link w:val="Normal6Char"/>
    <w:rsid w:val="00027801"/>
    <w:pPr>
      <w:spacing w:after="120"/>
    </w:pPr>
  </w:style>
  <w:style w:type="character" w:customStyle="1" w:styleId="NormalBoldChar">
    <w:name w:val="NormalBold Char"/>
    <w:basedOn w:val="DefaultParagraphFont"/>
    <w:link w:val="NormalBold"/>
    <w:locked/>
    <w:rsid w:val="00027801"/>
    <w:rPr>
      <w:b/>
      <w:sz w:val="24"/>
    </w:rPr>
  </w:style>
  <w:style w:type="paragraph" w:customStyle="1" w:styleId="Normal12Italic">
    <w:name w:val="Normal12Italic"/>
    <w:basedOn w:val="Normal"/>
    <w:rsid w:val="00027801"/>
    <w:pPr>
      <w:spacing w:after="240"/>
    </w:pPr>
    <w:rPr>
      <w:i/>
      <w:noProof/>
    </w:rPr>
  </w:style>
  <w:style w:type="paragraph" w:customStyle="1" w:styleId="JustificationTitle">
    <w:name w:val="JustificationTitle"/>
    <w:basedOn w:val="Normal"/>
    <w:next w:val="Normal"/>
    <w:rsid w:val="00027801"/>
    <w:pPr>
      <w:keepNext/>
      <w:spacing w:before="240" w:after="240"/>
      <w:jc w:val="center"/>
    </w:pPr>
    <w:rPr>
      <w:i/>
      <w:noProof/>
    </w:rPr>
  </w:style>
  <w:style w:type="paragraph" w:customStyle="1" w:styleId="ColumnHeading">
    <w:name w:val="ColumnHeading"/>
    <w:basedOn w:val="Normal"/>
    <w:rsid w:val="00027801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027801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CrossRef">
    <w:name w:val="CrossRef"/>
    <w:basedOn w:val="Normal"/>
    <w:rsid w:val="00027801"/>
    <w:pPr>
      <w:spacing w:before="240"/>
      <w:jc w:val="center"/>
    </w:pPr>
    <w:rPr>
      <w:i/>
    </w:rPr>
  </w:style>
  <w:style w:type="paragraph" w:customStyle="1" w:styleId="Olang">
    <w:name w:val="Olang"/>
    <w:rsid w:val="00027801"/>
    <w:pPr>
      <w:jc w:val="right"/>
    </w:pPr>
  </w:style>
  <w:style w:type="paragraph" w:styleId="Footer">
    <w:name w:val="footer"/>
    <w:basedOn w:val="Normal"/>
    <w:link w:val="FooterChar"/>
    <w:semiHidden/>
    <w:rsid w:val="001362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136225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2F07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F072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801813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1813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0181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18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18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35C04-AF97-473E-A016-B433B4A9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1169</Words>
  <Characters>7252</Characters>
  <Application>Microsoft Office Word</Application>
  <DocSecurity>0</DocSecurity>
  <Lines>219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NV</dc:creator>
  <cp:lastModifiedBy>PLĂMĂDEALĂ Aurora</cp:lastModifiedBy>
  <cp:revision>2</cp:revision>
  <cp:lastPrinted>2004-11-04T09:41:00Z</cp:lastPrinted>
  <dcterms:created xsi:type="dcterms:W3CDTF">2022-07-07T14:35:00Z</dcterms:created>
  <dcterms:modified xsi:type="dcterms:W3CDTF">2022-07-07T14:35:00Z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RO</vt:lpwstr>
  </property>
  <property fmtid="{D5CDD505-2E9C-101B-9397-08002B2CF9AE}" pid="3" name="&lt;FdR&gt;">
    <vt:lpwstr>1259686</vt:lpwstr>
  </property>
  <property fmtid="{D5CDD505-2E9C-101B-9397-08002B2CF9AE}" pid="4" name="&lt;Model&gt;">
    <vt:lpwstr>PR_COD_1amCom</vt:lpwstr>
  </property>
  <property fmtid="{D5CDD505-2E9C-101B-9397-08002B2CF9AE}" pid="5" name="&lt;ModelCod&gt;">
    <vt:lpwstr>\\eiciBRUpr1\pdocep$\DocEP\DOCS\General\PR\PR_Leg\COD\COD_1st\PR_COD_1amCom.dotx(17/04/2020 19:27:09)</vt:lpwstr>
  </property>
  <property fmtid="{D5CDD505-2E9C-101B-9397-08002B2CF9AE}" pid="6" name="&lt;ModelTra&gt;">
    <vt:lpwstr>\\eiciBRUpr1\pdocep$\DocEP\TRANSFIL\EN\PR_COD_1amCom.EN(29/06/2022 10:21:37)</vt:lpwstr>
  </property>
  <property fmtid="{D5CDD505-2E9C-101B-9397-08002B2CF9AE}" pid="7" name="&lt;Type&gt;">
    <vt:lpwstr>PR</vt:lpwstr>
  </property>
  <property fmtid="{D5CDD505-2E9C-101B-9397-08002B2CF9AE}" pid="8" name="Created with">
    <vt:lpwstr>9.12.2 Build [20220520]</vt:lpwstr>
  </property>
  <property fmtid="{D5CDD505-2E9C-101B-9397-08002B2CF9AE}" pid="9" name="FooterPath">
    <vt:lpwstr>PR\1259686RO.docx</vt:lpwstr>
  </property>
  <property fmtid="{D5CDD505-2E9C-101B-9397-08002B2CF9AE}" pid="10" name="LastEdited with">
    <vt:lpwstr>9.11.0 Build [20211103]</vt:lpwstr>
  </property>
  <property fmtid="{D5CDD505-2E9C-101B-9397-08002B2CF9AE}" pid="11" name="PE number">
    <vt:lpwstr>734.352</vt:lpwstr>
  </property>
  <property fmtid="{D5CDD505-2E9C-101B-9397-08002B2CF9AE}" pid="12" name="SendToEpades">
    <vt:lpwstr>OK - 2022/07/01 17:48</vt:lpwstr>
  </property>
  <property fmtid="{D5CDD505-2E9C-101B-9397-08002B2CF9AE}" pid="13" name="SDLStudio">
    <vt:lpwstr/>
  </property>
  <property fmtid="{D5CDD505-2E9C-101B-9397-08002B2CF9AE}" pid="14" name="Bookout">
    <vt:lpwstr>OK - 2022/07/07 16:35</vt:lpwstr>
  </property>
</Properties>
</file>