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5837" w:rsidRPr="00551825" w:rsidTr="00C85D0F">
        <w:trPr>
          <w:trHeight w:hRule="exact" w:val="1418"/>
        </w:trPr>
        <w:tc>
          <w:tcPr>
            <w:tcW w:w="6804" w:type="dxa"/>
            <w:shd w:val="clear" w:color="auto" w:fill="auto"/>
            <w:vAlign w:val="center"/>
          </w:tcPr>
          <w:p w:rsidR="00B13D6F" w:rsidRPr="00551825" w:rsidRDefault="001E6AE9" w:rsidP="00C85D0F">
            <w:pPr>
              <w:pStyle w:val="EPName"/>
            </w:pPr>
            <w:bookmarkStart w:id="0" w:name="_GoBack"/>
            <w:bookmarkEnd w:id="0"/>
            <w:r w:rsidRPr="00551825">
              <w:t>Europaparlamentet</w:t>
            </w:r>
          </w:p>
          <w:p w:rsidR="00B13D6F" w:rsidRPr="00551825" w:rsidRDefault="001E6AE9" w:rsidP="00027801">
            <w:pPr>
              <w:pStyle w:val="EPTerm"/>
            </w:pPr>
            <w:r w:rsidRPr="00551825">
              <w:t>2019-2024</w:t>
            </w:r>
          </w:p>
        </w:tc>
        <w:tc>
          <w:tcPr>
            <w:tcW w:w="2268" w:type="dxa"/>
            <w:shd w:val="clear" w:color="auto" w:fill="auto"/>
          </w:tcPr>
          <w:p w:rsidR="00B13D6F" w:rsidRPr="00551825" w:rsidRDefault="001E6AE9" w:rsidP="00C85D0F">
            <w:pPr>
              <w:pStyle w:val="EPLogo"/>
            </w:pPr>
            <w:r w:rsidRPr="00551825">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65680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51825" w:rsidRDefault="00461601" w:rsidP="00461601">
      <w:pPr>
        <w:pStyle w:val="LineTop"/>
      </w:pPr>
    </w:p>
    <w:p w:rsidR="00461601" w:rsidRPr="00551825" w:rsidRDefault="001E6AE9" w:rsidP="00461601">
      <w:pPr>
        <w:pStyle w:val="EPBody"/>
      </w:pPr>
      <w:r w:rsidRPr="00551825">
        <w:rPr>
          <w:rStyle w:val="HideTWBExt"/>
          <w:noProof w:val="0"/>
        </w:rPr>
        <w:t>&lt;</w:t>
      </w:r>
      <w:r w:rsidRPr="00551825">
        <w:rPr>
          <w:rStyle w:val="HideTWBExt"/>
          <w:i w:val="0"/>
          <w:noProof w:val="0"/>
        </w:rPr>
        <w:t>Commission</w:t>
      </w:r>
      <w:r w:rsidRPr="00551825">
        <w:rPr>
          <w:rStyle w:val="HideTWBExt"/>
          <w:noProof w:val="0"/>
        </w:rPr>
        <w:t>&gt;</w:t>
      </w:r>
      <w:r w:rsidRPr="00551825">
        <w:rPr>
          <w:rStyle w:val="HideTWBInt"/>
          <w:color w:val="auto"/>
        </w:rPr>
        <w:t>{LIBE}</w:t>
      </w:r>
      <w:r w:rsidRPr="00551825">
        <w:t>Utskottet för medborgerliga fri- och rättigheter samt rättsliga och inrikes frågor</w:t>
      </w:r>
      <w:r w:rsidRPr="00551825">
        <w:rPr>
          <w:rStyle w:val="HideTWBExt"/>
          <w:noProof w:val="0"/>
        </w:rPr>
        <w:t>&lt;/</w:t>
      </w:r>
      <w:r w:rsidRPr="00551825">
        <w:rPr>
          <w:rStyle w:val="HideTWBExt"/>
          <w:i w:val="0"/>
          <w:noProof w:val="0"/>
        </w:rPr>
        <w:t>Commission</w:t>
      </w:r>
      <w:r w:rsidRPr="00551825">
        <w:rPr>
          <w:rStyle w:val="HideTWBExt"/>
          <w:noProof w:val="0"/>
        </w:rPr>
        <w:t>&gt;</w:t>
      </w:r>
    </w:p>
    <w:p w:rsidR="00461601" w:rsidRPr="00551825" w:rsidRDefault="00461601" w:rsidP="00461601">
      <w:pPr>
        <w:pStyle w:val="LineBottom"/>
      </w:pPr>
    </w:p>
    <w:p w:rsidR="00793EA9" w:rsidRPr="00551825" w:rsidRDefault="001E6AE9">
      <w:pPr>
        <w:pStyle w:val="CoverReference"/>
      </w:pPr>
      <w:r w:rsidRPr="00551825">
        <w:rPr>
          <w:rStyle w:val="HideTWBExt"/>
          <w:b w:val="0"/>
          <w:noProof w:val="0"/>
        </w:rPr>
        <w:t>&lt;RefProc&gt;</w:t>
      </w:r>
      <w:r w:rsidRPr="00551825">
        <w:t>2021/0244</w:t>
      </w:r>
      <w:r w:rsidRPr="00551825">
        <w:rPr>
          <w:rStyle w:val="HideTWBExt"/>
          <w:b w:val="0"/>
          <w:noProof w:val="0"/>
        </w:rPr>
        <w:t>&lt;/RefProc&gt;&lt;RefTypeProc&gt;</w:t>
      </w:r>
      <w:r w:rsidRPr="00551825">
        <w:t>(COD)</w:t>
      </w:r>
      <w:r w:rsidRPr="00551825">
        <w:rPr>
          <w:rStyle w:val="HideTWBExt"/>
          <w:b w:val="0"/>
          <w:noProof w:val="0"/>
        </w:rPr>
        <w:t>&lt;/RefTypeProc&gt;</w:t>
      </w:r>
    </w:p>
    <w:p w:rsidR="00793EA9" w:rsidRPr="00551825" w:rsidRDefault="001E6AE9">
      <w:pPr>
        <w:pStyle w:val="CoverDate"/>
      </w:pPr>
      <w:r w:rsidRPr="00551825">
        <w:rPr>
          <w:rStyle w:val="HideTWBExt"/>
          <w:noProof w:val="0"/>
        </w:rPr>
        <w:t>&lt;Date&gt;</w:t>
      </w:r>
      <w:r w:rsidRPr="00551825">
        <w:rPr>
          <w:rStyle w:val="HideTWBInt"/>
          <w:color w:val="auto"/>
        </w:rPr>
        <w:t>{01/07/2022}</w:t>
      </w:r>
      <w:r w:rsidRPr="00551825">
        <w:t>1.7.2022</w:t>
      </w:r>
      <w:r w:rsidRPr="00551825">
        <w:rPr>
          <w:rStyle w:val="HideTWBExt"/>
          <w:noProof w:val="0"/>
        </w:rPr>
        <w:t>&lt;/Date&gt;</w:t>
      </w:r>
    </w:p>
    <w:p w:rsidR="00793EA9" w:rsidRPr="00551825" w:rsidRDefault="001E6AE9">
      <w:pPr>
        <w:pStyle w:val="CoverDocType"/>
      </w:pPr>
      <w:r w:rsidRPr="00551825">
        <w:rPr>
          <w:rStyle w:val="HideTWBExt"/>
          <w:b w:val="0"/>
          <w:noProof w:val="0"/>
        </w:rPr>
        <w:t>&lt;RefProcLect&gt;</w:t>
      </w:r>
      <w:r w:rsidRPr="00551825">
        <w:t>***I</w:t>
      </w:r>
      <w:r w:rsidRPr="00551825">
        <w:rPr>
          <w:rStyle w:val="HideTWBExt"/>
          <w:b w:val="0"/>
          <w:noProof w:val="0"/>
        </w:rPr>
        <w:t>&lt;/RefProcLect&gt;</w:t>
      </w:r>
    </w:p>
    <w:p w:rsidR="00793EA9" w:rsidRPr="00551825" w:rsidRDefault="001E6AE9">
      <w:pPr>
        <w:pStyle w:val="CoverDocType24a"/>
      </w:pPr>
      <w:r w:rsidRPr="00551825">
        <w:rPr>
          <w:rStyle w:val="HideTWBExt"/>
          <w:b w:val="0"/>
          <w:noProof w:val="0"/>
        </w:rPr>
        <w:t>&lt;TitreType&gt;</w:t>
      </w:r>
      <w:r w:rsidRPr="00551825">
        <w:t>FÖRSLAG TILL BETÄNKANDE</w:t>
      </w:r>
      <w:r w:rsidRPr="00551825">
        <w:rPr>
          <w:rStyle w:val="HideTWBExt"/>
          <w:b w:val="0"/>
          <w:noProof w:val="0"/>
        </w:rPr>
        <w:t>&lt;/TitreType&gt;</w:t>
      </w:r>
    </w:p>
    <w:p w:rsidR="00793EA9" w:rsidRPr="00551825" w:rsidRDefault="001E6AE9">
      <w:pPr>
        <w:pStyle w:val="CoverNormal"/>
      </w:pPr>
      <w:r w:rsidRPr="00551825">
        <w:rPr>
          <w:rStyle w:val="HideTWBExt"/>
          <w:noProof w:val="0"/>
        </w:rPr>
        <w:t>&lt;Titre&gt;</w:t>
      </w:r>
      <w:r w:rsidRPr="00551825">
        <w:t>om förslaget till Europaparlamentets och rådets direktiv om ändring av Europaparlamentets och rådets direktiv (EU) 2019/1153 vad gäller behöriga myndigheters åtkomst till centralisera</w:t>
      </w:r>
      <w:r w:rsidRPr="00551825">
        <w:t>de bankkontoregister via den gemensamma åtkomstpunkten</w:t>
      </w:r>
      <w:r w:rsidRPr="00551825">
        <w:rPr>
          <w:rStyle w:val="HideTWBExt"/>
          <w:noProof w:val="0"/>
        </w:rPr>
        <w:t>&lt;/Titre&gt;</w:t>
      </w:r>
    </w:p>
    <w:p w:rsidR="00793EA9" w:rsidRPr="00551825" w:rsidRDefault="001E6AE9">
      <w:pPr>
        <w:pStyle w:val="CoverNormal24a"/>
      </w:pPr>
      <w:r w:rsidRPr="00551825">
        <w:rPr>
          <w:rStyle w:val="HideTWBExt"/>
          <w:noProof w:val="0"/>
        </w:rPr>
        <w:t>&lt;DocRef&gt;</w:t>
      </w:r>
      <w:r w:rsidRPr="00551825">
        <w:t>(COM(2021)0429 – C9</w:t>
      </w:r>
      <w:r w:rsidRPr="00551825">
        <w:noBreakHyphen/>
        <w:t>0000/2022 – 2021/0244(COD))</w:t>
      </w:r>
      <w:r w:rsidRPr="00551825">
        <w:rPr>
          <w:rStyle w:val="HideTWBExt"/>
          <w:noProof w:val="0"/>
        </w:rPr>
        <w:t>&lt;/DocRef&gt;</w:t>
      </w:r>
    </w:p>
    <w:p w:rsidR="00793EA9" w:rsidRPr="00551825" w:rsidRDefault="001E6AE9">
      <w:pPr>
        <w:pStyle w:val="CoverNormal24a"/>
      </w:pPr>
      <w:r w:rsidRPr="00551825">
        <w:rPr>
          <w:rStyle w:val="HideTWBExt"/>
          <w:noProof w:val="0"/>
        </w:rPr>
        <w:t>&lt;Commission&gt;</w:t>
      </w:r>
      <w:r w:rsidRPr="00551825">
        <w:rPr>
          <w:rStyle w:val="HideTWBInt"/>
          <w:color w:val="auto"/>
        </w:rPr>
        <w:t>{LIBE}</w:t>
      </w:r>
      <w:r w:rsidRPr="00551825">
        <w:t>Utskottet för medborgerliga fri- och rättigheter samt rättsliga och inrikes frågor</w:t>
      </w:r>
      <w:r w:rsidRPr="00551825">
        <w:rPr>
          <w:rStyle w:val="HideTWBExt"/>
          <w:noProof w:val="0"/>
        </w:rPr>
        <w:t>&lt;/Commission&gt;</w:t>
      </w:r>
    </w:p>
    <w:p w:rsidR="00793EA9" w:rsidRPr="00551825" w:rsidRDefault="001E6AE9">
      <w:pPr>
        <w:pStyle w:val="CoverNormal24a"/>
      </w:pPr>
      <w:r w:rsidRPr="00551825">
        <w:t xml:space="preserve">Föredragande: </w:t>
      </w:r>
      <w:r w:rsidRPr="00551825">
        <w:rPr>
          <w:rStyle w:val="HideTWBExt"/>
          <w:noProof w:val="0"/>
        </w:rPr>
        <w:t>&lt;Depute&gt;</w:t>
      </w:r>
      <w:r w:rsidRPr="00551825">
        <w:t>Emil Radev</w:t>
      </w:r>
      <w:r w:rsidRPr="00551825">
        <w:rPr>
          <w:rStyle w:val="HideTWBExt"/>
          <w:noProof w:val="0"/>
        </w:rPr>
        <w:t>&lt;/Depute&gt;</w:t>
      </w:r>
    </w:p>
    <w:p w:rsidR="001C5B44" w:rsidRPr="00551825" w:rsidRDefault="001C5B44" w:rsidP="001C5B44">
      <w:pPr>
        <w:pStyle w:val="CoverNormal"/>
      </w:pPr>
    </w:p>
    <w:p w:rsidR="00027801" w:rsidRPr="00551825" w:rsidRDefault="001E6AE9" w:rsidP="00894923">
      <w:r w:rsidRPr="00551825">
        <w:br w:type="page"/>
      </w:r>
      <w:fldSimple w:instr=" TITLE  \* MERGEFORMAT ">
        <w:r>
          <w:t>PR_COD_1amCom</w:t>
        </w:r>
      </w:fldSimple>
    </w:p>
    <w:p w:rsidR="00027801" w:rsidRPr="00551825" w:rsidRDefault="00027801" w:rsidP="00894923"/>
    <w:p w:rsidR="00027801" w:rsidRPr="00551825" w:rsidRDefault="00027801"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E5837" w:rsidRPr="00551825">
        <w:tc>
          <w:tcPr>
            <w:tcW w:w="5811" w:type="dxa"/>
          </w:tcPr>
          <w:p w:rsidR="00027801" w:rsidRPr="00551825" w:rsidRDefault="001E6AE9" w:rsidP="00894923">
            <w:pPr>
              <w:pStyle w:val="Lgendetitre"/>
            </w:pPr>
            <w:r w:rsidRPr="00551825">
              <w:t>Teckenförklaring</w:t>
            </w:r>
          </w:p>
        </w:tc>
      </w:tr>
      <w:tr w:rsidR="00DE5837" w:rsidRPr="00551825" w:rsidTr="007452CB">
        <w:trPr>
          <w:cantSplit/>
          <w:trHeight w:val="1807"/>
        </w:trPr>
        <w:tc>
          <w:tcPr>
            <w:tcW w:w="5811" w:type="dxa"/>
            <w:tcBorders>
              <w:bottom w:val="single" w:sz="4" w:space="0" w:color="auto"/>
            </w:tcBorders>
          </w:tcPr>
          <w:p w:rsidR="00027801" w:rsidRPr="00551825" w:rsidRDefault="001E6AE9" w:rsidP="003506ED">
            <w:pPr>
              <w:pStyle w:val="Lgendesigne"/>
            </w:pPr>
            <w:r w:rsidRPr="00551825">
              <w:tab/>
              <w:t>*</w:t>
            </w:r>
            <w:r w:rsidRPr="00551825">
              <w:tab/>
              <w:t>Samrådsförfarande</w:t>
            </w:r>
          </w:p>
          <w:p w:rsidR="00027801" w:rsidRPr="00551825" w:rsidRDefault="001E6AE9" w:rsidP="003506ED">
            <w:pPr>
              <w:pStyle w:val="Lgendesigne"/>
            </w:pPr>
            <w:r w:rsidRPr="00551825">
              <w:tab/>
              <w:t>***</w:t>
            </w:r>
            <w:r w:rsidRPr="00551825">
              <w:tab/>
              <w:t>Godkännandeförfarande</w:t>
            </w:r>
          </w:p>
          <w:p w:rsidR="00027801" w:rsidRPr="00551825" w:rsidRDefault="001E6AE9" w:rsidP="003506ED">
            <w:pPr>
              <w:pStyle w:val="Lgendesigne"/>
            </w:pPr>
            <w:r w:rsidRPr="00551825">
              <w:tab/>
              <w:t>***I</w:t>
            </w:r>
            <w:r w:rsidRPr="00551825">
              <w:tab/>
              <w:t>Ordinarie lagstiftningsförfarande (första behandlingen)</w:t>
            </w:r>
          </w:p>
          <w:p w:rsidR="00027801" w:rsidRPr="00551825" w:rsidRDefault="001E6AE9" w:rsidP="003506ED">
            <w:pPr>
              <w:pStyle w:val="Lgendesigne"/>
            </w:pPr>
            <w:r w:rsidRPr="00551825">
              <w:tab/>
              <w:t>***II</w:t>
            </w:r>
            <w:r w:rsidRPr="00551825">
              <w:tab/>
              <w:t xml:space="preserve">Ordinarie lagstiftningsförfarande (andra </w:t>
            </w:r>
            <w:r w:rsidRPr="00551825">
              <w:t>behandlingen)</w:t>
            </w:r>
          </w:p>
          <w:p w:rsidR="00027801" w:rsidRPr="00551825" w:rsidRDefault="001E6AE9" w:rsidP="003506ED">
            <w:pPr>
              <w:pStyle w:val="Lgendesigne"/>
            </w:pPr>
            <w:r w:rsidRPr="00551825">
              <w:tab/>
              <w:t>***III</w:t>
            </w:r>
            <w:r w:rsidRPr="00551825">
              <w:tab/>
              <w:t>Ordinarie lagstiftningsförfarande (tredje behandlingen)</w:t>
            </w:r>
          </w:p>
          <w:p w:rsidR="00027801" w:rsidRPr="00551825" w:rsidRDefault="00027801" w:rsidP="003506ED">
            <w:pPr>
              <w:pStyle w:val="Lgendestandard"/>
            </w:pPr>
          </w:p>
          <w:p w:rsidR="00027801" w:rsidRPr="00551825" w:rsidRDefault="001E6AE9" w:rsidP="003506ED">
            <w:pPr>
              <w:pStyle w:val="Lgendestandard"/>
            </w:pPr>
            <w:r w:rsidRPr="00551825">
              <w:t>(Det angivna förfarandet baseras på den rättsliga grund som angetts i förslaget till akt.)</w:t>
            </w:r>
          </w:p>
          <w:p w:rsidR="00027801" w:rsidRPr="00551825" w:rsidRDefault="00027801" w:rsidP="00B54EAF">
            <w:pPr>
              <w:pStyle w:val="Lgendestandard"/>
            </w:pPr>
          </w:p>
        </w:tc>
      </w:tr>
    </w:tbl>
    <w:p w:rsidR="00027801" w:rsidRPr="00551825" w:rsidRDefault="00027801" w:rsidP="00894923"/>
    <w:p w:rsidR="00027801" w:rsidRPr="00551825" w:rsidRDefault="00027801" w:rsidP="00894923"/>
    <w:p w:rsidR="00027801" w:rsidRPr="00551825" w:rsidRDefault="00027801" w:rsidP="00894923"/>
    <w:p w:rsidR="00027801" w:rsidRPr="00551825" w:rsidRDefault="00027801"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E5837" w:rsidRPr="00551825">
        <w:tc>
          <w:tcPr>
            <w:tcW w:w="5811" w:type="dxa"/>
          </w:tcPr>
          <w:p w:rsidR="00027801" w:rsidRPr="00551825" w:rsidRDefault="001E6AE9" w:rsidP="00894923">
            <w:pPr>
              <w:pStyle w:val="Lgendetitre"/>
            </w:pPr>
            <w:r w:rsidRPr="00551825">
              <w:t>Ändringsförslag till ett förslag till akt</w:t>
            </w:r>
          </w:p>
        </w:tc>
      </w:tr>
      <w:tr w:rsidR="00DE5837" w:rsidRPr="00551825" w:rsidTr="00554250">
        <w:trPr>
          <w:trHeight w:val="4496"/>
        </w:trPr>
        <w:tc>
          <w:tcPr>
            <w:tcW w:w="5811" w:type="dxa"/>
          </w:tcPr>
          <w:p w:rsidR="00027801" w:rsidRPr="00551825" w:rsidRDefault="001E6AE9" w:rsidP="003506ED">
            <w:pPr>
              <w:pStyle w:val="Lgendestandard"/>
              <w:rPr>
                <w:szCs w:val="24"/>
              </w:rPr>
            </w:pPr>
            <w:r w:rsidRPr="00551825">
              <w:rPr>
                <w:b/>
              </w:rPr>
              <w:t xml:space="preserve">När parlamentets ändringsförslag </w:t>
            </w:r>
            <w:r w:rsidRPr="00551825">
              <w:rPr>
                <w:b/>
              </w:rPr>
              <w:t>utformas i två spalter gäller följande:</w:t>
            </w:r>
          </w:p>
          <w:p w:rsidR="00027801" w:rsidRPr="00551825" w:rsidRDefault="00027801" w:rsidP="003506ED">
            <w:pPr>
              <w:pStyle w:val="Lgendestandard"/>
              <w:rPr>
                <w:szCs w:val="24"/>
              </w:rPr>
            </w:pPr>
          </w:p>
          <w:p w:rsidR="00027801" w:rsidRPr="00551825" w:rsidRDefault="001E6AE9" w:rsidP="003506ED">
            <w:pPr>
              <w:pStyle w:val="Lgendestandard"/>
              <w:rPr>
                <w:szCs w:val="24"/>
              </w:rPr>
            </w:pPr>
            <w:r w:rsidRPr="00551825">
              <w:t xml:space="preserve">Text som utgår markeras med </w:t>
            </w:r>
            <w:r w:rsidRPr="00551825">
              <w:rPr>
                <w:b/>
                <w:bCs/>
                <w:i/>
                <w:iCs/>
              </w:rPr>
              <w:t>fetkursiv stil</w:t>
            </w:r>
            <w:r w:rsidRPr="00551825">
              <w:t xml:space="preserve"> i vänsterspalten. Text som ersätts markeras med </w:t>
            </w:r>
            <w:r w:rsidRPr="00551825">
              <w:rPr>
                <w:b/>
                <w:bCs/>
                <w:i/>
                <w:iCs/>
              </w:rPr>
              <w:t>fetkursiv stil</w:t>
            </w:r>
            <w:r w:rsidRPr="00551825">
              <w:t xml:space="preserve"> i båda spalterna. Ny text markeras med </w:t>
            </w:r>
            <w:r w:rsidRPr="00551825">
              <w:rPr>
                <w:b/>
                <w:bCs/>
                <w:i/>
                <w:iCs/>
              </w:rPr>
              <w:t>fetkursiv stil</w:t>
            </w:r>
            <w:r w:rsidRPr="00551825">
              <w:t xml:space="preserve"> i högerspalten.</w:t>
            </w:r>
          </w:p>
          <w:p w:rsidR="00027801" w:rsidRPr="00551825" w:rsidRDefault="00027801" w:rsidP="003506ED">
            <w:pPr>
              <w:pStyle w:val="Lgendestandard"/>
              <w:rPr>
                <w:szCs w:val="24"/>
              </w:rPr>
            </w:pPr>
          </w:p>
          <w:p w:rsidR="00027801" w:rsidRPr="00551825" w:rsidRDefault="001E6AE9" w:rsidP="003506ED">
            <w:pPr>
              <w:pStyle w:val="Lgendestandard"/>
              <w:rPr>
                <w:szCs w:val="24"/>
              </w:rPr>
            </w:pPr>
            <w:r w:rsidRPr="00551825">
              <w:t xml:space="preserve">De två första raderna i hänvisningen </w:t>
            </w:r>
            <w:r w:rsidRPr="00551825">
              <w:t>ovanför varje ändringsförslag anger vilket textavsnitt som avses i det förslag till akt som behandlas. Om ett ändringsförslag avser en befintlig akt som förslaget till akt är avsett att ändra innehåller hänvisningen även en tredje och en fjärde rad. Den tr</w:t>
            </w:r>
            <w:r w:rsidRPr="00551825">
              <w:t>edje raden anger den befintliga akten och den fjärde vilken bestämmelse i denna akt som ändringsförslaget avser.</w:t>
            </w:r>
          </w:p>
          <w:p w:rsidR="00027801" w:rsidRPr="00551825" w:rsidRDefault="00027801" w:rsidP="003506ED">
            <w:pPr>
              <w:pStyle w:val="Lgendestandard"/>
              <w:rPr>
                <w:szCs w:val="24"/>
              </w:rPr>
            </w:pPr>
          </w:p>
          <w:p w:rsidR="00027801" w:rsidRPr="00551825" w:rsidRDefault="001E6AE9" w:rsidP="003506ED">
            <w:pPr>
              <w:pStyle w:val="Lgendestandard"/>
              <w:rPr>
                <w:b/>
                <w:szCs w:val="24"/>
              </w:rPr>
            </w:pPr>
            <w:r w:rsidRPr="00551825">
              <w:rPr>
                <w:b/>
              </w:rPr>
              <w:t>När parlamentets ändringsförslag utformas som en konsoliderad text gäller följande:</w:t>
            </w:r>
          </w:p>
          <w:p w:rsidR="00027801" w:rsidRPr="00551825" w:rsidRDefault="00027801" w:rsidP="003506ED">
            <w:pPr>
              <w:pStyle w:val="Lgendestandard"/>
              <w:rPr>
                <w:szCs w:val="24"/>
              </w:rPr>
            </w:pPr>
          </w:p>
          <w:p w:rsidR="00027801" w:rsidRPr="00551825" w:rsidRDefault="001E6AE9" w:rsidP="003506ED">
            <w:pPr>
              <w:pStyle w:val="Lgendestandard"/>
              <w:rPr>
                <w:szCs w:val="24"/>
              </w:rPr>
            </w:pPr>
            <w:r w:rsidRPr="00551825">
              <w:t xml:space="preserve">Nya textdelar markeras med </w:t>
            </w:r>
            <w:r w:rsidRPr="00551825">
              <w:rPr>
                <w:b/>
                <w:bCs/>
                <w:i/>
                <w:iCs/>
              </w:rPr>
              <w:t>fetkursiv stil</w:t>
            </w:r>
            <w:r w:rsidRPr="00551825">
              <w:t xml:space="preserve">. Textdelar som </w:t>
            </w:r>
            <w:r w:rsidRPr="00551825">
              <w:t xml:space="preserve">utgår markeras med symbolen ▌eller med genomstrykning. Textdelar som ersätts anges genom att ny text markeras med </w:t>
            </w:r>
            <w:r w:rsidRPr="00551825">
              <w:rPr>
                <w:b/>
                <w:bCs/>
                <w:i/>
                <w:iCs/>
              </w:rPr>
              <w:t>fetkursiv stil</w:t>
            </w:r>
            <w:r w:rsidRPr="00551825">
              <w:t xml:space="preserve"> och text som utgår stryks eller markeras med genomstrykning. </w:t>
            </w:r>
          </w:p>
          <w:p w:rsidR="00027801" w:rsidRPr="00551825" w:rsidRDefault="001E6AE9" w:rsidP="003506ED">
            <w:pPr>
              <w:pStyle w:val="Lgendestandard"/>
            </w:pPr>
            <w:r w:rsidRPr="00551825">
              <w:t>Sådana ändringar som endast är tekniska och som gjorts av de berö</w:t>
            </w:r>
            <w:r w:rsidRPr="00551825">
              <w:t>rda avdelningarna vid färdigställandet av den slutliga texten markeras däremot inte.</w:t>
            </w:r>
          </w:p>
          <w:p w:rsidR="00027801" w:rsidRPr="00551825" w:rsidRDefault="00027801" w:rsidP="0069092A">
            <w:pPr>
              <w:pStyle w:val="Lgendestandard"/>
            </w:pPr>
          </w:p>
        </w:tc>
      </w:tr>
    </w:tbl>
    <w:p w:rsidR="00027801" w:rsidRPr="00551825" w:rsidRDefault="00027801" w:rsidP="00894923"/>
    <w:p w:rsidR="00793EA9" w:rsidRPr="00551825" w:rsidRDefault="00793EA9" w:rsidP="00012351">
      <w:pPr>
        <w:widowControl/>
        <w:tabs>
          <w:tab w:val="center" w:pos="4677"/>
        </w:tabs>
      </w:pPr>
    </w:p>
    <w:p w:rsidR="00793EA9" w:rsidRPr="00551825" w:rsidRDefault="001E6AE9">
      <w:pPr>
        <w:pStyle w:val="TOCHeading"/>
      </w:pPr>
      <w:r w:rsidRPr="00551825">
        <w:br w:type="page"/>
      </w:r>
      <w:r w:rsidRPr="00551825">
        <w:lastRenderedPageBreak/>
        <w:t>INNEHÅLL</w:t>
      </w:r>
    </w:p>
    <w:p w:rsidR="00793EA9" w:rsidRPr="00551825" w:rsidRDefault="001E6AE9">
      <w:pPr>
        <w:pStyle w:val="TOCPage"/>
      </w:pPr>
      <w:r w:rsidRPr="00551825">
        <w:t>Sida</w:t>
      </w:r>
    </w:p>
    <w:p w:rsidR="001E6AE9" w:rsidRDefault="001E6AE9">
      <w:pPr>
        <w:pStyle w:val="TOC1"/>
        <w:tabs>
          <w:tab w:val="right" w:leader="dot" w:pos="9060"/>
        </w:tabs>
        <w:rPr>
          <w:rFonts w:asciiTheme="minorHAnsi" w:eastAsiaTheme="minorEastAsia" w:hAnsiTheme="minorHAnsi" w:cstheme="minorBidi"/>
          <w:noProof/>
          <w:sz w:val="22"/>
          <w:szCs w:val="22"/>
          <w:lang w:val="en-GB"/>
        </w:rPr>
      </w:pPr>
      <w:r w:rsidRPr="00551825">
        <w:rPr>
          <w:b/>
        </w:rPr>
        <w:fldChar w:fldCharType="begin"/>
      </w:r>
      <w:r w:rsidRPr="00551825">
        <w:rPr>
          <w:b/>
        </w:rPr>
        <w:instrText xml:space="preserve"> TOC \t "PageHeading</w:instrText>
      </w:r>
      <w:r w:rsidR="00027801" w:rsidRPr="00551825">
        <w:rPr>
          <w:b/>
        </w:rPr>
        <w:instrText>;</w:instrText>
      </w:r>
      <w:r w:rsidRPr="00551825">
        <w:rPr>
          <w:b/>
        </w:rPr>
        <w:instrText xml:space="preserve">1" </w:instrText>
      </w:r>
      <w:r w:rsidRPr="00551825">
        <w:rPr>
          <w:b/>
        </w:rPr>
        <w:fldChar w:fldCharType="separate"/>
      </w:r>
      <w:r>
        <w:rPr>
          <w:noProof/>
        </w:rPr>
        <w:t>FÖRSLAG TILL EUROPAPARLAMENTETS LAGSTIFTNINGSRESOLUTION</w:t>
      </w:r>
      <w:r>
        <w:rPr>
          <w:noProof/>
        </w:rPr>
        <w:tab/>
      </w:r>
      <w:r>
        <w:rPr>
          <w:noProof/>
        </w:rPr>
        <w:fldChar w:fldCharType="begin"/>
      </w:r>
      <w:r>
        <w:rPr>
          <w:noProof/>
        </w:rPr>
        <w:instrText xml:space="preserve"> PAGEREF _Toc108443481 \h </w:instrText>
      </w:r>
      <w:r>
        <w:rPr>
          <w:noProof/>
        </w:rPr>
      </w:r>
      <w:r>
        <w:rPr>
          <w:noProof/>
        </w:rPr>
        <w:fldChar w:fldCharType="separate"/>
      </w:r>
      <w:r>
        <w:rPr>
          <w:noProof/>
        </w:rPr>
        <w:t>5</w:t>
      </w:r>
      <w:r>
        <w:rPr>
          <w:noProof/>
        </w:rPr>
        <w:fldChar w:fldCharType="end"/>
      </w:r>
    </w:p>
    <w:p w:rsidR="002346B0" w:rsidRPr="00551825" w:rsidRDefault="001E6AE9" w:rsidP="00C23324">
      <w:r w:rsidRPr="00551825">
        <w:rPr>
          <w:b/>
        </w:rPr>
        <w:fldChar w:fldCharType="end"/>
      </w:r>
    </w:p>
    <w:p w:rsidR="00793EA9" w:rsidRPr="00551825" w:rsidRDefault="001E6AE9">
      <w:pPr>
        <w:pStyle w:val="PageHeading"/>
      </w:pPr>
      <w:r w:rsidRPr="00551825">
        <w:br w:type="page"/>
      </w:r>
      <w:r w:rsidRPr="00551825">
        <w:br w:type="page"/>
      </w:r>
      <w:bookmarkStart w:id="1" w:name="_Toc108443481"/>
      <w:r w:rsidRPr="00551825">
        <w:t>FÖRSLAG TILL EUROPAPARLAMENTETS LAGSTIFTNINGSRESOLUTION</w:t>
      </w:r>
      <w:bookmarkEnd w:id="1"/>
    </w:p>
    <w:p w:rsidR="00793EA9" w:rsidRPr="00551825" w:rsidRDefault="001E6AE9">
      <w:pPr>
        <w:pStyle w:val="NormalBold"/>
      </w:pPr>
      <w:r w:rsidRPr="00551825">
        <w:t xml:space="preserve">om förslaget till Europaparlamentets och rådets direktiv om ändring av Europaparlamentets och rådets direktiv (EU) 2019/1153 vad </w:t>
      </w:r>
      <w:r w:rsidRPr="00551825">
        <w:t>gäller behöriga myndigheters åtkomst till centraliserade bankkontoregister via den gemensamma åtkomstpunkten</w:t>
      </w:r>
    </w:p>
    <w:p w:rsidR="00793EA9" w:rsidRPr="00551825" w:rsidRDefault="001E6AE9">
      <w:pPr>
        <w:pStyle w:val="NormalBold12a"/>
      </w:pPr>
      <w:r w:rsidRPr="00551825">
        <w:t>(COM(2021)0429 – C9</w:t>
      </w:r>
      <w:r w:rsidRPr="00551825">
        <w:noBreakHyphen/>
        <w:t>0000/2022 – 2021/0244(COD))</w:t>
      </w:r>
    </w:p>
    <w:p w:rsidR="00793EA9" w:rsidRPr="00551825" w:rsidRDefault="001E6AE9" w:rsidP="00A910C9">
      <w:pPr>
        <w:pStyle w:val="NormalBold"/>
      </w:pPr>
      <w:r w:rsidRPr="00551825">
        <w:t>(Ordinarie lagstiftningsförfarande: första behandlingen)</w:t>
      </w:r>
    </w:p>
    <w:p w:rsidR="00793EA9" w:rsidRPr="00551825" w:rsidRDefault="001E6AE9" w:rsidP="00A910C9">
      <w:pPr>
        <w:pStyle w:val="EPComma"/>
      </w:pPr>
      <w:r w:rsidRPr="00551825">
        <w:rPr>
          <w:i/>
          <w:iCs/>
        </w:rPr>
        <w:t>Europaparlamentet utfärdar denna resolutio</w:t>
      </w:r>
      <w:r w:rsidRPr="00551825">
        <w:rPr>
          <w:i/>
          <w:iCs/>
        </w:rPr>
        <w:t>n</w:t>
      </w:r>
    </w:p>
    <w:p w:rsidR="00793EA9" w:rsidRPr="00551825" w:rsidRDefault="001E6AE9">
      <w:pPr>
        <w:pStyle w:val="NormalHanging12a"/>
      </w:pPr>
      <w:r w:rsidRPr="00551825">
        <w:t>–</w:t>
      </w:r>
      <w:r w:rsidRPr="00551825">
        <w:tab/>
        <w:t>med beaktande av kommissionens förslag till Europaparlamentet och rådet (COM(2021)0429),</w:t>
      </w:r>
    </w:p>
    <w:p w:rsidR="00793EA9" w:rsidRPr="00551825" w:rsidRDefault="001E6AE9">
      <w:pPr>
        <w:pStyle w:val="NormalHanging12a"/>
      </w:pPr>
      <w:r w:rsidRPr="00551825">
        <w:t>–</w:t>
      </w:r>
      <w:r w:rsidRPr="00551825">
        <w:tab/>
        <w:t>med beaktande av artiklarna 294.2 och 87.2 i fördraget om Europeiska unionens funktionssätt, i enlighet med vilka kommissionen har lagt fram sitt förslag för par</w:t>
      </w:r>
      <w:r w:rsidRPr="00551825">
        <w:t>lamentet (C9</w:t>
      </w:r>
      <w:r w:rsidRPr="00551825">
        <w:noBreakHyphen/>
        <w:t>0000/2022),</w:t>
      </w:r>
    </w:p>
    <w:p w:rsidR="00A26F46" w:rsidRPr="00551825" w:rsidRDefault="001E6AE9" w:rsidP="00A26F46">
      <w:pPr>
        <w:pStyle w:val="NormalHanging12a"/>
      </w:pPr>
      <w:r w:rsidRPr="00551825">
        <w:t>–</w:t>
      </w:r>
      <w:r w:rsidRPr="00551825">
        <w:tab/>
        <w:t>med beaktande av artikel 294.3 i fördraget om Europeiska unionens funktionssätt,</w:t>
      </w:r>
    </w:p>
    <w:p w:rsidR="00793EA9" w:rsidRPr="00551825" w:rsidRDefault="001E6AE9">
      <w:pPr>
        <w:pStyle w:val="NormalHanging12a"/>
      </w:pPr>
      <w:r w:rsidRPr="00551825">
        <w:t>–</w:t>
      </w:r>
      <w:r w:rsidRPr="00551825">
        <w:tab/>
        <w:t>med beaktande av artikel 59 i arbetsordningen,</w:t>
      </w:r>
    </w:p>
    <w:p w:rsidR="006A2F5D" w:rsidRPr="00551825" w:rsidRDefault="001E6AE9" w:rsidP="006A2F5D">
      <w:pPr>
        <w:pStyle w:val="NormalHanging12a"/>
      </w:pPr>
      <w:r w:rsidRPr="00551825">
        <w:t>–</w:t>
      </w:r>
      <w:r w:rsidRPr="00551825">
        <w:tab/>
        <w:t>med beaktande av yttrandet från utskottet för ekonomi och valutafrågor,</w:t>
      </w:r>
    </w:p>
    <w:p w:rsidR="006A2F5D" w:rsidRPr="00551825" w:rsidRDefault="001E6AE9" w:rsidP="006A2F5D">
      <w:pPr>
        <w:pStyle w:val="NormalHanging12a"/>
      </w:pPr>
      <w:r w:rsidRPr="00551825">
        <w:t>–</w:t>
      </w:r>
      <w:r w:rsidRPr="00551825">
        <w:tab/>
        <w:t>med beaktande av betänk</w:t>
      </w:r>
      <w:r w:rsidRPr="00551825">
        <w:t>andet från utskottet för medborgerliga fri- och rättigheter samt rättsliga och inrikes frågor (A9</w:t>
      </w:r>
      <w:r w:rsidRPr="00551825">
        <w:noBreakHyphen/>
        <w:t>0000/2022).</w:t>
      </w:r>
    </w:p>
    <w:p w:rsidR="009F6C2F" w:rsidRPr="00551825" w:rsidRDefault="001E6AE9" w:rsidP="009F6C2F">
      <w:pPr>
        <w:pStyle w:val="NormalHanging12a"/>
      </w:pPr>
      <w:r w:rsidRPr="00551825">
        <w:t>1.</w:t>
      </w:r>
      <w:r w:rsidRPr="00551825">
        <w:tab/>
        <w:t>Europaparlamentet antar nedanstående ståndpunkt vid första behandlingen.</w:t>
      </w:r>
    </w:p>
    <w:p w:rsidR="002F0728" w:rsidRPr="00551825" w:rsidRDefault="001E6AE9" w:rsidP="002F0728">
      <w:pPr>
        <w:pStyle w:val="NormalHanging12a"/>
      </w:pPr>
      <w:r w:rsidRPr="00551825">
        <w:t>2.</w:t>
      </w:r>
      <w:r w:rsidRPr="00551825">
        <w:tab/>
        <w:t>Europaparlamentet uppmanar kommissionen att på nytt lägga fram ären</w:t>
      </w:r>
      <w:r w:rsidRPr="00551825">
        <w:t>det för parlamentet om den ersätter, väsentligt ändrar eller har för avsikt att väsentligt ändra sitt förslag.</w:t>
      </w:r>
    </w:p>
    <w:p w:rsidR="002F0728" w:rsidRPr="00551825" w:rsidRDefault="001E6AE9" w:rsidP="002F0728">
      <w:pPr>
        <w:pStyle w:val="NormalHanging12a"/>
      </w:pPr>
      <w:r w:rsidRPr="00551825">
        <w:t>3.</w:t>
      </w:r>
      <w:r w:rsidRPr="00551825">
        <w:tab/>
        <w:t>Europaparlamentet uppdrar åt talmannen att översända parlamentets ståndpunkt till rådet, kommissionen och de nationella parlamenten.</w:t>
      </w:r>
    </w:p>
    <w:p w:rsidR="009F6C2F" w:rsidRPr="00551825" w:rsidRDefault="009F6C2F" w:rsidP="009F6C2F">
      <w:pPr>
        <w:pStyle w:val="NormalHanging12a"/>
      </w:pPr>
    </w:p>
    <w:p w:rsidR="00027801" w:rsidRPr="00551825" w:rsidRDefault="001E6AE9" w:rsidP="00027801">
      <w:pPr>
        <w:pStyle w:val="AMNumberTabs0"/>
        <w:keepNext/>
      </w:pPr>
      <w:r w:rsidRPr="00551825">
        <w:rPr>
          <w:rStyle w:val="HideTWBExt"/>
          <w:b w:val="0"/>
          <w:noProof w:val="0"/>
        </w:rPr>
        <w:t>&lt;RepeatB</w:t>
      </w:r>
      <w:r w:rsidRPr="00551825">
        <w:rPr>
          <w:rStyle w:val="HideTWBExt"/>
          <w:b w:val="0"/>
          <w:noProof w:val="0"/>
        </w:rPr>
        <w:t>lock-Amend&gt;&lt;Amend&gt;</w:t>
      </w:r>
      <w:r w:rsidRPr="00551825">
        <w:t>Ändringsförslag</w:t>
      </w:r>
      <w:r w:rsidRPr="00551825">
        <w:tab/>
      </w:r>
      <w:r w:rsidRPr="00551825">
        <w:tab/>
      </w:r>
      <w:r w:rsidRPr="00551825">
        <w:rPr>
          <w:rStyle w:val="HideTWBExt"/>
          <w:b w:val="0"/>
          <w:noProof w:val="0"/>
        </w:rPr>
        <w:t>&lt;NumAm&gt;</w:t>
      </w:r>
      <w:r w:rsidRPr="00551825">
        <w:t>1</w:t>
      </w:r>
      <w:r w:rsidRPr="00551825">
        <w:rPr>
          <w:rStyle w:val="HideTWBExt"/>
          <w:b w:val="0"/>
          <w:noProof w:val="0"/>
        </w:rPr>
        <w:t>&lt;/NumAm&gt;</w:t>
      </w:r>
    </w:p>
    <w:p w:rsidR="00027801" w:rsidRPr="00551825" w:rsidRDefault="001E6AE9" w:rsidP="00027801">
      <w:pPr>
        <w:pStyle w:val="NormalBold12b"/>
        <w:keepNext/>
      </w:pPr>
      <w:r w:rsidRPr="00551825">
        <w:rPr>
          <w:rStyle w:val="HideTWBExt"/>
          <w:b w:val="0"/>
          <w:noProof w:val="0"/>
        </w:rPr>
        <w:t>&lt;DocAmend&gt;</w:t>
      </w:r>
      <w:r w:rsidRPr="00551825">
        <w:t>Förslag till direktiv</w:t>
      </w:r>
      <w:r w:rsidRPr="00551825">
        <w:rPr>
          <w:rStyle w:val="HideTWBExt"/>
          <w:b w:val="0"/>
          <w:noProof w:val="0"/>
        </w:rPr>
        <w:t>&lt;/DocAmend&gt;</w:t>
      </w:r>
    </w:p>
    <w:p w:rsidR="00027801" w:rsidRPr="00551825" w:rsidRDefault="001E6AE9" w:rsidP="00027801">
      <w:r w:rsidRPr="00551825">
        <w:rPr>
          <w:rStyle w:val="HideTWBExt"/>
          <w:noProof w:val="0"/>
        </w:rPr>
        <w:t>&lt;Article&gt;</w:t>
      </w:r>
      <w:r w:rsidRPr="00551825">
        <w:t>Skäl 6a (nytt)</w:t>
      </w:r>
      <w:r w:rsidRPr="00551825">
        <w:rPr>
          <w:rStyle w:val="HideTWBExt"/>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5837" w:rsidRPr="00551825" w:rsidTr="000E2820">
        <w:trPr>
          <w:jc w:val="center"/>
        </w:trPr>
        <w:tc>
          <w:tcPr>
            <w:tcW w:w="9752" w:type="dxa"/>
            <w:gridSpan w:val="2"/>
          </w:tcPr>
          <w:p w:rsidR="00027801" w:rsidRPr="00551825" w:rsidRDefault="00027801" w:rsidP="00334B14">
            <w:pPr>
              <w:keepNext/>
            </w:pPr>
          </w:p>
        </w:tc>
      </w:tr>
      <w:tr w:rsidR="00DE5837" w:rsidRPr="00551825" w:rsidTr="000E2820">
        <w:trPr>
          <w:jc w:val="center"/>
        </w:trPr>
        <w:tc>
          <w:tcPr>
            <w:tcW w:w="4876" w:type="dxa"/>
            <w:hideMark/>
          </w:tcPr>
          <w:p w:rsidR="00027801" w:rsidRPr="00551825" w:rsidRDefault="001E6AE9" w:rsidP="00334B14">
            <w:pPr>
              <w:pStyle w:val="ColumnHeading"/>
              <w:keepNext/>
            </w:pPr>
            <w:r w:rsidRPr="00551825">
              <w:t>Nuvarande lydelse</w:t>
            </w:r>
          </w:p>
        </w:tc>
        <w:tc>
          <w:tcPr>
            <w:tcW w:w="4876" w:type="dxa"/>
            <w:hideMark/>
          </w:tcPr>
          <w:p w:rsidR="00027801" w:rsidRPr="00551825" w:rsidRDefault="001E6AE9" w:rsidP="00334B14">
            <w:pPr>
              <w:pStyle w:val="ColumnHeading"/>
              <w:keepNext/>
            </w:pPr>
            <w:r w:rsidRPr="00551825">
              <w:t>Ändringsförslag</w:t>
            </w:r>
          </w:p>
        </w:tc>
      </w:tr>
      <w:tr w:rsidR="00DE5837" w:rsidRPr="00551825" w:rsidTr="000E2820">
        <w:trPr>
          <w:jc w:val="center"/>
        </w:trPr>
        <w:tc>
          <w:tcPr>
            <w:tcW w:w="4876" w:type="dxa"/>
          </w:tcPr>
          <w:p w:rsidR="00027801" w:rsidRPr="00551825" w:rsidRDefault="00027801" w:rsidP="00334B14">
            <w:pPr>
              <w:pStyle w:val="Normal6"/>
            </w:pPr>
          </w:p>
        </w:tc>
        <w:tc>
          <w:tcPr>
            <w:tcW w:w="4876" w:type="dxa"/>
            <w:hideMark/>
          </w:tcPr>
          <w:p w:rsidR="00027801" w:rsidRPr="00551825" w:rsidRDefault="001E6AE9" w:rsidP="00F71E2F">
            <w:pPr>
              <w:pStyle w:val="Normal6"/>
              <w:rPr>
                <w:szCs w:val="24"/>
              </w:rPr>
            </w:pPr>
            <w:r w:rsidRPr="00551825">
              <w:rPr>
                <w:b/>
                <w:i/>
              </w:rPr>
              <w:t>(6a)</w:t>
            </w:r>
            <w:r w:rsidRPr="00551825">
              <w:rPr>
                <w:b/>
                <w:i/>
              </w:rPr>
              <w:tab/>
              <w:t>Mekanismen för brottsbekämpande myndigheters direkta gränsöverskridande åtkomst till</w:t>
            </w:r>
            <w:r w:rsidRPr="00551825">
              <w:rPr>
                <w:b/>
                <w:i/>
              </w:rPr>
              <w:t xml:space="preserve"> centraliserade bankkontoregister via den gemensamma åtkomstpunkten bygger på principen om ömsesidigt förtroende mellan medlemsstaterna och presumtionen att medlemsstaterna följer unionsrätten, rättsstatsprincipen i enlighet med artikel 2 i EU-fördraget oc</w:t>
            </w:r>
            <w:r w:rsidRPr="00551825">
              <w:rPr>
                <w:b/>
                <w:i/>
              </w:rPr>
              <w:t>h, i synnerhet, de grundläggande rättighetern</w:t>
            </w:r>
            <w:r>
              <w:rPr>
                <w:b/>
                <w:i/>
              </w:rPr>
              <w:t>a i enlighet med artikel 6 i EU</w:t>
            </w:r>
            <w:r>
              <w:rPr>
                <w:b/>
                <w:i/>
              </w:rPr>
              <w:noBreakHyphen/>
            </w:r>
            <w:r w:rsidRPr="00551825">
              <w:rPr>
                <w:b/>
                <w:i/>
              </w:rPr>
              <w:t>fördraget, såsom rätten till integritet och skydd av personuppgifter, vilka är väsentliga delar av området med frihet, säkerhet och rättvisa inom unionen.</w:t>
            </w:r>
            <w:r w:rsidRPr="00551825">
              <w:t xml:space="preserve"> </w:t>
            </w:r>
          </w:p>
        </w:tc>
      </w:tr>
    </w:tbl>
    <w:p w:rsidR="00027801" w:rsidRPr="00551825" w:rsidRDefault="001E6AE9" w:rsidP="00027801">
      <w:pPr>
        <w:pStyle w:val="Olang"/>
        <w:rPr>
          <w:sz w:val="24"/>
          <w:szCs w:val="24"/>
        </w:rPr>
      </w:pPr>
      <w:r w:rsidRPr="00551825">
        <w:rPr>
          <w:sz w:val="24"/>
          <w:szCs w:val="24"/>
        </w:rPr>
        <w:t xml:space="preserve">Or. </w:t>
      </w:r>
      <w:r w:rsidRPr="00551825">
        <w:rPr>
          <w:rStyle w:val="HideTWBExt"/>
          <w:noProof w:val="0"/>
        </w:rPr>
        <w:t>&lt;Original&gt;</w:t>
      </w:r>
      <w:r w:rsidRPr="00551825">
        <w:rPr>
          <w:rStyle w:val="HideTWBInt"/>
          <w:sz w:val="24"/>
          <w:szCs w:val="24"/>
        </w:rPr>
        <w:t>{EN}</w:t>
      </w:r>
      <w:r w:rsidRPr="00551825">
        <w:rPr>
          <w:sz w:val="24"/>
          <w:szCs w:val="24"/>
        </w:rPr>
        <w:t>en</w:t>
      </w:r>
      <w:r w:rsidRPr="00551825">
        <w:rPr>
          <w:rStyle w:val="HideTWBExt"/>
          <w:noProof w:val="0"/>
        </w:rPr>
        <w:t>&lt;/</w:t>
      </w:r>
      <w:r w:rsidRPr="00551825">
        <w:rPr>
          <w:rStyle w:val="HideTWBExt"/>
          <w:noProof w:val="0"/>
        </w:rPr>
        <w:t>Original&gt;</w:t>
      </w:r>
    </w:p>
    <w:p w:rsidR="00136225" w:rsidRPr="00551825" w:rsidRDefault="001E6AE9" w:rsidP="00136225">
      <w:pPr>
        <w:pStyle w:val="JustificationTitle"/>
        <w:rPr>
          <w:noProof w:val="0"/>
        </w:rPr>
      </w:pPr>
      <w:r w:rsidRPr="00551825">
        <w:rPr>
          <w:rStyle w:val="HideTWBExt"/>
          <w:i w:val="0"/>
          <w:noProof w:val="0"/>
        </w:rPr>
        <w:t>&lt;TitreJust&gt;</w:t>
      </w:r>
      <w:r w:rsidRPr="00551825">
        <w:rPr>
          <w:noProof w:val="0"/>
        </w:rPr>
        <w:t>Motivering</w:t>
      </w:r>
      <w:r w:rsidRPr="00551825">
        <w:rPr>
          <w:rStyle w:val="HideTWBExt"/>
          <w:i w:val="0"/>
          <w:noProof w:val="0"/>
        </w:rPr>
        <w:t>&lt;/TitreJust&gt;</w:t>
      </w:r>
    </w:p>
    <w:p w:rsidR="00136225" w:rsidRPr="00551825" w:rsidRDefault="001E6AE9" w:rsidP="00136225">
      <w:pPr>
        <w:pStyle w:val="Normal12Italic"/>
        <w:rPr>
          <w:noProof w:val="0"/>
        </w:rPr>
      </w:pPr>
      <w:r w:rsidRPr="00551825">
        <w:rPr>
          <w:noProof w:val="0"/>
        </w:rPr>
        <w:t xml:space="preserve">Sådana gränsöverskridande regler kräver en grund i nationell rätt i enlighet med skyldigheterna enligt artikel 8 i Europakonventionen (rätten till integritet), och att sökningarna i fråga är proportionella och </w:t>
      </w:r>
      <w:r w:rsidRPr="00551825">
        <w:rPr>
          <w:noProof w:val="0"/>
        </w:rPr>
        <w:t>används endast om de är tillämpliga i motsvarande inhemska situationer, för att förhindra forumshopping.</w:t>
      </w:r>
    </w:p>
    <w:p w:rsidR="00136225" w:rsidRPr="00551825" w:rsidRDefault="001E6AE9" w:rsidP="00136225">
      <w:r w:rsidRPr="00551825">
        <w:rPr>
          <w:rStyle w:val="HideTWBExt"/>
          <w:noProof w:val="0"/>
        </w:rPr>
        <w:t>&lt;/Amend&gt;</w:t>
      </w:r>
    </w:p>
    <w:p w:rsidR="00136225" w:rsidRPr="00551825" w:rsidRDefault="001E6AE9" w:rsidP="00136225">
      <w:pPr>
        <w:pStyle w:val="AMNumberTabs0"/>
        <w:keepNext/>
      </w:pPr>
      <w:r w:rsidRPr="00551825">
        <w:rPr>
          <w:rStyle w:val="HideTWBExt"/>
          <w:b w:val="0"/>
          <w:noProof w:val="0"/>
        </w:rPr>
        <w:t>&lt;Amend&gt;</w:t>
      </w:r>
      <w:r w:rsidRPr="00551825">
        <w:t>Ändringsförslag</w:t>
      </w:r>
      <w:r w:rsidRPr="00551825">
        <w:tab/>
      </w:r>
      <w:r w:rsidRPr="00551825">
        <w:tab/>
      </w:r>
      <w:r w:rsidRPr="00551825">
        <w:rPr>
          <w:rStyle w:val="HideTWBExt"/>
          <w:b w:val="0"/>
          <w:noProof w:val="0"/>
        </w:rPr>
        <w:t>&lt;NumAm&gt;</w:t>
      </w:r>
      <w:r w:rsidRPr="00551825">
        <w:t>2</w:t>
      </w:r>
      <w:r w:rsidRPr="00551825">
        <w:rPr>
          <w:rStyle w:val="HideTWBExt"/>
          <w:b w:val="0"/>
          <w:noProof w:val="0"/>
        </w:rPr>
        <w:t>&lt;/NumAm&gt;</w:t>
      </w:r>
    </w:p>
    <w:p w:rsidR="00027801" w:rsidRPr="00551825" w:rsidRDefault="001E6AE9" w:rsidP="00027801">
      <w:pPr>
        <w:pStyle w:val="NormalBold12b"/>
        <w:keepNext/>
      </w:pPr>
      <w:r w:rsidRPr="00551825">
        <w:rPr>
          <w:rStyle w:val="HideTWBExt"/>
          <w:b w:val="0"/>
          <w:noProof w:val="0"/>
        </w:rPr>
        <w:t>&lt;DocAmend&gt;</w:t>
      </w:r>
      <w:r w:rsidRPr="00551825">
        <w:t>Förslag till direktiv</w:t>
      </w:r>
      <w:r w:rsidRPr="00551825">
        <w:rPr>
          <w:rStyle w:val="HideTWBExt"/>
          <w:b w:val="0"/>
          <w:noProof w:val="0"/>
        </w:rPr>
        <w:t>&lt;/DocAmend&gt;</w:t>
      </w:r>
    </w:p>
    <w:p w:rsidR="00027801" w:rsidRPr="00551825" w:rsidRDefault="001E6AE9" w:rsidP="00027801">
      <w:pPr>
        <w:pStyle w:val="NormalBold"/>
      </w:pPr>
      <w:r w:rsidRPr="00551825">
        <w:rPr>
          <w:rStyle w:val="HideTWBExt"/>
          <w:b w:val="0"/>
          <w:noProof w:val="0"/>
        </w:rPr>
        <w:t>&lt;Article&gt;</w:t>
      </w:r>
      <w:r w:rsidRPr="00551825">
        <w:t>Artikel 1</w:t>
      </w:r>
      <w:r w:rsidRPr="00551825">
        <w:rPr>
          <w:rStyle w:val="HideTWBExt"/>
          <w:b w:val="0"/>
          <w:noProof w:val="0"/>
        </w:rPr>
        <w:t>&lt;/Article&gt;</w:t>
      </w:r>
    </w:p>
    <w:p w:rsidR="00027801" w:rsidRPr="00551825" w:rsidRDefault="001E6AE9" w:rsidP="00027801">
      <w:pPr>
        <w:keepNext/>
      </w:pPr>
      <w:r w:rsidRPr="00551825">
        <w:rPr>
          <w:rStyle w:val="HideTWBExt"/>
          <w:noProof w:val="0"/>
        </w:rPr>
        <w:t>&lt;DocAmend2&gt;</w:t>
      </w:r>
      <w:r w:rsidRPr="00551825">
        <w:t>Direktiv (EU) 2019</w:t>
      </w:r>
      <w:r w:rsidRPr="00551825">
        <w:t>/1153</w:t>
      </w:r>
      <w:r w:rsidRPr="00551825">
        <w:rPr>
          <w:rStyle w:val="HideTWBExt"/>
          <w:noProof w:val="0"/>
        </w:rPr>
        <w:t>&lt;/DocAmend2&gt;</w:t>
      </w:r>
    </w:p>
    <w:p w:rsidR="00027801" w:rsidRPr="00551825" w:rsidRDefault="001E6AE9" w:rsidP="00027801">
      <w:r w:rsidRPr="00551825">
        <w:rPr>
          <w:rStyle w:val="HideTWBExt"/>
          <w:noProof w:val="0"/>
        </w:rPr>
        <w:t>&lt;Article2&gt;</w:t>
      </w:r>
      <w:r w:rsidRPr="00551825">
        <w:t xml:space="preserve">Artikel 4 – punkt 1a </w:t>
      </w:r>
      <w:r w:rsidRPr="00551825">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5837" w:rsidRPr="00551825" w:rsidTr="00027801">
        <w:trPr>
          <w:jc w:val="center"/>
        </w:trPr>
        <w:tc>
          <w:tcPr>
            <w:tcW w:w="9752" w:type="dxa"/>
            <w:gridSpan w:val="2"/>
          </w:tcPr>
          <w:p w:rsidR="00027801" w:rsidRPr="00551825" w:rsidRDefault="00027801">
            <w:pPr>
              <w:keepNext/>
            </w:pPr>
          </w:p>
        </w:tc>
      </w:tr>
      <w:tr w:rsidR="00DE5837" w:rsidRPr="00551825" w:rsidTr="00027801">
        <w:trPr>
          <w:jc w:val="center"/>
        </w:trPr>
        <w:tc>
          <w:tcPr>
            <w:tcW w:w="4876" w:type="dxa"/>
            <w:hideMark/>
          </w:tcPr>
          <w:p w:rsidR="00027801" w:rsidRPr="00551825" w:rsidRDefault="001E6AE9">
            <w:pPr>
              <w:pStyle w:val="ColumnHeading"/>
              <w:keepNext/>
            </w:pPr>
            <w:r w:rsidRPr="00551825">
              <w:t>Kommissionens förslag</w:t>
            </w:r>
          </w:p>
        </w:tc>
        <w:tc>
          <w:tcPr>
            <w:tcW w:w="4876" w:type="dxa"/>
            <w:hideMark/>
          </w:tcPr>
          <w:p w:rsidR="00027801" w:rsidRPr="00551825" w:rsidRDefault="001E6AE9">
            <w:pPr>
              <w:pStyle w:val="ColumnHeading"/>
              <w:keepNext/>
            </w:pPr>
            <w:r w:rsidRPr="00551825">
              <w:t>Ändringsförslag</w:t>
            </w:r>
          </w:p>
        </w:tc>
      </w:tr>
      <w:tr w:rsidR="00DE5837" w:rsidRPr="00551825" w:rsidTr="00027801">
        <w:trPr>
          <w:jc w:val="center"/>
        </w:trPr>
        <w:tc>
          <w:tcPr>
            <w:tcW w:w="4876" w:type="dxa"/>
            <w:hideMark/>
          </w:tcPr>
          <w:p w:rsidR="00027801" w:rsidRPr="00551825" w:rsidRDefault="001E6AE9">
            <w:pPr>
              <w:pStyle w:val="Normal6"/>
            </w:pPr>
            <w:r w:rsidRPr="00551825">
              <w:t>1a.</w:t>
            </w:r>
            <w:r w:rsidRPr="00551825">
              <w:tab/>
              <w:t>Medlemsstaterna ska säkerställa att de behöriga nationella myndigheter som utsetts i enlighet med artikel 3.1 har befogenhet att direkt och omedelbart</w:t>
            </w:r>
            <w:r w:rsidRPr="00551825">
              <w:t xml:space="preserve"> få åtkomst till och söka i uppgifter om bankkonton i andra medlemsstater vilka är tillgängliga via den gemensamma åtkomstpunkt för bankkontoregister som inrättats i enlighet med artikel XX i direktiv (EU) YYYY/XX [det nya penningtvättsdirektivet] när det </w:t>
            </w:r>
            <w:r w:rsidRPr="00551825">
              <w:t>är nödvändigt för fullgörandet av deras uppgifter i syfte att förebygga, upptäcka, utreda eller lagföra allvarliga brott eller stödja en brottsutredning som rör ett allvarligt brott, inbegripet identifiering, spårning och frysning av tillgångar i samband m</w:t>
            </w:r>
            <w:r w:rsidRPr="00551825">
              <w:t>ed en sådan utredning.</w:t>
            </w:r>
          </w:p>
        </w:tc>
        <w:tc>
          <w:tcPr>
            <w:tcW w:w="4876" w:type="dxa"/>
            <w:hideMark/>
          </w:tcPr>
          <w:p w:rsidR="00027801" w:rsidRPr="00551825" w:rsidRDefault="001E6AE9">
            <w:pPr>
              <w:pStyle w:val="Normal6"/>
              <w:rPr>
                <w:szCs w:val="24"/>
              </w:rPr>
            </w:pPr>
            <w:r w:rsidRPr="00551825">
              <w:t>1a.</w:t>
            </w:r>
            <w:r w:rsidRPr="00551825">
              <w:tab/>
              <w:t>Medlemsstaterna ska säkerställa att de behöriga nationella myndigheter som utsetts i enlighet med artikel 3.1 har befogenhet att direkt och omedelbart</w:t>
            </w:r>
            <w:r w:rsidRPr="00551825">
              <w:rPr>
                <w:b/>
                <w:bCs/>
                <w:i/>
                <w:iCs/>
              </w:rPr>
              <w:t>, i enlighet med nationell rätt,</w:t>
            </w:r>
            <w:r w:rsidRPr="00551825">
              <w:t xml:space="preserve"> få åtkomst till och söka i uppgifter om bankkonton i andra medlemsstater vilka är tillgängliga via den gemensamma åtkomstpunkt för bankkontoregister som inrättats i enlighet med artikel XX i direktiv (EU) YYYY/XX [det nya penningtvättsdirektivet] när det </w:t>
            </w:r>
            <w:r w:rsidRPr="00551825">
              <w:t>är nödvändigt för fullgörandet av deras uppgifter i syfte att förebygga, upptäcka, utreda eller lagföra allvarliga brott eller stödja en brottsutredning som rör ett allvarligt brott, inbegripet identifiering, spårning och frysning av tillgångar i samband m</w:t>
            </w:r>
            <w:r w:rsidRPr="00551825">
              <w:t>ed en sådan utredning.</w:t>
            </w:r>
          </w:p>
        </w:tc>
      </w:tr>
      <w:tr w:rsidR="00DE5837" w:rsidRPr="00551825" w:rsidTr="00027801">
        <w:trPr>
          <w:jc w:val="center"/>
        </w:trPr>
        <w:tc>
          <w:tcPr>
            <w:tcW w:w="4876" w:type="dxa"/>
          </w:tcPr>
          <w:p w:rsidR="00027801" w:rsidRPr="00551825" w:rsidRDefault="00027801">
            <w:pPr>
              <w:pStyle w:val="Normal6"/>
            </w:pPr>
          </w:p>
        </w:tc>
        <w:tc>
          <w:tcPr>
            <w:tcW w:w="4876" w:type="dxa"/>
            <w:hideMark/>
          </w:tcPr>
          <w:p w:rsidR="00027801" w:rsidRPr="00551825" w:rsidRDefault="001E6AE9" w:rsidP="00F71E2F">
            <w:pPr>
              <w:pStyle w:val="Normal6"/>
              <w:rPr>
                <w:szCs w:val="24"/>
              </w:rPr>
            </w:pPr>
            <w:r w:rsidRPr="00551825">
              <w:rPr>
                <w:b/>
                <w:bCs/>
                <w:i/>
                <w:iCs/>
              </w:rPr>
              <w:t xml:space="preserve">Insamlingen av uppgifter enligt första stycket ska stå i proportion till syftet med förfarandena, med samtidigt beaktande av den misstänktas eller tilltalades rättigheter och med iakttagande av förutsättningen att sökningen skulle </w:t>
            </w:r>
            <w:r w:rsidRPr="00551825">
              <w:rPr>
                <w:b/>
                <w:bCs/>
                <w:i/>
                <w:iCs/>
              </w:rPr>
              <w:t>ha varit möjlig på samma villkor i ett motsvarande inhemskt ärende.</w:t>
            </w:r>
            <w:r w:rsidRPr="00551825">
              <w:t xml:space="preserve"> </w:t>
            </w:r>
            <w:r w:rsidRPr="00551825">
              <w:rPr>
                <w:b/>
                <w:i/>
              </w:rPr>
              <w:t>De insamlade uppgifterna ska användas endast för det ändamål som de begärdes för.</w:t>
            </w:r>
          </w:p>
        </w:tc>
      </w:tr>
      <w:tr w:rsidR="00DE5837" w:rsidRPr="00551825" w:rsidTr="00027801">
        <w:trPr>
          <w:jc w:val="center"/>
        </w:trPr>
        <w:tc>
          <w:tcPr>
            <w:tcW w:w="4876" w:type="dxa"/>
          </w:tcPr>
          <w:p w:rsidR="00027801" w:rsidRPr="00551825" w:rsidRDefault="00027801">
            <w:pPr>
              <w:pStyle w:val="Normal6"/>
            </w:pPr>
          </w:p>
        </w:tc>
        <w:tc>
          <w:tcPr>
            <w:tcW w:w="4876" w:type="dxa"/>
            <w:hideMark/>
          </w:tcPr>
          <w:p w:rsidR="00027801" w:rsidRPr="00551825" w:rsidRDefault="001E6AE9" w:rsidP="00F71E2F">
            <w:pPr>
              <w:pStyle w:val="Normal6"/>
              <w:rPr>
                <w:szCs w:val="24"/>
              </w:rPr>
            </w:pPr>
            <w:r w:rsidRPr="00551825">
              <w:rPr>
                <w:b/>
                <w:i/>
              </w:rPr>
              <w:t>Medlemsstaterna ska säkerställa att de behöriga myndigheter som de utsett respekterar enskildas processu</w:t>
            </w:r>
            <w:r w:rsidRPr="00551825">
              <w:rPr>
                <w:b/>
                <w:i/>
              </w:rPr>
              <w:t>ella rättigheter och följer unionens regler om skydd av personuppgifter i sin gränsöverskridande åtkomst till och sina sökningar efter uppgifter via den gemensamma åtkomstpunkten för bankkontoregister.</w:t>
            </w:r>
          </w:p>
        </w:tc>
      </w:tr>
    </w:tbl>
    <w:p w:rsidR="00027801" w:rsidRPr="00551825" w:rsidRDefault="001E6AE9" w:rsidP="00027801">
      <w:pPr>
        <w:pStyle w:val="Olang"/>
        <w:rPr>
          <w:sz w:val="24"/>
          <w:szCs w:val="24"/>
        </w:rPr>
      </w:pPr>
      <w:r w:rsidRPr="00551825">
        <w:rPr>
          <w:sz w:val="24"/>
          <w:szCs w:val="24"/>
        </w:rPr>
        <w:t xml:space="preserve">Or. </w:t>
      </w:r>
      <w:r w:rsidRPr="00551825">
        <w:rPr>
          <w:rStyle w:val="HideTWBExt"/>
          <w:noProof w:val="0"/>
        </w:rPr>
        <w:t>&lt;Original&gt;</w:t>
      </w:r>
      <w:r w:rsidRPr="00551825">
        <w:rPr>
          <w:rStyle w:val="HideTWBInt"/>
          <w:sz w:val="24"/>
          <w:szCs w:val="24"/>
        </w:rPr>
        <w:t>{EN}</w:t>
      </w:r>
      <w:r w:rsidRPr="00551825">
        <w:rPr>
          <w:sz w:val="24"/>
          <w:szCs w:val="24"/>
        </w:rPr>
        <w:t>en</w:t>
      </w:r>
      <w:r w:rsidRPr="00551825">
        <w:rPr>
          <w:rStyle w:val="HideTWBExt"/>
          <w:noProof w:val="0"/>
        </w:rPr>
        <w:t>&lt;/Original&gt;</w:t>
      </w:r>
    </w:p>
    <w:p w:rsidR="00027801" w:rsidRPr="00551825" w:rsidRDefault="001E6AE9" w:rsidP="00027801">
      <w:pPr>
        <w:pStyle w:val="JustificationTitle"/>
        <w:rPr>
          <w:noProof w:val="0"/>
        </w:rPr>
      </w:pPr>
      <w:r w:rsidRPr="00551825">
        <w:rPr>
          <w:rStyle w:val="HideTWBExt"/>
          <w:i w:val="0"/>
          <w:noProof w:val="0"/>
        </w:rPr>
        <w:t>&lt;TitreJust&gt;</w:t>
      </w:r>
      <w:r w:rsidRPr="00551825">
        <w:rPr>
          <w:noProof w:val="0"/>
        </w:rPr>
        <w:t>Motivering</w:t>
      </w:r>
      <w:r w:rsidRPr="00551825">
        <w:rPr>
          <w:rStyle w:val="HideTWBExt"/>
          <w:i w:val="0"/>
          <w:noProof w:val="0"/>
        </w:rPr>
        <w:t>&lt;/TitreJust&gt;</w:t>
      </w:r>
    </w:p>
    <w:p w:rsidR="00027801" w:rsidRPr="00551825" w:rsidRDefault="001E6AE9" w:rsidP="00027801">
      <w:pPr>
        <w:pStyle w:val="Normal12Italic"/>
        <w:rPr>
          <w:noProof w:val="0"/>
        </w:rPr>
      </w:pPr>
      <w:r w:rsidRPr="00551825">
        <w:rPr>
          <w:noProof w:val="0"/>
        </w:rPr>
        <w:t>Sådana gränsöverskridande regler kräver en grund i nationell rätt i enlighet med skyldigheterna enligt artikel 8 i Europakonventionen (rätten till integritet), och att sökningarna i fråga är proportionella och används endast om de är tillämpli</w:t>
      </w:r>
      <w:r w:rsidRPr="00551825">
        <w:rPr>
          <w:noProof w:val="0"/>
        </w:rPr>
        <w:t>ga i motsvarande inhemska situationer, för att förhindra forumshopping.</w:t>
      </w:r>
    </w:p>
    <w:p w:rsidR="00027801" w:rsidRPr="00551825" w:rsidRDefault="001E6AE9" w:rsidP="00027801">
      <w:r w:rsidRPr="00551825">
        <w:rPr>
          <w:rStyle w:val="HideTWBExt"/>
          <w:noProof w:val="0"/>
        </w:rPr>
        <w:t>&lt;/Amend&gt;</w:t>
      </w:r>
    </w:p>
    <w:p w:rsidR="002669B6" w:rsidRPr="00551825" w:rsidRDefault="001E6AE9" w:rsidP="002669B6">
      <w:r w:rsidRPr="00551825">
        <w:rPr>
          <w:rStyle w:val="HideTWBExt"/>
          <w:noProof w:val="0"/>
        </w:rPr>
        <w:t>&lt;/RepeatBlock-Amend&gt;</w:t>
      </w:r>
    </w:p>
    <w:p w:rsidR="002669B6" w:rsidRPr="00551825" w:rsidRDefault="002669B6" w:rsidP="002669B6"/>
    <w:sectPr w:rsidR="002669B6" w:rsidRPr="00551825" w:rsidSect="005518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551825" w:rsidRDefault="001E6AE9">
      <w:r w:rsidRPr="00551825">
        <w:separator/>
      </w:r>
    </w:p>
  </w:endnote>
  <w:endnote w:type="continuationSeparator" w:id="0">
    <w:p w:rsidR="00000000" w:rsidRPr="00551825" w:rsidRDefault="001E6AE9">
      <w:r w:rsidRPr="005518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825" w:rsidRPr="00551825" w:rsidRDefault="00551825" w:rsidP="00551825">
    <w:pPr>
      <w:pStyle w:val="EPFooter"/>
    </w:pPr>
    <w:r w:rsidRPr="00551825">
      <w:t>PE</w:t>
    </w:r>
    <w:r w:rsidRPr="00551825">
      <w:rPr>
        <w:rStyle w:val="HideTWBExt"/>
        <w:noProof w:val="0"/>
      </w:rPr>
      <w:t>&lt;NoPE&gt;</w:t>
    </w:r>
    <w:r w:rsidRPr="00551825">
      <w:t>734.352</w:t>
    </w:r>
    <w:r w:rsidRPr="00551825">
      <w:rPr>
        <w:rStyle w:val="HideTWBExt"/>
        <w:noProof w:val="0"/>
      </w:rPr>
      <w:t>&lt;/NoPE&gt;&lt;Version&gt;</w:t>
    </w:r>
    <w:r w:rsidRPr="00551825">
      <w:t>v01-00</w:t>
    </w:r>
    <w:r w:rsidRPr="00551825">
      <w:rPr>
        <w:rStyle w:val="HideTWBExt"/>
        <w:noProof w:val="0"/>
      </w:rPr>
      <w:t>&lt;/Version&gt;</w:t>
    </w:r>
    <w:r w:rsidRPr="00551825">
      <w:tab/>
    </w:r>
    <w:r w:rsidRPr="00551825">
      <w:fldChar w:fldCharType="begin"/>
    </w:r>
    <w:r w:rsidRPr="00551825">
      <w:instrText xml:space="preserve"> PAGE  \* MERGEFORMAT </w:instrText>
    </w:r>
    <w:r w:rsidRPr="00551825">
      <w:fldChar w:fldCharType="separate"/>
    </w:r>
    <w:r w:rsidR="001E6AE9">
      <w:rPr>
        <w:noProof/>
      </w:rPr>
      <w:t>2</w:t>
    </w:r>
    <w:r w:rsidRPr="00551825">
      <w:fldChar w:fldCharType="end"/>
    </w:r>
    <w:r w:rsidRPr="00551825">
      <w:t>/</w:t>
    </w:r>
    <w:fldSimple w:instr=" NUMPAGES  \* MERGEFORMAT ">
      <w:r w:rsidR="001E6AE9">
        <w:rPr>
          <w:noProof/>
        </w:rPr>
        <w:t>7</w:t>
      </w:r>
    </w:fldSimple>
    <w:r w:rsidRPr="00551825">
      <w:tab/>
    </w:r>
    <w:r w:rsidRPr="00551825">
      <w:rPr>
        <w:rStyle w:val="HideTWBExt"/>
        <w:noProof w:val="0"/>
      </w:rPr>
      <w:t>&lt;PathFdR&gt;</w:t>
    </w:r>
    <w:r w:rsidRPr="00551825">
      <w:t>PR\1259686SV.docx</w:t>
    </w:r>
    <w:r w:rsidRPr="00551825">
      <w:rPr>
        <w:rStyle w:val="HideTWBExt"/>
        <w:noProof w:val="0"/>
      </w:rPr>
      <w:t>&lt;/PathFdR&gt;</w:t>
    </w:r>
  </w:p>
  <w:p w:rsidR="00FB52FE" w:rsidRPr="00551825" w:rsidRDefault="00551825" w:rsidP="00551825">
    <w:pPr>
      <w:pStyle w:val="EPFooter2"/>
    </w:pPr>
    <w:r w:rsidRPr="0055182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825" w:rsidRPr="00551825" w:rsidRDefault="00551825" w:rsidP="00551825">
    <w:pPr>
      <w:pStyle w:val="EPFooter"/>
    </w:pPr>
    <w:r w:rsidRPr="00551825">
      <w:rPr>
        <w:rStyle w:val="HideTWBExt"/>
        <w:noProof w:val="0"/>
      </w:rPr>
      <w:t>&lt;PathFdR&gt;</w:t>
    </w:r>
    <w:r w:rsidRPr="00551825">
      <w:t>PR\1259686SV.docx</w:t>
    </w:r>
    <w:r w:rsidRPr="00551825">
      <w:rPr>
        <w:rStyle w:val="HideTWBExt"/>
        <w:noProof w:val="0"/>
      </w:rPr>
      <w:t>&lt;/PathFdR&gt;</w:t>
    </w:r>
    <w:r w:rsidRPr="00551825">
      <w:tab/>
    </w:r>
    <w:r w:rsidRPr="00551825">
      <w:fldChar w:fldCharType="begin"/>
    </w:r>
    <w:r w:rsidRPr="00551825">
      <w:instrText xml:space="preserve"> PAGE  \* MERGEFORMAT </w:instrText>
    </w:r>
    <w:r w:rsidRPr="00551825">
      <w:fldChar w:fldCharType="separate"/>
    </w:r>
    <w:r w:rsidR="001E6AE9">
      <w:rPr>
        <w:noProof/>
      </w:rPr>
      <w:t>7</w:t>
    </w:r>
    <w:r w:rsidRPr="00551825">
      <w:fldChar w:fldCharType="end"/>
    </w:r>
    <w:r w:rsidRPr="00551825">
      <w:t>/</w:t>
    </w:r>
    <w:fldSimple w:instr=" NUMPAGES  \* MERGEFORMAT ">
      <w:r w:rsidR="001E6AE9">
        <w:rPr>
          <w:noProof/>
        </w:rPr>
        <w:t>7</w:t>
      </w:r>
    </w:fldSimple>
    <w:r w:rsidRPr="00551825">
      <w:tab/>
      <w:t>PE</w:t>
    </w:r>
    <w:r w:rsidRPr="00551825">
      <w:rPr>
        <w:rStyle w:val="HideTWBExt"/>
        <w:noProof w:val="0"/>
      </w:rPr>
      <w:t>&lt;NoPE&gt;</w:t>
    </w:r>
    <w:r w:rsidRPr="00551825">
      <w:t>734.352</w:t>
    </w:r>
    <w:r w:rsidRPr="00551825">
      <w:rPr>
        <w:rStyle w:val="HideTWBExt"/>
        <w:noProof w:val="0"/>
      </w:rPr>
      <w:t>&lt;/NoPE&gt;&lt;Version&gt;</w:t>
    </w:r>
    <w:r w:rsidRPr="00551825">
      <w:t>v01-00</w:t>
    </w:r>
    <w:r w:rsidRPr="00551825">
      <w:rPr>
        <w:rStyle w:val="HideTWBExt"/>
        <w:noProof w:val="0"/>
      </w:rPr>
      <w:t>&lt;/Version&gt;</w:t>
    </w:r>
  </w:p>
  <w:p w:rsidR="00FB52FE" w:rsidRPr="00551825" w:rsidRDefault="00551825" w:rsidP="00551825">
    <w:pPr>
      <w:pStyle w:val="EPFooter2"/>
    </w:pPr>
    <w:r w:rsidRPr="00551825">
      <w:tab/>
    </w:r>
    <w:r w:rsidRPr="0055182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1825" w:rsidRPr="00551825" w:rsidRDefault="00551825" w:rsidP="00551825">
    <w:pPr>
      <w:pStyle w:val="EPFooter"/>
    </w:pPr>
    <w:r w:rsidRPr="00551825">
      <w:rPr>
        <w:rStyle w:val="HideTWBExt"/>
        <w:noProof w:val="0"/>
      </w:rPr>
      <w:t>&lt;PathFdR&gt;</w:t>
    </w:r>
    <w:r w:rsidRPr="00551825">
      <w:t>PR\1259686SV.docx</w:t>
    </w:r>
    <w:r w:rsidRPr="00551825">
      <w:rPr>
        <w:rStyle w:val="HideTWBExt"/>
        <w:noProof w:val="0"/>
      </w:rPr>
      <w:t>&lt;/PathFdR&gt;</w:t>
    </w:r>
    <w:r w:rsidRPr="00551825">
      <w:tab/>
    </w:r>
    <w:r w:rsidRPr="00551825">
      <w:tab/>
      <w:t>PE</w:t>
    </w:r>
    <w:r w:rsidRPr="00551825">
      <w:rPr>
        <w:rStyle w:val="HideTWBExt"/>
        <w:noProof w:val="0"/>
      </w:rPr>
      <w:t>&lt;NoPE&gt;</w:t>
    </w:r>
    <w:r w:rsidRPr="00551825">
      <w:t>734.352</w:t>
    </w:r>
    <w:r w:rsidRPr="00551825">
      <w:rPr>
        <w:rStyle w:val="HideTWBExt"/>
        <w:noProof w:val="0"/>
      </w:rPr>
      <w:t>&lt;/NoPE&gt;&lt;Version&gt;</w:t>
    </w:r>
    <w:r w:rsidRPr="00551825">
      <w:t>v01-00</w:t>
    </w:r>
    <w:r w:rsidRPr="00551825">
      <w:rPr>
        <w:rStyle w:val="HideTWBExt"/>
        <w:noProof w:val="0"/>
      </w:rPr>
      <w:t>&lt;/Version&gt;</w:t>
    </w:r>
  </w:p>
  <w:p w:rsidR="00FB52FE" w:rsidRPr="00551825" w:rsidRDefault="00551825" w:rsidP="00551825">
    <w:pPr>
      <w:pStyle w:val="EPFooter2"/>
    </w:pPr>
    <w:r w:rsidRPr="00551825">
      <w:t>SV</w:t>
    </w:r>
    <w:r w:rsidRPr="00551825">
      <w:tab/>
    </w:r>
    <w:r w:rsidRPr="00551825">
      <w:rPr>
        <w:b w:val="0"/>
        <w:i/>
        <w:color w:val="C0C0C0"/>
        <w:sz w:val="22"/>
      </w:rPr>
      <w:t>Förenade i mångfalden</w:t>
    </w:r>
    <w:r w:rsidRPr="00551825">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551825" w:rsidRDefault="001E6AE9">
      <w:r w:rsidRPr="00551825">
        <w:separator/>
      </w:r>
    </w:p>
  </w:footnote>
  <w:footnote w:type="continuationSeparator" w:id="0">
    <w:p w:rsidR="00000000" w:rsidRPr="00551825" w:rsidRDefault="001E6AE9">
      <w:r w:rsidRPr="0055182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E9" w:rsidRDefault="001E6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E9" w:rsidRDefault="001E6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AE9" w:rsidRDefault="001E6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2"/>
    <w:docVar w:name="EPSTATMNU" w:val=" 5"/>
    <w:docVar w:name="iNoAmend" w:val="1"/>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75154 HideTWBExt;}{\*\cs18 \additive \v\f1\fs20\cf15 _x000d__x000a_\spriority0 \styrsid16075154 HideTWBInt;}{\s19\ql \li0\ri0\sa120\nowidctlpar\wrapdefault\aspalpha\aspnum\faauto\adjustright\rin0\lin0\itap0 \rtlch\fcs1 \af0\afs20\alang1025 \ltrch\fcs0 \fs24\lang2057\langfe2057\cgrid\langnp2057\langfenp2057 _x000d__x000a_\sbasedon0 \snext19 \spriority0 \styrsid16075154 Normal6a;}{\s20\ql \li0\ri0\nowidctlpar\wrapdefault\aspalpha\aspnum\faauto\adjustright\rin0\lin0\itap0 \rtlch\fcs1 \af0\afs20\alang1025 \ltrch\fcs0 \b\fs24\lang2057\langfe2057\cgrid\langnp2057\langfenp2057 _x000d__x000a_\sbasedon0 \snext20 \spriority0 \styrsid16075154 NormalBold;}{\s21\ql \li0\ri0\sa240\nowidctlpar\wrapdefault\aspalpha\aspnum\faauto\adjustright\rin0\lin0\itap0 \rtlch\fcs1 \af0\afs20\alang1025 \ltrch\fcs0 _x000d__x000a_\i\fs24\lang2057\langfe2057\cgrid\langnp2057\langfenp2057 \sbasedon0 \snext21 \spriority0 \styrsid16075154 AmJustText;}{\s22\qc \li0\ri0\sb240\sa240\nowidctlpar\wrapdefault\aspalpha\aspnum\faauto\adjustright\rin0\lin0\itap0 \rtlch\fcs1 _x000d__x000a_\af0\afs20\alang1025 \ltrch\fcs0 \i\fs24\lang2057\langfe2057\cgrid\langnp2057\langfenp2057 \sbasedon0 \snext22 \spriority0 \styrsid16075154 AmCrossRef;}{_x000d__x000a_\s23\qc \li0\ri0\sb240\sa240\keepn\nowidctlpar\wrapdefault\aspalpha\aspnum\faauto\adjustright\rin0\lin0\itap0 \rtlch\fcs1 \af0\afs20\alang1025 \ltrch\fcs0 \i\fs24\lang2057\langfe2057\cgrid\langnp2057\langfenp2057 _x000d__x000a_\sbasedon0 \snext21 \spriority0 \styrsid16075154 AmJustTitle;}{\s24\qr \li0\ri0\sb240\sa240\nowidctlpar\wrapdefault\aspalpha\aspnum\faauto\adjustright\rin0\lin0\itap0 \rtlch\fcs1 \af0\afs20\alang1025 \ltrch\fcs0 _x000d__x000a_\fs24\lang2057\langfe2057\cgrid\langnp2057\langfenp2057 \sbasedon0 \snext24 \spriority0 \styrsid16075154 AmOrLang;}{\s25\qc \li0\ri0\sa240\nowidctlpar\wrapdefault\aspalpha\aspnum\faauto\adjustright\rin0\lin0\itap0 \rtlch\fcs1 \af0\afs20\alang1025 _x000d__x000a_\ltrch\fcs0 \i\fs24\lang2057\langfe2057\cgrid\langnp2057\langfenp2057 \sbasedon0 \snext25 \spriority0 \styrsid160751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75154 AmNumberTabs;}{\s27\ql \li0\ri0\sb240\nowidctlpar\wrapdefault\aspalpha\aspnum\faauto\adjustright\rin0\lin0\itap0 \rtlch\fcs1 _x000d__x000a_\af0\afs20\alang1025 \ltrch\fcs0 \b\fs24\lang2057\langfe2057\cgrid\langnp2057\langfenp2057 \sbasedon0 \snext27 \spriority0 \styrsid16075154 NormalBold12b;}}{\*\rsidtbl \rsid24658\rsid223860\rsid735077\rsid1718133\rsid2892074\rsid3565327\rsid4460000_x000d__x000a_\rsid4666813\rsid6641733\rsid7823322\rsid9636012\rsid10377208\rsid11215221\rsid11549030\rsid12154954\rsid14382809\rsid14424199\rsid15204470\rsid15285974\rsid15950462\rsid16075154\rsid16324206\rsid16662270}{\mmathPr\mmathFont34\mbrkBin0\mbrkBinSub0_x000d__x000a_\msmallFrac0\mdispDef1\mlMargin0\mrMargin0\mdefJc1\mwrapIndent1440\mintLim0\mnaryLim1}{\info{\author Dusanka Kugi}{\operator Dusanka Kugi}{\creatim\yr2022\mo7\dy1\hr16\min57}{\revtim\yr2022\mo7\dy1\hr16\min57}{\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6075154\newtblstyruls\nogrowautofit\usenormstyforlist\noindnmbrts\felnbrelev\nocxsptable\indrlsweleven\noafcnsttbl\afelev\utinl\hwelev\spltpgpar\notcvasp\notbrkcnstfrctbl\notvatxbx\krnprsnet\cachedcolbal _x000d__x000a_\nouicompat \fet0{\*\wgrffmtfilter 013f}\nofeaturethrottle1\ilfomacatclnup0{\*\template C:\\Users\\dkugi\\AppData\\Local\\Temp\\Blank1.dotx}{\*\ftnsep \ltrpar \pard\plain \ltrpar_x000d__x000a_\ql \li0\ri0\widctlpar\wrapdefault\aspalpha\aspnum\faauto\adjustright\rin0\lin0\itap0 \rtlch\fcs1 \af0\afs20\alang1025 \ltrch\fcs0 \fs24\lang2057\langfe2057\cgrid\langnp2057\langfenp2057 {\rtlch\fcs1 \af0 \ltrch\fcs0 \insrsid4460000 \chftnsep _x000d__x000a_\par }}{\*\ftnsepc \ltrpar \pard\plain \ltrpar\ql \li0\ri0\widctlpar\wrapdefault\aspalpha\aspnum\faauto\adjustright\rin0\lin0\itap0 \rtlch\fcs1 \af0\afs20\alang1025 \ltrch\fcs0 \fs24\lang2057\langfe2057\cgrid\langnp2057\langfenp2057 {\rtlch\fcs1 \af0 _x000d__x000a_\ltrch\fcs0 \insrsid4460000 \chftnsepc _x000d__x000a_\par }}{\*\aftnsep \ltrpar \pard\plain \ltrpar\ql \li0\ri0\widctlpar\wrapdefault\aspalpha\aspnum\faauto\adjustright\rin0\lin0\itap0 \rtlch\fcs1 \af0\afs20\alang1025 \ltrch\fcs0 \fs24\lang2057\langfe2057\cgrid\langnp2057\langfenp2057 {\rtlch\fcs1 \af0 _x000d__x000a_\ltrch\fcs0 \insrsid4460000 \chftnsep _x000d__x000a_\par }}{\*\aftnsepc \ltrpar \pard\plain \ltrpar\ql \li0\ri0\widctlpar\wrapdefault\aspalpha\aspnum\faauto\adjustright\rin0\lin0\itap0 \rtlch\fcs1 \af0\afs20\alang1025 \ltrch\fcs0 \fs24\lang2057\langfe2057\cgrid\langnp2057\langfenp2057 {\rtlch\fcs1 \af0 _x000d__x000a_\ltrch\fcs0 \insrsid44600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75154 \rtlch\fcs1 _x000d__x000a_\af0\afs20\alang1025 \ltrch\fcs0 \b\fs24\lang2057\langfe2057\cgrid\langnp2057\langfenp2057 {\rtlch\fcs1 \af0 \ltrch\fcs0 \cs17\b0\v\fs20\cf9\loch\af1\hich\af1\dbch\af31501\insrsid16075154\charrsid10695310 {\*\bkmkstart restart}_x000d__x000a_\hich\af1\dbch\af31501\loch\f1 &lt;Amend&gt;}{\rtlch\fcs1 \af0 \ltrch\fcs0 \insrsid16075154\charrsid10695310 Amendment\tab \tab }{\rtlch\fcs1 \af0 \ltrch\fcs0 \cs17\b0\v\fs20\cf9\loch\af1\hich\af1\dbch\af31501\insrsid16075154\charrsid10695310 _x000d__x000a_\hich\af1\dbch\af31501\loch\f1 &lt;NumAm&gt;}{\rtlch\fcs1 \af0 \ltrch\fcs0 \insrsid16075154\charrsid10695310 #}{\rtlch\fcs1 \af1 \ltrch\fcs0 \cs18\v\f1\fs20\cf15\insrsid16075154\charrsid10695310 ENMIENDA@NRAM@}{\rtlch\fcs1 \af0 \ltrch\fcs0 _x000d__x000a_\insrsid16075154\charrsid10695310 #}{\rtlch\fcs1 \af0 \ltrch\fcs0 \cs17\b0\v\fs20\cf9\loch\af1\hich\af1\dbch\af31501\insrsid16075154\charrsid10695310 \hich\af1\dbch\af31501\loch\f1 &lt;/NumAm&gt;}{\rtlch\fcs1 \af0 \ltrch\fcs0 \insrsid16075154\charrsid10695310 _x000d__x000a__x000d__x000a_\par }\pard\plain \ltrpar\s27\ql \li0\ri0\sb240\keepn\nowidctlpar\wrapdefault\aspalpha\aspnum\faauto\adjustright\rin0\lin0\itap0\pararsid16075154 \rtlch\fcs1 \af0\afs20\alang1025 \ltrch\fcs0 \b\fs24\lang2057\langfe2057\cgrid\langnp2057\langfenp2057 {_x000d__x000a_\rtlch\fcs1 \af0 \ltrch\fcs0 \cs17\b0\v\fs20\cf9\loch\af1\hich\af1\dbch\af31501\insrsid16075154\charrsid10695310 \hich\af1\dbch\af31501\loch\f1 &lt;DocAmend&gt;}{\rtlch\fcs1 \af0 \ltrch\fcs0 \insrsid16075154\charrsid10695310 Proposal for a #}{\rtlch\fcs1 \af1 _x000d__x000a_\ltrch\fcs0 \cs18\v\f1\fs20\cf15\insrsid16075154\charrsid10695310 MNU[DOC1][DOC2][DOC3]@DOCMSG@DOCMNU}{\rtlch\fcs1 \af0 \ltrch\fcs0 \insrsid16075154\charrsid10695310 ##}{\rtlch\fcs1 \af1 \ltrch\fcs0 \cs18\v\f1\fs20\cf15\insrsid16075154\charrsid10695310 _x000d__x000a_MNU[AMACTYES][NOTAPP]@CHOICE@AMACTMNU}{\rtlch\fcs1 \af0 \ltrch\fcs0 \insrsid16075154\charrsid10695310 #}{\rtlch\fcs1 \af0 \ltrch\fcs0 \cs17\b0\v\fs20\cf9\loch\af1\hich\af1\dbch\af31501\insrsid16075154\charrsid10695310 \hich\af1\dbch\af31501\loch\f1 _x000d__x000a_&lt;/DocAmend&gt;}{\rtlch\fcs1 \af0 \ltrch\fcs0 \insrsid16075154\charrsid10695310 _x000d__x000a_\par }\pard\plain \ltrpar\s20\ql \li0\ri0\keepn\nowidctlpar\wrapdefault\aspalpha\aspnum\faauto\adjustright\rin0\lin0\itap0\pararsid16075154 \rtlch\fcs1 \af0\afs20\alang1025 \ltrch\fcs0 \b\fs24\lang2057\langfe2057\cgrid\langnp2057\langfenp2057 {\rtlch\fcs1 _x000d__x000a_\af0 \ltrch\fcs0 \cs17\b0\v\fs20\cf9\loch\af1\hich\af1\dbch\af31501\insrsid16075154\charrsid10695310 \hich\af1\dbch\af31501\loch\f1 &lt;Article&gt;}{\rtlch\fcs1 \af0 \ltrch\fcs0 \insrsid16075154\charrsid10695310 #}{\rtlch\fcs1 \af1 \ltrch\fcs0 _x000d__x000a_\cs18\v\f1\fs20\cf15\insrsid16075154\charrsid10695310 MNU[AMACTPARTYES][AMACTPARTNO]@CHOICE@AMACTMNU}{\rtlch\fcs1 \af0 \ltrch\fcs0 \insrsid16075154\charrsid10695310 #}{\rtlch\fcs1 \af0 \ltrch\fcs0 _x000d__x000a_\cs17\b0\v\fs20\cf9\loch\af1\hich\af1\dbch\af31501\insrsid16075154\charrsid10695310 \hich\af1\dbch\af31501\loch\f1 &lt;/Article&gt;}{\rtlch\fcs1 \af0 \ltrch\fcs0 \insrsid16075154\charrsid10695310 _x000d__x000a_\par }\pard\plain \ltrpar\ql \li0\ri0\keepn\widctlpar\wrapdefault\aspalpha\aspnum\faauto\adjustright\rin0\lin0\itap0\pararsid16075154 \rtlch\fcs1 \af0\afs20\alang1025 \ltrch\fcs0 \fs24\lang2057\langfe2057\cgrid\langnp2057\langfenp2057 {\rtlch\fcs1 \af0 _x000d__x000a_\ltrch\fcs0 \cs17\v\fs20\cf9\loch\af1\hich\af1\dbch\af31501\insrsid16075154\charrsid10695310 \hich\af1\dbch\af31501\loch\f1 &lt;DocAmend2&gt;&lt;OptDel&gt;}{\rtlch\fcs1 \af0 \ltrch\fcs0 \insrsid16075154\charrsid10695310 #}{\rtlch\fcs1 \af1 \ltrch\fcs0 _x000d__x000a_\cs18\v\f1\fs20\cf15\insrsid16075154\charrsid10695310 MNU[OPTNRACTYES][NOTAPP]@CHOICE@AMACTMNU}{\rtlch\fcs1 \af0 \ltrch\fcs0 \insrsid16075154\charrsid10695310 #}{\rtlch\fcs1 \af0 \ltrch\fcs0 _x000d__x000a_\cs17\v\fs20\cf9\loch\af1\hich\af1\dbch\af31501\insrsid16075154\charrsid10695310 \hich\af1\dbch\af31501\loch\f1 &lt;/OptDel&gt;&lt;/DocAmend2&gt;}{\rtlch\fcs1 \af0 \ltrch\fcs0 \insrsid16075154\charrsid10695310 _x000d__x000a_\par }\pard \ltrpar\ql \li0\ri0\widctlpar\wrapdefault\aspalpha\aspnum\faauto\adjustright\rin0\lin0\itap0\pararsid16075154 {\rtlch\fcs1 \af0 \ltrch\fcs0 \cs17\v\fs20\cf9\loch\af1\hich\af1\dbch\af31501\insrsid16075154\charrsid10695310 _x000d__x000a_\hich\af1\dbch\af31501\loch\f1 &lt;Article2&gt;&lt;OptDel&gt;}{\rtlch\fcs1 \af0 \ltrch\fcs0 \insrsid16075154\charrsid10695310 #}{\rtlch\fcs1 \af1 \ltrch\fcs0 \cs18\v\f1\fs20\cf15\insrsid16075154\charrsid10695310 MNU[OPTACTPARTYES][NOTAPP]@CHOICE@AMACTMNU}{_x000d__x000a_\rtlch\fcs1 \af0 \ltrch\fcs0 \insrsid16075154\charrsid10695310 #}{\rtlch\fcs1 \af0 \ltrch\fcs0 \cs17\v\fs20\cf9\loch\af1\hich\af1\dbch\af31501\insrsid16075154\charrsid10695310 \hich\af1\dbch\af31501\loch\f1 &lt;/OptDel&gt;&lt;/Article2&gt;}{\rtlch\fcs1 \af0 _x000d__x000a_\ltrch\fcs0 \insrsid16075154\charrsid1069531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6075154\charrsid10695310 \cell }\pard\plain \ltrpar\ql \li0\ri0\widctlpar\intbl\wrapdefault\aspalpha\aspnum\faauto\adjustright\rin0\lin0 _x000d__x000a_\rtlch\fcs1 \af0\afs20\alang1025 \ltrch\fcs0 \fs24\lang2057\langfe2057\cgrid\langnp2057\langfenp2057 {\rtlch\fcs1 \af0 \ltrch\fcs0 \insrsid16075154\charrsid1069531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6075154\charrsid10695310 #}{\rtlch\fcs1 \af1 \ltrch\fcs0 \cs18\v\f1\fs20\cf15\insrsid16075154\charrsid10695310 MNU[OPTLEFTAMACT][LEFTPROP]@CHOICE@AMACTMNU}{\rtlch\fcs1 \af0 \ltrch\fcs0 \insrsid16075154\charrsid10695310 #\cell Amendment\cell _x000d__x000a_}\pard\plain \ltrpar\ql \li0\ri0\widctlpar\intbl\wrapdefault\aspalpha\aspnum\faauto\adjustright\rin0\lin0 \rtlch\fcs1 \af0\afs20\alang1025 \ltrch\fcs0 \fs24\lang2057\langfe2057\cgrid\langnp2057\langfenp2057 {\rtlch\fcs1 \af0 \ltrch\fcs0 _x000d__x000a_\insrsid16075154\charrsid10695310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6075154\charrsid10695310 ##\cell ##}{\rtlch\fcs1 \af0\afs24 \ltrch\fcs0 \insrsid16075154\charrsid10695310 \cell }\pard\plain \ltrpar_x000d__x000a_\ql \li0\ri0\widctlpar\intbl\wrapdefault\aspalpha\aspnum\faauto\adjustright\rin0\lin0 \rtlch\fcs1 \af0\afs20\alang1025 \ltrch\fcs0 \fs24\lang2057\langfe2057\cgrid\langnp2057\langfenp2057 {\rtlch\fcs1 \af0 \ltrch\fcs0 \insrsid16075154\charrsid10695310 _x000d__x000a_\trowd \irow2\irowband2\lastrow \ltrrow\ts11\trqc\trgaph340\trleft-340\trftsWidth3\trwWidth9752\trftsWidthB3\trpaddl340\trpaddr340\trpaddfl3\trpaddft3\trpaddfb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075154 \rtlch\fcs1 \af0\afs20\alang1025 \ltrch\fcs0 \fs24\lang2057\langfe2057\cgrid\langnp2057\langfenp2057 {\rtlch\fcs1 \af0 \ltrch\fcs0 _x000d__x000a_\insrsid16075154\charrsid10695310 Or. }{\rtlch\fcs1 \af0 \ltrch\fcs0 \cs17\v\fs20\cf9\loch\af1\hich\af1\dbch\af31501\insrsid16075154\charrsid10695310 \hich\af1\dbch\af31501\loch\f1 &lt;Original&gt;}{\rtlch\fcs1 \af0 \ltrch\fcs0 _x000d__x000a_\insrsid16075154\charrsid10695310 #}{\rtlch\fcs1 \af1 \ltrch\fcs0 \cs18\v\f1\fs20\cf15\insrsid16075154\charrsid10695310 MNU[ORLANGONE][ORLANGMORE]@CHOICE@ORLANGMNU}{\rtlch\fcs1 \af0 \ltrch\fcs0 \insrsid16075154\charrsid10695310 #}{\rtlch\fcs1 \af0 _x000d__x000a_\ltrch\fcs0 \cs17\v\fs20\cf9\loch\af1\hich\af1\dbch\af31501\insrsid16075154\charrsid10695310 \hich\af1\dbch\af31501\loch\f1 &lt;/Original&gt;}{\rtlch\fcs1 \af0 \ltrch\fcs0 \insrsid16075154\charrsid10695310 _x000d__x000a_\par }\pard\plain \ltrpar\s22\qc \li0\ri0\sb240\sa240\nowidctlpar\wrapdefault\aspalpha\aspnum\faauto\adjustright\rin0\lin0\itap0\pararsid16075154 \rtlch\fcs1 \af0\afs20\alang1025 \ltrch\fcs0 \i\fs24\lang2057\langfe2057\cgrid\langnp2057\langfenp2057 {_x000d__x000a_\rtlch\fcs1 \af0 \ltrch\fcs0 \cs17\i0\v\fs20\cf9\loch\af1\hich\af1\dbch\af31501\insrsid16075154\charrsid10695310 \hich\af1\dbch\af31501\loch\f1 &lt;OptDel&gt;}{\rtlch\fcs1 \af0 \ltrch\fcs0 \insrsid16075154\charrsid10695310 #}{\rtlch\fcs1 \af1 \ltrch\fcs0 _x000d__x000a_\cs18\v\f1\fs20\cf15\insrsid16075154\charrsid10695310 MNU[CROSSREFNO][CROSSREFYES]@CHOICE@}{\rtlch\fcs1 \af0 \ltrch\fcs0 \insrsid16075154\charrsid10695310 #}{\rtlch\fcs1 \af0 \ltrch\fcs0 _x000d__x000a_\cs17\i0\v\fs20\cf9\loch\af1\hich\af1\dbch\af31501\insrsid16075154\charrsid10695310 \hich\af1\dbch\af31501\loch\f1 &lt;/OptDel&gt;}{\rtlch\fcs1 \af0 \ltrch\fcs0 \insrsid16075154\charrsid10695310 _x000d__x000a_\par }\pard\plain \ltrpar\s23\qc \li0\ri0\sb240\sa240\keepn\nowidctlpar\wrapdefault\aspalpha\aspnum\faauto\adjustright\rin0\lin0\itap0\pararsid16075154 \rtlch\fcs1 \af0\afs20\alang1025 \ltrch\fcs0 \i\fs24\lang2057\langfe2057\cgrid\langnp2057\langfenp2057 {_x000d__x000a_\rtlch\fcs1 \af0 \ltrch\fcs0 \cs17\i0\v\fs20\cf9\loch\af1\hich\af1\dbch\af31501\insrsid16075154\charrsid10695310 \hich\af1\dbch\af31501\loch\f1 &lt;TitreJust&gt;}{\rtlch\fcs1 \af0 \ltrch\fcs0 \insrsid16075154\charrsid10695310 Justification}{\rtlch\fcs1 \af0 _x000d__x000a_\ltrch\fcs0 \cs17\i0\v\fs20\cf9\loch\af1\hich\af1\dbch\af31501\insrsid16075154\charrsid10695310 \hich\af1\dbch\af31501\loch\f1 &lt;/TitreJust&gt;}{\rtlch\fcs1 \af0 \ltrch\fcs0 \insrsid16075154\charrsid10695310 _x000d__x000a_\par }\pard\plain \ltrpar\s21\ql \li0\ri0\sa240\nowidctlpar\wrapdefault\aspalpha\aspnum\faauto\adjustright\rin0\lin0\itap0\pararsid16075154 \rtlch\fcs1 \af0\afs20\alang1025 \ltrch\fcs0 \i\fs24\lang2057\langfe2057\cgrid\langnp2057\langfenp2057 {\rtlch\fcs1 _x000d__x000a_\af0 \ltrch\fcs0 \cs17\i0\v\fs20\cf9\loch\af1\hich\af1\dbch\af31501\insrsid16075154\charrsid10695310 \hich\af1\dbch\af31501\loch\f1 &lt;OptDelPrev&gt;}{\rtlch\fcs1 \af0 \ltrch\fcs0 \insrsid16075154\charrsid10695310 #}{\rtlch\fcs1 \af1 \ltrch\fcs0 _x000d__x000a_\cs18\v\f1\fs20\cf15\insrsid16075154\charrsid10695310 MNU[TEXTJUSTYES][TEXTJUSTNO]@CHOICE@}{\rtlch\fcs1 \af0 \ltrch\fcs0 \insrsid16075154\charrsid10695310 #}{\rtlch\fcs1 \af0 \ltrch\fcs0 _x000d__x000a_\cs17\i0\v\fs20\cf9\loch\af1\hich\af1\dbch\af31501\insrsid16075154\charrsid10695310 \hich\af1\dbch\af31501\loch\f1 &lt;/OptDelPrev&gt;}{\rtlch\fcs1 \af0 \ltrch\fcs0 \insrsid16075154\charrsid10695310 _x000d__x000a_\par }\pard\plain \ltrpar\ql \li0\ri0\widctlpar\wrapdefault\aspalpha\aspnum\faauto\adjustright\rin0\lin0\itap0\pararsid16075154 \rtlch\fcs1 \af0\afs20\alang1025 \ltrch\fcs0 \fs24\lang2057\langfe2057\cgrid\langnp2057\langfenp2057 {\rtlch\fcs1 \af0 \ltrch\fcs0 _x000d__x000a_\cs17\v\fs20\cf9\loch\af1\hich\af1\dbch\af31501\insrsid16075154\charrsid1069531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7_x000d__x000a_20e65a8d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9"/>
    <w:docVar w:name="TVTAMPART" w:val="xx"/>
    <w:docVar w:name="TXTAUTHOR" w:val="Emil Radev"/>
    <w:docVar w:name="TXTLANGUE" w:val="EN"/>
    <w:docVar w:name="TXTLANGUEMIN" w:val="en"/>
    <w:docVar w:name="TXTNRC" w:val="0000/2022"/>
    <w:docVar w:name="TXTNRCOD" w:val="2021/0244"/>
    <w:docVar w:name="TXTNRCOM" w:val="(2021)0429"/>
    <w:docVar w:name="TXTNRFIRSTAM" w:val="1"/>
    <w:docVar w:name="TXTNRLASTAM" w:val="1"/>
    <w:docVar w:name="TXTNRPE" w:val="734.352"/>
    <w:docVar w:name="TXTPEorAP" w:val="PE"/>
    <w:docVar w:name="TXTROUTE" w:val="PR\1259686EN.docx"/>
    <w:docVar w:name="TXTTITLE" w:val="amending Directive (EU) 2019/1153 of the European Parliament and of the Council, as regards access of competent authorities to centralised bank account registries through the single access point"/>
    <w:docVar w:name="TXTVERSION" w:val="01-00"/>
  </w:docVars>
  <w:rsids>
    <w:rsidRoot w:val="00A3328E"/>
    <w:rsid w:val="00011AAB"/>
    <w:rsid w:val="00012351"/>
    <w:rsid w:val="000139E5"/>
    <w:rsid w:val="00027801"/>
    <w:rsid w:val="00084DD2"/>
    <w:rsid w:val="00084E89"/>
    <w:rsid w:val="000B7489"/>
    <w:rsid w:val="000E2820"/>
    <w:rsid w:val="000F1096"/>
    <w:rsid w:val="00120948"/>
    <w:rsid w:val="00123DD5"/>
    <w:rsid w:val="001277AE"/>
    <w:rsid w:val="00136225"/>
    <w:rsid w:val="00142215"/>
    <w:rsid w:val="001767E2"/>
    <w:rsid w:val="00187008"/>
    <w:rsid w:val="001B3829"/>
    <w:rsid w:val="001C5592"/>
    <w:rsid w:val="001C5B44"/>
    <w:rsid w:val="001C6FFC"/>
    <w:rsid w:val="001E6AE9"/>
    <w:rsid w:val="001F7C7C"/>
    <w:rsid w:val="00212B84"/>
    <w:rsid w:val="002346B0"/>
    <w:rsid w:val="002667C3"/>
    <w:rsid w:val="002669B6"/>
    <w:rsid w:val="00290BED"/>
    <w:rsid w:val="002D13EE"/>
    <w:rsid w:val="002E33EE"/>
    <w:rsid w:val="002F0728"/>
    <w:rsid w:val="002F40BB"/>
    <w:rsid w:val="002F4B02"/>
    <w:rsid w:val="00323EF8"/>
    <w:rsid w:val="003316DD"/>
    <w:rsid w:val="00334B14"/>
    <w:rsid w:val="003506ED"/>
    <w:rsid w:val="00366A46"/>
    <w:rsid w:val="00370AC3"/>
    <w:rsid w:val="00371210"/>
    <w:rsid w:val="003824EE"/>
    <w:rsid w:val="003B4689"/>
    <w:rsid w:val="003C2068"/>
    <w:rsid w:val="003C37CF"/>
    <w:rsid w:val="004100B1"/>
    <w:rsid w:val="00426E47"/>
    <w:rsid w:val="00455743"/>
    <w:rsid w:val="00461601"/>
    <w:rsid w:val="00484B02"/>
    <w:rsid w:val="004C0915"/>
    <w:rsid w:val="004D424E"/>
    <w:rsid w:val="004E42C8"/>
    <w:rsid w:val="004E733D"/>
    <w:rsid w:val="004F3FA5"/>
    <w:rsid w:val="0051271F"/>
    <w:rsid w:val="00521F46"/>
    <w:rsid w:val="00551111"/>
    <w:rsid w:val="00551123"/>
    <w:rsid w:val="00551825"/>
    <w:rsid w:val="00570A6A"/>
    <w:rsid w:val="00586E50"/>
    <w:rsid w:val="0059583D"/>
    <w:rsid w:val="005A42D9"/>
    <w:rsid w:val="005C2BEF"/>
    <w:rsid w:val="005D1A99"/>
    <w:rsid w:val="005D7609"/>
    <w:rsid w:val="005D7EE8"/>
    <w:rsid w:val="005E5338"/>
    <w:rsid w:val="005E53EC"/>
    <w:rsid w:val="00642325"/>
    <w:rsid w:val="0069092A"/>
    <w:rsid w:val="006A2F5D"/>
    <w:rsid w:val="006F7907"/>
    <w:rsid w:val="00743189"/>
    <w:rsid w:val="00743D33"/>
    <w:rsid w:val="007932B3"/>
    <w:rsid w:val="00793EA9"/>
    <w:rsid w:val="007D6F68"/>
    <w:rsid w:val="00801813"/>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328E"/>
    <w:rsid w:val="00A34FD3"/>
    <w:rsid w:val="00A36929"/>
    <w:rsid w:val="00A50548"/>
    <w:rsid w:val="00A60EE7"/>
    <w:rsid w:val="00A910C9"/>
    <w:rsid w:val="00AA35B0"/>
    <w:rsid w:val="00AA7F0B"/>
    <w:rsid w:val="00AD18C8"/>
    <w:rsid w:val="00AD7FA6"/>
    <w:rsid w:val="00AE4643"/>
    <w:rsid w:val="00AF0416"/>
    <w:rsid w:val="00B10CB4"/>
    <w:rsid w:val="00B13D6F"/>
    <w:rsid w:val="00B23B72"/>
    <w:rsid w:val="00B42702"/>
    <w:rsid w:val="00B54EAF"/>
    <w:rsid w:val="00B57B8B"/>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DE5837"/>
    <w:rsid w:val="00E171B6"/>
    <w:rsid w:val="00E3607E"/>
    <w:rsid w:val="00E36F77"/>
    <w:rsid w:val="00E44F7E"/>
    <w:rsid w:val="00E72695"/>
    <w:rsid w:val="00EB1753"/>
    <w:rsid w:val="00EB6CFF"/>
    <w:rsid w:val="00EE3996"/>
    <w:rsid w:val="00F07062"/>
    <w:rsid w:val="00F16D1F"/>
    <w:rsid w:val="00F23CFC"/>
    <w:rsid w:val="00F433E2"/>
    <w:rsid w:val="00F71E2F"/>
    <w:rsid w:val="00F904AE"/>
    <w:rsid w:val="00F91FF6"/>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29282"/>
  <w15:chartTrackingRefBased/>
  <w15:docId w15:val="{B2DBFB19-8378-43D3-AFE6-15B5E0CC1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027801"/>
    <w:pPr>
      <w:tabs>
        <w:tab w:val="right" w:pos="454"/>
        <w:tab w:val="left" w:pos="737"/>
      </w:tabs>
      <w:ind w:left="737" w:hanging="737"/>
    </w:pPr>
    <w:rPr>
      <w:snapToGrid w:val="0"/>
      <w:sz w:val="18"/>
      <w:lang w:eastAsia="en-US"/>
    </w:rPr>
  </w:style>
  <w:style w:type="paragraph" w:customStyle="1" w:styleId="Lgendetitre">
    <w:name w:val="Légende titre"/>
    <w:basedOn w:val="Normal"/>
    <w:rsid w:val="00027801"/>
    <w:pPr>
      <w:spacing w:before="240" w:after="240"/>
    </w:pPr>
    <w:rPr>
      <w:b/>
      <w:i/>
      <w:snapToGrid w:val="0"/>
      <w:lang w:eastAsia="en-US"/>
    </w:rPr>
  </w:style>
  <w:style w:type="paragraph" w:customStyle="1" w:styleId="Lgendestandard">
    <w:name w:val="Légende standard"/>
    <w:basedOn w:val="Normal"/>
    <w:rsid w:val="00027801"/>
    <w:rPr>
      <w:sz w:val="18"/>
    </w:rPr>
  </w:style>
  <w:style w:type="character" w:customStyle="1" w:styleId="Normal6Char">
    <w:name w:val="Normal6 Char"/>
    <w:basedOn w:val="DefaultParagraphFont"/>
    <w:link w:val="Normal6"/>
    <w:locked/>
    <w:rsid w:val="00027801"/>
    <w:rPr>
      <w:sz w:val="24"/>
      <w:lang w:val="sv-SE"/>
    </w:rPr>
  </w:style>
  <w:style w:type="paragraph" w:customStyle="1" w:styleId="Normal6">
    <w:name w:val="Normal6"/>
    <w:basedOn w:val="Normal"/>
    <w:link w:val="Normal6Char"/>
    <w:rsid w:val="00027801"/>
    <w:pPr>
      <w:spacing w:after="120"/>
    </w:pPr>
  </w:style>
  <w:style w:type="character" w:customStyle="1" w:styleId="NormalBoldChar">
    <w:name w:val="NormalBold Char"/>
    <w:basedOn w:val="DefaultParagraphFont"/>
    <w:link w:val="NormalBold"/>
    <w:locked/>
    <w:rsid w:val="00027801"/>
    <w:rPr>
      <w:b/>
      <w:sz w:val="24"/>
    </w:rPr>
  </w:style>
  <w:style w:type="paragraph" w:customStyle="1" w:styleId="Normal12Italic">
    <w:name w:val="Normal12Italic"/>
    <w:basedOn w:val="Normal"/>
    <w:rsid w:val="00027801"/>
    <w:pPr>
      <w:spacing w:after="240"/>
    </w:pPr>
    <w:rPr>
      <w:i/>
      <w:noProof/>
    </w:rPr>
  </w:style>
  <w:style w:type="paragraph" w:customStyle="1" w:styleId="JustificationTitle">
    <w:name w:val="JustificationTitle"/>
    <w:basedOn w:val="Normal"/>
    <w:next w:val="Normal"/>
    <w:rsid w:val="00027801"/>
    <w:pPr>
      <w:keepNext/>
      <w:spacing w:before="240" w:after="240"/>
      <w:jc w:val="center"/>
    </w:pPr>
    <w:rPr>
      <w:i/>
      <w:noProof/>
    </w:rPr>
  </w:style>
  <w:style w:type="paragraph" w:customStyle="1" w:styleId="ColumnHeading">
    <w:name w:val="ColumnHeading"/>
    <w:basedOn w:val="Normal"/>
    <w:rsid w:val="00027801"/>
    <w:pPr>
      <w:spacing w:after="240"/>
      <w:jc w:val="center"/>
    </w:pPr>
    <w:rPr>
      <w:i/>
    </w:rPr>
  </w:style>
  <w:style w:type="paragraph" w:customStyle="1" w:styleId="AMNumberTabs0">
    <w:name w:val="AMNumberTabs"/>
    <w:basedOn w:val="Normal"/>
    <w:rsid w:val="000278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027801"/>
    <w:pPr>
      <w:spacing w:before="240"/>
      <w:jc w:val="center"/>
    </w:pPr>
    <w:rPr>
      <w:i/>
    </w:rPr>
  </w:style>
  <w:style w:type="paragraph" w:customStyle="1" w:styleId="Olang">
    <w:name w:val="Olang"/>
    <w:rsid w:val="00027801"/>
    <w:pPr>
      <w:jc w:val="right"/>
    </w:pPr>
  </w:style>
  <w:style w:type="paragraph" w:styleId="Footer">
    <w:name w:val="footer"/>
    <w:basedOn w:val="Normal"/>
    <w:link w:val="FooterChar"/>
    <w:semiHidden/>
    <w:rsid w:val="00136225"/>
    <w:pPr>
      <w:tabs>
        <w:tab w:val="center" w:pos="4513"/>
        <w:tab w:val="right" w:pos="9026"/>
      </w:tabs>
    </w:pPr>
  </w:style>
  <w:style w:type="character" w:customStyle="1" w:styleId="FooterChar">
    <w:name w:val="Footer Char"/>
    <w:basedOn w:val="DefaultParagraphFont"/>
    <w:link w:val="Footer"/>
    <w:semiHidden/>
    <w:rsid w:val="00136225"/>
    <w:rPr>
      <w:sz w:val="24"/>
    </w:rPr>
  </w:style>
  <w:style w:type="paragraph" w:styleId="BalloonText">
    <w:name w:val="Balloon Text"/>
    <w:basedOn w:val="Normal"/>
    <w:link w:val="BalloonTextChar"/>
    <w:semiHidden/>
    <w:unhideWhenUsed/>
    <w:rsid w:val="002F0728"/>
    <w:rPr>
      <w:rFonts w:ascii="Segoe UI" w:hAnsi="Segoe UI" w:cs="Segoe UI"/>
      <w:sz w:val="18"/>
      <w:szCs w:val="18"/>
    </w:rPr>
  </w:style>
  <w:style w:type="character" w:customStyle="1" w:styleId="BalloonTextChar">
    <w:name w:val="Balloon Text Char"/>
    <w:basedOn w:val="DefaultParagraphFont"/>
    <w:link w:val="BalloonText"/>
    <w:semiHidden/>
    <w:rsid w:val="002F0728"/>
    <w:rPr>
      <w:rFonts w:ascii="Segoe UI" w:hAnsi="Segoe UI" w:cs="Segoe UI"/>
      <w:sz w:val="18"/>
      <w:szCs w:val="18"/>
    </w:rPr>
  </w:style>
  <w:style w:type="character" w:styleId="CommentReference">
    <w:name w:val="annotation reference"/>
    <w:basedOn w:val="DefaultParagraphFont"/>
    <w:rsid w:val="00801813"/>
    <w:rPr>
      <w:sz w:val="16"/>
      <w:szCs w:val="16"/>
    </w:rPr>
  </w:style>
  <w:style w:type="paragraph" w:styleId="CommentText">
    <w:name w:val="annotation text"/>
    <w:basedOn w:val="Normal"/>
    <w:link w:val="CommentTextChar"/>
    <w:rsid w:val="00801813"/>
    <w:rPr>
      <w:sz w:val="20"/>
    </w:rPr>
  </w:style>
  <w:style w:type="character" w:customStyle="1" w:styleId="CommentTextChar">
    <w:name w:val="Comment Text Char"/>
    <w:basedOn w:val="DefaultParagraphFont"/>
    <w:link w:val="CommentText"/>
    <w:rsid w:val="00801813"/>
  </w:style>
  <w:style w:type="paragraph" w:styleId="CommentSubject">
    <w:name w:val="annotation subject"/>
    <w:basedOn w:val="CommentText"/>
    <w:next w:val="CommentText"/>
    <w:link w:val="CommentSubjectChar"/>
    <w:semiHidden/>
    <w:unhideWhenUsed/>
    <w:rsid w:val="00801813"/>
    <w:rPr>
      <w:b/>
      <w:bCs/>
    </w:rPr>
  </w:style>
  <w:style w:type="character" w:customStyle="1" w:styleId="CommentSubjectChar">
    <w:name w:val="Comment Subject Char"/>
    <w:basedOn w:val="CommentTextChar"/>
    <w:link w:val="CommentSubject"/>
    <w:semiHidden/>
    <w:rsid w:val="008018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6E247-6666-484E-975F-1B2784C43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1030</Words>
  <Characters>6841</Characters>
  <Application>Microsoft Office Word</Application>
  <DocSecurity>0</DocSecurity>
  <Lines>220</Lines>
  <Paragraphs>82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NV</dc:creator>
  <cp:lastModifiedBy>LEHTINEN Charlotte</cp:lastModifiedBy>
  <cp:revision>2</cp:revision>
  <cp:lastPrinted>2004-11-04T09:41:00Z</cp:lastPrinted>
  <dcterms:created xsi:type="dcterms:W3CDTF">2022-07-11T12:51:00Z</dcterms:created>
  <dcterms:modified xsi:type="dcterms:W3CDTF">2022-07-11T12:51:00Z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1259686</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9.12.2 Build [20220520]</vt:lpwstr>
  </property>
  <property fmtid="{D5CDD505-2E9C-101B-9397-08002B2CF9AE}" pid="9" name="FooterPath">
    <vt:lpwstr>PR\1259686SV.docx</vt:lpwstr>
  </property>
  <property fmtid="{D5CDD505-2E9C-101B-9397-08002B2CF9AE}" pid="10" name="LastEdited with">
    <vt:lpwstr>9.12.2 Build [20220520]</vt:lpwstr>
  </property>
  <property fmtid="{D5CDD505-2E9C-101B-9397-08002B2CF9AE}" pid="11" name="PE number">
    <vt:lpwstr>734.352</vt:lpwstr>
  </property>
  <property fmtid="{D5CDD505-2E9C-101B-9397-08002B2CF9AE}" pid="12" name="SDLStudio">
    <vt:lpwstr/>
  </property>
  <property fmtid="{D5CDD505-2E9C-101B-9397-08002B2CF9AE}" pid="13" name="SendToEpades">
    <vt:lpwstr>OK - 2022/07/01 17:48</vt:lpwstr>
  </property>
  <property fmtid="{D5CDD505-2E9C-101B-9397-08002B2CF9AE}" pid="14" name="Bookout">
    <vt:lpwstr>OK - 2022/07/11 14:51</vt:lpwstr>
  </property>
</Properties>
</file>