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A753B6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C05DD8" w:rsidRPr="008505BF" w:rsidRDefault="00595B62" w:rsidP="00C85D0F">
            <w:pPr>
              <w:pStyle w:val="EPName"/>
            </w:pPr>
            <w:r>
              <w:t>Europäisches Parlament</w:t>
            </w:r>
          </w:p>
          <w:p w:rsidR="00C05DD8" w:rsidRPr="00402B1E" w:rsidRDefault="00595B62" w:rsidP="00402B1E">
            <w:pPr>
              <w:pStyle w:val="EPTerm"/>
            </w:pPr>
            <w:r>
              <w:t>2019-2024</w:t>
            </w:r>
          </w:p>
        </w:tc>
        <w:tc>
          <w:tcPr>
            <w:tcW w:w="2268" w:type="dxa"/>
            <w:shd w:val="clear" w:color="auto" w:fill="auto"/>
          </w:tcPr>
          <w:p w:rsidR="00C05DD8" w:rsidRPr="008505BF" w:rsidRDefault="00595B62" w:rsidP="00C85D0F">
            <w:pPr>
              <w:pStyle w:val="EPLogo"/>
            </w:pPr>
            <w:r w:rsidRPr="008505BF">
              <w:rPr>
                <w:noProof/>
                <w:lang w:val="en-GB"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1769115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12AA" w:rsidRPr="008505BF" w:rsidRDefault="009612AA" w:rsidP="009612AA">
      <w:pPr>
        <w:pStyle w:val="LineTop"/>
      </w:pPr>
    </w:p>
    <w:p w:rsidR="009612AA" w:rsidRPr="008505BF" w:rsidRDefault="00595B62" w:rsidP="009612AA">
      <w:pPr>
        <w:pStyle w:val="EPBody"/>
      </w:pPr>
      <w:r>
        <w:rPr>
          <w:rStyle w:val="HideTWBExt"/>
        </w:rPr>
        <w:t>&lt;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  <w:r>
        <w:rPr>
          <w:rStyle w:val="HideTWBInt"/>
          <w:color w:val="auto"/>
        </w:rPr>
        <w:t>{LIBE}</w:t>
      </w:r>
      <w:r>
        <w:t>Ausschuss für bürgerliche Freiheiten, Justiz und Inneres</w:t>
      </w:r>
      <w:r>
        <w:rPr>
          <w:rStyle w:val="HideTWBExt"/>
        </w:rPr>
        <w:t>&lt;/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</w:p>
    <w:p w:rsidR="009612AA" w:rsidRPr="008505BF" w:rsidRDefault="009612AA" w:rsidP="009612AA">
      <w:pPr>
        <w:pStyle w:val="LineBottom"/>
      </w:pPr>
    </w:p>
    <w:p w:rsidR="00363B94" w:rsidRPr="008505BF" w:rsidRDefault="00595B62">
      <w:pPr>
        <w:pStyle w:val="CoverReference"/>
      </w:pPr>
      <w:r>
        <w:rPr>
          <w:rStyle w:val="HideTWBExt"/>
          <w:b w:val="0"/>
        </w:rPr>
        <w:t>&lt;RefProc&gt;</w:t>
      </w:r>
      <w:r>
        <w:t>2021/0383</w:t>
      </w:r>
      <w:r>
        <w:rPr>
          <w:rStyle w:val="HideTWBExt"/>
          <w:b w:val="0"/>
        </w:rPr>
        <w:t>&lt;/RefProc&gt;&lt;RefTypeProc&gt;</w:t>
      </w:r>
      <w:r>
        <w:t>(NLE)</w:t>
      </w:r>
      <w:r>
        <w:rPr>
          <w:rStyle w:val="HideTWBExt"/>
          <w:b w:val="0"/>
        </w:rPr>
        <w:t>&lt;/RefTypeProc&gt;</w:t>
      </w:r>
    </w:p>
    <w:p w:rsidR="00363B94" w:rsidRPr="008505BF" w:rsidRDefault="00595B62">
      <w:pPr>
        <w:pStyle w:val="CoverDate"/>
      </w:pPr>
      <w:r>
        <w:rPr>
          <w:rStyle w:val="HideTWBExt"/>
        </w:rPr>
        <w:t>&lt;Date&gt;</w:t>
      </w:r>
      <w:r>
        <w:rPr>
          <w:rStyle w:val="HideTWBInt"/>
          <w:color w:val="auto"/>
        </w:rPr>
        <w:t>{21</w:t>
      </w:r>
      <w:r>
        <w:rPr>
          <w:rStyle w:val="HideTWBInt"/>
          <w:color w:val="auto"/>
        </w:rPr>
        <w:t>/12/2022</w:t>
      </w:r>
      <w:r>
        <w:rPr>
          <w:rStyle w:val="HideTWBInt"/>
          <w:color w:val="auto"/>
        </w:rPr>
        <w:t>}</w:t>
      </w:r>
      <w:r>
        <w:t>21</w:t>
      </w:r>
      <w:r>
        <w:t>.12.2022</w:t>
      </w:r>
      <w:r>
        <w:rPr>
          <w:rStyle w:val="HideTWBExt"/>
        </w:rPr>
        <w:t>&lt;/Date&gt;</w:t>
      </w:r>
    </w:p>
    <w:p w:rsidR="00363B94" w:rsidRPr="008505BF" w:rsidRDefault="00595B62">
      <w:pPr>
        <w:pStyle w:val="CoverDocType"/>
      </w:pPr>
      <w:r>
        <w:rPr>
          <w:rStyle w:val="HideTWBExt"/>
          <w:b w:val="0"/>
        </w:rPr>
        <w:t>&lt;RefProcLect&gt;</w:t>
      </w:r>
      <w:r>
        <w:t>***</w:t>
      </w:r>
      <w:r>
        <w:rPr>
          <w:rStyle w:val="HideTWBExt"/>
          <w:b w:val="0"/>
        </w:rPr>
        <w:t>&lt;/RefProcLect&gt;</w:t>
      </w:r>
    </w:p>
    <w:p w:rsidR="00363B94" w:rsidRPr="008505BF" w:rsidRDefault="00595B62">
      <w:pPr>
        <w:pStyle w:val="CoverDocType24a"/>
      </w:pPr>
      <w:r>
        <w:rPr>
          <w:rStyle w:val="HideTWBExt"/>
          <w:b w:val="0"/>
        </w:rPr>
        <w:t>&lt;TitreType&gt;</w:t>
      </w:r>
      <w:r>
        <w:t>ENTWURF EINER EMPFEHLUNG</w:t>
      </w:r>
      <w:r>
        <w:rPr>
          <w:rStyle w:val="HideTWBExt"/>
          <w:b w:val="0"/>
        </w:rPr>
        <w:t>&lt;/TitreType&gt;</w:t>
      </w:r>
    </w:p>
    <w:p w:rsidR="00363B94" w:rsidRPr="008505BF" w:rsidRDefault="00595B62">
      <w:pPr>
        <w:pStyle w:val="CoverNormal"/>
      </w:pPr>
      <w:r>
        <w:rPr>
          <w:rStyle w:val="HideTWBExt"/>
        </w:rPr>
        <w:t>&lt;Titre&gt;</w:t>
      </w:r>
      <w:r>
        <w:t>zu dem Entwurf eines Beschlusses des Rates zur Ermächtigung der Mitgliedstaaten, im Interesse der Europäischen Union das Zweite Zusatzprotokoll zum Übereinkommen über Computerkriminalität über eine ver</w:t>
      </w:r>
      <w:r>
        <w:t>stärkte Zusammenarbeit und die Weitergabe elektronischen Beweismaterials zu ratifizieren</w:t>
      </w:r>
      <w:r>
        <w:rPr>
          <w:rStyle w:val="HideTWBExt"/>
        </w:rPr>
        <w:t>&lt;/Titre&gt;</w:t>
      </w:r>
    </w:p>
    <w:p w:rsidR="00402B1E" w:rsidRPr="00D50BB4" w:rsidRDefault="00595B62" w:rsidP="00402B1E">
      <w:pPr>
        <w:pStyle w:val="CoverNormal24a"/>
      </w:pPr>
      <w:r>
        <w:rPr>
          <w:rStyle w:val="HideTWBExt"/>
        </w:rPr>
        <w:t>&lt;DocRef&gt;</w:t>
      </w:r>
      <w:r>
        <w:t>(06438/2022 – C9</w:t>
      </w:r>
      <w:r>
        <w:noBreakHyphen/>
        <w:t>0146/2022 – 2021/0383(NLE))</w:t>
      </w:r>
      <w:r>
        <w:rPr>
          <w:rStyle w:val="HideTWBExt"/>
        </w:rPr>
        <w:t>&lt;/DocRef&gt;</w:t>
      </w:r>
    </w:p>
    <w:p w:rsidR="00363B94" w:rsidRPr="008505BF" w:rsidRDefault="00595B62">
      <w:pPr>
        <w:pStyle w:val="CoverNormal24a"/>
      </w:pPr>
      <w:r>
        <w:rPr>
          <w:rStyle w:val="HideTWBExt"/>
        </w:rPr>
        <w:t>&lt;Commission&gt;</w:t>
      </w:r>
      <w:r>
        <w:rPr>
          <w:rStyle w:val="HideTWBInt"/>
          <w:color w:val="auto"/>
        </w:rPr>
        <w:t>{LIBE}</w:t>
      </w:r>
      <w:r>
        <w:t>Ausschuss für bürgerliche Freiheiten, Justiz und Inneres</w:t>
      </w:r>
      <w:r>
        <w:rPr>
          <w:rStyle w:val="HideTWBExt"/>
        </w:rPr>
        <w:t>&lt;/Commission&gt;</w:t>
      </w:r>
    </w:p>
    <w:p w:rsidR="00363B94" w:rsidRPr="008505BF" w:rsidRDefault="00595B62">
      <w:pPr>
        <w:pStyle w:val="CoverNormal24a"/>
      </w:pPr>
      <w:r>
        <w:t xml:space="preserve">Berichterstatterin: </w:t>
      </w:r>
      <w:r>
        <w:rPr>
          <w:rStyle w:val="HideTWBExt"/>
        </w:rPr>
        <w:t>&lt;Depute&gt;</w:t>
      </w:r>
      <w:r>
        <w:t>Birgit Sippel</w:t>
      </w:r>
      <w:r>
        <w:rPr>
          <w:rStyle w:val="HideTWBExt"/>
        </w:rPr>
        <w:t>&lt;/Depute&gt;</w:t>
      </w:r>
    </w:p>
    <w:p w:rsidR="00B42885" w:rsidRPr="008505BF" w:rsidRDefault="00B42885" w:rsidP="00B42885">
      <w:pPr>
        <w:pStyle w:val="CoverNormal"/>
      </w:pPr>
    </w:p>
    <w:p w:rsidR="00402B1E" w:rsidRDefault="00595B62" w:rsidP="00016E55">
      <w:r>
        <w:br w:type="page"/>
      </w:r>
      <w:bookmarkStart w:id="0" w:name="_GoBack"/>
      <w:r>
        <w:lastRenderedPageBreak/>
        <w:fldChar w:fldCharType="begin"/>
      </w:r>
      <w:r>
        <w:instrText xml:space="preserve"> TITLE  \* MERGEFORMAT </w:instrText>
      </w:r>
      <w:r>
        <w:fldChar w:fldCharType="separate"/>
      </w:r>
      <w:r>
        <w:t>PR_NLE-AP_Agreement</w:t>
      </w:r>
      <w:r>
        <w:rPr>
          <w:lang w:val="fr-FR"/>
        </w:rPr>
        <w:fldChar w:fldCharType="end"/>
      </w:r>
      <w:bookmarkEnd w:id="0"/>
    </w:p>
    <w:p w:rsidR="00402B1E" w:rsidRPr="00595B62" w:rsidRDefault="00402B1E" w:rsidP="00016E55"/>
    <w:p w:rsidR="00402B1E" w:rsidRPr="00595B62" w:rsidRDefault="00402B1E" w:rsidP="00016E55"/>
    <w:tbl>
      <w:tblPr>
        <w:tblW w:w="0" w:type="auto"/>
        <w:tblInd w:w="1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811"/>
      </w:tblGrid>
      <w:tr w:rsidR="00A753B6">
        <w:tc>
          <w:tcPr>
            <w:tcW w:w="5811" w:type="dxa"/>
          </w:tcPr>
          <w:p w:rsidR="00402B1E" w:rsidRDefault="00595B62" w:rsidP="00016E55">
            <w:pPr>
              <w:pStyle w:val="Lgendetitre"/>
            </w:pPr>
            <w:r>
              <w:t>Erklärung der benutzten Zeichen</w:t>
            </w:r>
          </w:p>
        </w:tc>
      </w:tr>
      <w:tr w:rsidR="00A753B6" w:rsidTr="007948A1">
        <w:trPr>
          <w:cantSplit/>
          <w:trHeight w:val="1944"/>
        </w:trPr>
        <w:tc>
          <w:tcPr>
            <w:tcW w:w="5811" w:type="dxa"/>
            <w:tcBorders>
              <w:bottom w:val="single" w:sz="4" w:space="0" w:color="auto"/>
            </w:tcBorders>
          </w:tcPr>
          <w:p w:rsidR="00402B1E" w:rsidRPr="00EC6B7F" w:rsidRDefault="00595B62" w:rsidP="004F7F1B">
            <w:pPr>
              <w:pStyle w:val="Lgendesigne"/>
            </w:pPr>
            <w:r>
              <w:tab/>
              <w:t>*</w:t>
            </w:r>
            <w:r>
              <w:tab/>
              <w:t>Anhörungsverfahren</w:t>
            </w:r>
          </w:p>
          <w:p w:rsidR="00402B1E" w:rsidRPr="00EC6B7F" w:rsidRDefault="00595B62" w:rsidP="004F7F1B">
            <w:pPr>
              <w:pStyle w:val="Lgendesigne"/>
            </w:pPr>
            <w:r>
              <w:tab/>
              <w:t>***</w:t>
            </w:r>
            <w:r>
              <w:tab/>
              <w:t>Zustimmungsverfahren</w:t>
            </w:r>
          </w:p>
          <w:p w:rsidR="00402B1E" w:rsidRPr="00EC6B7F" w:rsidRDefault="00595B62" w:rsidP="004F7F1B">
            <w:pPr>
              <w:pStyle w:val="Lgendesigne"/>
            </w:pPr>
            <w:r>
              <w:tab/>
              <w:t>***I</w:t>
            </w:r>
            <w:r>
              <w:tab/>
              <w:t>Ordentliches Gesetzgebungsverfahren (erste Lesung)</w:t>
            </w:r>
          </w:p>
          <w:p w:rsidR="00402B1E" w:rsidRPr="00EC6B7F" w:rsidRDefault="00595B62" w:rsidP="004F7F1B">
            <w:pPr>
              <w:pStyle w:val="Lgendesigne"/>
            </w:pPr>
            <w:r>
              <w:tab/>
              <w:t>***II</w:t>
            </w:r>
            <w:r>
              <w:tab/>
            </w:r>
            <w:r>
              <w:t>Ordentliches Gesetzgebungsverfahren (zweite Lesung)</w:t>
            </w:r>
          </w:p>
          <w:p w:rsidR="00402B1E" w:rsidRPr="00EC6B7F" w:rsidRDefault="00595B62" w:rsidP="004F7F1B">
            <w:pPr>
              <w:pStyle w:val="Lgendesigne"/>
            </w:pPr>
            <w:r>
              <w:tab/>
              <w:t>***III</w:t>
            </w:r>
            <w:r>
              <w:tab/>
              <w:t>Ordentliches Gesetzgebungsverfahren (dritte Lesung)</w:t>
            </w:r>
          </w:p>
          <w:p w:rsidR="00402B1E" w:rsidRPr="00EC6B7F" w:rsidRDefault="00402B1E" w:rsidP="00016E55">
            <w:pPr>
              <w:pStyle w:val="Lgendestandard"/>
            </w:pPr>
          </w:p>
          <w:p w:rsidR="00402B1E" w:rsidRPr="00EC6B7F" w:rsidRDefault="00595B62" w:rsidP="00EC6B7F">
            <w:pPr>
              <w:pStyle w:val="Lgendestandard"/>
            </w:pPr>
            <w:r>
              <w:t>(Die Angabe des Verfahrens beruht auf der im Entwurf eines Rechtsakts vorgeschlagenen Rechtsgrundlage.)</w:t>
            </w:r>
          </w:p>
          <w:p w:rsidR="00402B1E" w:rsidRPr="00EC6B7F" w:rsidRDefault="00402B1E" w:rsidP="008F7344">
            <w:pPr>
              <w:pStyle w:val="Lgendestandard"/>
            </w:pPr>
          </w:p>
        </w:tc>
      </w:tr>
    </w:tbl>
    <w:p w:rsidR="00402B1E" w:rsidRPr="00EC6B7F" w:rsidRDefault="00402B1E" w:rsidP="00016E55"/>
    <w:p w:rsidR="00363B94" w:rsidRPr="00402B1E" w:rsidRDefault="00363B94" w:rsidP="00613F2E">
      <w:pPr>
        <w:widowControl/>
        <w:tabs>
          <w:tab w:val="center" w:pos="4677"/>
        </w:tabs>
      </w:pPr>
    </w:p>
    <w:p w:rsidR="00363B94" w:rsidRPr="008505BF" w:rsidRDefault="00595B62">
      <w:pPr>
        <w:pStyle w:val="TOCHeading"/>
      </w:pPr>
      <w:r>
        <w:br w:type="page"/>
      </w:r>
      <w:r>
        <w:lastRenderedPageBreak/>
        <w:t>INHALT</w:t>
      </w:r>
    </w:p>
    <w:p w:rsidR="00363B94" w:rsidRPr="008505BF" w:rsidRDefault="00595B62">
      <w:pPr>
        <w:pStyle w:val="TOCPage"/>
      </w:pPr>
      <w:r>
        <w:t>Seite</w:t>
      </w:r>
    </w:p>
    <w:p w:rsidR="00595B62" w:rsidRDefault="00595B62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 w:rsidRPr="008505BF">
        <w:fldChar w:fldCharType="begin"/>
      </w:r>
      <w:r w:rsidRPr="008505BF">
        <w:instrText xml:space="preserve"> TOC \t "PageHeading</w:instrText>
      </w:r>
      <w:r>
        <w:instrText>;</w:instrText>
      </w:r>
      <w:r w:rsidRPr="008505BF">
        <w:instrText xml:space="preserve">1" </w:instrText>
      </w:r>
      <w:r w:rsidRPr="008505BF">
        <w:fldChar w:fldCharType="separate"/>
      </w:r>
      <w:r>
        <w:rPr>
          <w:noProof/>
        </w:rPr>
        <w:t>ENTWURF EINER LEGISLATIVEN ENTSCHLIESSUNG DES EUROPÄISCHEN PARLAMENTS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_Toc124324325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E1650" w:rsidRPr="008505BF" w:rsidRDefault="00595B62" w:rsidP="00F04010">
      <w:r w:rsidRPr="008505BF">
        <w:fldChar w:fldCharType="end"/>
      </w:r>
    </w:p>
    <w:p w:rsidR="00363B94" w:rsidRPr="008505BF" w:rsidRDefault="00595B62" w:rsidP="0006167F">
      <w:pPr>
        <w:pStyle w:val="PageHeading"/>
      </w:pPr>
      <w:r>
        <w:br w:type="page"/>
      </w:r>
      <w:r>
        <w:lastRenderedPageBreak/>
        <w:br w:type="page"/>
      </w:r>
      <w:bookmarkStart w:id="1" w:name="_Toc124324325"/>
      <w:r>
        <w:lastRenderedPageBreak/>
        <w:t>ENTWURF EINER LEGISLATIVEN ENTSCHLIESSUNG DES EUROPÄISCHEN PARLAMENTS</w:t>
      </w:r>
      <w:bookmarkEnd w:id="1"/>
    </w:p>
    <w:p w:rsidR="00402B1E" w:rsidRPr="00D50BB4" w:rsidRDefault="00595B62" w:rsidP="00402B1E">
      <w:pPr>
        <w:pStyle w:val="NormalBold"/>
      </w:pPr>
      <w:r>
        <w:t>zu dem Entw</w:t>
      </w:r>
      <w:r>
        <w:t>urf eines Beschlusses des Rates zur Ermächtigung der Mitgliedstaaten, im Interesse der Europäischen Union das Zweite Zusatzprotokoll zum Übereinkommen über Computerkriminalität über eine verstärkte Zusammenarbeit und die Weitergabe elektronischen Beweismat</w:t>
      </w:r>
      <w:r>
        <w:t>erials zu ratifizieren</w:t>
      </w:r>
    </w:p>
    <w:p w:rsidR="00363B94" w:rsidRPr="008505BF" w:rsidRDefault="00595B62" w:rsidP="00402B1E">
      <w:pPr>
        <w:pStyle w:val="NormalBold12a"/>
      </w:pPr>
      <w:r>
        <w:t>(06438/2022 – C9</w:t>
      </w:r>
      <w:r>
        <w:noBreakHyphen/>
        <w:t>0146/2022 – 2021/0383(NLE))</w:t>
      </w:r>
    </w:p>
    <w:p w:rsidR="00363B94" w:rsidRPr="008505BF" w:rsidRDefault="00595B62" w:rsidP="00893FBD">
      <w:pPr>
        <w:pStyle w:val="NormalBold"/>
      </w:pPr>
      <w:r>
        <w:t>(Zustimmung)</w:t>
      </w:r>
    </w:p>
    <w:p w:rsidR="00363B94" w:rsidRPr="008505BF" w:rsidRDefault="00595B62">
      <w:pPr>
        <w:pStyle w:val="EPComma"/>
      </w:pPr>
      <w:r>
        <w:rPr>
          <w:i/>
        </w:rPr>
        <w:t>Das Europäische Parlament</w:t>
      </w:r>
      <w:r>
        <w:t>,</w:t>
      </w:r>
    </w:p>
    <w:p w:rsidR="00402B1E" w:rsidRPr="00D50BB4" w:rsidRDefault="00595B62" w:rsidP="00402B1E">
      <w:pPr>
        <w:pStyle w:val="NormalHanging12a"/>
      </w:pPr>
      <w:r>
        <w:t>–</w:t>
      </w:r>
      <w:r>
        <w:tab/>
        <w:t>unter Hinweis auf den Entwurf eines Beschlusses des Rates (06438/2022),</w:t>
      </w:r>
    </w:p>
    <w:p w:rsidR="00402B1E" w:rsidRPr="00D50BB4" w:rsidRDefault="00595B62" w:rsidP="00402B1E">
      <w:pPr>
        <w:pStyle w:val="NormalHanging12a"/>
      </w:pPr>
      <w:r>
        <w:t>–</w:t>
      </w:r>
      <w:r>
        <w:tab/>
        <w:t xml:space="preserve">unter Hinweis auf den Entwurf des Zweiten Zusatzprotokolls zum </w:t>
      </w:r>
      <w:r>
        <w:t>Übereinkommen über Computerkriminalität über eine verstärkte Zusammenarbeit und die Weitergabe elektronischen Beweismaterials (14898/2021),</w:t>
      </w:r>
    </w:p>
    <w:p w:rsidR="00402B1E" w:rsidRPr="00D50BB4" w:rsidRDefault="00595B62" w:rsidP="00402B1E">
      <w:pPr>
        <w:pStyle w:val="NormalHanging12a"/>
      </w:pPr>
      <w:r>
        <w:t>–</w:t>
      </w:r>
      <w:r>
        <w:tab/>
        <w:t>unter Hinweis auf das vom Rat gemäß Artikel 16, Artikel 82 Absatz 1 und Artikel 218 Absatz 6 Unterabsatz 2 Buchsta</w:t>
      </w:r>
      <w:r>
        <w:t>be a Ziffer v des Vertrags über die Arbeitsweise der Europäischen Union unterbreitete Ersuchen um Zustimmung (C9</w:t>
      </w:r>
      <w:r>
        <w:noBreakHyphen/>
        <w:t>0146/2022),</w:t>
      </w:r>
    </w:p>
    <w:p w:rsidR="00402B1E" w:rsidRPr="00D50BB4" w:rsidRDefault="00595B62" w:rsidP="00402B1E">
      <w:pPr>
        <w:pStyle w:val="NormalHanging12a"/>
      </w:pPr>
      <w:r>
        <w:t>–</w:t>
      </w:r>
      <w:r>
        <w:tab/>
        <w:t>gestützt auf Artikel 105 Absätze 1 und 4 und Artikel 114 Absatz 7 seiner Geschäftsordnung,</w:t>
      </w:r>
    </w:p>
    <w:p w:rsidR="00402B1E" w:rsidRPr="00D50BB4" w:rsidRDefault="00595B62" w:rsidP="00402B1E">
      <w:pPr>
        <w:pStyle w:val="NormalHanging12a"/>
      </w:pPr>
      <w:r>
        <w:t>–</w:t>
      </w:r>
      <w:r>
        <w:tab/>
        <w:t>unter Hinweis auf die Empfehlung des</w:t>
      </w:r>
      <w:r>
        <w:t xml:space="preserve"> Ausschusses für bürgerliche Freiheiten, Justiz und Inneres (A9</w:t>
      </w:r>
      <w:r>
        <w:noBreakHyphen/>
        <w:t>0000/2023),</w:t>
      </w:r>
    </w:p>
    <w:p w:rsidR="00402B1E" w:rsidRPr="00D50BB4" w:rsidRDefault="00595B62" w:rsidP="00402B1E">
      <w:pPr>
        <w:pStyle w:val="NormalHanging12a"/>
      </w:pPr>
      <w:r>
        <w:t>1.</w:t>
      </w:r>
      <w:r>
        <w:tab/>
        <w:t>verweigert seine Zustimmung zu dem Entwurf eines Beschlusses des Rates;</w:t>
      </w:r>
    </w:p>
    <w:p w:rsidR="00402B1E" w:rsidRPr="00D50BB4" w:rsidRDefault="00595B62" w:rsidP="00402B1E">
      <w:pPr>
        <w:pStyle w:val="NormalHanging12a"/>
      </w:pPr>
      <w:r>
        <w:t>2.</w:t>
      </w:r>
      <w:r>
        <w:tab/>
        <w:t>beauftragt seine Präsidentin, den Rat davon in Kenntnis zu setzen, dass das Zweite Zusatzprotokoll zum</w:t>
      </w:r>
      <w:r>
        <w:t xml:space="preserve"> Übereinkommen über Computerkriminalität über eine verstärkte Zusammenarbeit und die Weitergabe elektronischen Beweismaterials nicht ratifiziert werden kann;</w:t>
      </w:r>
    </w:p>
    <w:p w:rsidR="00402B1E" w:rsidRPr="00D50BB4" w:rsidRDefault="00595B62" w:rsidP="00402B1E">
      <w:pPr>
        <w:pStyle w:val="NormalHanging12a"/>
      </w:pPr>
      <w:r>
        <w:t>3.</w:t>
      </w:r>
      <w:r>
        <w:tab/>
        <w:t>beauftragt seine Präsidentin, den Standpunkt des Parlaments dem Rat und der Kommission sowie de</w:t>
      </w:r>
      <w:r>
        <w:t>n Regierungen und Parlamenten der Mitgliedstaaten und dem Europarat zu übermitteln.</w:t>
      </w:r>
    </w:p>
    <w:p w:rsidR="00363B94" w:rsidRPr="008505BF" w:rsidRDefault="00363B94" w:rsidP="00402B1E">
      <w:pPr>
        <w:pStyle w:val="NormalHanging12a"/>
      </w:pPr>
    </w:p>
    <w:sectPr w:rsidR="00363B94" w:rsidRPr="008505BF" w:rsidSect="001874D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95B62">
      <w:r>
        <w:separator/>
      </w:r>
    </w:p>
  </w:endnote>
  <w:endnote w:type="continuationSeparator" w:id="0">
    <w:p w:rsidR="00000000" w:rsidRDefault="00595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01C" w:rsidRPr="00595B62" w:rsidRDefault="00595B62" w:rsidP="00B6769C">
    <w:pPr>
      <w:pStyle w:val="EPFooter"/>
      <w:rPr>
        <w:lang w:val="fr-BE"/>
      </w:rPr>
    </w:pPr>
    <w:r w:rsidRPr="00595B62">
      <w:rPr>
        <w:lang w:val="fr-BE"/>
      </w:rPr>
      <w:t>PE</w:t>
    </w:r>
    <w:r w:rsidRPr="00595B62">
      <w:rPr>
        <w:rStyle w:val="HideTWBExt"/>
        <w:lang w:val="fr-BE"/>
      </w:rPr>
      <w:t>&lt;NoPE&gt;</w:t>
    </w:r>
    <w:r w:rsidR="00402B1E" w:rsidRPr="00595B62">
      <w:rPr>
        <w:lang w:val="fr-BE"/>
      </w:rPr>
      <w:t>740.540</w:t>
    </w:r>
    <w:r w:rsidRPr="00595B62">
      <w:rPr>
        <w:rStyle w:val="HideTWBExt"/>
        <w:lang w:val="fr-BE"/>
      </w:rPr>
      <w:t>&lt;/NoPE&gt;&lt;Version&gt;</w:t>
    </w:r>
    <w:r w:rsidR="008505BF" w:rsidRPr="00595B62">
      <w:rPr>
        <w:lang w:val="fr-BE"/>
      </w:rPr>
      <w:t>v</w:t>
    </w:r>
    <w:r w:rsidR="00402B1E" w:rsidRPr="00595B62">
      <w:rPr>
        <w:lang w:val="fr-BE"/>
      </w:rPr>
      <w:t>01-00</w:t>
    </w:r>
    <w:r w:rsidRPr="00595B62">
      <w:rPr>
        <w:rStyle w:val="HideTWBExt"/>
        <w:lang w:val="fr-BE"/>
      </w:rPr>
      <w:t>&lt;/Version&gt;</w:t>
    </w:r>
    <w:r w:rsidRPr="00595B62">
      <w:rPr>
        <w:lang w:val="fr-BE"/>
      </w:rPr>
      <w:tab/>
    </w:r>
    <w:r w:rsidR="00337C92" w:rsidRPr="008505BF">
      <w:fldChar w:fldCharType="begin"/>
    </w:r>
    <w:r w:rsidR="00337C92" w:rsidRPr="00595B62">
      <w:rPr>
        <w:lang w:val="fr-BE"/>
      </w:rPr>
      <w:instrText xml:space="preserve"> PAGE </w:instrText>
    </w:r>
    <w:r w:rsidR="00337C92" w:rsidRPr="008505BF">
      <w:fldChar w:fldCharType="separate"/>
    </w:r>
    <w:r>
      <w:rPr>
        <w:noProof/>
        <w:lang w:val="fr-BE"/>
      </w:rPr>
      <w:t>2</w:t>
    </w:r>
    <w:r w:rsidR="00337C92" w:rsidRPr="008505BF">
      <w:fldChar w:fldCharType="end"/>
    </w:r>
    <w:r w:rsidR="00337C92" w:rsidRPr="00595B62">
      <w:rPr>
        <w:lang w:val="fr-BE"/>
      </w:rPr>
      <w:t>/</w:t>
    </w:r>
    <w:r w:rsidR="00402B1E" w:rsidRPr="008505BF">
      <w:fldChar w:fldCharType="begin"/>
    </w:r>
    <w:r w:rsidR="00402B1E" w:rsidRPr="00595B62">
      <w:rPr>
        <w:lang w:val="fr-BE"/>
      </w:rPr>
      <w:instrText xml:space="preserve"> NUMPAGES </w:instrText>
    </w:r>
    <w:r w:rsidR="00402B1E" w:rsidRPr="008505BF">
      <w:fldChar w:fldCharType="separate"/>
    </w:r>
    <w:r>
      <w:rPr>
        <w:noProof/>
        <w:lang w:val="fr-BE"/>
      </w:rPr>
      <w:t>5</w:t>
    </w:r>
    <w:r w:rsidR="00402B1E" w:rsidRPr="008505BF">
      <w:rPr>
        <w:noProof/>
      </w:rPr>
      <w:fldChar w:fldCharType="end"/>
    </w:r>
    <w:r w:rsidRPr="00595B62">
      <w:rPr>
        <w:lang w:val="fr-BE"/>
      </w:rPr>
      <w:tab/>
    </w:r>
    <w:r w:rsidRPr="00595B62">
      <w:rPr>
        <w:rStyle w:val="HideTWBExt"/>
        <w:lang w:val="fr-BE"/>
      </w:rPr>
      <w:t>&lt;PathFdR&gt;</w:t>
    </w:r>
    <w:r w:rsidR="00402B1E" w:rsidRPr="00595B62">
      <w:rPr>
        <w:lang w:val="fr-BE"/>
      </w:rPr>
      <w:t>PR\1269612DE.docx</w:t>
    </w:r>
    <w:r w:rsidRPr="00595B62">
      <w:rPr>
        <w:rStyle w:val="HideTWBExt"/>
        <w:lang w:val="fr-BE"/>
      </w:rPr>
      <w:t>&lt;/PathFdR&gt;</w:t>
    </w:r>
  </w:p>
  <w:p w:rsidR="0085501C" w:rsidRPr="008505BF" w:rsidRDefault="00595B62">
    <w:pPr>
      <w:pStyle w:val="EPFooter2"/>
    </w:pPr>
    <w:r w:rsidRPr="008505BF">
      <w:fldChar w:fldCharType="begin"/>
    </w:r>
    <w:r w:rsidRPr="008505BF">
      <w:instrText xml:space="preserve"> DOCPROPERTY "&lt;Extension&gt;" </w:instrText>
    </w:r>
    <w:r w:rsidRPr="008505BF">
      <w:fldChar w:fldCharType="separate"/>
    </w:r>
    <w:r>
      <w:t>DE</w:t>
    </w:r>
    <w:r w:rsidRPr="008505BF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01C" w:rsidRPr="008505BF" w:rsidRDefault="00595B62" w:rsidP="00B6769C">
    <w:pPr>
      <w:pStyle w:val="EPFooter"/>
    </w:pPr>
    <w:r w:rsidRPr="008505BF">
      <w:rPr>
        <w:rStyle w:val="HideTWBExt"/>
      </w:rPr>
      <w:t>&lt;PathFdR&gt;</w:t>
    </w:r>
    <w:r w:rsidR="00402B1E" w:rsidRPr="00402B1E">
      <w:t>PR\1269612DE.docx</w:t>
    </w:r>
    <w:r w:rsidRPr="008505BF">
      <w:rPr>
        <w:rStyle w:val="HideTWBExt"/>
      </w:rPr>
      <w:t>&lt;/PathFdR&gt;</w:t>
    </w:r>
    <w:r w:rsidRPr="008505BF">
      <w:tab/>
    </w:r>
    <w:r w:rsidR="00337C92" w:rsidRPr="008505BF">
      <w:fldChar w:fldCharType="begin"/>
    </w:r>
    <w:r w:rsidR="00337C92" w:rsidRPr="008505BF">
      <w:instrText xml:space="preserve"> PAGE </w:instrText>
    </w:r>
    <w:r w:rsidR="00337C92" w:rsidRPr="008505BF">
      <w:fldChar w:fldCharType="separate"/>
    </w:r>
    <w:r>
      <w:rPr>
        <w:noProof/>
      </w:rPr>
      <w:t>3</w:t>
    </w:r>
    <w:r w:rsidR="00337C92" w:rsidRPr="008505BF">
      <w:fldChar w:fldCharType="end"/>
    </w:r>
    <w:r w:rsidR="00337C92" w:rsidRPr="008505BF">
      <w:t>/</w:t>
    </w:r>
    <w:fldSimple w:instr=" NUMPAGES ">
      <w:r>
        <w:rPr>
          <w:noProof/>
        </w:rPr>
        <w:t>5</w:t>
      </w:r>
    </w:fldSimple>
    <w:r w:rsidRPr="008505BF">
      <w:tab/>
      <w:t>PE</w:t>
    </w:r>
    <w:r w:rsidRPr="008505BF">
      <w:rPr>
        <w:rStyle w:val="HideTWBExt"/>
      </w:rPr>
      <w:t>&lt;NoPE&gt;</w:t>
    </w:r>
    <w:r w:rsidR="00402B1E" w:rsidRPr="00402B1E">
      <w:t>740.540</w:t>
    </w:r>
    <w:r w:rsidRPr="008505BF">
      <w:rPr>
        <w:rStyle w:val="HideTWBExt"/>
      </w:rPr>
      <w:t>&lt;/NoPE&gt;&lt;Version&gt;</w:t>
    </w:r>
    <w:r w:rsidR="008505BF" w:rsidRPr="008505BF">
      <w:t>v</w:t>
    </w:r>
    <w:r w:rsidR="00402B1E" w:rsidRPr="00402B1E">
      <w:t>01-00</w:t>
    </w:r>
    <w:r w:rsidRPr="008505BF">
      <w:rPr>
        <w:rStyle w:val="HideTWBExt"/>
      </w:rPr>
      <w:t>&lt;/Version&gt;</w:t>
    </w:r>
  </w:p>
  <w:p w:rsidR="0085501C" w:rsidRPr="008505BF" w:rsidRDefault="00595B62">
    <w:pPr>
      <w:pStyle w:val="EPFooter2"/>
    </w:pPr>
    <w:r w:rsidRPr="008505BF">
      <w:tab/>
    </w:r>
    <w:r w:rsidRPr="008505BF">
      <w:tab/>
    </w:r>
    <w:fldSimple w:instr=" DOCPROPERTY &quot;&lt;Extension&gt;&quot; ">
      <w:r>
        <w:t>DE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01C" w:rsidRPr="008505BF" w:rsidRDefault="00595B62" w:rsidP="00B6769C">
    <w:pPr>
      <w:pStyle w:val="EPFooter"/>
    </w:pPr>
    <w:r w:rsidRPr="008505BF">
      <w:rPr>
        <w:rStyle w:val="HideTWBExt"/>
      </w:rPr>
      <w:t>&lt;PathFdR&gt;</w:t>
    </w:r>
    <w:r w:rsidR="00402B1E" w:rsidRPr="00402B1E">
      <w:t>PR\1269612DE.docx</w:t>
    </w:r>
    <w:r w:rsidRPr="008505BF">
      <w:rPr>
        <w:rStyle w:val="HideTWBExt"/>
      </w:rPr>
      <w:t>&lt;/PathFdR&gt;</w:t>
    </w:r>
    <w:r w:rsidRPr="008505BF">
      <w:tab/>
    </w:r>
    <w:r w:rsidRPr="008505BF">
      <w:tab/>
      <w:t>PE</w:t>
    </w:r>
    <w:r w:rsidRPr="008505BF">
      <w:rPr>
        <w:rStyle w:val="HideTWBExt"/>
      </w:rPr>
      <w:t>&lt;NoPE&gt;</w:t>
    </w:r>
    <w:r w:rsidR="00402B1E" w:rsidRPr="00402B1E">
      <w:t>740.540</w:t>
    </w:r>
    <w:r w:rsidRPr="008505BF">
      <w:rPr>
        <w:rStyle w:val="HideTWBExt"/>
      </w:rPr>
      <w:t>&lt;/NoPE&gt;&lt;Version&gt;</w:t>
    </w:r>
    <w:r w:rsidR="008505BF" w:rsidRPr="008505BF">
      <w:t>v</w:t>
    </w:r>
    <w:r w:rsidR="00402B1E" w:rsidRPr="00402B1E">
      <w:t>01-00</w:t>
    </w:r>
    <w:r w:rsidRPr="008505BF">
      <w:rPr>
        <w:rStyle w:val="HideTWBExt"/>
      </w:rPr>
      <w:t>&lt;/Version&gt;</w:t>
    </w:r>
  </w:p>
  <w:p w:rsidR="0085501C" w:rsidRPr="008505BF" w:rsidRDefault="00595B62" w:rsidP="009612AA">
    <w:pPr>
      <w:pStyle w:val="EPFooter2"/>
      <w:tabs>
        <w:tab w:val="clear" w:pos="4535"/>
        <w:tab w:val="center" w:pos="4536"/>
      </w:tabs>
    </w:pPr>
    <w:r w:rsidRPr="008505BF">
      <w:fldChar w:fldCharType="begin"/>
    </w:r>
    <w:r w:rsidRPr="008505BF">
      <w:instrText xml:space="preserve"> DOCPROPERTY "&lt;Extension&gt;" </w:instrText>
    </w:r>
    <w:r w:rsidRPr="008505BF">
      <w:fldChar w:fldCharType="separate"/>
    </w:r>
    <w:r>
      <w:t>DE</w:t>
    </w:r>
    <w:r w:rsidRPr="008505BF">
      <w:fldChar w:fldCharType="end"/>
    </w:r>
    <w:r w:rsidRPr="008505BF">
      <w:tab/>
    </w:r>
    <w:r w:rsidR="00402B1E">
      <w:rPr>
        <w:b w:val="0"/>
        <w:i/>
        <w:color w:val="C0C0C0"/>
        <w:sz w:val="22"/>
        <w:szCs w:val="22"/>
      </w:rPr>
      <w:t>In Vielfalt geeint</w:t>
    </w:r>
    <w:r w:rsidRPr="008505BF">
      <w:tab/>
    </w:r>
    <w:r w:rsidRPr="008505BF">
      <w:fldChar w:fldCharType="begin"/>
    </w:r>
    <w:r w:rsidRPr="008505BF">
      <w:instrText xml:space="preserve"> DOCPROPERTY "&lt;Extension&gt;" </w:instrText>
    </w:r>
    <w:r w:rsidRPr="008505BF">
      <w:fldChar w:fldCharType="separate"/>
    </w:r>
    <w:r>
      <w:t>DE</w:t>
    </w:r>
    <w:r w:rsidRPr="008505BF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95B62">
      <w:r>
        <w:separator/>
      </w:r>
    </w:p>
  </w:footnote>
  <w:footnote w:type="continuationSeparator" w:id="0">
    <w:p w:rsidR="00000000" w:rsidRDefault="00595B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B1E" w:rsidRDefault="00402B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B1E" w:rsidRDefault="00402B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B1E" w:rsidRDefault="00402B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HORMNU" w:val=" 2"/>
    <w:docVar w:name="COMKEY" w:val="LIBE"/>
    <w:docVar w:name="LastEditedSection" w:val=" 1"/>
    <w:docVar w:name="strDocTypeID" w:val="PR_NLE-AP_Agreement"/>
    <w:docVar w:name="strSubDir" w:val="1269"/>
    <w:docVar w:name="TITLEMNU" w:val=" 1"/>
    <w:docVar w:name="TXTAUTHOR" w:val="Birgit Sippel"/>
    <w:docVar w:name="TXTLANGUE" w:val="DE"/>
    <w:docVar w:name="TXTLANGUEMIN" w:val="de"/>
    <w:docVar w:name="TXTNRNLE" w:val="2021/0383"/>
    <w:docVar w:name="TXTNRPE" w:val="740.540"/>
    <w:docVar w:name="TXTPEorAP" w:val="PE"/>
    <w:docVar w:name="TXTROUTE" w:val="PR\1269612DE.docx"/>
    <w:docVar w:name="TXTVERSION" w:val="01-00"/>
  </w:docVars>
  <w:rsids>
    <w:rsidRoot w:val="008505BF"/>
    <w:rsid w:val="00001D52"/>
    <w:rsid w:val="0000443F"/>
    <w:rsid w:val="000053E3"/>
    <w:rsid w:val="00016E55"/>
    <w:rsid w:val="0006167F"/>
    <w:rsid w:val="00061EFE"/>
    <w:rsid w:val="00095D8B"/>
    <w:rsid w:val="000A2F73"/>
    <w:rsid w:val="000C123D"/>
    <w:rsid w:val="000D78AF"/>
    <w:rsid w:val="00180664"/>
    <w:rsid w:val="001874D8"/>
    <w:rsid w:val="001D02E3"/>
    <w:rsid w:val="001F7BBE"/>
    <w:rsid w:val="0021049A"/>
    <w:rsid w:val="0022685A"/>
    <w:rsid w:val="002E2E20"/>
    <w:rsid w:val="002F5A83"/>
    <w:rsid w:val="003072BE"/>
    <w:rsid w:val="00337C92"/>
    <w:rsid w:val="00363B94"/>
    <w:rsid w:val="003B598C"/>
    <w:rsid w:val="00402B1E"/>
    <w:rsid w:val="004174FC"/>
    <w:rsid w:val="00460BD6"/>
    <w:rsid w:val="004859B3"/>
    <w:rsid w:val="004C083C"/>
    <w:rsid w:val="004E1650"/>
    <w:rsid w:val="004F7F1B"/>
    <w:rsid w:val="0053367A"/>
    <w:rsid w:val="00544D48"/>
    <w:rsid w:val="005877C0"/>
    <w:rsid w:val="00595B62"/>
    <w:rsid w:val="005A6B14"/>
    <w:rsid w:val="005D0B97"/>
    <w:rsid w:val="005F5D6C"/>
    <w:rsid w:val="006132CE"/>
    <w:rsid w:val="00613F2E"/>
    <w:rsid w:val="006A1A75"/>
    <w:rsid w:val="006A2CF5"/>
    <w:rsid w:val="006F1B6F"/>
    <w:rsid w:val="00791637"/>
    <w:rsid w:val="0080122F"/>
    <w:rsid w:val="00822206"/>
    <w:rsid w:val="008368CB"/>
    <w:rsid w:val="008505BF"/>
    <w:rsid w:val="0085501C"/>
    <w:rsid w:val="00893FBD"/>
    <w:rsid w:val="008B75A4"/>
    <w:rsid w:val="008D23C6"/>
    <w:rsid w:val="008D3030"/>
    <w:rsid w:val="008E3848"/>
    <w:rsid w:val="008F7344"/>
    <w:rsid w:val="00924EE0"/>
    <w:rsid w:val="009612AA"/>
    <w:rsid w:val="009E39A7"/>
    <w:rsid w:val="00A415B7"/>
    <w:rsid w:val="00A753B6"/>
    <w:rsid w:val="00AD5D0C"/>
    <w:rsid w:val="00B31D18"/>
    <w:rsid w:val="00B42885"/>
    <w:rsid w:val="00B50C20"/>
    <w:rsid w:val="00B6769C"/>
    <w:rsid w:val="00BB22CC"/>
    <w:rsid w:val="00BB41C8"/>
    <w:rsid w:val="00BE5E72"/>
    <w:rsid w:val="00BF0A0F"/>
    <w:rsid w:val="00BF2E15"/>
    <w:rsid w:val="00BF7F55"/>
    <w:rsid w:val="00C05DD8"/>
    <w:rsid w:val="00C15447"/>
    <w:rsid w:val="00C35D01"/>
    <w:rsid w:val="00C85D0F"/>
    <w:rsid w:val="00CB5651"/>
    <w:rsid w:val="00CC20CB"/>
    <w:rsid w:val="00CF44DF"/>
    <w:rsid w:val="00D04E0B"/>
    <w:rsid w:val="00D50BB4"/>
    <w:rsid w:val="00D62DA0"/>
    <w:rsid w:val="00D6543C"/>
    <w:rsid w:val="00DF594D"/>
    <w:rsid w:val="00E14FEE"/>
    <w:rsid w:val="00E71368"/>
    <w:rsid w:val="00E93816"/>
    <w:rsid w:val="00EA59ED"/>
    <w:rsid w:val="00EC6B7F"/>
    <w:rsid w:val="00EF48F2"/>
    <w:rsid w:val="00F04010"/>
    <w:rsid w:val="00FC6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4656E4"/>
  <w15:chartTrackingRefBased/>
  <w15:docId w15:val="{800F31DA-D9F8-45FB-98CF-2CF8F5E60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367A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EPComma">
    <w:name w:val="EPComma"/>
    <w:basedOn w:val="Normal"/>
    <w:rsid w:val="00893FBD"/>
    <w:pPr>
      <w:spacing w:before="480" w:after="240"/>
    </w:pPr>
  </w:style>
  <w:style w:type="paragraph" w:styleId="TOC1">
    <w:name w:val="toc 1"/>
    <w:basedOn w:val="Normal"/>
    <w:next w:val="Normal"/>
    <w:autoRedefine/>
    <w:uiPriority w:val="39"/>
    <w:rsid w:val="0006167F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Bold12a">
    <w:name w:val="NormalBold12a"/>
    <w:basedOn w:val="Normal"/>
    <w:pPr>
      <w:spacing w:after="240"/>
    </w:pPr>
    <w:rPr>
      <w:b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613F2E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B6769C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rsid w:val="008E3848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ocType24a">
    <w:name w:val="CoverDocType24a"/>
    <w:basedOn w:val="Normal"/>
    <w:rsid w:val="00B6769C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22685A"/>
    <w:pPr>
      <w:tabs>
        <w:tab w:val="center" w:pos="4513"/>
        <w:tab w:val="right" w:pos="9026"/>
      </w:tabs>
    </w:pPr>
  </w:style>
  <w:style w:type="table" w:styleId="TableGrid">
    <w:name w:val="Table Grid"/>
    <w:basedOn w:val="TableNormal"/>
    <w:rsid w:val="00961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9612AA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9612AA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9612AA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613F2E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613F2E"/>
    <w:pPr>
      <w:jc w:val="right"/>
    </w:pPr>
  </w:style>
  <w:style w:type="paragraph" w:customStyle="1" w:styleId="EPFooter">
    <w:name w:val="EPFooter"/>
    <w:basedOn w:val="Normal"/>
    <w:rsid w:val="00B6769C"/>
    <w:pPr>
      <w:tabs>
        <w:tab w:val="center" w:pos="4535"/>
        <w:tab w:val="right" w:pos="9071"/>
      </w:tabs>
      <w:spacing w:before="240" w:after="240"/>
    </w:pPr>
    <w:rPr>
      <w:sz w:val="22"/>
    </w:rPr>
  </w:style>
  <w:style w:type="character" w:customStyle="1" w:styleId="HeaderChar">
    <w:name w:val="Header Char"/>
    <w:basedOn w:val="DefaultParagraphFont"/>
    <w:link w:val="Header"/>
    <w:semiHidden/>
    <w:rsid w:val="0022685A"/>
    <w:rPr>
      <w:sz w:val="24"/>
    </w:rPr>
  </w:style>
  <w:style w:type="paragraph" w:customStyle="1" w:styleId="Lgendesigne">
    <w:name w:val="Légende signe"/>
    <w:basedOn w:val="Normal"/>
    <w:rsid w:val="00402B1E"/>
    <w:pPr>
      <w:tabs>
        <w:tab w:val="right" w:pos="454"/>
        <w:tab w:val="left" w:pos="737"/>
      </w:tabs>
      <w:ind w:left="737" w:hanging="737"/>
    </w:pPr>
    <w:rPr>
      <w:snapToGrid w:val="0"/>
      <w:sz w:val="18"/>
      <w:lang w:eastAsia="en-US"/>
    </w:rPr>
  </w:style>
  <w:style w:type="paragraph" w:customStyle="1" w:styleId="Lgendetitre">
    <w:name w:val="Légende titre"/>
    <w:basedOn w:val="Normal"/>
    <w:rsid w:val="00402B1E"/>
    <w:pPr>
      <w:spacing w:before="240" w:after="240"/>
    </w:pPr>
    <w:rPr>
      <w:b/>
      <w:i/>
      <w:snapToGrid w:val="0"/>
      <w:lang w:eastAsia="en-US"/>
    </w:rPr>
  </w:style>
  <w:style w:type="paragraph" w:customStyle="1" w:styleId="Lgendestandard">
    <w:name w:val="Légende standard"/>
    <w:basedOn w:val="Normal"/>
    <w:rsid w:val="00402B1E"/>
    <w:rPr>
      <w:sz w:val="18"/>
    </w:rPr>
  </w:style>
  <w:style w:type="paragraph" w:styleId="Footer">
    <w:name w:val="footer"/>
    <w:basedOn w:val="Normal"/>
    <w:link w:val="FooterChar"/>
    <w:semiHidden/>
    <w:rsid w:val="00402B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402B1E"/>
    <w:rPr>
      <w:sz w:val="24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92DFF-6161-4369-89C0-BF7FB2C0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365</Words>
  <Characters>2698</Characters>
  <Application>Microsoft Office Word</Application>
  <DocSecurity>0</DocSecurity>
  <Lines>81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PR_NLE-AP_Agreement</vt:lpstr>
    </vt:vector>
  </TitlesOfParts>
  <Company>European Parliament</Company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PR_NLE-AP_Agreement</dc:title>
  <dc:creator>HOLBACH Jutta</dc:creator>
  <cp:lastModifiedBy>MUTSCH Christa</cp:lastModifiedBy>
  <cp:revision>2</cp:revision>
  <cp:lastPrinted>2002-12-11T09:25:00Z</cp:lastPrinted>
  <dcterms:created xsi:type="dcterms:W3CDTF">2023-01-11T09:11:00Z</dcterms:created>
  <dcterms:modified xsi:type="dcterms:W3CDTF">2023-01-11T09:11:00Z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DE</vt:lpwstr>
  </property>
  <property fmtid="{D5CDD505-2E9C-101B-9397-08002B2CF9AE}" pid="3" name="&lt;FdR&gt;">
    <vt:lpwstr>1269612</vt:lpwstr>
  </property>
  <property fmtid="{D5CDD505-2E9C-101B-9397-08002B2CF9AE}" pid="4" name="&lt;Model&gt;">
    <vt:lpwstr>PR_NLE-AP_Agreement</vt:lpwstr>
  </property>
  <property fmtid="{D5CDD505-2E9C-101B-9397-08002B2CF9AE}" pid="5" name="&lt;ModelCod&gt;">
    <vt:lpwstr>\\eiciBRUpr1\pdocep$\DocEP\DOCS\General\PR\PR_Leg\NLE\PR_NLE-AP_Agreement.dotx(17/04/2020 18:28:04)</vt:lpwstr>
  </property>
  <property fmtid="{D5CDD505-2E9C-101B-9397-08002B2CF9AE}" pid="6" name="&lt;ModelTra&gt;">
    <vt:lpwstr>\\eiciBRUpr1\pdocep$\DocEP\TRANSFIL\DE\PR_NLE-AP_Agreement.DE(29/06/2022 09:21:14)</vt:lpwstr>
  </property>
  <property fmtid="{D5CDD505-2E9C-101B-9397-08002B2CF9AE}" pid="7" name="&lt;Type&gt;">
    <vt:lpwstr>PR</vt:lpwstr>
  </property>
  <property fmtid="{D5CDD505-2E9C-101B-9397-08002B2CF9AE}" pid="8" name="Bookout">
    <vt:lpwstr>OK - 2023/01/11 10:11</vt:lpwstr>
  </property>
  <property fmtid="{D5CDD505-2E9C-101B-9397-08002B2CF9AE}" pid="9" name="Created with">
    <vt:lpwstr>9.14.0 Build [20221101]</vt:lpwstr>
  </property>
  <property fmtid="{D5CDD505-2E9C-101B-9397-08002B2CF9AE}" pid="10" name="FooterPath">
    <vt:lpwstr>PR\1269612DE.docx</vt:lpwstr>
  </property>
  <property fmtid="{D5CDD505-2E9C-101B-9397-08002B2CF9AE}" pid="11" name="LastEdited with">
    <vt:lpwstr>9.14.0 Build [20221101]</vt:lpwstr>
  </property>
  <property fmtid="{D5CDD505-2E9C-101B-9397-08002B2CF9AE}" pid="12" name="PE number">
    <vt:lpwstr>740.540</vt:lpwstr>
  </property>
  <property fmtid="{D5CDD505-2E9C-101B-9397-08002B2CF9AE}" pid="13" name="SDLStudio">
    <vt:lpwstr/>
  </property>
</Properties>
</file>