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0D1C8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0D1C84" w:rsidRDefault="00256682" w:rsidP="00C85D0F">
            <w:pPr>
              <w:pStyle w:val="EPName"/>
            </w:pPr>
            <w:r w:rsidRPr="000D1C84">
              <w:t>Europski parlament</w:t>
            </w:r>
          </w:p>
          <w:p w:rsidR="00C05DD8" w:rsidRPr="000D1C84" w:rsidRDefault="00DB2973" w:rsidP="00DB2973">
            <w:pPr>
              <w:pStyle w:val="EPTerm"/>
            </w:pPr>
            <w:r w:rsidRPr="000D1C8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0D1C84" w:rsidRDefault="00C05DD8" w:rsidP="00C85D0F">
            <w:pPr>
              <w:pStyle w:val="EPLogo"/>
            </w:pPr>
            <w:r w:rsidRPr="000D1C84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0D1C84" w:rsidRDefault="009612AA" w:rsidP="009612AA">
      <w:pPr>
        <w:pStyle w:val="LineTop"/>
      </w:pPr>
    </w:p>
    <w:p w:rsidR="009612AA" w:rsidRPr="000D1C84" w:rsidRDefault="009612AA" w:rsidP="009612AA">
      <w:pPr>
        <w:pStyle w:val="EPBody"/>
      </w:pPr>
      <w:r w:rsidRPr="000D1C84">
        <w:rPr>
          <w:rStyle w:val="HideTWBExt"/>
        </w:rPr>
        <w:t>&lt;</w:t>
      </w:r>
      <w:r w:rsidRPr="000D1C84">
        <w:rPr>
          <w:rStyle w:val="HideTWBExt"/>
          <w:i w:val="0"/>
        </w:rPr>
        <w:t>Commission</w:t>
      </w:r>
      <w:r w:rsidRPr="000D1C84">
        <w:rPr>
          <w:rStyle w:val="HideTWBExt"/>
        </w:rPr>
        <w:t>&gt;</w:t>
      </w:r>
      <w:r w:rsidRPr="000D1C84">
        <w:rPr>
          <w:rStyle w:val="HideTWBInt"/>
        </w:rPr>
        <w:t>{LIBE}</w:t>
      </w:r>
      <w:r w:rsidRPr="000D1C84">
        <w:t>Odbor za građanske slobode, pravosuđe i unutarnje poslove</w:t>
      </w:r>
      <w:r w:rsidRPr="000D1C84">
        <w:rPr>
          <w:rStyle w:val="HideTWBExt"/>
        </w:rPr>
        <w:t>&lt;/</w:t>
      </w:r>
      <w:r w:rsidRPr="000D1C84">
        <w:rPr>
          <w:rStyle w:val="HideTWBExt"/>
          <w:i w:val="0"/>
        </w:rPr>
        <w:t>Commission</w:t>
      </w:r>
      <w:r w:rsidRPr="000D1C84">
        <w:rPr>
          <w:rStyle w:val="HideTWBExt"/>
        </w:rPr>
        <w:t>&gt;</w:t>
      </w:r>
    </w:p>
    <w:p w:rsidR="009612AA" w:rsidRPr="000D1C84" w:rsidRDefault="009612AA" w:rsidP="009612AA">
      <w:pPr>
        <w:pStyle w:val="LineBottom"/>
      </w:pPr>
    </w:p>
    <w:p w:rsidR="00363B94" w:rsidRPr="000D1C84" w:rsidRDefault="00363B94">
      <w:pPr>
        <w:pStyle w:val="CoverReference"/>
      </w:pPr>
      <w:r w:rsidRPr="000D1C84">
        <w:rPr>
          <w:rStyle w:val="HideTWBExt"/>
          <w:b w:val="0"/>
        </w:rPr>
        <w:t>&lt;RefProc&gt;</w:t>
      </w:r>
      <w:r w:rsidRPr="000D1C84">
        <w:t>2021/0383</w:t>
      </w:r>
      <w:r w:rsidRPr="000D1C84">
        <w:rPr>
          <w:rStyle w:val="HideTWBExt"/>
          <w:b w:val="0"/>
        </w:rPr>
        <w:t>&lt;/RefProc&gt;&lt;RefTypeProc&gt;</w:t>
      </w:r>
      <w:r w:rsidRPr="000D1C84">
        <w:t>(NLE)</w:t>
      </w:r>
      <w:r w:rsidRPr="000D1C84">
        <w:rPr>
          <w:rStyle w:val="HideTWBExt"/>
          <w:b w:val="0"/>
        </w:rPr>
        <w:t>&lt;/RefTypeProc&gt;</w:t>
      </w:r>
    </w:p>
    <w:p w:rsidR="00363B94" w:rsidRPr="000D1C84" w:rsidRDefault="00363B94">
      <w:pPr>
        <w:pStyle w:val="CoverDate"/>
      </w:pPr>
      <w:r w:rsidRPr="000D1C84">
        <w:rPr>
          <w:rStyle w:val="HideTWBExt"/>
        </w:rPr>
        <w:t>&lt;Date&gt;</w:t>
      </w:r>
      <w:r w:rsidRPr="000D1C84">
        <w:rPr>
          <w:rStyle w:val="HideTWBInt"/>
        </w:rPr>
        <w:t>{21/12/2022}</w:t>
      </w:r>
      <w:r w:rsidRPr="000D1C84">
        <w:t>21.12.2022</w:t>
      </w:r>
      <w:r w:rsidRPr="000D1C84">
        <w:rPr>
          <w:rStyle w:val="HideTWBExt"/>
        </w:rPr>
        <w:t>&lt;/Date&gt;</w:t>
      </w:r>
    </w:p>
    <w:p w:rsidR="00363B94" w:rsidRPr="000D1C84" w:rsidRDefault="00363B94">
      <w:pPr>
        <w:pStyle w:val="CoverDocType"/>
      </w:pPr>
      <w:r w:rsidRPr="000D1C84">
        <w:rPr>
          <w:rStyle w:val="HideTWBExt"/>
          <w:b w:val="0"/>
        </w:rPr>
        <w:t>&lt;RefProcLect&gt;</w:t>
      </w:r>
      <w:r w:rsidRPr="000D1C84">
        <w:t>***</w:t>
      </w:r>
      <w:r w:rsidRPr="000D1C84">
        <w:rPr>
          <w:rStyle w:val="HideTWBExt"/>
          <w:b w:val="0"/>
        </w:rPr>
        <w:t>&lt;/RefProcLect&gt;</w:t>
      </w:r>
    </w:p>
    <w:p w:rsidR="00363B94" w:rsidRPr="000D1C84" w:rsidRDefault="00363B94">
      <w:pPr>
        <w:pStyle w:val="CoverDocType24a"/>
      </w:pPr>
      <w:r w:rsidRPr="000D1C84">
        <w:rPr>
          <w:rStyle w:val="HideTWBExt"/>
          <w:b w:val="0"/>
        </w:rPr>
        <w:t>&lt;TitreType&gt;</w:t>
      </w:r>
      <w:r w:rsidRPr="000D1C84">
        <w:t>NACRT PREPORUKE</w:t>
      </w:r>
      <w:r w:rsidRPr="000D1C84">
        <w:rPr>
          <w:rStyle w:val="HideTWBExt"/>
          <w:b w:val="0"/>
        </w:rPr>
        <w:t>&lt;/TitreType&gt;</w:t>
      </w:r>
    </w:p>
    <w:p w:rsidR="00363B94" w:rsidRPr="000D1C84" w:rsidRDefault="00363B94">
      <w:pPr>
        <w:pStyle w:val="CoverNormal"/>
      </w:pPr>
      <w:r w:rsidRPr="000D1C84">
        <w:rPr>
          <w:rStyle w:val="HideTWBExt"/>
        </w:rPr>
        <w:t>&lt;Titre&gt;</w:t>
      </w:r>
      <w:r w:rsidRPr="000D1C84">
        <w:t>o Nacrtu odluke Vijeća o ovlašćivanju država članica da u interesu Europske unije ratificiraju Drugi dodatni protokol uz Konvenciju o kibernetičkom kriminalu o pojačanoj suradnji i otkrivanju elektroničkih dokaza</w:t>
      </w:r>
      <w:r w:rsidRPr="000D1C84">
        <w:rPr>
          <w:rStyle w:val="HideTWBExt"/>
        </w:rPr>
        <w:t>&lt;/Titre&gt;</w:t>
      </w:r>
    </w:p>
    <w:p w:rsidR="00363B94" w:rsidRPr="000D1C84" w:rsidRDefault="00363B94">
      <w:pPr>
        <w:pStyle w:val="CoverNormal24a"/>
      </w:pPr>
      <w:r w:rsidRPr="000D1C84">
        <w:rPr>
          <w:rStyle w:val="HideTWBExt"/>
        </w:rPr>
        <w:t>&lt;DocRef&gt;</w:t>
      </w:r>
      <w:r w:rsidRPr="000D1C84">
        <w:t>(06438/2022 – C9</w:t>
      </w:r>
      <w:r w:rsidRPr="000D1C84">
        <w:noBreakHyphen/>
        <w:t>0146/2022 – 2021/0383(NLE))</w:t>
      </w:r>
      <w:r w:rsidRPr="000D1C84">
        <w:rPr>
          <w:rStyle w:val="HideTWBExt"/>
        </w:rPr>
        <w:t>&lt;/DocRef&gt;</w:t>
      </w:r>
    </w:p>
    <w:p w:rsidR="00363B94" w:rsidRPr="000D1C84" w:rsidRDefault="00363B94">
      <w:pPr>
        <w:pStyle w:val="CoverNormal24a"/>
      </w:pPr>
      <w:r w:rsidRPr="000D1C84">
        <w:rPr>
          <w:rStyle w:val="HideTWBExt"/>
        </w:rPr>
        <w:t>&lt;Commission&gt;</w:t>
      </w:r>
      <w:r w:rsidRPr="000D1C84">
        <w:rPr>
          <w:rStyle w:val="HideTWBInt"/>
        </w:rPr>
        <w:t>{LIBE}</w:t>
      </w:r>
      <w:r w:rsidRPr="000D1C84">
        <w:t>Odbor za građanske slobode, pravosuđe i unutarnje poslove</w:t>
      </w:r>
      <w:r w:rsidRPr="000D1C84">
        <w:rPr>
          <w:rStyle w:val="HideTWBExt"/>
        </w:rPr>
        <w:t>&lt;/Commission&gt;</w:t>
      </w:r>
    </w:p>
    <w:p w:rsidR="00363B94" w:rsidRPr="000D1C84" w:rsidRDefault="00256682">
      <w:pPr>
        <w:pStyle w:val="CoverNormal24a"/>
      </w:pPr>
      <w:r w:rsidRPr="000D1C84">
        <w:t xml:space="preserve">Izvjestiteljica: </w:t>
      </w:r>
      <w:r w:rsidRPr="000D1C84">
        <w:rPr>
          <w:rStyle w:val="HideTWBExt"/>
        </w:rPr>
        <w:t>&lt;Depute&gt;</w:t>
      </w:r>
      <w:r w:rsidRPr="000D1C84">
        <w:t>Birgit Sippel</w:t>
      </w:r>
      <w:r w:rsidRPr="000D1C84">
        <w:rPr>
          <w:rStyle w:val="HideTWBExt"/>
        </w:rPr>
        <w:t>&lt;/Depute&gt;</w:t>
      </w:r>
    </w:p>
    <w:p w:rsidR="00B42885" w:rsidRPr="000D1C84" w:rsidRDefault="00B42885" w:rsidP="00B42885">
      <w:pPr>
        <w:pStyle w:val="CoverNormal"/>
      </w:pPr>
    </w:p>
    <w:p w:rsidR="00DB2973" w:rsidRPr="000D1C84" w:rsidRDefault="00363B94" w:rsidP="00016E55">
      <w:r w:rsidRPr="000D1C84">
        <w:br w:type="page"/>
      </w:r>
      <w:fldSimple w:instr=" TITLE  \* MERGEFORMAT ">
        <w:r w:rsidR="00BA7A2E">
          <w:t>PR_NLE-AP_Agreement</w:t>
        </w:r>
      </w:fldSimple>
    </w:p>
    <w:p w:rsidR="00DB2973" w:rsidRPr="000D1C84" w:rsidRDefault="00DB2973" w:rsidP="00016E55"/>
    <w:p w:rsidR="00DB2973" w:rsidRPr="000D1C84" w:rsidRDefault="00DB2973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DB2973" w:rsidRPr="000D1C84">
        <w:tc>
          <w:tcPr>
            <w:tcW w:w="5811" w:type="dxa"/>
          </w:tcPr>
          <w:p w:rsidR="00DB2973" w:rsidRPr="000D1C84" w:rsidRDefault="00DB2973" w:rsidP="00016E55">
            <w:pPr>
              <w:pStyle w:val="Lgendetitre"/>
            </w:pPr>
            <w:r w:rsidRPr="000D1C84">
              <w:t>Oznake postupaka</w:t>
            </w:r>
          </w:p>
        </w:tc>
      </w:tr>
      <w:tr w:rsidR="00DB2973" w:rsidRPr="000D1C84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DB2973" w:rsidRPr="000D1C84" w:rsidRDefault="00DB2973" w:rsidP="00717061">
            <w:pPr>
              <w:pStyle w:val="Lgendesigne"/>
            </w:pPr>
            <w:r w:rsidRPr="000D1C84">
              <w:tab/>
              <w:t>*</w:t>
            </w:r>
            <w:r w:rsidRPr="000D1C84">
              <w:tab/>
              <w:t>Postupak savjetovanja</w:t>
            </w:r>
          </w:p>
          <w:p w:rsidR="00DB2973" w:rsidRPr="000D1C84" w:rsidRDefault="00DB2973" w:rsidP="00717061">
            <w:pPr>
              <w:pStyle w:val="Lgendesigne"/>
            </w:pPr>
            <w:r w:rsidRPr="000D1C84">
              <w:tab/>
              <w:t>***</w:t>
            </w:r>
            <w:r w:rsidRPr="000D1C84">
              <w:tab/>
              <w:t>Postupak suglasnosti</w:t>
            </w:r>
          </w:p>
          <w:p w:rsidR="00DB2973" w:rsidRPr="000D1C84" w:rsidRDefault="00DB2973" w:rsidP="00717061">
            <w:pPr>
              <w:pStyle w:val="Lgendesigne"/>
            </w:pPr>
            <w:r w:rsidRPr="000D1C84">
              <w:tab/>
              <w:t>***I</w:t>
            </w:r>
            <w:r w:rsidRPr="000D1C84">
              <w:tab/>
              <w:t>Redovni zakonodavni postupak (prvo čitanje)</w:t>
            </w:r>
          </w:p>
          <w:p w:rsidR="00DB2973" w:rsidRPr="000D1C84" w:rsidRDefault="00DB2973" w:rsidP="00717061">
            <w:pPr>
              <w:pStyle w:val="Lgendesigne"/>
            </w:pPr>
            <w:r w:rsidRPr="000D1C84">
              <w:tab/>
              <w:t>***II</w:t>
            </w:r>
            <w:r w:rsidRPr="000D1C84">
              <w:tab/>
              <w:t>Redovni zakonodavni postupak (drugo čitanje)</w:t>
            </w:r>
          </w:p>
          <w:p w:rsidR="00DB2973" w:rsidRPr="000D1C84" w:rsidRDefault="00DB2973" w:rsidP="00717061">
            <w:pPr>
              <w:pStyle w:val="Lgendesigne"/>
            </w:pPr>
            <w:r w:rsidRPr="000D1C84">
              <w:tab/>
              <w:t>***III</w:t>
            </w:r>
            <w:r w:rsidRPr="000D1C84">
              <w:tab/>
              <w:t>Redovni zakonodavni postupak (treće čitanje)</w:t>
            </w:r>
          </w:p>
          <w:p w:rsidR="00DB2973" w:rsidRPr="000D1C84" w:rsidRDefault="00DB2973" w:rsidP="00717061">
            <w:pPr>
              <w:pStyle w:val="Lgendestandard"/>
            </w:pPr>
          </w:p>
          <w:p w:rsidR="00DB2973" w:rsidRPr="000D1C84" w:rsidRDefault="00DB2973" w:rsidP="00717061">
            <w:pPr>
              <w:pStyle w:val="Lgendestandard"/>
            </w:pPr>
            <w:r w:rsidRPr="000D1C84">
              <w:t>(Navedeni se postupak temelji na pravnoj osnovi predloženoj u nacrtu akta.)</w:t>
            </w:r>
          </w:p>
          <w:p w:rsidR="00DB2973" w:rsidRPr="000D1C84" w:rsidRDefault="00DB2973" w:rsidP="00B837B7">
            <w:pPr>
              <w:pStyle w:val="Lgendestandard"/>
            </w:pPr>
          </w:p>
        </w:tc>
      </w:tr>
    </w:tbl>
    <w:p w:rsidR="00DB2973" w:rsidRPr="000D1C84" w:rsidRDefault="00DB2973" w:rsidP="00016E55"/>
    <w:p w:rsidR="00363B94" w:rsidRPr="000D1C84" w:rsidRDefault="00363B94" w:rsidP="00613F2E">
      <w:pPr>
        <w:widowControl/>
        <w:tabs>
          <w:tab w:val="center" w:pos="4677"/>
        </w:tabs>
      </w:pPr>
    </w:p>
    <w:p w:rsidR="00363B94" w:rsidRPr="000D1C84" w:rsidRDefault="00363B94">
      <w:pPr>
        <w:pStyle w:val="TOCHeading"/>
      </w:pPr>
      <w:r w:rsidRPr="000D1C84">
        <w:br w:type="page"/>
      </w:r>
      <w:r w:rsidRPr="000D1C84">
        <w:lastRenderedPageBreak/>
        <w:t>SADRŽAJ</w:t>
      </w:r>
    </w:p>
    <w:p w:rsidR="00363B94" w:rsidRPr="000D1C84" w:rsidRDefault="00256682">
      <w:pPr>
        <w:pStyle w:val="TOCPage"/>
      </w:pPr>
      <w:r w:rsidRPr="000D1C84">
        <w:t>Stranica</w:t>
      </w:r>
    </w:p>
    <w:p w:rsidR="00BA7A2E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0D1C84">
        <w:fldChar w:fldCharType="begin"/>
      </w:r>
      <w:r w:rsidRPr="000D1C84">
        <w:instrText xml:space="preserve"> TOC \t "PageHeading</w:instrText>
      </w:r>
      <w:r w:rsidR="00DB2973" w:rsidRPr="000D1C84">
        <w:instrText>;</w:instrText>
      </w:r>
      <w:r w:rsidRPr="000D1C84">
        <w:instrText xml:space="preserve">1" </w:instrText>
      </w:r>
      <w:r w:rsidRPr="000D1C84">
        <w:fldChar w:fldCharType="separate"/>
      </w:r>
      <w:r w:rsidR="00BA7A2E">
        <w:rPr>
          <w:noProof/>
        </w:rPr>
        <w:t>NACRT ZAKONODAVNE REZOLUCIJE EUROPSKOG PARLAMENTA</w:t>
      </w:r>
      <w:r w:rsidR="00BA7A2E">
        <w:rPr>
          <w:noProof/>
        </w:rPr>
        <w:tab/>
      </w:r>
      <w:r w:rsidR="00BA7A2E">
        <w:rPr>
          <w:noProof/>
        </w:rPr>
        <w:fldChar w:fldCharType="begin"/>
      </w:r>
      <w:r w:rsidR="00BA7A2E">
        <w:rPr>
          <w:noProof/>
        </w:rPr>
        <w:instrText xml:space="preserve"> PAGEREF _Toc123650543 \h </w:instrText>
      </w:r>
      <w:r w:rsidR="00BA7A2E">
        <w:rPr>
          <w:noProof/>
        </w:rPr>
      </w:r>
      <w:r w:rsidR="00BA7A2E">
        <w:rPr>
          <w:noProof/>
        </w:rPr>
        <w:fldChar w:fldCharType="separate"/>
      </w:r>
      <w:r w:rsidR="00BA7A2E">
        <w:rPr>
          <w:noProof/>
        </w:rPr>
        <w:t>4</w:t>
      </w:r>
      <w:r w:rsidR="00BA7A2E">
        <w:rPr>
          <w:noProof/>
        </w:rPr>
        <w:fldChar w:fldCharType="end"/>
      </w:r>
    </w:p>
    <w:p w:rsidR="004E1650" w:rsidRPr="000D1C84" w:rsidRDefault="00EF48F2" w:rsidP="00F04010">
      <w:r w:rsidRPr="000D1C84">
        <w:fldChar w:fldCharType="end"/>
      </w:r>
    </w:p>
    <w:p w:rsidR="00363B94" w:rsidRPr="000D1C84" w:rsidRDefault="00363B94" w:rsidP="0006167F">
      <w:pPr>
        <w:pStyle w:val="PageHeading"/>
      </w:pPr>
      <w:r w:rsidRPr="000D1C84">
        <w:br w:type="page"/>
      </w:r>
      <w:bookmarkStart w:id="0" w:name="_Toc123650543"/>
      <w:r w:rsidRPr="000D1C84">
        <w:lastRenderedPageBreak/>
        <w:t>NACRT ZAKONODAVNE REZOLUCIJE EUROPSKOG PARLAMENTA</w:t>
      </w:r>
      <w:bookmarkEnd w:id="0"/>
    </w:p>
    <w:p w:rsidR="00363B94" w:rsidRPr="000D1C84" w:rsidRDefault="00256682">
      <w:pPr>
        <w:pStyle w:val="NormalBold"/>
      </w:pPr>
      <w:r w:rsidRPr="000D1C84">
        <w:t>o Nacrtu odluke Vijeća o ovlašćivanju država članica da u interesu Europske unije ratificiraju Drugi dodatni protokol uz Konvenciju o kibernetičkom kriminalu o pojačanoj suradnji i otkrivanju elektroničkih dokaza</w:t>
      </w:r>
    </w:p>
    <w:p w:rsidR="00363B94" w:rsidRPr="000D1C84" w:rsidRDefault="00256682">
      <w:pPr>
        <w:pStyle w:val="NormalBold12a"/>
      </w:pPr>
      <w:r w:rsidRPr="000D1C84">
        <w:t>(06438/2022 – C9</w:t>
      </w:r>
      <w:r w:rsidRPr="000D1C84">
        <w:noBreakHyphen/>
        <w:t>0146/2022 – 2021/0383(NLE))</w:t>
      </w:r>
    </w:p>
    <w:p w:rsidR="00363B94" w:rsidRPr="000D1C84" w:rsidRDefault="00256682" w:rsidP="00893FBD">
      <w:pPr>
        <w:pStyle w:val="NormalBold"/>
      </w:pPr>
      <w:r w:rsidRPr="000D1C84">
        <w:t>(Consent)</w:t>
      </w:r>
    </w:p>
    <w:p w:rsidR="00363B94" w:rsidRPr="000D1C84" w:rsidRDefault="00256682">
      <w:pPr>
        <w:pStyle w:val="EPComma"/>
      </w:pPr>
      <w:r w:rsidRPr="000D1C84">
        <w:rPr>
          <w:i/>
          <w:iCs/>
        </w:rPr>
        <w:t>Europski parlament,</w:t>
      </w:r>
    </w:p>
    <w:p w:rsidR="00BF7F55" w:rsidRPr="000D1C84" w:rsidRDefault="00BF7F55" w:rsidP="00BF7F55">
      <w:pPr>
        <w:pStyle w:val="NormalHanging12a"/>
      </w:pPr>
      <w:r w:rsidRPr="000D1C84">
        <w:t>–</w:t>
      </w:r>
      <w:r w:rsidRPr="000D1C84">
        <w:tab/>
        <w:t>uzimajući u obzir Nacrt odluke Vijeća (06438/2022),</w:t>
      </w:r>
    </w:p>
    <w:p w:rsidR="00D47BA8" w:rsidRPr="000D1C84" w:rsidRDefault="00D47BA8" w:rsidP="00D47BA8">
      <w:pPr>
        <w:pStyle w:val="NormalHanging12a"/>
      </w:pPr>
      <w:r w:rsidRPr="000D1C84">
        <w:t>–</w:t>
      </w:r>
      <w:r w:rsidRPr="000D1C84">
        <w:tab/>
        <w:t>uzimajući u obzir Nacrt drugog dodatnog protokola uz Konvenciju o kibernetičkom kriminalu o pojačanoj suradnji i otkrivanju elektroničkih dokaza (14898/2021),</w:t>
      </w:r>
    </w:p>
    <w:p w:rsidR="00363B94" w:rsidRPr="000D1C84" w:rsidRDefault="00363B94">
      <w:pPr>
        <w:pStyle w:val="NormalHanging12a"/>
      </w:pPr>
      <w:r w:rsidRPr="000D1C84">
        <w:t>–</w:t>
      </w:r>
      <w:r w:rsidRPr="000D1C84">
        <w:tab/>
        <w:t>uzimajući u obzir zahtjev Vijeća za davanje suglasnosti u skladu s člankom 16., člankom 82. stavkom 1. i člankom 218. stavkom 6. drugim podstavkom točkom (a)</w:t>
      </w:r>
      <w:bookmarkStart w:id="1" w:name="_GoBack"/>
      <w:bookmarkEnd w:id="1"/>
      <w:r w:rsidRPr="000D1C84">
        <w:t>(v.) Ugovora o funkcioniranju Europske unije (C9</w:t>
      </w:r>
      <w:r w:rsidRPr="000D1C84">
        <w:noBreakHyphen/>
        <w:t>0146/2022),</w:t>
      </w:r>
    </w:p>
    <w:p w:rsidR="00363B94" w:rsidRPr="000D1C84" w:rsidRDefault="00363B94">
      <w:pPr>
        <w:pStyle w:val="NormalHanging12a"/>
      </w:pPr>
      <w:r w:rsidRPr="000D1C84">
        <w:t>–</w:t>
      </w:r>
      <w:r w:rsidRPr="000D1C84">
        <w:tab/>
        <w:t>uzimajući u obzir članak 105. stavke 1. i 4. te članak 114. stavak 7. Poslovnika,</w:t>
      </w:r>
    </w:p>
    <w:p w:rsidR="00363B94" w:rsidRPr="000D1C84" w:rsidRDefault="00363B94">
      <w:pPr>
        <w:pStyle w:val="NormalHanging12a"/>
      </w:pPr>
      <w:r w:rsidRPr="000D1C84">
        <w:t>–</w:t>
      </w:r>
      <w:r w:rsidRPr="000D1C84">
        <w:tab/>
        <w:t>uzimajući u obzir preporuku Odbora za građanske slobode, pravosuđe i unutarnje poslove (A9</w:t>
      </w:r>
      <w:r w:rsidRPr="000D1C84">
        <w:noBreakHyphen/>
        <w:t>0000/2023),</w:t>
      </w:r>
    </w:p>
    <w:p w:rsidR="00363B94" w:rsidRPr="000D1C84" w:rsidRDefault="00363B94">
      <w:pPr>
        <w:pStyle w:val="NormalHanging12a"/>
      </w:pPr>
      <w:r w:rsidRPr="000D1C84">
        <w:t>1.</w:t>
      </w:r>
      <w:r w:rsidRPr="000D1C84">
        <w:tab/>
        <w:t>odbija dati suglasnost za Nacrt odluke Vijeća;</w:t>
      </w:r>
    </w:p>
    <w:p w:rsidR="001D02E3" w:rsidRPr="000D1C84" w:rsidRDefault="001D02E3">
      <w:pPr>
        <w:pStyle w:val="NormalHanging12a"/>
      </w:pPr>
      <w:r w:rsidRPr="000D1C84">
        <w:t>2.</w:t>
      </w:r>
      <w:r w:rsidRPr="000D1C84">
        <w:tab/>
        <w:t>nalaže svojoj predsjednici da obavijesti Vijeće da se Nacrt drugog dodatnog protokola uz Konvenciju o kibernetičkom kriminalu o pojačanoj suradnji i otkrivanju elektroničkih dokaza ne može ratificirati;</w:t>
      </w:r>
    </w:p>
    <w:p w:rsidR="00EF48F2" w:rsidRPr="000D1C84" w:rsidRDefault="00BE5E72" w:rsidP="00EF48F2">
      <w:pPr>
        <w:pStyle w:val="NormalHanging12a"/>
      </w:pPr>
      <w:r w:rsidRPr="000D1C84">
        <w:t>3.</w:t>
      </w:r>
      <w:r w:rsidRPr="000D1C84">
        <w:tab/>
        <w:t>nalaže svojoj predsjednici da stajalište Parlamenta proslijedi Vijeću, Komisiji, vladama i parlamentima država članica te Vijeću Europe.</w:t>
      </w:r>
    </w:p>
    <w:p w:rsidR="00363B94" w:rsidRPr="000D1C84" w:rsidRDefault="00363B94" w:rsidP="00822206"/>
    <w:sectPr w:rsidR="00363B94" w:rsidRPr="000D1C84" w:rsidSect="000D1C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682" w:rsidRPr="000D1C84" w:rsidRDefault="00256682">
      <w:r w:rsidRPr="000D1C84">
        <w:separator/>
      </w:r>
    </w:p>
  </w:endnote>
  <w:endnote w:type="continuationSeparator" w:id="0">
    <w:p w:rsidR="00256682" w:rsidRPr="000D1C84" w:rsidRDefault="00256682">
      <w:r w:rsidRPr="000D1C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C84" w:rsidRPr="000D1C84" w:rsidRDefault="000D1C84" w:rsidP="000D1C84">
    <w:pPr>
      <w:pStyle w:val="EPFooter"/>
    </w:pPr>
    <w:r w:rsidRPr="000D1C84">
      <w:t>PE</w:t>
    </w:r>
    <w:r w:rsidRPr="000D1C84">
      <w:rPr>
        <w:rStyle w:val="HideTWBExt"/>
      </w:rPr>
      <w:t>&lt;NoPE&gt;</w:t>
    </w:r>
    <w:r w:rsidRPr="000D1C84">
      <w:t>740.540</w:t>
    </w:r>
    <w:r w:rsidRPr="000D1C84">
      <w:rPr>
        <w:rStyle w:val="HideTWBExt"/>
      </w:rPr>
      <w:t>&lt;/NoPE&gt;&lt;Version&gt;</w:t>
    </w:r>
    <w:r w:rsidRPr="000D1C84">
      <w:t>v01-00</w:t>
    </w:r>
    <w:r w:rsidRPr="000D1C84">
      <w:rPr>
        <w:rStyle w:val="HideTWBExt"/>
      </w:rPr>
      <w:t>&lt;/Version&gt;</w:t>
    </w:r>
    <w:r w:rsidRPr="000D1C84">
      <w:tab/>
    </w:r>
    <w:r w:rsidRPr="000D1C84">
      <w:fldChar w:fldCharType="begin"/>
    </w:r>
    <w:r w:rsidRPr="000D1C84">
      <w:instrText xml:space="preserve"> PAGE  \* MERGEFORMAT </w:instrText>
    </w:r>
    <w:r w:rsidRPr="000D1C84">
      <w:fldChar w:fldCharType="separate"/>
    </w:r>
    <w:r w:rsidR="00BA7A2E">
      <w:rPr>
        <w:noProof/>
      </w:rPr>
      <w:t>4</w:t>
    </w:r>
    <w:r w:rsidRPr="000D1C84">
      <w:fldChar w:fldCharType="end"/>
    </w:r>
    <w:r w:rsidRPr="000D1C84">
      <w:t>/</w:t>
    </w:r>
    <w:fldSimple w:instr=" NUMPAGES  \* MERGEFORMAT ">
      <w:r w:rsidR="00BA7A2E">
        <w:rPr>
          <w:noProof/>
        </w:rPr>
        <w:t>4</w:t>
      </w:r>
    </w:fldSimple>
    <w:r w:rsidRPr="000D1C84">
      <w:tab/>
    </w:r>
    <w:r w:rsidRPr="000D1C84">
      <w:rPr>
        <w:rStyle w:val="HideTWBExt"/>
      </w:rPr>
      <w:t>&lt;PathFdR&gt;</w:t>
    </w:r>
    <w:r w:rsidRPr="000D1C84">
      <w:t>PR\1269612HR.docx</w:t>
    </w:r>
    <w:r w:rsidRPr="000D1C84">
      <w:rPr>
        <w:rStyle w:val="HideTWBExt"/>
      </w:rPr>
      <w:t>&lt;/PathFdR&gt;</w:t>
    </w:r>
  </w:p>
  <w:p w:rsidR="0085501C" w:rsidRPr="000D1C84" w:rsidRDefault="000D1C84" w:rsidP="000D1C84">
    <w:pPr>
      <w:pStyle w:val="EPFooter2"/>
    </w:pPr>
    <w:r w:rsidRPr="000D1C84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C84" w:rsidRPr="000D1C84" w:rsidRDefault="000D1C84" w:rsidP="000D1C84">
    <w:pPr>
      <w:pStyle w:val="EPFooter"/>
    </w:pPr>
    <w:r w:rsidRPr="000D1C84">
      <w:rPr>
        <w:rStyle w:val="HideTWBExt"/>
      </w:rPr>
      <w:t>&lt;PathFdR&gt;</w:t>
    </w:r>
    <w:r w:rsidRPr="000D1C84">
      <w:t>PR\1269612HR.docx</w:t>
    </w:r>
    <w:r w:rsidRPr="000D1C84">
      <w:rPr>
        <w:rStyle w:val="HideTWBExt"/>
      </w:rPr>
      <w:t>&lt;/PathFdR&gt;</w:t>
    </w:r>
    <w:r w:rsidRPr="000D1C84">
      <w:tab/>
    </w:r>
    <w:r w:rsidRPr="000D1C84">
      <w:fldChar w:fldCharType="begin"/>
    </w:r>
    <w:r w:rsidRPr="000D1C84">
      <w:instrText xml:space="preserve"> PAGE  \* MERGEFORMAT </w:instrText>
    </w:r>
    <w:r w:rsidRPr="000D1C84">
      <w:fldChar w:fldCharType="separate"/>
    </w:r>
    <w:r w:rsidR="00BA7A2E">
      <w:rPr>
        <w:noProof/>
      </w:rPr>
      <w:t>3</w:t>
    </w:r>
    <w:r w:rsidRPr="000D1C84">
      <w:fldChar w:fldCharType="end"/>
    </w:r>
    <w:r w:rsidRPr="000D1C84">
      <w:t>/</w:t>
    </w:r>
    <w:fldSimple w:instr=" NUMPAGES  \* MERGEFORMAT ">
      <w:r w:rsidR="00BA7A2E">
        <w:rPr>
          <w:noProof/>
        </w:rPr>
        <w:t>4</w:t>
      </w:r>
    </w:fldSimple>
    <w:r w:rsidRPr="000D1C84">
      <w:tab/>
      <w:t>PE</w:t>
    </w:r>
    <w:r w:rsidRPr="000D1C84">
      <w:rPr>
        <w:rStyle w:val="HideTWBExt"/>
      </w:rPr>
      <w:t>&lt;NoPE&gt;</w:t>
    </w:r>
    <w:r w:rsidRPr="000D1C84">
      <w:t>740.540</w:t>
    </w:r>
    <w:r w:rsidRPr="000D1C84">
      <w:rPr>
        <w:rStyle w:val="HideTWBExt"/>
      </w:rPr>
      <w:t>&lt;/NoPE&gt;&lt;Version&gt;</w:t>
    </w:r>
    <w:r w:rsidRPr="000D1C84">
      <w:t>v01-00</w:t>
    </w:r>
    <w:r w:rsidRPr="000D1C84">
      <w:rPr>
        <w:rStyle w:val="HideTWBExt"/>
      </w:rPr>
      <w:t>&lt;/Version&gt;</w:t>
    </w:r>
  </w:p>
  <w:p w:rsidR="0085501C" w:rsidRPr="000D1C84" w:rsidRDefault="000D1C84" w:rsidP="000D1C84">
    <w:pPr>
      <w:pStyle w:val="EPFooter2"/>
    </w:pPr>
    <w:r w:rsidRPr="000D1C84">
      <w:tab/>
    </w:r>
    <w:r w:rsidRPr="000D1C84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C84" w:rsidRPr="000D1C84" w:rsidRDefault="000D1C84" w:rsidP="000D1C84">
    <w:pPr>
      <w:pStyle w:val="EPFooter"/>
    </w:pPr>
    <w:r w:rsidRPr="000D1C84">
      <w:rPr>
        <w:rStyle w:val="HideTWBExt"/>
      </w:rPr>
      <w:t>&lt;PathFdR&gt;</w:t>
    </w:r>
    <w:r w:rsidRPr="000D1C84">
      <w:t>PR\1269612HR.docx</w:t>
    </w:r>
    <w:r w:rsidRPr="000D1C84">
      <w:rPr>
        <w:rStyle w:val="HideTWBExt"/>
      </w:rPr>
      <w:t>&lt;/PathFdR&gt;</w:t>
    </w:r>
    <w:r w:rsidRPr="000D1C84">
      <w:tab/>
    </w:r>
    <w:r w:rsidRPr="000D1C84">
      <w:tab/>
      <w:t>PE</w:t>
    </w:r>
    <w:r w:rsidRPr="000D1C84">
      <w:rPr>
        <w:rStyle w:val="HideTWBExt"/>
      </w:rPr>
      <w:t>&lt;NoPE&gt;</w:t>
    </w:r>
    <w:r w:rsidRPr="000D1C84">
      <w:t>740.540</w:t>
    </w:r>
    <w:r w:rsidRPr="000D1C84">
      <w:rPr>
        <w:rStyle w:val="HideTWBExt"/>
      </w:rPr>
      <w:t>&lt;/NoPE&gt;&lt;Version&gt;</w:t>
    </w:r>
    <w:r w:rsidRPr="000D1C84">
      <w:t>v01-00</w:t>
    </w:r>
    <w:r w:rsidRPr="000D1C84">
      <w:rPr>
        <w:rStyle w:val="HideTWBExt"/>
      </w:rPr>
      <w:t>&lt;/Version&gt;</w:t>
    </w:r>
  </w:p>
  <w:p w:rsidR="0085501C" w:rsidRPr="000D1C84" w:rsidRDefault="000D1C84" w:rsidP="000D1C84">
    <w:pPr>
      <w:pStyle w:val="EPFooter2"/>
    </w:pPr>
    <w:r w:rsidRPr="000D1C84">
      <w:t>HR</w:t>
    </w:r>
    <w:r w:rsidRPr="000D1C84">
      <w:tab/>
    </w:r>
    <w:r w:rsidRPr="000D1C84">
      <w:rPr>
        <w:b w:val="0"/>
        <w:i/>
        <w:color w:val="C0C0C0"/>
        <w:sz w:val="22"/>
      </w:rPr>
      <w:t>Ujedinjena u raznolikosti</w:t>
    </w:r>
    <w:r w:rsidRPr="000D1C84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682" w:rsidRPr="000D1C84" w:rsidRDefault="00256682">
      <w:r w:rsidRPr="000D1C84">
        <w:separator/>
      </w:r>
    </w:p>
  </w:footnote>
  <w:footnote w:type="continuationSeparator" w:id="0">
    <w:p w:rsidR="00256682" w:rsidRPr="000D1C84" w:rsidRDefault="00256682">
      <w:r w:rsidRPr="000D1C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D14" w:rsidRDefault="00ED4D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D14" w:rsidRDefault="00ED4D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D14" w:rsidRDefault="00ED4D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2"/>
    <w:docVar w:name="CopyToNetwork" w:val="-1"/>
    <w:docVar w:name="LastEditedSection" w:val=" 1"/>
    <w:docVar w:name="strDocTypeID" w:val="PR_NLE-AP_Agreement"/>
    <w:docVar w:name="strSubDir" w:val="1269"/>
    <w:docVar w:name="TITLEMNU" w:val=" 2"/>
    <w:docVar w:name="TXTAUTHOR" w:val="Birgit Sippel"/>
    <w:docVar w:name="TXTLANGUE" w:val="EN"/>
    <w:docVar w:name="TXTLANGUEMIN" w:val="en"/>
    <w:docVar w:name="TXTNRC" w:val="0146/2022"/>
    <w:docVar w:name="TXTNRCOUNC" w:val="06438/2022"/>
    <w:docVar w:name="TXTNRNLE" w:val="2021/0383"/>
    <w:docVar w:name="TXTNRPE" w:val="740.540"/>
    <w:docVar w:name="TXTPEorAP" w:val="PE"/>
    <w:docVar w:name="TXTROUTE" w:val="PR\1269612EN.docx"/>
    <w:docVar w:name="TXTTITLE" w:val="authorising Member States to ratify, in the interest of the European Union, the Second Additional Protocol to the Convention on Cybercrime on enhanced co-operation and disclosure of electronic evidence"/>
    <w:docVar w:name="TXTVERSION" w:val="01-00"/>
  </w:docVars>
  <w:rsids>
    <w:rsidRoot w:val="00256682"/>
    <w:rsid w:val="00001D52"/>
    <w:rsid w:val="0000443F"/>
    <w:rsid w:val="000053E3"/>
    <w:rsid w:val="0006167F"/>
    <w:rsid w:val="00061EFE"/>
    <w:rsid w:val="00095D8B"/>
    <w:rsid w:val="000A2F73"/>
    <w:rsid w:val="000C123D"/>
    <w:rsid w:val="000D1C84"/>
    <w:rsid w:val="000D78AF"/>
    <w:rsid w:val="00180664"/>
    <w:rsid w:val="001874D8"/>
    <w:rsid w:val="001D02E3"/>
    <w:rsid w:val="001F7BBE"/>
    <w:rsid w:val="0021049A"/>
    <w:rsid w:val="0022685A"/>
    <w:rsid w:val="00256682"/>
    <w:rsid w:val="002E2E20"/>
    <w:rsid w:val="002F5A83"/>
    <w:rsid w:val="003072BE"/>
    <w:rsid w:val="00336D68"/>
    <w:rsid w:val="00337C92"/>
    <w:rsid w:val="00363B94"/>
    <w:rsid w:val="003B598C"/>
    <w:rsid w:val="004174FC"/>
    <w:rsid w:val="00460BD6"/>
    <w:rsid w:val="004859B3"/>
    <w:rsid w:val="004C083C"/>
    <w:rsid w:val="004E1650"/>
    <w:rsid w:val="004E2006"/>
    <w:rsid w:val="0053367A"/>
    <w:rsid w:val="00544D48"/>
    <w:rsid w:val="005877C0"/>
    <w:rsid w:val="005A6B14"/>
    <w:rsid w:val="005D0B97"/>
    <w:rsid w:val="005F5D6C"/>
    <w:rsid w:val="006132CE"/>
    <w:rsid w:val="00613F2E"/>
    <w:rsid w:val="00641C87"/>
    <w:rsid w:val="006A1A75"/>
    <w:rsid w:val="006A2CF5"/>
    <w:rsid w:val="006F1B6F"/>
    <w:rsid w:val="00791637"/>
    <w:rsid w:val="007C2E24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1D18"/>
    <w:rsid w:val="00B42885"/>
    <w:rsid w:val="00B50C20"/>
    <w:rsid w:val="00B61076"/>
    <w:rsid w:val="00B6769C"/>
    <w:rsid w:val="00BA7A2E"/>
    <w:rsid w:val="00BB22CC"/>
    <w:rsid w:val="00BB41C8"/>
    <w:rsid w:val="00BE5E72"/>
    <w:rsid w:val="00BF0A0F"/>
    <w:rsid w:val="00BF2E15"/>
    <w:rsid w:val="00BF7F55"/>
    <w:rsid w:val="00C03F07"/>
    <w:rsid w:val="00C05DD8"/>
    <w:rsid w:val="00C15447"/>
    <w:rsid w:val="00C35D01"/>
    <w:rsid w:val="00C92189"/>
    <w:rsid w:val="00C93A9D"/>
    <w:rsid w:val="00CB5651"/>
    <w:rsid w:val="00CC20CB"/>
    <w:rsid w:val="00CE7B49"/>
    <w:rsid w:val="00CF44DF"/>
    <w:rsid w:val="00D04E0B"/>
    <w:rsid w:val="00D438DD"/>
    <w:rsid w:val="00D47BA8"/>
    <w:rsid w:val="00D50BB4"/>
    <w:rsid w:val="00D62DA0"/>
    <w:rsid w:val="00D6543C"/>
    <w:rsid w:val="00D86933"/>
    <w:rsid w:val="00DB2973"/>
    <w:rsid w:val="00DF594D"/>
    <w:rsid w:val="00E14FEE"/>
    <w:rsid w:val="00E71368"/>
    <w:rsid w:val="00E93816"/>
    <w:rsid w:val="00EA59ED"/>
    <w:rsid w:val="00ED4D14"/>
    <w:rsid w:val="00EF48F2"/>
    <w:rsid w:val="00F04010"/>
    <w:rsid w:val="00F70BA2"/>
    <w:rsid w:val="00FC0E8E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3E2BF"/>
  <w15:chartTrackingRefBased/>
  <w15:docId w15:val="{6073A827-1A0B-4725-8D0F-502CBD27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DB297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297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B2973"/>
    <w:rPr>
      <w:sz w:val="18"/>
    </w:rPr>
  </w:style>
  <w:style w:type="paragraph" w:styleId="Footer">
    <w:name w:val="footer"/>
    <w:basedOn w:val="Normal"/>
    <w:link w:val="FooterChar"/>
    <w:semiHidden/>
    <w:rsid w:val="00CE7B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E7B49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47B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7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6E169-E3CB-4D8F-931A-71BECFB11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331</Words>
  <Characters>2229</Characters>
  <Application>Microsoft Office Word</Application>
  <DocSecurity>0</DocSecurity>
  <Lines>69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NWOKE  Joanna</dc:creator>
  <cp:keywords/>
  <cp:lastModifiedBy>Reviewer</cp:lastModifiedBy>
  <cp:revision>2</cp:revision>
  <cp:lastPrinted>2002-12-11T09:25:00Z</cp:lastPrinted>
  <dcterms:created xsi:type="dcterms:W3CDTF">2023-01-03T14:02:00Z</dcterms:created>
  <dcterms:modified xsi:type="dcterms:W3CDTF">2023-01-03T14:02:00Z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Created with">
    <vt:lpwstr>9.14.0 Build [20221101]</vt:lpwstr>
  </property>
  <property fmtid="{D5CDD505-2E9C-101B-9397-08002B2CF9AE}" pid="4" name="LastEdited with">
    <vt:lpwstr>9.14.0 Build [20221101]</vt:lpwstr>
  </property>
  <property fmtid="{D5CDD505-2E9C-101B-9397-08002B2CF9AE}" pid="5" name="&lt;FdR&gt;">
    <vt:lpwstr>1269612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\\eiciBRUpr1\pdocep$\DocEP\DOCS\General\PR\PR_Leg\NLE\PR_NLE-AP_Agreement.dotx(17/04/2020 18:28:04)</vt:lpwstr>
  </property>
  <property fmtid="{D5CDD505-2E9C-101B-9397-08002B2CF9AE}" pid="8" name="&lt;ModelTra&gt;">
    <vt:lpwstr>\\eiciBRUpr1\pdocep$\DocEP\TRANSFIL\EN\PR_NLE-AP_Agreement.EN(29/06/2022 09:21:42)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PR\1269612HR.docx</vt:lpwstr>
  </property>
  <property fmtid="{D5CDD505-2E9C-101B-9397-08002B2CF9AE}" pid="11" name="PE number">
    <vt:lpwstr>740.540</vt:lpwstr>
  </property>
  <property fmtid="{D5CDD505-2E9C-101B-9397-08002B2CF9AE}" pid="12" name="SendToEpades">
    <vt:lpwstr>OK - 2022/12/21 14:35</vt:lpwstr>
  </property>
  <property fmtid="{D5CDD505-2E9C-101B-9397-08002B2CF9AE}" pid="13" name="SDLStudio">
    <vt:lpwstr/>
  </property>
  <property fmtid="{D5CDD505-2E9C-101B-9397-08002B2CF9AE}" pid="14" name="Bookout">
    <vt:lpwstr>OK - 2023/01/03 15:01</vt:lpwstr>
  </property>
</Properties>
</file>