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A7685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A76857" w:rsidRDefault="00A76857" w:rsidP="00C85D0F">
            <w:pPr>
              <w:pStyle w:val="EPName"/>
            </w:pPr>
            <w:bookmarkStart w:id="0" w:name="_GoBack"/>
            <w:bookmarkEnd w:id="0"/>
            <w:r>
              <w:t>Europos Parlamentas</w:t>
            </w:r>
          </w:p>
          <w:p w:rsidR="00C05DD8" w:rsidRPr="00D73AA8" w:rsidRDefault="00D73AA8" w:rsidP="00D73AA8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A76857" w:rsidRDefault="00C05DD8" w:rsidP="00C85D0F">
            <w:pPr>
              <w:pStyle w:val="EPLogo"/>
            </w:pPr>
            <w:r w:rsidRPr="00A76857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A76857" w:rsidRDefault="009612AA" w:rsidP="009612AA">
      <w:pPr>
        <w:pStyle w:val="LineTop"/>
      </w:pPr>
    </w:p>
    <w:p w:rsidR="009612AA" w:rsidRPr="00A76857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Piliečių laisvių, teisingumo ir vidaus reikalų komitetas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A76857" w:rsidRDefault="009612AA" w:rsidP="009612AA">
      <w:pPr>
        <w:pStyle w:val="LineBottom"/>
      </w:pPr>
    </w:p>
    <w:p w:rsidR="00363B94" w:rsidRPr="00A76857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2021/0383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A76857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{21/12/2022}</w:t>
      </w:r>
      <w:r>
        <w:t>21.12.2022</w:t>
      </w:r>
      <w:r>
        <w:rPr>
          <w:rStyle w:val="HideTWBExt"/>
        </w:rPr>
        <w:t>&lt;/Date&gt;</w:t>
      </w:r>
    </w:p>
    <w:p w:rsidR="00363B94" w:rsidRPr="00A76857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A76857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REKOMENDACIJOS PROJEKTAS</w:t>
      </w:r>
      <w:r>
        <w:rPr>
          <w:rStyle w:val="HideTWBExt"/>
          <w:b w:val="0"/>
        </w:rPr>
        <w:t>&lt;/TitreType&gt;</w:t>
      </w:r>
    </w:p>
    <w:p w:rsidR="00363B94" w:rsidRPr="00A76857" w:rsidRDefault="00363B94">
      <w:pPr>
        <w:pStyle w:val="CoverNormal"/>
      </w:pPr>
      <w:r>
        <w:rPr>
          <w:rStyle w:val="HideTWBExt"/>
        </w:rPr>
        <w:t>&lt;Titre&gt;</w:t>
      </w:r>
      <w:r>
        <w:t>dėl Tarybos sprendimo, kuriuo valstybės narės įgaliojamos dėl Europos Sąjungos interesų ratifikuoti Konvencijos dėl elektroninių nusikaltimų Antrąjį papildomą protokolą dėl glaudesnio bendradarbiavimo ir elektroninių įrodymų atskleidimo, projekto</w:t>
      </w:r>
      <w:r>
        <w:rPr>
          <w:rStyle w:val="HideTWBExt"/>
        </w:rPr>
        <w:t>&lt;/Titre&gt;</w:t>
      </w:r>
    </w:p>
    <w:p w:rsidR="00363B94" w:rsidRPr="00A76857" w:rsidRDefault="00363B94">
      <w:pPr>
        <w:pStyle w:val="CoverNormal24a"/>
      </w:pPr>
      <w:r>
        <w:rPr>
          <w:rStyle w:val="HideTWBExt"/>
        </w:rPr>
        <w:t>&lt;DocRef&gt;</w:t>
      </w:r>
      <w:r>
        <w:t>(06438/2022 – C9</w:t>
      </w:r>
      <w:r>
        <w:noBreakHyphen/>
        <w:t>0146/2022 – 2021/0383(NLE))</w:t>
      </w:r>
      <w:r>
        <w:rPr>
          <w:rStyle w:val="HideTWBExt"/>
        </w:rPr>
        <w:t>&lt;/DocRef&gt;</w:t>
      </w:r>
    </w:p>
    <w:p w:rsidR="00363B94" w:rsidRPr="00A76857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Piliečių laisvių, teisingumo ir vidaus reikalų komitetas</w:t>
      </w:r>
      <w:r>
        <w:rPr>
          <w:rStyle w:val="HideTWBExt"/>
        </w:rPr>
        <w:t>&lt;/Commission&gt;</w:t>
      </w:r>
    </w:p>
    <w:p w:rsidR="00363B94" w:rsidRPr="00A76857" w:rsidRDefault="00D73AA8">
      <w:pPr>
        <w:pStyle w:val="CoverNormal24a"/>
      </w:pPr>
      <w:r>
        <w:t xml:space="preserve">Pranešėja: </w:t>
      </w:r>
      <w:r>
        <w:rPr>
          <w:rStyle w:val="HideTWBExt"/>
        </w:rPr>
        <w:t>&lt;Depute&gt;</w:t>
      </w:r>
      <w:r>
        <w:t>Birgit Sippel</w:t>
      </w:r>
      <w:r>
        <w:rPr>
          <w:rStyle w:val="HideTWBExt"/>
        </w:rPr>
        <w:t>&lt;/Depute&gt;</w:t>
      </w:r>
    </w:p>
    <w:p w:rsidR="00B42885" w:rsidRPr="00A76857" w:rsidRDefault="00B42885" w:rsidP="00B42885">
      <w:pPr>
        <w:pStyle w:val="CoverNormal"/>
      </w:pPr>
    </w:p>
    <w:p w:rsidR="00D73AA8" w:rsidRDefault="00363B94" w:rsidP="00016E55">
      <w:r>
        <w:br w:type="page"/>
      </w:r>
      <w:fldSimple w:instr=" TITLE  \* MERGEFORMAT ">
        <w:r w:rsidR="005D411D" w:rsidRPr="005D411D">
          <w:rPr>
            <w:lang w:val="fr-FR"/>
          </w:rPr>
          <w:t>PR_NLE-AP_Agreement</w:t>
        </w:r>
      </w:fldSimple>
    </w:p>
    <w:p w:rsidR="00D73AA8" w:rsidRDefault="00D73AA8" w:rsidP="00016E55">
      <w:pPr>
        <w:rPr>
          <w:lang w:val="fr-FR"/>
        </w:rPr>
      </w:pPr>
    </w:p>
    <w:p w:rsidR="00D73AA8" w:rsidRDefault="00D73AA8" w:rsidP="00016E55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73AA8">
        <w:tc>
          <w:tcPr>
            <w:tcW w:w="5811" w:type="dxa"/>
          </w:tcPr>
          <w:p w:rsidR="00D73AA8" w:rsidRDefault="00D73AA8" w:rsidP="00016E55">
            <w:pPr>
              <w:pStyle w:val="Lgendetitre"/>
            </w:pPr>
            <w:r>
              <w:t>Procedūrų sutartiniai ženklai</w:t>
            </w:r>
          </w:p>
        </w:tc>
      </w:tr>
      <w:tr w:rsidR="00D73AA8" w:rsidTr="007948A1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D73AA8" w:rsidRDefault="00D73AA8" w:rsidP="00CA494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Konsultavimosi procedūra</w:t>
            </w:r>
          </w:p>
          <w:p w:rsidR="00D73AA8" w:rsidRDefault="00D73AA8" w:rsidP="00CA494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Pritarimo procedūra</w:t>
            </w:r>
          </w:p>
          <w:p w:rsidR="00D73AA8" w:rsidRDefault="00D73AA8" w:rsidP="00CA494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Įprasta teisėkūros procedūra (pirmasis svarstymas)</w:t>
            </w:r>
          </w:p>
          <w:p w:rsidR="00D73AA8" w:rsidRDefault="00D73AA8" w:rsidP="00CA494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Įprasta teisėkūros procedūra (antrasis svarstymas)</w:t>
            </w:r>
          </w:p>
          <w:p w:rsidR="00D73AA8" w:rsidRDefault="00D73AA8" w:rsidP="00CA494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Įprasta teisėkūros procedūra (trečiasis svarstymas)</w:t>
            </w:r>
          </w:p>
          <w:p w:rsidR="00D73AA8" w:rsidRDefault="00D73AA8" w:rsidP="00CA494E">
            <w:pPr>
              <w:pStyle w:val="Lgendestandard"/>
            </w:pPr>
          </w:p>
          <w:p w:rsidR="00D73AA8" w:rsidRDefault="00D73AA8" w:rsidP="00CA494E">
            <w:pPr>
              <w:pStyle w:val="Lgendestandard"/>
            </w:pPr>
            <w:r>
              <w:t>(Procedūra pasirenkama atsižvelgiant į teisės akto projekte pasiūlytą teisinį pagrindą.)</w:t>
            </w:r>
          </w:p>
          <w:p w:rsidR="00D73AA8" w:rsidRDefault="00D73AA8" w:rsidP="00CA494E">
            <w:pPr>
              <w:pStyle w:val="Lgendestandard"/>
            </w:pPr>
          </w:p>
        </w:tc>
      </w:tr>
    </w:tbl>
    <w:p w:rsidR="00D73AA8" w:rsidRDefault="00D73AA8" w:rsidP="00016E55">
      <w:pPr>
        <w:rPr>
          <w:lang w:val="fr-FR"/>
        </w:rPr>
      </w:pPr>
    </w:p>
    <w:p w:rsidR="00363B94" w:rsidRPr="00D73AA8" w:rsidRDefault="00363B94" w:rsidP="00613F2E">
      <w:pPr>
        <w:widowControl/>
        <w:tabs>
          <w:tab w:val="center" w:pos="4677"/>
        </w:tabs>
      </w:pPr>
    </w:p>
    <w:p w:rsidR="00363B94" w:rsidRPr="00A76857" w:rsidRDefault="00363B94">
      <w:pPr>
        <w:pStyle w:val="TOCHeading"/>
      </w:pPr>
      <w:r>
        <w:br w:type="page"/>
      </w:r>
      <w:r>
        <w:lastRenderedPageBreak/>
        <w:t>TURINYS</w:t>
      </w:r>
    </w:p>
    <w:p w:rsidR="00363B94" w:rsidRPr="00A76857" w:rsidRDefault="00A76857">
      <w:pPr>
        <w:pStyle w:val="TOCPage"/>
      </w:pPr>
      <w:r>
        <w:t>Psl.</w:t>
      </w:r>
    </w:p>
    <w:p w:rsidR="005D411D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76857">
        <w:fldChar w:fldCharType="begin"/>
      </w:r>
      <w:r w:rsidRPr="00A76857">
        <w:instrText xml:space="preserve"> TOC \t "PageHeading</w:instrText>
      </w:r>
      <w:r w:rsidR="00D73AA8">
        <w:instrText>;</w:instrText>
      </w:r>
      <w:r w:rsidRPr="00A76857">
        <w:instrText xml:space="preserve">1" </w:instrText>
      </w:r>
      <w:r w:rsidRPr="00A76857">
        <w:fldChar w:fldCharType="separate"/>
      </w:r>
      <w:r w:rsidR="005D411D">
        <w:rPr>
          <w:noProof/>
        </w:rPr>
        <w:t>EUROPOS PARLAMENTO TEISĖKŪROS REZOLIUCIJOS PROJEKTAS</w:t>
      </w:r>
      <w:r w:rsidR="005D411D">
        <w:rPr>
          <w:noProof/>
        </w:rPr>
        <w:tab/>
      </w:r>
      <w:r w:rsidR="005D411D">
        <w:rPr>
          <w:noProof/>
        </w:rPr>
        <w:fldChar w:fldCharType="begin"/>
      </w:r>
      <w:r w:rsidR="005D411D">
        <w:rPr>
          <w:noProof/>
        </w:rPr>
        <w:instrText xml:space="preserve"> PAGEREF _Toc124155424 \h </w:instrText>
      </w:r>
      <w:r w:rsidR="005D411D">
        <w:rPr>
          <w:noProof/>
        </w:rPr>
      </w:r>
      <w:r w:rsidR="005D411D">
        <w:rPr>
          <w:noProof/>
        </w:rPr>
        <w:fldChar w:fldCharType="separate"/>
      </w:r>
      <w:r w:rsidR="005D411D">
        <w:rPr>
          <w:noProof/>
        </w:rPr>
        <w:t>5</w:t>
      </w:r>
      <w:r w:rsidR="005D411D">
        <w:rPr>
          <w:noProof/>
        </w:rPr>
        <w:fldChar w:fldCharType="end"/>
      </w:r>
    </w:p>
    <w:p w:rsidR="004E1650" w:rsidRPr="00A76857" w:rsidRDefault="00EF48F2" w:rsidP="00F04010">
      <w:r w:rsidRPr="00A76857">
        <w:fldChar w:fldCharType="end"/>
      </w:r>
    </w:p>
    <w:p w:rsidR="00363B94" w:rsidRPr="00A76857" w:rsidRDefault="00363B94" w:rsidP="0006167F">
      <w:pPr>
        <w:pStyle w:val="PageHeading"/>
      </w:pPr>
      <w:r>
        <w:br w:type="page"/>
      </w:r>
      <w:r>
        <w:lastRenderedPageBreak/>
        <w:br w:type="page"/>
      </w:r>
      <w:bookmarkStart w:id="1" w:name="_Toc124155424"/>
      <w:r>
        <w:lastRenderedPageBreak/>
        <w:t>EUROPOS PARLAMENTO TEISĖKŪROS REZOLIUCIJOS PROJEKTAS</w:t>
      </w:r>
      <w:bookmarkEnd w:id="1"/>
    </w:p>
    <w:p w:rsidR="00363B94" w:rsidRPr="00A76857" w:rsidRDefault="00D73AA8">
      <w:pPr>
        <w:pStyle w:val="NormalBold12a"/>
      </w:pPr>
      <w:r>
        <w:t>dėl Tarybos sprendimo, kuriuo valstybės narės įgaliojamos dėl Europos Sąjungos interesų ratifikuoti Konvencijos dėl elektroninių nusikaltimų Antrąjį papildomą protokolą dėl glaudesnio bendradarbiavimo ir elektroninių įrodymų atskleidimo, projekto</w:t>
      </w:r>
      <w:r>
        <w:br/>
        <w:t>(06438/2022 – C9</w:t>
      </w:r>
      <w:r>
        <w:noBreakHyphen/>
        <w:t>0146/2022 – 2021/0383(NLE))</w:t>
      </w:r>
    </w:p>
    <w:p w:rsidR="00363B94" w:rsidRPr="00A76857" w:rsidRDefault="00A76857" w:rsidP="00893FBD">
      <w:pPr>
        <w:pStyle w:val="NormalBold"/>
      </w:pPr>
      <w:r>
        <w:t>(Pritarimo procedūra)</w:t>
      </w:r>
    </w:p>
    <w:p w:rsidR="00363B94" w:rsidRPr="00A76857" w:rsidRDefault="00A76857">
      <w:pPr>
        <w:pStyle w:val="EPComma"/>
      </w:pPr>
      <w:r>
        <w:rPr>
          <w:i/>
        </w:rPr>
        <w:t>Europos Parlamentas</w:t>
      </w:r>
      <w:r>
        <w:t>,</w:t>
      </w:r>
    </w:p>
    <w:p w:rsidR="00D73AA8" w:rsidRPr="00D50BB4" w:rsidRDefault="00D73AA8" w:rsidP="00D73AA8">
      <w:pPr>
        <w:pStyle w:val="NormalHanging12a"/>
      </w:pPr>
      <w:r>
        <w:t>–</w:t>
      </w:r>
      <w:r>
        <w:tab/>
        <w:t>atsižvelgdamas į Tarybos sprendimo projektą (06438/2022),</w:t>
      </w:r>
    </w:p>
    <w:p w:rsidR="00D73AA8" w:rsidRPr="00D50BB4" w:rsidRDefault="00D73AA8" w:rsidP="00D73AA8">
      <w:pPr>
        <w:pStyle w:val="NormalHanging12a"/>
      </w:pPr>
      <w:r>
        <w:t>–</w:t>
      </w:r>
      <w:r>
        <w:tab/>
        <w:t>atsižvelgdamas į Konvencijos dėl elektroninių nusikaltimų Antrojo papildomo protokolo dėl glaudesnio bendradarbiavimo ir elektroninių įrodymų atskleidimo projektą (14898/2021),</w:t>
      </w:r>
    </w:p>
    <w:p w:rsidR="00D73AA8" w:rsidRPr="00D50BB4" w:rsidRDefault="00D73AA8" w:rsidP="00D73AA8">
      <w:pPr>
        <w:pStyle w:val="NormalHanging12a"/>
      </w:pPr>
      <w:r>
        <w:t>–</w:t>
      </w:r>
      <w:r>
        <w:tab/>
        <w:t>atsižvelgdamas į Tarybos prašymą dėl pritarimo, pateiktą pagal Sutarties dėl Europos Sąjungos veikimo 16 straipsnį, 82 straipsnio 1 dalį ir 218 straipsnio 6 dalies antros pastraipos a punkto v papunktį (C9</w:t>
      </w:r>
      <w:r>
        <w:noBreakHyphen/>
        <w:t>0146/2022),</w:t>
      </w:r>
    </w:p>
    <w:p w:rsidR="00D73AA8" w:rsidRPr="00D50BB4" w:rsidRDefault="00D73AA8" w:rsidP="00D73AA8">
      <w:pPr>
        <w:pStyle w:val="NormalHanging12a"/>
      </w:pPr>
      <w:r>
        <w:t>–</w:t>
      </w:r>
      <w:r>
        <w:tab/>
        <w:t>atsižvelgdamas į Darbo tvarkos taisyklių 105 straipsnio 1 ir 4 dalis ir į 114 straipsnio 7 dalį,</w:t>
      </w:r>
    </w:p>
    <w:p w:rsidR="00D73AA8" w:rsidRPr="00D50BB4" w:rsidRDefault="00D73AA8" w:rsidP="00D73AA8">
      <w:pPr>
        <w:pStyle w:val="NormalHanging12a"/>
      </w:pPr>
      <w:r>
        <w:t>–</w:t>
      </w:r>
      <w:r>
        <w:tab/>
        <w:t>atsižvelgdamas į Pilietinių laisvių, teisingumo ir vidaus reikalų komiteto rekomendaciją (A8</w:t>
      </w:r>
      <w:r>
        <w:noBreakHyphen/>
        <w:t>0000/2023),</w:t>
      </w:r>
    </w:p>
    <w:p w:rsidR="00D73AA8" w:rsidRPr="00D50BB4" w:rsidRDefault="00D73AA8" w:rsidP="00D73AA8">
      <w:pPr>
        <w:pStyle w:val="NormalHanging12a"/>
      </w:pPr>
      <w:r>
        <w:t>1.</w:t>
      </w:r>
      <w:r>
        <w:tab/>
        <w:t>nepritaria Tarybos sprendimo projektui;</w:t>
      </w:r>
    </w:p>
    <w:p w:rsidR="00D73AA8" w:rsidRPr="00D50BB4" w:rsidRDefault="00D73AA8" w:rsidP="00D73AA8">
      <w:pPr>
        <w:pStyle w:val="NormalHanging12a"/>
      </w:pPr>
      <w:r>
        <w:t>2.</w:t>
      </w:r>
      <w:r>
        <w:tab/>
        <w:t>paveda Pirmininkei informuoti Tarybą, kad Konvencijos dėl elektroninių nusikaltimų Antrasis papildomas protokolas dėl glaudesnio bendradarbiavimo ir elektroninių įrodymų atskleidimo negali būti ratifikuotas;</w:t>
      </w:r>
    </w:p>
    <w:p w:rsidR="00D73AA8" w:rsidRPr="00D50BB4" w:rsidRDefault="00D73AA8" w:rsidP="00D73AA8">
      <w:pPr>
        <w:pStyle w:val="NormalHanging12a"/>
      </w:pPr>
      <w:r>
        <w:t>3.</w:t>
      </w:r>
      <w:r>
        <w:tab/>
        <w:t>paveda Pirmininkei perduoti Parlamento poziciją Tarybai, Komisijai, valstybių narių vyriausybėms ir parlamentams ir Europos Tarybai.</w:t>
      </w:r>
    </w:p>
    <w:p w:rsidR="00363B94" w:rsidRPr="00A76857" w:rsidRDefault="00363B94" w:rsidP="00822206"/>
    <w:sectPr w:rsidR="00363B94" w:rsidRPr="00A76857" w:rsidSect="001874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857" w:rsidRPr="00A76857" w:rsidRDefault="00A76857">
      <w:r w:rsidRPr="00A76857">
        <w:separator/>
      </w:r>
    </w:p>
  </w:endnote>
  <w:endnote w:type="continuationSeparator" w:id="0">
    <w:p w:rsidR="00A76857" w:rsidRPr="00A76857" w:rsidRDefault="00A76857">
      <w:r w:rsidRPr="00A768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A76857" w:rsidRDefault="00D73AA8" w:rsidP="00B6769C">
    <w:pPr>
      <w:pStyle w:val="EPFooter"/>
    </w:pPr>
    <w:r>
      <w:t>PE</w:t>
    </w:r>
    <w:r w:rsidRPr="00D50BB4">
      <w:rPr>
        <w:rStyle w:val="HideTWBExt"/>
      </w:rPr>
      <w:t>&lt;NoPE&gt;</w:t>
    </w:r>
    <w:r>
      <w:t>740.540</w:t>
    </w:r>
    <w:r w:rsidRPr="00D50BB4">
      <w:rPr>
        <w:rStyle w:val="HideTWBExt"/>
      </w:rPr>
      <w:t>&lt;/NoPE&gt;&lt;Version&gt;</w:t>
    </w:r>
    <w:r>
      <w:t>v01-00</w:t>
    </w:r>
    <w:r w:rsidRPr="00D50BB4">
      <w:rPr>
        <w:rStyle w:val="HideTWBExt"/>
      </w:rPr>
      <w:t>&lt;/Version&gt;</w:t>
    </w:r>
    <w:r w:rsidR="0085501C" w:rsidRPr="00A76857">
      <w:tab/>
    </w:r>
    <w:r w:rsidR="00337C92" w:rsidRPr="00A76857">
      <w:fldChar w:fldCharType="begin"/>
    </w:r>
    <w:r w:rsidR="00337C92" w:rsidRPr="00A76857">
      <w:instrText xml:space="preserve"> PAGE </w:instrText>
    </w:r>
    <w:r w:rsidR="00337C92" w:rsidRPr="00A76857">
      <w:fldChar w:fldCharType="separate"/>
    </w:r>
    <w:r w:rsidR="005D411D">
      <w:rPr>
        <w:noProof/>
      </w:rPr>
      <w:t>2</w:t>
    </w:r>
    <w:r w:rsidR="00337C92" w:rsidRPr="00A76857">
      <w:fldChar w:fldCharType="end"/>
    </w:r>
    <w:r w:rsidR="00337C92" w:rsidRPr="00A76857">
      <w:t>/</w:t>
    </w:r>
    <w:fldSimple w:instr=" NUMPAGES ">
      <w:r w:rsidR="005D411D">
        <w:rPr>
          <w:noProof/>
        </w:rPr>
        <w:t>5</w:t>
      </w:r>
    </w:fldSimple>
    <w:r w:rsidR="0085501C" w:rsidRPr="00A76857">
      <w:tab/>
    </w:r>
    <w:r w:rsidR="0085501C" w:rsidRPr="00A76857">
      <w:rPr>
        <w:rStyle w:val="HideTWBExt"/>
      </w:rPr>
      <w:t>&lt;PathFdR&gt;</w:t>
    </w:r>
    <w:r w:rsidRPr="00D73AA8">
      <w:t>PR\1269612LT.docx</w:t>
    </w:r>
    <w:r w:rsidR="0085501C" w:rsidRPr="00A76857">
      <w:rPr>
        <w:rStyle w:val="HideTWBExt"/>
      </w:rPr>
      <w:t>&lt;/PathFdR&gt;</w:t>
    </w:r>
  </w:p>
  <w:p w:rsidR="0085501C" w:rsidRPr="00A76857" w:rsidRDefault="00C05DD8">
    <w:pPr>
      <w:pStyle w:val="EPFooter2"/>
    </w:pPr>
    <w:fldSimple w:instr=" DOCPROPERTY &quot;&lt;Extension&gt;&quot; ">
      <w:r w:rsidR="005D411D">
        <w:t>LT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A76857" w:rsidRDefault="0085501C" w:rsidP="00B6769C">
    <w:pPr>
      <w:pStyle w:val="EPFooter"/>
    </w:pPr>
    <w:r w:rsidRPr="00A76857">
      <w:rPr>
        <w:rStyle w:val="HideTWBExt"/>
      </w:rPr>
      <w:t>&lt;PathFdR&gt;</w:t>
    </w:r>
    <w:r w:rsidR="00D73AA8" w:rsidRPr="00D73AA8">
      <w:t>PR\1269612LT.docx</w:t>
    </w:r>
    <w:r w:rsidRPr="00A76857">
      <w:rPr>
        <w:rStyle w:val="HideTWBExt"/>
      </w:rPr>
      <w:t>&lt;/PathFdR&gt;</w:t>
    </w:r>
    <w:r w:rsidRPr="00A76857">
      <w:tab/>
    </w:r>
    <w:r w:rsidR="00337C92" w:rsidRPr="00A76857">
      <w:fldChar w:fldCharType="begin"/>
    </w:r>
    <w:r w:rsidR="00337C92" w:rsidRPr="00A76857">
      <w:instrText xml:space="preserve"> PAGE </w:instrText>
    </w:r>
    <w:r w:rsidR="00337C92" w:rsidRPr="00A76857">
      <w:fldChar w:fldCharType="separate"/>
    </w:r>
    <w:r w:rsidR="005D411D">
      <w:rPr>
        <w:noProof/>
      </w:rPr>
      <w:t>5</w:t>
    </w:r>
    <w:r w:rsidR="00337C92" w:rsidRPr="00A76857">
      <w:fldChar w:fldCharType="end"/>
    </w:r>
    <w:r w:rsidR="00337C92" w:rsidRPr="00A76857">
      <w:t>/</w:t>
    </w:r>
    <w:fldSimple w:instr=" NUMPAGES ">
      <w:r w:rsidR="005D411D">
        <w:rPr>
          <w:noProof/>
        </w:rPr>
        <w:t>5</w:t>
      </w:r>
    </w:fldSimple>
    <w:r w:rsidRPr="00A76857">
      <w:tab/>
      <w:t>PE</w:t>
    </w:r>
    <w:r w:rsidRPr="00A76857">
      <w:rPr>
        <w:rStyle w:val="HideTWBExt"/>
      </w:rPr>
      <w:t>&lt;NoPE&gt;</w:t>
    </w:r>
    <w:r w:rsidR="00D73AA8" w:rsidRPr="00D73AA8">
      <w:t>740.540</w:t>
    </w:r>
    <w:r w:rsidRPr="00A76857">
      <w:rPr>
        <w:rStyle w:val="HideTWBExt"/>
      </w:rPr>
      <w:t>&lt;/NoPE&gt;&lt;Version&gt;</w:t>
    </w:r>
    <w:r w:rsidR="00A76857" w:rsidRPr="00A76857">
      <w:t>v</w:t>
    </w:r>
    <w:r w:rsidR="00D73AA8" w:rsidRPr="00D73AA8">
      <w:t>01-00</w:t>
    </w:r>
    <w:r w:rsidRPr="00A76857">
      <w:rPr>
        <w:rStyle w:val="HideTWBExt"/>
      </w:rPr>
      <w:t>&lt;/Version&gt;</w:t>
    </w:r>
  </w:p>
  <w:p w:rsidR="0085501C" w:rsidRPr="00A76857" w:rsidRDefault="00337C92">
    <w:pPr>
      <w:pStyle w:val="EPFooter2"/>
    </w:pPr>
    <w:r w:rsidRPr="00A76857">
      <w:tab/>
    </w:r>
    <w:r w:rsidR="0085501C" w:rsidRPr="00A76857">
      <w:tab/>
    </w:r>
    <w:fldSimple w:instr=" DOCPROPERTY &quot;&lt;Extension&gt;&quot; ">
      <w:r w:rsidR="005D411D">
        <w:t>LT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A76857" w:rsidRDefault="0085501C" w:rsidP="00B6769C">
    <w:pPr>
      <w:pStyle w:val="EPFooter"/>
    </w:pPr>
    <w:r w:rsidRPr="00A76857">
      <w:rPr>
        <w:rStyle w:val="HideTWBExt"/>
      </w:rPr>
      <w:t>&lt;PathFdR&gt;</w:t>
    </w:r>
    <w:r w:rsidR="00D73AA8" w:rsidRPr="00D73AA8">
      <w:t>PR\1269612LT.docx</w:t>
    </w:r>
    <w:r w:rsidRPr="00A76857">
      <w:rPr>
        <w:rStyle w:val="HideTWBExt"/>
      </w:rPr>
      <w:t>&lt;/PathFdR&gt;</w:t>
    </w:r>
    <w:r w:rsidRPr="00A76857">
      <w:tab/>
    </w:r>
    <w:r w:rsidRPr="00A76857">
      <w:tab/>
      <w:t>PE</w:t>
    </w:r>
    <w:r w:rsidRPr="00A76857">
      <w:rPr>
        <w:rStyle w:val="HideTWBExt"/>
      </w:rPr>
      <w:t>&lt;NoPE&gt;</w:t>
    </w:r>
    <w:r w:rsidR="00D73AA8" w:rsidRPr="00D73AA8">
      <w:t>740.540</w:t>
    </w:r>
    <w:r w:rsidRPr="00A76857">
      <w:rPr>
        <w:rStyle w:val="HideTWBExt"/>
      </w:rPr>
      <w:t>&lt;/NoPE&gt;&lt;Version&gt;</w:t>
    </w:r>
    <w:r w:rsidR="00A76857" w:rsidRPr="00A76857">
      <w:t>v</w:t>
    </w:r>
    <w:r w:rsidR="00D73AA8" w:rsidRPr="00D73AA8">
      <w:t>01-00</w:t>
    </w:r>
    <w:r w:rsidRPr="00A76857">
      <w:rPr>
        <w:rStyle w:val="HideTWBExt"/>
      </w:rPr>
      <w:t>&lt;/Version&gt;</w:t>
    </w:r>
  </w:p>
  <w:p w:rsidR="0085501C" w:rsidRPr="00A76857" w:rsidRDefault="00C05DD8" w:rsidP="009612AA">
    <w:pPr>
      <w:pStyle w:val="EPFooter2"/>
      <w:tabs>
        <w:tab w:val="clear" w:pos="4535"/>
        <w:tab w:val="center" w:pos="4536"/>
      </w:tabs>
    </w:pPr>
    <w:fldSimple w:instr=" DOCPROPERTY &quot;&lt;Extension&gt;&quot; ">
      <w:r w:rsidR="005D411D">
        <w:t>LT</w:t>
      </w:r>
    </w:fldSimple>
    <w:r w:rsidR="0085501C" w:rsidRPr="00A76857">
      <w:tab/>
    </w:r>
    <w:r w:rsidR="00D73AA8">
      <w:rPr>
        <w:b w:val="0"/>
        <w:i/>
        <w:color w:val="C0C0C0"/>
        <w:sz w:val="22"/>
        <w:szCs w:val="22"/>
      </w:rPr>
      <w:t>Suvienijusi įvairovę</w:t>
    </w:r>
    <w:r w:rsidR="0085501C" w:rsidRPr="00A76857">
      <w:tab/>
    </w:r>
    <w:fldSimple w:instr=" DOCPROPERTY &quot;&lt;Extension&gt;&quot; ">
      <w:r w:rsidR="005D411D">
        <w:t>LT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857" w:rsidRPr="00A76857" w:rsidRDefault="00A76857">
      <w:r w:rsidRPr="00A76857">
        <w:separator/>
      </w:r>
    </w:p>
  </w:footnote>
  <w:footnote w:type="continuationSeparator" w:id="0">
    <w:p w:rsidR="00A76857" w:rsidRPr="00A76857" w:rsidRDefault="00A76857">
      <w:r w:rsidRPr="00A768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AA8" w:rsidRDefault="00D73A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AA8" w:rsidRDefault="00D73A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AA8" w:rsidRDefault="00D73A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LT"/>
    <w:docVar w:name="TXTLANGUEMIN" w:val="lt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LT.docx"/>
    <w:docVar w:name="TXTVERSION" w:val="01-00"/>
  </w:docVars>
  <w:rsids>
    <w:rsidRoot w:val="00A76857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77C0"/>
    <w:rsid w:val="005A6B14"/>
    <w:rsid w:val="005D0B97"/>
    <w:rsid w:val="005D411D"/>
    <w:rsid w:val="005F5D6C"/>
    <w:rsid w:val="006132CE"/>
    <w:rsid w:val="00613F2E"/>
    <w:rsid w:val="006A1A75"/>
    <w:rsid w:val="006A2CF5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7685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73AA8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CC00A-39DA-4AF2-B4B8-D470CA9F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73AA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73AA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73AA8"/>
    <w:rPr>
      <w:sz w:val="18"/>
    </w:rPr>
  </w:style>
  <w:style w:type="paragraph" w:styleId="Footer">
    <w:name w:val="footer"/>
    <w:basedOn w:val="Normal"/>
    <w:link w:val="FooterChar"/>
    <w:semiHidden/>
    <w:rsid w:val="00D73A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73AA8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55BA-ADC0-4A0F-8FB3-B0207FE7A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306</Words>
  <Characters>2423</Characters>
  <Application>Microsoft Office Word</Application>
  <DocSecurity>0</DocSecurity>
  <Lines>78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PUODŽIUKYNAITĖ Justė</dc:creator>
  <cp:keywords/>
  <cp:lastModifiedBy>PUODŽIUKYNAITĖ Justė</cp:lastModifiedBy>
  <cp:revision>2</cp:revision>
  <cp:lastPrinted>2002-12-11T09:25:00Z</cp:lastPrinted>
  <dcterms:created xsi:type="dcterms:W3CDTF">2023-01-09T10:16:00Z</dcterms:created>
  <dcterms:modified xsi:type="dcterms:W3CDTF">2023-01-09T10:16:00Z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9.14.0 Build [20221101]</vt:lpwstr>
  </property>
  <property fmtid="{D5CDD505-2E9C-101B-9397-08002B2CF9AE}" pid="5" name="&lt;FdR&gt;">
    <vt:lpwstr>1269612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\\eiciLUXpr1\pdocep$\DocEP\DOCS\General\PR\PR_Leg\NLE\PR_NLE-AP_Agreement.dotx(17/04/2020 18:28:04)</vt:lpwstr>
  </property>
  <property fmtid="{D5CDD505-2E9C-101B-9397-08002B2CF9AE}" pid="8" name="&lt;ModelTra&gt;">
    <vt:lpwstr>\\eiciLUXpr1\pdocep$\DocEP\TRANSFIL\LT\PR_NLE-AP_Agreement.LT(29/06/2022 09:24:22)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PR\1269612LT.docx</vt:lpwstr>
  </property>
  <property fmtid="{D5CDD505-2E9C-101B-9397-08002B2CF9AE}" pid="11" name="PE number">
    <vt:lpwstr>740.540</vt:lpwstr>
  </property>
  <property fmtid="{D5CDD505-2E9C-101B-9397-08002B2CF9AE}" pid="12" name="Bookout">
    <vt:lpwstr>OK - 2023/01/09 11:16</vt:lpwstr>
  </property>
  <property fmtid="{D5CDD505-2E9C-101B-9397-08002B2CF9AE}" pid="13" name="SDLStudio">
    <vt:lpwstr/>
  </property>
</Properties>
</file>