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80FCF" w:rsidRPr="00DF161F" w:rsidTr="00C87848">
        <w:trPr>
          <w:trHeight w:hRule="exact" w:val="1418"/>
        </w:trPr>
        <w:tc>
          <w:tcPr>
            <w:tcW w:w="6804" w:type="dxa"/>
            <w:shd w:val="clear" w:color="auto" w:fill="auto"/>
            <w:vAlign w:val="center"/>
          </w:tcPr>
          <w:p w:rsidR="00B13D6F" w:rsidRPr="00DF161F" w:rsidRDefault="006751E9" w:rsidP="00C87848">
            <w:pPr>
              <w:pStyle w:val="EPName"/>
            </w:pPr>
            <w:r w:rsidRPr="00DF161F">
              <w:t>Parlamentul European</w:t>
            </w:r>
          </w:p>
          <w:p w:rsidR="00B13D6F" w:rsidRPr="00DF161F" w:rsidRDefault="006751E9" w:rsidP="00206DF2">
            <w:pPr>
              <w:pStyle w:val="EPTerm"/>
            </w:pPr>
            <w:r w:rsidRPr="00DF161F">
              <w:t>2019-2024</w:t>
            </w:r>
          </w:p>
        </w:tc>
        <w:tc>
          <w:tcPr>
            <w:tcW w:w="2268" w:type="dxa"/>
            <w:shd w:val="clear" w:color="auto" w:fill="auto"/>
          </w:tcPr>
          <w:p w:rsidR="00B13D6F" w:rsidRPr="00DF161F" w:rsidRDefault="006751E9" w:rsidP="00C87848">
            <w:pPr>
              <w:pStyle w:val="EPLogo"/>
            </w:pPr>
            <w:r w:rsidRPr="00DF161F">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DF161F" w:rsidRDefault="00461601" w:rsidP="00461601">
      <w:pPr>
        <w:pStyle w:val="LineTop"/>
      </w:pPr>
    </w:p>
    <w:p w:rsidR="00461601" w:rsidRPr="00DF161F" w:rsidRDefault="006751E9" w:rsidP="00461601">
      <w:pPr>
        <w:pStyle w:val="EPBody"/>
      </w:pPr>
      <w:r w:rsidRPr="00DF161F">
        <w:rPr>
          <w:rStyle w:val="HideTWBExt"/>
        </w:rPr>
        <w:t>&lt;</w:t>
      </w:r>
      <w:r w:rsidRPr="00DF161F">
        <w:rPr>
          <w:rStyle w:val="HideTWBExt"/>
          <w:i w:val="0"/>
        </w:rPr>
        <w:t>Commission</w:t>
      </w:r>
      <w:r w:rsidRPr="00DF161F">
        <w:rPr>
          <w:rStyle w:val="HideTWBExt"/>
        </w:rPr>
        <w:t>&gt;</w:t>
      </w:r>
      <w:r w:rsidRPr="00DF161F">
        <w:rPr>
          <w:rStyle w:val="HideTWBInt"/>
          <w:color w:val="auto"/>
        </w:rPr>
        <w:t>{LIBE}</w:t>
      </w:r>
      <w:r w:rsidRPr="00DF161F">
        <w:t>Comisia pentru libertăți civile, justiție și afaceri interne</w:t>
      </w:r>
      <w:r w:rsidRPr="00DF161F">
        <w:rPr>
          <w:rStyle w:val="HideTWBExt"/>
        </w:rPr>
        <w:t>&lt;/</w:t>
      </w:r>
      <w:r w:rsidRPr="00DF161F">
        <w:rPr>
          <w:rStyle w:val="HideTWBExt"/>
          <w:i w:val="0"/>
        </w:rPr>
        <w:t>Commission</w:t>
      </w:r>
      <w:r w:rsidRPr="00DF161F">
        <w:rPr>
          <w:rStyle w:val="HideTWBExt"/>
        </w:rPr>
        <w:t>&gt;</w:t>
      </w:r>
    </w:p>
    <w:p w:rsidR="00461601" w:rsidRPr="00DF161F" w:rsidRDefault="00461601" w:rsidP="00461601">
      <w:pPr>
        <w:pStyle w:val="LineBottom"/>
      </w:pPr>
    </w:p>
    <w:p w:rsidR="00793EA9" w:rsidRPr="00DF161F" w:rsidRDefault="006751E9">
      <w:pPr>
        <w:pStyle w:val="CoverReference"/>
      </w:pPr>
      <w:r w:rsidRPr="00DF161F">
        <w:rPr>
          <w:rStyle w:val="HideTWBExt"/>
          <w:b w:val="0"/>
        </w:rPr>
        <w:t>&lt;RefProc&gt;</w:t>
      </w:r>
      <w:r w:rsidRPr="00DF161F">
        <w:t>2023/0135</w:t>
      </w:r>
      <w:r w:rsidRPr="00DF161F">
        <w:rPr>
          <w:rStyle w:val="HideTWBExt"/>
          <w:b w:val="0"/>
        </w:rPr>
        <w:t>&lt;/RefProc&gt;&lt;RefTypeProc&gt;</w:t>
      </w:r>
      <w:r w:rsidRPr="00DF161F">
        <w:t>(COD)</w:t>
      </w:r>
      <w:r w:rsidRPr="00DF161F">
        <w:rPr>
          <w:rStyle w:val="HideTWBExt"/>
          <w:b w:val="0"/>
        </w:rPr>
        <w:t>&lt;/RefTypeProc&gt;</w:t>
      </w:r>
    </w:p>
    <w:p w:rsidR="00793EA9" w:rsidRPr="00DF161F" w:rsidRDefault="006751E9">
      <w:pPr>
        <w:pStyle w:val="CoverDate"/>
      </w:pPr>
      <w:r w:rsidRPr="00DF161F">
        <w:rPr>
          <w:rStyle w:val="HideTWBExt"/>
        </w:rPr>
        <w:t>&lt;Date&gt;</w:t>
      </w:r>
      <w:r w:rsidRPr="00DF161F">
        <w:rPr>
          <w:rStyle w:val="HideTWBInt"/>
          <w:color w:val="auto"/>
        </w:rPr>
        <w:t>{21/09/2023}</w:t>
      </w:r>
      <w:r w:rsidRPr="00DF161F">
        <w:t>21.9.2023</w:t>
      </w:r>
      <w:r w:rsidRPr="00DF161F">
        <w:rPr>
          <w:rStyle w:val="HideTWBExt"/>
        </w:rPr>
        <w:t>&lt;/Date&gt;</w:t>
      </w:r>
    </w:p>
    <w:p w:rsidR="00793EA9" w:rsidRPr="00DF161F" w:rsidRDefault="006751E9">
      <w:pPr>
        <w:pStyle w:val="CoverDocType"/>
      </w:pPr>
      <w:r w:rsidRPr="00DF161F">
        <w:rPr>
          <w:rStyle w:val="HideTWBExt"/>
          <w:b w:val="0"/>
        </w:rPr>
        <w:t>&lt;RefProcLect&gt;</w:t>
      </w:r>
      <w:r w:rsidRPr="00DF161F">
        <w:t>***I</w:t>
      </w:r>
      <w:r w:rsidRPr="00DF161F">
        <w:rPr>
          <w:rStyle w:val="HideTWBExt"/>
          <w:b w:val="0"/>
        </w:rPr>
        <w:t>&lt;/RefProcLect&gt;</w:t>
      </w:r>
    </w:p>
    <w:p w:rsidR="00793EA9" w:rsidRPr="00DF161F" w:rsidRDefault="006751E9">
      <w:pPr>
        <w:pStyle w:val="CoverDocType24a"/>
      </w:pPr>
      <w:r w:rsidRPr="00DF161F">
        <w:rPr>
          <w:rStyle w:val="HideTWBExt"/>
          <w:b w:val="0"/>
        </w:rPr>
        <w:t>&lt;TitreType&gt;</w:t>
      </w:r>
      <w:r w:rsidRPr="00DF161F">
        <w:t>PROIEC</w:t>
      </w:r>
      <w:bookmarkStart w:id="0" w:name="_GoBack"/>
      <w:bookmarkEnd w:id="0"/>
      <w:r w:rsidRPr="00DF161F">
        <w:t>T DE RAPORT</w:t>
      </w:r>
      <w:r w:rsidRPr="00DF161F">
        <w:rPr>
          <w:rStyle w:val="HideTWBExt"/>
          <w:b w:val="0"/>
        </w:rPr>
        <w:t>&lt;/TitreType&gt;</w:t>
      </w:r>
    </w:p>
    <w:p w:rsidR="00793EA9" w:rsidRPr="00DF161F" w:rsidRDefault="006751E9">
      <w:pPr>
        <w:pStyle w:val="CoverNormal"/>
      </w:pPr>
      <w:r w:rsidRPr="00DF161F">
        <w:rPr>
          <w:rStyle w:val="HideTWBExt"/>
        </w:rPr>
        <w:t>&lt;Titre&gt;</w:t>
      </w:r>
      <w:r w:rsidRPr="00DF161F">
        <w:t>referitor la propunerea de directivă a Parlamentului European și a Consiliului privind combaterea corupției, de înlocuire a Deciziei-cadru 2003/568/JAI a Consiliului și a Convenției privind lupta împotriva corupției care implică funcționari ai Comunităților Europene sau funcționari ai statelor membre ale Uniunii Europene și de modificare a Directivei (UE) 2017/1371 a Parlamentului European și a Consiliului</w:t>
      </w:r>
      <w:r w:rsidRPr="00DF161F">
        <w:rPr>
          <w:rStyle w:val="HideTWBExt"/>
        </w:rPr>
        <w:t>&lt;/Titre&gt;</w:t>
      </w:r>
    </w:p>
    <w:p w:rsidR="00793EA9" w:rsidRPr="00DF161F" w:rsidRDefault="006751E9">
      <w:pPr>
        <w:pStyle w:val="CoverNormal24a"/>
      </w:pPr>
      <w:r w:rsidRPr="00DF161F">
        <w:rPr>
          <w:rStyle w:val="HideTWBExt"/>
        </w:rPr>
        <w:t>&lt;DocRef&gt;</w:t>
      </w:r>
      <w:r w:rsidRPr="00DF161F">
        <w:t>(COM(2023)0234 – C9</w:t>
      </w:r>
      <w:r w:rsidRPr="00DF161F">
        <w:noBreakHyphen/>
        <w:t>0162/2023 – 2023/0135(COD))</w:t>
      </w:r>
      <w:r w:rsidRPr="00DF161F">
        <w:rPr>
          <w:rStyle w:val="HideTWBExt"/>
        </w:rPr>
        <w:t>&lt;/DocRef&gt;</w:t>
      </w:r>
    </w:p>
    <w:p w:rsidR="00793EA9" w:rsidRPr="00DF161F" w:rsidRDefault="006751E9">
      <w:pPr>
        <w:pStyle w:val="CoverNormal24a"/>
      </w:pPr>
      <w:r w:rsidRPr="00DF161F">
        <w:rPr>
          <w:rStyle w:val="HideTWBExt"/>
        </w:rPr>
        <w:t>&lt;Commission&gt;</w:t>
      </w:r>
      <w:r w:rsidRPr="00DF161F">
        <w:rPr>
          <w:rStyle w:val="HideTWBInt"/>
          <w:color w:val="auto"/>
        </w:rPr>
        <w:t>{LIBE}</w:t>
      </w:r>
      <w:r w:rsidRPr="00DF161F">
        <w:t>Comisia pentru libertăți civile, justiție și afaceri interne</w:t>
      </w:r>
      <w:r w:rsidRPr="00DF161F">
        <w:rPr>
          <w:rStyle w:val="HideTWBExt"/>
        </w:rPr>
        <w:t>&lt;/Commission&gt;</w:t>
      </w:r>
    </w:p>
    <w:p w:rsidR="00793EA9" w:rsidRPr="00DF161F" w:rsidRDefault="006751E9">
      <w:pPr>
        <w:pStyle w:val="CoverNormal24a"/>
      </w:pPr>
      <w:r w:rsidRPr="00DF161F">
        <w:t xml:space="preserve">Raportoare: </w:t>
      </w:r>
      <w:r w:rsidRPr="00DF161F">
        <w:rPr>
          <w:rStyle w:val="HideTWBExt"/>
        </w:rPr>
        <w:t>&lt;Depute&gt;</w:t>
      </w:r>
      <w:r w:rsidRPr="00DF161F">
        <w:t>Ramona Strugariu</w:t>
      </w:r>
      <w:r w:rsidRPr="00DF161F">
        <w:rPr>
          <w:rStyle w:val="HideTWBExt"/>
        </w:rPr>
        <w:t>&lt;/Depute&gt;</w:t>
      </w:r>
    </w:p>
    <w:p w:rsidR="001C5B44" w:rsidRPr="00DF161F" w:rsidRDefault="001C5B44" w:rsidP="001C5B44">
      <w:pPr>
        <w:pStyle w:val="CoverNormal"/>
      </w:pPr>
    </w:p>
    <w:p w:rsidR="00BF5E03" w:rsidRPr="00DF161F" w:rsidRDefault="00BF5E03" w:rsidP="001C5B44">
      <w:pPr>
        <w:pStyle w:val="CoverNormal"/>
      </w:pPr>
    </w:p>
    <w:p w:rsidR="00BF5E03" w:rsidRPr="00DF161F" w:rsidRDefault="006751E9" w:rsidP="001C5B44">
      <w:pPr>
        <w:pStyle w:val="CoverNormal"/>
      </w:pPr>
      <w:r w:rsidRPr="00DF161F">
        <w:t>Raportoare pentru aviz al comisiei asociate în conformitate cu articolul 57 din Regulamentul de procedură: Caterina Chinnici, Comisia pentru control bugetar</w:t>
      </w:r>
    </w:p>
    <w:p w:rsidR="00206DF2" w:rsidRPr="00DF161F" w:rsidRDefault="006751E9" w:rsidP="00C87848">
      <w:r w:rsidRPr="00DF161F">
        <w:br w:type="page"/>
      </w:r>
      <w:r w:rsidR="009B79F0">
        <w:lastRenderedPageBreak/>
        <w:fldChar w:fldCharType="begin"/>
      </w:r>
      <w:r w:rsidR="009B79F0">
        <w:instrText xml:space="preserve"> TITLE  \* MERGEFORMAT </w:instrText>
      </w:r>
      <w:r w:rsidR="009B79F0">
        <w:fldChar w:fldCharType="separate"/>
      </w:r>
      <w:r w:rsidR="009B79F0">
        <w:t>PR_COD_1amCom</w:t>
      </w:r>
      <w:r w:rsidR="009B79F0">
        <w:fldChar w:fldCharType="end"/>
      </w:r>
    </w:p>
    <w:p w:rsidR="00206DF2" w:rsidRPr="00DF161F" w:rsidRDefault="00206DF2" w:rsidP="00C87848"/>
    <w:p w:rsidR="006E6B6D" w:rsidRPr="00DF161F" w:rsidRDefault="006E6B6D" w:rsidP="006E6B6D">
      <w:pPr>
        <w:tabs>
          <w:tab w:val="center" w:pos="4677"/>
        </w:tabs>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C80FCF" w:rsidRPr="00DF161F" w:rsidTr="0082542D">
        <w:tc>
          <w:tcPr>
            <w:tcW w:w="5811" w:type="dxa"/>
            <w:tcBorders>
              <w:top w:val="single" w:sz="4" w:space="0" w:color="auto"/>
            </w:tcBorders>
          </w:tcPr>
          <w:p w:rsidR="006E6B6D" w:rsidRPr="00DF161F" w:rsidRDefault="006751E9" w:rsidP="0082542D">
            <w:pPr>
              <w:pStyle w:val="Lgendetitre"/>
              <w:rPr>
                <w:szCs w:val="24"/>
              </w:rPr>
            </w:pPr>
            <w:r w:rsidRPr="00DF161F">
              <w:t>Legenda simbolurilor utilizate</w:t>
            </w:r>
          </w:p>
        </w:tc>
      </w:tr>
      <w:tr w:rsidR="00C80FCF" w:rsidRPr="00DF161F" w:rsidTr="0082542D">
        <w:trPr>
          <w:cantSplit/>
          <w:trHeight w:val="1949"/>
        </w:trPr>
        <w:tc>
          <w:tcPr>
            <w:tcW w:w="5811" w:type="dxa"/>
            <w:tcBorders>
              <w:bottom w:val="single" w:sz="4" w:space="0" w:color="auto"/>
            </w:tcBorders>
          </w:tcPr>
          <w:p w:rsidR="006E6B6D" w:rsidRPr="00DF161F" w:rsidRDefault="006751E9" w:rsidP="0082542D">
            <w:pPr>
              <w:pStyle w:val="Lgendesigne"/>
              <w:rPr>
                <w:szCs w:val="24"/>
              </w:rPr>
            </w:pPr>
            <w:r w:rsidRPr="00DF161F">
              <w:tab/>
              <w:t>*</w:t>
            </w:r>
            <w:r w:rsidRPr="00DF161F">
              <w:tab/>
              <w:t>Procedura de consultare</w:t>
            </w:r>
            <w:r w:rsidRPr="00DF161F">
              <w:tab/>
            </w:r>
          </w:p>
          <w:p w:rsidR="006E6B6D" w:rsidRPr="00DF161F" w:rsidRDefault="006751E9" w:rsidP="0082542D">
            <w:pPr>
              <w:pStyle w:val="Lgendesigne"/>
              <w:rPr>
                <w:szCs w:val="24"/>
              </w:rPr>
            </w:pPr>
            <w:r w:rsidRPr="00DF161F">
              <w:tab/>
              <w:t>***</w:t>
            </w:r>
            <w:r w:rsidRPr="00DF161F">
              <w:tab/>
              <w:t>Procedura de aprobare</w:t>
            </w:r>
          </w:p>
          <w:p w:rsidR="006E6B6D" w:rsidRPr="00DF161F" w:rsidRDefault="006751E9" w:rsidP="0082542D">
            <w:pPr>
              <w:pStyle w:val="Lgendesigne"/>
              <w:rPr>
                <w:szCs w:val="24"/>
              </w:rPr>
            </w:pPr>
            <w:r w:rsidRPr="00DF161F">
              <w:tab/>
              <w:t>***I</w:t>
            </w:r>
            <w:r w:rsidRPr="00DF161F">
              <w:tab/>
              <w:t>Procedura legislativă ordinară (prima lectură)</w:t>
            </w:r>
          </w:p>
          <w:p w:rsidR="006E6B6D" w:rsidRPr="00DF161F" w:rsidRDefault="006751E9" w:rsidP="0082542D">
            <w:pPr>
              <w:pStyle w:val="Lgendesigne"/>
              <w:rPr>
                <w:szCs w:val="24"/>
              </w:rPr>
            </w:pPr>
            <w:r w:rsidRPr="00DF161F">
              <w:tab/>
              <w:t>***II</w:t>
            </w:r>
            <w:r w:rsidRPr="00DF161F">
              <w:tab/>
              <w:t>Procedura legislativă ordinară (a doua lectură)</w:t>
            </w:r>
          </w:p>
          <w:p w:rsidR="006E6B6D" w:rsidRPr="00DF161F" w:rsidRDefault="006751E9" w:rsidP="0082542D">
            <w:pPr>
              <w:pStyle w:val="Lgendesigne"/>
              <w:rPr>
                <w:szCs w:val="24"/>
              </w:rPr>
            </w:pPr>
            <w:r w:rsidRPr="00DF161F">
              <w:tab/>
              <w:t>***III</w:t>
            </w:r>
            <w:r w:rsidRPr="00DF161F">
              <w:tab/>
              <w:t>Procedura legislativă ordinară (a treia lectură)</w:t>
            </w:r>
            <w:r w:rsidRPr="00DF161F">
              <w:br/>
            </w:r>
          </w:p>
          <w:p w:rsidR="006E6B6D" w:rsidRPr="00DF161F" w:rsidRDefault="006751E9" w:rsidP="0082542D">
            <w:pPr>
              <w:pStyle w:val="Lgendestandard"/>
              <w:rPr>
                <w:szCs w:val="24"/>
              </w:rPr>
            </w:pPr>
            <w:r w:rsidRPr="00DF161F">
              <w:t>(Procedura indicată se bazează pe temeiul juridic propus în proiectul de act.)</w:t>
            </w:r>
          </w:p>
          <w:p w:rsidR="006E6B6D" w:rsidRPr="00DF161F" w:rsidRDefault="006E6B6D" w:rsidP="0082542D">
            <w:pPr>
              <w:pStyle w:val="Lgendestandard"/>
              <w:rPr>
                <w:szCs w:val="24"/>
              </w:rPr>
            </w:pPr>
          </w:p>
        </w:tc>
      </w:tr>
    </w:tbl>
    <w:p w:rsidR="006E6B6D" w:rsidRPr="00DF161F" w:rsidRDefault="006E6B6D" w:rsidP="006E6B6D">
      <w:pPr>
        <w:rPr>
          <w:szCs w:val="24"/>
        </w:rPr>
      </w:pPr>
    </w:p>
    <w:p w:rsidR="006E6B6D" w:rsidRPr="00DF161F" w:rsidRDefault="006E6B6D" w:rsidP="006E6B6D">
      <w:pPr>
        <w:rPr>
          <w:szCs w:val="24"/>
        </w:rPr>
      </w:pPr>
    </w:p>
    <w:p w:rsidR="006E6B6D" w:rsidRPr="00DF161F" w:rsidRDefault="006E6B6D" w:rsidP="006E6B6D">
      <w:pPr>
        <w:rPr>
          <w:szCs w:val="24"/>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C80FCF" w:rsidRPr="00DF161F" w:rsidTr="0082542D">
        <w:tc>
          <w:tcPr>
            <w:tcW w:w="5811" w:type="dxa"/>
            <w:tcBorders>
              <w:top w:val="single" w:sz="4" w:space="0" w:color="auto"/>
            </w:tcBorders>
          </w:tcPr>
          <w:p w:rsidR="006E6B6D" w:rsidRPr="00DF161F" w:rsidRDefault="006751E9" w:rsidP="0082542D">
            <w:pPr>
              <w:pStyle w:val="Lgendetitre"/>
              <w:rPr>
                <w:szCs w:val="24"/>
              </w:rPr>
            </w:pPr>
            <w:r w:rsidRPr="00DF161F">
              <w:t>Amendamente la un proiect de act</w:t>
            </w:r>
          </w:p>
        </w:tc>
      </w:tr>
      <w:tr w:rsidR="00C80FCF" w:rsidRPr="00DF161F" w:rsidTr="0082542D">
        <w:tc>
          <w:tcPr>
            <w:tcW w:w="5811" w:type="dxa"/>
            <w:tcBorders>
              <w:bottom w:val="single" w:sz="4" w:space="0" w:color="auto"/>
            </w:tcBorders>
          </w:tcPr>
          <w:p w:rsidR="006E6B6D" w:rsidRPr="00DF161F" w:rsidRDefault="006E6B6D" w:rsidP="0082542D">
            <w:pPr>
              <w:pStyle w:val="Lgendestandard"/>
              <w:rPr>
                <w:szCs w:val="24"/>
              </w:rPr>
            </w:pPr>
          </w:p>
          <w:p w:rsidR="006E6B6D" w:rsidRPr="00DF161F" w:rsidRDefault="006751E9" w:rsidP="0082542D">
            <w:pPr>
              <w:pStyle w:val="Lgendestandard"/>
              <w:rPr>
                <w:szCs w:val="24"/>
              </w:rPr>
            </w:pPr>
            <w:r w:rsidRPr="00DF161F">
              <w:rPr>
                <w:b/>
              </w:rPr>
              <w:t>Amendamentele Parlamentului prezentate pe două coloane</w:t>
            </w:r>
          </w:p>
          <w:p w:rsidR="006E6B6D" w:rsidRPr="00DF161F" w:rsidRDefault="006E6B6D" w:rsidP="0082542D">
            <w:pPr>
              <w:pStyle w:val="Lgendestandard"/>
              <w:rPr>
                <w:szCs w:val="24"/>
              </w:rPr>
            </w:pPr>
          </w:p>
          <w:p w:rsidR="006E6B6D" w:rsidRPr="00DF161F" w:rsidRDefault="006751E9" w:rsidP="0082542D">
            <w:pPr>
              <w:pStyle w:val="Lgendestandard"/>
              <w:rPr>
                <w:szCs w:val="24"/>
              </w:rPr>
            </w:pPr>
            <w:r w:rsidRPr="00DF161F">
              <w:t xml:space="preserve">Textul eliminat este evidențiat prin caractere </w:t>
            </w:r>
            <w:r w:rsidRPr="00DF161F">
              <w:rPr>
                <w:b/>
                <w:i/>
              </w:rPr>
              <w:t>cursive aldine</w:t>
            </w:r>
            <w:r w:rsidRPr="00DF161F">
              <w:t xml:space="preserve"> în coloana din stânga. Textul înlocuit este evidențiat prin caractere </w:t>
            </w:r>
            <w:r w:rsidRPr="00DF161F">
              <w:rPr>
                <w:b/>
                <w:i/>
              </w:rPr>
              <w:t>cursive aldine</w:t>
            </w:r>
            <w:r w:rsidRPr="00DF161F">
              <w:t xml:space="preserve"> în ambele coloane. Textul nou este evidențiat prin caractere </w:t>
            </w:r>
            <w:r w:rsidRPr="00DF161F">
              <w:rPr>
                <w:b/>
                <w:i/>
              </w:rPr>
              <w:t>cursive aldine</w:t>
            </w:r>
            <w:r w:rsidRPr="00DF161F">
              <w:t xml:space="preserve"> în coloana din dreapta.</w:t>
            </w:r>
          </w:p>
          <w:p w:rsidR="006E6B6D" w:rsidRPr="00DF161F" w:rsidRDefault="006E6B6D" w:rsidP="0082542D">
            <w:pPr>
              <w:pStyle w:val="Lgendestandard"/>
              <w:rPr>
                <w:szCs w:val="24"/>
              </w:rPr>
            </w:pPr>
          </w:p>
          <w:p w:rsidR="006E6B6D" w:rsidRPr="00DF161F" w:rsidRDefault="006751E9" w:rsidP="0082542D">
            <w:pPr>
              <w:pStyle w:val="Lgendestandard"/>
              <w:rPr>
                <w:szCs w:val="24"/>
              </w:rPr>
            </w:pPr>
            <w:r w:rsidRPr="00DF161F">
              <w:t xml:space="preserve">În primul și în al doilea rând din antetul fiecărui amendament se identifică fragmentul vizat din proiectul de act supus examinării. În cazul în care un amendament vizează un act existent care urmează să fie modificat prin proiectul de act, antetul conține două rânduri suplimentare în care se indică actul existent și, respectiv, dispoziția din acesta vizată de modificare. </w:t>
            </w:r>
          </w:p>
          <w:p w:rsidR="006E6B6D" w:rsidRPr="00DF161F" w:rsidRDefault="006E6B6D" w:rsidP="0082542D">
            <w:pPr>
              <w:pStyle w:val="Lgendestandard"/>
              <w:rPr>
                <w:szCs w:val="24"/>
              </w:rPr>
            </w:pPr>
          </w:p>
          <w:p w:rsidR="006E6B6D" w:rsidRPr="00DF161F" w:rsidRDefault="006751E9" w:rsidP="0082542D">
            <w:pPr>
              <w:pStyle w:val="Lgendestandard"/>
              <w:rPr>
                <w:b/>
                <w:szCs w:val="24"/>
              </w:rPr>
            </w:pPr>
            <w:r w:rsidRPr="00DF161F">
              <w:rPr>
                <w:b/>
              </w:rPr>
              <w:t>Amendamentele Parlamentului prezentate sub formă de text consolidat</w:t>
            </w:r>
          </w:p>
          <w:p w:rsidR="006E6B6D" w:rsidRPr="00DF161F" w:rsidRDefault="006E6B6D" w:rsidP="0082542D">
            <w:pPr>
              <w:pStyle w:val="Lgendestandard"/>
              <w:rPr>
                <w:szCs w:val="24"/>
              </w:rPr>
            </w:pPr>
          </w:p>
          <w:p w:rsidR="006E6B6D" w:rsidRPr="00DF161F" w:rsidRDefault="006751E9" w:rsidP="0082542D">
            <w:pPr>
              <w:pStyle w:val="Lgendestandard"/>
              <w:rPr>
                <w:szCs w:val="24"/>
              </w:rPr>
            </w:pPr>
            <w:r w:rsidRPr="00DF161F">
              <w:t xml:space="preserve">Părțile de text noi sunt evidențiate prin caractere </w:t>
            </w:r>
            <w:r w:rsidRPr="00DF161F">
              <w:rPr>
                <w:b/>
                <w:i/>
              </w:rPr>
              <w:t>cursive aldine</w:t>
            </w:r>
            <w:r w:rsidRPr="00DF161F">
              <w:t xml:space="preserve">. Părțile de text eliminate sunt indicate prin simbolul ▌ sau sunt tăiate. Înlocuirile sunt semnalate prin evidențierea cu caractere </w:t>
            </w:r>
            <w:r w:rsidRPr="00DF161F">
              <w:rPr>
                <w:b/>
                <w:i/>
              </w:rPr>
              <w:t>cursive aldine</w:t>
            </w:r>
            <w:r w:rsidRPr="00DF161F">
              <w:t xml:space="preserve"> a textului nou și prin eliminarea sau tăierea textului înlocuit. </w:t>
            </w:r>
          </w:p>
          <w:p w:rsidR="006E6B6D" w:rsidRPr="00DF161F" w:rsidRDefault="006751E9" w:rsidP="0082542D">
            <w:pPr>
              <w:pStyle w:val="Lgendestandard"/>
              <w:rPr>
                <w:szCs w:val="24"/>
              </w:rPr>
            </w:pPr>
            <w:r w:rsidRPr="00DF161F">
              <w:t>Fac excepție de la regulă și nu se evidențiază modificările de natură strict tehnică efectuate de serviciile competente în vederea elaborării textului final.</w:t>
            </w:r>
          </w:p>
          <w:p w:rsidR="006E6B6D" w:rsidRPr="00DF161F" w:rsidRDefault="006E6B6D" w:rsidP="0082542D">
            <w:pPr>
              <w:pStyle w:val="Lgendestandard"/>
              <w:rPr>
                <w:szCs w:val="24"/>
              </w:rPr>
            </w:pPr>
          </w:p>
        </w:tc>
      </w:tr>
    </w:tbl>
    <w:p w:rsidR="006E6B6D" w:rsidRPr="00DF161F" w:rsidRDefault="006E6B6D" w:rsidP="006E6B6D">
      <w:pPr>
        <w:tabs>
          <w:tab w:val="left" w:pos="-1134"/>
          <w:tab w:val="left" w:pos="-114"/>
          <w:tab w:val="left" w:pos="772"/>
          <w:tab w:val="left" w:pos="1089"/>
          <w:tab w:val="left" w:pos="1700"/>
          <w:tab w:val="left" w:pos="2266"/>
          <w:tab w:val="left" w:pos="3140"/>
          <w:tab w:val="left" w:pos="3399"/>
          <w:tab w:val="left" w:pos="3966"/>
          <w:tab w:val="left" w:pos="4532"/>
          <w:tab w:val="left" w:pos="5098"/>
          <w:tab w:val="left" w:pos="5665"/>
          <w:tab w:val="left" w:pos="6231"/>
          <w:tab w:val="left" w:pos="6798"/>
          <w:tab w:val="left" w:pos="7364"/>
          <w:tab w:val="left" w:pos="7930"/>
          <w:tab w:val="left" w:pos="8497"/>
          <w:tab w:val="left" w:pos="9063"/>
        </w:tabs>
        <w:rPr>
          <w:szCs w:val="24"/>
        </w:rPr>
      </w:pPr>
    </w:p>
    <w:p w:rsidR="00793EA9" w:rsidRPr="00DF161F" w:rsidRDefault="00793EA9" w:rsidP="00012351">
      <w:pPr>
        <w:widowControl/>
        <w:tabs>
          <w:tab w:val="center" w:pos="4677"/>
        </w:tabs>
      </w:pPr>
    </w:p>
    <w:p w:rsidR="00793EA9" w:rsidRPr="00DF161F" w:rsidRDefault="006751E9">
      <w:pPr>
        <w:pStyle w:val="TOCHeading"/>
      </w:pPr>
      <w:r w:rsidRPr="00DF161F">
        <w:br w:type="page"/>
      </w:r>
      <w:r w:rsidRPr="00DF161F">
        <w:lastRenderedPageBreak/>
        <w:t>CUPRINS</w:t>
      </w:r>
    </w:p>
    <w:p w:rsidR="00793EA9" w:rsidRPr="00DF161F" w:rsidRDefault="006751E9">
      <w:pPr>
        <w:pStyle w:val="TOCPage"/>
      </w:pPr>
      <w:r w:rsidRPr="00DF161F">
        <w:t>Pagina</w:t>
      </w:r>
    </w:p>
    <w:p w:rsidR="009B79F0" w:rsidRDefault="006751E9">
      <w:pPr>
        <w:pStyle w:val="TOC1"/>
        <w:tabs>
          <w:tab w:val="right" w:leader="dot" w:pos="9060"/>
        </w:tabs>
        <w:rPr>
          <w:rFonts w:asciiTheme="minorHAnsi" w:eastAsiaTheme="minorEastAsia" w:hAnsiTheme="minorHAnsi" w:cstheme="minorBidi"/>
          <w:noProof/>
          <w:sz w:val="22"/>
          <w:szCs w:val="22"/>
          <w:lang w:val="en-GB"/>
        </w:rPr>
      </w:pPr>
      <w:r w:rsidRPr="00DF161F">
        <w:rPr>
          <w:b/>
        </w:rPr>
        <w:fldChar w:fldCharType="begin"/>
      </w:r>
      <w:r w:rsidRPr="00DF161F">
        <w:rPr>
          <w:b/>
        </w:rPr>
        <w:instrText xml:space="preserve"> TOC \t "PageHeading</w:instrText>
      </w:r>
      <w:r w:rsidR="00BF5E03" w:rsidRPr="00DF161F">
        <w:rPr>
          <w:b/>
        </w:rPr>
        <w:instrText>;</w:instrText>
      </w:r>
      <w:r w:rsidRPr="00DF161F">
        <w:rPr>
          <w:b/>
        </w:rPr>
        <w:instrText xml:space="preserve">1" </w:instrText>
      </w:r>
      <w:r w:rsidRPr="00DF161F">
        <w:rPr>
          <w:b/>
        </w:rPr>
        <w:fldChar w:fldCharType="separate"/>
      </w:r>
      <w:r w:rsidR="009B79F0">
        <w:rPr>
          <w:noProof/>
        </w:rPr>
        <w:t>PROIECT DE REZOLUȚIE LEGISLATIVĂ A PARLAMENTULUI EUROPEAN</w:t>
      </w:r>
      <w:r w:rsidR="009B79F0">
        <w:rPr>
          <w:noProof/>
        </w:rPr>
        <w:tab/>
      </w:r>
      <w:r w:rsidR="009B79F0">
        <w:rPr>
          <w:noProof/>
        </w:rPr>
        <w:fldChar w:fldCharType="begin"/>
      </w:r>
      <w:r w:rsidR="009B79F0">
        <w:rPr>
          <w:noProof/>
        </w:rPr>
        <w:instrText xml:space="preserve"> PAGEREF _Toc147483913 \h </w:instrText>
      </w:r>
      <w:r w:rsidR="009B79F0">
        <w:rPr>
          <w:noProof/>
        </w:rPr>
      </w:r>
      <w:r w:rsidR="009B79F0">
        <w:rPr>
          <w:noProof/>
        </w:rPr>
        <w:fldChar w:fldCharType="separate"/>
      </w:r>
      <w:r w:rsidR="009B79F0">
        <w:rPr>
          <w:noProof/>
        </w:rPr>
        <w:t>5</w:t>
      </w:r>
      <w:r w:rsidR="009B79F0">
        <w:rPr>
          <w:noProof/>
        </w:rPr>
        <w:fldChar w:fldCharType="end"/>
      </w:r>
    </w:p>
    <w:p w:rsidR="009B79F0" w:rsidRDefault="009B79F0">
      <w:pPr>
        <w:pStyle w:val="TOC1"/>
        <w:tabs>
          <w:tab w:val="right" w:leader="dot" w:pos="9060"/>
        </w:tabs>
        <w:rPr>
          <w:rFonts w:asciiTheme="minorHAnsi" w:eastAsiaTheme="minorEastAsia" w:hAnsiTheme="minorHAnsi" w:cstheme="minorBidi"/>
          <w:noProof/>
          <w:sz w:val="22"/>
          <w:szCs w:val="22"/>
          <w:lang w:val="en-GB"/>
        </w:rPr>
      </w:pPr>
      <w:r>
        <w:rPr>
          <w:noProof/>
        </w:rPr>
        <w:t>EXPUNERE DE MOTIVE</w:t>
      </w:r>
      <w:r>
        <w:rPr>
          <w:noProof/>
        </w:rPr>
        <w:tab/>
      </w:r>
      <w:r>
        <w:rPr>
          <w:noProof/>
        </w:rPr>
        <w:fldChar w:fldCharType="begin"/>
      </w:r>
      <w:r>
        <w:rPr>
          <w:noProof/>
        </w:rPr>
        <w:instrText xml:space="preserve"> PAGEREF _Toc147483914 \h </w:instrText>
      </w:r>
      <w:r>
        <w:rPr>
          <w:noProof/>
        </w:rPr>
      </w:r>
      <w:r>
        <w:rPr>
          <w:noProof/>
        </w:rPr>
        <w:fldChar w:fldCharType="separate"/>
      </w:r>
      <w:r>
        <w:rPr>
          <w:noProof/>
        </w:rPr>
        <w:t>76</w:t>
      </w:r>
      <w:r>
        <w:rPr>
          <w:noProof/>
        </w:rPr>
        <w:fldChar w:fldCharType="end"/>
      </w:r>
    </w:p>
    <w:p w:rsidR="002346B0" w:rsidRPr="00DF161F" w:rsidRDefault="006751E9" w:rsidP="00C23324">
      <w:r w:rsidRPr="00DF161F">
        <w:rPr>
          <w:b/>
        </w:rPr>
        <w:fldChar w:fldCharType="end"/>
      </w:r>
    </w:p>
    <w:p w:rsidR="009C0818" w:rsidRPr="00DF161F" w:rsidRDefault="006751E9" w:rsidP="009C0818">
      <w:pPr>
        <w:pStyle w:val="PageHeading"/>
      </w:pPr>
      <w:r w:rsidRPr="00DF161F">
        <w:br w:type="page"/>
      </w:r>
      <w:r w:rsidRPr="00DF161F">
        <w:lastRenderedPageBreak/>
        <w:br w:type="page"/>
      </w:r>
      <w:bookmarkStart w:id="1" w:name="_Toc146225506"/>
      <w:bookmarkStart w:id="2" w:name="_Toc147483913"/>
      <w:r w:rsidRPr="00DF161F">
        <w:lastRenderedPageBreak/>
        <w:t>PROIECT DE REZOLUȚIE LEGISLATIVĂ A PARLAMENTULUI EUROPEAN</w:t>
      </w:r>
      <w:bookmarkEnd w:id="1"/>
      <w:bookmarkEnd w:id="2"/>
    </w:p>
    <w:p w:rsidR="009C0818" w:rsidRPr="00DF161F" w:rsidRDefault="006751E9" w:rsidP="009C0818">
      <w:pPr>
        <w:pStyle w:val="NormalBold"/>
      </w:pPr>
      <w:r w:rsidRPr="00DF161F">
        <w:t>referitoare la propunerea de directivă a Parlamentului European și a Consiliului privind combaterea corupției, de înlocuire a Deciziei-cadru 2003/568/JAI a Consiliului și a Convenției privind lupta împotriva corupției care implică funcționari ai Comunităților Europene sau funcționari ai statelor membre ale Uniunii Europene și de modificare a Directivei (UE) 2017/1371 a Parlamentului European și a Consiliului</w:t>
      </w:r>
    </w:p>
    <w:p w:rsidR="009C0818" w:rsidRPr="00DF161F" w:rsidRDefault="006751E9" w:rsidP="009C0818">
      <w:pPr>
        <w:pStyle w:val="NormalBold12a"/>
      </w:pPr>
      <w:r w:rsidRPr="00DF161F">
        <w:t>(COM(2023)0234 – C9</w:t>
      </w:r>
      <w:r w:rsidRPr="00DF161F">
        <w:noBreakHyphen/>
        <w:t>0162/2023 – 2023/0135(COD))</w:t>
      </w:r>
    </w:p>
    <w:p w:rsidR="009C0818" w:rsidRPr="00DF161F" w:rsidRDefault="006751E9" w:rsidP="009C0818">
      <w:pPr>
        <w:pStyle w:val="NormalBold"/>
      </w:pPr>
      <w:r w:rsidRPr="00DF161F">
        <w:t>(Procedura legislativă ordinară: prima lectură)</w:t>
      </w:r>
    </w:p>
    <w:p w:rsidR="009C0818" w:rsidRPr="00DF161F" w:rsidRDefault="006751E9" w:rsidP="009C0818">
      <w:pPr>
        <w:pStyle w:val="EPComma"/>
      </w:pPr>
      <w:r w:rsidRPr="00DF161F">
        <w:rPr>
          <w:i/>
        </w:rPr>
        <w:t>Parlamentul European</w:t>
      </w:r>
      <w:r w:rsidRPr="00DF161F">
        <w:t>,</w:t>
      </w:r>
    </w:p>
    <w:p w:rsidR="009C0818" w:rsidRPr="00DF161F" w:rsidRDefault="006751E9" w:rsidP="009C0818">
      <w:pPr>
        <w:pStyle w:val="NormalHanging12a"/>
      </w:pPr>
      <w:r w:rsidRPr="00DF161F">
        <w:t>–</w:t>
      </w:r>
      <w:r w:rsidRPr="00DF161F">
        <w:tab/>
        <w:t>având în vedere propunerea Comisiei prezentată Parlamentului European și Consiliului (COM(2023)0234),</w:t>
      </w:r>
    </w:p>
    <w:p w:rsidR="009C0818" w:rsidRPr="00DF161F" w:rsidRDefault="006751E9" w:rsidP="009C0818">
      <w:pPr>
        <w:pStyle w:val="NormalHanging12a"/>
      </w:pPr>
      <w:r w:rsidRPr="00DF161F">
        <w:t>–</w:t>
      </w:r>
      <w:r w:rsidRPr="00DF161F">
        <w:tab/>
        <w:t>având în vedere articolul 294 alineatul (2), articolul 82 alineatul (1) litera (d) și articolul 83 alineatele (1) și (2) din Tratatul privind funcționarea Uniunii Europene, în temeiul cărora propunerea a fost prezentată Parlamentului de către Comisie (C9-0162/2023),</w:t>
      </w:r>
    </w:p>
    <w:p w:rsidR="009C0818" w:rsidRPr="00DF161F" w:rsidRDefault="006751E9" w:rsidP="009C0818">
      <w:pPr>
        <w:pStyle w:val="NormalHanging12a"/>
      </w:pPr>
      <w:r w:rsidRPr="00DF161F">
        <w:t>–</w:t>
      </w:r>
      <w:r w:rsidRPr="00DF161F">
        <w:tab/>
        <w:t>având în vedere articolul 294 alineatul (3) din Tratatul privind funcționarea Uniunii Europene,</w:t>
      </w:r>
    </w:p>
    <w:p w:rsidR="009C0818" w:rsidRPr="00DF161F" w:rsidRDefault="006751E9" w:rsidP="009C0818">
      <w:pPr>
        <w:pStyle w:val="NormalHanging12a"/>
      </w:pPr>
      <w:r w:rsidRPr="00DF161F">
        <w:t>–</w:t>
      </w:r>
      <w:r w:rsidRPr="00DF161F">
        <w:tab/>
        <w:t>având în vedere avizul motivat prezentat de către Parlamentul Suediei în cadrul Protocolului nr. 2 privind aplicarea principiilor subsidiarității și proporționalității, în care se susține că proiectul de act legislativ nu respectă principiul subsidiarității,</w:t>
      </w:r>
    </w:p>
    <w:p w:rsidR="009C0818" w:rsidRPr="00DF161F" w:rsidRDefault="006751E9" w:rsidP="009C0818">
      <w:pPr>
        <w:pStyle w:val="NormalHanging12a"/>
      </w:pPr>
      <w:r w:rsidRPr="00DF161F">
        <w:t>–</w:t>
      </w:r>
      <w:r w:rsidRPr="00DF161F">
        <w:tab/>
        <w:t>având în vedere articolul 59 din Regulamentul său de procedură,</w:t>
      </w:r>
    </w:p>
    <w:p w:rsidR="00BF5E03" w:rsidRPr="00DF161F" w:rsidRDefault="006751E9" w:rsidP="009C0818">
      <w:pPr>
        <w:pStyle w:val="NormalHanging12a"/>
      </w:pPr>
      <w:r w:rsidRPr="00DF161F">
        <w:t>–</w:t>
      </w:r>
      <w:r w:rsidRPr="00DF161F">
        <w:tab/>
        <w:t>având în vedere avizul Comisiei pentru control bugetar,</w:t>
      </w:r>
    </w:p>
    <w:p w:rsidR="009C0818" w:rsidRPr="00DF161F" w:rsidRDefault="006751E9" w:rsidP="009C0818">
      <w:pPr>
        <w:pStyle w:val="NormalHanging12a"/>
      </w:pPr>
      <w:r w:rsidRPr="00DF161F">
        <w:t>–</w:t>
      </w:r>
      <w:r w:rsidRPr="00DF161F">
        <w:tab/>
        <w:t>având în vedere raportul Comisiei pentru libertăți civile, justiție și afaceri interne (A9-0000/2023),</w:t>
      </w:r>
    </w:p>
    <w:p w:rsidR="00BF5E03" w:rsidRPr="00DF161F" w:rsidRDefault="006751E9" w:rsidP="00BF5E03">
      <w:pPr>
        <w:pStyle w:val="NormalHanging12a"/>
      </w:pPr>
      <w:r w:rsidRPr="00DF161F">
        <w:t>1.</w:t>
      </w:r>
      <w:r w:rsidRPr="00DF161F">
        <w:tab/>
        <w:t xml:space="preserve">adoptă poziția sa în primă lectură prezentată în continuare; </w:t>
      </w:r>
    </w:p>
    <w:p w:rsidR="00BF5E03" w:rsidRPr="00DF161F" w:rsidRDefault="006751E9" w:rsidP="00BF5E03">
      <w:pPr>
        <w:pStyle w:val="NormalHanging12a"/>
      </w:pPr>
      <w:r w:rsidRPr="00DF161F">
        <w:t>2.</w:t>
      </w:r>
      <w:r w:rsidRPr="00DF161F">
        <w:tab/>
        <w:t>solicită Comisiei să îl sesizeze din nou în cazul în care își înlocuiește, își modifică în mod substanțial sau intenționează să-și modifice în mod substanțial propunerea;</w:t>
      </w:r>
    </w:p>
    <w:p w:rsidR="009C0818" w:rsidRPr="00DF161F" w:rsidRDefault="006751E9" w:rsidP="00BF5E03">
      <w:pPr>
        <w:pStyle w:val="NormalHanging12a"/>
      </w:pPr>
      <w:r w:rsidRPr="00DF161F">
        <w:t>3.</w:t>
      </w:r>
      <w:r w:rsidRPr="00DF161F">
        <w:tab/>
        <w:t>încredințează Președintei sarcina de a transmite Consiliului și Comisiei, precum și parlamentelor naționale poziția Parlamentului.</w:t>
      </w:r>
    </w:p>
    <w:p w:rsidR="009C0818" w:rsidRPr="00DF161F" w:rsidRDefault="006751E9" w:rsidP="009C0818">
      <w:pPr>
        <w:pStyle w:val="AMNumberTabs0"/>
        <w:keepNext/>
      </w:pPr>
      <w:r w:rsidRPr="00DF161F">
        <w:rPr>
          <w:rStyle w:val="HideTWBExt"/>
          <w:b w:val="0"/>
        </w:rPr>
        <w:t>&lt;RepeatBlock-Amend&gt;&lt;Amend&gt;</w:t>
      </w:r>
      <w:r w:rsidRPr="00DF161F">
        <w:t>Amendamentul</w:t>
      </w:r>
      <w:r w:rsidRPr="00DF161F">
        <w:tab/>
      </w:r>
      <w:r w:rsidRPr="00DF161F">
        <w:tab/>
      </w:r>
      <w:r w:rsidRPr="00DF161F">
        <w:rPr>
          <w:rStyle w:val="HideTWBExt"/>
          <w:b w:val="0"/>
        </w:rPr>
        <w:t>&lt;NumAm&gt;</w:t>
      </w:r>
      <w:r w:rsidRPr="00DF161F">
        <w:t>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5</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(5)</w:t>
            </w:r>
            <w:r w:rsidRPr="00DF161F">
              <w:tab/>
              <w:t>Pentru eradicarea corupției sunt necesare atât mecanisme preventive, cât și represive. Statele membre sunt încurajate să adopte o gamă largă de măsuri preventive, legislative și de cooperare ca parte a luptei împotriva corupției. Întrucât corupția este în primul rând o infracțiune, iar actele de corupție specifice sunt definite în dreptul național și internațional, deficiențele în materie de integritate, conflictele de interese nedivulgate sau încălcările grave ale normelor de etică pot deveni activități de corupție dacă nu sunt abordate. Prevenirea corupției reduce necesitatea adoptării de măsuri penale represive și are beneficii mai ample în ceea ce privește promovarea încrederii publicului și gestionarea comportamentului funcționarilor publici. Abordările anticorupție eficace se bazează adesea pe măsuri de consolidare a transparenței, a eticii și a integrității, precum și pe reglementarea în domenii precum conflictele de interese, activitățile de lobby și practica „ușilor turnante”. Organismele publice ar trebui să adere la cele mai înalte standarde de integritate, transparență și independență, ca o parte importantă a combaterii corupției în sens mai larg.</w:t>
            </w:r>
          </w:p>
        </w:tc>
        <w:tc>
          <w:tcPr>
            <w:tcW w:w="4876" w:type="dxa"/>
            <w:hideMark/>
          </w:tcPr>
          <w:p w:rsidR="009C0818" w:rsidRPr="00DF161F" w:rsidRDefault="006751E9" w:rsidP="002E2CC6">
            <w:pPr>
              <w:pStyle w:val="Normal6"/>
              <w:rPr>
                <w:szCs w:val="24"/>
              </w:rPr>
            </w:pPr>
            <w:r w:rsidRPr="00DF161F">
              <w:t>(5)</w:t>
            </w:r>
            <w:r w:rsidRPr="00DF161F">
              <w:tab/>
              <w:t xml:space="preserve">Pentru eradicarea corupției sunt necesare atât mecanisme preventive, cât și represive. Statele membre sunt încurajate să adopte o gamă largă de măsuri preventive, legislative și de cooperare ca parte a luptei împotriva corupției. Întrucât corupția este în primul rând o infracțiune, iar actele de corupție specifice sunt definite în dreptul național și internațional, deficiențele în materie de integritate, conflictele de interese nedivulgate sau încălcările grave ale normelor de etică pot deveni activități de corupție dacă nu sunt abordate. Prevenirea corupției reduce necesitatea adoptării de măsuri penale represive și are beneficii mai ample în ceea ce privește promovarea încrederii publicului și gestionarea comportamentului funcționarilor publici. Abordările anticorupție eficace se bazează adesea pe măsuri de consolidare a transparenței, a eticii și a integrității, precum și pe reglementarea în domenii precum conflictele de interese, activitățile de lobby și practica „ușilor turnante”. Organismele publice ar trebui să adere la cele mai înalte standarde de integritate, transparență și independență, ca o parte importantă a combaterii corupției în sens mai larg. </w:t>
            </w:r>
            <w:r w:rsidRPr="00DF161F">
              <w:rPr>
                <w:b/>
                <w:i/>
              </w:rPr>
              <w:t>Un pilon fundamental pentru ca statele membre să fie eficiente, transparente, eficace și lipsite de corupție este un serviciu public cu personal cu cel mai înalt nivel de competență și integritate. O astfel de dotare cu personal a serviciului public poate fi realizată prin sporirea transparenței, a eficienței și a utilizării unor criterii obiective în recrutarea și promovarea funcționarilor publici.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5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635136">
            <w:pPr>
              <w:pStyle w:val="Normal6"/>
              <w:rPr>
                <w:szCs w:val="24"/>
              </w:rPr>
            </w:pPr>
            <w:r w:rsidRPr="00DF161F">
              <w:rPr>
                <w:b/>
                <w:i/>
              </w:rPr>
              <w:t>(5a)</w:t>
            </w:r>
            <w:r w:rsidRPr="00DF161F">
              <w:rPr>
                <w:b/>
                <w:i/>
              </w:rPr>
              <w:tab/>
              <w:t>Achizițiile publice sunt deosebit de vulnerabile la corupție. Pentru a combate corupția în mod eficient, este important ca statele membre să consolideze transparența proceselor de achiziții publice, permițând participarea părților interesate, un acces mai bun la informații, inclusiv prin utilizarea achizițiilor publice electronice, precum și supravegherea și controlul acestor procese de achiziții.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5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(5b)</w:t>
            </w:r>
            <w:r w:rsidRPr="00DF161F">
              <w:rPr>
                <w:b/>
                <w:i/>
              </w:rPr>
              <w:tab/>
              <w:t>Statele membre ar trebui să adopte legislația și procedurile corespunzătoare care ar trebui să reglementeze finanțarea campaniilor politice și finanțarea partidelor politice, cum ar fi stabilirea parametrilor pentru limitele, scopul și perioadele de timp ale cheltuielilor de campanie, limitele contribuțiilor, subvențiile de stat, identificarea donatorilor și publicarea anuală a conturilor și a cheltuielilor făcute de organizațiile de partide politice.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10</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(10)</w:t>
            </w:r>
            <w:r w:rsidRPr="00DF161F">
              <w:tab/>
              <w:t>Este necesară consolidarea cadrului juridic privind combaterea mitei și punerea la dispoziția autorităților de aplicare a legii și de urmărire penală a instrumentelor necesare în acest sens. În ceea ce privește mituirea funcționarilor publici, se face distincția între două forme. Darea de mită se referă la situația când o persoană promite, oferă sau acordă unui funcționar public avantaje de orice natură pentru a-l influența. Luarea de mită se referă la situația când funcționarul public solicită sau primește astfel de avantaje pentru a acționa sau pentru a se abține de la a acționa într-un anumit mod. Prezenta directivă ar trebui, de asemenea, să stabilească norme minime privind darea sau luarea de mită și alte forme de corupție în sectorul privat care afectează în principal întreprinderile prin comportamentul neloial și restrânge libera concurență cu fiecare mită oferită sau acceptată.</w:t>
            </w:r>
          </w:p>
        </w:tc>
        <w:tc>
          <w:tcPr>
            <w:tcW w:w="4876" w:type="dxa"/>
            <w:hideMark/>
          </w:tcPr>
          <w:p w:rsidR="009C0818" w:rsidRPr="00DF161F" w:rsidRDefault="006751E9" w:rsidP="00D515C6">
            <w:pPr>
              <w:pStyle w:val="Normal6"/>
              <w:rPr>
                <w:szCs w:val="24"/>
              </w:rPr>
            </w:pPr>
            <w:r w:rsidRPr="00DF161F">
              <w:t>(10)</w:t>
            </w:r>
            <w:r w:rsidRPr="00DF161F">
              <w:tab/>
              <w:t>Este necesară consolidarea cadrului juridic privind combaterea mitei și punerea la dispoziția autorităților de aplicare a legii și de urmărire penală a instrumentelor necesare în acest sens. În ceea ce privește mituirea funcționarilor publici, se face distincția între două forme. Darea de mită se referă la situația când o persoană promite, oferă</w:t>
            </w:r>
            <w:r w:rsidRPr="00DF161F">
              <w:rPr>
                <w:b/>
                <w:i/>
              </w:rPr>
              <w:t>, gratifică</w:t>
            </w:r>
            <w:r w:rsidRPr="00DF161F">
              <w:t xml:space="preserve"> sau acordă unui funcționar public avantaje de orice natură pentru a-l influența. Luarea de mită se referă la situația când funcționarul public solicită sau primește astfel de avantaje pentru a acționa sau pentru a se abține de la a acționa într-un anumit mod. Prezenta directivă ar trebui, de asemenea, să stabilească norme minime privind darea sau luarea de mită și alte forme de corupție în sectorul privat care afectează în principal întreprinderile prin comportamentul neloial și restrânge libera concurență cu fiecare mită oferită sau acceptată.</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14</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(14)</w:t>
            </w:r>
            <w:r w:rsidRPr="00DF161F">
              <w:tab/>
              <w:t xml:space="preserve">Obstrucționarea bunei funcționări a justiției este o infracțiune săvârșită în sprijinul corupției. Prin urmare, este necesar să se definească infracțiunea de obstrucționare a bunei funcționări a justiției, care implică recurgerea la forța </w:t>
            </w:r>
            <w:r w:rsidRPr="00DF161F">
              <w:lastRenderedPageBreak/>
              <w:t>fizică, amenințări sau intimidare sau instigarea la mărturie mincinoasă sau la prezentarea de probe false. Ar trebui inclusă, de asemenea, fapta de a împiedica o mărturie sau prezentarea probelor sau de a împiedica personalul din sistemul judiciar sau responsabil cu aplicarea legii să își exercite atribuțiile. În conformitate cu UNCAC, prezenta directivă se aplică obstrucționării bunei funcționări a justiției exclusiv în cadrul procedurilor referitoare la o infracțiune de corupție.</w:t>
            </w:r>
          </w:p>
        </w:tc>
        <w:tc>
          <w:tcPr>
            <w:tcW w:w="4876" w:type="dxa"/>
            <w:hideMark/>
          </w:tcPr>
          <w:p w:rsidR="009C0818" w:rsidRPr="00DF161F" w:rsidRDefault="006751E9" w:rsidP="00D515C6">
            <w:pPr>
              <w:pStyle w:val="Normal6"/>
              <w:rPr>
                <w:szCs w:val="24"/>
              </w:rPr>
            </w:pPr>
            <w:r w:rsidRPr="00DF161F">
              <w:lastRenderedPageBreak/>
              <w:t>(14)</w:t>
            </w:r>
            <w:r w:rsidRPr="00DF161F">
              <w:tab/>
              <w:t xml:space="preserve">Obstrucționarea bunei funcționări a justiției este o infracțiune săvârșită în sprijinul corupției. Prin urmare, este necesar să se definească infracțiunea de obstrucționare a bunei funcționări a justiției, care implică recurgerea la forța </w:t>
            </w:r>
            <w:r w:rsidRPr="00DF161F">
              <w:lastRenderedPageBreak/>
              <w:t>fizică, amenințări sau intimidare sau instigarea la mărturie mincinoasă sau la prezentarea de probe false. Ar trebui inclusă, de asemenea, fapta de a împiedica o mărturie sau prezentarea probelor sau de a împiedica personalul din sistemul judiciar sau responsabil cu aplicarea legii să își exercite atribuțiile</w:t>
            </w:r>
            <w:r w:rsidRPr="00DF161F">
              <w:rPr>
                <w:b/>
                <w:i/>
              </w:rPr>
              <w:t>, precum și fapta de a distruge, altera, ascunde sau falsifica probe</w:t>
            </w:r>
            <w:r w:rsidRPr="00DF161F">
              <w:t>. În conformitate cu UNCAC, prezenta directivă se aplică obstrucționării bunei funcționări a justiției exclusiv în cadrul procedurilor referitoare la o infracțiune de corupție.</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15</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(15)</w:t>
            </w:r>
            <w:r w:rsidRPr="00DF161F">
              <w:tab/>
              <w:t>Corupția alimentează motivația de a obține avantaje economice și de altă natură necuvenite. Pentru a reduce motivația persoanelor fizice și a organizațiilor criminale de a săvârși noi infracțiuni și pentru a descuraja persoanele fizice să consimtă să devină posesori de bunuri ilicite, îmbogățirea prin infracțiuni de corupție ar trebui incriminată. La rândul său, acest lucru ar trebui să complice disimularea bunurilor dobândite ilegal și să reducă răspândirea corupției, precum și prejudiciile aduse societății. Transparența ajută autoritățile competente să identifice un posibil caz de îmbogățire ilicită.</w:t>
            </w:r>
            <w:r w:rsidRPr="00DF161F">
              <w:rPr>
                <w:b/>
                <w:i/>
              </w:rPr>
              <w:t xml:space="preserve"> De exemplu</w:t>
            </w:r>
            <w:r w:rsidRPr="00DF161F">
              <w:t xml:space="preserve">, </w:t>
            </w:r>
            <w:r w:rsidRPr="00DF161F">
              <w:rPr>
                <w:b/>
                <w:i/>
              </w:rPr>
              <w:t>în jurisdicțiile în care funcționarii publici au</w:t>
            </w:r>
            <w:r w:rsidRPr="00DF161F">
              <w:t xml:space="preserve"> obligația de a-și declara averile la intervale regulate, inclusiv la preluarea și încheierea atribuțiilor, autoritățile </w:t>
            </w:r>
            <w:r w:rsidRPr="00DF161F">
              <w:rPr>
                <w:b/>
                <w:i/>
              </w:rPr>
              <w:t>pot</w:t>
            </w:r>
            <w:r w:rsidRPr="00DF161F">
              <w:t xml:space="preserve"> evalua dacă averea declarată corespunde veniturilor declarate.</w:t>
            </w:r>
          </w:p>
        </w:tc>
        <w:tc>
          <w:tcPr>
            <w:tcW w:w="4876" w:type="dxa"/>
            <w:hideMark/>
          </w:tcPr>
          <w:p w:rsidR="009C0818" w:rsidRPr="00DF161F" w:rsidRDefault="006751E9" w:rsidP="007A5D9B">
            <w:pPr>
              <w:pStyle w:val="Normal6"/>
              <w:rPr>
                <w:szCs w:val="24"/>
              </w:rPr>
            </w:pPr>
            <w:r w:rsidRPr="00DF161F">
              <w:t>(15)</w:t>
            </w:r>
            <w:r w:rsidRPr="00DF161F">
              <w:tab/>
              <w:t>Corupția alimentează motivația de a obține avantaje economice și de altă natură necuvenite. Pentru a reduce motivația persoanelor fizice și a organizațiilor criminale de a săvârși noi infracțiuni și pentru a descuraja persoanele fizice să consimtă să devină posesori de bunuri ilicite, îmbogățirea prin infracțiuni de corupție ar trebui incriminată. La rândul său, acest lucru ar trebui să complice disimularea bunurilor dobândite ilegal și să reducă răspândirea corupției, precum și prejudiciile aduse societății. Transparența ajută autoritățile competente să identifice un posibil caz de îmbogățire ilicită.</w:t>
            </w:r>
            <w:r w:rsidRPr="00DF161F">
              <w:rPr>
                <w:b/>
                <w:i/>
              </w:rPr>
              <w:t xml:space="preserve"> Prin urmare</w:t>
            </w:r>
            <w:r w:rsidRPr="00DF161F">
              <w:t xml:space="preserve">, </w:t>
            </w:r>
            <w:r w:rsidRPr="00DF161F">
              <w:rPr>
                <w:b/>
                <w:i/>
              </w:rPr>
              <w:t>funcționarii publici ar trebui să aibă</w:t>
            </w:r>
            <w:r w:rsidRPr="00DF161F">
              <w:t xml:space="preserve"> obligația de a-și declara averile </w:t>
            </w:r>
            <w:r w:rsidRPr="00DF161F">
              <w:rPr>
                <w:b/>
                <w:i/>
              </w:rPr>
              <w:t xml:space="preserve">și interesele </w:t>
            </w:r>
            <w:r w:rsidRPr="00DF161F">
              <w:t xml:space="preserve">la intervale regulate, inclusiv la preluarea și încheierea atribuțiilor, </w:t>
            </w:r>
            <w:r w:rsidRPr="00DF161F">
              <w:rPr>
                <w:b/>
                <w:i/>
              </w:rPr>
              <w:t xml:space="preserve">astfel încât </w:t>
            </w:r>
            <w:r w:rsidRPr="00DF161F">
              <w:t xml:space="preserve">autoritățile </w:t>
            </w:r>
            <w:r w:rsidRPr="00DF161F">
              <w:rPr>
                <w:b/>
                <w:i/>
              </w:rPr>
              <w:t>competente sau entități independente să poată</w:t>
            </w:r>
            <w:r w:rsidRPr="00DF161F">
              <w:t xml:space="preserve"> evalua dacă averea declarată corespunde veniturilor declarate</w:t>
            </w:r>
            <w:r w:rsidRPr="00DF161F">
              <w:rPr>
                <w:b/>
                <w:i/>
              </w:rPr>
              <w:t xml:space="preserve">, </w:t>
            </w:r>
            <w:r w:rsidRPr="00DF161F">
              <w:rPr>
                <w:b/>
                <w:i/>
              </w:rPr>
              <w:lastRenderedPageBreak/>
              <w:t>precum și să poată identifica potențiale conflicte de interese și situații de tip „uși turnate”</w:t>
            </w:r>
            <w:r w:rsidRPr="00DF161F">
              <w:t>.</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23B81" w:rsidRPr="00DF161F" w:rsidRDefault="006751E9" w:rsidP="00923B81">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w:t>
      </w:r>
      <w:r w:rsidRPr="00DF161F">
        <w:rPr>
          <w:rStyle w:val="HideTWBExt"/>
          <w:b w:val="0"/>
        </w:rPr>
        <w:t>&lt;/NumAm&gt;</w:t>
      </w:r>
    </w:p>
    <w:p w:rsidR="00923B81" w:rsidRPr="00DF161F" w:rsidRDefault="006751E9" w:rsidP="00923B81">
      <w:pPr>
        <w:pStyle w:val="NormalBold12b"/>
        <w:keepNext/>
      </w:pPr>
      <w:r w:rsidRPr="00DF161F">
        <w:rPr>
          <w:rStyle w:val="HideTWBExt"/>
          <w:b w:val="0"/>
        </w:rPr>
        <w:t>&lt;DocAmend&gt;</w:t>
      </w:r>
      <w:r w:rsidRPr="00DF161F">
        <w:t>Propunere de directivă</w:t>
      </w:r>
      <w:r w:rsidRPr="00DF161F">
        <w:rPr>
          <w:rStyle w:val="HideTWBExt"/>
          <w:b w:val="0"/>
        </w:rPr>
        <w:t>&lt;/DocAmend&gt;</w:t>
      </w:r>
    </w:p>
    <w:p w:rsidR="00923B81" w:rsidRPr="00DF161F" w:rsidRDefault="006751E9" w:rsidP="00923B81">
      <w:pPr>
        <w:pStyle w:val="NormalBold"/>
      </w:pPr>
      <w:r w:rsidRPr="00DF161F">
        <w:rPr>
          <w:rStyle w:val="HideTWBExt"/>
          <w:b w:val="0"/>
        </w:rPr>
        <w:t>&lt;Article&gt;</w:t>
      </w:r>
      <w:r w:rsidRPr="00DF161F">
        <w:t>Considerentul 15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2F3488">
        <w:trPr>
          <w:jc w:val="center"/>
        </w:trPr>
        <w:tc>
          <w:tcPr>
            <w:tcW w:w="9752" w:type="dxa"/>
            <w:gridSpan w:val="2"/>
          </w:tcPr>
          <w:p w:rsidR="00923B81" w:rsidRPr="00DF161F" w:rsidRDefault="00923B81" w:rsidP="002F3488">
            <w:pPr>
              <w:keepNext/>
            </w:pPr>
          </w:p>
        </w:tc>
      </w:tr>
      <w:tr w:rsidR="00C80FCF" w:rsidRPr="00DF161F" w:rsidTr="002F3488">
        <w:trPr>
          <w:jc w:val="center"/>
        </w:trPr>
        <w:tc>
          <w:tcPr>
            <w:tcW w:w="4876" w:type="dxa"/>
            <w:hideMark/>
          </w:tcPr>
          <w:p w:rsidR="00923B81" w:rsidRPr="00DF161F" w:rsidRDefault="006751E9" w:rsidP="002F3488">
            <w:pPr>
              <w:pStyle w:val="ColumnHeading"/>
              <w:keepNext/>
            </w:pPr>
            <w:r w:rsidRPr="00DF161F">
              <w:t>Textul propus de Comisie</w:t>
            </w:r>
          </w:p>
        </w:tc>
        <w:tc>
          <w:tcPr>
            <w:tcW w:w="4876" w:type="dxa"/>
            <w:hideMark/>
          </w:tcPr>
          <w:p w:rsidR="00923B81" w:rsidRPr="00DF161F" w:rsidRDefault="006751E9" w:rsidP="002F3488">
            <w:pPr>
              <w:pStyle w:val="ColumnHeading"/>
              <w:keepNext/>
            </w:pPr>
            <w:r w:rsidRPr="00DF161F">
              <w:t>Amendamentul</w:t>
            </w:r>
          </w:p>
        </w:tc>
      </w:tr>
      <w:tr w:rsidR="00C80FCF" w:rsidRPr="00DF161F" w:rsidTr="002F3488">
        <w:trPr>
          <w:jc w:val="center"/>
        </w:trPr>
        <w:tc>
          <w:tcPr>
            <w:tcW w:w="4876" w:type="dxa"/>
          </w:tcPr>
          <w:p w:rsidR="00923B81" w:rsidRPr="00DF161F" w:rsidRDefault="00923B81" w:rsidP="002F3488">
            <w:pPr>
              <w:pStyle w:val="Normal6"/>
            </w:pPr>
          </w:p>
        </w:tc>
        <w:tc>
          <w:tcPr>
            <w:tcW w:w="4876" w:type="dxa"/>
            <w:hideMark/>
          </w:tcPr>
          <w:p w:rsidR="00923B81" w:rsidRPr="00DF161F" w:rsidRDefault="006751E9" w:rsidP="00E4643F">
            <w:pPr>
              <w:pStyle w:val="Normal6"/>
              <w:rPr>
                <w:szCs w:val="24"/>
              </w:rPr>
            </w:pPr>
            <w:r w:rsidRPr="00DF161F">
              <w:rPr>
                <w:b/>
                <w:i/>
              </w:rPr>
              <w:t>(15a)</w:t>
            </w:r>
            <w:r w:rsidRPr="00DF161F">
              <w:rPr>
                <w:b/>
                <w:i/>
              </w:rPr>
              <w:tab/>
              <w:t>Statele membre ar trebui să adopte măsuri pentru a defini drept infracțiune pasibilă de pedeapsă ascunderea sau păstrarea în formă continuă cu intenție a bunurilor de către o persoană care are cunoștință de faptul că bunurile respective rezultă din infracțiunile menționate în prezenta directivă, chiar dacă persoana respectivă nu a fost implicată în comiterea acestor infracțiuni.</w:t>
            </w:r>
          </w:p>
        </w:tc>
      </w:tr>
    </w:tbl>
    <w:p w:rsidR="00923B81" w:rsidRPr="00DF161F" w:rsidRDefault="006751E9" w:rsidP="00923B81">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23B81" w:rsidRPr="00DF161F" w:rsidRDefault="006751E9" w:rsidP="00923B81">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15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535E4">
            <w:pPr>
              <w:pStyle w:val="Normal6"/>
              <w:rPr>
                <w:szCs w:val="24"/>
              </w:rPr>
            </w:pPr>
            <w:r w:rsidRPr="00DF161F">
              <w:rPr>
                <w:b/>
                <w:i/>
              </w:rPr>
              <w:t>(15b)</w:t>
            </w:r>
            <w:r w:rsidRPr="00DF161F">
              <w:rPr>
                <w:b/>
                <w:i/>
              </w:rPr>
              <w:tab/>
              <w:t>Statele membre ar trebui să fie obligate să ia măsuri prin care funcționarii publici să fie trași la răspundere pentru orice încălcare culpabilă a îndatoririlor lor oficiale care aduce atingere drepturilor sau intereselor legitime ale persoanelor sau entităților. Astfel de încălcări, care implică neîndeplinirea sarcinilor sau îndeplinirea defectuoasă a sarcinilor, ar trebui să fie pedepsite ca infracțiuni.</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20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62172F">
            <w:pPr>
              <w:pStyle w:val="Normal6"/>
              <w:rPr>
                <w:szCs w:val="24"/>
              </w:rPr>
            </w:pPr>
            <w:r w:rsidRPr="00DF161F">
              <w:rPr>
                <w:b/>
                <w:i/>
              </w:rPr>
              <w:t>(20a)</w:t>
            </w:r>
            <w:r w:rsidRPr="00DF161F">
              <w:rPr>
                <w:b/>
                <w:i/>
              </w:rPr>
              <w:tab/>
              <w:t>În lupta împotriva corupției, ar trebui să se acorde o atenție urgentă combaterii utilizării abuzive a acțiunilor la purtător și a fiduciei, care sunt esențiale în activitățile financiare clandestine. Statele membre permit în continuare utilizarea acțiunilor la purtător, permițând primirea, deținerea și transferul de fonduri ilicite în mod clandestin. Aceste mecanisme creează un nivel de opacitate chiar mai ridicat decât paradisurile fiscale, făcându-le o preocupare serioasă în lupta împotriva corupției. În plus, fiduciile sunt, de asemenea, exploatate pentru potențialul lor de a permite tranzacții financiare obscure și de a ascunde adevărații beneficiari. Utilizarea abuzivă a fondurilor accentuează și mai mult provocarea reprezentată de urmărirea și combaterea eficace a corupției. Prin urmare, statele membre trebuie să pună rapid în aplicare măsuri solide. Astfel de măsuri ar trebui să includă o interdicție clară a acțiunilor la purtător și o strategie cuprinzătoare pentru a asigura transparența proprietății în utilizarea fiduciilor.</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28</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(28)</w:t>
            </w:r>
            <w:r w:rsidRPr="00DF161F">
              <w:tab/>
              <w:t>Infracțiunile de corupție reprezintă o categorie de infracțiuni dificil de identificat și investigat, deoarece implică o înțelegere între două sau mai multe părți interesate și nu există o victimă clară care să poată depune o plângere. Prin urmare, un număr semnificativ de infracțiuni de corupție rămân nedetectate, iar autorii se pot bucura de produsele infracțiunilor de corupție săvârșite. Cu cât depistarea unei infracțiuni de corupție necesită mai mult timp, cu atât probele sunt mai dificil de obținut. Prin urmare, autoritățile de aplicare a legii și de urmărire penală ar trebui să dispună de instrumente de investigare adecvate pentru a colecta probe relevante privind infracțiunile de corupție care afectează adesea mai multe state membre. În plus, statele membre ar trebui să asigure o formare suficientă, în strânsă coordonare cu Agenția Uniunii Europene pentru Formare în Materie de Aplicare a Legii (CEPOL), inclusiv cu privire la utilizarea instrumentelor de investigare pentru desfășurarea cu succes a procedurilor și la identificarea și cuantificarea produselor infracțiunilor de corupție în contextul înghețării și al confiscării. De asemenea, prezenta directivă facilitează colectarea de informații și probe prin stabilirea unor circumstanțe atenuante pentru infractorii care ajută autoritățile.</w:t>
            </w:r>
          </w:p>
        </w:tc>
        <w:tc>
          <w:tcPr>
            <w:tcW w:w="4876" w:type="dxa"/>
            <w:hideMark/>
          </w:tcPr>
          <w:p w:rsidR="009C0818" w:rsidRPr="00DF161F" w:rsidRDefault="006751E9" w:rsidP="00AE285C">
            <w:pPr>
              <w:pStyle w:val="Normal6"/>
              <w:rPr>
                <w:szCs w:val="24"/>
              </w:rPr>
            </w:pPr>
            <w:r w:rsidRPr="00DF161F">
              <w:t>(28)</w:t>
            </w:r>
            <w:r w:rsidRPr="00DF161F">
              <w:tab/>
              <w:t xml:space="preserve">Infracțiunile de corupție reprezintă o categorie de infracțiuni dificil de identificat și investigat, deoarece implică o înțelegere între două sau mai multe părți interesate și nu există o victimă clară care să poată depune o plângere. Prin urmare, un număr semnificativ de infracțiuni de corupție rămân nedetectate, iar autorii se pot bucura de produsele infracțiunilor de corupție săvârșite. Cu cât depistarea unei infracțiuni de corupție necesită mai mult timp, cu atât probele sunt mai dificil de obținut. Prin urmare, autoritățile de aplicare a legii și de urmărire penală ar trebui să dispună de instrumente de investigare adecvate pentru a colecta probe relevante privind infracțiunile de corupție care afectează adesea mai multe state membre. </w:t>
            </w:r>
            <w:r w:rsidRPr="00DF161F">
              <w:rPr>
                <w:b/>
                <w:i/>
              </w:rPr>
              <w:t>Astfel de instrumente ar trebui să includă cel puțin instrumentele enumerate în Directiva 2014/41/UE a Parlamentului European și a Consiliului</w:t>
            </w:r>
            <w:r w:rsidRPr="00DF161F">
              <w:rPr>
                <w:b/>
                <w:i/>
                <w:vertAlign w:val="superscript"/>
              </w:rPr>
              <w:t>1a</w:t>
            </w:r>
            <w:r w:rsidRPr="00DF161F">
              <w:rPr>
                <w:b/>
                <w:i/>
              </w:rPr>
              <w:t>, cum ar fi investigațiile sub acoperire, măsurile de investigare care implică colectarea de probe în timp real, în mod continuu și într-o anumită perioadă de timp, interceptarea telecomunicațiilor, informații privind operațiunile bancare și alte operațiuni financiare, precum și conturile bancare și alte conturi financiare.</w:t>
            </w:r>
            <w:r w:rsidRPr="00DF161F">
              <w:t xml:space="preserve"> În plus, statele membre ar trebui să asigure o formare suficientă, în strânsă coordonare cu Agenția Uniunii Europene pentru Formare în Materie de Aplicare a Legii (CEPOL), inclusiv cu privire la utilizarea instrumentelor de investigare pentru desfășurarea cu succes a procedurilor și la identificarea și cuantificarea produselor infracțiunilor de corupție în contextul înghețării și al confiscării. De asemenea, prezenta directivă facilitează colectarea de informații și probe prin stabilirea unor circumstanțe atenuante pentru infractorii </w:t>
            </w:r>
            <w:r w:rsidRPr="00DF161F">
              <w:lastRenderedPageBreak/>
              <w:t>care ajută autoritățile.</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t>__________________</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1a Directiva 2014/41/UE a Parlamentului European și a Consiliului din 3 aprilie 2014 privind ordinul european de anchetă în materie penală (JO L 130, 1.5.2014, p. 1).</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30</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(30)</w:t>
            </w:r>
            <w:r w:rsidRPr="00DF161F">
              <w:tab/>
              <w:t>Organizațiile independente ale societății civile sunt esențiale pentru buna funcționare a democrațiilor noastre și joacă un rol-cheie în susținerea valorilor comune pe care se întemeiază Uniunea. Acestea joacă un rol esențial de gardieni, semnalând amenințările la adresa statului de drept, contribuind la tragerea la răspundere a celor aflați la putere și asigurând respectarea drepturilor fundamentale. Statele membre ar trebui să promoveze participarea societății civile la activitățile anticorupție.</w:t>
            </w:r>
          </w:p>
        </w:tc>
        <w:tc>
          <w:tcPr>
            <w:tcW w:w="4876" w:type="dxa"/>
            <w:hideMark/>
          </w:tcPr>
          <w:p w:rsidR="009C0818" w:rsidRPr="00DF161F" w:rsidRDefault="006751E9" w:rsidP="00AE285C">
            <w:pPr>
              <w:pStyle w:val="Normal6"/>
              <w:rPr>
                <w:szCs w:val="24"/>
              </w:rPr>
            </w:pPr>
            <w:r w:rsidRPr="00DF161F">
              <w:t>(30)</w:t>
            </w:r>
            <w:r w:rsidRPr="00DF161F">
              <w:tab/>
              <w:t xml:space="preserve">Organizațiile independente ale societății civile sunt esențiale pentru buna funcționare a democrațiilor noastre și joacă un rol-cheie în susținerea valorilor comune pe care se întemeiază Uniunea. Acestea joacă un rol esențial de gardieni, semnalând amenințările la adresa statului de drept, contribuind la tragerea la răspundere a celor aflați la putere și asigurând respectarea drepturilor fundamentale. Statele membre ar trebui să promoveze participarea societății civile la activitățile anticorupție. </w:t>
            </w:r>
            <w:r w:rsidRPr="00DF161F">
              <w:rPr>
                <w:b/>
                <w:i/>
              </w:rPr>
              <w:t>Implicarea consecventă a societății civile în prevenirea și combaterea corupției, precum și în sensibilizarea publicului cu privire la existența, cauzele și gravitatea corupției și amenințările pe care le reprezintă ar trebui să fie un element esențial al abordării Uniunii.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(31)</w:t>
            </w:r>
            <w:r w:rsidRPr="00DF161F">
              <w:tab/>
              <w:t>Pluralismul și libertatea mass-mediei sunt factori-cheie ai statului de drept, ai responsabilității democratice, ai egalității și ai luptei împotriva corupției. Mass-media independentă și pluralistă, în special jurnalismul de investigație, joacă un rol important în controlul afacerilor publice, în detectarea eventualelor cazuri de corupție și probleme de integritate, în sensibilizarea opiniei publice și în promovarea integrității. Statele membre au obligația de a garanta un mediu propice pentru jurnaliști, de a le proteja siguranța și de a promova în mod proactiv libertatea și pluralismul mass-mediei. Recomandarea Comisiei referitoare la protecția, siguranța și capacitarea jurnaliștilor</w:t>
            </w:r>
            <w:r w:rsidRPr="00DF161F">
              <w:rPr>
                <w:vertAlign w:val="superscript"/>
              </w:rPr>
              <w:t>49</w:t>
            </w:r>
            <w:r w:rsidRPr="00DF161F">
              <w:t>, precum și propunerea de directivă</w:t>
            </w:r>
            <w:r w:rsidRPr="00DF161F">
              <w:rPr>
                <w:vertAlign w:val="superscript"/>
              </w:rPr>
              <w:t>50</w:t>
            </w:r>
            <w:r w:rsidRPr="00DF161F">
              <w:t xml:space="preserve"> și o recomandare a Comisiei</w:t>
            </w:r>
            <w:r w:rsidRPr="00DF161F">
              <w:rPr>
                <w:vertAlign w:val="superscript"/>
              </w:rPr>
              <w:t>51</w:t>
            </w:r>
            <w:r w:rsidRPr="00DF161F">
              <w:t xml:space="preserve"> privind protecția persoanelor implicate în acțiuni de mobilizare publică împotriva procedurilor judiciare vădit nefondate sau abuzive („Acțiuni strategice în justiție împotriva mobilizării publice”) includ garanții și standarde importante pentru a se asigura faptul că jurnaliștii, apărătorii drepturilor omului și alte persoane își pot îndeplini rolul în mod neîngrădit.</w:t>
            </w:r>
          </w:p>
        </w:tc>
        <w:tc>
          <w:tcPr>
            <w:tcW w:w="4876" w:type="dxa"/>
            <w:hideMark/>
          </w:tcPr>
          <w:p w:rsidR="009C0818" w:rsidRPr="00DF161F" w:rsidRDefault="006751E9" w:rsidP="00AE285C">
            <w:pPr>
              <w:pStyle w:val="Normal6"/>
              <w:rPr>
                <w:szCs w:val="24"/>
              </w:rPr>
            </w:pPr>
            <w:r w:rsidRPr="00DF161F">
              <w:t>(31)</w:t>
            </w:r>
            <w:r w:rsidRPr="00DF161F">
              <w:tab/>
              <w:t>Pluralismul și libertatea mass-mediei sunt factori-cheie ai statului de drept, ai responsabilității democratice, ai egalității și ai luptei împotriva corupției. Mass-media independentă și pluralistă, în special jurnalismul de investigație, joacă un rol important în controlul afacerilor publice, în detectarea eventualelor cazuri de corupție și probleme de integritate, în sensibilizarea opiniei publice și în promovarea integrității. Statele membre au obligația de a garanta un mediu propice pentru jurnaliști, de a le proteja siguranța și de a promova în mod proactiv libertatea și pluralismul mass-mediei. Recomandarea Comisiei referitoare la protecția, siguranța și capacitarea jurnaliștilor</w:t>
            </w:r>
            <w:r w:rsidRPr="00DF161F">
              <w:rPr>
                <w:vertAlign w:val="superscript"/>
              </w:rPr>
              <w:t>49</w:t>
            </w:r>
            <w:r w:rsidRPr="00DF161F">
              <w:t xml:space="preserve">, precum și propunerea de </w:t>
            </w:r>
            <w:r w:rsidRPr="00DF161F">
              <w:rPr>
                <w:b/>
                <w:i/>
              </w:rPr>
              <w:t>regulament de stabilire a unui cadru comun pentru serviciile mass-media în cadrul pieței interne (Legea europeană privind libertatea mass-mediei)</w:t>
            </w:r>
            <w:r w:rsidRPr="00DF161F">
              <w:rPr>
                <w:b/>
                <w:i/>
                <w:vertAlign w:val="superscript"/>
              </w:rPr>
              <w:t>49a</w:t>
            </w:r>
            <w:r w:rsidRPr="00DF161F">
              <w:rPr>
                <w:b/>
                <w:i/>
              </w:rPr>
              <w:t xml:space="preserve"> și propunerea de </w:t>
            </w:r>
            <w:r w:rsidRPr="00DF161F">
              <w:t>directivă</w:t>
            </w:r>
            <w:r w:rsidRPr="00DF161F">
              <w:rPr>
                <w:vertAlign w:val="superscript"/>
              </w:rPr>
              <w:t>50</w:t>
            </w:r>
            <w:r w:rsidRPr="00DF161F">
              <w:t xml:space="preserve"> și o recomandare a Comisiei</w:t>
            </w:r>
            <w:r w:rsidRPr="00DF161F">
              <w:rPr>
                <w:vertAlign w:val="superscript"/>
              </w:rPr>
              <w:t>51</w:t>
            </w:r>
            <w:r w:rsidRPr="00DF161F">
              <w:t xml:space="preserve"> privind protecția persoanelor implicate în acțiuni de mobilizare publică împotriva procedurilor judiciare vădit nefondate sau abuzive („Acțiuni strategice în justiție împotriva mobilizării publice”) includ garanții și standarde importante pentru a se asigura faptul că jurnaliștii, apărătorii drepturilor omului și alte persoane își pot îndeplini rolul în mod neîngrădit.</w:t>
            </w:r>
          </w:p>
        </w:tc>
      </w:tr>
      <w:tr w:rsidR="00C80FCF" w:rsidRPr="00DF161F" w:rsidTr="00D515C6">
        <w:trPr>
          <w:jc w:val="center"/>
        </w:trPr>
        <w:tc>
          <w:tcPr>
            <w:tcW w:w="4876" w:type="dxa"/>
            <w:hideMark/>
          </w:tcPr>
          <w:p w:rsidR="009C0818" w:rsidRPr="00DF161F" w:rsidRDefault="006751E9" w:rsidP="00D515C6">
            <w:pPr>
              <w:pStyle w:val="Normal6"/>
            </w:pPr>
            <w:r w:rsidRPr="00DF161F">
              <w:t>__________________</w:t>
            </w:r>
          </w:p>
        </w:tc>
        <w:tc>
          <w:tcPr>
            <w:tcW w:w="4876" w:type="dxa"/>
            <w:hideMark/>
          </w:tcPr>
          <w:p w:rsidR="009C0818" w:rsidRPr="00DF161F" w:rsidRDefault="006751E9" w:rsidP="00D515C6">
            <w:pPr>
              <w:pStyle w:val="Normal6"/>
              <w:rPr>
                <w:szCs w:val="24"/>
              </w:rPr>
            </w:pPr>
            <w:r w:rsidRPr="00DF161F">
              <w:t>__________________</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49</w:t>
            </w:r>
            <w:r w:rsidRPr="00DF161F">
              <w:t xml:space="preserve"> Recomandarea Comisiei din 16 septembrie 2021 referitoare la garantarea protecției, a siguranței și a capacitării jurnaliștilor și a celorlalți profesioniști din domeniul mass-mediei în Uniunea Europeană, C(2021) 6650 final.</w:t>
            </w:r>
          </w:p>
        </w:tc>
        <w:tc>
          <w:tcPr>
            <w:tcW w:w="4876" w:type="dxa"/>
            <w:hideMark/>
          </w:tcPr>
          <w:p w:rsidR="009C0818" w:rsidRPr="00DF161F" w:rsidRDefault="006751E9" w:rsidP="00D515C6">
            <w:pPr>
              <w:pStyle w:val="Normal6"/>
              <w:rPr>
                <w:szCs w:val="24"/>
              </w:rPr>
            </w:pPr>
            <w:r w:rsidRPr="00DF161F">
              <w:rPr>
                <w:vertAlign w:val="superscript"/>
              </w:rPr>
              <w:t>49</w:t>
            </w:r>
            <w:r w:rsidRPr="00DF161F">
              <w:t xml:space="preserve"> Recomandarea Comisiei din 16 septembrie 2021 referitoare la garantarea protecției, a siguranței și a capacitării jurnaliștilor și a celorlalți profesioniști din domeniul mass-mediei în Uniunea Europeană, C(2021) 6650 final.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 xml:space="preserve">49a Propunerea de regulament al Parlamentului European și al Consiliului de stabilire a unui cadru comun pentru serviciile mass-media în cadrul pieței interne (Legea europeană privind </w:t>
            </w:r>
            <w:r w:rsidRPr="00DF161F">
              <w:rPr>
                <w:b/>
                <w:i/>
              </w:rPr>
              <w:lastRenderedPageBreak/>
              <w:t>libertatea mass-mediei) și de modificare a Directivei 2010/13/UE COM(2022)457 final.</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lastRenderedPageBreak/>
              <w:t>50</w:t>
            </w:r>
            <w:r w:rsidRPr="00DF161F">
              <w:t xml:space="preserve"> Propunere de directivă a Parlamentului European și a Consiliului privind protecția persoanelor implicate în acțiuni de mobilizare publică împotriva procedurilor judiciare vădit nefondate sau abuzive („Acțiuni strategice în justiție împotriva mobilizării publice”), COM(2022) 177 final.</w:t>
            </w:r>
          </w:p>
        </w:tc>
        <w:tc>
          <w:tcPr>
            <w:tcW w:w="4876" w:type="dxa"/>
            <w:hideMark/>
          </w:tcPr>
          <w:p w:rsidR="009C0818" w:rsidRPr="00DF161F" w:rsidRDefault="006751E9" w:rsidP="00D515C6">
            <w:pPr>
              <w:pStyle w:val="Normal6"/>
              <w:rPr>
                <w:szCs w:val="24"/>
              </w:rPr>
            </w:pPr>
            <w:r w:rsidRPr="00DF161F">
              <w:rPr>
                <w:vertAlign w:val="superscript"/>
              </w:rPr>
              <w:t>50</w:t>
            </w:r>
            <w:r w:rsidRPr="00DF161F">
              <w:t xml:space="preserve"> Propunere de directivă a Parlamentului European și a Consiliului privind protecția persoanelor implicate în acțiuni de mobilizare publică împotriva procedurilor judiciare vădit nefondate sau abuzive („Acțiuni strategice în justiție împotriva mobilizării publice”), COM(2022) 177 final.</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51</w:t>
            </w:r>
            <w:r w:rsidRPr="00DF161F">
              <w:t xml:space="preserve"> Recomandarea Comisiei privind protecția jurnaliștilor și a apărătorilor drepturilor omului implicați în acțiuni de mobilizare publică împotriva procedurilor judiciare vădit nefondate sau abuzive („Acțiuni strategice în justiție împotriva mobilizării publice”), C(2022) 2428 final.</w:t>
            </w:r>
          </w:p>
        </w:tc>
        <w:tc>
          <w:tcPr>
            <w:tcW w:w="4876" w:type="dxa"/>
            <w:hideMark/>
          </w:tcPr>
          <w:p w:rsidR="009C0818" w:rsidRPr="00DF161F" w:rsidRDefault="006751E9" w:rsidP="00D515C6">
            <w:pPr>
              <w:pStyle w:val="Normal6"/>
              <w:rPr>
                <w:szCs w:val="24"/>
              </w:rPr>
            </w:pPr>
            <w:r w:rsidRPr="00DF161F">
              <w:rPr>
                <w:vertAlign w:val="superscript"/>
              </w:rPr>
              <w:t>51</w:t>
            </w:r>
            <w:r w:rsidRPr="00DF161F">
              <w:t xml:space="preserve"> Recomandarea Comisiei privind protecția jurnaliștilor și a apărătorilor drepturilor omului implicați în acțiuni de mobilizare publică împotriva procedurilor judiciare vădit nefondate sau abuzive („Acțiuni strategice în justiție împotriva mobilizării publice”), C(2022) 2428 final.</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33</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(33)</w:t>
            </w:r>
            <w:r w:rsidRPr="00DF161F">
              <w:tab/>
              <w:t xml:space="preserve">Pentru combaterea eficace a corupției, este esențial un schimb eficient de informații între autoritățile competente responsabile cu prevenirea, depistarea, investigarea sau urmărirea penală a infracțiunilor de corupție. Statele membre ar trebui să se asigure că schimbul de informații se realizează în mod eficace și în timp util, în conformitate cu dreptul intern și cu dreptul Uniunii. Prezenta directivă, care urmărește să stabilească definiții comune ale infracțiunilor de corupție, ar trebui să servească drept criteriu de referință pentru schimbul de informații și cooperarea dintre autoritățile naționale competente în temeiul Directivelor (UE) </w:t>
            </w:r>
            <w:r w:rsidRPr="00DF161F">
              <w:rPr>
                <w:b/>
                <w:i/>
              </w:rPr>
              <w:t>XX</w:t>
            </w:r>
            <w:r w:rsidRPr="00DF161F">
              <w:t>/</w:t>
            </w:r>
            <w:r w:rsidRPr="00DF161F">
              <w:rPr>
                <w:b/>
                <w:i/>
              </w:rPr>
              <w:t>2023</w:t>
            </w:r>
            <w:r w:rsidRPr="00DF161F">
              <w:rPr>
                <w:b/>
                <w:i/>
                <w:vertAlign w:val="superscript"/>
              </w:rPr>
              <w:t>52</w:t>
            </w:r>
            <w:r w:rsidRPr="00DF161F">
              <w:t>, (UE) 2019/1153</w:t>
            </w:r>
            <w:r w:rsidRPr="00DF161F">
              <w:rPr>
                <w:vertAlign w:val="superscript"/>
              </w:rPr>
              <w:t>53</w:t>
            </w:r>
            <w:r w:rsidRPr="00DF161F">
              <w:t xml:space="preserve">, </w:t>
            </w:r>
            <w:r w:rsidRPr="00DF161F">
              <w:lastRenderedPageBreak/>
              <w:t>(UE) 2016/681</w:t>
            </w:r>
            <w:r w:rsidRPr="00DF161F">
              <w:rPr>
                <w:vertAlign w:val="superscript"/>
              </w:rPr>
              <w:t>54</w:t>
            </w:r>
            <w:r w:rsidRPr="00DF161F">
              <w:t xml:space="preserve"> ale Parlamentului European și ale Consiliului, al Regulamentelor (UE) 2018/1240</w:t>
            </w:r>
            <w:r w:rsidRPr="00DF161F">
              <w:rPr>
                <w:vertAlign w:val="superscript"/>
              </w:rPr>
              <w:t>55</w:t>
            </w:r>
            <w:r w:rsidRPr="00DF161F">
              <w:t>, (UE) 2018/1862</w:t>
            </w:r>
            <w:r w:rsidRPr="00DF161F">
              <w:rPr>
                <w:vertAlign w:val="superscript"/>
              </w:rPr>
              <w:t>56</w:t>
            </w:r>
            <w:r w:rsidRPr="00DF161F">
              <w:t xml:space="preserve"> și (UE) 603/2013</w:t>
            </w:r>
            <w:r w:rsidRPr="00DF161F">
              <w:rPr>
                <w:vertAlign w:val="superscript"/>
              </w:rPr>
              <w:t>57</w:t>
            </w:r>
            <w:r w:rsidRPr="00DF161F">
              <w:t xml:space="preserve"> ale Parlamentului European și ale Consiliului și al Deciziei 2008/633/JAI a Consiliului</w:t>
            </w:r>
            <w:r w:rsidRPr="00DF161F">
              <w:rPr>
                <w:vertAlign w:val="superscript"/>
              </w:rPr>
              <w:t>58</w:t>
            </w:r>
            <w:r w:rsidRPr="00DF161F">
              <w:t>.</w:t>
            </w:r>
          </w:p>
        </w:tc>
        <w:tc>
          <w:tcPr>
            <w:tcW w:w="4876" w:type="dxa"/>
            <w:hideMark/>
          </w:tcPr>
          <w:p w:rsidR="009C0818" w:rsidRPr="00DF161F" w:rsidRDefault="006751E9" w:rsidP="00AE285C">
            <w:pPr>
              <w:pStyle w:val="Normal6"/>
              <w:rPr>
                <w:szCs w:val="24"/>
              </w:rPr>
            </w:pPr>
            <w:r w:rsidRPr="00DF161F">
              <w:lastRenderedPageBreak/>
              <w:t>(33)</w:t>
            </w:r>
            <w:r w:rsidRPr="00DF161F">
              <w:tab/>
              <w:t xml:space="preserve">Pentru combaterea eficace a corupției, este esențial un schimb eficient de informații între autoritățile competente responsabile cu prevenirea, depistarea, investigarea sau urmărirea penală a infracțiunilor de corupție. Statele membre ar trebui să se asigure că schimbul de informații se realizează în mod eficace și în timp util, în conformitate cu dreptul intern și cu dreptul Uniunii. Prezenta directivă, care urmărește să stabilească definiții comune ale infracțiunilor de corupție, ar trebui să servească drept criteriu de referință pentru schimbul de informații și cooperarea dintre autoritățile naționale competente în temeiul Directivelor (UE) </w:t>
            </w:r>
            <w:r w:rsidRPr="00DF161F">
              <w:rPr>
                <w:b/>
                <w:i/>
              </w:rPr>
              <w:t>2023</w:t>
            </w:r>
            <w:r w:rsidRPr="00DF161F">
              <w:t>/</w:t>
            </w:r>
            <w:r w:rsidRPr="00DF161F">
              <w:rPr>
                <w:b/>
                <w:i/>
              </w:rPr>
              <w:t>977</w:t>
            </w:r>
            <w:r w:rsidRPr="00DF161F">
              <w:rPr>
                <w:b/>
                <w:i/>
                <w:vertAlign w:val="superscript"/>
              </w:rPr>
              <w:t>52</w:t>
            </w:r>
            <w:r w:rsidRPr="00DF161F">
              <w:t>, (UE) 2019/1153</w:t>
            </w:r>
            <w:r w:rsidRPr="00DF161F">
              <w:rPr>
                <w:vertAlign w:val="superscript"/>
              </w:rPr>
              <w:t>53</w:t>
            </w:r>
            <w:r w:rsidRPr="00DF161F">
              <w:t xml:space="preserve">, </w:t>
            </w:r>
            <w:r w:rsidRPr="00DF161F">
              <w:lastRenderedPageBreak/>
              <w:t>(UE) 2016/681</w:t>
            </w:r>
            <w:r w:rsidRPr="00DF161F">
              <w:rPr>
                <w:vertAlign w:val="superscript"/>
              </w:rPr>
              <w:t>54</w:t>
            </w:r>
            <w:r w:rsidRPr="00DF161F">
              <w:t xml:space="preserve"> ale Parlamentului European și ale Consiliului, al Regulamentelor (UE) 2018/1240</w:t>
            </w:r>
            <w:r w:rsidRPr="00DF161F">
              <w:rPr>
                <w:vertAlign w:val="superscript"/>
              </w:rPr>
              <w:t>55</w:t>
            </w:r>
            <w:r w:rsidRPr="00DF161F">
              <w:t>, (UE) 2018/1862</w:t>
            </w:r>
            <w:r w:rsidRPr="00DF161F">
              <w:rPr>
                <w:vertAlign w:val="superscript"/>
              </w:rPr>
              <w:t>56</w:t>
            </w:r>
            <w:r w:rsidRPr="00DF161F">
              <w:t xml:space="preserve"> și (UE) 603/2013</w:t>
            </w:r>
            <w:r w:rsidRPr="00DF161F">
              <w:rPr>
                <w:vertAlign w:val="superscript"/>
              </w:rPr>
              <w:t>57</w:t>
            </w:r>
            <w:r w:rsidRPr="00DF161F">
              <w:t xml:space="preserve"> ale Parlamentului European și ale Consiliului și al Deciziei 2008/633/JAI a Consiliului</w:t>
            </w:r>
            <w:r w:rsidRPr="00DF161F">
              <w:rPr>
                <w:vertAlign w:val="superscript"/>
              </w:rPr>
              <w:t>58</w:t>
            </w:r>
            <w:r w:rsidRPr="00DF161F">
              <w:t xml:space="preserve">. </w:t>
            </w:r>
            <w:r w:rsidRPr="00DF161F">
              <w:rPr>
                <w:b/>
                <w:i/>
              </w:rPr>
              <w:t>Pentru a asigura securitatea informațiilor partajate între unitățile și agențiile de anchetă anticorupție, utilizarea aplicației de rețea pentru schimbul securizat de informații (SIENA), gestionată de Europol în conformitate cu Regulamentul (UE) 2016/794 al Parlamentului European și al Consiliului</w:t>
            </w:r>
            <w:r w:rsidRPr="00DF161F">
              <w:rPr>
                <w:b/>
                <w:i/>
                <w:vertAlign w:val="superscript"/>
              </w:rPr>
              <w:t>58a</w:t>
            </w:r>
            <w:r w:rsidRPr="00DF161F">
              <w:rPr>
                <w:b/>
                <w:i/>
              </w:rPr>
              <w:t>, ar trebui să fie obligatorie pentru toate unitățile și agențiile de investigații anticorupție în temeiul prezentei directive.</w:t>
            </w:r>
          </w:p>
        </w:tc>
      </w:tr>
      <w:tr w:rsidR="00C80FCF" w:rsidRPr="00DF161F" w:rsidTr="00D515C6">
        <w:trPr>
          <w:jc w:val="center"/>
        </w:trPr>
        <w:tc>
          <w:tcPr>
            <w:tcW w:w="4876" w:type="dxa"/>
            <w:hideMark/>
          </w:tcPr>
          <w:p w:rsidR="009C0818" w:rsidRPr="00DF161F" w:rsidRDefault="006751E9" w:rsidP="00D515C6">
            <w:pPr>
              <w:pStyle w:val="Normal6"/>
            </w:pPr>
            <w:r w:rsidRPr="00DF161F">
              <w:lastRenderedPageBreak/>
              <w:t>__________________</w:t>
            </w:r>
          </w:p>
        </w:tc>
        <w:tc>
          <w:tcPr>
            <w:tcW w:w="4876" w:type="dxa"/>
            <w:hideMark/>
          </w:tcPr>
          <w:p w:rsidR="009C0818" w:rsidRPr="00DF161F" w:rsidRDefault="006751E9" w:rsidP="00D515C6">
            <w:pPr>
              <w:pStyle w:val="Normal6"/>
              <w:rPr>
                <w:szCs w:val="24"/>
              </w:rPr>
            </w:pPr>
            <w:r w:rsidRPr="00DF161F">
              <w:t>__________________</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52</w:t>
            </w:r>
            <w:r w:rsidRPr="00DF161F">
              <w:t xml:space="preserve"> </w:t>
            </w:r>
            <w:r w:rsidRPr="00DF161F">
              <w:rPr>
                <w:b/>
                <w:i/>
              </w:rPr>
              <w:t>A se vedea propunerea de directivă</w:t>
            </w:r>
            <w:r w:rsidRPr="00DF161F">
              <w:t xml:space="preserve"> a Parlamentului European și a Consiliului privind schimbul de informații dintre autoritățile de aplicare a legii ale statelor membre și de abrogare a Deciziei-cadru 2006/960/JAI a Consiliului, </w:t>
            </w:r>
            <w:r w:rsidRPr="00DF161F">
              <w:rPr>
                <w:b/>
                <w:i/>
              </w:rPr>
              <w:t>COM(2021) 782 final</w:t>
            </w:r>
            <w:r w:rsidRPr="00DF161F">
              <w:t>.</w:t>
            </w:r>
          </w:p>
        </w:tc>
        <w:tc>
          <w:tcPr>
            <w:tcW w:w="4876" w:type="dxa"/>
            <w:hideMark/>
          </w:tcPr>
          <w:p w:rsidR="009C0818" w:rsidRPr="00DF161F" w:rsidRDefault="006751E9" w:rsidP="00AE285C">
            <w:pPr>
              <w:pStyle w:val="Normal6"/>
              <w:rPr>
                <w:szCs w:val="24"/>
              </w:rPr>
            </w:pPr>
            <w:r w:rsidRPr="00DF161F">
              <w:rPr>
                <w:vertAlign w:val="superscript"/>
              </w:rPr>
              <w:t>52</w:t>
            </w:r>
            <w:r w:rsidRPr="00DF161F">
              <w:t xml:space="preserve"> </w:t>
            </w:r>
            <w:r w:rsidRPr="00DF161F">
              <w:rPr>
                <w:b/>
                <w:i/>
              </w:rPr>
              <w:t>Directiva (UE) 2023/977</w:t>
            </w:r>
            <w:r w:rsidRPr="00DF161F">
              <w:t xml:space="preserve"> a Parlamentului European și a Consiliului</w:t>
            </w:r>
            <w:r w:rsidRPr="00DF161F">
              <w:rPr>
                <w:b/>
                <w:i/>
              </w:rPr>
              <w:t xml:space="preserve"> din 10 mai 2023</w:t>
            </w:r>
            <w:r w:rsidRPr="00DF161F">
              <w:t xml:space="preserve"> privind schimbul de informații dintre autoritățile de aplicare a legii ale statelor membre și de abrogare a Deciziei-cadru 2006/960/JAI a Consiliului</w:t>
            </w:r>
            <w:r w:rsidRPr="00DF161F">
              <w:rPr>
                <w:b/>
                <w:i/>
              </w:rPr>
              <w:t xml:space="preserve"> (JO L 134</w:t>
            </w:r>
            <w:r w:rsidRPr="00DF161F">
              <w:t xml:space="preserve">, </w:t>
            </w:r>
            <w:r w:rsidRPr="00DF161F">
              <w:rPr>
                <w:b/>
                <w:i/>
              </w:rPr>
              <w:t>22.5.2023, p. 1)</w:t>
            </w:r>
            <w:r w:rsidRPr="00DF161F">
              <w:t>.</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53</w:t>
            </w:r>
            <w:r w:rsidRPr="00DF161F">
              <w:t xml:space="preserve"> Directiva (UE) 2019/1153 a Parlamentului European și a Consiliului din 20 iunie 2019 de stabilire a normelor de facilitare a utilizării informațiilor financiare și de alt tip în scopul prevenirii, depistării, investigării sau urmăririi penale a anumitor infracțiuni și de abrogare a Deciziei 2000/642/JAI a Consiliului, JO L 186, 11.7.2019, p. 122).</w:t>
            </w:r>
          </w:p>
        </w:tc>
        <w:tc>
          <w:tcPr>
            <w:tcW w:w="4876" w:type="dxa"/>
            <w:hideMark/>
          </w:tcPr>
          <w:p w:rsidR="009C0818" w:rsidRPr="00DF161F" w:rsidRDefault="006751E9" w:rsidP="00D515C6">
            <w:pPr>
              <w:pStyle w:val="Normal6"/>
              <w:rPr>
                <w:szCs w:val="24"/>
              </w:rPr>
            </w:pPr>
            <w:r w:rsidRPr="00DF161F">
              <w:rPr>
                <w:vertAlign w:val="superscript"/>
              </w:rPr>
              <w:t>53</w:t>
            </w:r>
            <w:r w:rsidRPr="00DF161F">
              <w:t xml:space="preserve"> Directiva (UE) 2019/1153 a Parlamentului European și a Consiliului din 20 iunie 2019 de stabilire a normelor de facilitare a utilizării informațiilor financiare și de alt tip în scopul prevenirii, depistării, investigării sau urmăririi penale a anumitor infracțiuni și de abrogare a Deciziei 2000/642/JAI a Consiliului, JO L 186, 11.7.2019, p. 122).</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54</w:t>
            </w:r>
            <w:r w:rsidRPr="00DF161F">
              <w:t xml:space="preserve"> Directiva (UE) 2016/681 a Parlamentului European și a Consiliului din 27 aprilie 2016 privind utilizarea datelor din registrul cu numele pasagerilor (PNR) pentru prevenirea, depistarea, investigarea și urmărirea penală a infracțiunilor de terorism și a infracțiunilor grave (JO L 119, 4.5.2016, p. 132), punctul 6 din anexa II.</w:t>
            </w:r>
          </w:p>
        </w:tc>
        <w:tc>
          <w:tcPr>
            <w:tcW w:w="4876" w:type="dxa"/>
            <w:hideMark/>
          </w:tcPr>
          <w:p w:rsidR="009C0818" w:rsidRPr="00DF161F" w:rsidRDefault="006751E9" w:rsidP="00D515C6">
            <w:pPr>
              <w:pStyle w:val="Normal6"/>
              <w:rPr>
                <w:szCs w:val="24"/>
              </w:rPr>
            </w:pPr>
            <w:r w:rsidRPr="00DF161F">
              <w:rPr>
                <w:vertAlign w:val="superscript"/>
              </w:rPr>
              <w:t>54</w:t>
            </w:r>
            <w:r w:rsidRPr="00DF161F">
              <w:t xml:space="preserve"> Directiva (UE) 2016/681 a Parlamentului European și a Consiliului din 27 aprilie 2016 privind utilizarea datelor din registrul cu numele pasagerilor (PNR) pentru prevenirea, depistarea, investigarea și urmărirea penală a infracțiunilor de terorism și a infracțiunilor grave (JO L 119, 4.5.2016, p. 132), punctul 6 din anexa II.</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55</w:t>
            </w:r>
            <w:r w:rsidRPr="00DF161F">
              <w:t xml:space="preserve"> Regulamentul (UE) 2018/1240 al Parlamentului European și al Consiliului din 12 septembrie 2018 de instituire a </w:t>
            </w:r>
            <w:r w:rsidRPr="00DF161F">
              <w:lastRenderedPageBreak/>
              <w:t>Sistemului european de informații și de autorizare privind călătoriile (ETIAS) și de modificare a Regulamentelor (UE) nr. 1077/2011, (UE) nr. 515/2014, (UE) 2016/399, (UE) 2016/1624 și (UE) 2017/2226 (JO L 236, 19.9.2018, p. 1), punctul 7 din anexă.</w:t>
            </w:r>
          </w:p>
        </w:tc>
        <w:tc>
          <w:tcPr>
            <w:tcW w:w="4876" w:type="dxa"/>
            <w:hideMark/>
          </w:tcPr>
          <w:p w:rsidR="009C0818" w:rsidRPr="00DF161F" w:rsidRDefault="006751E9" w:rsidP="00D515C6">
            <w:pPr>
              <w:pStyle w:val="Normal6"/>
              <w:rPr>
                <w:szCs w:val="24"/>
              </w:rPr>
            </w:pPr>
            <w:r w:rsidRPr="00DF161F">
              <w:rPr>
                <w:vertAlign w:val="superscript"/>
              </w:rPr>
              <w:lastRenderedPageBreak/>
              <w:t>55</w:t>
            </w:r>
            <w:r w:rsidRPr="00DF161F">
              <w:t xml:space="preserve"> Regulamentul (UE) 2018/1240 al Parlamentului European și al Consiliului din 12 septembrie 2018 de instituire a </w:t>
            </w:r>
            <w:r w:rsidRPr="00DF161F">
              <w:lastRenderedPageBreak/>
              <w:t>Sistemului european de informații și de autorizare privind călătoriile (ETIAS) și de modificare a Regulamentelor (UE) nr. 1077/2011, (UE) nr. 515/2014, (UE) 2016/399, (UE) 2016/1624 și (UE) 2017/2226 (JO L 236, 19.9.2018, p. 1), punctul 7 din anexă.</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lastRenderedPageBreak/>
              <w:t>56</w:t>
            </w:r>
            <w:r w:rsidRPr="00DF161F">
              <w:t xml:space="preserve"> Regulamentul (UE) 2018/1862 al Parlamentului European și al Consiliului din 28 noiembrie 2018 privind instituirea, funcționarea și utilizarea Sistemului de informații Schengen (SIS) în domeniul cooperării polițienești și al cooperării judiciare în materie penală, de modificare și abrogare a Deciziei 2007/533/JAI a Consiliului și de abrogare a Regulamentului (CE) nr. 1986/2006 al Parlamentului European și al Consiliului și a Deciziei 2010/261/UE a Comisiei, (JO L 312, 7.12.2018, p. 56). Decizia Consiliului privind SIS II face referire la corupție în mod indirect prin delimitarea domeniului de aplicare al acesteia cu o trimitere la mandatul european de arestare, de exemplu la articolul 8.</w:t>
            </w:r>
          </w:p>
        </w:tc>
        <w:tc>
          <w:tcPr>
            <w:tcW w:w="4876" w:type="dxa"/>
            <w:hideMark/>
          </w:tcPr>
          <w:p w:rsidR="009C0818" w:rsidRPr="00DF161F" w:rsidRDefault="006751E9" w:rsidP="00D515C6">
            <w:pPr>
              <w:pStyle w:val="Normal6"/>
              <w:rPr>
                <w:szCs w:val="24"/>
              </w:rPr>
            </w:pPr>
            <w:r w:rsidRPr="00DF161F">
              <w:rPr>
                <w:vertAlign w:val="superscript"/>
              </w:rPr>
              <w:t>56</w:t>
            </w:r>
            <w:r w:rsidRPr="00DF161F">
              <w:t xml:space="preserve"> Regulamentul (UE) 2018/1862 al Parlamentului European și al Consiliului din 28 noiembrie 2018 privind instituirea, funcționarea și utilizarea Sistemului de informații Schengen (SIS) în domeniul cooperării polițienești și al cooperării judiciare în materie penală, de modificare și abrogare a Deciziei 2007/533/JAI a Consiliului și de abrogare a Regulamentului (CE) nr. 1986/2006 al Parlamentului European și al Consiliului și a Deciziei 2010/261/UE a Comisiei, (JO L 312, 7.12.2018, p. 56). Decizia Consiliului privind SIS II face referire la corupție în mod indirect prin delimitarea domeniului de aplicare al acesteia cu o trimitere la mandatul european de arestare, de exemplu la articolul 8.</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57</w:t>
            </w:r>
            <w:r w:rsidRPr="00DF161F">
              <w:t xml:space="preserve"> Regulamentul (UE) nr. 603/2013 al Parlamentului European și al Consiliului din 26 iunie 2013 privind instituirea sistemului „Eurodac” pentru compararea amprentelor digitale în scopul aplicării eficiente a Regulamentului (UE) nr. 604/2013 de stabilire a criteriilor și mecanismelor de determinare a statului membru responsabil de examinarea unei cereri de protecție internațională prezentate într-unul dintre statele membre de către un resortisant al unei țări terțe sau de către un apatrid și privind cererile autorităților de aplicare a legii din statele membre și a Europol de comparare a datelor Eurodac în scopul asigurării respectării aplicării legii și de modificare a Regulamentului (UE) nr. 1077/2011 de instituire a Agenției europene pentru gestionarea operațională a sistemelor informatice la scară largă, în spațiul de libertate, securitate și justiție (JO </w:t>
            </w:r>
            <w:r w:rsidRPr="00DF161F">
              <w:lastRenderedPageBreak/>
              <w:t>L 180, 29.6.2013, p. 1).</w:t>
            </w:r>
          </w:p>
        </w:tc>
        <w:tc>
          <w:tcPr>
            <w:tcW w:w="4876" w:type="dxa"/>
            <w:hideMark/>
          </w:tcPr>
          <w:p w:rsidR="009C0818" w:rsidRPr="00DF161F" w:rsidRDefault="006751E9" w:rsidP="00D515C6">
            <w:pPr>
              <w:pStyle w:val="Normal6"/>
              <w:rPr>
                <w:szCs w:val="24"/>
              </w:rPr>
            </w:pPr>
            <w:r w:rsidRPr="00DF161F">
              <w:rPr>
                <w:vertAlign w:val="superscript"/>
              </w:rPr>
              <w:lastRenderedPageBreak/>
              <w:t>57</w:t>
            </w:r>
            <w:r w:rsidRPr="00DF161F">
              <w:t xml:space="preserve"> Regulamentul (UE) nr. 603/2013 al Parlamentului European și al Consiliului din 26 iunie 2013 privind instituirea sistemului „Eurodac” pentru compararea amprentelor digitale în scopul aplicării eficiente a Regulamentului (UE) nr. 604/2013 de stabilire a criteriilor și mecanismelor de determinare a statului membru responsabil de examinarea unei cereri de protecție internațională prezentate într-unul dintre statele membre de către un resortisant al unei țări terțe sau de către un apatrid și privind cererile autorităților de aplicare a legii din statele membre și a Europol de comparare a datelor Eurodac în scopul asigurării respectării aplicării legii și de modificare a Regulamentului (UE) nr. 1077/2011 de instituire a Agenției europene pentru gestionarea operațională a sistemelor informatice la scară largă, în spațiul de libertate, securitate și justiție (JO </w:t>
            </w:r>
            <w:r w:rsidRPr="00DF161F">
              <w:lastRenderedPageBreak/>
              <w:t>L 180, 29.6.2013, p. 1).</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lastRenderedPageBreak/>
              <w:t>58</w:t>
            </w:r>
            <w:r w:rsidRPr="00DF161F">
              <w:t xml:space="preserve"> Decizia 2008/633/JAI a Consiliului din 23 iunie 2008 privind accesul la Sistemul de informații privind vizele (VIS) în vederea consultării de către autoritățile desemnate ale statelor membre și de către Europol în scopul prevenirii, depistării și cercetării infracțiunilor de terorism și a altor infracțiuni grave (JO L 218, 13.8.2008, p. 129). Decizia Consiliului privind VIS face referire la corupție în mod indirect pentru asigurarea respectării legii prin delimitarea domeniului de aplicare al acesteia cu o trimitere la mandatul european de arestare în considerentul 6.</w:t>
            </w:r>
          </w:p>
        </w:tc>
        <w:tc>
          <w:tcPr>
            <w:tcW w:w="4876" w:type="dxa"/>
            <w:hideMark/>
          </w:tcPr>
          <w:p w:rsidR="009C0818" w:rsidRPr="00DF161F" w:rsidRDefault="006751E9" w:rsidP="00D515C6">
            <w:pPr>
              <w:pStyle w:val="Normal6"/>
              <w:rPr>
                <w:szCs w:val="24"/>
              </w:rPr>
            </w:pPr>
            <w:r w:rsidRPr="00DF161F">
              <w:rPr>
                <w:vertAlign w:val="superscript"/>
              </w:rPr>
              <w:t>58</w:t>
            </w:r>
            <w:r w:rsidRPr="00DF161F">
              <w:t xml:space="preserve"> Decizia 2008/633/JAI a Consiliului din 23 iunie 2008 privind accesul la Sistemul de informații privind vizele (VIS) în vederea consultării de către autoritățile desemnate ale statelor membre și de către Europol în scopul prevenirii, depistării și cercetării infracțiunilor de terorism și a altor infracțiuni grave (JO L 218, 13.8.2008, p. 129). Decizia Consiliului privind VIS face referire la corupție în mod indirect pentru asigurarea respectării legii prin delimitarea domeniului de aplicare al acesteia cu o trimitere la mandatul european de arestare în considerentul 6.</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58a Regulamentul (UE) 2016/794 al Parlamentului European și al Consiliului din 11 mai 2016 privind Agenția Uniunii Europene pentru Cooperare în Materie de Aplicare a Legii (Europol) și de înlocuire și de abrogare a Deciziilor 2009/371/JAI, 2009/934/JAI, 2009/935/JAI, 2009/936/JAI și 2009/968/JAI ale Consiliului (JO L 135, 24.5.2016, p. 53).</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33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291ED5">
            <w:pPr>
              <w:pStyle w:val="Normal6"/>
              <w:rPr>
                <w:szCs w:val="24"/>
              </w:rPr>
            </w:pPr>
            <w:r w:rsidRPr="00DF161F">
              <w:rPr>
                <w:b/>
                <w:i/>
              </w:rPr>
              <w:t>(33a)</w:t>
            </w:r>
            <w:r w:rsidRPr="00DF161F">
              <w:rPr>
                <w:b/>
                <w:i/>
              </w:rPr>
              <w:tab/>
              <w:t xml:space="preserve">Adesea, victimele corupției nu sunt reprezentate în procesele juridice, nu sunt consultate în anchetele privind corupția și nu au posibilitatea de a fi despăgubite. În practică, punerea în aplicare a acțiunilor contra corupției internaționale neglijează adesea implicarea și drepturile victimelor, creând un decalaj semnificativ în care victimele rămân în mare măsură necunoscute. Statele membre ar trebui să protejeze drepturile victimelor, </w:t>
            </w:r>
            <w:r w:rsidRPr="00DF161F">
              <w:rPr>
                <w:b/>
                <w:i/>
              </w:rPr>
              <w:lastRenderedPageBreak/>
              <w:t>asigurându-se că vocea acestora este auzită și luată în considerare fără a compromite dreptul la apărare în cursul procedurilor penale contra infractorilor. Despăgubirea victimelor reprezintă esența justiției, iar victimele ar trebui să aibă dreptul de a solicita măsuri reparatorii. Prin urmare, statele membre ar trebui să pună în aplicare măsuri care să permită persoanelor sau entităților afectate de acte de corupție să inițieze acțiuni în justiție împotriva părților responsabile pentru a solicita despăgubiri adecvate.</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34</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(34)</w:t>
            </w:r>
            <w:r w:rsidRPr="00DF161F">
              <w:tab/>
              <w:t xml:space="preserve">Corupția este o problemă transversală, vulnerabilitățile și modalitatea cea mai adecvată de abordare a acestora variind de la un sector la altul. Prin urmare, statele membre ar trebui să efectueze periodic o evaluare pentru a identifica sectoarele cele mai expuse riscului de corupție și să elaboreze planuri de gestionare a riscurilor pentru a aborda principalele riscuri din sectoarele identificate, inclusiv prin organizarea, cel puțin o dată pe an, a unor acțiuni de sensibilizare adaptate la particularitățile sectoarelor identificate. Statele membre care au pus în aplicare strategii naționale ample de combatere a corupției pot alege, de asemenea, să abordeze evaluările riscurilor și planurile de gestionare a riscurilor în cadrul acestora, atât timp cât riscurile sunt evaluate și măsurile sunt revizuite periodic. De exemplu, sistemele de acordare a </w:t>
            </w:r>
            <w:r w:rsidRPr="00DF161F">
              <w:rPr>
                <w:b/>
                <w:i/>
              </w:rPr>
              <w:t>dreptului de ședere investitorilor</w:t>
            </w:r>
            <w:r w:rsidRPr="00DF161F">
              <w:t xml:space="preserve"> se numără printre sectoarele </w:t>
            </w:r>
            <w:r w:rsidRPr="00DF161F">
              <w:lastRenderedPageBreak/>
              <w:t>care prezintă riscuri ridicate de corupție</w:t>
            </w:r>
            <w:r w:rsidRPr="00DF161F">
              <w:rPr>
                <w:vertAlign w:val="superscript"/>
              </w:rPr>
              <w:t>59</w:t>
            </w:r>
            <w:r w:rsidRPr="00DF161F">
              <w:t xml:space="preserve"> și, prin urmare, ar trebui să fie </w:t>
            </w:r>
            <w:r w:rsidRPr="00DF161F">
              <w:rPr>
                <w:b/>
                <w:i/>
              </w:rPr>
              <w:t>incluse în evaluările sectoarelor cele mai expuse riscului de corupție și în cursurile de formare</w:t>
            </w:r>
            <w:r w:rsidRPr="00DF161F">
              <w:t xml:space="preserve"> care </w:t>
            </w:r>
            <w:r w:rsidRPr="00DF161F">
              <w:rPr>
                <w:b/>
                <w:i/>
              </w:rPr>
              <w:t>trebuie să fie oferite de statele membre, astfel cum se prevede în prezenta directivă</w:t>
            </w:r>
            <w:r w:rsidRPr="00DF161F">
              <w:t>.</w:t>
            </w:r>
          </w:p>
        </w:tc>
        <w:tc>
          <w:tcPr>
            <w:tcW w:w="4876" w:type="dxa"/>
            <w:hideMark/>
          </w:tcPr>
          <w:p w:rsidR="009C0818" w:rsidRPr="00DF161F" w:rsidRDefault="006751E9" w:rsidP="00D515C6">
            <w:pPr>
              <w:pStyle w:val="Normal6"/>
              <w:rPr>
                <w:szCs w:val="24"/>
              </w:rPr>
            </w:pPr>
            <w:r w:rsidRPr="00DF161F">
              <w:lastRenderedPageBreak/>
              <w:t>(34)</w:t>
            </w:r>
            <w:r w:rsidRPr="00DF161F">
              <w:tab/>
              <w:t xml:space="preserve">Corupția este o problemă transversală, vulnerabilitățile și modalitatea cea mai adecvată de abordare a acestora variind de la un sector la altul. Prin urmare, statele membre ar trebui să efectueze periodic o evaluare pentru a identifica sectoarele cele mai expuse riscului de corupție și să elaboreze planuri de gestionare a riscurilor pentru a aborda principalele riscuri din sectoarele identificate, inclusiv prin organizarea, cel puțin o dată pe an, a unor acțiuni de sensibilizare adaptate la particularitățile sectoarelor identificate. Statele membre care au pus în aplicare strategii naționale ample de combatere a corupției pot alege, de asemenea, să abordeze evaluările riscurilor și planurile de gestionare a riscurilor în cadrul acestora, atât timp cât riscurile sunt evaluate și măsurile sunt revizuite periodic. De exemplu, sistemele de acordare a </w:t>
            </w:r>
            <w:r w:rsidRPr="00DF161F">
              <w:rPr>
                <w:b/>
                <w:i/>
              </w:rPr>
              <w:t>cetățeniei pentru investitori</w:t>
            </w:r>
            <w:r w:rsidRPr="00DF161F">
              <w:t xml:space="preserve"> se numără printre sectoarele care prezintă </w:t>
            </w:r>
            <w:r w:rsidRPr="00DF161F">
              <w:lastRenderedPageBreak/>
              <w:t>riscuri ridicate de corupție</w:t>
            </w:r>
            <w:r w:rsidRPr="00DF161F">
              <w:rPr>
                <w:vertAlign w:val="superscript"/>
              </w:rPr>
              <w:t>59</w:t>
            </w:r>
            <w:r w:rsidRPr="00DF161F">
              <w:t xml:space="preserve"> și, prin urmare, ar trebui să fie </w:t>
            </w:r>
            <w:r w:rsidRPr="00DF161F">
              <w:rPr>
                <w:b/>
                <w:i/>
              </w:rPr>
              <w:t>complet interzise de statele membre. Programele de acordare a dreptului de ședere pentru resortisanții ruși</w:t>
            </w:r>
            <w:r w:rsidRPr="00DF161F">
              <w:t xml:space="preserve"> care </w:t>
            </w:r>
            <w:r w:rsidRPr="00DF161F">
              <w:rPr>
                <w:b/>
                <w:i/>
              </w:rPr>
              <w:t>fac obiectul unor sancțiuni financiare specifice ar trebui, de asemenea, să fie interzise</w:t>
            </w:r>
            <w:r w:rsidRPr="00DF161F">
              <w:rPr>
                <w:b/>
                <w:i/>
                <w:vertAlign w:val="superscript"/>
              </w:rPr>
              <w:t>59a</w:t>
            </w:r>
            <w:r w:rsidRPr="00DF161F">
              <w:t>.</w:t>
            </w:r>
          </w:p>
        </w:tc>
      </w:tr>
      <w:tr w:rsidR="00C80FCF" w:rsidRPr="00DF161F" w:rsidTr="00D515C6">
        <w:trPr>
          <w:jc w:val="center"/>
        </w:trPr>
        <w:tc>
          <w:tcPr>
            <w:tcW w:w="4876" w:type="dxa"/>
            <w:hideMark/>
          </w:tcPr>
          <w:p w:rsidR="009C0818" w:rsidRPr="00DF161F" w:rsidRDefault="006751E9" w:rsidP="00D515C6">
            <w:pPr>
              <w:pStyle w:val="Normal6"/>
            </w:pPr>
            <w:r w:rsidRPr="00DF161F">
              <w:lastRenderedPageBreak/>
              <w:t>__________________</w:t>
            </w:r>
          </w:p>
        </w:tc>
        <w:tc>
          <w:tcPr>
            <w:tcW w:w="4876" w:type="dxa"/>
            <w:hideMark/>
          </w:tcPr>
          <w:p w:rsidR="009C0818" w:rsidRPr="00DF161F" w:rsidRDefault="006751E9" w:rsidP="00D515C6">
            <w:pPr>
              <w:pStyle w:val="Normal6"/>
              <w:rPr>
                <w:szCs w:val="24"/>
              </w:rPr>
            </w:pPr>
            <w:r w:rsidRPr="00DF161F">
              <w:t>__________________</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59</w:t>
            </w:r>
            <w:r w:rsidRPr="00DF161F">
              <w:t xml:space="preserve"> Raport al Comisiei către Parlamentul European, Consiliu, Comitetul Economic și Social European și Comitetul Regiunilor, Sisteme din Uniunea Europeană de acordare a cetățeniei și a dreptului de ședere pentru investitori, 23 ianuarie 2019, COM(2019) 12 final.</w:t>
            </w:r>
          </w:p>
        </w:tc>
        <w:tc>
          <w:tcPr>
            <w:tcW w:w="4876" w:type="dxa"/>
            <w:hideMark/>
          </w:tcPr>
          <w:p w:rsidR="009C0818" w:rsidRPr="00DF161F" w:rsidRDefault="006751E9" w:rsidP="00D515C6">
            <w:pPr>
              <w:pStyle w:val="Normal6"/>
              <w:rPr>
                <w:szCs w:val="24"/>
              </w:rPr>
            </w:pPr>
            <w:r w:rsidRPr="00DF161F">
              <w:rPr>
                <w:vertAlign w:val="superscript"/>
              </w:rPr>
              <w:t>59</w:t>
            </w:r>
            <w:r w:rsidRPr="00DF161F">
              <w:t xml:space="preserve"> Raport al Comisiei către Parlamentul European, Consiliu, Comitetul Economic și Social European și Comitetul Regiunilor, Sisteme din Uniunea Europeană de acordare a cetățeniei și a dreptului de ședere pentru investitori, 23 ianuarie 2019, COM(2019) 12 final.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59a P9_TA (2022) 0065 „Programele de acordare a cetățeniei și a dreptului de ședere pentru investitori”, rezoluția Parlamentului European din 9 martie 2022 conținând propuneri adresate Comisiei privind programele de acordare a cetățeniei și a dreptului de ședere prin investitori (2021/2026 (INL)), punctul 23.</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34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(34a)</w:t>
            </w:r>
            <w:r w:rsidRPr="00DF161F">
              <w:rPr>
                <w:b/>
                <w:i/>
              </w:rPr>
              <w:tab/>
              <w:t>Comisia Europeană ar trebui să sprijine statele membre și autoritățile acestora să respecte obligațiile care le revin în temeiul prezentei directive. În special, Comisia ar trebui să ofere orientări și sprijin statelor membre în ceea ce privește consolidarea capacității instituțiilor lor, a organelor de anchetă și a sistemului judiciar pentru a răspunde mai bine riscurilor de corupție identificate la nivel național și la nivelul Uniunii.</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17</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34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(34b)</w:t>
            </w:r>
            <w:r w:rsidRPr="00DF161F">
              <w:rPr>
                <w:b/>
                <w:i/>
              </w:rPr>
              <w:tab/>
              <w:t>Rețeaua UE de combatere a corupției ar trebui să reunească calificarea și resursele statelor membre, ale instituțiilor Uniunii, ale societății civile și ale sectorului privat pentru a elabora strategii cuprinzătoare și a face schimb de bune practici în lupta împotriva corupției. Aceasta ar trebui să servească drept platformă de cooperare, coordonare și schimb de informații, inclusiv cu organizațiile și organismele internaționale, permițând astfel Uniunii să combată corupția într-un mod mai eficace.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18</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Considerentul 35</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(35)</w:t>
            </w:r>
            <w:r w:rsidRPr="00DF161F">
              <w:tab/>
              <w:t>Pentru a asigura un nivel echivalent de protecție a intereselor financiare ale Uniunii și a intereselor financiare naționale, dispozițiile Directivei (UE) 2017/1371</w:t>
            </w:r>
            <w:r w:rsidRPr="00DF161F">
              <w:rPr>
                <w:vertAlign w:val="superscript"/>
              </w:rPr>
              <w:t>60</w:t>
            </w:r>
            <w:r w:rsidRPr="00DF161F">
              <w:t xml:space="preserve"> ar trebui să fie aliniate la </w:t>
            </w:r>
            <w:r w:rsidRPr="00DF161F">
              <w:rPr>
                <w:b/>
                <w:i/>
              </w:rPr>
              <w:t>cele ale prezentei directive</w:t>
            </w:r>
            <w:r w:rsidRPr="00DF161F">
              <w:t xml:space="preserve">. În acest scop, </w:t>
            </w:r>
            <w:r w:rsidRPr="00DF161F">
              <w:rPr>
                <w:b/>
                <w:i/>
              </w:rPr>
              <w:t>normele aplicabile infracțiunilor care</w:t>
            </w:r>
            <w:r w:rsidRPr="00DF161F">
              <w:t xml:space="preserve"> aduc atingere intereselor financiare ale Uniunii în ceea ce privește sancțiunile, circumstanțele agravante și atenuante și </w:t>
            </w:r>
            <w:r w:rsidRPr="00DF161F">
              <w:rPr>
                <w:b/>
                <w:i/>
              </w:rPr>
              <w:t>termenele de prescripție</w:t>
            </w:r>
            <w:r w:rsidRPr="00DF161F">
              <w:t xml:space="preserve"> ar trebui să fie echivalente cu cele prevăzute de prezenta </w:t>
            </w:r>
            <w:r w:rsidRPr="00DF161F">
              <w:lastRenderedPageBreak/>
              <w:t>directivă.</w:t>
            </w:r>
          </w:p>
        </w:tc>
        <w:tc>
          <w:tcPr>
            <w:tcW w:w="4876" w:type="dxa"/>
            <w:hideMark/>
          </w:tcPr>
          <w:p w:rsidR="009C0818" w:rsidRPr="00DF161F" w:rsidRDefault="006751E9" w:rsidP="007806E8">
            <w:pPr>
              <w:pStyle w:val="Normal6"/>
              <w:rPr>
                <w:szCs w:val="24"/>
              </w:rPr>
            </w:pPr>
            <w:r w:rsidRPr="00DF161F">
              <w:lastRenderedPageBreak/>
              <w:t>(35)</w:t>
            </w:r>
            <w:r w:rsidRPr="00DF161F">
              <w:tab/>
              <w:t>Pentru a asigura un nivel echivalent de protecție a intereselor financiare ale Uniunii și a intereselor financiare naționale, dispozițiile Directivei (UE) 2017/1371</w:t>
            </w:r>
            <w:r w:rsidRPr="00DF161F">
              <w:rPr>
                <w:vertAlign w:val="superscript"/>
              </w:rPr>
              <w:t>60</w:t>
            </w:r>
            <w:r w:rsidRPr="00DF161F">
              <w:t xml:space="preserve"> ar trebui să fie aliniate la </w:t>
            </w:r>
            <w:r w:rsidRPr="00DF161F">
              <w:rPr>
                <w:b/>
                <w:i/>
              </w:rPr>
              <w:t>standardele stabilite în prezenta directivă</w:t>
            </w:r>
            <w:r w:rsidRPr="00DF161F">
              <w:t xml:space="preserve">. În acest scop, </w:t>
            </w:r>
            <w:r w:rsidRPr="00DF161F">
              <w:rPr>
                <w:b/>
                <w:i/>
              </w:rPr>
              <w:t>statele membre ar trebui să se asigure că infracțiunile reglementate de prezenta directivă constituie infracțiuni și atunci când</w:t>
            </w:r>
            <w:r w:rsidRPr="00DF161F">
              <w:t xml:space="preserve"> aduc atingere intereselor financiare ale Uniunii</w:t>
            </w:r>
            <w:r w:rsidRPr="00DF161F">
              <w:rPr>
                <w:b/>
                <w:i/>
              </w:rPr>
              <w:t xml:space="preserve">. Prin urmare, standardele prevăzute în Directiva (UE) </w:t>
            </w:r>
            <w:r w:rsidRPr="00DF161F">
              <w:rPr>
                <w:b/>
                <w:i/>
              </w:rPr>
              <w:lastRenderedPageBreak/>
              <w:t>2017/1371 pentru combaterea corupției care aduce atingere intereselor financiare ale Uniunii, în special</w:t>
            </w:r>
            <w:r w:rsidRPr="00DF161F">
              <w:t xml:space="preserve"> în ceea ce privește</w:t>
            </w:r>
            <w:r w:rsidRPr="00DF161F">
              <w:rPr>
                <w:b/>
                <w:i/>
              </w:rPr>
              <w:t xml:space="preserve"> definirea infracțiunilor,</w:t>
            </w:r>
            <w:r w:rsidRPr="00DF161F">
              <w:t xml:space="preserve"> sancțiunile, </w:t>
            </w:r>
            <w:r w:rsidRPr="00DF161F">
              <w:rPr>
                <w:b/>
                <w:i/>
              </w:rPr>
              <w:t xml:space="preserve">termenele de prescripție, </w:t>
            </w:r>
            <w:r w:rsidRPr="00DF161F">
              <w:t xml:space="preserve">circumstanțele agravante și atenuante și </w:t>
            </w:r>
            <w:r w:rsidRPr="00DF161F">
              <w:rPr>
                <w:b/>
                <w:i/>
              </w:rPr>
              <w:t>competența,</w:t>
            </w:r>
            <w:r w:rsidRPr="00DF161F">
              <w:t xml:space="preserve"> ar trebui să fie echivalente cu cele prevăzute de prezenta directivă.</w:t>
            </w:r>
          </w:p>
        </w:tc>
      </w:tr>
      <w:tr w:rsidR="00C80FCF" w:rsidRPr="00DF161F" w:rsidTr="00D515C6">
        <w:trPr>
          <w:jc w:val="center"/>
        </w:trPr>
        <w:tc>
          <w:tcPr>
            <w:tcW w:w="4876" w:type="dxa"/>
            <w:hideMark/>
          </w:tcPr>
          <w:p w:rsidR="009C0818" w:rsidRPr="00DF161F" w:rsidRDefault="006751E9" w:rsidP="00D515C6">
            <w:pPr>
              <w:pStyle w:val="Normal6"/>
            </w:pPr>
            <w:r w:rsidRPr="00DF161F">
              <w:lastRenderedPageBreak/>
              <w:t>__________________</w:t>
            </w:r>
          </w:p>
        </w:tc>
        <w:tc>
          <w:tcPr>
            <w:tcW w:w="4876" w:type="dxa"/>
            <w:hideMark/>
          </w:tcPr>
          <w:p w:rsidR="009C0818" w:rsidRPr="00DF161F" w:rsidRDefault="006751E9" w:rsidP="00D515C6">
            <w:pPr>
              <w:pStyle w:val="Normal6"/>
              <w:rPr>
                <w:szCs w:val="24"/>
              </w:rPr>
            </w:pPr>
            <w:r w:rsidRPr="00DF161F">
              <w:t>__________________</w:t>
            </w:r>
          </w:p>
        </w:tc>
      </w:tr>
      <w:tr w:rsidR="00C80FCF" w:rsidRPr="00DF161F" w:rsidTr="00D515C6">
        <w:trPr>
          <w:jc w:val="center"/>
        </w:trPr>
        <w:tc>
          <w:tcPr>
            <w:tcW w:w="4876" w:type="dxa"/>
            <w:hideMark/>
          </w:tcPr>
          <w:p w:rsidR="009C0818" w:rsidRPr="00DF161F" w:rsidRDefault="006751E9" w:rsidP="00D515C6">
            <w:pPr>
              <w:pStyle w:val="Normal6"/>
            </w:pPr>
            <w:r w:rsidRPr="00DF161F">
              <w:rPr>
                <w:vertAlign w:val="superscript"/>
              </w:rPr>
              <w:t>60</w:t>
            </w:r>
            <w:r w:rsidRPr="00DF161F">
              <w:t xml:space="preserve"> Directiva (UE) 2017/1371 a Parlamentului European și a Consiliului din 5 iulie 2017 privind combaterea fraudelor îndreptate împotriva intereselor financiare ale Uniunii prin mijloace de drept penal, JO L 198, 28.7.2017, p. 29.</w:t>
            </w:r>
          </w:p>
        </w:tc>
        <w:tc>
          <w:tcPr>
            <w:tcW w:w="4876" w:type="dxa"/>
            <w:hideMark/>
          </w:tcPr>
          <w:p w:rsidR="009C0818" w:rsidRPr="00DF161F" w:rsidRDefault="006751E9" w:rsidP="00D515C6">
            <w:pPr>
              <w:pStyle w:val="Normal6"/>
              <w:rPr>
                <w:szCs w:val="24"/>
              </w:rPr>
            </w:pPr>
            <w:r w:rsidRPr="00DF161F">
              <w:rPr>
                <w:vertAlign w:val="superscript"/>
              </w:rPr>
              <w:t>60</w:t>
            </w:r>
            <w:r w:rsidRPr="00DF161F">
              <w:t xml:space="preserve"> Directiva (UE) 2017/1371 a Parlamentului European și a Consiliului din 5 iulie 2017 privind combaterea fraudelor îndreptate împotriva intereselor financiare ale Uniunii prin mijloace de drept penal, JO L 198, 28.7.2017, p. 29.</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19</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2 – paragraful 1 – punctul 4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(a)</w:t>
            </w:r>
            <w:r w:rsidRPr="00DF161F">
              <w:tab/>
              <w:t>este membru (membră) a(l) unei instituții, a(l) unui organ, a(l) unui oficiu sau a(l) unei agenții a Uniunii sau face parte din personalul acestora;</w:t>
            </w:r>
          </w:p>
        </w:tc>
        <w:tc>
          <w:tcPr>
            <w:tcW w:w="4876" w:type="dxa"/>
            <w:hideMark/>
          </w:tcPr>
          <w:p w:rsidR="009C0818" w:rsidRPr="00DF161F" w:rsidRDefault="006751E9" w:rsidP="00D515C6">
            <w:pPr>
              <w:pStyle w:val="Normal6"/>
              <w:rPr>
                <w:szCs w:val="24"/>
              </w:rPr>
            </w:pPr>
            <w:r w:rsidRPr="00DF161F">
              <w:t>(a)</w:t>
            </w:r>
            <w:r w:rsidRPr="00DF161F">
              <w:tab/>
              <w:t>este membru (membră) a(l) unei instituții, a(l) unui organ, a(l) unui oficiu sau a(l) unei agenții a Uniunii sau face parte din personalul acestora</w:t>
            </w:r>
            <w:r w:rsidRPr="00DF161F">
              <w:rPr>
                <w:b/>
                <w:i/>
              </w:rPr>
              <w:t>, în măsura în care nu li se aplică Statutul funcționarilor și Regimul aplicabil celorlalți agenți ai Uniunii Europene prevăzute de Regulamentul (CEE, Euratom, CECA) nr. 259/68 al Consiliului („Statutul funcționarilor”)</w:t>
            </w:r>
            <w:r w:rsidRPr="00DF161F">
              <w: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20</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2 – paragraful 1 – punctul 5</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5.</w:t>
            </w:r>
            <w:r w:rsidRPr="00DF161F">
              <w:tab/>
              <w:t xml:space="preserve">„funcționar național” înseamnă orice persoană care deține o funcție executivă, administrativă sau judecătorească la nivel național, regional sau local, numită sau aleasă, permanentă sau temporară, remunerată sau neremunerată, indiferent de vechimea în funcție a persoanei respective. Orice persoană care deține o funcție legislativă la nivel național, regional sau local este </w:t>
            </w:r>
            <w:r w:rsidRPr="00DF161F">
              <w:rPr>
                <w:b/>
                <w:i/>
              </w:rPr>
              <w:t>considerată funcționar</w:t>
            </w:r>
            <w:r w:rsidRPr="00DF161F">
              <w:t xml:space="preserve"> național în sensul prezentei directive;</w:t>
            </w:r>
          </w:p>
        </w:tc>
        <w:tc>
          <w:tcPr>
            <w:tcW w:w="4876" w:type="dxa"/>
            <w:hideMark/>
          </w:tcPr>
          <w:p w:rsidR="009C0818" w:rsidRPr="00DF161F" w:rsidRDefault="006751E9" w:rsidP="00D515C6">
            <w:pPr>
              <w:pStyle w:val="Normal6"/>
              <w:rPr>
                <w:szCs w:val="24"/>
              </w:rPr>
            </w:pPr>
            <w:r w:rsidRPr="00DF161F">
              <w:t>5.</w:t>
            </w:r>
            <w:r w:rsidRPr="00DF161F">
              <w:tab/>
              <w:t xml:space="preserve">„funcționar național” înseamnă orice persoană care deține o funcție executivă, administrativă sau judecătorească la nivel național, regional sau local, numită sau aleasă, permanentă sau temporară, remunerată sau neremunerată, indiferent de vechimea în funcție a persoanei respective. Orice persoană care deține o funcție legislativă la nivel național, regional sau local este </w:t>
            </w:r>
            <w:r w:rsidRPr="00DF161F">
              <w:rPr>
                <w:b/>
                <w:i/>
              </w:rPr>
              <w:t>asimilată funcționarului</w:t>
            </w:r>
            <w:r w:rsidRPr="00DF161F">
              <w:t xml:space="preserve"> național în sensul prezentei directive;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2 – paragraful 1 – punctul 8</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8.</w:t>
            </w:r>
            <w:r w:rsidRPr="00DF161F">
              <w:tab/>
              <w:t xml:space="preserve">„înalți funcționari” se referă la șefi de stat, șefi ai administrației centrale și regionale, membri ai </w:t>
            </w:r>
            <w:r w:rsidRPr="00DF161F">
              <w:rPr>
                <w:b/>
                <w:i/>
              </w:rPr>
              <w:t>administrației centrale</w:t>
            </w:r>
            <w:r w:rsidRPr="00DF161F">
              <w:t xml:space="preserve"> și </w:t>
            </w:r>
            <w:r w:rsidRPr="00DF161F">
              <w:rPr>
                <w:b/>
                <w:i/>
              </w:rPr>
              <w:t>regionale</w:t>
            </w:r>
            <w:r w:rsidRPr="00DF161F">
              <w:t>, precum și alte persoane numite pe criterii politice care dețin o funcție publică de rang înalt, cum ar fi miniștri adjuncți, secretari de stat, șefi și membri ai cabinetului unui ministru și înalți funcționari politici, precum și membri ai camerelor parlamentare, membri ai instanțelor supreme, cum ar fi curțile constituționale și supreme, și membri ai instituțiilor supreme de audit.</w:t>
            </w:r>
          </w:p>
        </w:tc>
        <w:tc>
          <w:tcPr>
            <w:tcW w:w="4876" w:type="dxa"/>
            <w:hideMark/>
          </w:tcPr>
          <w:p w:rsidR="009C0818" w:rsidRPr="00DF161F" w:rsidRDefault="006751E9" w:rsidP="00D515C6">
            <w:pPr>
              <w:pStyle w:val="Normal6"/>
              <w:rPr>
                <w:szCs w:val="24"/>
              </w:rPr>
            </w:pPr>
            <w:r w:rsidRPr="00DF161F">
              <w:t>8.</w:t>
            </w:r>
            <w:r w:rsidRPr="00DF161F">
              <w:tab/>
              <w:t xml:space="preserve">„înalți funcționari” se referă la șefi de stat, șefi ai administrației centrale și regionale, membri ai </w:t>
            </w:r>
            <w:r w:rsidRPr="00DF161F">
              <w:rPr>
                <w:b/>
                <w:i/>
              </w:rPr>
              <w:t>guvernului central</w:t>
            </w:r>
            <w:r w:rsidRPr="00DF161F">
              <w:t xml:space="preserve"> și </w:t>
            </w:r>
            <w:r w:rsidRPr="00DF161F">
              <w:rPr>
                <w:b/>
                <w:i/>
              </w:rPr>
              <w:t>regional, membri ai Colegiului comisarilor Comisiei Europene</w:t>
            </w:r>
            <w:r w:rsidRPr="00DF161F">
              <w:t xml:space="preserve">, precum și alte persoane numite pe criterii politice care dețin o funcție publică de rang înalt, cum ar fi miniștri adjuncți, secretari de stat, șefi și membri ai cabinetului unui ministru și înalți funcționari politici, precum și membri ai camerelor parlamentare, membri ai </w:t>
            </w:r>
            <w:r w:rsidRPr="00DF161F">
              <w:rPr>
                <w:b/>
                <w:i/>
              </w:rPr>
              <w:t xml:space="preserve">Parlamentului European, membri ai </w:t>
            </w:r>
            <w:r w:rsidRPr="00DF161F">
              <w:t>instanțelor supreme, cum ar fi curțile constituționale și supreme,</w:t>
            </w:r>
            <w:r w:rsidRPr="00DF161F">
              <w:rPr>
                <w:b/>
                <w:i/>
              </w:rPr>
              <w:t xml:space="preserve"> funcționari militari, cadre superioare de conducere ale întreprinderilor deținute de stat, funcționari ai partidelor politice</w:t>
            </w:r>
            <w:r w:rsidRPr="00DF161F">
              <w:t xml:space="preserve"> și membri ai instituțiilor supreme de audit.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lastRenderedPageBreak/>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2 – paragraful 1 – punctul 8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806E8">
            <w:pPr>
              <w:pStyle w:val="Normal6"/>
              <w:rPr>
                <w:szCs w:val="24"/>
              </w:rPr>
            </w:pPr>
            <w:r w:rsidRPr="00DF161F">
              <w:rPr>
                <w:b/>
                <w:i/>
              </w:rPr>
              <w:t>8a.</w:t>
            </w:r>
            <w:r w:rsidRPr="00DF161F">
              <w:rPr>
                <w:b/>
                <w:i/>
              </w:rPr>
              <w:tab/>
              <w:t>„corupție la nivel înalt” înseamnă săvârșirea oricăreia dintre infracțiunile menționate la articolele 14-7, în cazul în care infracțiunea:</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(a) a implicat un înalt funcționar; sau</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806E8">
            <w:pPr>
              <w:pStyle w:val="Normal6"/>
              <w:rPr>
                <w:szCs w:val="24"/>
              </w:rPr>
            </w:pPr>
            <w:r w:rsidRPr="00DF161F">
              <w:rPr>
                <w:b/>
                <w:i/>
              </w:rPr>
              <w:t>(b) a fost săvârșită ca parte a unei scheme infracționale; sau</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806E8">
            <w:pPr>
              <w:pStyle w:val="Normal6"/>
              <w:rPr>
                <w:szCs w:val="24"/>
              </w:rPr>
            </w:pPr>
            <w:r w:rsidRPr="00DF161F">
              <w:rPr>
                <w:b/>
                <w:i/>
              </w:rPr>
              <w:t>(c) a avut ca rezultat o deturnare gravă de active; sau</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806E8">
            <w:pPr>
              <w:pStyle w:val="Normal6"/>
              <w:rPr>
                <w:szCs w:val="24"/>
              </w:rPr>
            </w:pPr>
            <w:r w:rsidRPr="00DF161F">
              <w:rPr>
                <w:b/>
                <w:i/>
              </w:rPr>
              <w:t>(d) a avut ca rezultat sau a existat intenția să aibă drept rezultat fie o încălcare sau un abuz grav al drepturilor omului, fie orice altă încălcare sau abuz al drepturilor omului, în măsura în care respectiva încălcare sau abuz este larg răspândită, sistematică sau reprezintă un motiv serios de îngrijorare.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2 – paragraful 1 – punctul 8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8b.</w:t>
            </w:r>
            <w:r w:rsidRPr="00DF161F">
              <w:rPr>
                <w:b/>
                <w:i/>
              </w:rPr>
              <w:tab/>
              <w:t xml:space="preserve">„victimă a corupției” înseamnă persoane care, individual sau colectiv, au suferit un prejudiciu, direct sau indirect, inclusiv vătămări fizice sau psihice, suferințe emoționale, pierderi economice sau o încălcare substanțială a drepturilor lor fundamentale, prin acțiuni sau omisiuni care sunt o consecință a oricăreia dintre infracțiunile menționate </w:t>
            </w:r>
            <w:r w:rsidRPr="00DF161F">
              <w:rPr>
                <w:b/>
                <w:i/>
              </w:rPr>
              <w:lastRenderedPageBreak/>
              <w:t>la articolele 14-7.</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w:t>
            </w:r>
            <w:r w:rsidRPr="00DF161F">
              <w:tab/>
              <w:t xml:space="preserve">Statele membre iau măsuri adecvate, </w:t>
            </w:r>
            <w:r w:rsidRPr="00DF161F">
              <w:rPr>
                <w:b/>
                <w:i/>
              </w:rPr>
              <w:t>cum ar fi</w:t>
            </w:r>
            <w:r w:rsidRPr="00DF161F">
              <w:t xml:space="preserve"> campanii de informare și sensibilizare și programe de cercetare și educaționale, pentru a sensibiliza publicul cu privire la efectele nocive ale corupției și pentru a reduce rata generală de săvârșire a infracțiunilor de corupție, precum și riscul de corupție.</w:t>
            </w:r>
          </w:p>
        </w:tc>
        <w:tc>
          <w:tcPr>
            <w:tcW w:w="4876" w:type="dxa"/>
            <w:hideMark/>
          </w:tcPr>
          <w:p w:rsidR="009C0818" w:rsidRPr="00DF161F" w:rsidRDefault="006751E9" w:rsidP="00D515C6">
            <w:pPr>
              <w:pStyle w:val="Normal6"/>
              <w:rPr>
                <w:szCs w:val="24"/>
              </w:rPr>
            </w:pPr>
            <w:r w:rsidRPr="00DF161F">
              <w:t>1.</w:t>
            </w:r>
            <w:r w:rsidRPr="00DF161F">
              <w:tab/>
              <w:t xml:space="preserve">Statele membre iau măsuri adecvate, </w:t>
            </w:r>
            <w:r w:rsidRPr="00DF161F">
              <w:rPr>
                <w:b/>
                <w:i/>
              </w:rPr>
              <w:t>inclusiv</w:t>
            </w:r>
            <w:r w:rsidRPr="00DF161F">
              <w:t xml:space="preserve"> campanii de informare și sensibilizare și programe de cercetare și educaționale, pentru a sensibiliza publicul cu privire la efectele nocive ale corupției și pentru a reduce rata generală de săvârșire a infracțiunilor de corupție, precum și riscul de corupție.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2</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2.</w:t>
            </w:r>
            <w:r w:rsidRPr="00DF161F">
              <w:tab/>
              <w:t>Statele membre iau măsuri pentru a asigura cel mai înalt grad de transparență și responsabilitate în administrația publică și în procesul decizional public, în vederea prevenirii corupției.</w:t>
            </w:r>
          </w:p>
        </w:tc>
        <w:tc>
          <w:tcPr>
            <w:tcW w:w="4876" w:type="dxa"/>
            <w:hideMark/>
          </w:tcPr>
          <w:p w:rsidR="009C0818" w:rsidRPr="00DF161F" w:rsidRDefault="006751E9" w:rsidP="00D515C6">
            <w:pPr>
              <w:pStyle w:val="Normal6"/>
              <w:rPr>
                <w:szCs w:val="24"/>
              </w:rPr>
            </w:pPr>
            <w:r w:rsidRPr="00DF161F">
              <w:t>2.</w:t>
            </w:r>
            <w:r w:rsidRPr="00DF161F">
              <w:tab/>
              <w:t xml:space="preserve">Statele membre iau măsuri pentru a asigura cel mai înalt grad de </w:t>
            </w:r>
            <w:r w:rsidRPr="00DF161F">
              <w:rPr>
                <w:b/>
                <w:i/>
              </w:rPr>
              <w:t xml:space="preserve">integritate, </w:t>
            </w:r>
            <w:r w:rsidRPr="00DF161F">
              <w:t>transparență și responsabilitate</w:t>
            </w:r>
            <w:r w:rsidRPr="00DF161F">
              <w:rPr>
                <w:b/>
                <w:i/>
              </w:rPr>
              <w:t>, prin recrutarea și promovarea pe bază de merit</w:t>
            </w:r>
            <w:r w:rsidRPr="00DF161F">
              <w:t xml:space="preserve"> în administrația publică și în procesul decizional public, în vederea prevenirii corupției.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3.</w:t>
            </w:r>
            <w:r w:rsidRPr="00DF161F">
              <w:tab/>
              <w:t>Statele membre iau măsuri pentru a asigura disponibilitatea instrumentelor de prevenire esențiale, cum ar fi</w:t>
            </w:r>
            <w:r w:rsidRPr="00DF161F">
              <w:rPr>
                <w:b/>
                <w:i/>
              </w:rPr>
              <w:t xml:space="preserve"> accesul liber la informații de interes public, norme eficace pentru divulgarea și gestionarea conflictelor de interese în sectorul public, norme eficace pentru declararea și verificarea averii funcționarilor publici și norme eficace de reglementare a interacțiunii dintre sectorul privat și cel public.</w:t>
            </w:r>
          </w:p>
        </w:tc>
        <w:tc>
          <w:tcPr>
            <w:tcW w:w="4876" w:type="dxa"/>
            <w:hideMark/>
          </w:tcPr>
          <w:p w:rsidR="009C0818" w:rsidRPr="00DF161F" w:rsidRDefault="006751E9" w:rsidP="00D515C6">
            <w:pPr>
              <w:pStyle w:val="Normal6"/>
              <w:rPr>
                <w:szCs w:val="24"/>
              </w:rPr>
            </w:pPr>
            <w:r w:rsidRPr="00DF161F">
              <w:t>3.</w:t>
            </w:r>
            <w:r w:rsidRPr="00DF161F">
              <w:tab/>
              <w:t>Statele membre iau măsuri pentru a asigura disponibilitatea instrumentelor de prevenire esențiale, cum ar fi</w:t>
            </w:r>
            <w:r w:rsidRPr="00DF161F">
              <w:rPr>
                <w:b/>
                <w:i/>
              </w:rPr>
              <w:t xml:space="preserve">: </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27</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 litera 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(a)</w:t>
            </w:r>
            <w:r w:rsidRPr="00DF161F">
              <w:rPr>
                <w:b/>
                <w:i/>
              </w:rPr>
              <w:tab/>
              <w:t>elaborarea unei strategii și a unui plan de acțiune anticorupție, cu participarea autorităților competente și a societății civile;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28</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 litera b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(b)</w:t>
            </w:r>
            <w:r w:rsidRPr="00DF161F">
              <w:rPr>
                <w:b/>
                <w:i/>
              </w:rPr>
              <w:tab/>
              <w:t>accesul liber la informații de interes public;</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29</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 litera c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806E8">
            <w:pPr>
              <w:pStyle w:val="Normal6"/>
              <w:rPr>
                <w:szCs w:val="24"/>
              </w:rPr>
            </w:pPr>
            <w:r w:rsidRPr="00DF161F">
              <w:rPr>
                <w:b/>
                <w:i/>
              </w:rPr>
              <w:t>(c)</w:t>
            </w:r>
            <w:r w:rsidRPr="00DF161F">
              <w:rPr>
                <w:b/>
                <w:i/>
              </w:rPr>
              <w:tab/>
              <w:t>norme eficace pentru divulgarea și gestionarea conflictelor de interese în sectorul public, inclusiv divulgarea ad-hoc a noilor conflicte, pe măsură ce acestea apar, precum și stabilirea de sancțiuni pentru neraportarea unor active sau interese substanțiale;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30</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 litera d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(d)</w:t>
            </w:r>
            <w:r w:rsidRPr="00DF161F">
              <w:rPr>
                <w:b/>
                <w:i/>
              </w:rPr>
              <w:tab/>
              <w:t>norme eficace pentru divulgarea și verificarea periodică și bazată pe riscuri a activelor și intereselor funcționarilor publici și stabilirea de sancțiuni pentru neraportarea unor active sau interese substanțiale;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 litera e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7806E8">
            <w:pPr>
              <w:pStyle w:val="Normal6"/>
              <w:rPr>
                <w:szCs w:val="24"/>
              </w:rPr>
            </w:pPr>
            <w:r w:rsidRPr="00DF161F">
              <w:rPr>
                <w:b/>
                <w:i/>
              </w:rPr>
              <w:t>(e)</w:t>
            </w:r>
            <w:r w:rsidRPr="00DF161F">
              <w:rPr>
                <w:b/>
                <w:i/>
              </w:rPr>
              <w:tab/>
              <w:t xml:space="preserve">norme eficace care să abordeze interacțiunea dintre sectorul privat și cel public, inclusiv reglementarea activităților de lobby și a situațiilor de tip „ușă turnantă”, publicarea proactivă a </w:t>
            </w:r>
            <w:r w:rsidRPr="00DF161F">
              <w:rPr>
                <w:b/>
                <w:i/>
              </w:rPr>
              <w:lastRenderedPageBreak/>
              <w:t>reuniunilor de lobby, stabilirea unei amprente legislative publice și stabilirea obligației asociațiilor, a grupurilor de reflecție și a organizațiilor non-profit care se implică în reprezentarea intereselor de a se înregistra în registrele de transparență și de a face cunoscută calitatea de membru al întreprinderilor;</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 litera f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901014">
            <w:pPr>
              <w:pStyle w:val="Normal6"/>
              <w:rPr>
                <w:szCs w:val="24"/>
              </w:rPr>
            </w:pPr>
            <w:r w:rsidRPr="00DF161F">
              <w:rPr>
                <w:b/>
                <w:i/>
              </w:rPr>
              <w:t>(f)</w:t>
            </w:r>
            <w:r w:rsidRPr="00DF161F">
              <w:rPr>
                <w:b/>
                <w:i/>
              </w:rPr>
              <w:tab/>
              <w:t>sisteme interoperabile pentru publicarea și divulgarea tuturor datelor enumerate la prezentul articol, cum ar fi registrele de transparență. Toate datele publicate în temeiul prezentului articol sunt puse la dispoziția publicului, sunt actualizate în timp util, sunt accesibile în formate prelucrabile automat și pot fi descărcate în bloc.</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3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3a.</w:t>
            </w:r>
            <w:r w:rsidRPr="00DF161F">
              <w:rPr>
                <w:b/>
                <w:i/>
              </w:rPr>
              <w:tab/>
              <w:t xml:space="preserve">Statele membre iau măsuri pentru a asigura transparența finanțării candidaturilor pentru funcționarii publici aleși și partidele politice, prin mecanisme de raportare anuală, cum ar fi norme eficace pentru raportarea, auditul și declararea finanțării partidelor politice, obligații egale de a colecta și publica toate </w:t>
            </w:r>
            <w:r w:rsidRPr="00DF161F">
              <w:rPr>
                <w:b/>
                <w:i/>
              </w:rPr>
              <w:lastRenderedPageBreak/>
              <w:t>datele privind veniturile, pasivele și cheltuielile participanților la campaniile electorale.</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4 – partea introductivă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4.</w:t>
            </w:r>
            <w:r w:rsidRPr="00DF161F">
              <w:tab/>
              <w:t>Statele membre adoptă măsuri cuprinzătoare și actualizate de prevenire a corupției atât în sectorul public, cât și în cel privat, adaptate la riscurile specifice unui domeniu de activitate. Aceste măsuri includ cel puțin acțiuni de consolidare a integrității și de prevenire a oportunităților de corupție în rândul:</w:t>
            </w:r>
          </w:p>
        </w:tc>
        <w:tc>
          <w:tcPr>
            <w:tcW w:w="4876" w:type="dxa"/>
            <w:hideMark/>
          </w:tcPr>
          <w:p w:rsidR="009C0818" w:rsidRPr="00DF161F" w:rsidRDefault="006751E9" w:rsidP="00D515C6">
            <w:pPr>
              <w:pStyle w:val="Normal6"/>
              <w:rPr>
                <w:szCs w:val="24"/>
              </w:rPr>
            </w:pPr>
            <w:r w:rsidRPr="00DF161F">
              <w:t>4.</w:t>
            </w:r>
            <w:r w:rsidRPr="00DF161F">
              <w:tab/>
              <w:t xml:space="preserve">Statele membre adoptă măsuri cuprinzătoare și actualizate de prevenire a corupției atât în sectorul public, cât și în cel privat, adaptate la riscurile specifice unui domeniu de activitate. </w:t>
            </w:r>
            <w:r w:rsidRPr="00DF161F">
              <w:rPr>
                <w:b/>
                <w:i/>
              </w:rPr>
              <w:t xml:space="preserve">Astfel de domenii includ cel puțin domenii comune cu risc ridicat, cum ar fi sectorul sănătății, achizițiile publice și sectorul construcțiilor. </w:t>
            </w:r>
            <w:r w:rsidRPr="00DF161F">
              <w:t>Aceste măsuri includ cel puțin acțiuni de consolidare a integrității și de prevenire a oportunităților de corupție în rândul:</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4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(b)</w:t>
            </w:r>
            <w:r w:rsidRPr="00DF161F">
              <w:tab/>
              <w:t>membrilor autorităților de aplicare a legii și ai sistemului judiciar, inclusiv măsuri referitoare la numirea și comportamentul acestora, precum și prin asigurarea unei remunerații adecvate și a unor grile de salarizare echitabile.</w:t>
            </w:r>
          </w:p>
        </w:tc>
        <w:tc>
          <w:tcPr>
            <w:tcW w:w="4876" w:type="dxa"/>
            <w:hideMark/>
          </w:tcPr>
          <w:p w:rsidR="009C0818" w:rsidRPr="00DF161F" w:rsidRDefault="006751E9" w:rsidP="00D515C6">
            <w:pPr>
              <w:pStyle w:val="Normal6"/>
              <w:rPr>
                <w:szCs w:val="24"/>
              </w:rPr>
            </w:pPr>
            <w:r w:rsidRPr="00DF161F">
              <w:t>(b)</w:t>
            </w:r>
            <w:r w:rsidRPr="00DF161F">
              <w:tab/>
              <w:t>membrilor autorităților de aplicare a legii și ai sistemului judiciar, inclusiv măsuri referitoare la numirea</w:t>
            </w:r>
            <w:r w:rsidRPr="00DF161F">
              <w:rPr>
                <w:b/>
                <w:i/>
              </w:rPr>
              <w:t>, promovarea pe bază de merit</w:t>
            </w:r>
            <w:r w:rsidRPr="00DF161F">
              <w:t xml:space="preserve"> și comportamentul acestora, precum și prin asigurarea unei remunerații adecvate și a unor grile de salarizare echitabile.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lastRenderedPageBreak/>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5 – paragraful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 xml:space="preserve">Statele membre efectuează </w:t>
            </w:r>
            <w:r w:rsidRPr="00DF161F">
              <w:rPr>
                <w:b/>
                <w:i/>
              </w:rPr>
              <w:t>periodic</w:t>
            </w:r>
            <w:r w:rsidRPr="00DF161F">
              <w:t xml:space="preserve"> o evaluare pentru a identifica sectoarele cele mai expuse riscului de corupție.</w:t>
            </w:r>
          </w:p>
        </w:tc>
        <w:tc>
          <w:tcPr>
            <w:tcW w:w="4876" w:type="dxa"/>
            <w:hideMark/>
          </w:tcPr>
          <w:p w:rsidR="009C0818" w:rsidRPr="00DF161F" w:rsidRDefault="006751E9" w:rsidP="00D515C6">
            <w:pPr>
              <w:pStyle w:val="Normal6"/>
              <w:rPr>
                <w:szCs w:val="24"/>
              </w:rPr>
            </w:pPr>
            <w:r w:rsidRPr="00DF161F">
              <w:t xml:space="preserve">Statele membre efectuează </w:t>
            </w:r>
            <w:r w:rsidRPr="00DF161F">
              <w:rPr>
                <w:b/>
                <w:i/>
              </w:rPr>
              <w:t>anual</w:t>
            </w:r>
            <w:r w:rsidRPr="00DF161F">
              <w:t xml:space="preserve"> o evaluare pentru a identifica sectoarele cele mai expuse riscului de corupție.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37</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5 – paragraful 2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(b)</w:t>
            </w:r>
            <w:r w:rsidRPr="00DF161F">
              <w:tab/>
              <w:t>elaborează planuri pentru abordarea principalelor riscuri din sectoarele identificate</w:t>
            </w:r>
            <w:r w:rsidRPr="00DF161F">
              <w:rPr>
                <w:b/>
                <w:i/>
              </w:rPr>
              <w:t>.</w:t>
            </w:r>
          </w:p>
        </w:tc>
        <w:tc>
          <w:tcPr>
            <w:tcW w:w="4876" w:type="dxa"/>
            <w:hideMark/>
          </w:tcPr>
          <w:p w:rsidR="009C0818" w:rsidRPr="00DF161F" w:rsidRDefault="006751E9" w:rsidP="00D515C6">
            <w:pPr>
              <w:pStyle w:val="Normal6"/>
              <w:rPr>
                <w:szCs w:val="24"/>
              </w:rPr>
            </w:pPr>
            <w:r w:rsidRPr="00DF161F">
              <w:t>(b)</w:t>
            </w:r>
            <w:r w:rsidRPr="00DF161F">
              <w:tab/>
              <w:t xml:space="preserve">elaborează planuri </w:t>
            </w:r>
            <w:r w:rsidRPr="00DF161F">
              <w:rPr>
                <w:b/>
                <w:i/>
              </w:rPr>
              <w:t xml:space="preserve">anticorupție sectoriale, cu mecanisme de punere în aplicare și de monitorizare </w:t>
            </w:r>
            <w:r w:rsidRPr="00DF161F">
              <w:t>pentru abordarea principalelor riscuri din sectoarele identificate</w:t>
            </w:r>
            <w:r w:rsidRPr="00DF161F">
              <w:rPr>
                <w:b/>
                <w:i/>
              </w:rPr>
              <w:t>; și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38</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5 – paragraful 2 – litera ba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(ba)</w:t>
            </w:r>
            <w:r w:rsidRPr="00DF161F">
              <w:rPr>
                <w:b/>
                <w:i/>
              </w:rPr>
              <w:tab/>
              <w:t>se asigură că rezultatele evaluărilor sunt puse la dispoziția publicului.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39</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5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5a.</w:t>
            </w:r>
            <w:r w:rsidRPr="00DF161F">
              <w:rPr>
                <w:b/>
                <w:i/>
              </w:rPr>
              <w:tab/>
              <w:t>Statele membre iau măsurile corespunzătoare pentru a promova transparența și responsabilitatea în gestionarea finanțelor publice. Statele membre iau, în special, măsurile necesare pentru a institui sisteme adecvate de achiziții publice, bazate pe transparență, concurență și criterii obiective în procesul decizional.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Statele membre publică informații în formate de date deschise, inclusiv, dar fără a se limita la acestea, bugetele publice, cheltuielile publice, achizițiile publice, înregistrările voturilor, autorizațiile și concesiunile, precum și subvențiile de stat.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40</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6</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6.</w:t>
            </w:r>
            <w:r w:rsidRPr="00DF161F">
              <w:tab/>
            </w:r>
            <w:r w:rsidRPr="00DF161F">
              <w:rPr>
                <w:b/>
                <w:i/>
              </w:rPr>
              <w:t>După caz</w:t>
            </w:r>
            <w:r w:rsidRPr="00DF161F">
              <w:t xml:space="preserve">, statele membre </w:t>
            </w:r>
            <w:r w:rsidRPr="00DF161F">
              <w:rPr>
                <w:b/>
                <w:i/>
              </w:rPr>
              <w:t>iau măsuri</w:t>
            </w:r>
            <w:r w:rsidRPr="00DF161F">
              <w:t xml:space="preserve"> pentru </w:t>
            </w:r>
            <w:r w:rsidRPr="00DF161F">
              <w:rPr>
                <w:b/>
                <w:i/>
              </w:rPr>
              <w:t>a promova participarea societății civile, a organizațiilor neguvernamentale și a organizațiilor comunitare la</w:t>
            </w:r>
            <w:r w:rsidRPr="00DF161F">
              <w:t xml:space="preserve"> activitățile anticorupție.</w:t>
            </w:r>
          </w:p>
        </w:tc>
        <w:tc>
          <w:tcPr>
            <w:tcW w:w="4876" w:type="dxa"/>
            <w:hideMark/>
          </w:tcPr>
          <w:p w:rsidR="009C0818" w:rsidRPr="00DF161F" w:rsidRDefault="006751E9" w:rsidP="00D515C6">
            <w:pPr>
              <w:pStyle w:val="Normal6"/>
              <w:rPr>
                <w:szCs w:val="24"/>
              </w:rPr>
            </w:pPr>
            <w:r w:rsidRPr="00DF161F">
              <w:t>6.</w:t>
            </w:r>
            <w:r w:rsidRPr="00DF161F">
              <w:tab/>
            </w:r>
            <w:r w:rsidRPr="00DF161F">
              <w:rPr>
                <w:b/>
                <w:i/>
              </w:rPr>
              <w:t>Statele membre implică și consultă în mod activ societatea civilă</w:t>
            </w:r>
            <w:r w:rsidRPr="00DF161F">
              <w:t xml:space="preserve">, </w:t>
            </w:r>
            <w:r w:rsidRPr="00DF161F">
              <w:rPr>
                <w:b/>
                <w:i/>
              </w:rPr>
              <w:t xml:space="preserve">organizațiile neguvernamentale și organizațiile comunitare în activitățile și evaluările anticorupție. </w:t>
            </w:r>
            <w:r w:rsidRPr="00DF161F">
              <w:t xml:space="preserve">Statele membre </w:t>
            </w:r>
            <w:r w:rsidRPr="00DF161F">
              <w:rPr>
                <w:b/>
                <w:i/>
              </w:rPr>
              <w:t>creează un mediu propice</w:t>
            </w:r>
            <w:r w:rsidRPr="00DF161F">
              <w:t xml:space="preserve"> pentru </w:t>
            </w:r>
            <w:r w:rsidRPr="00DF161F">
              <w:rPr>
                <w:b/>
                <w:i/>
              </w:rPr>
              <w:t>ca societatea civilă să lucreze și să se implice în mod semnificativ în</w:t>
            </w:r>
            <w:r w:rsidRPr="00DF161F">
              <w:t xml:space="preserve"> activitățile anticorupție. </w:t>
            </w:r>
            <w:r w:rsidRPr="00DF161F">
              <w:rPr>
                <w:b/>
                <w:i/>
              </w:rPr>
              <w: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41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3 – alineatul 6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6a.</w:t>
            </w:r>
            <w:r w:rsidRPr="00DF161F">
              <w:rPr>
                <w:b/>
                <w:i/>
              </w:rPr>
              <w:tab/>
              <w:t>Statele membre iau măsuri de prevenire a corupției care implică sectorul privat prin elaborarea de coduri de conduită, îmbunătățirea standardelor de contabilitate și de audit, precum și a controalelor interne și a transparenței, luând în considerare auditul extern, în special în sectoarele cu risc ridicat, și promovând cooperarea cu autoritățile de aplicare a legii.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4 – alineatul 3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(a)</w:t>
            </w:r>
            <w:r w:rsidRPr="00DF161F">
              <w:tab/>
              <w:t>funcționează independent de guvern și dispun de suficient personal calificat și de resursele financiare, tehnice și tehnologice, precum și de competențele și instrumentele necesare pentru o bună administrare a sarcinilor care le revin;</w:t>
            </w:r>
          </w:p>
        </w:tc>
        <w:tc>
          <w:tcPr>
            <w:tcW w:w="4876" w:type="dxa"/>
            <w:hideMark/>
          </w:tcPr>
          <w:p w:rsidR="009C0818" w:rsidRPr="00DF161F" w:rsidRDefault="006751E9" w:rsidP="00D515C6">
            <w:pPr>
              <w:pStyle w:val="Normal6"/>
              <w:rPr>
                <w:szCs w:val="24"/>
              </w:rPr>
            </w:pPr>
            <w:r w:rsidRPr="00DF161F">
              <w:t>(a)</w:t>
            </w:r>
            <w:r w:rsidRPr="00DF161F">
              <w:tab/>
              <w:t>funcționează independent de guvern</w:t>
            </w:r>
            <w:r w:rsidRPr="00DF161F">
              <w:rPr>
                <w:b/>
                <w:i/>
              </w:rPr>
              <w:t>, sunt abilitate să ia în mod autonom decizii privind cazuri individuale</w:t>
            </w:r>
            <w:r w:rsidRPr="00DF161F">
              <w:t xml:space="preserve"> și dispun de suficient personal calificat și de resursele financiare, tehnice și tehnologice, precum și de competențele și instrumentele necesare pentru o bună administrare a sarcinilor care le revin;</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4 – alineatul 3 – litera ca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(ca)</w:t>
            </w:r>
            <w:r w:rsidRPr="00DF161F">
              <w:rPr>
                <w:b/>
                <w:i/>
              </w:rPr>
              <w:tab/>
              <w:t>furnizează rapoarte anuale cu privire la activitățile și rezultatele acestora;</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4 – alineatul 3 – litera cb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5226E4">
            <w:pPr>
              <w:pStyle w:val="Normal6"/>
              <w:rPr>
                <w:szCs w:val="24"/>
              </w:rPr>
            </w:pPr>
            <w:r w:rsidRPr="00DF161F">
              <w:rPr>
                <w:b/>
                <w:i/>
              </w:rPr>
              <w:t>(cb)</w:t>
            </w:r>
            <w:r w:rsidRPr="00DF161F">
              <w:rPr>
                <w:b/>
                <w:i/>
              </w:rPr>
              <w:tab/>
              <w:t>furnizează și actualizează anual o bază de date privind cazurile de corupție, inclusiv condamnările, daunele și activele recuperate;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5 – paragraful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Statele membre iau măsurile necesare pentru a se asigura că autoritățile naționale cu competențe în depistarea, investigarea, urmărirea penală sau judecarea infracțiunilor menționate în prezenta directivă dispun în permanență de suficient personal calificat și de resursele financiare, tehnice și tehnologice necesare pentru a-și exercita în mod eficace atribuțiile legate de punerea în aplicare a prezentei directive.</w:t>
            </w:r>
          </w:p>
        </w:tc>
        <w:tc>
          <w:tcPr>
            <w:tcW w:w="4876" w:type="dxa"/>
            <w:hideMark/>
          </w:tcPr>
          <w:p w:rsidR="009C0818" w:rsidRPr="00DF161F" w:rsidRDefault="006751E9" w:rsidP="00D515C6">
            <w:pPr>
              <w:pStyle w:val="Normal6"/>
              <w:rPr>
                <w:szCs w:val="24"/>
              </w:rPr>
            </w:pPr>
            <w:r w:rsidRPr="00DF161F">
              <w:t xml:space="preserve">Statele membre iau măsurile necesare pentru a se asigura că autoritățile naționale cu competențe în depistarea, investigarea, urmărirea penală sau judecarea infracțiunilor </w:t>
            </w:r>
            <w:r w:rsidRPr="00DF161F">
              <w:rPr>
                <w:b/>
                <w:i/>
              </w:rPr>
              <w:t xml:space="preserve">și în aplicarea măsurilor de prevenire </w:t>
            </w:r>
            <w:r w:rsidRPr="00DF161F">
              <w:t>menționate în prezenta directivă dispun în permanență de suficient personal calificat și de resursele financiare, tehnice și tehnologice necesare pentru a-și exercita în mod eficace atribuțiile legate de punerea în aplicare a prezentei directive.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46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6 – alineatul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w:t>
            </w:r>
            <w:r w:rsidRPr="00DF161F">
              <w:tab/>
              <w:t>Fiecare stat membru ia măsurile necesare pentru a asigura resursele adecvate și formarea funcționarilor săi naționali pentru a putea identifica diferitele forme și riscuri de corupție care pot apărea în exercitarea atribuțiilor lor și pentru a reacționa în timp util și în mod adecvat la orice activitate suspectă.</w:t>
            </w:r>
          </w:p>
        </w:tc>
        <w:tc>
          <w:tcPr>
            <w:tcW w:w="4876" w:type="dxa"/>
            <w:hideMark/>
          </w:tcPr>
          <w:p w:rsidR="009C0818" w:rsidRPr="00DF161F" w:rsidRDefault="006751E9" w:rsidP="00D515C6">
            <w:pPr>
              <w:pStyle w:val="Normal6"/>
              <w:rPr>
                <w:szCs w:val="24"/>
              </w:rPr>
            </w:pPr>
            <w:r w:rsidRPr="00DF161F">
              <w:t>1.</w:t>
            </w:r>
            <w:r w:rsidRPr="00DF161F">
              <w:tab/>
              <w:t xml:space="preserve">Fiecare stat membru ia măsurile necesare pentru a asigura resursele adecvate și formarea funcționarilor săi naționali pentru a putea </w:t>
            </w:r>
            <w:r w:rsidRPr="00DF161F">
              <w:rPr>
                <w:b/>
                <w:i/>
              </w:rPr>
              <w:t xml:space="preserve">preveni și </w:t>
            </w:r>
            <w:r w:rsidRPr="00DF161F">
              <w:t>identifica diferitele forme și riscuri de corupție care pot apărea în exercitarea atribuțiilor lor și pentru a reacționa în timp util și în mod adecvat la orice activitate suspectă.</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47</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6 – alineatul 2</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2.</w:t>
            </w:r>
            <w:r w:rsidRPr="00DF161F">
              <w:tab/>
              <w:t>Fiecare stat membru ia măsurile necesare pentru a asigura resursele adecvate și furnizarea, la intervale regulate, a unor cursuri de formare specializată în domeniul combaterii corupției pentru membrii autorităților de aplicare a legii, cei din sistemul judiciar și pentru personalul autorităților însărcinate cu desfășurarea anchetelor și a procedurilor penale pentru infracțiunile care intră în domeniul de aplicare al prezentei directive.</w:t>
            </w:r>
          </w:p>
        </w:tc>
        <w:tc>
          <w:tcPr>
            <w:tcW w:w="4876" w:type="dxa"/>
            <w:hideMark/>
          </w:tcPr>
          <w:p w:rsidR="009C0818" w:rsidRPr="00DF161F" w:rsidRDefault="006751E9" w:rsidP="00D515C6">
            <w:pPr>
              <w:pStyle w:val="Normal6"/>
              <w:rPr>
                <w:szCs w:val="24"/>
              </w:rPr>
            </w:pPr>
            <w:r w:rsidRPr="00DF161F">
              <w:t>2.</w:t>
            </w:r>
            <w:r w:rsidRPr="00DF161F">
              <w:tab/>
              <w:t xml:space="preserve">Fiecare stat membru ia măsurile necesare pentru a asigura resursele adecvate și furnizarea, la intervale regulate, a unor cursuri de formare specializată în domeniul combaterii corupției pentru membrii autorităților de aplicare a legii, cei din sistemul judiciar și pentru personalul autorităților însărcinate cu desfășurarea anchetelor și a procedurilor penale </w:t>
            </w:r>
            <w:r w:rsidRPr="00DF161F">
              <w:rPr>
                <w:b/>
                <w:i/>
              </w:rPr>
              <w:t xml:space="preserve">și administrative </w:t>
            </w:r>
            <w:r w:rsidRPr="00DF161F">
              <w:t>pentru infracțiunile care intră în domeniul de aplicare al prezentei directive.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48</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7 – paragraful 1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(a)</w:t>
            </w:r>
            <w:r w:rsidRPr="00DF161F">
              <w:tab/>
              <w:t xml:space="preserve">promiterea, oferirea sau </w:t>
            </w:r>
            <w:r w:rsidRPr="00DF161F">
              <w:rPr>
                <w:b/>
                <w:i/>
              </w:rPr>
              <w:t>acordarea,</w:t>
            </w:r>
            <w:r w:rsidRPr="00DF161F">
              <w:t xml:space="preserve"> în mod direct sau printr-un intermediar, a unor avantaje de orice fel unui funcționar public, pentru funcționarul respectiv sau pentru o terță parte, pentru ca respectivul funcționar public să acționeze sau să se abțină de la a acționa în conformitate cu sarcinile sale sau în exercitarea funcțiilor sale (dare de mită);</w:t>
            </w:r>
          </w:p>
        </w:tc>
        <w:tc>
          <w:tcPr>
            <w:tcW w:w="4876" w:type="dxa"/>
            <w:hideMark/>
          </w:tcPr>
          <w:p w:rsidR="009C0818" w:rsidRPr="00DF161F" w:rsidRDefault="006751E9" w:rsidP="00D515C6">
            <w:pPr>
              <w:pStyle w:val="Normal6"/>
              <w:rPr>
                <w:szCs w:val="24"/>
              </w:rPr>
            </w:pPr>
            <w:r w:rsidRPr="00DF161F">
              <w:t>(a)</w:t>
            </w:r>
            <w:r w:rsidRPr="00DF161F">
              <w:tab/>
              <w:t>promiterea, oferirea</w:t>
            </w:r>
            <w:r w:rsidRPr="00DF161F">
              <w:rPr>
                <w:b/>
                <w:i/>
              </w:rPr>
              <w:t>, acordarea</w:t>
            </w:r>
            <w:r w:rsidRPr="00DF161F">
              <w:t xml:space="preserve"> sau </w:t>
            </w:r>
            <w:r w:rsidRPr="00DF161F">
              <w:rPr>
                <w:b/>
                <w:i/>
              </w:rPr>
              <w:t>gratificarea</w:t>
            </w:r>
            <w:r w:rsidRPr="00DF161F">
              <w:t xml:space="preserve"> în mod direct sau printr-un intermediar, a unor avantaje</w:t>
            </w:r>
            <w:r w:rsidRPr="00DF161F">
              <w:rPr>
                <w:b/>
                <w:i/>
              </w:rPr>
              <w:t xml:space="preserve"> necuvenite</w:t>
            </w:r>
            <w:r w:rsidRPr="00DF161F">
              <w:t xml:space="preserve"> de orice fel unui funcționar public, pentru funcționarul respectiv sau pentru o terță parte, pentru ca respectivul funcționar public să acționeze sau să se abțină de la a acționa în conformitate cu sarcinile sale sau în exercitarea funcțiilor sale (dare de mită);</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49</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7 – paragraful 1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(b)</w:t>
            </w:r>
            <w:r w:rsidRPr="00DF161F">
              <w:tab/>
              <w:t>solicitarea sau primirea de către un funcționar public, în mod direct sau printr-un intermediar, a unor avantaje de orice fel sau promiterea unor astfel de avantaje pentru funcționarul respectiv sau pentru o terță parte, pentru ca respectivul funcționar public să acționeze sau să se abțină de la a acționa în conformitate cu sarcinile sale sau în exercitarea funcțiilor sale (luare de mită).</w:t>
            </w:r>
          </w:p>
        </w:tc>
        <w:tc>
          <w:tcPr>
            <w:tcW w:w="4876" w:type="dxa"/>
            <w:hideMark/>
          </w:tcPr>
          <w:p w:rsidR="009C0818" w:rsidRPr="00DF161F" w:rsidRDefault="006751E9" w:rsidP="00D515C6">
            <w:pPr>
              <w:pStyle w:val="Normal6"/>
              <w:rPr>
                <w:szCs w:val="24"/>
              </w:rPr>
            </w:pPr>
            <w:r w:rsidRPr="00DF161F">
              <w:t>(b)</w:t>
            </w:r>
            <w:r w:rsidRPr="00DF161F">
              <w:tab/>
              <w:t xml:space="preserve">solicitarea sau primirea de către un funcționar public, în mod direct sau printr-un intermediar, a unor avantaje </w:t>
            </w:r>
            <w:r w:rsidRPr="00DF161F">
              <w:rPr>
                <w:b/>
                <w:i/>
              </w:rPr>
              <w:t xml:space="preserve">necuvenite </w:t>
            </w:r>
            <w:r w:rsidRPr="00DF161F">
              <w:t>de orice fel sau</w:t>
            </w:r>
            <w:r w:rsidRPr="00DF161F">
              <w:rPr>
                <w:b/>
                <w:i/>
              </w:rPr>
              <w:t xml:space="preserve"> acceptarea unei oferte ori</w:t>
            </w:r>
            <w:r w:rsidRPr="00DF161F">
              <w:t xml:space="preserve"> promiterea unor astfel de avantaje pentru funcționarul respectiv sau pentru o terță parte, pentru ca respectivul funcționar public să acționeze sau să se abțină de la a acționa în conformitate cu sarcinile sale sau în exercitarea funcțiilor sale (luare de mită).</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50</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8 – paragraful 1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(a)</w:t>
            </w:r>
            <w:r w:rsidRPr="00DF161F">
              <w:tab/>
              <w:t xml:space="preserve">promiterea, oferirea sau </w:t>
            </w:r>
            <w:r w:rsidRPr="00DF161F">
              <w:rPr>
                <w:b/>
                <w:i/>
              </w:rPr>
              <w:t>acordarea,</w:t>
            </w:r>
            <w:r w:rsidRPr="00DF161F">
              <w:t xml:space="preserve"> </w:t>
            </w:r>
            <w:r w:rsidRPr="00DF161F">
              <w:lastRenderedPageBreak/>
              <w:t>în mod direct sau printr-un intermediar, a unor avantaje necuvenite de orice fel unei persoane care exercită o funcție de conducere sau o activitate de orice fel pentru o entitate din sectorul privat, pentru ea însăși sau pentru o terță parte, cu scopul ca această persoană să îndeplinească sau să se abțină de la îndeplinirea unui act, cu încălcarea atribuțiilor sale (dare de mită);</w:t>
            </w:r>
          </w:p>
        </w:tc>
        <w:tc>
          <w:tcPr>
            <w:tcW w:w="4876" w:type="dxa"/>
            <w:hideMark/>
          </w:tcPr>
          <w:p w:rsidR="009C0818" w:rsidRPr="00DF161F" w:rsidRDefault="006751E9" w:rsidP="00D515C6">
            <w:pPr>
              <w:pStyle w:val="Normal6"/>
              <w:rPr>
                <w:szCs w:val="24"/>
              </w:rPr>
            </w:pPr>
            <w:r w:rsidRPr="00DF161F">
              <w:lastRenderedPageBreak/>
              <w:t>(a)</w:t>
            </w:r>
            <w:r w:rsidRPr="00DF161F">
              <w:tab/>
              <w:t>promiterea, oferirea</w:t>
            </w:r>
            <w:r w:rsidRPr="00DF161F">
              <w:rPr>
                <w:b/>
                <w:i/>
              </w:rPr>
              <w:t>, acordarea</w:t>
            </w:r>
            <w:r w:rsidRPr="00DF161F">
              <w:t xml:space="preserve"> sau </w:t>
            </w:r>
            <w:r w:rsidRPr="00DF161F">
              <w:rPr>
                <w:b/>
                <w:i/>
              </w:rPr>
              <w:lastRenderedPageBreak/>
              <w:t>gratificarea</w:t>
            </w:r>
            <w:r w:rsidRPr="00DF161F">
              <w:t xml:space="preserve"> în mod direct sau printr-un intermediar, a unor avantaje necuvenite de orice fel unei persoane care exercită o funcție de conducere sau o activitate de orice fel pentru o entitate din sectorul privat, pentru ea însăși sau pentru o terță parte, cu scopul ca această persoană să îndeplinească sau să se abțină de la îndeplinirea unui act, cu încălcarea atribuțiilor sale (dare de mită);</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8 – paragraful 1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(b)</w:t>
            </w:r>
            <w:r w:rsidRPr="00DF161F">
              <w:tab/>
              <w:t>solicitarea sau primirea de către o persoană, în mod direct sau printr-un intermediar, a unor avantaje necuvenite de orice fel sau promiterea unor astfel de avantaje, pentru persoana respectivă sau pentru o terță parte, în exercitarea unei funcții de conducere sau a unei activități, sub orice formă, pentru o entitate din sectorul privat, cu scopul de a îndeplini sau de a se abține de la îndeplinirea unui act, cu încălcarea atribuțiilor sale (luare de mită).</w:t>
            </w:r>
          </w:p>
        </w:tc>
        <w:tc>
          <w:tcPr>
            <w:tcW w:w="4876" w:type="dxa"/>
            <w:hideMark/>
          </w:tcPr>
          <w:p w:rsidR="009C0818" w:rsidRPr="00DF161F" w:rsidRDefault="006751E9" w:rsidP="00D515C6">
            <w:pPr>
              <w:pStyle w:val="Normal6"/>
              <w:rPr>
                <w:szCs w:val="24"/>
              </w:rPr>
            </w:pPr>
            <w:r w:rsidRPr="00DF161F">
              <w:t>(b)</w:t>
            </w:r>
            <w:r w:rsidRPr="00DF161F">
              <w:tab/>
              <w:t xml:space="preserve">solicitarea sau primirea de către o persoană, în mod direct sau printr-un intermediar, a unor avantaje necuvenite de orice fel sau </w:t>
            </w:r>
            <w:r w:rsidRPr="00DF161F">
              <w:rPr>
                <w:b/>
                <w:i/>
              </w:rPr>
              <w:t xml:space="preserve">acceptarea unei oferte ori </w:t>
            </w:r>
            <w:r w:rsidRPr="00DF161F">
              <w:t>promiterea unor astfel de avantaje, pentru persoana respectivă sau pentru o terță parte, în exercitarea unei funcții de conducere sau a unei activități, sub orice formă, pentru o entitate din sectorul privat, cu scopul de a îndeplini sau de a se abține de la îndeplinirea unui act, cu încălcarea atribuțiilor sale (luare de mită).</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12 – paragraful 1 – punctul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w:t>
            </w:r>
            <w:r w:rsidRPr="00DF161F">
              <w:tab/>
              <w:t xml:space="preserve">recurgerea, în mod direct sau printr-un intermediar, la forța fizică, la amenințări sau intimidare sau promiterea, oferirea sau </w:t>
            </w:r>
            <w:r w:rsidRPr="00DF161F">
              <w:lastRenderedPageBreak/>
              <w:t xml:space="preserve">acordarea unor avantaje pentru a obține o mărturie mincinoasă sau pentru a împiedica o mărturie sau prezentarea probelor în cadrul unei proceduri referitoare la </w:t>
            </w:r>
            <w:r w:rsidRPr="00DF161F">
              <w:rPr>
                <w:b/>
                <w:i/>
              </w:rPr>
              <w:t xml:space="preserve">oricare dintre </w:t>
            </w:r>
            <w:r w:rsidRPr="00DF161F">
              <w:t xml:space="preserve">infracțiunile </w:t>
            </w:r>
            <w:r w:rsidRPr="00DF161F">
              <w:rPr>
                <w:b/>
                <w:i/>
              </w:rPr>
              <w:t>menționate la articolele 7-11, 13 și 14</w:t>
            </w:r>
            <w:r w:rsidRPr="00DF161F">
              <w:t>;</w:t>
            </w:r>
          </w:p>
        </w:tc>
        <w:tc>
          <w:tcPr>
            <w:tcW w:w="4876" w:type="dxa"/>
            <w:hideMark/>
          </w:tcPr>
          <w:p w:rsidR="009C0818" w:rsidRPr="00DF161F" w:rsidRDefault="006751E9" w:rsidP="00D515C6">
            <w:pPr>
              <w:pStyle w:val="Normal6"/>
              <w:rPr>
                <w:szCs w:val="24"/>
              </w:rPr>
            </w:pPr>
            <w:r w:rsidRPr="00DF161F">
              <w:lastRenderedPageBreak/>
              <w:t>1.</w:t>
            </w:r>
            <w:r w:rsidRPr="00DF161F">
              <w:tab/>
              <w:t xml:space="preserve">recurgerea, în mod direct sau printr-un intermediar, la forța fizică, la amenințări sau intimidare sau promiterea, oferirea sau </w:t>
            </w:r>
            <w:r w:rsidRPr="00DF161F">
              <w:lastRenderedPageBreak/>
              <w:t xml:space="preserve">acordarea unor avantaje pentru a obține o mărturie mincinoasă sau pentru a împiedica o mărturie sau prezentarea probelor în cadrul unei proceduri referitoare la infracțiunile </w:t>
            </w:r>
            <w:r w:rsidRPr="00DF161F">
              <w:rPr>
                <w:b/>
                <w:i/>
              </w:rPr>
              <w:t>de corupție</w:t>
            </w:r>
            <w:r w:rsidRPr="00DF161F">
              <w:t>;</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12 – paragraful 1 – punctul 2</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2.</w:t>
            </w:r>
            <w:r w:rsidRPr="00DF161F">
              <w:tab/>
              <w:t xml:space="preserve">recurgerea, în mod direct sau printr-un intermediar, la forța fizică, la amenințări sau intimidare pentru a împiedica o persoană care deține o funcție judecătorească sau un membru al unei autorități de aplicare a legii să își exercite atribuțiile în legătură cu </w:t>
            </w:r>
            <w:r w:rsidRPr="00DF161F">
              <w:rPr>
                <w:b/>
                <w:i/>
              </w:rPr>
              <w:t xml:space="preserve">oricare dintre </w:t>
            </w:r>
            <w:r w:rsidRPr="00DF161F">
              <w:t xml:space="preserve">infracțiunile </w:t>
            </w:r>
            <w:r w:rsidRPr="00DF161F">
              <w:rPr>
                <w:b/>
                <w:i/>
              </w:rPr>
              <w:t>menționate la articolele 7-11, 13 și 14.</w:t>
            </w:r>
          </w:p>
        </w:tc>
        <w:tc>
          <w:tcPr>
            <w:tcW w:w="4876" w:type="dxa"/>
            <w:hideMark/>
          </w:tcPr>
          <w:p w:rsidR="009C0818" w:rsidRPr="00DF161F" w:rsidRDefault="006751E9" w:rsidP="00D515C6">
            <w:pPr>
              <w:pStyle w:val="Normal6"/>
              <w:rPr>
                <w:szCs w:val="24"/>
              </w:rPr>
            </w:pPr>
            <w:r w:rsidRPr="00DF161F">
              <w:t>2.</w:t>
            </w:r>
            <w:r w:rsidRPr="00DF161F">
              <w:tab/>
              <w:t xml:space="preserve">recurgerea, în mod direct sau printr-un intermediar, la forța fizică, la amenințări sau intimidare pentru a împiedica o persoană care deține o funcție judecătorească sau un membru al unei autorități de aplicare a legii să își exercite atribuțiile în legătură cu infracțiunile </w:t>
            </w:r>
            <w:r w:rsidRPr="00DF161F">
              <w:rPr>
                <w:b/>
                <w:i/>
              </w:rPr>
              <w:t>de corupție;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12 – paragraful 1 – punctul 2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2a.</w:t>
            </w:r>
            <w:r w:rsidRPr="00DF161F">
              <w:rPr>
                <w:b/>
                <w:i/>
              </w:rPr>
              <w:tab/>
              <w:t>distrugerea, modificarea, ascunderea sau falsificarea probelor cu intenția de a interveni într-o procedură privind infracțiunile de corupție.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55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13 – paragraful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 xml:space="preserve">Statele membre iau măsurile necesare pentru a se asigura că dobândirea, deținerea sau utilizarea cu intenție de către un funcționar public a unor bunuri </w:t>
            </w:r>
            <w:r w:rsidRPr="00DF161F">
              <w:rPr>
                <w:b/>
                <w:i/>
              </w:rPr>
              <w:t xml:space="preserve">despre </w:t>
            </w:r>
            <w:r w:rsidRPr="00DF161F">
              <w:t xml:space="preserve">care </w:t>
            </w:r>
            <w:r w:rsidRPr="00DF161F">
              <w:rPr>
                <w:b/>
                <w:i/>
              </w:rPr>
              <w:t>știe că provin din săvârșirea oricăreia dintre infracțiunile prevăzute la articolele 7-12 și 14</w:t>
            </w:r>
            <w:r w:rsidRPr="00DF161F">
              <w:t xml:space="preserve"> se pedepsește ca infracțiune, </w:t>
            </w:r>
            <w:r w:rsidRPr="00DF161F">
              <w:rPr>
                <w:b/>
                <w:i/>
              </w:rPr>
              <w:t>indiferent dacă funcționarul respectiv a fost sau nu implicat</w:t>
            </w:r>
            <w:r w:rsidRPr="00DF161F">
              <w:t xml:space="preserve"> în săvârșirea </w:t>
            </w:r>
            <w:r w:rsidRPr="00DF161F">
              <w:rPr>
                <w:b/>
                <w:i/>
              </w:rPr>
              <w:t>infracțiunii respective</w:t>
            </w:r>
            <w:r w:rsidRPr="00DF161F">
              <w:t>.</w:t>
            </w:r>
          </w:p>
        </w:tc>
        <w:tc>
          <w:tcPr>
            <w:tcW w:w="4876" w:type="dxa"/>
            <w:hideMark/>
          </w:tcPr>
          <w:p w:rsidR="009C0818" w:rsidRPr="00DF161F" w:rsidRDefault="006751E9" w:rsidP="00D515C6">
            <w:pPr>
              <w:pStyle w:val="Normal6"/>
              <w:rPr>
                <w:szCs w:val="24"/>
              </w:rPr>
            </w:pPr>
            <w:r w:rsidRPr="00DF161F">
              <w:t xml:space="preserve">Statele membre iau măsurile necesare pentru a se asigura că dobândirea, deținerea sau utilizarea cu intenție de către un funcționar public a unor bunuri care </w:t>
            </w:r>
            <w:r w:rsidRPr="00DF161F">
              <w:rPr>
                <w:b/>
                <w:i/>
              </w:rPr>
              <w:t>sunt în mod semnificativ disproporționate și care nu pot fi justificate prin venitul legal al funcționarului public</w:t>
            </w:r>
            <w:r w:rsidRPr="00DF161F">
              <w:t xml:space="preserve"> se pedepsește ca infracțiune, </w:t>
            </w:r>
            <w:r w:rsidRPr="00DF161F">
              <w:rPr>
                <w:b/>
                <w:i/>
              </w:rPr>
              <w:t>în cazul în care instanța națională consideră că aceste bunuri provin din orice tip de implicare infracțională</w:t>
            </w:r>
            <w:r w:rsidRPr="00DF161F">
              <w:t xml:space="preserve"> în săvârșirea </w:t>
            </w:r>
            <w:r w:rsidRPr="00DF161F">
              <w:rPr>
                <w:b/>
                <w:i/>
              </w:rPr>
              <w:t>unei infracțiuni, astfel cum se prevede în prezenta directivă</w:t>
            </w:r>
            <w:r w:rsidRPr="00DF161F">
              <w: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13 – paragraful 1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Pentru a stabili dacă bunurile în cauză provin din orice tip de implicare infracțională în săvârșirea unei infracțiuni, astfel cum se prevede în prezenta directivă, se ține seama de toate circumstanțele cazului. Nu este necesar să se stabilească toate elementele de fapt sau toate împrejurările referitoare la această implicare infracțională, inclusiv identitatea autorului infracțiunii, și este irelevant dacă persoana a săvârșit sau a fost implicată în implicarea infracțională din care provin bunurile.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lastRenderedPageBreak/>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57</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13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jc w:val="center"/>
              <w:rPr>
                <w:szCs w:val="24"/>
              </w:rPr>
            </w:pPr>
            <w:r w:rsidRPr="00DF161F">
              <w:rPr>
                <w:b/>
                <w:i/>
              </w:rPr>
              <w:t>Articolul 13a</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jc w:val="center"/>
              <w:rPr>
                <w:szCs w:val="24"/>
              </w:rPr>
            </w:pPr>
            <w:r w:rsidRPr="00DF161F">
              <w:rPr>
                <w:b/>
                <w:i/>
              </w:rPr>
              <w:t>Ascunderea</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5462F2">
            <w:pPr>
              <w:pStyle w:val="Normal6"/>
              <w:rPr>
                <w:szCs w:val="24"/>
              </w:rPr>
            </w:pPr>
            <w:r w:rsidRPr="00DF161F">
              <w:rPr>
                <w:b/>
                <w:i/>
              </w:rPr>
              <w:t>Statele membre iau măsurile necesare pentru a se asigura că, atunci când este săvârșită cu intenție, ascunderea sau păstrarea în formă continuă a bunurilor de către o persoană care are cunoștință de faptul că bunurile respective sunt rezultatul oricăreia dintre infracțiunile stabilite în conformitate cu prezenta directivă, chiar dacă persoana respectivă nu a fost implicată în săvârșirea unor astfel de infracțiuni, se pedepsește ca infracțiune.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58</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13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jc w:val="center"/>
              <w:rPr>
                <w:szCs w:val="24"/>
              </w:rPr>
            </w:pPr>
            <w:r w:rsidRPr="00DF161F">
              <w:rPr>
                <w:b/>
                <w:i/>
              </w:rPr>
              <w:t>Articolul 13b</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jc w:val="center"/>
              <w:rPr>
                <w:szCs w:val="24"/>
              </w:rPr>
            </w:pPr>
            <w:r w:rsidRPr="00DF161F">
              <w:rPr>
                <w:b/>
                <w:i/>
              </w:rPr>
              <w:t>Abuzul în serviciu</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E20F8E">
            <w:pPr>
              <w:pStyle w:val="Normal6"/>
              <w:rPr>
                <w:szCs w:val="24"/>
              </w:rPr>
            </w:pPr>
            <w:r w:rsidRPr="00DF161F">
              <w:rPr>
                <w:b/>
                <w:i/>
              </w:rPr>
              <w:t>Statele membre iau măsurile necesare pentru a se asigura că se pedepsește ca infracțiune încălcarea culpabilă de către un funcționar public a unei îndatoriri oficiale, prin neîndeplinirea acestei îndatoriri sau prin îndeplinirea defectuoasă a acesteia, atunci când provoacă un prejudiciu sau o încălcare a drepturilor sau intereselor legitime ale unei persoane fizice sau juridice.</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59</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14 – alineatul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1.</w:t>
            </w:r>
            <w:r w:rsidRPr="00DF161F">
              <w:tab/>
              <w:t>Statele membre iau măsurile necesare pentru a se asigura că instigarea la oricare dintre infracțiunile menționate la articolele 7-13 se pedepsește ca infracțiune.</w:t>
            </w:r>
          </w:p>
        </w:tc>
        <w:tc>
          <w:tcPr>
            <w:tcW w:w="4876" w:type="dxa"/>
            <w:hideMark/>
          </w:tcPr>
          <w:p w:rsidR="009C0818" w:rsidRPr="00DF161F" w:rsidRDefault="006751E9" w:rsidP="00D515C6">
            <w:pPr>
              <w:pStyle w:val="Normal6"/>
              <w:rPr>
                <w:szCs w:val="24"/>
              </w:rPr>
            </w:pPr>
            <w:r w:rsidRPr="00DF161F">
              <w:t>1.</w:t>
            </w:r>
            <w:r w:rsidRPr="00DF161F">
              <w:tab/>
              <w:t>Statele membre iau măsurile necesare pentru a se asigura că instigarea la oricare dintre infracțiunile menționate la articolele 7-13</w:t>
            </w:r>
            <w:r w:rsidRPr="00DF161F">
              <w:rPr>
                <w:b/>
                <w:i/>
              </w:rPr>
              <w:t>a</w:t>
            </w:r>
            <w:r w:rsidRPr="00DF161F">
              <w:t xml:space="preserve"> se pedepsește ca infracțiune.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60</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14 – alineatul 2</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2.</w:t>
            </w:r>
            <w:r w:rsidRPr="00DF161F">
              <w:tab/>
              <w:t>Statele membre iau măsurile necesare pentru a se asigura că complicitatea la oricare dintre infracțiunile menționate la articolele 7-13 se pedepsește ca infracțiune.</w:t>
            </w:r>
          </w:p>
        </w:tc>
        <w:tc>
          <w:tcPr>
            <w:tcW w:w="4876" w:type="dxa"/>
            <w:hideMark/>
          </w:tcPr>
          <w:p w:rsidR="009C0818" w:rsidRPr="00DF161F" w:rsidRDefault="006751E9" w:rsidP="00D515C6">
            <w:pPr>
              <w:pStyle w:val="Normal6"/>
              <w:rPr>
                <w:szCs w:val="24"/>
              </w:rPr>
            </w:pPr>
            <w:r w:rsidRPr="00DF161F">
              <w:t>2.</w:t>
            </w:r>
            <w:r w:rsidRPr="00DF161F">
              <w:tab/>
              <w:t>Statele membre iau măsurile necesare pentru a se asigura că complicitatea la oricare dintre infracțiunile menționate la articolele 7-13</w:t>
            </w:r>
            <w:r w:rsidRPr="00DF161F">
              <w:rPr>
                <w:b/>
                <w:i/>
              </w:rPr>
              <w:t>a</w:t>
            </w:r>
            <w:r w:rsidRPr="00DF161F">
              <w:t xml:space="preserve"> se pedepsește ca infracțiune.</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61</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15 – alineatul 2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(a)</w:t>
            </w:r>
            <w:r w:rsidRPr="00DF161F">
              <w:tab/>
              <w:t xml:space="preserve">infracțiunile menționate la articolele 7 și 12 </w:t>
            </w:r>
            <w:r w:rsidRPr="00DF161F">
              <w:rPr>
                <w:b/>
                <w:i/>
              </w:rPr>
              <w:t>sunt pasibile de o</w:t>
            </w:r>
            <w:r w:rsidRPr="00DF161F">
              <w:t xml:space="preserve"> pedeapsă maximă privativă de libertate de cel puțin </w:t>
            </w:r>
            <w:r w:rsidRPr="00DF161F">
              <w:rPr>
                <w:b/>
                <w:i/>
              </w:rPr>
              <w:t>șase</w:t>
            </w:r>
            <w:r w:rsidRPr="00DF161F">
              <w:t xml:space="preserve"> ani;</w:t>
            </w:r>
          </w:p>
        </w:tc>
        <w:tc>
          <w:tcPr>
            <w:tcW w:w="4876" w:type="dxa"/>
            <w:hideMark/>
          </w:tcPr>
          <w:p w:rsidR="009C0818" w:rsidRPr="00DF161F" w:rsidRDefault="006751E9" w:rsidP="00D515C6">
            <w:pPr>
              <w:pStyle w:val="Normal6"/>
              <w:rPr>
                <w:szCs w:val="24"/>
              </w:rPr>
            </w:pPr>
            <w:r w:rsidRPr="00DF161F">
              <w:t>(a)</w:t>
            </w:r>
            <w:r w:rsidRPr="00DF161F">
              <w:tab/>
              <w:t xml:space="preserve">infracțiunile menționate la articolele 7 și 12 </w:t>
            </w:r>
            <w:r w:rsidRPr="00DF161F">
              <w:rPr>
                <w:b/>
                <w:i/>
              </w:rPr>
              <w:t>se pedepsesc cu</w:t>
            </w:r>
            <w:r w:rsidRPr="00DF161F">
              <w:t xml:space="preserve"> pedeapsă maximă privativă de libertate de cel puțin </w:t>
            </w:r>
            <w:r w:rsidRPr="00DF161F">
              <w:rPr>
                <w:b/>
                <w:i/>
              </w:rPr>
              <w:t>șapte</w:t>
            </w:r>
            <w:r w:rsidRPr="00DF161F">
              <w:t xml:space="preserve"> ani;</w:t>
            </w:r>
          </w:p>
        </w:tc>
      </w:tr>
    </w:tbl>
    <w:p w:rsidR="009C0818" w:rsidRPr="00DF161F" w:rsidRDefault="006751E9" w:rsidP="009C0818">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62</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15 – alineatul 2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(b)</w:t>
            </w:r>
            <w:r w:rsidRPr="00DF161F">
              <w:tab/>
              <w:t xml:space="preserve">infracțiunile menționate la articolele 8-11 </w:t>
            </w:r>
            <w:r w:rsidRPr="00DF161F">
              <w:rPr>
                <w:b/>
                <w:i/>
              </w:rPr>
              <w:t>sunt pasibile de</w:t>
            </w:r>
            <w:r w:rsidRPr="00DF161F">
              <w:t xml:space="preserve"> o pedeapsă maximă privativă de libertate de cel puțin </w:t>
            </w:r>
            <w:r w:rsidRPr="00DF161F">
              <w:rPr>
                <w:b/>
                <w:i/>
              </w:rPr>
              <w:t>cinci</w:t>
            </w:r>
            <w:r w:rsidRPr="00DF161F">
              <w:t xml:space="preserve"> ani</w:t>
            </w:r>
            <w:r w:rsidRPr="00DF161F">
              <w:rPr>
                <w:b/>
                <w:i/>
              </w:rPr>
              <w:t xml:space="preserve"> și</w:t>
            </w:r>
          </w:p>
        </w:tc>
        <w:tc>
          <w:tcPr>
            <w:tcW w:w="4876" w:type="dxa"/>
            <w:hideMark/>
          </w:tcPr>
          <w:p w:rsidR="009C0818" w:rsidRPr="00DF161F" w:rsidRDefault="006751E9" w:rsidP="00D515C6">
            <w:pPr>
              <w:pStyle w:val="Normal6"/>
              <w:rPr>
                <w:szCs w:val="24"/>
              </w:rPr>
            </w:pPr>
            <w:r w:rsidRPr="00DF161F">
              <w:t>(b)</w:t>
            </w:r>
            <w:r w:rsidRPr="00DF161F">
              <w:tab/>
              <w:t xml:space="preserve">infracțiunile menționate la articolele 8-11 </w:t>
            </w:r>
            <w:r w:rsidRPr="00DF161F">
              <w:rPr>
                <w:b/>
                <w:i/>
              </w:rPr>
              <w:t>se pedepsesc cu</w:t>
            </w:r>
            <w:r w:rsidRPr="00DF161F">
              <w:t xml:space="preserve"> o pedeapsă maximă privativă de libertate de cel puțin </w:t>
            </w:r>
            <w:r w:rsidRPr="00DF161F">
              <w:rPr>
                <w:b/>
                <w:i/>
              </w:rPr>
              <w:t>șase</w:t>
            </w:r>
            <w:r w:rsidRPr="00DF161F">
              <w:t xml:space="preserve"> ani</w:t>
            </w:r>
            <w:r w:rsidRPr="00DF161F">
              <w:rPr>
                <w:b/>
                <w:i/>
              </w:rPr>
              <w: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63</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15 – alineatul 2 – litera c</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t>(c)</w:t>
            </w:r>
            <w:r w:rsidRPr="00DF161F">
              <w:tab/>
              <w:t xml:space="preserve">infracțiunea menționată la </w:t>
            </w:r>
            <w:r w:rsidRPr="00DF161F">
              <w:rPr>
                <w:b/>
                <w:bCs/>
                <w:i/>
                <w:iCs/>
              </w:rPr>
              <w:t>articolul</w:t>
            </w:r>
            <w:r w:rsidRPr="00DF161F">
              <w:t xml:space="preserve"> 13 </w:t>
            </w:r>
            <w:r w:rsidRPr="00DF161F">
              <w:rPr>
                <w:b/>
                <w:i/>
              </w:rPr>
              <w:t>este pasibilă de o</w:t>
            </w:r>
            <w:r w:rsidRPr="00DF161F">
              <w:t xml:space="preserve"> pedeapsă maximă privativă de libertate de cel puțin </w:t>
            </w:r>
            <w:r w:rsidRPr="00DF161F">
              <w:rPr>
                <w:b/>
                <w:i/>
              </w:rPr>
              <w:t>patru</w:t>
            </w:r>
            <w:r w:rsidRPr="00DF161F">
              <w:t xml:space="preserve"> ani</w:t>
            </w:r>
            <w:r w:rsidRPr="00DF161F">
              <w:rPr>
                <w:b/>
                <w:i/>
              </w:rPr>
              <w:t>.</w:t>
            </w:r>
          </w:p>
        </w:tc>
        <w:tc>
          <w:tcPr>
            <w:tcW w:w="4876" w:type="dxa"/>
            <w:hideMark/>
          </w:tcPr>
          <w:p w:rsidR="009C0818" w:rsidRPr="00DF161F" w:rsidRDefault="006751E9" w:rsidP="00D515C6">
            <w:pPr>
              <w:pStyle w:val="Normal6"/>
              <w:rPr>
                <w:szCs w:val="24"/>
              </w:rPr>
            </w:pPr>
            <w:r w:rsidRPr="00DF161F">
              <w:t>(c)</w:t>
            </w:r>
            <w:r w:rsidRPr="00DF161F">
              <w:tab/>
              <w:t xml:space="preserve">infracțiunea menționată la </w:t>
            </w:r>
            <w:r w:rsidRPr="00DF161F">
              <w:rPr>
                <w:b/>
                <w:bCs/>
                <w:i/>
                <w:iCs/>
              </w:rPr>
              <w:t>articolele</w:t>
            </w:r>
            <w:r w:rsidRPr="00DF161F">
              <w:t xml:space="preserve"> 13 </w:t>
            </w:r>
            <w:r w:rsidRPr="00DF161F">
              <w:rPr>
                <w:b/>
                <w:i/>
              </w:rPr>
              <w:t>și 13a se pedepsește cu</w:t>
            </w:r>
            <w:r w:rsidRPr="00DF161F">
              <w:t xml:space="preserve"> pedeapsă maximă privativă de libertate de cel puțin </w:t>
            </w:r>
            <w:r w:rsidRPr="00DF161F">
              <w:rPr>
                <w:b/>
                <w:i/>
              </w:rPr>
              <w:t>cinci</w:t>
            </w:r>
            <w:r w:rsidRPr="00DF161F">
              <w:t xml:space="preserve"> ani</w:t>
            </w:r>
            <w:r w:rsidRPr="00DF161F">
              <w:rPr>
                <w:b/>
                <w:i/>
              </w:rPr>
              <w:t>; și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64</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15 – alineatul 2 – litera ca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(ca)</w:t>
            </w:r>
            <w:r w:rsidRPr="00DF161F">
              <w:rPr>
                <w:b/>
                <w:i/>
              </w:rPr>
              <w:tab/>
              <w:t>infracțiunea menționată la articolul 13b se pedepsește cu pedeapsă maximă privativă de libertate de cel puțin trei ani.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lastRenderedPageBreak/>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65</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15 – alineatul 3</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hideMark/>
          </w:tcPr>
          <w:p w:rsidR="009C0818" w:rsidRPr="00DF161F" w:rsidRDefault="006751E9" w:rsidP="00D515C6">
            <w:pPr>
              <w:pStyle w:val="Normal6"/>
            </w:pPr>
            <w:r w:rsidRPr="00DF161F">
              <w:rPr>
                <w:b/>
                <w:i/>
              </w:rPr>
              <w:t>3.</w:t>
            </w:r>
            <w:r w:rsidRPr="00DF161F">
              <w:rPr>
                <w:b/>
                <w:i/>
              </w:rPr>
              <w:tab/>
              <w:t>Atunci când o infracțiune menționată la articolul 9 implică un prejudiciu mai mic de 10 000 EUR sau un avantaj mai mic de 10 000 EUR, statele membre pot să prevadă sancțiuni de altă natură decât cea penală.</w:t>
            </w:r>
          </w:p>
        </w:tc>
        <w:tc>
          <w:tcPr>
            <w:tcW w:w="4876" w:type="dxa"/>
            <w:hideMark/>
          </w:tcPr>
          <w:p w:rsidR="009C0818" w:rsidRPr="00DF161F" w:rsidRDefault="006751E9" w:rsidP="00D515C6">
            <w:pPr>
              <w:pStyle w:val="Normal6"/>
              <w:rPr>
                <w:szCs w:val="24"/>
              </w:rPr>
            </w:pPr>
            <w:r w:rsidRPr="00DF161F">
              <w:rPr>
                <w:b/>
                <w:i/>
              </w:rPr>
              <w:t>eliminat</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9C0818" w:rsidRPr="00DF161F" w:rsidRDefault="006751E9" w:rsidP="009C0818">
      <w:r w:rsidRPr="00DF161F">
        <w:rPr>
          <w:rStyle w:val="HideTWBExt"/>
        </w:rPr>
        <w:t>&lt;/Amend&gt;</w:t>
      </w:r>
    </w:p>
    <w:p w:rsidR="009C0818" w:rsidRPr="00DF161F" w:rsidRDefault="006751E9" w:rsidP="009C0818">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66</w:t>
      </w:r>
      <w:r w:rsidRPr="00DF161F">
        <w:rPr>
          <w:rStyle w:val="HideTWBExt"/>
          <w:b w:val="0"/>
        </w:rPr>
        <w:t>&lt;/NumAm&gt;</w:t>
      </w:r>
    </w:p>
    <w:p w:rsidR="009C0818" w:rsidRPr="00DF161F" w:rsidRDefault="006751E9" w:rsidP="009C0818">
      <w:pPr>
        <w:pStyle w:val="NormalBold12b"/>
        <w:keepNext/>
      </w:pPr>
      <w:r w:rsidRPr="00DF161F">
        <w:rPr>
          <w:rStyle w:val="HideTWBExt"/>
          <w:b w:val="0"/>
        </w:rPr>
        <w:t>&lt;DocAmend&gt;</w:t>
      </w:r>
      <w:r w:rsidRPr="00DF161F">
        <w:t>Propunere de directivă</w:t>
      </w:r>
      <w:r w:rsidRPr="00DF161F">
        <w:rPr>
          <w:rStyle w:val="HideTWBExt"/>
          <w:b w:val="0"/>
        </w:rPr>
        <w:t>&lt;/DocAmend&gt;</w:t>
      </w:r>
    </w:p>
    <w:p w:rsidR="009C0818" w:rsidRPr="00DF161F" w:rsidRDefault="006751E9" w:rsidP="009C0818">
      <w:pPr>
        <w:pStyle w:val="NormalBold"/>
      </w:pPr>
      <w:r w:rsidRPr="00DF161F">
        <w:rPr>
          <w:rStyle w:val="HideTWBExt"/>
          <w:b w:val="0"/>
        </w:rPr>
        <w:t>&lt;Article&gt;</w:t>
      </w:r>
      <w:r w:rsidRPr="00DF161F">
        <w:t>Articolul 15 – alineatul 3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0FCF" w:rsidRPr="00DF161F" w:rsidTr="00D515C6">
        <w:trPr>
          <w:jc w:val="center"/>
        </w:trPr>
        <w:tc>
          <w:tcPr>
            <w:tcW w:w="9752" w:type="dxa"/>
            <w:gridSpan w:val="2"/>
          </w:tcPr>
          <w:p w:rsidR="009C0818" w:rsidRPr="00DF161F" w:rsidRDefault="009C0818" w:rsidP="00D515C6">
            <w:pPr>
              <w:keepNext/>
            </w:pPr>
          </w:p>
        </w:tc>
      </w:tr>
      <w:tr w:rsidR="00C80FCF" w:rsidRPr="00DF161F" w:rsidTr="00D515C6">
        <w:trPr>
          <w:jc w:val="center"/>
        </w:trPr>
        <w:tc>
          <w:tcPr>
            <w:tcW w:w="4876" w:type="dxa"/>
            <w:hideMark/>
          </w:tcPr>
          <w:p w:rsidR="009C0818" w:rsidRPr="00DF161F" w:rsidRDefault="006751E9" w:rsidP="00D515C6">
            <w:pPr>
              <w:pStyle w:val="ColumnHeading"/>
              <w:keepNext/>
            </w:pPr>
            <w:r w:rsidRPr="00DF161F">
              <w:t>Textul propus de Comisie</w:t>
            </w:r>
          </w:p>
        </w:tc>
        <w:tc>
          <w:tcPr>
            <w:tcW w:w="4876" w:type="dxa"/>
            <w:hideMark/>
          </w:tcPr>
          <w:p w:rsidR="009C0818" w:rsidRPr="00DF161F" w:rsidRDefault="006751E9" w:rsidP="00D515C6">
            <w:pPr>
              <w:pStyle w:val="ColumnHeading"/>
              <w:keepNext/>
            </w:pPr>
            <w:r w:rsidRPr="00DF161F">
              <w:t>Amendamentul</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E4643F">
            <w:pPr>
              <w:pStyle w:val="Normal6"/>
              <w:rPr>
                <w:szCs w:val="24"/>
              </w:rPr>
            </w:pPr>
            <w:r w:rsidRPr="00DF161F">
              <w:rPr>
                <w:b/>
                <w:i/>
              </w:rPr>
              <w:t>3a.</w:t>
            </w:r>
            <w:r w:rsidRPr="00DF161F">
              <w:rPr>
                <w:b/>
                <w:i/>
              </w:rPr>
              <w:tab/>
              <w:t>Fără a aduce atingere alineatelor (1) și (2), statele membre iau măsurile necesare pentru a se asigura că persoanelor fizice care au fost condamnate pentru săvârșirea uneia dintre infracțiunile menționate la articolele 7-14 li se aplică, de către o autoritate competentă, sancțiuni sau măsuri care nu sunt neapărat de natură penală, inclusiv:</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1240B3" w:rsidP="00D515C6">
            <w:pPr>
              <w:pStyle w:val="Normal6"/>
              <w:rPr>
                <w:szCs w:val="24"/>
              </w:rPr>
            </w:pPr>
            <w:r>
              <w:rPr>
                <w:b/>
                <w:i/>
              </w:rPr>
              <w:t>(a)</w:t>
            </w:r>
            <w:r w:rsidR="006751E9" w:rsidRPr="00DF161F">
              <w:rPr>
                <w:b/>
                <w:i/>
              </w:rPr>
              <w:tab/>
              <w:t>demiterea, suspendarea dintr-o funcție publică și repartizarea pe un alt post;</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D515C6">
            <w:pPr>
              <w:pStyle w:val="Normal6"/>
              <w:rPr>
                <w:szCs w:val="24"/>
              </w:rPr>
            </w:pPr>
            <w:r w:rsidRPr="00DF161F">
              <w:rPr>
                <w:b/>
                <w:i/>
              </w:rPr>
              <w:t>(b)</w:t>
            </w:r>
            <w:r w:rsidRPr="00DF161F">
              <w:rPr>
                <w:b/>
                <w:i/>
              </w:rPr>
              <w:tab/>
              <w:t>decăderea din dreptul de:</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1240B3" w:rsidP="00D515C6">
            <w:pPr>
              <w:pStyle w:val="Normal6"/>
              <w:rPr>
                <w:szCs w:val="24"/>
              </w:rPr>
            </w:pPr>
            <w:r>
              <w:rPr>
                <w:b/>
                <w:i/>
              </w:rPr>
              <w:t>(i)</w:t>
            </w:r>
            <w:r w:rsidR="006751E9" w:rsidRPr="00DF161F">
              <w:rPr>
                <w:b/>
                <w:i/>
              </w:rPr>
              <w:tab/>
              <w:t>a deține o funcție publică;</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1240B3" w:rsidP="00E4643F">
            <w:pPr>
              <w:pStyle w:val="Normal6"/>
              <w:rPr>
                <w:szCs w:val="24"/>
              </w:rPr>
            </w:pPr>
            <w:r>
              <w:rPr>
                <w:b/>
                <w:i/>
              </w:rPr>
              <w:t>(ii)</w:t>
            </w:r>
            <w:r w:rsidRPr="00DF161F">
              <w:rPr>
                <w:b/>
                <w:i/>
              </w:rPr>
              <w:tab/>
            </w:r>
            <w:r w:rsidR="006751E9" w:rsidRPr="00DF161F">
              <w:rPr>
                <w:b/>
                <w:i/>
              </w:rPr>
              <w:t>a exercita o funcție de serviciu public;</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1240B3">
            <w:pPr>
              <w:pStyle w:val="Normal6"/>
              <w:rPr>
                <w:szCs w:val="24"/>
              </w:rPr>
            </w:pPr>
            <w:r w:rsidRPr="00DF161F">
              <w:rPr>
                <w:b/>
                <w:i/>
              </w:rPr>
              <w:t>(c)</w:t>
            </w:r>
            <w:r w:rsidRPr="00DF161F">
              <w:rPr>
                <w:b/>
                <w:i/>
              </w:rPr>
              <w:tab/>
              <w:t xml:space="preserve">privarea de dreptul de a candida la alegeri, proporțional cu gravitatea infracțiunii comise, care este de cel puțin </w:t>
            </w:r>
            <w:r w:rsidRPr="00DF161F">
              <w:rPr>
                <w:b/>
                <w:i/>
              </w:rPr>
              <w:lastRenderedPageBreak/>
              <w:t>două mandate consecutive sau zece ani pentru funcționarii de rang înalt;</w:t>
            </w:r>
          </w:p>
        </w:tc>
      </w:tr>
      <w:tr w:rsidR="00C80FCF" w:rsidRPr="00DF161F" w:rsidTr="00D515C6">
        <w:trPr>
          <w:jc w:val="center"/>
        </w:trPr>
        <w:tc>
          <w:tcPr>
            <w:tcW w:w="4876" w:type="dxa"/>
          </w:tcPr>
          <w:p w:rsidR="009C0818" w:rsidRPr="00DF161F" w:rsidRDefault="009C0818" w:rsidP="00D515C6">
            <w:pPr>
              <w:pStyle w:val="Normal6"/>
            </w:pPr>
          </w:p>
        </w:tc>
        <w:tc>
          <w:tcPr>
            <w:tcW w:w="4876" w:type="dxa"/>
            <w:hideMark/>
          </w:tcPr>
          <w:p w:rsidR="009C0818" w:rsidRPr="00DF161F" w:rsidRDefault="006751E9" w:rsidP="001240B3">
            <w:pPr>
              <w:pStyle w:val="Normal6"/>
              <w:rPr>
                <w:szCs w:val="24"/>
              </w:rPr>
            </w:pPr>
            <w:r w:rsidRPr="00DF161F">
              <w:rPr>
                <w:b/>
                <w:i/>
              </w:rPr>
              <w:t>(d)</w:t>
            </w:r>
            <w:r w:rsidRPr="00DF161F">
              <w:rPr>
                <w:b/>
                <w:i/>
              </w:rPr>
              <w:tab/>
              <w:t>excluderea de la accesul la fonduri publice, inclusiv la proceduri de achiziții publice, granturi și concesiuni.</w:t>
            </w:r>
          </w:p>
        </w:tc>
      </w:tr>
    </w:tbl>
    <w:p w:rsidR="009C0818" w:rsidRPr="00DF161F" w:rsidRDefault="006751E9" w:rsidP="009C0818">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F1731F" w:rsidRPr="00DF161F" w:rsidRDefault="006751E9" w:rsidP="00D358AB">
      <w:pPr>
        <w:pStyle w:val="AmCrossRef"/>
      </w:pPr>
      <w:r w:rsidRPr="00DF161F">
        <w:t>Alineatul (3a) (nou) reprezintă o adaptare a articolului 15 alineat</w:t>
      </w:r>
      <w:r w:rsidR="00C94E33" w:rsidRPr="00DF161F">
        <w:t>ul (4) din propunerea Comisiei.</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15 – alineatul 4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(b)</w:t>
            </w:r>
            <w:r w:rsidRPr="00DF161F">
              <w:rPr>
                <w:b/>
                <w:i/>
              </w:rPr>
              <w:tab/>
              <w:t>demiterea sau suspendarea dintr-o funcție publică și schimbarea repartizării într-un alt post;</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15 – alineatul 4 – litera c – punctul i</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(i)</w:t>
            </w:r>
            <w:r w:rsidRPr="00DF161F">
              <w:rPr>
                <w:b/>
                <w:i/>
              </w:rPr>
              <w:tab/>
              <w:t>a deține o funcție publică;</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69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15 – alineatul 4 – litera c – punctul ii</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(ii)</w:t>
            </w:r>
            <w:r w:rsidRPr="00DF161F">
              <w:rPr>
                <w:b/>
                <w:i/>
              </w:rPr>
              <w:tab/>
              <w:t>a exercita o funcție de serviciu public;</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15 – alineatul 4 – litera d</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(d)</w:t>
            </w:r>
            <w:r w:rsidRPr="00DF161F">
              <w:rPr>
                <w:b/>
                <w:i/>
              </w:rPr>
              <w:tab/>
              <w:t>interzicerea dreptului de a candida la alegeri, proporțional cu gravitatea infracțiunii comise și</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15 – alineatul 4 – litera f</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(f)</w:t>
            </w:r>
            <w:r w:rsidRPr="00DF161F">
              <w:rPr>
                <w:b/>
                <w:i/>
              </w:rPr>
              <w:tab/>
              <w:t>excluderea de la accesul la fonduri publice, inclusiv la proceduri de achiziții publice, granturi și concesiuni.</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15 – alineatul 4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4a.</w:t>
            </w:r>
            <w:r w:rsidRPr="00DF161F">
              <w:rPr>
                <w:b/>
                <w:i/>
              </w:rPr>
              <w:tab/>
              <w:t xml:space="preserve">Statele membre iau în considerare gravitatea infracțiunilor în cauză atunci </w:t>
            </w:r>
            <w:r w:rsidRPr="00DF161F">
              <w:rPr>
                <w:b/>
                <w:i/>
              </w:rPr>
              <w:lastRenderedPageBreak/>
              <w:t>când analizează eventualitatea unei condamnări cu suspendare, a unei liberări anticipate, a unei liberări condiționată sau a unei grațieri a persoanelor condamnate pentru astfel de infracțiuni.</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17 – alineatul 2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t xml:space="preserve">amenzi penale sau nepenale, a căror limită superioară nu </w:t>
            </w:r>
            <w:r w:rsidRPr="00DF161F">
              <w:rPr>
                <w:b/>
                <w:i/>
              </w:rPr>
              <w:t>ar trebui</w:t>
            </w:r>
            <w:r w:rsidRPr="00DF161F">
              <w:t xml:space="preserve"> să fie mai mică de 5 % din cifra de afaceri la nivel mondial a persoanei juridice, inclusiv a entităților conexe, în exercițiul financiar anterior deciziei de impunere a amenzii;</w:t>
            </w:r>
          </w:p>
        </w:tc>
        <w:tc>
          <w:tcPr>
            <w:tcW w:w="4876" w:type="dxa"/>
            <w:hideMark/>
          </w:tcPr>
          <w:p w:rsidR="00C94E33" w:rsidRPr="00DF161F" w:rsidRDefault="00C94E33" w:rsidP="006751E9">
            <w:pPr>
              <w:pStyle w:val="Normal6"/>
              <w:rPr>
                <w:szCs w:val="24"/>
              </w:rPr>
            </w:pPr>
            <w:r w:rsidRPr="00DF161F">
              <w:t>(a)</w:t>
            </w:r>
            <w:r w:rsidRPr="00DF161F">
              <w:tab/>
              <w:t xml:space="preserve">amenzi penale sau nepenale, a căror limită superioară nu </w:t>
            </w:r>
            <w:r w:rsidRPr="00DF161F">
              <w:rPr>
                <w:b/>
                <w:i/>
              </w:rPr>
              <w:t>trebuie</w:t>
            </w:r>
            <w:r w:rsidRPr="00DF161F">
              <w:t xml:space="preserve"> să fie mai mică de 5 % din cifra de afaceri la nivel mondial a persoanei juridice, inclusiv a entităților conexe, în exercițiul financiar anterior deciziei de impunere a amenzii;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18 – alineatul 1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r>
            <w:r w:rsidRPr="00DF161F">
              <w:rPr>
                <w:b/>
                <w:i/>
              </w:rPr>
              <w:t>autorul infracțiunii este</w:t>
            </w:r>
            <w:r w:rsidRPr="00DF161F">
              <w:t xml:space="preserve"> un</w:t>
            </w:r>
            <w:r w:rsidRPr="00DF161F">
              <w:rPr>
                <w:b/>
                <w:i/>
              </w:rPr>
              <w:t xml:space="preserve"> înalt</w:t>
            </w:r>
            <w:r w:rsidRPr="00DF161F">
              <w:t xml:space="preserve"> funcționar;</w:t>
            </w:r>
          </w:p>
        </w:tc>
        <w:tc>
          <w:tcPr>
            <w:tcW w:w="4876" w:type="dxa"/>
            <w:hideMark/>
          </w:tcPr>
          <w:p w:rsidR="00C94E33" w:rsidRPr="00DF161F" w:rsidRDefault="00C94E33" w:rsidP="006751E9">
            <w:pPr>
              <w:pStyle w:val="Normal6"/>
              <w:rPr>
                <w:szCs w:val="24"/>
              </w:rPr>
            </w:pPr>
            <w:r w:rsidRPr="00DF161F">
              <w:t>(a)</w:t>
            </w:r>
            <w:r w:rsidRPr="00DF161F">
              <w:tab/>
            </w:r>
            <w:r w:rsidRPr="00DF161F">
              <w:rPr>
                <w:b/>
                <w:i/>
              </w:rPr>
              <w:t>infracțiunea implică</w:t>
            </w:r>
            <w:r w:rsidRPr="00DF161F">
              <w:t xml:space="preserve"> un funcționar</w:t>
            </w:r>
            <w:r w:rsidRPr="00DF161F">
              <w:rPr>
                <w:b/>
                <w:i/>
              </w:rPr>
              <w:t xml:space="preserve"> public de rang înalt</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18 – alineatul 1 – litera b</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(b)</w:t>
            </w:r>
            <w:r w:rsidRPr="00DF161F">
              <w:tab/>
              <w:t>autorul infracțiunii a fost condamnat anterior pentru săvârșirea unei infracțiuni menționate la articolele 7-14;</w:t>
            </w:r>
          </w:p>
        </w:tc>
        <w:tc>
          <w:tcPr>
            <w:tcW w:w="4876" w:type="dxa"/>
            <w:hideMark/>
          </w:tcPr>
          <w:p w:rsidR="00C94E33" w:rsidRPr="00DF161F" w:rsidRDefault="00C94E33" w:rsidP="006751E9">
            <w:pPr>
              <w:pStyle w:val="Normal6"/>
              <w:rPr>
                <w:szCs w:val="24"/>
              </w:rPr>
            </w:pPr>
            <w:r w:rsidRPr="00DF161F">
              <w:t>(b)</w:t>
            </w:r>
            <w:r w:rsidRPr="00DF161F">
              <w:tab/>
              <w:t>autorul infracțiunii</w:t>
            </w:r>
            <w:r w:rsidRPr="00DF161F">
              <w:rPr>
                <w:b/>
                <w:i/>
              </w:rPr>
              <w:t>, inclusiv societățile-mamă sau entitățile subsidiare în cazul în care autorul infracțiunii este o persoană juridică,</w:t>
            </w:r>
            <w:r w:rsidRPr="00DF161F">
              <w:t xml:space="preserve"> a fost condamnat anterior pentru săvârșirea unei infracțiuni menționate la articolele 7-14</w:t>
            </w:r>
            <w:r w:rsidRPr="00DF161F">
              <w:rPr>
                <w:b/>
                <w:i/>
              </w:rPr>
              <w:t xml:space="preserve"> într-un stat membru sau a unor infracțiuni echivalente într-o țară terță</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18 – alineatul 1 – litera e</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(e)</w:t>
            </w:r>
            <w:r w:rsidRPr="00DF161F">
              <w:tab/>
              <w:t>autorul infracțiunii exercită funcții de investigare, urmărire penală sau judecare;</w:t>
            </w:r>
          </w:p>
        </w:tc>
        <w:tc>
          <w:tcPr>
            <w:tcW w:w="4876" w:type="dxa"/>
            <w:hideMark/>
          </w:tcPr>
          <w:p w:rsidR="00C94E33" w:rsidRPr="00DF161F" w:rsidRDefault="00C94E33" w:rsidP="006751E9">
            <w:pPr>
              <w:pStyle w:val="Normal6"/>
              <w:rPr>
                <w:szCs w:val="24"/>
              </w:rPr>
            </w:pPr>
            <w:r w:rsidRPr="00DF161F">
              <w:t>(e)</w:t>
            </w:r>
            <w:r w:rsidRPr="00DF161F">
              <w:tab/>
              <w:t>autorul infracțiunii exercită funcții de investigare, urmărire penală</w:t>
            </w:r>
            <w:r w:rsidRPr="00DF161F">
              <w:rPr>
                <w:b/>
                <w:i/>
              </w:rPr>
              <w:t>, soluționare a litigiilor</w:t>
            </w:r>
            <w:r w:rsidRPr="00DF161F">
              <w:t xml:space="preserve"> sau judecare;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paragraful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r w:rsidRPr="00DF161F">
              <w:t>Statele membre iau măsurile necesare pentru a se asigura că privilegiile sau imunitățile împotriva anchetării și a urmăririi penale acordate funcționarilor naționali pentru infracțiunile menționate în prezenta directivă</w:t>
            </w:r>
            <w:r w:rsidRPr="00DF161F">
              <w:rPr>
                <w:b/>
                <w:i/>
              </w:rPr>
              <w:t xml:space="preserve"> pot fi ridicate printr-un proces obiectiv, imparțial, eficace și transparent prestabilit prin lege, bazat pe criterii clare și care se încheie într-un interval de timp rezonabil.</w:t>
            </w:r>
          </w:p>
        </w:tc>
        <w:tc>
          <w:tcPr>
            <w:tcW w:w="4876" w:type="dxa"/>
            <w:hideMark/>
          </w:tcPr>
          <w:p w:rsidR="00C94E33" w:rsidRPr="00DF161F" w:rsidRDefault="00C94E33" w:rsidP="006751E9">
            <w:pPr>
              <w:pStyle w:val="Normal6"/>
              <w:rPr>
                <w:szCs w:val="24"/>
              </w:rPr>
            </w:pPr>
            <w:r w:rsidRPr="00DF161F">
              <w:rPr>
                <w:b/>
                <w:i/>
              </w:rPr>
              <w:t>1.</w:t>
            </w:r>
            <w:r w:rsidRPr="00DF161F">
              <w:rPr>
                <w:b/>
                <w:i/>
              </w:rPr>
              <w:tab/>
            </w:r>
            <w:r w:rsidRPr="00DF161F">
              <w:t>Statele membre iau măsurile necesare pentru a se asigura că privilegiile sau imunitățile împotriva anchetării și a urmăririi penale acordate funcționarilor naționali pentru infracțiunile menționate în prezenta directivă</w:t>
            </w:r>
            <w:r w:rsidRPr="00DF161F">
              <w:rPr>
                <w:b/>
                <w:i/>
              </w:rPr>
              <w:t>:</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paragraful 1 – litera 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(a)</w:t>
            </w:r>
            <w:r w:rsidRPr="00DF161F">
              <w:rPr>
                <w:b/>
                <w:i/>
              </w:rPr>
              <w:tab/>
              <w:t>se limitează la actele efectuate în exercitarea atribuțiilor oficiale;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79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paragraful 1 – litera b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w:t>
            </w:r>
            <w:r w:rsidRPr="00DF161F">
              <w:rPr>
                <w:b/>
                <w:i/>
              </w:rPr>
              <w:tab/>
              <w:t>se aplică numai actelor îndeplinite pe durata mandatului sau a funcțiilor exercitate în calitate de funcționar public; și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paragraful 1 – litera c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(c)</w:t>
            </w:r>
            <w:r w:rsidRPr="00DF161F">
              <w:rPr>
                <w:b/>
                <w:i/>
              </w:rPr>
              <w:tab/>
              <w:t>se ridică printr-un proces obiectiv, imparțial, eficace și transparent, prestabilit prin lege, pe baza unor criterii clare și care să fie încheiat într-un interval de timp rezonabil.</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lastRenderedPageBreak/>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alineatul 1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1a.</w:t>
            </w:r>
            <w:r w:rsidRPr="00DF161F">
              <w:rPr>
                <w:b/>
                <w:i/>
              </w:rPr>
              <w:tab/>
              <w:t>Statele membre pun în aplicare măsuri pentru a elimina imunitatea funcțională în materie de investigare și urmărire penală a funcționarilor naționali și ai Uniunii în cazuri de corupție gravă.</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alineatul 1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1b.</w:t>
            </w:r>
            <w:r w:rsidRPr="00DF161F">
              <w:rPr>
                <w:b/>
                <w:i/>
              </w:rPr>
              <w:tab/>
              <w:t>Statele membre stabilesc proceduri care să permită ca un funcționar public acuzat de o infracțiune menționată în prezenta directivă, după caz, să fie îndepărtat, suspendat sau mutat din funcție de către autoritatea competentă, ținând seama de principiul prezumției de nevinovăție.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alineatul 1 c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1c.</w:t>
            </w:r>
            <w:r w:rsidRPr="00DF161F">
              <w:rPr>
                <w:b/>
                <w:i/>
              </w:rPr>
              <w:tab/>
              <w:t xml:space="preserve">Statele membre iau măsurile necesare pentru a se asigura că orice </w:t>
            </w:r>
            <w:r w:rsidRPr="00DF161F">
              <w:rPr>
                <w:b/>
                <w:i/>
              </w:rPr>
              <w:lastRenderedPageBreak/>
              <w:t>competență juridică discreționară în temeiul dreptului lor intern referitoare la urmărirea penală a persoanelor pentru infracțiunile menționate în prezenta directivă este exercitată cu consultarea internă adecvată și ținând seama în mod corespunzător de necesitatea de a descuraja săvârșirea unor astfel de infracțiuni.</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alineatul 1 d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1d.</w:t>
            </w:r>
            <w:r w:rsidRPr="00DF161F">
              <w:rPr>
                <w:b/>
                <w:i/>
              </w:rPr>
              <w:tab/>
              <w:t>Fără a aduce atingere drepturilor acordate victimelor criminalității în temeiul Directivei 2012/29/UE în cazul unei decizii de neîncepere a urmăririi penale, statele membre se asigură că orice organizație care vizează combaterea corupției are dreptul la o revizuire a unei decizii de urmărire penală referitoare la:</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(a) </w:t>
            </w:r>
            <w:r w:rsidRPr="00DF161F">
              <w:rPr>
                <w:b/>
                <w:i/>
              </w:rPr>
              <w:tab/>
              <w:t>deschiderea sau neînceperea investigării sau a urmăririi penale;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w:t>
            </w:r>
            <w:r w:rsidRPr="00DF161F">
              <w:rPr>
                <w:b/>
                <w:i/>
              </w:rPr>
              <w:tab/>
              <w:t xml:space="preserve"> suspendarea investigării sau a urmăririi penale;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(c) </w:t>
            </w:r>
            <w:r w:rsidRPr="00DF161F">
              <w:rPr>
                <w:b/>
                <w:i/>
              </w:rPr>
              <w:tab/>
              <w:t>încetarea investigării sau a urmăririi penale.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alineatul 1 e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1e.</w:t>
            </w:r>
            <w:r w:rsidRPr="00DF161F">
              <w:rPr>
                <w:b/>
                <w:i/>
              </w:rPr>
              <w:tab/>
              <w:t>Stabilirea domeniului de aplicare și a condițiilor în care controlul jurisdicțional menționat la alineatul (3) este reglementat de dreptul intern și include garanții împotriva plângerilor vexatorii.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19 – alineatul 1 f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1f.</w:t>
            </w:r>
            <w:r w:rsidRPr="00DF161F">
              <w:rPr>
                <w:b/>
                <w:i/>
              </w:rPr>
              <w:tab/>
              <w:t>Statele membre iau măsurile necesare pentru a se asigura că funcționarilor naționali nu li se acordă imunitate personală împotriva investigării și urmăririi penale pentru bunurile deținute prin intermediul unor persoane juridice sau construcții juridice care sunt structuri de deținere a unor active personale.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20 – alineatul 1 – litera c</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(c)</w:t>
            </w:r>
            <w:r w:rsidRPr="00DF161F">
              <w:tab/>
              <w:t>infracțiunea a fost săvârșită în interesul unei persoane juridice având sediul pe teritoriul respectivului stat membru</w:t>
            </w:r>
            <w:r w:rsidRPr="00DF161F">
              <w:rPr>
                <w:b/>
                <w:i/>
              </w:rPr>
              <w:t>.</w:t>
            </w:r>
          </w:p>
        </w:tc>
        <w:tc>
          <w:tcPr>
            <w:tcW w:w="4876" w:type="dxa"/>
            <w:hideMark/>
          </w:tcPr>
          <w:p w:rsidR="00C94E33" w:rsidRPr="00DF161F" w:rsidRDefault="00C94E33" w:rsidP="006751E9">
            <w:pPr>
              <w:pStyle w:val="Normal6"/>
              <w:rPr>
                <w:szCs w:val="24"/>
              </w:rPr>
            </w:pPr>
            <w:r w:rsidRPr="00DF161F">
              <w:t>(c)</w:t>
            </w:r>
            <w:r w:rsidRPr="00DF161F">
              <w:tab/>
              <w:t>infracțiunea a fost săvârșită în interesul unei persoane juridice având sediul pe teritoriul respectivului stat membru</w:t>
            </w:r>
            <w:r w:rsidRPr="00DF161F">
              <w:rPr>
                <w:b/>
                <w:i/>
              </w:rPr>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lastRenderedPageBreak/>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20 – alineatul 1 – litera ca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(ca)</w:t>
            </w:r>
            <w:r w:rsidRPr="00DF161F">
              <w:rPr>
                <w:b/>
                <w:i/>
              </w:rPr>
              <w:tab/>
              <w:t>infracțiunea este săvârșită în orice stat membru, în caz de corupție la nivel înalt.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89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21 – alineatul 2 – litera c</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(c)</w:t>
            </w:r>
            <w:r w:rsidRPr="00DF161F">
              <w:tab/>
              <w:t>opt ani de la data săvârșirii infracțiunii, pentru infracțiunile menționate la articolele 13</w:t>
            </w:r>
            <w:r w:rsidRPr="00DF161F">
              <w:rPr>
                <w:b/>
                <w:i/>
              </w:rPr>
              <w:t xml:space="preserve"> și </w:t>
            </w:r>
            <w:r w:rsidRPr="00DF161F">
              <w:t>14.</w:t>
            </w:r>
          </w:p>
        </w:tc>
        <w:tc>
          <w:tcPr>
            <w:tcW w:w="4876" w:type="dxa"/>
            <w:hideMark/>
          </w:tcPr>
          <w:p w:rsidR="00C94E33" w:rsidRPr="00DF161F" w:rsidRDefault="00C94E33" w:rsidP="006751E9">
            <w:pPr>
              <w:pStyle w:val="Normal6"/>
              <w:rPr>
                <w:szCs w:val="24"/>
              </w:rPr>
            </w:pPr>
            <w:r w:rsidRPr="00DF161F">
              <w:t>(c)</w:t>
            </w:r>
            <w:r w:rsidRPr="00DF161F">
              <w:tab/>
              <w:t>opt ani de la data săvârșirii infracțiunii, pentru infracțiunile menționate la articolele 13</w:t>
            </w:r>
            <w:r w:rsidRPr="00DF161F">
              <w:rPr>
                <w:b/>
                <w:i/>
              </w:rPr>
              <w:t>-</w:t>
            </w:r>
            <w:r w:rsidRPr="00DF161F">
              <w:t>14.</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21 – alineatul 3 – litera c</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(c)</w:t>
            </w:r>
            <w:r w:rsidRPr="00DF161F">
              <w:tab/>
              <w:t>cinci ani pentru infracțiunile menționate la articolele 13</w:t>
            </w:r>
            <w:r w:rsidRPr="00DF161F">
              <w:rPr>
                <w:b/>
                <w:i/>
              </w:rPr>
              <w:t xml:space="preserve"> și </w:t>
            </w:r>
            <w:r w:rsidRPr="00DF161F">
              <w:t>14.</w:t>
            </w:r>
          </w:p>
        </w:tc>
        <w:tc>
          <w:tcPr>
            <w:tcW w:w="4876" w:type="dxa"/>
            <w:hideMark/>
          </w:tcPr>
          <w:p w:rsidR="00C94E33" w:rsidRPr="00DF161F" w:rsidRDefault="00C94E33" w:rsidP="006751E9">
            <w:pPr>
              <w:pStyle w:val="Normal6"/>
              <w:rPr>
                <w:szCs w:val="24"/>
              </w:rPr>
            </w:pPr>
            <w:r w:rsidRPr="00DF161F">
              <w:t>(c)</w:t>
            </w:r>
            <w:r w:rsidRPr="00DF161F">
              <w:tab/>
              <w:t>cinci ani pentru infracțiunile menționate la articolele 13</w:t>
            </w:r>
            <w:r w:rsidRPr="00DF161F">
              <w:rPr>
                <w:b/>
                <w:i/>
              </w:rPr>
              <w:t>-</w:t>
            </w:r>
            <w:r w:rsidRPr="00DF161F">
              <w:t>14.</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91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21 – alineatul 4 – litera c</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(c)</w:t>
            </w:r>
            <w:r w:rsidRPr="00DF161F">
              <w:tab/>
              <w:t>opt ani de la data condamnării definitive pentru oricare dintre infracțiunile menționate la articolele 13</w:t>
            </w:r>
            <w:r w:rsidRPr="00DF161F">
              <w:rPr>
                <w:b/>
                <w:i/>
              </w:rPr>
              <w:t xml:space="preserve"> și </w:t>
            </w:r>
            <w:r w:rsidRPr="00DF161F">
              <w:t>14.</w:t>
            </w:r>
          </w:p>
        </w:tc>
        <w:tc>
          <w:tcPr>
            <w:tcW w:w="4876" w:type="dxa"/>
            <w:hideMark/>
          </w:tcPr>
          <w:p w:rsidR="00C94E33" w:rsidRPr="00DF161F" w:rsidRDefault="00C94E33" w:rsidP="006751E9">
            <w:pPr>
              <w:pStyle w:val="Normal6"/>
              <w:rPr>
                <w:szCs w:val="24"/>
              </w:rPr>
            </w:pPr>
            <w:r w:rsidRPr="00DF161F">
              <w:t>(c)</w:t>
            </w:r>
            <w:r w:rsidRPr="00DF161F">
              <w:tab/>
              <w:t>opt ani de la data condamnării definitive pentru oricare dintre infracțiunile menționate la articolele 13</w:t>
            </w:r>
            <w:r w:rsidRPr="00DF161F">
              <w:rPr>
                <w:b/>
                <w:i/>
              </w:rPr>
              <w:t>-</w:t>
            </w:r>
            <w:r w:rsidRPr="00DF161F">
              <w:t>14.</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21 – alineatul 5 – litera c</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(c)</w:t>
            </w:r>
            <w:r w:rsidRPr="00DF161F">
              <w:tab/>
              <w:t>cinci ani de la data condamnării definitive pentru oricare dintre infracțiunile menționate la articolele 13</w:t>
            </w:r>
            <w:r w:rsidRPr="00DF161F">
              <w:rPr>
                <w:b/>
                <w:i/>
              </w:rPr>
              <w:t xml:space="preserve"> și </w:t>
            </w:r>
            <w:r w:rsidRPr="00DF161F">
              <w:t>14.</w:t>
            </w:r>
          </w:p>
        </w:tc>
        <w:tc>
          <w:tcPr>
            <w:tcW w:w="4876" w:type="dxa"/>
            <w:hideMark/>
          </w:tcPr>
          <w:p w:rsidR="00C94E33" w:rsidRPr="00DF161F" w:rsidRDefault="00C94E33" w:rsidP="006751E9">
            <w:pPr>
              <w:pStyle w:val="Normal6"/>
              <w:rPr>
                <w:szCs w:val="24"/>
              </w:rPr>
            </w:pPr>
            <w:r w:rsidRPr="00DF161F">
              <w:t>(c)</w:t>
            </w:r>
            <w:r w:rsidRPr="00DF161F">
              <w:tab/>
              <w:t>cinci ani de la data condamnării definitive pentru oricare dintre infracțiunile menționate la articolele 13</w:t>
            </w:r>
            <w:r w:rsidRPr="00DF161F">
              <w:rPr>
                <w:b/>
                <w:i/>
              </w:rPr>
              <w:t>-</w:t>
            </w:r>
            <w:r w:rsidRPr="00DF161F">
              <w:t>14.</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22 – alineatul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1.</w:t>
            </w:r>
            <w:r w:rsidRPr="00DF161F">
              <w:tab/>
              <w:t>Statele membre iau măsurile necesare pentru a se asigura că Directiva (UE) 2019/1937 se aplică în ceea ce privește raportarea infracțiunilor menționate la articolele 7-14 și protecția persoanelor care raportează astfel de infracțiuni.</w:t>
            </w:r>
          </w:p>
        </w:tc>
        <w:tc>
          <w:tcPr>
            <w:tcW w:w="4876" w:type="dxa"/>
            <w:hideMark/>
          </w:tcPr>
          <w:p w:rsidR="00C94E33" w:rsidRPr="00DF161F" w:rsidRDefault="00C94E33" w:rsidP="006751E9">
            <w:pPr>
              <w:pStyle w:val="Normal6"/>
              <w:rPr>
                <w:szCs w:val="24"/>
              </w:rPr>
            </w:pPr>
            <w:r w:rsidRPr="00DF161F">
              <w:t>1.</w:t>
            </w:r>
            <w:r w:rsidRPr="00DF161F">
              <w:tab/>
              <w:t>Statele membre iau măsurile necesare pentru a se asigura că Directiva (UE) 2019/1937 se aplică în ceea ce privește raportarea infracțiunilor menționate la articolele 7-14 și protecția persoanelor</w:t>
            </w:r>
            <w:r w:rsidRPr="00DF161F">
              <w:rPr>
                <w:b/>
                <w:i/>
              </w:rPr>
              <w:t>, inclusiv a jurnaliștilor de investigație,</w:t>
            </w:r>
            <w:r w:rsidRPr="00DF161F">
              <w:t xml:space="preserve"> care raportează astfel de infracțiuni.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94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23 – paragraful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Statele membre iau măsurile necesare pentru a se asigura că persoanele, unitățile sau serviciile responsabile de investigarea sau urmărirea penală a infracțiunilor menționate în prezenta directivă au acces la instrumente eficiente de investigare, precum cele utilizate pentru combaterea criminalității organizate sau pentru alte infracțiuni grave.</w:t>
            </w:r>
          </w:p>
        </w:tc>
        <w:tc>
          <w:tcPr>
            <w:tcW w:w="4876" w:type="dxa"/>
            <w:hideMark/>
          </w:tcPr>
          <w:p w:rsidR="00C94E33" w:rsidRPr="00DF161F" w:rsidRDefault="00C94E33" w:rsidP="006751E9">
            <w:pPr>
              <w:pStyle w:val="Normal6"/>
              <w:rPr>
                <w:szCs w:val="24"/>
              </w:rPr>
            </w:pPr>
            <w:r w:rsidRPr="00DF161F">
              <w:t>Statele membre iau măsurile necesare pentru a se asigura că persoanele, unitățile sau serviciile responsabile de investigarea sau urmărirea penală a infracțiunilor menționate în prezenta directivă au acces la instrumente eficiente de investigare, precum cele utilizate pentru combaterea criminalității organizate sau pentru alte infracțiuni grave</w:t>
            </w:r>
            <w:r w:rsidRPr="00DF161F">
              <w:rPr>
                <w:b/>
                <w:i/>
              </w:rPr>
              <w:t>, inclusiv cele enumerate în Directiva 2014/41/UE a Parlamentului European și a Consiliului din 3 aprilie 2014 privind ordinul european de anchetă în materie penală sau cele utilizate în domeniul criminalității financiare, cum ar fi punctul unic de acces la registrele de conturi bancare în conformitate cu Directiva (UE) 2019/1153, sau alte instrumente prin care se pot obține informații privind societățile comerciale pentru a detecta beneficiarii reali</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23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jc w:val="center"/>
              <w:rPr>
                <w:szCs w:val="24"/>
              </w:rPr>
            </w:pPr>
            <w:r w:rsidRPr="00DF161F">
              <w:rPr>
                <w:b/>
                <w:i/>
              </w:rPr>
              <w:t>Articolul 23a</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jc w:val="center"/>
              <w:rPr>
                <w:szCs w:val="24"/>
              </w:rPr>
            </w:pPr>
            <w:r w:rsidRPr="00DF161F">
              <w:rPr>
                <w:b/>
                <w:i/>
              </w:rPr>
              <w:t>Schimbul de informații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Statele membre se asigură că toate organismele specializate menționate la articolul 4 au acces direct la SIENA și utilizează sistemul SIENA pentru a schimba informații în cadrul investigațiilor transfrontaliere.</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23 b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jc w:val="center"/>
              <w:rPr>
                <w:szCs w:val="24"/>
              </w:rPr>
            </w:pPr>
            <w:r w:rsidRPr="00DF161F">
              <w:rPr>
                <w:b/>
                <w:i/>
              </w:rPr>
              <w:t>Articolul 23b</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jc w:val="center"/>
              <w:rPr>
                <w:szCs w:val="24"/>
              </w:rPr>
            </w:pPr>
            <w:r w:rsidRPr="00DF161F">
              <w:rPr>
                <w:b/>
                <w:i/>
              </w:rPr>
              <w:t>Drepturile victimelor și despăgubirile pentru prejudicii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1. </w:t>
            </w:r>
            <w:r w:rsidRPr="00DF161F">
              <w:rPr>
                <w:b/>
                <w:i/>
              </w:rPr>
              <w:tab/>
              <w:t>Statele membre protejează victimele și le permit să își prezinte și să le fie luate în considerare opiniile și preocupările lor în etapele adecvate ale procedurilor penale împotriva infractorilor, într-un mod care să nu aducă atingere dreptului la apărare.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2. </w:t>
            </w:r>
            <w:r w:rsidRPr="00DF161F">
              <w:rPr>
                <w:b/>
                <w:i/>
              </w:rPr>
              <w:tab/>
              <w:t>Statele membre iau măsurile necesare pentru a se asigura că drepturile acordate victimelor în temeiul Directivei 2012/29/UE se aplică și victimelor corupției și pentru a se asigura că orice victimă a corupției: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(a) </w:t>
            </w:r>
            <w:r w:rsidRPr="00DF161F">
              <w:rPr>
                <w:b/>
                <w:i/>
              </w:rPr>
              <w:tab/>
              <w:t xml:space="preserve"> este identificată și notificată cu privire la statutul lor de victimă a corupției în cel mai scurt timp posibil;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(b) </w:t>
            </w:r>
            <w:r w:rsidRPr="00DF161F">
              <w:rPr>
                <w:b/>
                <w:i/>
              </w:rPr>
              <w:tab/>
              <w:t>fără a aduce atingere articolului 11 alineatul (5) din Directiva 2012/29/UE, are dreptul la o revizuire a unei decizii de neîncepere a urmăririi penale sau a unei decizii de ajunge la o soluționare extrajudiciară;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(c) </w:t>
            </w:r>
            <w:r w:rsidRPr="00DF161F">
              <w:rPr>
                <w:b/>
                <w:i/>
              </w:rPr>
              <w:tab/>
              <w:t>are dreptul la reparație, inclusiv, dar nu numai, la recunoașterea încălcării, la exprimarea regretului, la scuze oficiale sau la o altă modalitate adecvată;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(d) </w:t>
            </w:r>
            <w:r w:rsidRPr="00DF161F">
              <w:rPr>
                <w:b/>
                <w:i/>
              </w:rPr>
              <w:tab/>
              <w:t>are dreptul să primească garanția că nu se va repeta; și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(e) </w:t>
            </w:r>
            <w:r w:rsidRPr="00DF161F">
              <w:rPr>
                <w:b/>
                <w:i/>
              </w:rPr>
              <w:tab/>
              <w:t>are dreptul la măsuri provizorii acolo unde este cazul.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 </w:t>
            </w:r>
            <w:r w:rsidRPr="00DF161F">
              <w:rPr>
                <w:b/>
                <w:i/>
              </w:rPr>
              <w:tab/>
              <w:t>Statele membre se asigură că orice organizație neguvernamentală de interes public calificată, astfel cum este stabilită de dreptul intern, poate, în calitate de reprezentant al intereselor victimelor corupției și în conformitate cu dreptul intern, să introducă acțiuni în fața instanțelor judecătorești sau a organismelor administrative competente pentru a se asigura că sunt protejate drepturile acestora în temeiul alineatului (2).</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4. </w:t>
            </w:r>
            <w:r w:rsidRPr="00DF161F">
              <w:rPr>
                <w:b/>
                <w:i/>
              </w:rPr>
              <w:tab/>
              <w:t>Statele membre iau măsurile necesare pentru a se asigura că entitățile sau persoanele care au suferit prejudicii ca urmare a unui act de corupție au dreptul de a iniția proceduri judiciare împotriva celor responsabili de prejudiciul respectiv pentru a obține despăgubiri.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24 – paragraful 1</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 xml:space="preserve">Fără a aduce atingere normelor privind cooperarea transfrontalieră și asistența judiciară reciprocă în materie penală, autoritățile statelor membre, Europol, Eurojust, Parchetul European, Oficiul European de Luptă Antifraudă (OLAF) și Comisia cooperează, în limitele competențelor lor respective, în domeniul combaterii infracțiunilor menționate în prezenta directivă. În acest scop, după caz, Europol, Eurojust, </w:t>
            </w:r>
            <w:r w:rsidRPr="00DF161F">
              <w:rPr>
                <w:b/>
                <w:i/>
              </w:rPr>
              <w:t xml:space="preserve">Parchetul European, </w:t>
            </w:r>
            <w:r w:rsidRPr="00DF161F">
              <w:t xml:space="preserve">Oficiul European de Luptă Antifraudă (OLAF) și Comisia oferă asistență tehnică și operațională în conformitate cu mandatele lor pentru a facilita coordonarea investigațiilor și a urmăririlor penale de </w:t>
            </w:r>
            <w:r w:rsidRPr="00DF161F">
              <w:lastRenderedPageBreak/>
              <w:t>către autoritățile competente.</w:t>
            </w:r>
          </w:p>
        </w:tc>
        <w:tc>
          <w:tcPr>
            <w:tcW w:w="4876" w:type="dxa"/>
            <w:hideMark/>
          </w:tcPr>
          <w:p w:rsidR="00C94E33" w:rsidRPr="00DF161F" w:rsidRDefault="00C94E33" w:rsidP="006751E9">
            <w:pPr>
              <w:pStyle w:val="Normal6"/>
              <w:rPr>
                <w:szCs w:val="24"/>
              </w:rPr>
            </w:pPr>
            <w:r w:rsidRPr="00DF161F">
              <w:lastRenderedPageBreak/>
              <w:t xml:space="preserve">Fără a aduce atingere normelor privind cooperarea transfrontalieră și asistența judiciară reciprocă în materie penală, autoritățile statelor membre, Europol, Eurojust, Parchetul European, Oficiul European de Luptă Antifraudă (OLAF) și Comisia cooperează, în limitele competențelor lor respective, în domeniul combaterii infracțiunilor menționate în prezenta directivă. În acest scop, după caz, Europol, Eurojust, Oficiul European de Luptă Antifraudă (OLAF) și Comisia oferă asistență tehnică și operațională în conformitate cu mandatele lor pentru a facilita coordonarea investigațiilor și a urmăririlor penale de către autoritățile </w:t>
            </w:r>
            <w:r w:rsidRPr="00DF161F">
              <w:lastRenderedPageBreak/>
              <w:t>competente</w:t>
            </w:r>
            <w:r w:rsidRPr="00DF161F">
              <w:rPr>
                <w:b/>
                <w:i/>
              </w:rPr>
              <w:t xml:space="preserve"> și Parchetul European</w:t>
            </w:r>
            <w:r w:rsidRPr="00DF161F">
              <w:t>.</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25 – alineatul 3 – litera a</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t>facilitează cooperarea și schimbul de bune practici între practicienii, experții, cercetătorii și alte părți interesate din statele membre;</w:t>
            </w:r>
          </w:p>
        </w:tc>
        <w:tc>
          <w:tcPr>
            <w:tcW w:w="4876" w:type="dxa"/>
            <w:hideMark/>
          </w:tcPr>
          <w:p w:rsidR="00C94E33" w:rsidRPr="00DF161F" w:rsidRDefault="00C94E33" w:rsidP="006751E9">
            <w:pPr>
              <w:pStyle w:val="Normal6"/>
              <w:rPr>
                <w:szCs w:val="24"/>
              </w:rPr>
            </w:pPr>
            <w:r w:rsidRPr="00DF161F">
              <w:t>(a)</w:t>
            </w:r>
            <w:r w:rsidRPr="00DF161F">
              <w:tab/>
              <w:t xml:space="preserve">facilitează cooperarea și schimbul de bune practici între practicienii, </w:t>
            </w:r>
            <w:r w:rsidRPr="00DF161F">
              <w:rPr>
                <w:b/>
                <w:i/>
              </w:rPr>
              <w:t xml:space="preserve">societatea civilă, </w:t>
            </w:r>
            <w:r w:rsidRPr="00DF161F">
              <w:t>experții</w:t>
            </w:r>
            <w:r w:rsidRPr="00DF161F">
              <w:rPr>
                <w:b/>
                <w:i/>
              </w:rPr>
              <w:t xml:space="preserve"> independenți</w:t>
            </w:r>
            <w:r w:rsidRPr="00DF161F">
              <w:t>, cercetătorii și alte părți interesate din statele membre;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99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26 – alineatul 2 – litera fa (nouă)</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(fa)</w:t>
            </w:r>
            <w:r w:rsidRPr="00DF161F">
              <w:rPr>
                <w:b/>
                <w:i/>
              </w:rPr>
              <w:tab/>
              <w:t>numărul ordinelor de înghețare și de confiscare, precum și valoarea estimată a acestora;</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26 – alineatul 2 – litera k</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(k)</w:t>
            </w:r>
            <w:r w:rsidRPr="00DF161F">
              <w:tab/>
              <w:t xml:space="preserve">numărul deciziilor de grațiere după o condamnare, cu precizarea numărului de decizii de grațiere a funcționarilor publici </w:t>
            </w:r>
            <w:r w:rsidRPr="00DF161F">
              <w:lastRenderedPageBreak/>
              <w:t>și a înalților funcționari.</w:t>
            </w:r>
          </w:p>
        </w:tc>
        <w:tc>
          <w:tcPr>
            <w:tcW w:w="4876" w:type="dxa"/>
            <w:hideMark/>
          </w:tcPr>
          <w:p w:rsidR="00C94E33" w:rsidRPr="00DF161F" w:rsidRDefault="00C94E33" w:rsidP="006751E9">
            <w:pPr>
              <w:pStyle w:val="Normal6"/>
              <w:rPr>
                <w:szCs w:val="24"/>
              </w:rPr>
            </w:pPr>
            <w:r w:rsidRPr="00DF161F">
              <w:lastRenderedPageBreak/>
              <w:t>(k)</w:t>
            </w:r>
            <w:r w:rsidRPr="00DF161F">
              <w:tab/>
              <w:t xml:space="preserve">numărul deciziilor de grațiere după o condamnare, cu precizarea numărului de decizii de grațiere a funcționarilor publici </w:t>
            </w:r>
            <w:r w:rsidRPr="00DF161F">
              <w:lastRenderedPageBreak/>
              <w:t>și a înalților funcționari.</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26 – alineatul 3</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3.</w:t>
            </w:r>
            <w:r w:rsidRPr="00DF161F">
              <w:tab/>
              <w:t>Statele membre publică anual, până la 1 iunie, datele statistice menționate la alineatul</w:t>
            </w:r>
            <w:r w:rsidRPr="00DF161F">
              <w:rPr>
                <w:b/>
                <w:i/>
              </w:rPr>
              <w:t> </w:t>
            </w:r>
            <w:r w:rsidRPr="00DF161F">
              <w:t>(2) pentru anul precedent</w:t>
            </w:r>
            <w:r w:rsidRPr="00DF161F">
              <w:rPr>
                <w:b/>
                <w:i/>
              </w:rPr>
              <w:t>, într-un format prelucrabil automat și defalcat,</w:t>
            </w:r>
            <w:r w:rsidRPr="00DF161F">
              <w:t xml:space="preserve"> și informează Comisia în acest sens.</w:t>
            </w:r>
          </w:p>
        </w:tc>
        <w:tc>
          <w:tcPr>
            <w:tcW w:w="4876" w:type="dxa"/>
            <w:hideMark/>
          </w:tcPr>
          <w:p w:rsidR="00C94E33" w:rsidRPr="00DF161F" w:rsidRDefault="00C94E33" w:rsidP="006751E9">
            <w:pPr>
              <w:pStyle w:val="Normal6"/>
              <w:rPr>
                <w:szCs w:val="24"/>
              </w:rPr>
            </w:pPr>
            <w:r w:rsidRPr="00DF161F">
              <w:t>3.</w:t>
            </w:r>
            <w:r w:rsidRPr="00DF161F">
              <w:tab/>
              <w:t xml:space="preserve">Statele membre publică anual, până la 1 iunie, </w:t>
            </w:r>
            <w:r w:rsidRPr="00DF161F">
              <w:rPr>
                <w:b/>
                <w:i/>
              </w:rPr>
              <w:t xml:space="preserve">într-un format deschis, prelucrabil automat, accesibil, ușor de găsit și reutilizabil, împreună cu metadatele lor și în sensul Directivei (UE) 2019/1024 a Parlamentului European și a Consiliului din 20 iunie 2019 privind datele deschise și reutilizarea informațiilor din sectorul public și într-un format defalcat, </w:t>
            </w:r>
            <w:r w:rsidRPr="00DF161F">
              <w:t>datele statistice menționate la alineatul</w:t>
            </w:r>
            <w:r w:rsidRPr="00DF161F">
              <w:rPr>
                <w:b/>
                <w:i/>
              </w:rPr>
              <w:t xml:space="preserve"> </w:t>
            </w:r>
            <w:r w:rsidRPr="00DF161F">
              <w:t>(2) pentru anul precedent și informează Comisia în acest sens.</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2</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(2)</w:t>
            </w:r>
            <w:r w:rsidRPr="00DF161F">
              <w:tab/>
              <w:t>La articolul 4 alineatul (2)</w:t>
            </w:r>
            <w:r w:rsidRPr="00DF161F">
              <w:rPr>
                <w:b/>
                <w:i/>
              </w:rPr>
              <w:t>, termenii „corupție pasivă și activă”, „corupție pasivă” și „corupție activă”</w:t>
            </w:r>
            <w:r w:rsidRPr="00DF161F">
              <w:t xml:space="preserve"> se </w:t>
            </w:r>
            <w:r w:rsidRPr="00DF161F">
              <w:rPr>
                <w:b/>
                <w:i/>
              </w:rPr>
              <w:t>înlocuiesc</w:t>
            </w:r>
            <w:r w:rsidRPr="00DF161F">
              <w:t xml:space="preserve"> cu </w:t>
            </w:r>
            <w:r w:rsidRPr="00DF161F">
              <w:rPr>
                <w:b/>
                <w:i/>
              </w:rPr>
              <w:t>„luare și dare de mită în sectorul public”, „luare de mită în sectorul public” și, respectiv, „dare de mită în sectorul public”.</w:t>
            </w:r>
          </w:p>
        </w:tc>
        <w:tc>
          <w:tcPr>
            <w:tcW w:w="4876" w:type="dxa"/>
            <w:hideMark/>
          </w:tcPr>
          <w:p w:rsidR="00C94E33" w:rsidRPr="00DF161F" w:rsidRDefault="00C94E33" w:rsidP="006751E9">
            <w:pPr>
              <w:pStyle w:val="Normal6"/>
              <w:rPr>
                <w:szCs w:val="24"/>
              </w:rPr>
            </w:pPr>
            <w:r w:rsidRPr="00DF161F">
              <w:t>(2)</w:t>
            </w:r>
            <w:r w:rsidRPr="00DF161F">
              <w:tab/>
              <w:t>La articolul 4</w:t>
            </w:r>
            <w:r w:rsidRPr="00DF161F">
              <w:rPr>
                <w:b/>
                <w:i/>
              </w:rPr>
              <w:t>,</w:t>
            </w:r>
            <w:r w:rsidRPr="00DF161F">
              <w:t xml:space="preserve"> alineatul (2) se </w:t>
            </w:r>
            <w:r w:rsidRPr="00DF161F">
              <w:rPr>
                <w:b/>
                <w:i/>
              </w:rPr>
              <w:t>înlocuiește</w:t>
            </w:r>
            <w:r w:rsidRPr="00DF161F">
              <w:t xml:space="preserve"> cu </w:t>
            </w:r>
            <w:r w:rsidRPr="00DF161F">
              <w:rPr>
                <w:b/>
                <w:i/>
              </w:rPr>
              <w:t>următorul text:</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„(1) </w:t>
            </w:r>
            <w:r w:rsidRPr="00DF161F">
              <w:tab/>
            </w:r>
            <w:r w:rsidRPr="00DF161F">
              <w:rPr>
                <w:b/>
                <w:i/>
              </w:rPr>
              <w:t xml:space="preserve">Statele membre iau măsurile </w:t>
            </w:r>
            <w:r w:rsidRPr="00DF161F">
              <w:rPr>
                <w:b/>
                <w:i/>
              </w:rPr>
              <w:lastRenderedPageBreak/>
              <w:t>necesare pentru a se asigura că următoarele fapte sunt incriminate ca infracțiuni atunci când sunt săvârșite cu intenție: (a) promiterea, oferirea, acordarea sau gratificarea în mod direct sau printr-un intermediar, a unor avantaje necuvenite de orice fel unui funcționar public, pentru funcționarul respectiv sau pentru o terță parte, pentru ca respectivul funcționar public să acționeze sau să se abțină de la a acționa în conformitate cu sarcinile sale sau în exercitarea funcțiilor sale într-un mod care prejudiciază sau este susceptibil să prejudicieze interesele financiare ale Uniunii(dare de mită);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(b) </w:t>
            </w:r>
            <w:r w:rsidRPr="00DF161F">
              <w:tab/>
            </w:r>
            <w:r w:rsidRPr="00DF161F">
              <w:rPr>
                <w:b/>
                <w:i/>
              </w:rPr>
              <w:t>solicitarea sau primirea de către un funcționar public, în mod direct sau printr-un intermediar, a unor avantaje de orice fel sau promiterea unor astfel de avantaje pentru funcționarul respectiv sau pentru o terță parte, pentru ca respectivul funcționar public să acționeze sau să se abțină de la a acționa în conformitate cu sarcinile sale sau în exercitarea funcțiilor sale într-un mod care prejudiciază sau este susceptibil să prejudicieze interesele financiare ale Uniunii (luare de mită).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Statele membre iau măsurile necesare pentru a se asigura că se prezumă că orice act de luare de mită sau comis de un „funcționar al Uniunii” are scopul de a devia resursele de la exercitarea legală a funcției lor publice și, ca atare, implică un prejudiciu adus intereselor financiare ale Uniunii.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(2) </w:t>
            </w:r>
            <w:r w:rsidRPr="00DF161F">
              <w:tab/>
            </w:r>
            <w:r w:rsidRPr="00DF161F">
              <w:rPr>
                <w:b/>
                <w:i/>
              </w:rPr>
              <w:t>Statele membre iau măsurile necesare pentru a se asigura că următoarele fapte sunt incriminate ca infracțiuni atunci când sunt săvârșite cu intenție și în cursul activităților economice, financiare sau comerciale: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(a) </w:t>
            </w:r>
            <w:r w:rsidRPr="00DF161F">
              <w:tab/>
            </w:r>
            <w:r w:rsidRPr="00DF161F">
              <w:rPr>
                <w:b/>
                <w:i/>
              </w:rPr>
              <w:t xml:space="preserve">promiterea, oferirea, acordarea sau gratificarea în mod direct sau printr-un intermediar, a unor avantaje </w:t>
            </w:r>
            <w:r w:rsidRPr="00DF161F">
              <w:rPr>
                <w:b/>
                <w:i/>
              </w:rPr>
              <w:lastRenderedPageBreak/>
              <w:t>necuvenite de orice fel unei persoane care exercită o funcție de conducere sau o activitate de orice fel pentru o entitate din sectorul privat, pentru ea însăși sau pentru o terță parte, cu scopul ca această persoană să îndeplinească sau să se abțină de la îndeplinirea unui act, cu încălcarea atribuțiilor sale într-un mod care prejudiciază sau este susceptibil să prejudicieze interesele financiare ale Uniunii (dare de mită);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(b) </w:t>
            </w:r>
            <w:r w:rsidRPr="00DF161F">
              <w:tab/>
            </w:r>
            <w:r w:rsidRPr="00DF161F">
              <w:rPr>
                <w:b/>
                <w:i/>
              </w:rPr>
              <w:t>solicitarea sau primirea de către o persoană, în mod direct sau printr-un intermediar, a unor avantaje necuvenite de orice fel sau promiterea unor astfel de avantaje, pentru persoana respectivă sau pentru o terță parte, în exercitarea unei funcții de conducere sau a unei activități, sub orice formă, pentru o entitate din sectorul privat, cu scopul de a îndeplini sau de a se abține de la îndeplinirea unui act, cu încălcarea atribuțiilor sale într-un mod care prejudiciază sau este susceptibil să prejudicieze interesele financiare ale Uniunii (luare de mită).”</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a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3</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 xml:space="preserve">Textul în vigoare </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(2a)</w:t>
            </w:r>
            <w:r w:rsidRPr="00DF161F">
              <w:rPr>
                <w:b/>
                <w:i/>
              </w:rPr>
              <w:tab/>
              <w:t>La articolul 4, alineatul (3) se înlocuiește cu următorul text:</w:t>
            </w:r>
          </w:p>
        </w:tc>
      </w:tr>
      <w:tr w:rsidR="00C94E33" w:rsidRPr="00DF161F" w:rsidTr="006751E9">
        <w:trPr>
          <w:jc w:val="center"/>
        </w:trPr>
        <w:tc>
          <w:tcPr>
            <w:tcW w:w="4876" w:type="dxa"/>
          </w:tcPr>
          <w:p w:rsidR="00C94E33" w:rsidRPr="00DF161F" w:rsidRDefault="00C94E33" w:rsidP="006751E9">
            <w:pPr>
              <w:pStyle w:val="Normal6"/>
            </w:pPr>
            <w:r w:rsidRPr="00DF161F">
              <w:t>3.</w:t>
            </w:r>
            <w:r w:rsidRPr="00DF161F">
              <w:rPr>
                <w:b/>
                <w:i/>
              </w:rPr>
              <w:tab/>
            </w:r>
            <w:r w:rsidRPr="00DF161F">
              <w:t xml:space="preserve">Statele membre iau măsurile necesare pentru a se asigura că </w:t>
            </w:r>
            <w:r w:rsidRPr="00DF161F">
              <w:rPr>
                <w:b/>
                <w:i/>
              </w:rPr>
              <w:t>deturnarea de fonduri constituie infracțiune,</w:t>
            </w:r>
            <w:r w:rsidRPr="00DF161F">
              <w:t xml:space="preserve"> atunci când </w:t>
            </w:r>
            <w:r w:rsidRPr="00DF161F">
              <w:rPr>
                <w:b/>
                <w:i/>
              </w:rPr>
              <w:t>este săvârșită</w:t>
            </w:r>
            <w:r w:rsidRPr="00DF161F">
              <w:t xml:space="preserve"> cu intenție</w:t>
            </w:r>
            <w:r w:rsidRPr="00DF161F">
              <w:rPr>
                <w:b/>
                <w:i/>
              </w:rPr>
              <w:t>.</w:t>
            </w:r>
          </w:p>
        </w:tc>
        <w:tc>
          <w:tcPr>
            <w:tcW w:w="4876" w:type="dxa"/>
            <w:hideMark/>
          </w:tcPr>
          <w:p w:rsidR="00C94E33" w:rsidRPr="00DF161F" w:rsidRDefault="00C94E33" w:rsidP="006751E9">
            <w:pPr>
              <w:pStyle w:val="Normal6"/>
              <w:rPr>
                <w:szCs w:val="24"/>
              </w:rPr>
            </w:pPr>
            <w:r w:rsidRPr="00DF161F">
              <w:rPr>
                <w:b/>
                <w:i/>
              </w:rPr>
              <w:t>„3.</w:t>
            </w:r>
            <w:r w:rsidRPr="00DF161F">
              <w:tab/>
              <w:t xml:space="preserve">Statele membre iau măsurile necesare pentru a se asigura că </w:t>
            </w:r>
            <w:r w:rsidRPr="00DF161F">
              <w:rPr>
                <w:b/>
                <w:i/>
              </w:rPr>
              <w:t>următoarele fapte sunt incriminate ca infracțiuni</w:t>
            </w:r>
            <w:r w:rsidRPr="00DF161F">
              <w:t xml:space="preserve"> atunci când </w:t>
            </w:r>
            <w:r w:rsidRPr="00DF161F">
              <w:rPr>
                <w:b/>
                <w:i/>
              </w:rPr>
              <w:t>sunt săvârșite</w:t>
            </w:r>
            <w:r w:rsidRPr="00DF161F">
              <w:t xml:space="preserve"> cu intenție</w:t>
            </w:r>
            <w:r w:rsidRPr="00DF161F">
              <w:rPr>
                <w:b/>
                <w:i/>
              </w:rPr>
              <w:t>:</w:t>
            </w:r>
          </w:p>
        </w:tc>
      </w:tr>
      <w:tr w:rsidR="00C94E33" w:rsidRPr="00DF161F" w:rsidTr="006751E9">
        <w:trPr>
          <w:jc w:val="center"/>
        </w:trPr>
        <w:tc>
          <w:tcPr>
            <w:tcW w:w="4876" w:type="dxa"/>
          </w:tcPr>
          <w:p w:rsidR="00C94E33" w:rsidRPr="00DF161F" w:rsidRDefault="00C94E33" w:rsidP="006751E9">
            <w:pPr>
              <w:pStyle w:val="Normal6"/>
            </w:pPr>
            <w:r w:rsidRPr="00DF161F">
              <w:rPr>
                <w:b/>
                <w:i/>
              </w:rPr>
              <w:t>În</w:t>
            </w:r>
            <w:r w:rsidRPr="00DF161F">
              <w:t xml:space="preserve"> </w:t>
            </w:r>
            <w:r w:rsidRPr="00DF161F">
              <w:rPr>
                <w:b/>
                <w:i/>
              </w:rPr>
              <w:t>sensul prezentei directive</w:t>
            </w:r>
            <w:r w:rsidRPr="00DF161F">
              <w:t xml:space="preserve">, </w:t>
            </w:r>
            <w:r w:rsidRPr="00DF161F">
              <w:rPr>
                <w:b/>
                <w:i/>
              </w:rPr>
              <w:t xml:space="preserve">„deturnare </w:t>
            </w:r>
            <w:r w:rsidRPr="00DF161F">
              <w:rPr>
                <w:b/>
                <w:i/>
              </w:rPr>
              <w:lastRenderedPageBreak/>
              <w:t>de fonduri” înseamnă acțiunea unui</w:t>
            </w:r>
            <w:r w:rsidRPr="00DF161F">
              <w:t xml:space="preserve"> funcționar public </w:t>
            </w:r>
            <w:r w:rsidRPr="00DF161F">
              <w:rPr>
                <w:b/>
                <w:i/>
              </w:rPr>
              <w:t>căruia</w:t>
            </w:r>
            <w:r w:rsidRPr="00DF161F">
              <w:t xml:space="preserve"> îi este încredințată în mod direct sau indirect</w:t>
            </w:r>
            <w:r w:rsidRPr="00DF161F">
              <w:rPr>
                <w:b/>
                <w:i/>
              </w:rPr>
              <w:t xml:space="preserve"> gestionarea de fonduri sau de active</w:t>
            </w:r>
            <w:r w:rsidRPr="00DF161F">
              <w:t xml:space="preserve">, </w:t>
            </w:r>
            <w:r w:rsidRPr="00DF161F">
              <w:rPr>
                <w:b/>
                <w:i/>
              </w:rPr>
              <w:t xml:space="preserve">în sensul angajării sau plății fondurilor ori al însușirii sau utilizării activelor </w:t>
            </w:r>
            <w:r w:rsidRPr="00DF161F">
              <w:t>contrar scopului preconizat în orice mod care prejudiciază interesele financiare ale Uniunii</w:t>
            </w:r>
            <w:r w:rsidRPr="00DF161F">
              <w:rPr>
                <w:b/>
                <w:i/>
              </w:rPr>
              <w:t>.</w:t>
            </w:r>
          </w:p>
        </w:tc>
        <w:tc>
          <w:tcPr>
            <w:tcW w:w="4876" w:type="dxa"/>
            <w:hideMark/>
          </w:tcPr>
          <w:p w:rsidR="00C94E33" w:rsidRPr="00DF161F" w:rsidRDefault="00C94E33" w:rsidP="006751E9">
            <w:pPr>
              <w:pStyle w:val="Normal6"/>
              <w:rPr>
                <w:szCs w:val="24"/>
              </w:rPr>
            </w:pPr>
            <w:r w:rsidRPr="00DF161F">
              <w:rPr>
                <w:b/>
                <w:i/>
              </w:rPr>
              <w:lastRenderedPageBreak/>
              <w:t xml:space="preserve">(a) </w:t>
            </w:r>
            <w:r w:rsidRPr="00DF161F">
              <w:tab/>
            </w:r>
            <w:r w:rsidRPr="00DF161F">
              <w:rPr>
                <w:b/>
                <w:i/>
              </w:rPr>
              <w:t>angajarea, plata</w:t>
            </w:r>
            <w:r w:rsidRPr="00DF161F">
              <w:t xml:space="preserve">, </w:t>
            </w:r>
            <w:r w:rsidRPr="00DF161F">
              <w:rPr>
                <w:b/>
                <w:i/>
              </w:rPr>
              <w:t xml:space="preserve">însușirea sau </w:t>
            </w:r>
            <w:r w:rsidRPr="00DF161F">
              <w:rPr>
                <w:b/>
                <w:i/>
              </w:rPr>
              <w:lastRenderedPageBreak/>
              <w:t>utilizarea de către un</w:t>
            </w:r>
            <w:r w:rsidRPr="00DF161F">
              <w:t xml:space="preserve"> funcționar public </w:t>
            </w:r>
            <w:r w:rsidRPr="00DF161F">
              <w:rPr>
                <w:b/>
                <w:i/>
              </w:rPr>
              <w:t>a unor bunuri a căror gestionare</w:t>
            </w:r>
            <w:r w:rsidRPr="00DF161F">
              <w:t xml:space="preserve"> îi este încredințată în mod direct sau indirect, contrar scopului preconizat</w:t>
            </w:r>
            <w:r w:rsidRPr="00DF161F">
              <w:rPr>
                <w:b/>
                <w:i/>
              </w:rPr>
              <w:t>,</w:t>
            </w:r>
            <w:r w:rsidRPr="00DF161F">
              <w:t xml:space="preserve"> în orice mod care prejudiciază </w:t>
            </w:r>
            <w:r w:rsidRPr="00DF161F">
              <w:rPr>
                <w:b/>
                <w:i/>
              </w:rPr>
              <w:t xml:space="preserve">sau este susceptibil să prejudicieze </w:t>
            </w:r>
            <w:r w:rsidRPr="00DF161F">
              <w:t>interesele financiare ale Uniunii</w:t>
            </w:r>
            <w:r w:rsidRPr="00DF161F">
              <w:rPr>
                <w:b/>
                <w:i/>
              </w:rPr>
              <w:t>;</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w:t>
            </w:r>
            <w:r w:rsidRPr="00DF161F">
              <w:tab/>
            </w:r>
            <w:r w:rsidRPr="00DF161F">
              <w:rPr>
                <w:b/>
                <w:i/>
              </w:rPr>
              <w:t xml:space="preserve"> angajarea, plata, însușirea sau utilizarea, în cadrul activităților economice, financiare sau comerciale, de către o persoană care exercită o funcție de conducere sau o activitate de orice fel pentru o entitate din sectorul privat, a oricăror bunuri a căror gestionare îi este încredințată în mod direct sau indirect, contrar scopului preconizat, într-un mod care prejudiciază sau este susceptibil să prejudicieze interesele financiare ale Uniunii.”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 – partea introductivă</w:t>
      </w:r>
      <w:r w:rsidRPr="00DF161F">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(2b)</w:t>
            </w:r>
            <w:r w:rsidRPr="00DF161F">
              <w:rPr>
                <w:b/>
                <w:i/>
              </w:rPr>
              <w:tab/>
              <w:t>La articolul 4, se inserează următoarele alineate: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3 a (nou)</w:t>
      </w:r>
      <w:r w:rsidRPr="00DF161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„3a. </w:t>
            </w:r>
            <w:r w:rsidRPr="00DF161F">
              <w:rPr>
                <w:b/>
                <w:i/>
              </w:rPr>
              <w:tab/>
              <w:t>Statele membre iau măsurile necesare pentru a se asigura că următoarele fapte sunt incriminate ca infracțiuni atunci când sunt săvârșite cu intenție: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(a) </w:t>
            </w:r>
            <w:r w:rsidRPr="00DF161F">
              <w:rPr>
                <w:b/>
                <w:i/>
              </w:rPr>
              <w:tab/>
              <w:t xml:space="preserve">promiterea, oferirea sau acordarea, în mod direct sau printr-un intermediar, a unor avantaje necuvenite de orice fel unei persoane sau unei părți terțe pentru ca persoana respectivă să exercite o influență reală sau presupusă în vederea obținerii unui avantaj necuvenit din partea unui funcționar public într-un mod care prejudiciază sau este susceptibil să prejudicieze interesele financiare ale Uniunii; </w:t>
            </w:r>
          </w:p>
        </w:tc>
      </w:tr>
      <w:tr w:rsidR="00C94E33" w:rsidRPr="00DF161F" w:rsidTr="006751E9">
        <w:trPr>
          <w:jc w:val="center"/>
        </w:trPr>
        <w:tc>
          <w:tcPr>
            <w:tcW w:w="4876" w:type="dxa"/>
          </w:tcPr>
          <w:p w:rsidR="00C94E33" w:rsidRPr="00DF161F" w:rsidRDefault="00C94E33" w:rsidP="006751E9">
            <w:pPr>
              <w:pStyle w:val="Normal6"/>
            </w:pPr>
          </w:p>
        </w:tc>
        <w:tc>
          <w:tcPr>
            <w:tcW w:w="4876" w:type="dxa"/>
          </w:tcPr>
          <w:p w:rsidR="00C94E33" w:rsidRPr="00DF161F" w:rsidRDefault="00C94E33" w:rsidP="006751E9">
            <w:pPr>
              <w:pStyle w:val="Normal6"/>
              <w:rPr>
                <w:b/>
                <w:i/>
              </w:rPr>
            </w:pPr>
            <w:r w:rsidRPr="00DF161F">
              <w:rPr>
                <w:b/>
                <w:i/>
              </w:rPr>
              <w:t xml:space="preserve">(b) </w:t>
            </w:r>
            <w:r w:rsidRPr="00DF161F">
              <w:rPr>
                <w:b/>
                <w:i/>
              </w:rPr>
              <w:tab/>
              <w:t>solicitarea sau primirea, în mod direct sau printr-un intermediar, a unor avantaje necuvenite de orice fel sau promiterea unor astfel de avantaje unei persoane sau unei părți terțe pentru ca persoana respectivă să exercite o influență reală sau presupusă în vederea obținerii unui avantaj necuvenit din partea unui funcționar public într-un mod care prejudiciază sau este susceptibil să prejudicieze interesele financiare ale Uniunii.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Pentru ca faptele menționate la literele (a) și (b) să fie incriminate ca infracțiuni, este irelevant dacă influența este exercitată efectiv sau dacă pretinsa influență duce sau nu la rezultatele preconizate.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lastRenderedPageBreak/>
        <w:t>&lt;Article2&gt;</w:t>
      </w:r>
      <w:r w:rsidRPr="00DF161F">
        <w:t>Articolul 4 – alineatul 3 b (nou)</w:t>
      </w:r>
      <w:r w:rsidRPr="00DF161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3b. </w:t>
            </w:r>
            <w:r w:rsidRPr="00DF161F">
              <w:rPr>
                <w:b/>
                <w:i/>
              </w:rPr>
              <w:tab/>
              <w:t>Statele membre iau măsurile necesare pentru a se asigura că următoarele fapte sunt incriminate ca infracțiuni atunci când sunt săvârșite cu intenție: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1. </w:t>
            </w:r>
            <w:r w:rsidRPr="00DF161F">
              <w:rPr>
                <w:b/>
                <w:i/>
              </w:rPr>
              <w:tab/>
              <w:t>îndeplinirea sau neîndeplinirea unui act, cu încălcarea legii, de către un funcționar public în exercitarea atribuțiilor sale, cu scopul de a obține un avantaj necuvenit pentru sine sau pentru o terță parte într-un mod care prejudiciază sau este susceptibil să prejudicieze interesele financiare ale Uniunii;</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2. </w:t>
            </w:r>
            <w:r w:rsidRPr="00DF161F">
              <w:rPr>
                <w:b/>
                <w:i/>
              </w:rPr>
              <w:tab/>
              <w:t>îndeplinirea sau neîndeplinirea unui act, cu încălcarea atribuțiilor, de către o persoană care exercită o funcție de conducere sau o activitate de orice fel pentru o entitate din sectorul privat, în cadrul unor activități economice, financiare sau comerciale, cu scopul de a obține un avantaj necuvenit pentru sine sau pentru o terță parte într-un mod care prejudiciază sau este susceptibil să prejudicieze interesele financiare ale Uniunii.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3 c (nou)</w:t>
      </w:r>
      <w:r w:rsidRPr="00DF161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3c. </w:t>
            </w:r>
            <w:r w:rsidRPr="00DF161F">
              <w:rPr>
                <w:b/>
                <w:i/>
              </w:rPr>
              <w:tab/>
              <w:t xml:space="preserve">Statele membre iau măsurile necesare pentru a se asigura că următoarele fapte sunt incriminate ca </w:t>
            </w:r>
            <w:r w:rsidRPr="00DF161F">
              <w:rPr>
                <w:b/>
                <w:i/>
              </w:rPr>
              <w:lastRenderedPageBreak/>
              <w:t>infracțiuni atunci când sunt săvârșite cu intenție: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1. </w:t>
            </w:r>
            <w:r w:rsidRPr="00DF161F">
              <w:rPr>
                <w:b/>
                <w:i/>
              </w:rPr>
              <w:tab/>
              <w:t>recurgerea, în mod direct sau printr-un intermediar, la forța fizică, la amenințări sau intimidare sau promiterea, oferirea sau acordarea unor avantaje pentru a obține o mărturie mincinoasă sau pentru a împiedica o mărturie sau prezentarea probelor în cadrul unei proceduri referitoare la săvârșirea unor infracțiuni astfel cum se menționează în prezenta directivă;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2. </w:t>
            </w:r>
            <w:r w:rsidRPr="00DF161F">
              <w:rPr>
                <w:b/>
                <w:i/>
              </w:rPr>
              <w:tab/>
              <w:t>recurgerea, în mod direct sau printr-un intermediar, la forța fizică, la amenințări sau intimidare pentru a împiedica o persoană care deține o funcție judecătorească sau un membru al unei autorități de aplicare a legii să își exercite atribuțiile în legătură cu infracțiunile săvârșite astfel cum se menționează în prezenta directivă.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 </w:t>
            </w:r>
            <w:r w:rsidRPr="00DF161F">
              <w:rPr>
                <w:b/>
                <w:i/>
              </w:rPr>
              <w:tab/>
              <w:t>distrugerea, modificarea, ascunderea sau falsificarea probelor cu intenția de a interveni într-o procedură privind infracțiunile săvârșite astfel cum se menționează în prezenta directivă.</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3 d (nou)</w:t>
      </w:r>
      <w:r w:rsidRPr="00DF161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3d.</w:t>
            </w:r>
            <w:r w:rsidRPr="00DF161F">
              <w:rPr>
                <w:b/>
                <w:i/>
              </w:rPr>
              <w:tab/>
              <w:t xml:space="preserve">Statele membre iau măsurile necesare pentru a se asigura că dobândirea, deținerea sau utilizarea cu intenție de către un funcționar public a unor bunuri care sunt în mod semnificativ disproporționate și care nu pot fi justificate de venitul legal al </w:t>
            </w:r>
            <w:r w:rsidRPr="00DF161F">
              <w:rPr>
                <w:b/>
                <w:i/>
              </w:rPr>
              <w:lastRenderedPageBreak/>
              <w:t>funcționarului public se pedepsește ca infracțiune, în cazul în care instanța națională consideră că aceste bunuri provin din orice tip de implicare infracțională în săvârșirea unei infracțiuni, astfel cum se prevede în prezenta directivă.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Pentru a stabili dacă bunurile în cauză provin din orice tip de implicare infracțională în săvârșirea unei infracțiuni, astfel cum se prevede în prezenta directivă, se ține seama de toate circumstanțele cazului. Nu este necesar să se stabilească toate elementele de fapt sau toate împrejurările referitoare la această implicare infracțională, inclusiv identitatea autorului infracțiunii, și este irelevant dacă persoana a săvârșit sau a fost implicată în implicarea infracțională din care provin bunurile.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109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3 e (nou)</w:t>
      </w:r>
      <w:r w:rsidRPr="00DF161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3e. </w:t>
            </w:r>
            <w:r w:rsidRPr="00DF161F">
              <w:rPr>
                <w:b/>
                <w:i/>
              </w:rPr>
              <w:tab/>
              <w:t>Statele membre iau măsurile necesare pentru a se asigura că, atunci când este săvârșită cu intenție, ascunderea sau păstrarea în formă continuă a bunurilor de către o persoană care are cunoștință de faptul că bunurile respective sunt rezultatul oricăreia dintre infracțiunile stabilite în conformitate cu prezenta directivă, chiar dacă persoana respectivă nu a fost implicată în săvârșirea unor astfel de infracțiuni, se pedepsește ca infracțiune.</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b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4 – alineatul 3 f (nou)</w:t>
      </w:r>
      <w:r w:rsidRPr="00DF161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 xml:space="preserve">3f. </w:t>
            </w:r>
            <w:r w:rsidRPr="00DF161F">
              <w:rPr>
                <w:b/>
                <w:i/>
              </w:rPr>
              <w:tab/>
              <w:t>Statele membre iau măsurile necesare pentru a se asigura că, atunci când este săvârșită într-un mod care prejudiciază sau este susceptibil să prejudicieze interesele financiare ale Uniunii, se pedepsește ca infracțiune încălcarea culpabilă de către un funcționar public a unei îndatoriri oficiale, prin neîndeplinirea acestei sarcini sau prin îndeplinirea defectuoasă a acesteia, atunci când provoacă un prejudiciu sau o încălcare a drepturilor sau intereselor legitime ale unei persoane fizice sau juridice.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2 c (nou)</w:t>
      </w:r>
      <w:r w:rsidRPr="00DF161F">
        <w:rPr>
          <w:rStyle w:val="HideTWBExt"/>
          <w:b w:val="0"/>
        </w:rPr>
        <w:t>&lt;/Article&gt;</w:t>
      </w:r>
    </w:p>
    <w:p w:rsidR="00C94E33" w:rsidRPr="00DF161F" w:rsidRDefault="00C94E33" w:rsidP="00C94E33">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5 – alineatul 2</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în vigoare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(2c)</w:t>
            </w:r>
            <w:r w:rsidRPr="00DF161F">
              <w:rPr>
                <w:b/>
                <w:i/>
              </w:rPr>
              <w:tab/>
              <w:t>La articolul 5, alineatul (2) se înlocuiește cu următorul text:</w:t>
            </w:r>
          </w:p>
        </w:tc>
      </w:tr>
      <w:tr w:rsidR="00C94E33" w:rsidRPr="00DF161F" w:rsidTr="006751E9">
        <w:trPr>
          <w:jc w:val="center"/>
        </w:trPr>
        <w:tc>
          <w:tcPr>
            <w:tcW w:w="4876" w:type="dxa"/>
          </w:tcPr>
          <w:p w:rsidR="00C94E33" w:rsidRPr="00DF161F" w:rsidRDefault="00C94E33" w:rsidP="006751E9">
            <w:pPr>
              <w:pStyle w:val="Normal6"/>
            </w:pPr>
            <w:r w:rsidRPr="00DF161F">
              <w:t>2.</w:t>
            </w:r>
            <w:r w:rsidRPr="00DF161F">
              <w:rPr>
                <w:b/>
                <w:i/>
              </w:rPr>
              <w:tab/>
            </w:r>
            <w:r w:rsidRPr="00DF161F">
              <w:t xml:space="preserve">Statele membre adoptă măsurile necesare pentru a se asigura că se pedepsește ca infracțiune tentativa de a </w:t>
            </w:r>
            <w:r w:rsidRPr="00DF161F">
              <w:rPr>
                <w:b/>
                <w:i/>
              </w:rPr>
              <w:t>săvârși oricare dintre infracțiunile menționate</w:t>
            </w:r>
            <w:r w:rsidRPr="00DF161F">
              <w:t xml:space="preserve"> la articolul 3 și la articolul 4 </w:t>
            </w:r>
            <w:r w:rsidRPr="00DF161F">
              <w:lastRenderedPageBreak/>
              <w:t>alineatul (3).</w:t>
            </w:r>
          </w:p>
        </w:tc>
        <w:tc>
          <w:tcPr>
            <w:tcW w:w="4876" w:type="dxa"/>
            <w:hideMark/>
          </w:tcPr>
          <w:p w:rsidR="00C94E33" w:rsidRPr="00DF161F" w:rsidRDefault="00C94E33" w:rsidP="006751E9">
            <w:pPr>
              <w:pStyle w:val="Normal6"/>
              <w:rPr>
                <w:szCs w:val="24"/>
              </w:rPr>
            </w:pPr>
            <w:r w:rsidRPr="00DF161F">
              <w:rPr>
                <w:b/>
                <w:i/>
              </w:rPr>
              <w:lastRenderedPageBreak/>
              <w:t>„2.</w:t>
            </w:r>
            <w:r w:rsidRPr="00DF161F">
              <w:rPr>
                <w:b/>
                <w:i/>
              </w:rPr>
              <w:tab/>
            </w:r>
            <w:r w:rsidRPr="00DF161F">
              <w:t xml:space="preserve">Statele membre adoptă măsurile necesare pentru a se asigura că se pedepsește ca infracțiune tentativa de a </w:t>
            </w:r>
            <w:r w:rsidRPr="00DF161F">
              <w:rPr>
                <w:b/>
                <w:i/>
              </w:rPr>
              <w:t>comite o infracțiune menționată</w:t>
            </w:r>
            <w:r w:rsidRPr="00DF161F">
              <w:t xml:space="preserve"> la articolul 3 și la articolul 4 alineatul (3)</w:t>
            </w:r>
            <w:r w:rsidRPr="00DF161F">
              <w:rPr>
                <w:b/>
                <w:i/>
              </w:rPr>
              <w:t xml:space="preserve">, </w:t>
            </w:r>
            <w:r w:rsidRPr="00DF161F">
              <w:rPr>
                <w:b/>
                <w:i/>
              </w:rPr>
              <w:lastRenderedPageBreak/>
              <w:t>alineatul (3) literele (b)-(d) din prezenta directivă</w:t>
            </w:r>
            <w:r w:rsidRPr="00DF161F">
              <w:t>.</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3</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3 – paragraful 1</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Statele membre iau măsurile necesare pentru a se asigura că infracțiunile menționate la articolul</w:t>
            </w:r>
            <w:r w:rsidRPr="00DF161F">
              <w:rPr>
                <w:b/>
                <w:i/>
              </w:rPr>
              <w:t xml:space="preserve"> </w:t>
            </w:r>
            <w:r w:rsidRPr="00DF161F">
              <w:t>3 și articolul 4 alineatele (1) și (</w:t>
            </w:r>
            <w:r w:rsidRPr="00DF161F">
              <w:rPr>
                <w:b/>
                <w:i/>
              </w:rPr>
              <w:t>2</w:t>
            </w:r>
            <w:r w:rsidRPr="00DF161F">
              <w:t xml:space="preserve">) sunt sancționate cu o pedeapsă maximă de cel puțin </w:t>
            </w:r>
            <w:r w:rsidRPr="00DF161F">
              <w:rPr>
                <w:b/>
                <w:i/>
              </w:rPr>
              <w:t>șase</w:t>
            </w:r>
            <w:r w:rsidRPr="00DF161F">
              <w:t xml:space="preserve"> ani de închisoare</w:t>
            </w:r>
            <w:r w:rsidRPr="00DF161F">
              <w:rPr>
                <w:b/>
                <w:i/>
              </w:rPr>
              <w:t xml:space="preserve"> atunci când implică un prejudiciu sau un avantaj semnificativ</w:t>
            </w:r>
            <w:r w:rsidRPr="00DF161F">
              <w:t>.</w:t>
            </w:r>
          </w:p>
        </w:tc>
        <w:tc>
          <w:tcPr>
            <w:tcW w:w="4876" w:type="dxa"/>
            <w:hideMark/>
          </w:tcPr>
          <w:p w:rsidR="00C94E33" w:rsidRPr="00DF161F" w:rsidRDefault="00C94E33" w:rsidP="006751E9">
            <w:pPr>
              <w:pStyle w:val="Normal6"/>
              <w:rPr>
                <w:szCs w:val="24"/>
              </w:rPr>
            </w:pPr>
            <w:r w:rsidRPr="00DF161F">
              <w:t>Statele membre iau măsurile necesare pentru a se asigura că infracțiunile menționate la articolul</w:t>
            </w:r>
            <w:r w:rsidRPr="00DF161F">
              <w:rPr>
                <w:b/>
                <w:i/>
              </w:rPr>
              <w:t> </w:t>
            </w:r>
            <w:r w:rsidRPr="00DF161F">
              <w:t>3 și</w:t>
            </w:r>
            <w:r w:rsidRPr="00DF161F">
              <w:rPr>
                <w:b/>
                <w:i/>
              </w:rPr>
              <w:t xml:space="preserve"> la</w:t>
            </w:r>
            <w:r w:rsidRPr="00DF161F">
              <w:t xml:space="preserve"> articolul 4 alineatele (1)</w:t>
            </w:r>
            <w:r w:rsidRPr="00DF161F">
              <w:rPr>
                <w:b/>
                <w:i/>
              </w:rPr>
              <w:t>, (2) punctul (1)</w:t>
            </w:r>
            <w:r w:rsidRPr="00DF161F">
              <w:t xml:space="preserve"> și (</w:t>
            </w:r>
            <w:r w:rsidRPr="00DF161F">
              <w:rPr>
                <w:b/>
                <w:i/>
              </w:rPr>
              <w:t>3) litera (c</w:t>
            </w:r>
            <w:r w:rsidRPr="00DF161F">
              <w:t xml:space="preserve">) sunt sancționate cu o pedeapsă maximă de cel puțin </w:t>
            </w:r>
            <w:r w:rsidRPr="00DF161F">
              <w:rPr>
                <w:b/>
                <w:i/>
              </w:rPr>
              <w:t>șapte</w:t>
            </w:r>
            <w:r w:rsidRPr="00DF161F">
              <w:t xml:space="preserve"> ani de închisoare.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3</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3 – paragraful 2</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 xml:space="preserve">Statele membre iau măsurile necesare pentru a se asigura că infracțiunea menționată la articolul 4 alineatul (3) este sancționată cu o pedeapsă maximă de cel puțin </w:t>
            </w:r>
            <w:r w:rsidRPr="00DF161F">
              <w:rPr>
                <w:b/>
                <w:i/>
              </w:rPr>
              <w:t>cinci</w:t>
            </w:r>
            <w:r w:rsidRPr="00DF161F">
              <w:t xml:space="preserve"> ani de închisoare</w:t>
            </w:r>
            <w:r w:rsidRPr="00DF161F">
              <w:rPr>
                <w:b/>
                <w:i/>
              </w:rPr>
              <w:t xml:space="preserve"> atunci când implică un prejudiciu sau un avantaj semnificativ</w:t>
            </w:r>
            <w:r w:rsidRPr="00DF161F">
              <w:t>.</w:t>
            </w:r>
          </w:p>
        </w:tc>
        <w:tc>
          <w:tcPr>
            <w:tcW w:w="4876" w:type="dxa"/>
            <w:hideMark/>
          </w:tcPr>
          <w:p w:rsidR="00C94E33" w:rsidRPr="00DF161F" w:rsidRDefault="00C94E33" w:rsidP="006751E9">
            <w:pPr>
              <w:pStyle w:val="Normal6"/>
              <w:rPr>
                <w:szCs w:val="24"/>
              </w:rPr>
            </w:pPr>
            <w:r w:rsidRPr="00DF161F">
              <w:t>Statele membre iau măsurile necesare pentru a se asigura că infracțiunea menționată la articolul 4 alineatul (</w:t>
            </w:r>
            <w:r w:rsidRPr="00DF161F">
              <w:rPr>
                <w:b/>
                <w:i/>
              </w:rPr>
              <w:t>2) punctul (2)-alineatul (</w:t>
            </w:r>
            <w:r w:rsidRPr="00DF161F">
              <w:t>3</w:t>
            </w:r>
            <w:r w:rsidRPr="00DF161F">
              <w:rPr>
                <w:b/>
                <w:i/>
              </w:rPr>
              <w:t>) litera (b</w:t>
            </w:r>
            <w:r w:rsidRPr="00DF161F">
              <w:t xml:space="preserve">) este sancționată cu o pedeapsă maximă de cel puțin </w:t>
            </w:r>
            <w:r w:rsidRPr="00DF161F">
              <w:rPr>
                <w:b/>
                <w:i/>
              </w:rPr>
              <w:t>șase</w:t>
            </w:r>
            <w:r w:rsidRPr="00DF161F">
              <w:t xml:space="preserve"> ani de închisoare.</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114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3</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3 – paragraful 2 a (nou)</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Statele membre iau măsurile necesare pentru a se asigura că infracțiunea menționată la articolul 4 alineatul (3) litera (d) și alineatul (3) litera (e) este pasibilă de a fi pedepsită cu pedeapsa închisorii cu maximul de cel puțin cinci ani.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3</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3 – paragraful 2 b (nou)</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Statele membre iau măsurile necesare pentru a se asigura că infracțiunea menționată la articolul 4 alineatul (3) litera (f) este pasibilă de a fi pedepsită cu pedeapsa închisorii cu maximul de cel puțin trei ani.</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3</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3 – paragraful 3</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Prejudiciul sau avantajul rezultat în urma săvârșirii infracțiunilor menționate la articolul 3 alineatul (2) literele (a), (b) și (c) și la articolul 4 este considerat a fi semnificativ atunci când prejudiciul sau avantajul implică mai mult de 100 000 EUR.</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3</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3 – paragraful 4</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rPr>
                <w:b/>
                <w:i/>
              </w:rPr>
              <w:t>Prejudiciul sau avantajul rezultat în urma săvârșirii infracțiunilor menționate la articolul 3 alineatul (2) litera (d) și care fac obiectul articolului 2 alineatul (2) sunt considerate semnificative.</w:t>
            </w:r>
          </w:p>
        </w:tc>
        <w:tc>
          <w:tcPr>
            <w:tcW w:w="4876" w:type="dxa"/>
            <w:hideMark/>
          </w:tcPr>
          <w:p w:rsidR="00C94E33" w:rsidRPr="00DF161F" w:rsidRDefault="00C94E33" w:rsidP="006751E9">
            <w:pPr>
              <w:pStyle w:val="Normal6"/>
              <w:rPr>
                <w:szCs w:val="24"/>
              </w:rPr>
            </w:pPr>
            <w:r w:rsidRPr="00DF161F">
              <w:rPr>
                <w:b/>
                <w:i/>
              </w:rPr>
              <w:t>eliminat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4</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7 – alineatul 4</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(4)</w:t>
            </w:r>
            <w:r w:rsidRPr="00DF161F">
              <w:tab/>
              <w:t>La articolul 7, alineatul (4) se înlocuiește cu următorul text:</w:t>
            </w:r>
          </w:p>
        </w:tc>
        <w:tc>
          <w:tcPr>
            <w:tcW w:w="4876" w:type="dxa"/>
            <w:hideMark/>
          </w:tcPr>
          <w:p w:rsidR="00C94E33" w:rsidRPr="00DF161F" w:rsidRDefault="00C94E33" w:rsidP="006751E9">
            <w:pPr>
              <w:pStyle w:val="Normal6"/>
              <w:rPr>
                <w:szCs w:val="24"/>
              </w:rPr>
            </w:pPr>
            <w:r w:rsidRPr="00DF161F">
              <w:t>(4)</w:t>
            </w:r>
            <w:r w:rsidRPr="00DF161F">
              <w:tab/>
              <w:t>La articolul 7, alineatul (4) se elimină.</w:t>
            </w:r>
          </w:p>
        </w:tc>
      </w:tr>
      <w:tr w:rsidR="00C94E33" w:rsidRPr="00DF161F" w:rsidTr="006751E9">
        <w:trPr>
          <w:jc w:val="center"/>
        </w:trPr>
        <w:tc>
          <w:tcPr>
            <w:tcW w:w="4876" w:type="dxa"/>
          </w:tcPr>
          <w:p w:rsidR="00C94E33" w:rsidRPr="00DF161F" w:rsidRDefault="00C94E33" w:rsidP="006751E9">
            <w:pPr>
              <w:pStyle w:val="Normal6"/>
            </w:pPr>
            <w:r w:rsidRPr="00DF161F">
              <w:rPr>
                <w:b/>
                <w:i/>
              </w:rPr>
              <w:t>4.</w:t>
            </w:r>
            <w:r w:rsidRPr="00DF161F">
              <w:rPr>
                <w:b/>
                <w:i/>
              </w:rPr>
              <w:tab/>
              <w:t xml:space="preserve">Atunci când o infracțiune menționată la articolul 3 alineatul (2) litera (a), (b) sau (c) sau la articolul 4 </w:t>
            </w:r>
            <w:r w:rsidRPr="00DF161F">
              <w:rPr>
                <w:b/>
                <w:i/>
              </w:rPr>
              <w:lastRenderedPageBreak/>
              <w:t>implică un prejudiciu mai mic de 10 000 EUR sau un avantaj mai mic de 10 000 EUR, statele membre pot să prevadă sancțiuni de altă natură decât penală.</w:t>
            </w:r>
          </w:p>
        </w:tc>
        <w:tc>
          <w:tcPr>
            <w:tcW w:w="4876" w:type="dxa"/>
          </w:tcPr>
          <w:p w:rsidR="00C94E33" w:rsidRPr="00DF161F" w:rsidRDefault="00C94E33" w:rsidP="006751E9">
            <w:pPr>
              <w:pStyle w:val="Normal6"/>
            </w:pP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119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7 a (nou)</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11 – alineatul 1</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(7a)</w:t>
            </w:r>
            <w:r w:rsidRPr="00DF161F">
              <w:rPr>
                <w:b/>
                <w:i/>
              </w:rPr>
              <w:tab/>
              <w:t>La articolul 11 alineatul (1), la litera (b) se adaugă cuvintele „sau își are reședința obișnuită pe teritoriul său”.</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La articolul 11 alineatul (1), se adaugă următoarea literă (c): „infracțiunea a fost săvârșită în beneficiul unei persoane juridice având sediul pe teritoriul său.”</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7 b (nou)</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11 – alineatul 3</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în vigoare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(7b)</w:t>
            </w:r>
            <w:r w:rsidRPr="00DF161F">
              <w:rPr>
                <w:b/>
                <w:i/>
              </w:rPr>
              <w:tab/>
              <w:t>La articolul 11, alineatul (3) se înlocuiește cu următorul text:</w:t>
            </w:r>
          </w:p>
        </w:tc>
      </w:tr>
      <w:tr w:rsidR="00C94E33" w:rsidRPr="00DF161F" w:rsidTr="006751E9">
        <w:trPr>
          <w:jc w:val="center"/>
        </w:trPr>
        <w:tc>
          <w:tcPr>
            <w:tcW w:w="4876" w:type="dxa"/>
          </w:tcPr>
          <w:p w:rsidR="00C94E33" w:rsidRPr="00DF161F" w:rsidRDefault="00C94E33" w:rsidP="006751E9">
            <w:pPr>
              <w:pStyle w:val="Normal6"/>
            </w:pPr>
            <w:r w:rsidRPr="00DF161F">
              <w:t>3.</w:t>
            </w:r>
            <w:r w:rsidRPr="00DF161F">
              <w:rPr>
                <w:b/>
                <w:i/>
              </w:rPr>
              <w:tab/>
            </w:r>
            <w:r w:rsidRPr="00DF161F">
              <w:t>Un stat membru informează Comisia atunci când decide să își extindă competența în privința infracțiunilor menționate la articolul 3, 4 sau 5 care au fost săvârșite în afara teritoriului său</w:t>
            </w:r>
            <w:r w:rsidRPr="00DF161F">
              <w:rPr>
                <w:b/>
                <w:i/>
              </w:rPr>
              <w:t>,</w:t>
            </w:r>
            <w:r w:rsidRPr="00DF161F">
              <w:t xml:space="preserve"> în </w:t>
            </w:r>
            <w:r w:rsidRPr="00DF161F">
              <w:rPr>
                <w:b/>
                <w:i/>
              </w:rPr>
              <w:lastRenderedPageBreak/>
              <w:t>oricare din următoarele situații:</w:t>
            </w:r>
          </w:p>
        </w:tc>
        <w:tc>
          <w:tcPr>
            <w:tcW w:w="4876" w:type="dxa"/>
            <w:hideMark/>
          </w:tcPr>
          <w:p w:rsidR="00C94E33" w:rsidRPr="00DF161F" w:rsidRDefault="00C94E33" w:rsidP="006751E9">
            <w:pPr>
              <w:pStyle w:val="Normal6"/>
              <w:rPr>
                <w:szCs w:val="24"/>
              </w:rPr>
            </w:pPr>
            <w:r w:rsidRPr="00DF161F">
              <w:rPr>
                <w:b/>
                <w:i/>
              </w:rPr>
              <w:lastRenderedPageBreak/>
              <w:t>„3.</w:t>
            </w:r>
            <w:r w:rsidRPr="00DF161F">
              <w:rPr>
                <w:b/>
                <w:i/>
              </w:rPr>
              <w:tab/>
            </w:r>
            <w:r w:rsidRPr="00DF161F">
              <w:t>Un stat membru informează Comisia atunci când decide să își extindă competența în privința infracțiunilor menționate la articolul 3, 4 sau 5 care au fost săvârșite în afara teritoriului său</w:t>
            </w:r>
            <w:r w:rsidRPr="00DF161F">
              <w:rPr>
                <w:b/>
                <w:i/>
              </w:rPr>
              <w:t xml:space="preserve"> atunci când autorul infracțiunii este unul </w:t>
            </w:r>
            <w:r w:rsidRPr="00DF161F">
              <w:rPr>
                <w:b/>
                <w:i/>
              </w:rPr>
              <w:lastRenderedPageBreak/>
              <w:t>dintre funcționarii săi care acționează</w:t>
            </w:r>
            <w:r w:rsidRPr="00DF161F">
              <w:t xml:space="preserve"> în </w:t>
            </w:r>
            <w:r w:rsidRPr="00DF161F">
              <w:rPr>
                <w:b/>
                <w:i/>
              </w:rPr>
              <w:t>exercitarea atribuțiilor sale oficiale.”</w:t>
            </w:r>
          </w:p>
        </w:tc>
      </w:tr>
      <w:tr w:rsidR="00C94E33" w:rsidRPr="00DF161F" w:rsidTr="006751E9">
        <w:trPr>
          <w:jc w:val="center"/>
        </w:trPr>
        <w:tc>
          <w:tcPr>
            <w:tcW w:w="4876" w:type="dxa"/>
          </w:tcPr>
          <w:p w:rsidR="00C94E33" w:rsidRPr="00DF161F" w:rsidRDefault="00C94E33" w:rsidP="006751E9">
            <w:pPr>
              <w:pStyle w:val="Normal6"/>
            </w:pPr>
            <w:r w:rsidRPr="00DF161F">
              <w:rPr>
                <w:b/>
                <w:i/>
              </w:rPr>
              <w:lastRenderedPageBreak/>
              <w:t>(a)</w:t>
            </w:r>
            <w:r w:rsidRPr="00DF161F">
              <w:rPr>
                <w:b/>
                <w:i/>
              </w:rPr>
              <w:tab/>
              <w:t>autorul infracțiunii își are reședința obișnuită pe teritoriul său;</w:t>
            </w:r>
          </w:p>
        </w:tc>
        <w:tc>
          <w:tcPr>
            <w:tcW w:w="4876" w:type="dxa"/>
          </w:tcPr>
          <w:p w:rsidR="00C94E33" w:rsidRPr="00DF161F" w:rsidRDefault="00C94E33" w:rsidP="006751E9">
            <w:pPr>
              <w:pStyle w:val="Normal6"/>
              <w:rPr>
                <w:b/>
                <w:i/>
              </w:rPr>
            </w:pPr>
          </w:p>
        </w:tc>
      </w:tr>
      <w:tr w:rsidR="00C94E33" w:rsidRPr="00DF161F" w:rsidTr="006751E9">
        <w:trPr>
          <w:jc w:val="center"/>
        </w:trPr>
        <w:tc>
          <w:tcPr>
            <w:tcW w:w="4876" w:type="dxa"/>
          </w:tcPr>
          <w:p w:rsidR="00C94E33" w:rsidRPr="00DF161F" w:rsidRDefault="00C94E33" w:rsidP="006751E9">
            <w:pPr>
              <w:pStyle w:val="Normal6"/>
            </w:pPr>
            <w:r w:rsidRPr="00DF161F">
              <w:rPr>
                <w:b/>
                <w:i/>
              </w:rPr>
              <w:t>(b)</w:t>
            </w:r>
            <w:r w:rsidRPr="00DF161F">
              <w:rPr>
                <w:b/>
                <w:i/>
              </w:rPr>
              <w:tab/>
              <w:t>infracțiunea a fost săvârșită în beneficiul unei persoane juridice stabilite pe teritoriul său; sau</w:t>
            </w:r>
          </w:p>
        </w:tc>
        <w:tc>
          <w:tcPr>
            <w:tcW w:w="4876" w:type="dxa"/>
          </w:tcPr>
          <w:p w:rsidR="00C94E33" w:rsidRPr="00DF161F" w:rsidRDefault="00C94E33" w:rsidP="006751E9">
            <w:pPr>
              <w:pStyle w:val="Normal6"/>
              <w:rPr>
                <w:b/>
                <w:i/>
              </w:rPr>
            </w:pPr>
          </w:p>
        </w:tc>
      </w:tr>
      <w:tr w:rsidR="00C94E33" w:rsidRPr="00DF161F" w:rsidTr="006751E9">
        <w:trPr>
          <w:jc w:val="center"/>
        </w:trPr>
        <w:tc>
          <w:tcPr>
            <w:tcW w:w="4876" w:type="dxa"/>
          </w:tcPr>
          <w:p w:rsidR="00C94E33" w:rsidRPr="00DF161F" w:rsidRDefault="00C94E33" w:rsidP="006751E9">
            <w:pPr>
              <w:pStyle w:val="Normal6"/>
            </w:pPr>
            <w:r w:rsidRPr="00DF161F">
              <w:rPr>
                <w:b/>
                <w:i/>
              </w:rPr>
              <w:t>(c)</w:t>
            </w:r>
            <w:r w:rsidRPr="00DF161F">
              <w:rPr>
                <w:b/>
                <w:i/>
              </w:rPr>
              <w:tab/>
              <w:t>autorul infracțiunii este unul dintre funcționarii săi care acționează în exercitarea atribuțiilor oficiale.</w:t>
            </w:r>
          </w:p>
        </w:tc>
        <w:tc>
          <w:tcPr>
            <w:tcW w:w="4876" w:type="dxa"/>
          </w:tcPr>
          <w:p w:rsidR="00C94E33" w:rsidRPr="00DF161F" w:rsidRDefault="00C94E33" w:rsidP="006751E9">
            <w:pPr>
              <w:pStyle w:val="Normal6"/>
              <w:rPr>
                <w:b/>
                <w:i/>
              </w:rPr>
            </w:pP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2 – litera a</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t>cincisprezece ani de la data săvârșirii infracțiunii, pentru infracțiunile menționate la articolul 3 și articolul 4 alineatele (1) și (</w:t>
            </w:r>
            <w:r w:rsidRPr="00DF161F">
              <w:rPr>
                <w:b/>
                <w:i/>
              </w:rPr>
              <w:t>2</w:t>
            </w:r>
            <w:r w:rsidRPr="00DF161F">
              <w:t>);</w:t>
            </w:r>
          </w:p>
        </w:tc>
        <w:tc>
          <w:tcPr>
            <w:tcW w:w="4876" w:type="dxa"/>
            <w:hideMark/>
          </w:tcPr>
          <w:p w:rsidR="00C94E33" w:rsidRPr="00DF161F" w:rsidRDefault="00C94E33" w:rsidP="006751E9">
            <w:pPr>
              <w:pStyle w:val="Normal6"/>
              <w:rPr>
                <w:szCs w:val="24"/>
              </w:rPr>
            </w:pPr>
            <w:r w:rsidRPr="00DF161F">
              <w:t>(a)</w:t>
            </w:r>
            <w:r w:rsidRPr="00DF161F">
              <w:tab/>
              <w:t>cincisprezece ani de la data săvârșirii infracțiunii, pentru infracțiunile menționate la articolul 3 și articolul 4 alineatele (1)</w:t>
            </w:r>
            <w:r w:rsidRPr="00DF161F">
              <w:rPr>
                <w:b/>
                <w:i/>
              </w:rPr>
              <w:t>, (2) punctul (1)</w:t>
            </w:r>
            <w:r w:rsidRPr="00DF161F">
              <w:t xml:space="preserve"> și (</w:t>
            </w:r>
            <w:r w:rsidRPr="00DF161F">
              <w:rPr>
                <w:b/>
                <w:i/>
              </w:rPr>
              <w:t>3) litera (c</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 xml:space="preserve">Articolul 28 – paragraful 1 – punctul 8 </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2 – litera b</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(b)</w:t>
            </w:r>
            <w:r w:rsidRPr="00DF161F">
              <w:tab/>
              <w:t>zece ani de la data săvârșirii infracțiunii, pentru infracțiunea menționată la articolul 4 alineatul (3)</w:t>
            </w:r>
            <w:r w:rsidRPr="00DF161F">
              <w:rPr>
                <w:b/>
                <w:i/>
              </w:rPr>
              <w:t>.</w:t>
            </w:r>
          </w:p>
        </w:tc>
        <w:tc>
          <w:tcPr>
            <w:tcW w:w="4876" w:type="dxa"/>
            <w:hideMark/>
          </w:tcPr>
          <w:p w:rsidR="00C94E33" w:rsidRPr="00DF161F" w:rsidRDefault="00C94E33" w:rsidP="006751E9">
            <w:pPr>
              <w:pStyle w:val="Normal6"/>
              <w:rPr>
                <w:szCs w:val="24"/>
              </w:rPr>
            </w:pPr>
            <w:r w:rsidRPr="00DF161F">
              <w:t>(b)</w:t>
            </w:r>
            <w:r w:rsidRPr="00DF161F">
              <w:tab/>
              <w:t>zece ani de la data săvârșirii infracțiunii, pentru infracțiunea menționată la articolul 4 alineatul (</w:t>
            </w:r>
            <w:r w:rsidRPr="00DF161F">
              <w:rPr>
                <w:b/>
                <w:i/>
              </w:rPr>
              <w:t>2) punctul (2)-alineatul (</w:t>
            </w:r>
            <w:r w:rsidRPr="00DF161F">
              <w:t>3)</w:t>
            </w:r>
            <w:r w:rsidRPr="00DF161F">
              <w:rPr>
                <w:b/>
                <w:i/>
              </w:rPr>
              <w:t xml:space="preserve"> litera (b);</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2 – litera ba (nouă)</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(ba)</w:t>
            </w:r>
            <w:r w:rsidRPr="00DF161F">
              <w:rPr>
                <w:b/>
                <w:i/>
              </w:rPr>
              <w:tab/>
              <w:t>opt ani de la data săvârșirii infracțiunii, pentru infracțiunile menționate la articolul 4 alineatele (3d)-(3f) și la articolul 5.</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3 – litera a</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t xml:space="preserve">zece ani pentru infracțiunile menționate la articolul 3 și articolul 4 </w:t>
            </w:r>
            <w:r w:rsidRPr="00DF161F">
              <w:rPr>
                <w:b/>
                <w:i/>
              </w:rPr>
              <w:t>alineatele</w:t>
            </w:r>
            <w:r w:rsidRPr="00DF161F">
              <w:t> (1) și (</w:t>
            </w:r>
            <w:r w:rsidRPr="00DF161F">
              <w:rPr>
                <w:b/>
                <w:i/>
              </w:rPr>
              <w:t>2</w:t>
            </w:r>
            <w:r w:rsidRPr="00DF161F">
              <w:t>);</w:t>
            </w:r>
          </w:p>
        </w:tc>
        <w:tc>
          <w:tcPr>
            <w:tcW w:w="4876" w:type="dxa"/>
            <w:hideMark/>
          </w:tcPr>
          <w:p w:rsidR="00C94E33" w:rsidRPr="00DF161F" w:rsidRDefault="00C94E33" w:rsidP="006751E9">
            <w:pPr>
              <w:pStyle w:val="Normal6"/>
              <w:rPr>
                <w:szCs w:val="24"/>
              </w:rPr>
            </w:pPr>
            <w:r w:rsidRPr="00DF161F">
              <w:t>(a)</w:t>
            </w:r>
            <w:r w:rsidRPr="00DF161F">
              <w:tab/>
              <w:t xml:space="preserve">zece ani pentru infracțiunile menționate la articolul 3 și articolul 4 </w:t>
            </w:r>
            <w:r w:rsidRPr="00DF161F">
              <w:rPr>
                <w:b/>
                <w:i/>
              </w:rPr>
              <w:t>alineatul</w:t>
            </w:r>
            <w:r w:rsidRPr="00DF161F">
              <w:t> (1)</w:t>
            </w:r>
            <w:r w:rsidRPr="00DF161F">
              <w:rPr>
                <w:b/>
                <w:i/>
              </w:rPr>
              <w:t>, alineatul (2) punctul (1)</w:t>
            </w:r>
            <w:r w:rsidRPr="00DF161F">
              <w:t xml:space="preserve"> și </w:t>
            </w:r>
            <w:r w:rsidRPr="00DF161F">
              <w:rPr>
                <w:b/>
                <w:i/>
              </w:rPr>
              <w:t>alineatul </w:t>
            </w:r>
            <w:r w:rsidRPr="00DF161F">
              <w:t>(</w:t>
            </w:r>
            <w:r w:rsidRPr="00DF161F">
              <w:rPr>
                <w:b/>
                <w:i/>
              </w:rPr>
              <w:t>3) litera (c</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3 – litera b</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(b)</w:t>
            </w:r>
            <w:r w:rsidRPr="00DF161F">
              <w:tab/>
              <w:t>opt ani pentru infracțiunea menționată la articolul 4 alineatul (3).</w:t>
            </w:r>
          </w:p>
        </w:tc>
        <w:tc>
          <w:tcPr>
            <w:tcW w:w="4876" w:type="dxa"/>
            <w:hideMark/>
          </w:tcPr>
          <w:p w:rsidR="00C94E33" w:rsidRPr="00DF161F" w:rsidRDefault="00C94E33" w:rsidP="006751E9">
            <w:pPr>
              <w:pStyle w:val="Normal6"/>
              <w:rPr>
                <w:szCs w:val="24"/>
              </w:rPr>
            </w:pPr>
            <w:r w:rsidRPr="00DF161F">
              <w:t>(b)</w:t>
            </w:r>
            <w:r w:rsidRPr="00DF161F">
              <w:tab/>
              <w:t>opt ani pentru infracțiunea menționată la articolul 4 alineatul (</w:t>
            </w:r>
            <w:r w:rsidRPr="00DF161F">
              <w:rPr>
                <w:b/>
                <w:i/>
              </w:rPr>
              <w:t>2) punctul (2)-alineatul (</w:t>
            </w:r>
            <w:r w:rsidRPr="00DF161F">
              <w:t>3</w:t>
            </w:r>
            <w:r w:rsidRPr="00DF161F">
              <w:rPr>
                <w:b/>
                <w:i/>
              </w:rPr>
              <w:t>) litera (b</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3 – litera ba (nouă)</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(ba)</w:t>
            </w:r>
            <w:r w:rsidRPr="00DF161F">
              <w:rPr>
                <w:b/>
                <w:i/>
              </w:rPr>
              <w:tab/>
              <w:t>cinci ani pentru infracțiunile menționate la articolul 4 alineatele (3d)-(3f) și la articolul 5.</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127</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4 – litera a</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t xml:space="preserve">cincisprezece ani de la data condamnării definitive pentru oricare dintre infracțiunile menționate la articolul 3 și articolul 4 </w:t>
            </w:r>
            <w:r w:rsidRPr="00DF161F">
              <w:rPr>
                <w:b/>
                <w:i/>
              </w:rPr>
              <w:t>alineatele</w:t>
            </w:r>
            <w:r w:rsidRPr="00DF161F">
              <w:t xml:space="preserve"> (1) și (</w:t>
            </w:r>
            <w:r w:rsidRPr="00DF161F">
              <w:rPr>
                <w:b/>
                <w:i/>
              </w:rPr>
              <w:t>2</w:t>
            </w:r>
            <w:r w:rsidRPr="00DF161F">
              <w:t>);</w:t>
            </w:r>
          </w:p>
        </w:tc>
        <w:tc>
          <w:tcPr>
            <w:tcW w:w="4876" w:type="dxa"/>
            <w:hideMark/>
          </w:tcPr>
          <w:p w:rsidR="00C94E33" w:rsidRPr="00DF161F" w:rsidRDefault="00C94E33" w:rsidP="006751E9">
            <w:pPr>
              <w:pStyle w:val="Normal6"/>
              <w:rPr>
                <w:szCs w:val="24"/>
              </w:rPr>
            </w:pPr>
            <w:r w:rsidRPr="00DF161F">
              <w:t>(a)</w:t>
            </w:r>
            <w:r w:rsidRPr="00DF161F">
              <w:tab/>
              <w:t xml:space="preserve">cincisprezece ani de la data condamnării definitive pentru oricare dintre infracțiunile menționate la articolul 3 și articolul 4 </w:t>
            </w:r>
            <w:r w:rsidRPr="00DF161F">
              <w:rPr>
                <w:b/>
                <w:i/>
              </w:rPr>
              <w:t>alineatul (1), alineatul (2) punctul</w:t>
            </w:r>
            <w:r w:rsidRPr="00DF161F">
              <w:t xml:space="preserve"> (1) și </w:t>
            </w:r>
            <w:r w:rsidRPr="00DF161F">
              <w:rPr>
                <w:b/>
                <w:i/>
              </w:rPr>
              <w:t>alineatul </w:t>
            </w:r>
            <w:r w:rsidRPr="00DF161F">
              <w:t>(</w:t>
            </w:r>
            <w:r w:rsidRPr="00DF161F">
              <w:rPr>
                <w:b/>
                <w:i/>
              </w:rPr>
              <w:t>3) litera (c</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128</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pPr>
        <w:rPr>
          <w:rFonts w:ascii="Arial" w:hAnsi="Arial"/>
          <w:noProof/>
          <w:vanish/>
          <w:color w:val="000080"/>
          <w:sz w:val="20"/>
        </w:rPr>
      </w:pPr>
      <w:r w:rsidRPr="00DF161F">
        <w:rPr>
          <w:rStyle w:val="HideTWBExt"/>
        </w:rPr>
        <w:t>&lt;Article2&gt;</w:t>
      </w:r>
      <w:r w:rsidRPr="00DF161F">
        <w:t>Articolul 12 – alineatul 4 – litera b</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(b)</w:t>
            </w:r>
            <w:r w:rsidRPr="00DF161F">
              <w:tab/>
              <w:t>zece ani de la data condamnării definitive pentru infracțiunea menționată la articolul 4 alineatul (3).</w:t>
            </w:r>
          </w:p>
        </w:tc>
        <w:tc>
          <w:tcPr>
            <w:tcW w:w="4876" w:type="dxa"/>
            <w:hideMark/>
          </w:tcPr>
          <w:p w:rsidR="00C94E33" w:rsidRPr="00DF161F" w:rsidRDefault="00C94E33" w:rsidP="006751E9">
            <w:pPr>
              <w:pStyle w:val="Normal6"/>
              <w:rPr>
                <w:szCs w:val="24"/>
              </w:rPr>
            </w:pPr>
            <w:r w:rsidRPr="00DF161F">
              <w:t>(b)</w:t>
            </w:r>
            <w:r w:rsidRPr="00DF161F">
              <w:tab/>
              <w:t>zece ani de la data condamnării definitive pentru infracțiunea menționată la articolul 4 alineatul (</w:t>
            </w:r>
            <w:r w:rsidRPr="00DF161F">
              <w:rPr>
                <w:b/>
                <w:i/>
              </w:rPr>
              <w:t>2) punctul (2)-alineatul (</w:t>
            </w:r>
            <w:r w:rsidRPr="00DF161F">
              <w:t>3</w:t>
            </w:r>
            <w:r w:rsidRPr="00DF161F">
              <w:rPr>
                <w:b/>
                <w:i/>
              </w:rPr>
              <w:t>) litera (b</w:t>
            </w:r>
            <w:r w:rsidRPr="00DF161F">
              <w:t>).</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129</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4 – litera ba (nouă)</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(ba)</w:t>
            </w:r>
            <w:r w:rsidRPr="00DF161F">
              <w:rPr>
                <w:b/>
                <w:i/>
              </w:rPr>
              <w:tab/>
              <w:t>opt ani de la data condamnării definitive pentru oricare dintre infracțiunile menționate la articolul 4 alineatele (3d)-(3f) și la articolul 5.</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130</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5 – litera a</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(a)</w:t>
            </w:r>
            <w:r w:rsidRPr="00DF161F">
              <w:tab/>
              <w:t xml:space="preserve">zece ani de la data condamnării definitive pentru oricare dintre infracțiunile menționate la articolul 3 și articolul 4 </w:t>
            </w:r>
            <w:r w:rsidRPr="00DF161F">
              <w:rPr>
                <w:b/>
                <w:i/>
              </w:rPr>
              <w:lastRenderedPageBreak/>
              <w:t>alineatele</w:t>
            </w:r>
            <w:r w:rsidRPr="00DF161F">
              <w:t xml:space="preserve"> (1) și (</w:t>
            </w:r>
            <w:r w:rsidRPr="00DF161F">
              <w:rPr>
                <w:b/>
                <w:i/>
              </w:rPr>
              <w:t>2</w:t>
            </w:r>
            <w:r w:rsidRPr="00DF161F">
              <w:t>);</w:t>
            </w:r>
          </w:p>
        </w:tc>
        <w:tc>
          <w:tcPr>
            <w:tcW w:w="4876" w:type="dxa"/>
            <w:hideMark/>
          </w:tcPr>
          <w:p w:rsidR="00C94E33" w:rsidRPr="00DF161F" w:rsidRDefault="00C94E33" w:rsidP="006751E9">
            <w:pPr>
              <w:pStyle w:val="Normal6"/>
              <w:rPr>
                <w:szCs w:val="24"/>
              </w:rPr>
            </w:pPr>
            <w:r w:rsidRPr="00DF161F">
              <w:lastRenderedPageBreak/>
              <w:t>(a)</w:t>
            </w:r>
            <w:r w:rsidRPr="00DF161F">
              <w:tab/>
              <w:t xml:space="preserve">zece ani de la data condamnării definitive pentru oricare dintre infracțiunile menționate la articolul 3 și articolul 4 </w:t>
            </w:r>
            <w:r w:rsidRPr="00DF161F">
              <w:rPr>
                <w:b/>
                <w:i/>
              </w:rPr>
              <w:t>alineatul (1), alineatul (2) punctul</w:t>
            </w:r>
            <w:r w:rsidRPr="00DF161F">
              <w:t xml:space="preserve"> (1) și </w:t>
            </w:r>
            <w:r w:rsidRPr="00DF161F">
              <w:rPr>
                <w:b/>
                <w:i/>
              </w:rPr>
              <w:lastRenderedPageBreak/>
              <w:t xml:space="preserve">alineatul </w:t>
            </w:r>
            <w:r w:rsidRPr="00DF161F">
              <w:t>(</w:t>
            </w:r>
            <w:r w:rsidRPr="00DF161F">
              <w:rPr>
                <w:b/>
                <w:i/>
              </w:rPr>
              <w:t>3) litera (c</w:t>
            </w:r>
            <w:r w:rsidRPr="00DF161F">
              <w:t>);</w:t>
            </w:r>
          </w:p>
        </w:tc>
      </w:tr>
    </w:tbl>
    <w:p w:rsidR="00C94E33" w:rsidRPr="00DF161F" w:rsidRDefault="00C94E33" w:rsidP="00C94E33">
      <w:pPr>
        <w:pStyle w:val="Olang"/>
      </w:pPr>
      <w:r w:rsidRPr="00DF161F">
        <w:rPr>
          <w:noProof w:val="0"/>
        </w:rPr>
        <w:lastRenderedPageBreak/>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131</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5 – litera b</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(b)</w:t>
            </w:r>
            <w:r w:rsidRPr="00DF161F">
              <w:tab/>
              <w:t>opt ani de la data condamnării definitive pentru infracțiunea menționată la articolul 4 alineatul (3)</w:t>
            </w:r>
            <w:r w:rsidRPr="00DF161F">
              <w:rPr>
                <w:b/>
                <w:i/>
              </w:rPr>
              <w:t>.</w:t>
            </w:r>
          </w:p>
        </w:tc>
        <w:tc>
          <w:tcPr>
            <w:tcW w:w="4876" w:type="dxa"/>
            <w:hideMark/>
          </w:tcPr>
          <w:p w:rsidR="00C94E33" w:rsidRPr="00DF161F" w:rsidRDefault="00C94E33" w:rsidP="006751E9">
            <w:pPr>
              <w:pStyle w:val="Normal6"/>
              <w:rPr>
                <w:szCs w:val="24"/>
              </w:rPr>
            </w:pPr>
            <w:r w:rsidRPr="00DF161F">
              <w:t>(b)</w:t>
            </w:r>
            <w:r w:rsidRPr="00DF161F">
              <w:tab/>
              <w:t>opt ani de la data condamnării definitive pentru infracțiunea menționată la articolul 4 alineatul (</w:t>
            </w:r>
            <w:r w:rsidRPr="00DF161F">
              <w:rPr>
                <w:b/>
                <w:i/>
              </w:rPr>
              <w:t>2) punctul (2)-alineatul (</w:t>
            </w:r>
            <w:r w:rsidRPr="00DF161F">
              <w:t>3)</w:t>
            </w:r>
            <w:r w:rsidRPr="00DF161F">
              <w:rPr>
                <w:b/>
                <w:i/>
              </w:rPr>
              <w:t xml:space="preserve"> litera (b);</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132</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 alineatul 5 – litera ba (nouă)</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(ba)</w:t>
            </w:r>
            <w:r w:rsidRPr="00DF161F">
              <w:rPr>
                <w:b/>
                <w:i/>
              </w:rPr>
              <w:tab/>
              <w:t>cinci ani de la data condamnării definitive pentru oricare dintre infracțiunile menționate la articolul 4 alineatele (3d) și (3f) și la articolul 5.</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133</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 a (nou)</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a (nou)</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(8a)</w:t>
            </w:r>
            <w:r w:rsidRPr="00DF161F">
              <w:rPr>
                <w:b/>
                <w:i/>
              </w:rPr>
              <w:tab/>
              <w:t>Se introduce articol 12a:</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„Privilegiile sau imunitatea împotriva anchetării și a urmăririi penale a infracțiunilor de corupție</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Statele membre se asigură că dispozițiile articolului 19 din Directiva (UE) XXX privind combaterea corupției sunt aplicabile infracțiunilor menționate în prezenta directivă.</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134</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28 – paragraful 1 – punctul 8 b (nou)</w:t>
      </w:r>
      <w:r w:rsidRPr="00DF161F">
        <w:rPr>
          <w:rStyle w:val="HideTWBExt"/>
          <w:b w:val="0"/>
        </w:rPr>
        <w:t>&lt;/Article&gt;</w:t>
      </w:r>
    </w:p>
    <w:p w:rsidR="00C94E33" w:rsidRPr="00DF161F" w:rsidRDefault="00C94E33" w:rsidP="00C94E33">
      <w:pPr>
        <w:keepNext/>
      </w:pPr>
      <w:r w:rsidRPr="00DF161F">
        <w:rPr>
          <w:rStyle w:val="HideTWBExt"/>
        </w:rPr>
        <w:t>&lt;DocAmend2&gt;</w:t>
      </w:r>
      <w:r w:rsidRPr="00DF161F">
        <w:t>Directiva (UE) 2017/1371</w:t>
      </w:r>
      <w:r w:rsidRPr="00DF161F">
        <w:rPr>
          <w:rStyle w:val="HideTWBExt"/>
        </w:rPr>
        <w:t>&lt;/DocAmend2&gt;</w:t>
      </w:r>
    </w:p>
    <w:p w:rsidR="00C94E33" w:rsidRPr="00DF161F" w:rsidRDefault="00C94E33" w:rsidP="00C94E33">
      <w:r w:rsidRPr="00DF161F">
        <w:rPr>
          <w:rStyle w:val="HideTWBExt"/>
        </w:rPr>
        <w:t>&lt;Article2&gt;</w:t>
      </w:r>
      <w:r w:rsidRPr="00DF161F">
        <w:t>Articolul 12 b (nou)</w:t>
      </w:r>
      <w:r w:rsidRPr="00DF161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(8b)</w:t>
            </w:r>
            <w:r w:rsidRPr="00DF161F">
              <w:rPr>
                <w:b/>
                <w:i/>
              </w:rPr>
              <w:tab/>
              <w:t>Se introduce articolul 12b:</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„Protecția persoanelor care raportează infracțiuni sau care contribuie la anchetă</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În plus față de măsurile prevăzute de Directiva (UE) 2019/1937, statele membre se asigură că persoanele care raportează infracțiunile menționate în prezenta directivă și care furnizează dovezi sau cooperează în alt mod la investigarea, urmărirea penală sau judecarea unor astfel de infracțiuni beneficiază de protecția, sprijinul și asistența necesare în contextul procedurilor penale.”</w:t>
            </w:r>
          </w:p>
        </w:tc>
      </w:tr>
    </w:tbl>
    <w:p w:rsidR="00C94E33" w:rsidRPr="00DF161F" w:rsidRDefault="00C94E33" w:rsidP="00C94E33">
      <w:pPr>
        <w:pStyle w:val="Olang"/>
        <w:rPr>
          <w:rStyle w:val="HideTWBExt"/>
        </w:rPr>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lastRenderedPageBreak/>
        <w:t>&lt;Amend&gt;</w:t>
      </w:r>
      <w:r w:rsidRPr="00DF161F">
        <w:t>Amendamentul</w:t>
      </w:r>
      <w:r w:rsidRPr="00DF161F">
        <w:tab/>
      </w:r>
      <w:r w:rsidRPr="00DF161F">
        <w:tab/>
      </w:r>
      <w:r w:rsidRPr="00DF161F">
        <w:rPr>
          <w:rStyle w:val="HideTWBExt"/>
          <w:b w:val="0"/>
        </w:rPr>
        <w:t>&lt;NumAm&gt;</w:t>
      </w:r>
      <w:r w:rsidRPr="00DF161F">
        <w:t>135</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30 – alineatul 2</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hideMark/>
          </w:tcPr>
          <w:p w:rsidR="00C94E33" w:rsidRPr="00DF161F" w:rsidRDefault="00C94E33" w:rsidP="006751E9">
            <w:pPr>
              <w:pStyle w:val="Normal6"/>
            </w:pPr>
            <w:r w:rsidRPr="00DF161F">
              <w:t>2.</w:t>
            </w:r>
            <w:r w:rsidRPr="00DF161F">
              <w:tab/>
              <w:t xml:space="preserve">La fiecare doi ani începând cu [12 luni de la termenul de punere în aplicare a prezentei directive], statele membre transmit Comisiei, în termen de trei luni, un raport care include un rezumat privind punerea în aplicare și măsurile luate în conformitate cu </w:t>
            </w:r>
            <w:r w:rsidRPr="00DF161F">
              <w:rPr>
                <w:b/>
                <w:i/>
              </w:rPr>
              <w:t>articolele 3-6</w:t>
            </w:r>
            <w:r w:rsidRPr="00DF161F">
              <w:t>.</w:t>
            </w:r>
          </w:p>
        </w:tc>
        <w:tc>
          <w:tcPr>
            <w:tcW w:w="4876" w:type="dxa"/>
            <w:hideMark/>
          </w:tcPr>
          <w:p w:rsidR="00C94E33" w:rsidRPr="00DF161F" w:rsidRDefault="00C94E33" w:rsidP="006751E9">
            <w:pPr>
              <w:pStyle w:val="Normal6"/>
              <w:rPr>
                <w:szCs w:val="24"/>
              </w:rPr>
            </w:pPr>
            <w:r w:rsidRPr="00DF161F">
              <w:t>2.</w:t>
            </w:r>
            <w:r w:rsidRPr="00DF161F">
              <w:tab/>
              <w:t xml:space="preserve">La fiecare doi ani începând cu [12 luni de la termenul de punere în aplicare a prezentei directive], statele membre transmit Comisiei, în termen de trei luni, un raport </w:t>
            </w:r>
            <w:r w:rsidRPr="00DF161F">
              <w:rPr>
                <w:b/>
                <w:i/>
              </w:rPr>
              <w:t xml:space="preserve">detaliat </w:t>
            </w:r>
            <w:r w:rsidRPr="00DF161F">
              <w:t xml:space="preserve">care include un rezumat privind punerea în aplicare și măsurile luate în conformitate cu </w:t>
            </w:r>
            <w:r w:rsidRPr="00DF161F">
              <w:rPr>
                <w:b/>
                <w:i/>
              </w:rPr>
              <w:t>prezenta directivă</w:t>
            </w:r>
            <w:r w:rsidRPr="00DF161F">
              <w:t>.</w:t>
            </w:r>
          </w:p>
        </w:tc>
      </w:tr>
    </w:tbl>
    <w:p w:rsidR="00C94E33" w:rsidRPr="00DF161F" w:rsidRDefault="00C94E33" w:rsidP="00C94E33">
      <w:pPr>
        <w:pStyle w:val="Olang"/>
        <w:rPr>
          <w:rStyle w:val="HideTWBExt"/>
        </w:rPr>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r w:rsidRPr="00DF161F">
        <w:rPr>
          <w:rStyle w:val="HideTWBExt"/>
        </w:rPr>
        <w:t>&lt;/Amend&gt;</w:t>
      </w:r>
    </w:p>
    <w:p w:rsidR="00C94E33" w:rsidRPr="00DF161F" w:rsidRDefault="00C94E33" w:rsidP="00C94E33">
      <w:pPr>
        <w:pStyle w:val="AMNumberTabs0"/>
        <w:keepNext/>
      </w:pPr>
      <w:r w:rsidRPr="00DF161F">
        <w:rPr>
          <w:rStyle w:val="HideTWBExt"/>
          <w:b w:val="0"/>
        </w:rPr>
        <w:t>&lt;Amend&gt;</w:t>
      </w:r>
      <w:r w:rsidRPr="00DF161F">
        <w:t>Amendamentul</w:t>
      </w:r>
      <w:r w:rsidRPr="00DF161F">
        <w:tab/>
      </w:r>
      <w:r w:rsidRPr="00DF161F">
        <w:tab/>
      </w:r>
      <w:r w:rsidRPr="00DF161F">
        <w:rPr>
          <w:rStyle w:val="HideTWBExt"/>
          <w:b w:val="0"/>
        </w:rPr>
        <w:t>&lt;NumAm&gt;</w:t>
      </w:r>
      <w:r w:rsidRPr="00DF161F">
        <w:t>136</w:t>
      </w:r>
      <w:r w:rsidRPr="00DF161F">
        <w:rPr>
          <w:rStyle w:val="HideTWBExt"/>
          <w:b w:val="0"/>
        </w:rPr>
        <w:t>&lt;/NumAm&gt;</w:t>
      </w:r>
    </w:p>
    <w:p w:rsidR="00C94E33" w:rsidRPr="00DF161F" w:rsidRDefault="00C94E33" w:rsidP="00C94E33">
      <w:pPr>
        <w:pStyle w:val="NormalBold12b"/>
        <w:keepNext/>
      </w:pPr>
      <w:r w:rsidRPr="00DF161F">
        <w:rPr>
          <w:rStyle w:val="HideTWBExt"/>
          <w:b w:val="0"/>
        </w:rPr>
        <w:t>&lt;DocAmend&gt;</w:t>
      </w:r>
      <w:r w:rsidRPr="00DF161F">
        <w:t>Propunere de directivă</w:t>
      </w:r>
      <w:r w:rsidRPr="00DF161F">
        <w:rPr>
          <w:rStyle w:val="HideTWBExt"/>
          <w:b w:val="0"/>
        </w:rPr>
        <w:t>&lt;/DocAmend&gt;</w:t>
      </w:r>
    </w:p>
    <w:p w:rsidR="00C94E33" w:rsidRPr="00DF161F" w:rsidRDefault="00C94E33" w:rsidP="00C94E33">
      <w:pPr>
        <w:pStyle w:val="NormalBold"/>
      </w:pPr>
      <w:r w:rsidRPr="00DF161F">
        <w:rPr>
          <w:rStyle w:val="HideTWBExt"/>
          <w:b w:val="0"/>
        </w:rPr>
        <w:t>&lt;Article&gt;</w:t>
      </w:r>
      <w:r w:rsidRPr="00DF161F">
        <w:t>Articolul 30 – alineatul 2 a (nou)</w:t>
      </w:r>
      <w:r w:rsidRPr="00DF161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E33" w:rsidRPr="00DF161F" w:rsidTr="006751E9">
        <w:trPr>
          <w:jc w:val="center"/>
        </w:trPr>
        <w:tc>
          <w:tcPr>
            <w:tcW w:w="9752" w:type="dxa"/>
            <w:gridSpan w:val="2"/>
          </w:tcPr>
          <w:p w:rsidR="00C94E33" w:rsidRPr="00DF161F" w:rsidRDefault="00C94E33" w:rsidP="006751E9">
            <w:pPr>
              <w:keepNext/>
            </w:pPr>
          </w:p>
        </w:tc>
      </w:tr>
      <w:tr w:rsidR="00C94E33" w:rsidRPr="00DF161F" w:rsidTr="006751E9">
        <w:trPr>
          <w:jc w:val="center"/>
        </w:trPr>
        <w:tc>
          <w:tcPr>
            <w:tcW w:w="4876" w:type="dxa"/>
            <w:hideMark/>
          </w:tcPr>
          <w:p w:rsidR="00C94E33" w:rsidRPr="00DF161F" w:rsidRDefault="00C94E33" w:rsidP="006751E9">
            <w:pPr>
              <w:pStyle w:val="ColumnHeading"/>
              <w:keepNext/>
            </w:pPr>
            <w:r w:rsidRPr="00DF161F">
              <w:t>Textul propus de Comisie</w:t>
            </w:r>
          </w:p>
        </w:tc>
        <w:tc>
          <w:tcPr>
            <w:tcW w:w="4876" w:type="dxa"/>
            <w:hideMark/>
          </w:tcPr>
          <w:p w:rsidR="00C94E33" w:rsidRPr="00DF161F" w:rsidRDefault="00C94E33" w:rsidP="006751E9">
            <w:pPr>
              <w:pStyle w:val="ColumnHeading"/>
              <w:keepNext/>
            </w:pPr>
            <w:r w:rsidRPr="00DF161F">
              <w:t>Amendamentul</w:t>
            </w:r>
          </w:p>
        </w:tc>
      </w:tr>
      <w:tr w:rsidR="00C94E33" w:rsidRPr="00DF161F" w:rsidTr="006751E9">
        <w:trPr>
          <w:jc w:val="center"/>
        </w:trPr>
        <w:tc>
          <w:tcPr>
            <w:tcW w:w="4876" w:type="dxa"/>
          </w:tcPr>
          <w:p w:rsidR="00C94E33" w:rsidRPr="00DF161F" w:rsidRDefault="00C94E33" w:rsidP="006751E9">
            <w:pPr>
              <w:pStyle w:val="Normal6"/>
            </w:pPr>
          </w:p>
        </w:tc>
        <w:tc>
          <w:tcPr>
            <w:tcW w:w="4876" w:type="dxa"/>
            <w:hideMark/>
          </w:tcPr>
          <w:p w:rsidR="00C94E33" w:rsidRPr="00DF161F" w:rsidRDefault="00C94E33" w:rsidP="006751E9">
            <w:pPr>
              <w:pStyle w:val="Normal6"/>
              <w:rPr>
                <w:szCs w:val="24"/>
              </w:rPr>
            </w:pPr>
            <w:r w:rsidRPr="00DF161F">
              <w:rPr>
                <w:b/>
                <w:i/>
              </w:rPr>
              <w:t>2a.</w:t>
            </w:r>
            <w:r w:rsidRPr="00DF161F">
              <w:rPr>
                <w:b/>
                <w:i/>
              </w:rPr>
              <w:tab/>
              <w:t>Comisia analizează rapoartele furnizate de statele membre în temeiul alineatului (2) și include concluziile sale în raportul anual privind statul de drept, evaluând măsura în care statele membre pun în aplicare prezenta directivă.</w:t>
            </w:r>
          </w:p>
        </w:tc>
      </w:tr>
    </w:tbl>
    <w:p w:rsidR="00C94E33" w:rsidRPr="00DF161F" w:rsidRDefault="00C94E33" w:rsidP="00C94E33">
      <w:pPr>
        <w:pStyle w:val="Olang"/>
      </w:pPr>
      <w:r w:rsidRPr="00DF161F">
        <w:rPr>
          <w:noProof w:val="0"/>
        </w:rPr>
        <w:t xml:space="preserve">Or. </w:t>
      </w:r>
      <w:r w:rsidRPr="00DF161F">
        <w:rPr>
          <w:rStyle w:val="HideTWBExt"/>
          <w:noProof w:val="0"/>
        </w:rPr>
        <w:t>&lt;Original&gt;</w:t>
      </w:r>
      <w:r w:rsidRPr="00DF161F">
        <w:rPr>
          <w:rStyle w:val="HideTWBInt"/>
          <w:noProof w:val="0"/>
        </w:rPr>
        <w:t>{EN}</w:t>
      </w:r>
      <w:r w:rsidRPr="00DF161F">
        <w:rPr>
          <w:noProof w:val="0"/>
        </w:rPr>
        <w:t>en</w:t>
      </w:r>
      <w:r w:rsidRPr="00DF161F">
        <w:rPr>
          <w:rStyle w:val="HideTWBExt"/>
          <w:noProof w:val="0"/>
        </w:rPr>
        <w:t>&lt;/Original&gt;</w:t>
      </w:r>
    </w:p>
    <w:p w:rsidR="00C94E33" w:rsidRPr="00DF161F" w:rsidRDefault="00C94E33" w:rsidP="00C94E33">
      <w:pPr>
        <w:rPr>
          <w:rStyle w:val="HideTWBExt"/>
        </w:rPr>
      </w:pPr>
      <w:r w:rsidRPr="00DF161F">
        <w:rPr>
          <w:rStyle w:val="HideTWBExt"/>
        </w:rPr>
        <w:t>&lt;/Amend&gt;&lt;/RepeatBlock-Amend&gt;</w:t>
      </w:r>
    </w:p>
    <w:p w:rsidR="00C94E33" w:rsidRPr="00DF161F" w:rsidRDefault="00C94E33" w:rsidP="00C94E33">
      <w:pPr>
        <w:rPr>
          <w:rStyle w:val="HideTWBExt"/>
        </w:rPr>
      </w:pPr>
    </w:p>
    <w:p w:rsidR="00C94E33" w:rsidRPr="00DF161F" w:rsidRDefault="00C94E33" w:rsidP="00C94E33">
      <w:pPr>
        <w:sectPr w:rsidR="00C94E33" w:rsidRPr="00DF161F" w:rsidSect="00C94E3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C94E33" w:rsidRPr="00DF161F" w:rsidRDefault="00C94E33" w:rsidP="00C94E33">
      <w:pPr>
        <w:pStyle w:val="PageHeading"/>
      </w:pPr>
      <w:bookmarkStart w:id="3" w:name="_Toc146225507"/>
      <w:bookmarkStart w:id="4" w:name="_Toc146796303"/>
      <w:bookmarkStart w:id="5" w:name="_Toc147483914"/>
      <w:r w:rsidRPr="00DF161F">
        <w:lastRenderedPageBreak/>
        <w:t>EXPUNERE DE MOTIVE</w:t>
      </w:r>
      <w:bookmarkEnd w:id="3"/>
      <w:bookmarkEnd w:id="4"/>
      <w:bookmarkEnd w:id="5"/>
    </w:p>
    <w:p w:rsidR="00C94E33" w:rsidRPr="00DF161F" w:rsidRDefault="00C94E33" w:rsidP="00C94E33">
      <w:r w:rsidRPr="00DF161F">
        <w:t>Corupția este una dintre cele mai mari amenințări contemporane la adresa bunei funcționări a instituțiilor naționale și ale Uniunii. Corupția erodează bazele democrației, subminează încrederea în instituțiile publice și îi privează pe cetățenii noștri de oportunitățile și serviciile pe care le merită. În fiecare an, bugetele publice pierd resurse financiare semnificative care ajung în buzunarele unor persoane corupte. Acest lucru ne privează de resurse valoroase care, dacă nu s-ar întâmpla acest lucru, ar putea fi investite în educație, asistență medicală și infrastructură. Corupția ne afectează economiile, în timp ce corodează însăși structura societăților noastre.</w:t>
      </w:r>
    </w:p>
    <w:p w:rsidR="00C94E33" w:rsidRPr="00DF161F" w:rsidRDefault="00C94E33" w:rsidP="00C94E33"/>
    <w:p w:rsidR="00C94E33" w:rsidRPr="00DF161F" w:rsidRDefault="00C94E33" w:rsidP="00C94E33">
      <w:r w:rsidRPr="00DF161F">
        <w:t xml:space="preserve">Dacă dorim o Europă fără corupție, trebuie să recunoaștem că este necesar să luptăm pe mai multe fronturi. Acest lucru implică să combatem corupția la toate nivelurile, de la mituire la sistemele mari de corupție. În acest sens, sunt necesare reforme ale cadrelor noastre juridice, mecanisme solide de asigurare a respectării legii și cultivarea unei culturi a eticii și a responsabilității. Totodată, implică să le oferim avertizorilor de integritate care joacă un rol vital în demascarea corupției, adesea expunându-se unui risc personal ridicat, mijloacele necesare pentru a acționa. De asemenea, nu putem realiza progrese semnificative în lupta împotriva corupției decât prin eforturile colective ale statelor membre, ale instituțiilor, ale societății civile și ale sectorului privat. </w:t>
      </w:r>
    </w:p>
    <w:p w:rsidR="00C94E33" w:rsidRPr="00DF161F" w:rsidRDefault="00C94E33" w:rsidP="00C94E33"/>
    <w:p w:rsidR="00C94E33" w:rsidRPr="00DF161F" w:rsidRDefault="00C94E33" w:rsidP="00C94E33">
      <w:r w:rsidRPr="00DF161F">
        <w:t>Se cunoaște că infracțiunile legate de corupție sunt dificil de investigat și demascat, deoarece, în multe cazuri, sunt comise de grupuri extrem de sofisticate de persoane care știu foarte bine cum să profite de lacunele din sistem. Prin urmare, este necesară o actualizare a legislației secundare a UE, care să vizeze stabilirea unor standarde minime de combatere a corupției, în principal, dar nu exclusiv, prin intermediul dreptului penal.</w:t>
      </w:r>
    </w:p>
    <w:p w:rsidR="00C94E33" w:rsidRPr="00DF161F" w:rsidRDefault="00C94E33" w:rsidP="00C94E33"/>
    <w:p w:rsidR="00C94E33" w:rsidRPr="00DF161F" w:rsidRDefault="00C94E33" w:rsidP="00C94E33">
      <w:r w:rsidRPr="00DF161F">
        <w:t>Propunerea de față oferă o actualizare solidă a definițiilor infracțiunilor deja definite în dreptul UE, inclusiv a dării sau luării de mită atât în sectorul public, cât și în cel privat, și adaugă noi infracțiuni, ceea ce este necesar pentru a lupta mai eficient împotriva corupției. De asemenea, este de apreciat faptul că propunerea aliniază legislația UE la Convenția ONU împotriva corupției. Proiectul de raport este aliniat la obiectivul principal al propunerii de a crea un cadru cuprinzător și unificat pentru combaterea corupției, asigurând astfel coerența și eficacitatea eforturilor noastre de combatere a corupției în întreaga Uniune Europeană. Proiectul de raport pleacă de la propunerea de a face definițiile infracțiunilor mai stricte și de a adăuga alte două infracțiuni, și anume ascunderea bunurilor obținute prin corupție și abuzuri în funcții publice. Rețelele de corupție participă adesea la activități care se încadrează în aceste două infracțiuni definite recent sau se bazează pe astfel de activități și este la fel de important să se urmărească penal și să se pedepsească aceste infracțiuni.</w:t>
      </w:r>
    </w:p>
    <w:p w:rsidR="00C94E33" w:rsidRPr="00DF161F" w:rsidRDefault="00C94E33" w:rsidP="00C94E33"/>
    <w:p w:rsidR="00C94E33" w:rsidRPr="00DF161F" w:rsidRDefault="00C94E33" w:rsidP="00C94E33">
      <w:r w:rsidRPr="00DF161F">
        <w:t>Pe lângă definirea infracțiunilor, propunerea introduce noi norme privind sancțiunile și garanțiile procedurale menite să elimine orice mijloc de evitare a urmăririi penale a corupției. Proiectul de raport mărește unele dintre pedepsele minime cu închisoarea pentru a le alinia la gravitatea comportamentului în cauză. El introduce și conceptul de mare corupție, în legătură cu care trebuie să se asigure în mod special că anchetele penale nu sunt împiedicate de conflicte de competență sau de imunitatea suspecților.</w:t>
      </w:r>
    </w:p>
    <w:p w:rsidR="00C94E33" w:rsidRPr="00DF161F" w:rsidRDefault="00C94E33" w:rsidP="00C94E33"/>
    <w:p w:rsidR="00C94E33" w:rsidRPr="00DF161F" w:rsidRDefault="00C94E33" w:rsidP="00C94E33">
      <w:r w:rsidRPr="00DF161F">
        <w:lastRenderedPageBreak/>
        <w:t>Proiectul de raport introduc și norme suplimentare pentru a proteja victimele corupției și pentru a se asigura că autorii nu pot scăpa de consecințele activităților lor infracționale ascunzându-se în spatele unor entități juridice sau al altor dispozitive juridice. Se propun și anumite modificări ale textului Comisiei pentru a se ajunge la un echilibru adecvat între, pe de o parte, necesitatea de a investiga și de a urmări penal în mod eficace infracțiunile de corupție și, pe de altă parte, de a respecta drepturile fundamentale ale tuturor persoanelor implicate.</w:t>
      </w:r>
    </w:p>
    <w:p w:rsidR="00C94E33" w:rsidRPr="00DF161F" w:rsidRDefault="00C94E33" w:rsidP="00C94E33"/>
    <w:p w:rsidR="00C94E33" w:rsidRPr="00DF161F" w:rsidRDefault="00C94E33" w:rsidP="00C94E33">
      <w:r w:rsidRPr="00DF161F">
        <w:t>Comisia a recunoscut în mod corect că lupta împotriva corupției nu se poate limita doar la mijloacele de drept penal și a propus măsuri de prevenire a corupției. Prevenirea este adesea cea mai rentabilă modalitate de a combate corupția, iar consolidarea acestei dimensiuni ar trebui să se afle în centrul abordării Uniunii. Prin urmare, proiectul de raport consolidează dispozițiile respective pentru ca obligațiile statelor membre în acest domeniu să fie clare și lipsite de ambiguitate. Este important să se monitorizeze fenomenele, care sunt adesea legate de corupție, cum ar fi practica „ușilor turnante” între sectorul public și cel privat, potențialele conflicte de interese și activele neexplicate ale funcționarilor publici.</w:t>
      </w:r>
      <w:r w:rsidR="001240B3">
        <w:t xml:space="preserve"> </w:t>
      </w:r>
      <w:r w:rsidRPr="00DF161F">
        <w:t>Corupția poate fi prevenită cel mai bine atunci când informațiile relevante sunt disponibile atât publicului, cât și autorităților relevante într-un mod ușor de accesat, ceea ce permite o analiză eficientă. Reglementarea adecvată a activităților de lobby, precum și existența unor norme clare și transparente privind finanțarea partidelor politice și a campaniilor electorale sunt și ele esențiale.</w:t>
      </w:r>
    </w:p>
    <w:p w:rsidR="00C94E33" w:rsidRPr="00DF161F" w:rsidRDefault="00C94E33" w:rsidP="00C94E33"/>
    <w:p w:rsidR="00C94E33" w:rsidRPr="00DF161F" w:rsidRDefault="00C94E33" w:rsidP="00C94E33">
      <w:r w:rsidRPr="00DF161F">
        <w:t>Propunerea recunoaște deja rolul important pe care îl joacă societatea civilă în calitate de gardian (care alertează cu privire la amenințările la adresa statului de drept, trage la răspundere a autorităților publice și asigură respectarea drepturilor fundamentale) și solicită statelor membre să își promoveze rolul în activitățile anticorupție. Proiectul de raport consolidează rolul societății civile în prevenirea și combaterea corupției, inclusiv prin a recunoaște oricărei organizații care urmărește să contracareze acest fenomen dreptul la o revizuire a deciziilor unui procuror de a deschide sau nu o anchetă și prin a permite societății civile să acționeze în apărarea drepturilor victimelor corupției.</w:t>
      </w:r>
      <w:r w:rsidR="001240B3">
        <w:t xml:space="preserve"> </w:t>
      </w:r>
    </w:p>
    <w:p w:rsidR="00C94E33" w:rsidRPr="00DF161F" w:rsidRDefault="00C94E33" w:rsidP="00C94E33">
      <w:r w:rsidRPr="00DF161F">
        <w:t>În cele din urmă, propunerea Comisiei reacționează în mod corect la legătura strânsă dintre legislația privind infracțiunile de corupție și Directiva (UE) 2017/1371 (Directiva PIF). Întrucât autorii actelor de corupție comit adesea și fraude penale împotriva intereselor financiare ale Uniunii, este important ca cele două acte legislative să fie aliniate nu numai în ceea ce privește definițiile, ci și în ceea ce privește instrumentele procedurale pe care le utilizează. Proiectul de raport propune dispoziții suplimentare pentru a asigura punerea în aplicare fără probleme a ambelor acte legislative, inclusiv în ceea ce privește competența Parchetului European.</w:t>
      </w:r>
    </w:p>
    <w:p w:rsidR="00C94E33" w:rsidRPr="00DF161F" w:rsidRDefault="00C94E33" w:rsidP="00C94E33"/>
    <w:p w:rsidR="00C94E33" w:rsidRPr="00DF161F" w:rsidRDefault="00C94E33" w:rsidP="00C94E33">
      <w:pPr>
        <w:pStyle w:val="PageHeading"/>
      </w:pPr>
    </w:p>
    <w:p w:rsidR="00C94E33" w:rsidRPr="00DF161F" w:rsidRDefault="00C94E33" w:rsidP="00C94E33"/>
    <w:p w:rsidR="00C94E33" w:rsidRPr="00DF161F" w:rsidRDefault="00C94E33" w:rsidP="00D358AB">
      <w:pPr>
        <w:pStyle w:val="AmCrossRef"/>
      </w:pPr>
    </w:p>
    <w:sectPr w:rsidR="00C94E33" w:rsidRPr="00DF161F" w:rsidSect="00C94E33">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1E9" w:rsidRPr="00DF161F" w:rsidRDefault="006751E9">
      <w:r w:rsidRPr="00DF161F">
        <w:separator/>
      </w:r>
    </w:p>
  </w:endnote>
  <w:endnote w:type="continuationSeparator" w:id="0">
    <w:p w:rsidR="006751E9" w:rsidRPr="00DF161F" w:rsidRDefault="006751E9">
      <w:r w:rsidRPr="00DF16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Pr="00DF161F" w:rsidRDefault="006751E9" w:rsidP="00C94E33">
    <w:pPr>
      <w:pStyle w:val="EPFooter"/>
    </w:pPr>
    <w:r w:rsidRPr="00DF161F">
      <w:t>PE</w:t>
    </w:r>
    <w:r w:rsidRPr="00DF161F">
      <w:rPr>
        <w:rStyle w:val="HideTWBExt"/>
      </w:rPr>
      <w:t>&lt;NoPE&gt;</w:t>
    </w:r>
    <w:r w:rsidRPr="00DF161F">
      <w:t>753.573</w:t>
    </w:r>
    <w:r w:rsidRPr="00DF161F">
      <w:rPr>
        <w:rStyle w:val="HideTWBExt"/>
      </w:rPr>
      <w:t>&lt;/NoPE&gt;&lt;Version&gt;</w:t>
    </w:r>
    <w:r w:rsidRPr="00DF161F">
      <w:t>v01-00</w:t>
    </w:r>
    <w:r w:rsidRPr="00DF161F">
      <w:rPr>
        <w:rStyle w:val="HideTWBExt"/>
      </w:rPr>
      <w:t>&lt;/Version&gt;</w:t>
    </w:r>
    <w:r w:rsidRPr="00DF161F">
      <w:tab/>
    </w:r>
    <w:r w:rsidRPr="00DF161F">
      <w:fldChar w:fldCharType="begin"/>
    </w:r>
    <w:r w:rsidRPr="00DF161F">
      <w:instrText xml:space="preserve"> PAGE  \* MERGEFORMAT </w:instrText>
    </w:r>
    <w:r w:rsidRPr="00DF161F">
      <w:fldChar w:fldCharType="separate"/>
    </w:r>
    <w:r w:rsidR="009B79F0">
      <w:rPr>
        <w:noProof/>
      </w:rPr>
      <w:t>2</w:t>
    </w:r>
    <w:r w:rsidRPr="00DF161F">
      <w:fldChar w:fldCharType="end"/>
    </w:r>
    <w:r w:rsidRPr="00DF161F">
      <w:t>/</w:t>
    </w:r>
    <w:r w:rsidR="009B79F0">
      <w:fldChar w:fldCharType="begin"/>
    </w:r>
    <w:r w:rsidR="009B79F0">
      <w:instrText xml:space="preserve"> NUMPAGES  \* MERGEFORMAT </w:instrText>
    </w:r>
    <w:r w:rsidR="009B79F0">
      <w:fldChar w:fldCharType="separate"/>
    </w:r>
    <w:r w:rsidR="009B79F0">
      <w:rPr>
        <w:noProof/>
      </w:rPr>
      <w:t>78</w:t>
    </w:r>
    <w:r w:rsidR="009B79F0">
      <w:rPr>
        <w:noProof/>
      </w:rPr>
      <w:fldChar w:fldCharType="end"/>
    </w:r>
    <w:r w:rsidRPr="00DF161F">
      <w:tab/>
    </w:r>
    <w:r w:rsidRPr="00DF161F">
      <w:rPr>
        <w:rStyle w:val="HideTWBExt"/>
      </w:rPr>
      <w:t>&lt;PathFdR&gt;</w:t>
    </w:r>
    <w:r w:rsidRPr="00DF161F">
      <w:t>PR\1286372RO.docx</w:t>
    </w:r>
    <w:r w:rsidRPr="00DF161F">
      <w:rPr>
        <w:rStyle w:val="HideTWBExt"/>
      </w:rPr>
      <w:t>&lt;/PathFdR&gt;</w:t>
    </w:r>
  </w:p>
  <w:p w:rsidR="006751E9" w:rsidRPr="00DF161F" w:rsidRDefault="006751E9" w:rsidP="00C94E33">
    <w:pPr>
      <w:pStyle w:val="EPFooter2"/>
    </w:pPr>
    <w:r w:rsidRPr="00DF161F">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Pr="00DF161F" w:rsidRDefault="006751E9" w:rsidP="00C94E33">
    <w:pPr>
      <w:pStyle w:val="EPFooter"/>
    </w:pPr>
    <w:r w:rsidRPr="00DF161F">
      <w:rPr>
        <w:rStyle w:val="HideTWBExt"/>
      </w:rPr>
      <w:t>&lt;PathFdR&gt;</w:t>
    </w:r>
    <w:r w:rsidRPr="00DF161F">
      <w:t>PR\1286372RO.docx</w:t>
    </w:r>
    <w:r w:rsidRPr="00DF161F">
      <w:rPr>
        <w:rStyle w:val="HideTWBExt"/>
      </w:rPr>
      <w:t>&lt;/PathFdR&gt;</w:t>
    </w:r>
    <w:r w:rsidRPr="00DF161F">
      <w:tab/>
    </w:r>
    <w:r w:rsidRPr="00DF161F">
      <w:fldChar w:fldCharType="begin"/>
    </w:r>
    <w:r w:rsidRPr="00DF161F">
      <w:instrText xml:space="preserve"> PAGE  \* MERGEFORMAT </w:instrText>
    </w:r>
    <w:r w:rsidRPr="00DF161F">
      <w:fldChar w:fldCharType="separate"/>
    </w:r>
    <w:r w:rsidR="009B79F0">
      <w:rPr>
        <w:noProof/>
      </w:rPr>
      <w:t>77</w:t>
    </w:r>
    <w:r w:rsidRPr="00DF161F">
      <w:fldChar w:fldCharType="end"/>
    </w:r>
    <w:r w:rsidRPr="00DF161F">
      <w:t>/</w:t>
    </w:r>
    <w:r w:rsidR="009B79F0">
      <w:fldChar w:fldCharType="begin"/>
    </w:r>
    <w:r w:rsidR="009B79F0">
      <w:instrText xml:space="preserve"> NUMPAGES  \* MERGEFORMAT </w:instrText>
    </w:r>
    <w:r w:rsidR="009B79F0">
      <w:fldChar w:fldCharType="separate"/>
    </w:r>
    <w:r w:rsidR="009B79F0">
      <w:rPr>
        <w:noProof/>
      </w:rPr>
      <w:t>78</w:t>
    </w:r>
    <w:r w:rsidR="009B79F0">
      <w:rPr>
        <w:noProof/>
      </w:rPr>
      <w:fldChar w:fldCharType="end"/>
    </w:r>
    <w:r w:rsidRPr="00DF161F">
      <w:tab/>
      <w:t>PE</w:t>
    </w:r>
    <w:r w:rsidRPr="00DF161F">
      <w:rPr>
        <w:rStyle w:val="HideTWBExt"/>
      </w:rPr>
      <w:t>&lt;NoPE&gt;</w:t>
    </w:r>
    <w:r w:rsidRPr="00DF161F">
      <w:t>753.573</w:t>
    </w:r>
    <w:r w:rsidRPr="00DF161F">
      <w:rPr>
        <w:rStyle w:val="HideTWBExt"/>
      </w:rPr>
      <w:t>&lt;/NoPE&gt;&lt;Version&gt;</w:t>
    </w:r>
    <w:r w:rsidRPr="00DF161F">
      <w:t>v01-00</w:t>
    </w:r>
    <w:r w:rsidRPr="00DF161F">
      <w:rPr>
        <w:rStyle w:val="HideTWBExt"/>
      </w:rPr>
      <w:t>&lt;/Version&gt;</w:t>
    </w:r>
  </w:p>
  <w:p w:rsidR="006751E9" w:rsidRPr="00DF161F" w:rsidRDefault="006751E9" w:rsidP="00C94E33">
    <w:pPr>
      <w:pStyle w:val="EPFooter2"/>
    </w:pPr>
    <w:r w:rsidRPr="00DF161F">
      <w:tab/>
    </w:r>
    <w:r w:rsidRPr="00DF161F">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Pr="00DF161F" w:rsidRDefault="006751E9" w:rsidP="00C94E33">
    <w:pPr>
      <w:pStyle w:val="EPFooter"/>
    </w:pPr>
    <w:r w:rsidRPr="00DF161F">
      <w:rPr>
        <w:rStyle w:val="HideTWBExt"/>
      </w:rPr>
      <w:t>&lt;PathFdR&gt;</w:t>
    </w:r>
    <w:r w:rsidRPr="00DF161F">
      <w:t>PR\1286372RO.docx</w:t>
    </w:r>
    <w:r w:rsidRPr="00DF161F">
      <w:rPr>
        <w:rStyle w:val="HideTWBExt"/>
      </w:rPr>
      <w:t>&lt;/PathFdR&gt;</w:t>
    </w:r>
    <w:r w:rsidRPr="00DF161F">
      <w:tab/>
    </w:r>
    <w:r w:rsidRPr="00DF161F">
      <w:tab/>
      <w:t>PE</w:t>
    </w:r>
    <w:r w:rsidRPr="00DF161F">
      <w:rPr>
        <w:rStyle w:val="HideTWBExt"/>
      </w:rPr>
      <w:t>&lt;NoPE&gt;</w:t>
    </w:r>
    <w:r w:rsidRPr="00DF161F">
      <w:t>753.573</w:t>
    </w:r>
    <w:r w:rsidRPr="00DF161F">
      <w:rPr>
        <w:rStyle w:val="HideTWBExt"/>
      </w:rPr>
      <w:t>&lt;/NoPE&gt;&lt;Version&gt;</w:t>
    </w:r>
    <w:r w:rsidRPr="00DF161F">
      <w:t>v01-00</w:t>
    </w:r>
    <w:r w:rsidRPr="00DF161F">
      <w:rPr>
        <w:rStyle w:val="HideTWBExt"/>
      </w:rPr>
      <w:t>&lt;/Version&gt;</w:t>
    </w:r>
  </w:p>
  <w:p w:rsidR="006751E9" w:rsidRPr="00DF161F" w:rsidRDefault="006751E9" w:rsidP="00C94E33">
    <w:pPr>
      <w:pStyle w:val="EPFooter2"/>
    </w:pPr>
    <w:r w:rsidRPr="00DF161F">
      <w:t>RO</w:t>
    </w:r>
    <w:r w:rsidRPr="00DF161F">
      <w:tab/>
    </w:r>
    <w:r w:rsidRPr="00DF161F">
      <w:rPr>
        <w:b w:val="0"/>
        <w:i/>
        <w:color w:val="C0C0C0"/>
        <w:sz w:val="22"/>
      </w:rPr>
      <w:t>Unită în diversitate</w:t>
    </w:r>
    <w:r w:rsidRPr="00DF161F">
      <w:tab/>
      <w:t>RO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Pr="00DF161F" w:rsidRDefault="006751E9" w:rsidP="006E6B6D">
    <w:pPr>
      <w:pStyle w:val="EPFooter"/>
    </w:pPr>
    <w:r w:rsidRPr="00DF161F">
      <w:rPr>
        <w:rStyle w:val="HideTWBExt"/>
      </w:rPr>
      <w:t>&lt;PathFdR&gt;</w:t>
    </w:r>
    <w:r w:rsidRPr="00DF161F">
      <w:t>PR\1286372RO.docx</w:t>
    </w:r>
    <w:r w:rsidRPr="00DF161F">
      <w:rPr>
        <w:rStyle w:val="HideTWBExt"/>
      </w:rPr>
      <w:t>&lt;/PathFdR&gt;</w:t>
    </w:r>
    <w:r w:rsidRPr="00DF161F">
      <w:tab/>
    </w:r>
    <w:r w:rsidRPr="00DF161F">
      <w:tab/>
      <w:t>PE</w:t>
    </w:r>
    <w:r w:rsidRPr="00DF161F">
      <w:rPr>
        <w:rStyle w:val="HideTWBExt"/>
      </w:rPr>
      <w:t>&lt;NoPE&gt;</w:t>
    </w:r>
    <w:r w:rsidRPr="00DF161F">
      <w:t>753.573</w:t>
    </w:r>
    <w:r w:rsidRPr="00DF161F">
      <w:rPr>
        <w:rStyle w:val="HideTWBExt"/>
      </w:rPr>
      <w:t>&lt;/NoPE&gt;&lt;Version&gt;</w:t>
    </w:r>
    <w:r w:rsidRPr="00DF161F">
      <w:t>v01-00</w:t>
    </w:r>
    <w:r w:rsidRPr="00DF161F">
      <w:rPr>
        <w:rStyle w:val="HideTWBExt"/>
      </w:rPr>
      <w:t>&lt;/Version&gt;</w:t>
    </w:r>
  </w:p>
  <w:p w:rsidR="006751E9" w:rsidRPr="00DF161F" w:rsidRDefault="006751E9" w:rsidP="006E6B6D">
    <w:pPr>
      <w:pStyle w:val="EPFooter2"/>
    </w:pPr>
    <w:r w:rsidRPr="00DF161F">
      <w:t>RO</w:t>
    </w:r>
    <w:r w:rsidRPr="00DF161F">
      <w:tab/>
    </w:r>
    <w:r w:rsidRPr="00DF161F">
      <w:rPr>
        <w:b w:val="0"/>
        <w:i/>
        <w:color w:val="C0C0C0"/>
        <w:sz w:val="22"/>
      </w:rPr>
      <w:t>Unită în diversitate</w:t>
    </w:r>
    <w:r w:rsidRPr="00DF161F">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1E9" w:rsidRPr="00DF161F" w:rsidRDefault="006751E9">
      <w:r w:rsidRPr="00DF161F">
        <w:separator/>
      </w:r>
    </w:p>
  </w:footnote>
  <w:footnote w:type="continuationSeparator" w:id="0">
    <w:p w:rsidR="006751E9" w:rsidRPr="00DF161F" w:rsidRDefault="006751E9">
      <w:r w:rsidRPr="00DF16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0B3" w:rsidRDefault="001240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0B3" w:rsidRDefault="001240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0B3" w:rsidRDefault="001240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Default="006751E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Default="006751E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51E9" w:rsidRDefault="006751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2"/>
    <w:docVar w:name="DOCMNU" w:val=" 2"/>
    <w:docVar w:name="EPSTATMNU" w:val=" 5"/>
    <w:docVar w:name="iNoAmend" w:val="3"/>
    <w:docVar w:name="INSTITUTIONSMNU" w:val=" 2"/>
    <w:docVar w:name="JURI1MNU" w:val=" 1"/>
    <w:docVar w:name="JURI2MNU" w:val=" 2"/>
    <w:docVar w:name="LastEditedSection" w:val=" 1"/>
    <w:docVar w:name="ORLANGKEY" w:val="EN"/>
    <w:docVar w:name="ORLANGMNU" w:val=" 1"/>
    <w:docVar w:name="OTHERSTATMNU" w:val=" 4"/>
    <w:docVar w:name="PARLIAMENTSMNU" w:val=" 1"/>
    <w:docVar w:name="PARLMNU" w:val=" 1"/>
    <w:docVar w:name="RECONSULTMNU"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0199 HideTWBExt;}{\*\cs18 \additive \v\f1\fs20\cf15 _x000d__x000a_\spriority0 \styrsid790199 HideTWBInt;}{\s19\ql \li0\ri0\sa120\nowidctlpar\wrapdefault\aspalpha\aspnum\faauto\adjustright\rin0\lin0\itap0 \rtlch\fcs1 \af0\afs20\alang1025 \ltrch\fcs0 \fs24\lang2057\langfe2057\cgrid\langnp2057\langfenp2057 _x000d__x000a_\sbasedon0 \snext19 \spriority0 \styrsid790199 Normal6a;}{\s20\ql \li0\ri0\nowidctlpar\wrapdefault\aspalpha\aspnum\faauto\adjustright\rin0\lin0\itap0 \rtlch\fcs1 \af0\afs20\alang1025 \ltrch\fcs0 \b\fs24\lang2057\langfe2057\cgrid\langnp2057\langfenp2057 _x000d__x000a_\sbasedon0 \snext20 \spriority0 \styrsid790199 NormalBold;}{\s21\ql \li0\ri0\sa240\nowidctlpar\wrapdefault\aspalpha\aspnum\faauto\adjustright\rin0\lin0\itap0 \rtlch\fcs1 \af0\afs20\alang1025 \ltrch\fcs0 _x000d__x000a_\i\fs24\lang2057\langfe2057\cgrid\langnp2057\langfenp2057 \sbasedon0 \snext21 \spriority0 \styrsid790199 AmJustText;}{\s22\qc \li0\ri0\sb240\sa240\nowidctlpar\wrapdefault\aspalpha\aspnum\faauto\adjustright\rin0\lin0\itap0 \rtlch\fcs1 \af0\afs20\alang1025 _x000d__x000a_\ltrch\fcs0 \i\fs24\lang2057\langfe2057\cgrid\langnp2057\langfenp2057 \sbasedon0 \snext22 \spriority0 \styrsid790199 AmCrossRef;}{\s23\qc \li0\ri0\sb240\sa240\keepn\nowidctlpar\wrapdefault\aspalpha\aspnum\faauto\adjustright\rin0\lin0\itap0 \rtlch\fcs1 _x000d__x000a_\af0\afs20\alang1025 \ltrch\fcs0 \i\fs24\lang2057\langfe2057\cgrid\langnp2057\langfenp2057 \sbasedon0 \snext21 \spriority0 \styrsid790199 AmJustTitle;}{_x000d__x000a_\s24\qr \li0\ri0\sb240\sa240\nowidctlpar\wrapdefault\aspalpha\aspnum\faauto\adjustright\rin0\lin0\itap0 \rtlch\fcs1 \af0\afs20\alang1025 \ltrch\fcs0 \fs24\lang2057\langfe2057\cgrid\langnp2057\langfenp2057 \sbasedon0 \snext24 \spriority0 \styrsid790199 _x000d__x000a_AmOrLang;}{\s25\qc \li0\ri0\sa240\nowidctlpar\wrapdefault\aspalpha\aspnum\faauto\adjustright\rin0\lin0\itap0 \rtlch\fcs1 \af0\afs20\alang1025 \ltrch\fcs0 \i\fs24\lang2057\langfe2057\cgrid\langnp2057\langfenp2057 _x000d__x000a_\sbasedon0 \snext25 \spriority0 \styrsid79019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0199 AmNumberTabs;}{\s27\ql \li0\ri0\sb240\nowidctlpar\wrapdefault\aspalpha\aspnum\faauto\adjustright\rin0\lin0\itap0 \rtlch\fcs1 _x000d__x000a_\af0\afs20\alang1025 \ltrch\fcs0 \b\fs24\lang2057\langfe2057\cgrid\langnp2057\langfenp2057 \sbasedon0 \snext27 \spriority0 \styrsid790199 NormalBold12b;}}{\*\rsidtbl \rsid24658\rsid223860\rsid735077\rsid790199\rsid1718133\rsid2892074\rsid3565327_x000d__x000a_\rsid4666813\rsid6641733\rsid7823322\rsid8335921\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OVACS-MALYI Krisztina}{\operator KOVACS-MALYI Krisztina}{\creatim\yr2023\mo9\dy21\hr11\min15}{\revtim\yr2023\mo9\dy21\hr11\min15}{\version1}{\edmins0}_x000d__x000a_{\nofpages1}{\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0199\newtblstyruls\nogrowautofit\usenormstyforlist\noindnmbrts\felnbrelev\nocxsptable\indrlsweleven\noafcnsttbl\afelev\utinl\hwelev\spltpgpar\notcvasp\notbrkcnstfrctbl\notvatxbx\krnprsnet\cachedcolbal \nouicompat \fet0_x000d__x000a_{\*\wgrffmtfilter 013f}\nofeaturethrottle1\ilfomacatclnup0{\*\template C:\\Users\\krkovacs\\AppData\\Local\\Temp\\Blank1.dotx}{\*\ftnsep \ltrpar \pard\plain \ltrpar\ql \li0\ri0\widctlpar\wrapdefault\aspalpha\aspnum\faauto\adjustright\rin0\lin0\itap0 _x000d__x000a_\rtlch\fcs1 \af0\afs20\alang1025 \ltrch\fcs0 \fs24\lang2057\langfe2057\cgrid\langnp2057\langfenp2057 {\rtlch\fcs1 \af0 \ltrch\fcs0 \insrsid8335921 \chftnsep _x000d__x000a_\par }}{\*\ftnsepc \ltrpar \pard\plain \ltrpar\ql \li0\ri0\widctlpar\wrapdefault\aspalpha\aspnum\faauto\adjustright\rin0\lin0\itap0 \rtlch\fcs1 \af0\afs20\alang1025 \ltrch\fcs0 \fs24\lang2057\langfe2057\cgrid\langnp2057\langfenp2057 {\rtlch\fcs1 \af0 _x000d__x000a_\ltrch\fcs0 \insrsid8335921 \chftnsepc _x000d__x000a_\par }}{\*\aftnsep \ltrpar \pard\plain \ltrpar\ql \li0\ri0\widctlpar\wrapdefault\aspalpha\aspnum\faauto\adjustright\rin0\lin0\itap0 \rtlch\fcs1 \af0\afs20\alang1025 \ltrch\fcs0 \fs24\lang2057\langfe2057\cgrid\langnp2057\langfenp2057 {\rtlch\fcs1 \af0 _x000d__x000a_\ltrch\fcs0 \insrsid8335921 \chftnsep _x000d__x000a_\par }}{\*\aftnsepc \ltrpar \pard\plain \ltrpar\ql \li0\ri0\widctlpar\wrapdefault\aspalpha\aspnum\faauto\adjustright\rin0\lin0\itap0 \rtlch\fcs1 \af0\afs20\alang1025 \ltrch\fcs0 \fs24\lang2057\langfe2057\cgrid\langnp2057\langfenp2057 {\rtlch\fcs1 \af0 _x000d__x000a_\ltrch\fcs0 \insrsid83359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0199 \rtlch\fcs1 _x000d__x000a_\af0\afs20\alang1025 \ltrch\fcs0 \b\fs24\lang2057\langfe2057\cgrid\langnp2057\langfenp2057 {\rtlch\fcs1 \af0 \ltrch\fcs0 \cs17\b0\v\fs20\cf9\lang1024\langfe1024\loch\af1\hich\af1\dbch\af31501\noproof\insrsid790199\charrsid12009655 {\*\bkmkstart restart}_x000d__x000a_\hich\af1\dbch\af31501\loch\f1 &lt;Amend&gt;}{\rtlch\fcs1 \af0 \ltrch\fcs0 \insrsid790199\charrsid12009655 Amendment\tab \tab }{\rtlch\fcs1 \af0 \ltrch\fcs0 _x000d__x000a_\cs17\b0\v\fs20\cf9\lang1024\langfe1024\loch\af1\hich\af1\dbch\af31501\noproof\insrsid790199\charrsid12009655 \hich\af1\dbch\af31501\loch\f1 &lt;NumAm&gt;}{\rtlch\fcs1 \af0 \ltrch\fcs0 \insrsid790199\charrsid12009655 #}{\rtlch\fcs1 \af1 \ltrch\fcs0 _x000d__x000a_\cs18\v\f1\fs20\cf15\insrsid790199\charrsid12009655 ENMIENDA@NRAM@}{\rtlch\fcs1 \af0 \ltrch\fcs0 \insrsid790199\charrsid12009655 #}{\rtlch\fcs1 \af0 \ltrch\fcs0 _x000d__x000a_\cs17\b0\v\fs20\cf9\lang1024\langfe1024\loch\af1\hich\af1\dbch\af31501\noproof\insrsid790199\charrsid12009655 \hich\af1\dbch\af31501\loch\f1 &lt;/NumAm&gt;}{\rtlch\fcs1 \af0 \ltrch\fcs0 \insrsid790199\charrsid12009655 _x000d__x000a_\par }\pard\plain \ltrpar\s27\ql \li0\ri0\sb240\keepn\nowidctlpar\wrapdefault\aspalpha\aspnum\faauto\adjustright\rin0\lin0\itap0\pararsid790199 \rtlch\fcs1 \af0\afs20\alang1025 \ltrch\fcs0 \b\fs24\lang2057\langfe2057\cgrid\langnp2057\langfenp2057 {\rtlch\fcs1 _x000d__x000a_\af0 \ltrch\fcs0 \cs17\b0\v\fs20\cf9\lang1024\langfe1024\loch\af1\hich\af1\dbch\af31501\noproof\insrsid790199\charrsid12009655 \hich\af1\dbch\af31501\loch\f1 &lt;DocAmend&gt;}{\rtlch\fcs1 \af0 \ltrch\fcs0 \insrsid790199\charrsid12009655 Proposal for a #}{_x000d__x000a_\rtlch\fcs1 \af1 \ltrch\fcs0 \cs18\v\f1\fs20\cf15\insrsid790199\charrsid12009655 MNU[DOC1][DOC2][DOC3]@DOCMSG@DOCMNU}{\rtlch\fcs1 \af0 \ltrch\fcs0 \insrsid790199\charrsid12009655 ##}{\rtlch\fcs1 \af1 \ltrch\fcs0 _x000d__x000a_\cs18\v\f1\fs20\cf15\insrsid790199\charrsid12009655 MNU[AMACTYES][NOTAPP]@CHOICE@AMACTMNU}{\rtlch\fcs1 \af0 \ltrch\fcs0 \insrsid790199\charrsid12009655 #}{\rtlch\fcs1 \af0 \ltrch\fcs0 _x000d__x000a_\cs17\b0\v\fs20\cf9\lang1024\langfe1024\loch\af1\hich\af1\dbch\af31501\noproof\insrsid790199\charrsid12009655 \hich\af1\dbch\af31501\loch\f1 &lt;/DocAmend&gt;}{\rtlch\fcs1 \af0 \ltrch\fcs0 \insrsid790199\charrsid12009655 _x000d__x000a_\par }\pard\plain \ltrpar\s20\ql \li0\ri0\keepn\nowidctlpar\wrapdefault\aspalpha\aspnum\faauto\adjustright\rin0\lin0\itap0\pararsid790199 \rtlch\fcs1 \af0\afs20\alang1025 \ltrch\fcs0 \b\fs24\lang2057\langfe2057\cgrid\langnp2057\langfenp2057 {\rtlch\fcs1 \af0 _x000d__x000a_\ltrch\fcs0 \cs17\b0\v\fs20\cf9\lang1024\langfe1024\loch\af1\hich\af1\dbch\af31501\noproof\insrsid790199\charrsid12009655 \hich\af1\dbch\af31501\loch\f1 &lt;Article&gt;}{\rtlch\fcs1 \af0 \ltrch\fcs0 \insrsid790199\charrsid12009655 #}{\rtlch\fcs1 \af1 _x000d__x000a_\ltrch\fcs0 \cs18\v\f1\fs20\cf15\insrsid790199\charrsid12009655 MNU[AMACTPARTYES][AMACTPARTNO]@CHOICE@AMACTMNU}{\rtlch\fcs1 \af0 \ltrch\fcs0 \insrsid790199\charrsid12009655 #}{\rtlch\fcs1 \af0 \ltrch\fcs0 _x000d__x000a_\cs17\b0\v\fs20\cf9\lang1024\langfe1024\loch\af1\hich\af1\dbch\af31501\noproof\insrsid790199\charrsid12009655 \hich\af1\dbch\af31501\loch\f1 &lt;/Article&gt;}{\rtlch\fcs1 \af0 \ltrch\fcs0 \insrsid790199\charrsid12009655 _x000d__x000a_\par }\pard\plain \ltrpar\ql \li0\ri0\keepn\widctlpar\wrapdefault\aspalpha\aspnum\faauto\adjustright\rin0\lin0\itap0\pararsid790199 \rtlch\fcs1 \af0\afs20\alang1025 \ltrch\fcs0 \fs24\lang2057\langfe2057\cgrid\langnp2057\langfenp2057 {\rtlch\fcs1 \af0 _x000d__x000a_\ltrch\fcs0 \cs17\v\fs20\cf9\lang1024\langfe1024\loch\af1\hich\af1\dbch\af31501\noproof\insrsid790199\charrsid12009655 \hich\af1\dbch\af31501\loch\f1 &lt;DocAmend2&gt;&lt;OptDel&gt;}{\rtlch\fcs1 \af0 \ltrch\fcs0 \insrsid790199\charrsid12009655 #}{\rtlch\fcs1 \af1 _x000d__x000a_\ltrch\fcs0 \cs18\v\f1\fs20\cf15\insrsid790199\charrsid12009655 MNU[OPTNRACTYES][NOTAPP]@CHOICE@AMACTMNU}{\rtlch\fcs1 \af0 \ltrch\fcs0 \insrsid790199\charrsid12009655 #}{\rtlch\fcs1 \af0 \ltrch\fcs0 _x000d__x000a_\cs17\v\fs20\cf9\lang1024\langfe1024\loch\af1\hich\af1\dbch\af31501\noproof\insrsid790199\charrsid12009655 \hich\af1\dbch\af31501\loch\f1 &lt;/OptDel&gt;&lt;/DocAmend2&gt;}{\rtlch\fcs1 \af0 \ltrch\fcs0 \insrsid790199\charrsid12009655 _x000d__x000a_\par }\pard \ltrpar\ql \li0\ri0\widctlpar\wrapdefault\aspalpha\aspnum\faauto\adjustright\rin0\lin0\itap0\pararsid790199 {\rtlch\fcs1 \af0 \ltrch\fcs0 \cs17\v\fs20\cf9\lang1024\langfe1024\loch\af1\hich\af1\dbch\af31501\noproof\insrsid790199\charrsid12009655 _x000d__x000a_\hich\af1\dbch\af31501\loch\f1 &lt;Article2&gt;&lt;OptDel&gt;}{\rtlch\fcs1 \af0 \ltrch\fcs0 \insrsid790199\charrsid12009655 #}{\rtlch\fcs1 \af1 \ltrch\fcs0 \cs18\v\f1\fs20\cf15\insrsid790199\charrsid12009655 MNU[OPTACTPARTYES][NOTAPP]@CHOICE@AMACTMNU}{\rtlch\fcs1 _x000d__x000a_\af0 \ltrch\fcs0 \insrsid790199\charrsid12009655 #}{\rtlch\fcs1 \af0 \ltrch\fcs0 \cs17\v\fs20\cf9\lang1024\langfe1024\loch\af1\hich\af1\dbch\af31501\noproof\insrsid790199\charrsid12009655 \hich\af1\dbch\af31501\loch\f1 &lt;/OptDel&gt;&lt;/Article2&gt;}{\rtlch\fcs1 _x000d__x000a_\af0 \ltrch\fcs0 \insrsid790199\charrsid12009655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790199\charrsid12009655 \cell }\pard\plain \ltrpar\ql \li0\ri0\widctlpar\intbl\wrapdefault\aspalpha\aspnum\faauto\adjustright\rin0\lin0 \rtlch\fcs1 _x000d__x000a_\af0\afs20\alang1025 \ltrch\fcs0 \fs24\lang2057\langfe2057\cgrid\langnp2057\langfenp2057 {\rtlch\fcs1 \af0 \ltrch\fcs0 \insrsid790199\charrsid12009655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790199\charrsid12009655 #}{\rtlch\fcs1 \af1 \ltrch\fcs0 \cs18\v\f1\fs20\cf15\insrsid790199\charrsid12009655 MNU[OPTLEFTAMACT][LEFTPROP]@CHOICE@AMACTMNU}{\rtlch\fcs1 \af0 \ltrch\fcs0 \insrsid790199\charrsid12009655 #\cell Amendment\cell _x000d__x000a_}\pard\plain \ltrpar\ql \li0\ri0\widctlpar\intbl\wrapdefault\aspalpha\aspnum\faauto\adjustright\rin0\lin0 \rtlch\fcs1 \af0\afs20\alang1025 \ltrch\fcs0 \fs24\lang2057\langfe2057\cgrid\langnp2057\langfenp2057 {\rtlch\fcs1 \af0 \ltrch\fcs0 _x000d__x000a_\insrsid790199\charrsid12009655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790199\charrsid12009655 ##\cell ##}{\rtlch\fcs1 \af0\afs24 \ltrch\fcs0 \insrsid790199\charrsid12009655 \cell }\pard\plain \ltrpar\ql \li0\ri0\widctlpar\intbl\wrapdefault\aspalpha\aspnum\faauto\adjustright\rin0\lin0 \rtlch\fcs1 _x000d__x000a_\af0\afs20\alang1025 \ltrch\fcs0 \fs24\lang2057\langfe2057\cgrid\langnp2057\langfenp2057 {\rtlch\fcs1 \af0 \ltrch\fcs0 \insrsid790199\charrsid12009655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0199 \rtlch\fcs1 \af0\afs20\alang1025 \ltrch\fcs0 \fs24\lang2057\langfe2057\cgrid\langnp2057\langfenp2057 {\rtlch\fcs1 \af0 \ltrch\fcs0 _x000d__x000a_\insrsid790199\charrsid12009655 Or. }{\rtlch\fcs1 \af0 \ltrch\fcs0 \cs17\v\fs20\cf9\lang1024\langfe1024\loch\af1\hich\af1\dbch\af31501\noproof\insrsid790199\charrsid12009655 \hich\af1\dbch\af31501\loch\f1 &lt;Original&gt;}{\rtlch\fcs1 \af0 \ltrch\fcs0 _x000d__x000a_\insrsid790199\charrsid12009655 #}{\rtlch\fcs1 \af1 \ltrch\fcs0 \cs18\v\f1\fs20\cf15\insrsid790199\charrsid12009655 MNU[ORLANGONE][ORLANGMORE]@CHOICE@ORLANGMNU}{\rtlch\fcs1 \af0 \ltrch\fcs0 \insrsid790199\charrsid12009655 #}{\rtlch\fcs1 \af0 \ltrch\fcs0 _x000d__x000a_\cs17\v\fs20\cf9\lang1024\langfe1024\loch\af1\hich\af1\dbch\af31501\noproof\insrsid790199\charrsid12009655 \hich\af1\dbch\af31501\loch\f1 &lt;/Original&gt;}{\rtlch\fcs1 \af0 \ltrch\fcs0 \insrsid790199\charrsid12009655 _x000d__x000a_\par }\pard\plain \ltrpar\s22\qc \li0\ri0\sb240\sa240\nowidctlpar\wrapdefault\aspalpha\aspnum\faauto\adjustright\rin0\lin0\itap0\pararsid790199 \rtlch\fcs1 \af0\afs20\alang1025 \ltrch\fcs0 \i\fs24\lang2057\langfe2057\cgrid\langnp2057\langfenp2057 {\rtlch\fcs1 _x000d__x000a_\af0 \ltrch\fcs0 \cs17\i0\v\fs20\cf9\lang1024\langfe1024\loch\af1\hich\af1\dbch\af31501\noproof\insrsid790199\charrsid12009655 \hich\af1\dbch\af31501\loch\f1 &lt;OptDel&gt;}{\rtlch\fcs1 \af0 \ltrch\fcs0 \insrsid790199\charrsid12009655 #}{\rtlch\fcs1 \af1 _x000d__x000a_\ltrch\fcs0 \cs18\v\f1\fs20\cf15\insrsid790199\charrsid12009655 MNU[CROSSREFNO][CROSSREFYES]@CHOICE@}{\rtlch\fcs1 \af0 \ltrch\fcs0 \insrsid790199\charrsid12009655 #}{\rtlch\fcs1 \af0 \ltrch\fcs0 _x000d__x000a_\cs17\i0\v\fs20\cf9\lang1024\langfe1024\loch\af1\hich\af1\dbch\af31501\noproof\insrsid790199\charrsid12009655 \hich\af1\dbch\af31501\loch\f1 &lt;/OptDel&gt;}{\rtlch\fcs1 \af0 \ltrch\fcs0 \insrsid790199\charrsid12009655 _x000d__x000a_\par }\pard\plain \ltrpar\s23\qc \li0\ri0\sb240\sa240\keepn\nowidctlpar\wrapdefault\aspalpha\aspnum\faauto\adjustright\rin0\lin0\itap0\pararsid790199 \rtlch\fcs1 \af0\afs20\alang1025 \ltrch\fcs0 \i\fs24\lang2057\langfe2057\cgrid\langnp2057\langfenp2057 {_x000d__x000a_\rtlch\fcs1 \af0 \ltrch\fcs0 \cs17\i0\v\fs20\cf9\lang1024\langfe1024\loch\af1\hich\af1\dbch\af31501\noproof\insrsid790199\charrsid12009655 \hich\af1\dbch\af31501\loch\f1 &lt;TitreJust&gt;}{\rtlch\fcs1 \af0 \ltrch\fcs0 \insrsid790199\charrsid12009655 _x000d__x000a_Justification}{\rtlch\fcs1 \af0 \ltrch\fcs0 \cs17\i0\v\fs20\cf9\lang1024\langfe1024\loch\af1\hich\af1\dbch\af31501\noproof\insrsid790199\charrsid12009655 \hich\af1\dbch\af31501\loch\f1 &lt;/TitreJust&gt;}{\rtlch\fcs1 \af0 \ltrch\fcs0 _x000d__x000a_\insrsid790199\charrsid12009655 _x000d__x000a_\par }\pard\plain \ltrpar\s21\ql \li0\ri0\sa240\nowidctlpar\wrapdefault\aspalpha\aspnum\faauto\adjustright\rin0\lin0\itap0\pararsid790199 \rtlch\fcs1 \af0\afs20\alang1025 \ltrch\fcs0 \i\fs24\lang2057\langfe2057\cgrid\langnp2057\langfenp2057 {\rtlch\fcs1 \af0 _x000d__x000a_\ltrch\fcs0 \cs17\i0\v\fs20\cf9\lang1024\langfe1024\loch\af1\hich\af1\dbch\af31501\noproof\insrsid790199\charrsid12009655 \hich\af1\dbch\af31501\loch\f1 &lt;OptDelPrev&gt;}{\rtlch\fcs1 \af0 \ltrch\fcs0 \insrsid790199\charrsid12009655 #}{\rtlch\fcs1 \af1 _x000d__x000a_\ltrch\fcs0 \cs18\v\f1\fs20\cf15\insrsid790199\charrsid12009655 MNU[TEXTJUSTYES][TEXTJUSTNO]@CHOICE@}{\rtlch\fcs1 \af0 \ltrch\fcs0 \insrsid790199\charrsid12009655 #}{\rtlch\fcs1 \af0 \ltrch\fcs0 _x000d__x000a_\cs17\i0\v\fs20\cf9\lang1024\langfe1024\loch\af1\hich\af1\dbch\af31501\noproof\insrsid790199\charrsid12009655 \hich\af1\dbch\af31501\loch\f1 &lt;/OptDelPrev&gt;}{\rtlch\fcs1 \af0 \ltrch\fcs0 \insrsid790199\charrsid12009655 _x000d__x000a_\par }\pard\plain \ltrpar\ql \li0\ri0\widctlpar\wrapdefault\aspalpha\aspnum\faauto\adjustright\rin0\lin0\itap0\pararsid790199 \rtlch\fcs1 \af0\afs20\alang1025 \ltrch\fcs0 \fs24\lang2057\langfe2057\cgrid\langnp2057\langfenp2057 {\rtlch\fcs1 \af0 \ltrch\fcs0 _x000d__x000a_\cs17\v\fs20\cf9\lang1024\langfe1024\loch\af1\hich\af1\dbch\af31501\noproof\insrsid790199\charrsid1200965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a3_x000d__x000a_da336ce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6"/>
    <w:docVar w:name="TVTAMPART" w:val="HJU"/>
    <w:docVar w:name="TXTAUTHOR" w:val="Ramona Strugariu"/>
    <w:docVar w:name="TXTLANGUE" w:val="RO"/>
    <w:docVar w:name="TXTLANGUEMIN" w:val="ro"/>
    <w:docVar w:name="TXTNRC" w:val="0162/2023"/>
    <w:docVar w:name="TXTNRCOD" w:val="2023/0135"/>
    <w:docVar w:name="TXTNRCOM" w:val="(2023)0234"/>
    <w:docVar w:name="TXTNRFIRSTAM" w:val="1"/>
    <w:docVar w:name="TXTNRLASTAM" w:val="136"/>
    <w:docVar w:name="TXTNRPE" w:val="753.573"/>
    <w:docVar w:name="TXTPEorAP" w:val="PE"/>
    <w:docVar w:name="TXTROUTE" w:val="PR\1286372RO.docx"/>
    <w:docVar w:name="TXTTITLE" w:val="Combating corruption, replacing Council Framework Decision 2003/568/JHA and the Convention on the fight against corruption involving officials of the European Communities or officials of Member States of the European Union and amending Directive (EU) 2017/1371 of the European Parliament and of the Council"/>
    <w:docVar w:name="TXTVERSION" w:val="01-00"/>
  </w:docVars>
  <w:rsids>
    <w:rsidRoot w:val="00B740B7"/>
    <w:rsid w:val="00011AAB"/>
    <w:rsid w:val="00012351"/>
    <w:rsid w:val="000139E5"/>
    <w:rsid w:val="0005037E"/>
    <w:rsid w:val="00057F59"/>
    <w:rsid w:val="00071A9A"/>
    <w:rsid w:val="00084DD2"/>
    <w:rsid w:val="00084E89"/>
    <w:rsid w:val="000B7489"/>
    <w:rsid w:val="000C0444"/>
    <w:rsid w:val="000E56C5"/>
    <w:rsid w:val="000F1096"/>
    <w:rsid w:val="00120948"/>
    <w:rsid w:val="00123DD5"/>
    <w:rsid w:val="001240B3"/>
    <w:rsid w:val="001277AE"/>
    <w:rsid w:val="00135E8B"/>
    <w:rsid w:val="00142215"/>
    <w:rsid w:val="00162B96"/>
    <w:rsid w:val="001767E2"/>
    <w:rsid w:val="00187008"/>
    <w:rsid w:val="001B02E2"/>
    <w:rsid w:val="001B3829"/>
    <w:rsid w:val="001C5592"/>
    <w:rsid w:val="001C5B44"/>
    <w:rsid w:val="001C6FFC"/>
    <w:rsid w:val="001D5CE4"/>
    <w:rsid w:val="001F0105"/>
    <w:rsid w:val="001F7C7C"/>
    <w:rsid w:val="002050C4"/>
    <w:rsid w:val="00206DF2"/>
    <w:rsid w:val="00212B84"/>
    <w:rsid w:val="002315D8"/>
    <w:rsid w:val="002346B0"/>
    <w:rsid w:val="002435C8"/>
    <w:rsid w:val="00251587"/>
    <w:rsid w:val="002667C3"/>
    <w:rsid w:val="002669B6"/>
    <w:rsid w:val="002776FE"/>
    <w:rsid w:val="00287148"/>
    <w:rsid w:val="00290BED"/>
    <w:rsid w:val="00291ED5"/>
    <w:rsid w:val="002A5E0E"/>
    <w:rsid w:val="002B7D0E"/>
    <w:rsid w:val="002D13EE"/>
    <w:rsid w:val="002E2CC6"/>
    <w:rsid w:val="002E33EE"/>
    <w:rsid w:val="002F3488"/>
    <w:rsid w:val="002F40BB"/>
    <w:rsid w:val="002F4B02"/>
    <w:rsid w:val="00323EF8"/>
    <w:rsid w:val="003316DD"/>
    <w:rsid w:val="00366A46"/>
    <w:rsid w:val="00370AC3"/>
    <w:rsid w:val="00371032"/>
    <w:rsid w:val="0037404D"/>
    <w:rsid w:val="003803BE"/>
    <w:rsid w:val="003824EE"/>
    <w:rsid w:val="003B4689"/>
    <w:rsid w:val="003C2068"/>
    <w:rsid w:val="003C37CF"/>
    <w:rsid w:val="003D3C9E"/>
    <w:rsid w:val="004100B1"/>
    <w:rsid w:val="00412007"/>
    <w:rsid w:val="0042145E"/>
    <w:rsid w:val="00426E47"/>
    <w:rsid w:val="00455743"/>
    <w:rsid w:val="00461601"/>
    <w:rsid w:val="004C0915"/>
    <w:rsid w:val="004D424E"/>
    <w:rsid w:val="004E42C8"/>
    <w:rsid w:val="004E733D"/>
    <w:rsid w:val="004F3FA5"/>
    <w:rsid w:val="004F6503"/>
    <w:rsid w:val="00502D95"/>
    <w:rsid w:val="0051271F"/>
    <w:rsid w:val="00521F46"/>
    <w:rsid w:val="005226E4"/>
    <w:rsid w:val="00527E39"/>
    <w:rsid w:val="005462F2"/>
    <w:rsid w:val="00551056"/>
    <w:rsid w:val="00551111"/>
    <w:rsid w:val="00551123"/>
    <w:rsid w:val="00570A6A"/>
    <w:rsid w:val="00586E50"/>
    <w:rsid w:val="0059583D"/>
    <w:rsid w:val="005A42D9"/>
    <w:rsid w:val="005B5875"/>
    <w:rsid w:val="005C2BEF"/>
    <w:rsid w:val="005D1A99"/>
    <w:rsid w:val="005D7609"/>
    <w:rsid w:val="005D7EE8"/>
    <w:rsid w:val="005F7472"/>
    <w:rsid w:val="0062172F"/>
    <w:rsid w:val="00635136"/>
    <w:rsid w:val="00642325"/>
    <w:rsid w:val="0067259A"/>
    <w:rsid w:val="006751E9"/>
    <w:rsid w:val="006A2BB2"/>
    <w:rsid w:val="006A2F5D"/>
    <w:rsid w:val="006B5698"/>
    <w:rsid w:val="006E6B6D"/>
    <w:rsid w:val="006F0277"/>
    <w:rsid w:val="006F7907"/>
    <w:rsid w:val="00743189"/>
    <w:rsid w:val="00743D33"/>
    <w:rsid w:val="007535E4"/>
    <w:rsid w:val="007806E8"/>
    <w:rsid w:val="007932B3"/>
    <w:rsid w:val="00793EA9"/>
    <w:rsid w:val="007978DF"/>
    <w:rsid w:val="007A5D9B"/>
    <w:rsid w:val="007D4CC4"/>
    <w:rsid w:val="007D6F68"/>
    <w:rsid w:val="007F0646"/>
    <w:rsid w:val="007F197F"/>
    <w:rsid w:val="00801CDE"/>
    <w:rsid w:val="00823B72"/>
    <w:rsid w:val="00823E6B"/>
    <w:rsid w:val="0082542D"/>
    <w:rsid w:val="00826780"/>
    <w:rsid w:val="008316DF"/>
    <w:rsid w:val="00837CCD"/>
    <w:rsid w:val="008633CC"/>
    <w:rsid w:val="00865190"/>
    <w:rsid w:val="008719B9"/>
    <w:rsid w:val="00894ECE"/>
    <w:rsid w:val="00896BB4"/>
    <w:rsid w:val="008A2F7E"/>
    <w:rsid w:val="008A5BFA"/>
    <w:rsid w:val="008A7FB8"/>
    <w:rsid w:val="008D078F"/>
    <w:rsid w:val="008F3B4A"/>
    <w:rsid w:val="00901014"/>
    <w:rsid w:val="009022B8"/>
    <w:rsid w:val="00902DF3"/>
    <w:rsid w:val="00914537"/>
    <w:rsid w:val="00917CC4"/>
    <w:rsid w:val="00923B81"/>
    <w:rsid w:val="009763DA"/>
    <w:rsid w:val="00987791"/>
    <w:rsid w:val="009975B3"/>
    <w:rsid w:val="009A0D43"/>
    <w:rsid w:val="009A216D"/>
    <w:rsid w:val="009B4B93"/>
    <w:rsid w:val="009B79F0"/>
    <w:rsid w:val="009C0818"/>
    <w:rsid w:val="009C6149"/>
    <w:rsid w:val="009F24BE"/>
    <w:rsid w:val="009F6C2F"/>
    <w:rsid w:val="009F767A"/>
    <w:rsid w:val="00A22533"/>
    <w:rsid w:val="00A26F46"/>
    <w:rsid w:val="00A32F6C"/>
    <w:rsid w:val="00A34FD3"/>
    <w:rsid w:val="00A36929"/>
    <w:rsid w:val="00A50548"/>
    <w:rsid w:val="00A60EE7"/>
    <w:rsid w:val="00A910C9"/>
    <w:rsid w:val="00AA35B0"/>
    <w:rsid w:val="00AB1D4A"/>
    <w:rsid w:val="00AD18C8"/>
    <w:rsid w:val="00AD1BD6"/>
    <w:rsid w:val="00AD7FA6"/>
    <w:rsid w:val="00AE285C"/>
    <w:rsid w:val="00AE4643"/>
    <w:rsid w:val="00AF0416"/>
    <w:rsid w:val="00B10CB4"/>
    <w:rsid w:val="00B13D6F"/>
    <w:rsid w:val="00B23B72"/>
    <w:rsid w:val="00B31030"/>
    <w:rsid w:val="00B42702"/>
    <w:rsid w:val="00B57B8B"/>
    <w:rsid w:val="00B740B7"/>
    <w:rsid w:val="00B77479"/>
    <w:rsid w:val="00B85407"/>
    <w:rsid w:val="00B95702"/>
    <w:rsid w:val="00BC158D"/>
    <w:rsid w:val="00BC6489"/>
    <w:rsid w:val="00BD480C"/>
    <w:rsid w:val="00BE4F60"/>
    <w:rsid w:val="00BE739D"/>
    <w:rsid w:val="00BF5E03"/>
    <w:rsid w:val="00C06C48"/>
    <w:rsid w:val="00C20954"/>
    <w:rsid w:val="00C23324"/>
    <w:rsid w:val="00C42A41"/>
    <w:rsid w:val="00C4752F"/>
    <w:rsid w:val="00C47E74"/>
    <w:rsid w:val="00C57A72"/>
    <w:rsid w:val="00C73602"/>
    <w:rsid w:val="00C80FCF"/>
    <w:rsid w:val="00C87848"/>
    <w:rsid w:val="00C94E33"/>
    <w:rsid w:val="00CB1F87"/>
    <w:rsid w:val="00CB2BC7"/>
    <w:rsid w:val="00CF60C8"/>
    <w:rsid w:val="00D30DE2"/>
    <w:rsid w:val="00D32924"/>
    <w:rsid w:val="00D358AB"/>
    <w:rsid w:val="00D45C65"/>
    <w:rsid w:val="00D503A3"/>
    <w:rsid w:val="00D515C6"/>
    <w:rsid w:val="00D66010"/>
    <w:rsid w:val="00DA6ED0"/>
    <w:rsid w:val="00DC5011"/>
    <w:rsid w:val="00DD01F0"/>
    <w:rsid w:val="00DD2DD0"/>
    <w:rsid w:val="00DE6432"/>
    <w:rsid w:val="00DE7845"/>
    <w:rsid w:val="00DF161F"/>
    <w:rsid w:val="00E171B6"/>
    <w:rsid w:val="00E20F8E"/>
    <w:rsid w:val="00E4643F"/>
    <w:rsid w:val="00E72695"/>
    <w:rsid w:val="00E75DD7"/>
    <w:rsid w:val="00EB1753"/>
    <w:rsid w:val="00EB6CFF"/>
    <w:rsid w:val="00EC610E"/>
    <w:rsid w:val="00ED42A5"/>
    <w:rsid w:val="00EE3996"/>
    <w:rsid w:val="00F07062"/>
    <w:rsid w:val="00F1731F"/>
    <w:rsid w:val="00F23CFC"/>
    <w:rsid w:val="00F402BC"/>
    <w:rsid w:val="00F433E2"/>
    <w:rsid w:val="00F668F5"/>
    <w:rsid w:val="00F904AE"/>
    <w:rsid w:val="00F934F8"/>
    <w:rsid w:val="00FB05A5"/>
    <w:rsid w:val="00FB1477"/>
    <w:rsid w:val="00FB52FE"/>
    <w:rsid w:val="00FC0A34"/>
    <w:rsid w:val="00FD1DEF"/>
    <w:rsid w:val="00FD7D0E"/>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554589-D478-4419-83B6-2A581F5C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206DF2"/>
    <w:pPr>
      <w:tabs>
        <w:tab w:val="right" w:pos="454"/>
        <w:tab w:val="left" w:pos="737"/>
      </w:tabs>
      <w:ind w:left="737" w:hanging="737"/>
    </w:pPr>
    <w:rPr>
      <w:snapToGrid w:val="0"/>
      <w:sz w:val="18"/>
      <w:lang w:eastAsia="en-US"/>
    </w:rPr>
  </w:style>
  <w:style w:type="paragraph" w:customStyle="1" w:styleId="Lgendetitre">
    <w:name w:val="Légende titre"/>
    <w:basedOn w:val="Normal"/>
    <w:rsid w:val="00206DF2"/>
    <w:pPr>
      <w:spacing w:before="240" w:after="240"/>
    </w:pPr>
    <w:rPr>
      <w:b/>
      <w:i/>
      <w:snapToGrid w:val="0"/>
      <w:lang w:eastAsia="en-US"/>
    </w:rPr>
  </w:style>
  <w:style w:type="paragraph" w:customStyle="1" w:styleId="Lgendestandard">
    <w:name w:val="Légende standard"/>
    <w:basedOn w:val="Normal"/>
    <w:rsid w:val="00206DF2"/>
    <w:rPr>
      <w:sz w:val="18"/>
    </w:rPr>
  </w:style>
  <w:style w:type="paragraph" w:customStyle="1" w:styleId="msonormal0">
    <w:name w:val="msonormal"/>
    <w:basedOn w:val="Normal"/>
    <w:rsid w:val="002A5E0E"/>
    <w:pPr>
      <w:widowControl/>
      <w:spacing w:before="100" w:beforeAutospacing="1" w:after="100" w:afterAutospacing="1"/>
    </w:pPr>
    <w:rPr>
      <w:szCs w:val="24"/>
    </w:rPr>
  </w:style>
  <w:style w:type="paragraph" w:styleId="Footer">
    <w:name w:val="footer"/>
    <w:link w:val="FooterChar"/>
    <w:unhideWhenUsed/>
    <w:rsid w:val="002A5E0E"/>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2A5E0E"/>
    <w:rPr>
      <w:sz w:val="22"/>
    </w:rPr>
  </w:style>
  <w:style w:type="character" w:customStyle="1" w:styleId="Normal12Char">
    <w:name w:val="Normal12 Char"/>
    <w:basedOn w:val="DefaultParagraphFont"/>
    <w:link w:val="Normal12"/>
    <w:locked/>
    <w:rsid w:val="002A5E0E"/>
    <w:rPr>
      <w:noProof/>
      <w:sz w:val="24"/>
    </w:rPr>
  </w:style>
  <w:style w:type="paragraph" w:customStyle="1" w:styleId="Normal12">
    <w:name w:val="Normal12"/>
    <w:basedOn w:val="Normal"/>
    <w:link w:val="Normal12Char"/>
    <w:rsid w:val="002A5E0E"/>
    <w:pPr>
      <w:spacing w:after="240"/>
    </w:pPr>
    <w:rPr>
      <w:noProof/>
    </w:rPr>
  </w:style>
  <w:style w:type="paragraph" w:customStyle="1" w:styleId="CommitteeAM">
    <w:name w:val="CommitteeAM"/>
    <w:basedOn w:val="Normal"/>
    <w:rsid w:val="002A5E0E"/>
    <w:pPr>
      <w:spacing w:before="240" w:after="600"/>
      <w:jc w:val="center"/>
    </w:pPr>
    <w:rPr>
      <w:i/>
    </w:rPr>
  </w:style>
  <w:style w:type="paragraph" w:customStyle="1" w:styleId="ZDateAM">
    <w:name w:val="ZDateAM"/>
    <w:basedOn w:val="Normal"/>
    <w:rsid w:val="002A5E0E"/>
    <w:pPr>
      <w:tabs>
        <w:tab w:val="right" w:pos="9356"/>
      </w:tabs>
      <w:spacing w:after="480"/>
    </w:pPr>
    <w:rPr>
      <w:noProof/>
    </w:rPr>
  </w:style>
  <w:style w:type="paragraph" w:customStyle="1" w:styleId="ProjRap">
    <w:name w:val="ProjRap"/>
    <w:basedOn w:val="Normal"/>
    <w:rsid w:val="002A5E0E"/>
    <w:pPr>
      <w:tabs>
        <w:tab w:val="right" w:pos="9356"/>
      </w:tabs>
    </w:pPr>
    <w:rPr>
      <w:b/>
      <w:noProof/>
    </w:rPr>
  </w:style>
  <w:style w:type="paragraph" w:customStyle="1" w:styleId="PELeft">
    <w:name w:val="PELeft"/>
    <w:basedOn w:val="Normal"/>
    <w:rsid w:val="002A5E0E"/>
    <w:pPr>
      <w:spacing w:before="40" w:after="40"/>
    </w:pPr>
    <w:rPr>
      <w:rFonts w:ascii="Arial" w:hAnsi="Arial" w:cs="Arial"/>
      <w:sz w:val="22"/>
      <w:szCs w:val="22"/>
    </w:rPr>
  </w:style>
  <w:style w:type="paragraph" w:customStyle="1" w:styleId="PERight">
    <w:name w:val="PERight"/>
    <w:basedOn w:val="Normal"/>
    <w:next w:val="Normal"/>
    <w:rsid w:val="002A5E0E"/>
    <w:pPr>
      <w:jc w:val="right"/>
    </w:pPr>
    <w:rPr>
      <w:rFonts w:ascii="Arial" w:hAnsi="Arial" w:cs="Arial"/>
      <w:sz w:val="22"/>
      <w:szCs w:val="22"/>
    </w:rPr>
  </w:style>
  <w:style w:type="character" w:customStyle="1" w:styleId="Normal6Char">
    <w:name w:val="Normal6 Char"/>
    <w:basedOn w:val="DefaultParagraphFont"/>
    <w:link w:val="Normal6"/>
    <w:locked/>
    <w:rsid w:val="002A5E0E"/>
    <w:rPr>
      <w:sz w:val="24"/>
      <w:lang w:val="ro-RO"/>
    </w:rPr>
  </w:style>
  <w:style w:type="paragraph" w:customStyle="1" w:styleId="Normal6">
    <w:name w:val="Normal6"/>
    <w:basedOn w:val="Normal"/>
    <w:link w:val="Normal6Char"/>
    <w:rsid w:val="002A5E0E"/>
    <w:pPr>
      <w:spacing w:after="120"/>
    </w:pPr>
  </w:style>
  <w:style w:type="character" w:customStyle="1" w:styleId="NormalBoldChar">
    <w:name w:val="NormalBold Char"/>
    <w:basedOn w:val="DefaultParagraphFont"/>
    <w:link w:val="NormalBold"/>
    <w:locked/>
    <w:rsid w:val="002A5E0E"/>
    <w:rPr>
      <w:b/>
      <w:sz w:val="24"/>
    </w:rPr>
  </w:style>
  <w:style w:type="paragraph" w:customStyle="1" w:styleId="Normal12Italic">
    <w:name w:val="Normal12Italic"/>
    <w:basedOn w:val="Normal12"/>
    <w:rsid w:val="002A5E0E"/>
    <w:rPr>
      <w:i/>
    </w:rPr>
  </w:style>
  <w:style w:type="paragraph" w:customStyle="1" w:styleId="JustificationTitle">
    <w:name w:val="JustificationTitle"/>
    <w:basedOn w:val="Normal"/>
    <w:next w:val="Normal12"/>
    <w:rsid w:val="002A5E0E"/>
    <w:pPr>
      <w:keepNext/>
      <w:spacing w:before="240" w:after="240"/>
      <w:jc w:val="center"/>
    </w:pPr>
    <w:rPr>
      <w:i/>
      <w:noProof/>
    </w:rPr>
  </w:style>
  <w:style w:type="paragraph" w:customStyle="1" w:styleId="Olang">
    <w:name w:val="Olang"/>
    <w:basedOn w:val="Normal"/>
    <w:rsid w:val="002A5E0E"/>
    <w:pPr>
      <w:spacing w:before="240" w:after="240"/>
      <w:jc w:val="right"/>
    </w:pPr>
    <w:rPr>
      <w:noProof/>
      <w:szCs w:val="24"/>
    </w:rPr>
  </w:style>
  <w:style w:type="paragraph" w:customStyle="1" w:styleId="ColumnHeading">
    <w:name w:val="ColumnHeading"/>
    <w:basedOn w:val="Normal"/>
    <w:rsid w:val="002A5E0E"/>
    <w:pPr>
      <w:spacing w:after="240"/>
      <w:jc w:val="center"/>
    </w:pPr>
    <w:rPr>
      <w:i/>
    </w:rPr>
  </w:style>
  <w:style w:type="paragraph" w:customStyle="1" w:styleId="AMNumberTabs0">
    <w:name w:val="AMNumberTabs"/>
    <w:basedOn w:val="Normal"/>
    <w:rsid w:val="002A5E0E"/>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2A5E0E"/>
    <w:pPr>
      <w:spacing w:before="240"/>
      <w:jc w:val="center"/>
    </w:pPr>
    <w:rPr>
      <w:i/>
    </w:rPr>
  </w:style>
  <w:style w:type="paragraph" w:customStyle="1" w:styleId="Footer2">
    <w:name w:val="Footer2"/>
    <w:basedOn w:val="Normal12"/>
    <w:rsid w:val="002A5E0E"/>
    <w:pPr>
      <w:tabs>
        <w:tab w:val="center" w:pos="4535"/>
        <w:tab w:val="right" w:pos="9923"/>
      </w:tabs>
      <w:spacing w:line="480" w:lineRule="auto"/>
      <w:ind w:left="-851"/>
    </w:pPr>
    <w:rPr>
      <w:rFonts w:ascii="Arial" w:cs="Arial"/>
      <w:b/>
      <w:sz w:val="48"/>
    </w:rPr>
  </w:style>
  <w:style w:type="character" w:customStyle="1" w:styleId="Footer2Middle">
    <w:name w:val="Footer2Middle"/>
    <w:rsid w:val="002A5E0E"/>
    <w:rPr>
      <w:rFonts w:ascii="Arial" w:hAnsi="Arial" w:cs="Arial" w:hint="default"/>
      <w:b w:val="0"/>
      <w:bCs w:val="0"/>
      <w:i/>
      <w:iCs w:val="0"/>
      <w:color w:val="C0C0C0"/>
      <w:sz w:val="22"/>
    </w:rPr>
  </w:style>
  <w:style w:type="paragraph" w:customStyle="1" w:styleId="EntPE">
    <w:name w:val="EntPE"/>
    <w:basedOn w:val="Normal12"/>
    <w:rsid w:val="002A5E0E"/>
    <w:pPr>
      <w:jc w:val="center"/>
    </w:pPr>
    <w:rPr>
      <w:noProof w:val="0"/>
      <w:sz w:val="56"/>
    </w:rPr>
  </w:style>
  <w:style w:type="paragraph" w:styleId="BalloonText">
    <w:name w:val="Balloon Text"/>
    <w:basedOn w:val="Normal"/>
    <w:link w:val="BalloonTextChar"/>
    <w:semiHidden/>
    <w:unhideWhenUsed/>
    <w:rsid w:val="00C06C48"/>
    <w:rPr>
      <w:rFonts w:ascii="Segoe UI" w:hAnsi="Segoe UI" w:cs="Segoe UI"/>
      <w:sz w:val="18"/>
      <w:szCs w:val="18"/>
    </w:rPr>
  </w:style>
  <w:style w:type="character" w:customStyle="1" w:styleId="BalloonTextChar">
    <w:name w:val="Balloon Text Char"/>
    <w:basedOn w:val="DefaultParagraphFont"/>
    <w:link w:val="BalloonText"/>
    <w:semiHidden/>
    <w:rsid w:val="00C06C48"/>
    <w:rPr>
      <w:rFonts w:ascii="Segoe UI" w:hAnsi="Segoe UI" w:cs="Segoe UI"/>
      <w:sz w:val="18"/>
      <w:szCs w:val="18"/>
    </w:rPr>
  </w:style>
  <w:style w:type="character" w:styleId="CommentReference">
    <w:name w:val="annotation reference"/>
    <w:basedOn w:val="DefaultParagraphFont"/>
    <w:rsid w:val="008316DF"/>
    <w:rPr>
      <w:sz w:val="16"/>
      <w:szCs w:val="16"/>
    </w:rPr>
  </w:style>
  <w:style w:type="paragraph" w:styleId="CommentText">
    <w:name w:val="annotation text"/>
    <w:basedOn w:val="Normal"/>
    <w:link w:val="CommentTextChar"/>
    <w:rsid w:val="008316DF"/>
    <w:rPr>
      <w:sz w:val="20"/>
    </w:rPr>
  </w:style>
  <w:style w:type="character" w:customStyle="1" w:styleId="CommentTextChar">
    <w:name w:val="Comment Text Char"/>
    <w:basedOn w:val="DefaultParagraphFont"/>
    <w:link w:val="CommentText"/>
    <w:rsid w:val="008316DF"/>
  </w:style>
  <w:style w:type="paragraph" w:styleId="CommentSubject">
    <w:name w:val="annotation subject"/>
    <w:basedOn w:val="CommentText"/>
    <w:next w:val="CommentText"/>
    <w:link w:val="CommentSubjectChar"/>
    <w:semiHidden/>
    <w:unhideWhenUsed/>
    <w:rsid w:val="008316DF"/>
    <w:rPr>
      <w:b/>
      <w:bCs/>
    </w:rPr>
  </w:style>
  <w:style w:type="character" w:customStyle="1" w:styleId="CommentSubjectChar">
    <w:name w:val="Comment Subject Char"/>
    <w:basedOn w:val="CommentTextChar"/>
    <w:link w:val="CommentSubject"/>
    <w:semiHidden/>
    <w:rsid w:val="008316DF"/>
    <w:rPr>
      <w:b/>
      <w:bCs/>
    </w:rPr>
  </w:style>
  <w:style w:type="paragraph" w:customStyle="1" w:styleId="Normal1">
    <w:name w:val="Normal1"/>
    <w:basedOn w:val="Normal"/>
    <w:rsid w:val="00DD01F0"/>
    <w:pPr>
      <w:widowControl/>
      <w:spacing w:before="100" w:beforeAutospacing="1" w:after="100" w:afterAutospacing="1"/>
    </w:pPr>
    <w:rPr>
      <w:szCs w:val="24"/>
    </w:rPr>
  </w:style>
  <w:style w:type="paragraph" w:styleId="Revision">
    <w:name w:val="Revision"/>
    <w:hidden/>
    <w:uiPriority w:val="99"/>
    <w:semiHidden/>
    <w:rsid w:val="001B02E2"/>
    <w:rPr>
      <w:sz w:val="24"/>
    </w:rPr>
  </w:style>
  <w:style w:type="character" w:customStyle="1" w:styleId="Heading1Char">
    <w:name w:val="Heading 1 Char"/>
    <w:basedOn w:val="DefaultParagraphFont"/>
    <w:link w:val="Heading1"/>
    <w:rsid w:val="00C94E33"/>
    <w:rPr>
      <w:rFonts w:ascii="Arial" w:hAnsi="Arial"/>
      <w:b/>
      <w:kern w:val="28"/>
      <w:sz w:val="28"/>
    </w:rPr>
  </w:style>
  <w:style w:type="character" w:customStyle="1" w:styleId="Heading2Char">
    <w:name w:val="Heading 2 Char"/>
    <w:basedOn w:val="DefaultParagraphFont"/>
    <w:link w:val="Heading2"/>
    <w:semiHidden/>
    <w:rsid w:val="00C94E33"/>
    <w:rPr>
      <w:rFonts w:ascii="Arial" w:hAnsi="Arial"/>
      <w:b/>
      <w:i/>
      <w:sz w:val="24"/>
    </w:rPr>
  </w:style>
  <w:style w:type="character" w:customStyle="1" w:styleId="Heading3Char">
    <w:name w:val="Heading 3 Char"/>
    <w:basedOn w:val="DefaultParagraphFont"/>
    <w:link w:val="Heading3"/>
    <w:semiHidden/>
    <w:rsid w:val="00C94E33"/>
    <w:rPr>
      <w:rFonts w:ascii="Arial" w:hAnsi="Arial"/>
      <w:sz w:val="24"/>
    </w:rPr>
  </w:style>
  <w:style w:type="character" w:customStyle="1" w:styleId="Heading4Char">
    <w:name w:val="Heading 4 Char"/>
    <w:basedOn w:val="DefaultParagraphFont"/>
    <w:link w:val="Heading4"/>
    <w:semiHidden/>
    <w:rsid w:val="00C94E33"/>
    <w:rPr>
      <w:rFonts w:ascii="Arial" w:hAnsi="Arial"/>
      <w:b/>
      <w:sz w:val="24"/>
    </w:rPr>
  </w:style>
  <w:style w:type="character" w:customStyle="1" w:styleId="Heading5Char">
    <w:name w:val="Heading 5 Char"/>
    <w:basedOn w:val="DefaultParagraphFont"/>
    <w:link w:val="Heading5"/>
    <w:semiHidden/>
    <w:rsid w:val="00C94E33"/>
    <w:rPr>
      <w:sz w:val="22"/>
    </w:rPr>
  </w:style>
  <w:style w:type="character" w:customStyle="1" w:styleId="Heading6Char">
    <w:name w:val="Heading 6 Char"/>
    <w:basedOn w:val="DefaultParagraphFont"/>
    <w:link w:val="Heading6"/>
    <w:semiHidden/>
    <w:rsid w:val="00C94E33"/>
    <w:rPr>
      <w:i/>
      <w:sz w:val="22"/>
    </w:rPr>
  </w:style>
  <w:style w:type="character" w:customStyle="1" w:styleId="Heading7Char">
    <w:name w:val="Heading 7 Char"/>
    <w:basedOn w:val="DefaultParagraphFont"/>
    <w:link w:val="Heading7"/>
    <w:semiHidden/>
    <w:rsid w:val="00C94E33"/>
    <w:rPr>
      <w:rFonts w:ascii="Arial" w:hAnsi="Arial"/>
      <w:sz w:val="24"/>
    </w:rPr>
  </w:style>
  <w:style w:type="character" w:customStyle="1" w:styleId="Heading8Char">
    <w:name w:val="Heading 8 Char"/>
    <w:basedOn w:val="DefaultParagraphFont"/>
    <w:link w:val="Heading8"/>
    <w:semiHidden/>
    <w:rsid w:val="00C94E33"/>
    <w:rPr>
      <w:rFonts w:ascii="Arial" w:hAnsi="Arial"/>
      <w:i/>
      <w:sz w:val="24"/>
    </w:rPr>
  </w:style>
  <w:style w:type="character" w:customStyle="1" w:styleId="Heading9Char">
    <w:name w:val="Heading 9 Char"/>
    <w:basedOn w:val="DefaultParagraphFont"/>
    <w:link w:val="Heading9"/>
    <w:semiHidden/>
    <w:rsid w:val="00C94E33"/>
    <w:rPr>
      <w:rFonts w:ascii="Arial" w:hAnsi="Arial"/>
      <w:b/>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4CB81-C437-45F8-BB26-70A6DEEE3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19618</Words>
  <Characters>116141</Characters>
  <Application>Microsoft Office Word</Application>
  <DocSecurity>0</DocSecurity>
  <Lines>4466</Lines>
  <Paragraphs>1635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KOVACS-MALYI Krisztina</dc:creator>
  <cp:lastModifiedBy>DAVID Andrei-Mircea</cp:lastModifiedBy>
  <cp:revision>2</cp:revision>
  <cp:lastPrinted>2004-11-04T09:41:00Z</cp:lastPrinted>
  <dcterms:created xsi:type="dcterms:W3CDTF">2023-10-06T09:25:00Z</dcterms:created>
  <dcterms:modified xsi:type="dcterms:W3CDTF">2023-10-06T09:25:00Z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1286372</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9.14.1 Build [20230315]</vt:lpwstr>
  </property>
  <property fmtid="{D5CDD505-2E9C-101B-9397-08002B2CF9AE}" pid="9" name="FooterPath">
    <vt:lpwstr>PR\1286372RO.docx</vt:lpwstr>
  </property>
  <property fmtid="{D5CDD505-2E9C-101B-9397-08002B2CF9AE}" pid="10" name="LastEdited with">
    <vt:lpwstr>9.16.1 Build [20230915]</vt:lpwstr>
  </property>
  <property fmtid="{D5CDD505-2E9C-101B-9397-08002B2CF9AE}" pid="11" name="PE number">
    <vt:lpwstr>753.573</vt:lpwstr>
  </property>
  <property fmtid="{D5CDD505-2E9C-101B-9397-08002B2CF9AE}" pid="12" name="SDLStudio">
    <vt:lpwstr/>
  </property>
  <property fmtid="{D5CDD505-2E9C-101B-9397-08002B2CF9AE}" pid="13" name="SendToEpades">
    <vt:lpwstr>NOK(Major:COM)(Minor:TC/AMNUM) - 2023/09/25 15:01</vt:lpwstr>
  </property>
  <property fmtid="{D5CDD505-2E9C-101B-9397-08002B2CF9AE}" pid="14" name="Bookout">
    <vt:lpwstr>OK - 2023/10/06 11:25</vt:lpwstr>
  </property>
</Properties>
</file>