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528C7" w:rsidRPr="003E4C5D" w:rsidTr="00C85D0F">
        <w:trPr>
          <w:trHeight w:hRule="exact" w:val="1418"/>
        </w:trPr>
        <w:tc>
          <w:tcPr>
            <w:tcW w:w="6804" w:type="dxa"/>
            <w:shd w:val="clear" w:color="auto" w:fill="auto"/>
            <w:vAlign w:val="center"/>
          </w:tcPr>
          <w:p w:rsidR="00B13D6F" w:rsidRPr="003E4C5D" w:rsidRDefault="00F42963" w:rsidP="00C85D0F">
            <w:pPr>
              <w:pStyle w:val="EPName"/>
            </w:pPr>
            <w:bookmarkStart w:id="0" w:name="_GoBack"/>
            <w:bookmarkEnd w:id="0"/>
            <w:r w:rsidRPr="003E4C5D">
              <w:t>Europos Parlamentas</w:t>
            </w:r>
          </w:p>
          <w:p w:rsidR="00B13D6F" w:rsidRPr="003E4C5D" w:rsidRDefault="00F42963" w:rsidP="00EE0829">
            <w:pPr>
              <w:pStyle w:val="EPTerm"/>
            </w:pPr>
            <w:r w:rsidRPr="003E4C5D">
              <w:t>2019-2024</w:t>
            </w:r>
          </w:p>
        </w:tc>
        <w:tc>
          <w:tcPr>
            <w:tcW w:w="2268" w:type="dxa"/>
            <w:shd w:val="clear" w:color="auto" w:fill="auto"/>
          </w:tcPr>
          <w:p w:rsidR="00B13D6F" w:rsidRPr="003E4C5D" w:rsidRDefault="00F42963" w:rsidP="00C85D0F">
            <w:pPr>
              <w:pStyle w:val="EPLogo"/>
            </w:pPr>
            <w:r w:rsidRPr="003E4C5D">
              <w:rPr>
                <w:noProof/>
                <w:lang w:eastAsia="lt-LT"/>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3E4C5D" w:rsidRDefault="00461601" w:rsidP="00461601">
      <w:pPr>
        <w:pStyle w:val="LineTop"/>
      </w:pPr>
    </w:p>
    <w:p w:rsidR="00461601" w:rsidRPr="003E4C5D" w:rsidRDefault="00F42963" w:rsidP="00461601">
      <w:pPr>
        <w:pStyle w:val="EPBody"/>
      </w:pPr>
      <w:r w:rsidRPr="003E4C5D">
        <w:rPr>
          <w:rStyle w:val="HideTWBExt"/>
        </w:rPr>
        <w:t>&lt;</w:t>
      </w:r>
      <w:r w:rsidRPr="003E4C5D">
        <w:rPr>
          <w:rStyle w:val="HideTWBExt"/>
          <w:i w:val="0"/>
        </w:rPr>
        <w:t>Commission</w:t>
      </w:r>
      <w:r w:rsidRPr="003E4C5D">
        <w:rPr>
          <w:rStyle w:val="HideTWBExt"/>
        </w:rPr>
        <w:t>&gt;</w:t>
      </w:r>
      <w:r w:rsidRPr="003E4C5D">
        <w:rPr>
          <w:rStyle w:val="HideTWBInt"/>
          <w:color w:val="auto"/>
        </w:rPr>
        <w:t>{LIBE}</w:t>
      </w:r>
      <w:r w:rsidRPr="003E4C5D">
        <w:t>Piliečių laisvių, teisingumo ir vidaus reikalų komitetas</w:t>
      </w:r>
      <w:r w:rsidRPr="003E4C5D">
        <w:rPr>
          <w:rStyle w:val="HideTWBExt"/>
        </w:rPr>
        <w:t>&lt;/</w:t>
      </w:r>
      <w:r w:rsidRPr="003E4C5D">
        <w:rPr>
          <w:rStyle w:val="HideTWBExt"/>
          <w:i w:val="0"/>
        </w:rPr>
        <w:t>Commission</w:t>
      </w:r>
      <w:r w:rsidRPr="003E4C5D">
        <w:rPr>
          <w:rStyle w:val="HideTWBExt"/>
        </w:rPr>
        <w:t>&gt;</w:t>
      </w:r>
    </w:p>
    <w:p w:rsidR="00461601" w:rsidRPr="003E4C5D" w:rsidRDefault="00461601" w:rsidP="00461601">
      <w:pPr>
        <w:pStyle w:val="LineBottom"/>
      </w:pPr>
    </w:p>
    <w:p w:rsidR="00793EA9" w:rsidRPr="003E4C5D" w:rsidRDefault="00F42963">
      <w:pPr>
        <w:pStyle w:val="CoverReference"/>
      </w:pPr>
      <w:r w:rsidRPr="003E4C5D">
        <w:rPr>
          <w:rStyle w:val="HideTWBExt"/>
          <w:b w:val="0"/>
        </w:rPr>
        <w:t>&lt;RefProc&gt;</w:t>
      </w:r>
      <w:r w:rsidRPr="003E4C5D">
        <w:t>2023/0143</w:t>
      </w:r>
      <w:r w:rsidRPr="003E4C5D">
        <w:rPr>
          <w:rStyle w:val="HideTWBExt"/>
          <w:b w:val="0"/>
        </w:rPr>
        <w:t>&lt;/RefProc&gt;&lt;RefTypeProc&gt;</w:t>
      </w:r>
      <w:r w:rsidRPr="003E4C5D">
        <w:t>(COD)</w:t>
      </w:r>
      <w:r w:rsidRPr="003E4C5D">
        <w:rPr>
          <w:rStyle w:val="HideTWBExt"/>
          <w:b w:val="0"/>
        </w:rPr>
        <w:t>&lt;/RefTypeProc&gt;</w:t>
      </w:r>
    </w:p>
    <w:p w:rsidR="00793EA9" w:rsidRPr="003E4C5D" w:rsidRDefault="00F42963">
      <w:pPr>
        <w:pStyle w:val="CoverDate"/>
      </w:pPr>
      <w:r w:rsidRPr="003E4C5D">
        <w:rPr>
          <w:rStyle w:val="HideTWBExt"/>
        </w:rPr>
        <w:t>&lt;Date&gt;</w:t>
      </w:r>
      <w:r w:rsidRPr="003E4C5D">
        <w:rPr>
          <w:rStyle w:val="HideTWBInt"/>
          <w:color w:val="auto"/>
        </w:rPr>
        <w:t>{03/10/2023}</w:t>
      </w:r>
      <w:r w:rsidRPr="003E4C5D">
        <w:t>3.10.2023</w:t>
      </w:r>
      <w:r w:rsidRPr="003E4C5D">
        <w:rPr>
          <w:rStyle w:val="HideTWBExt"/>
        </w:rPr>
        <w:t>&lt;/Date&gt;</w:t>
      </w:r>
    </w:p>
    <w:p w:rsidR="00793EA9" w:rsidRPr="003E4C5D" w:rsidRDefault="00F42963">
      <w:pPr>
        <w:pStyle w:val="CoverDocType"/>
      </w:pPr>
      <w:r w:rsidRPr="003E4C5D">
        <w:rPr>
          <w:rStyle w:val="HideTWBExt"/>
          <w:b w:val="0"/>
        </w:rPr>
        <w:t>&lt;RefProcLect&gt;</w:t>
      </w:r>
      <w:r w:rsidRPr="003E4C5D">
        <w:t>***I</w:t>
      </w:r>
      <w:r w:rsidRPr="003E4C5D">
        <w:rPr>
          <w:rStyle w:val="HideTWBExt"/>
          <w:b w:val="0"/>
        </w:rPr>
        <w:t>&lt;/RefProcLect&gt;</w:t>
      </w:r>
    </w:p>
    <w:p w:rsidR="00793EA9" w:rsidRPr="003E4C5D" w:rsidRDefault="00F42963">
      <w:pPr>
        <w:pStyle w:val="CoverDocType24a"/>
      </w:pPr>
      <w:r w:rsidRPr="003E4C5D">
        <w:rPr>
          <w:rStyle w:val="HideTWBExt"/>
          <w:b w:val="0"/>
        </w:rPr>
        <w:t>&lt;TitreType&gt;</w:t>
      </w:r>
      <w:r w:rsidRPr="003E4C5D">
        <w:t>PRANEŠIMO PROJEKTAS</w:t>
      </w:r>
      <w:r w:rsidRPr="003E4C5D">
        <w:rPr>
          <w:rStyle w:val="HideTWBExt"/>
          <w:b w:val="0"/>
        </w:rPr>
        <w:t>&lt;/TitreType&gt;</w:t>
      </w:r>
    </w:p>
    <w:p w:rsidR="00793EA9" w:rsidRPr="003E4C5D" w:rsidRDefault="00F42963">
      <w:pPr>
        <w:pStyle w:val="CoverNormal"/>
      </w:pPr>
      <w:r w:rsidRPr="003E4C5D">
        <w:rPr>
          <w:rStyle w:val="HideTWBExt"/>
        </w:rPr>
        <w:t>&lt;Titre&gt;</w:t>
      </w:r>
      <w:r w:rsidRPr="003E4C5D">
        <w:t>dėl pasiūlymo dėl Europos Parlamento ir Tarybos reglamento, kuriuo dėl suderinimo su Sąjungos asmens duomenų apsaugos taisyklėmis iš dalies keičiamas Tarybos sprendimas 2009/917/TVR</w:t>
      </w:r>
      <w:r w:rsidRPr="003E4C5D">
        <w:rPr>
          <w:rStyle w:val="HideTWBExt"/>
        </w:rPr>
        <w:t>&lt;/Titre&gt;</w:t>
      </w:r>
    </w:p>
    <w:p w:rsidR="00793EA9" w:rsidRPr="003E4C5D" w:rsidRDefault="00F42963">
      <w:pPr>
        <w:pStyle w:val="CoverNormal24a"/>
      </w:pPr>
      <w:r w:rsidRPr="003E4C5D">
        <w:rPr>
          <w:rStyle w:val="HideTWBExt"/>
        </w:rPr>
        <w:t>&lt;DocRef&gt;</w:t>
      </w:r>
      <w:r w:rsidRPr="003E4C5D">
        <w:t>(COM(202</w:t>
      </w:r>
      <w:r w:rsidRPr="003E4C5D">
        <w:t>3)0244 – C9</w:t>
      </w:r>
      <w:r w:rsidRPr="003E4C5D">
        <w:noBreakHyphen/>
        <w:t>0170/2023 – 2023/0143(COD))</w:t>
      </w:r>
      <w:r w:rsidRPr="003E4C5D">
        <w:rPr>
          <w:rStyle w:val="HideTWBExt"/>
        </w:rPr>
        <w:t>&lt;/DocRef&gt;</w:t>
      </w:r>
    </w:p>
    <w:p w:rsidR="00793EA9" w:rsidRPr="003E4C5D" w:rsidRDefault="00F42963">
      <w:pPr>
        <w:pStyle w:val="CoverNormal24a"/>
      </w:pPr>
      <w:r w:rsidRPr="003E4C5D">
        <w:rPr>
          <w:rStyle w:val="HideTWBExt"/>
        </w:rPr>
        <w:t>&lt;Commission&gt;</w:t>
      </w:r>
      <w:r w:rsidRPr="003E4C5D">
        <w:rPr>
          <w:rStyle w:val="HideTWBInt"/>
          <w:color w:val="auto"/>
        </w:rPr>
        <w:t>{LIBE}</w:t>
      </w:r>
      <w:r w:rsidRPr="003E4C5D">
        <w:t>Piliečių laisvių, teisingumo ir vidaus reikalų komitetas</w:t>
      </w:r>
      <w:r w:rsidRPr="003E4C5D">
        <w:rPr>
          <w:rStyle w:val="HideTWBExt"/>
        </w:rPr>
        <w:t>&lt;/Commission&gt;</w:t>
      </w:r>
    </w:p>
    <w:p w:rsidR="00793EA9" w:rsidRPr="003E4C5D" w:rsidRDefault="00F42963">
      <w:pPr>
        <w:pStyle w:val="CoverNormal24a"/>
      </w:pPr>
      <w:r w:rsidRPr="003E4C5D">
        <w:t xml:space="preserve">Pranešėja: </w:t>
      </w:r>
      <w:r w:rsidRPr="003E4C5D">
        <w:rPr>
          <w:rStyle w:val="HideTWBExt"/>
        </w:rPr>
        <w:t>&lt;Depute&gt;</w:t>
      </w:r>
      <w:r w:rsidRPr="003E4C5D">
        <w:t>Cornelia Ernst</w:t>
      </w:r>
      <w:r w:rsidRPr="003E4C5D">
        <w:rPr>
          <w:rStyle w:val="HideTWBExt"/>
        </w:rPr>
        <w:t>&lt;/Depute&gt;</w:t>
      </w:r>
    </w:p>
    <w:p w:rsidR="001C5B44" w:rsidRPr="003E4C5D" w:rsidRDefault="001C5B44" w:rsidP="001C5B44">
      <w:pPr>
        <w:pStyle w:val="CoverNormal"/>
      </w:pPr>
    </w:p>
    <w:p w:rsidR="00EE0829" w:rsidRPr="003E4C5D" w:rsidRDefault="00F42963" w:rsidP="00894923">
      <w:r w:rsidRPr="003E4C5D">
        <w:br w:type="page"/>
      </w:r>
      <w:r w:rsidRPr="003E4C5D">
        <w:lastRenderedPageBreak/>
        <w:fldChar w:fldCharType="begin"/>
      </w:r>
      <w:r w:rsidRPr="003E4C5D">
        <w:instrText xml:space="preserve"> TITLE  \* MERGEFORMAT </w:instrText>
      </w:r>
      <w:r w:rsidRPr="003E4C5D">
        <w:fldChar w:fldCharType="separate"/>
      </w:r>
      <w:r>
        <w:t>PR_COD_1amCom</w:t>
      </w:r>
      <w:r w:rsidRPr="003E4C5D">
        <w:fldChar w:fldCharType="end"/>
      </w:r>
    </w:p>
    <w:p w:rsidR="00EE0829" w:rsidRPr="003E4C5D" w:rsidRDefault="00EE0829" w:rsidP="00894923"/>
    <w:p w:rsidR="00EE0829" w:rsidRPr="003E4C5D" w:rsidRDefault="00EE0829"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4528C7" w:rsidRPr="003E4C5D">
        <w:tc>
          <w:tcPr>
            <w:tcW w:w="5811" w:type="dxa"/>
          </w:tcPr>
          <w:p w:rsidR="00EE0829" w:rsidRPr="003E4C5D" w:rsidRDefault="00F42963" w:rsidP="00894923">
            <w:pPr>
              <w:pStyle w:val="Lgendetitre"/>
            </w:pPr>
            <w:r w:rsidRPr="003E4C5D">
              <w:t>Procedūrų sutartiniai ženklai</w:t>
            </w:r>
          </w:p>
        </w:tc>
      </w:tr>
      <w:tr w:rsidR="004528C7" w:rsidRPr="003E4C5D" w:rsidTr="00C50C36">
        <w:trPr>
          <w:cantSplit/>
          <w:trHeight w:val="1944"/>
        </w:trPr>
        <w:tc>
          <w:tcPr>
            <w:tcW w:w="5811" w:type="dxa"/>
            <w:tcBorders>
              <w:bottom w:val="single" w:sz="4" w:space="0" w:color="auto"/>
            </w:tcBorders>
          </w:tcPr>
          <w:p w:rsidR="00EE0829" w:rsidRPr="003E4C5D" w:rsidRDefault="00F42963" w:rsidP="00104CF2">
            <w:pPr>
              <w:pStyle w:val="Lgendesigne"/>
              <w:rPr>
                <w:szCs w:val="24"/>
              </w:rPr>
            </w:pPr>
            <w:r w:rsidRPr="003E4C5D">
              <w:tab/>
            </w:r>
            <w:r w:rsidRPr="003E4C5D">
              <w:t>*</w:t>
            </w:r>
            <w:r w:rsidRPr="003E4C5D">
              <w:tab/>
              <w:t>Konsultavimosi procedūra</w:t>
            </w:r>
          </w:p>
          <w:p w:rsidR="00EE0829" w:rsidRPr="003E4C5D" w:rsidRDefault="00F42963" w:rsidP="00104CF2">
            <w:pPr>
              <w:pStyle w:val="Lgendesigne"/>
              <w:rPr>
                <w:szCs w:val="24"/>
              </w:rPr>
            </w:pPr>
            <w:r w:rsidRPr="003E4C5D">
              <w:tab/>
              <w:t>***</w:t>
            </w:r>
            <w:r w:rsidRPr="003E4C5D">
              <w:tab/>
              <w:t>Pritarimo procedūra</w:t>
            </w:r>
          </w:p>
          <w:p w:rsidR="00EE0829" w:rsidRPr="003E4C5D" w:rsidRDefault="00F42963" w:rsidP="00104CF2">
            <w:pPr>
              <w:pStyle w:val="Lgendesigne"/>
              <w:rPr>
                <w:szCs w:val="24"/>
              </w:rPr>
            </w:pPr>
            <w:r w:rsidRPr="003E4C5D">
              <w:tab/>
              <w:t>***I</w:t>
            </w:r>
            <w:r w:rsidRPr="003E4C5D">
              <w:tab/>
              <w:t>Įprasta teisėkūros procedūra (pirmasis svarstymas)</w:t>
            </w:r>
          </w:p>
          <w:p w:rsidR="00EE0829" w:rsidRPr="003E4C5D" w:rsidRDefault="00F42963" w:rsidP="00104CF2">
            <w:pPr>
              <w:pStyle w:val="Lgendesigne"/>
              <w:rPr>
                <w:szCs w:val="24"/>
              </w:rPr>
            </w:pPr>
            <w:r w:rsidRPr="003E4C5D">
              <w:tab/>
              <w:t>***II</w:t>
            </w:r>
            <w:r w:rsidRPr="003E4C5D">
              <w:tab/>
              <w:t>Įprasta teisėkūros procedūra (antrasis svarstymas)</w:t>
            </w:r>
          </w:p>
          <w:p w:rsidR="00EE0829" w:rsidRPr="003E4C5D" w:rsidRDefault="00F42963" w:rsidP="00104CF2">
            <w:pPr>
              <w:pStyle w:val="Lgendesigne"/>
            </w:pPr>
            <w:r w:rsidRPr="003E4C5D">
              <w:tab/>
              <w:t>***III</w:t>
            </w:r>
            <w:r w:rsidRPr="003E4C5D">
              <w:tab/>
              <w:t>Įprasta teisėkūros procedūra (trečiasis svarstymas)</w:t>
            </w:r>
          </w:p>
          <w:p w:rsidR="00EE0829" w:rsidRPr="003E4C5D" w:rsidRDefault="00EE0829" w:rsidP="00104CF2">
            <w:pPr>
              <w:pStyle w:val="Lgendestandard"/>
            </w:pPr>
          </w:p>
          <w:p w:rsidR="00EE0829" w:rsidRPr="003E4C5D" w:rsidRDefault="00F42963" w:rsidP="00104CF2">
            <w:pPr>
              <w:pStyle w:val="Lgendestandard"/>
            </w:pPr>
            <w:r w:rsidRPr="003E4C5D">
              <w:t>(Procedūra pasirenkama atsiž</w:t>
            </w:r>
            <w:r w:rsidRPr="003E4C5D">
              <w:t>velgiant į teisės akto projekte pasiūlytą teisinį pagrindą.)</w:t>
            </w:r>
          </w:p>
          <w:p w:rsidR="00EE0829" w:rsidRPr="003E4C5D" w:rsidRDefault="00EE0829" w:rsidP="00894923"/>
        </w:tc>
      </w:tr>
    </w:tbl>
    <w:p w:rsidR="00EE0829" w:rsidRPr="003E4C5D" w:rsidRDefault="00EE0829" w:rsidP="00894923"/>
    <w:p w:rsidR="00EE0829" w:rsidRPr="003E4C5D" w:rsidRDefault="00EE0829" w:rsidP="00894923"/>
    <w:p w:rsidR="00EE0829" w:rsidRPr="003E4C5D" w:rsidRDefault="00EE0829" w:rsidP="00894923"/>
    <w:p w:rsidR="00EE0829" w:rsidRPr="003E4C5D" w:rsidRDefault="00EE0829"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4528C7" w:rsidRPr="003E4C5D">
        <w:tc>
          <w:tcPr>
            <w:tcW w:w="5811" w:type="dxa"/>
          </w:tcPr>
          <w:p w:rsidR="00EE0829" w:rsidRPr="003E4C5D" w:rsidRDefault="00F42963" w:rsidP="00F72672">
            <w:pPr>
              <w:pStyle w:val="Lgendetitre"/>
            </w:pPr>
            <w:r w:rsidRPr="003E4C5D">
              <w:t>Teisės akto projekto pakeitimai</w:t>
            </w:r>
          </w:p>
        </w:tc>
      </w:tr>
      <w:tr w:rsidR="004528C7" w:rsidRPr="003E4C5D" w:rsidTr="007B1EF1">
        <w:trPr>
          <w:trHeight w:val="4498"/>
        </w:trPr>
        <w:tc>
          <w:tcPr>
            <w:tcW w:w="5811" w:type="dxa"/>
          </w:tcPr>
          <w:p w:rsidR="00EE0829" w:rsidRPr="003E4C5D" w:rsidRDefault="00F42963" w:rsidP="00F72672">
            <w:pPr>
              <w:pStyle w:val="Lgendestandard"/>
              <w:rPr>
                <w:szCs w:val="24"/>
              </w:rPr>
            </w:pPr>
            <w:r w:rsidRPr="003E4C5D">
              <w:rPr>
                <w:b/>
              </w:rPr>
              <w:t>Parlamento pakeitimai, išdėstomi dviejuose stulpeliuose</w:t>
            </w:r>
          </w:p>
          <w:p w:rsidR="00EE0829" w:rsidRPr="003E4C5D" w:rsidRDefault="00EE0829" w:rsidP="00533450">
            <w:pPr>
              <w:pStyle w:val="Lgendestandard"/>
              <w:rPr>
                <w:szCs w:val="24"/>
              </w:rPr>
            </w:pPr>
          </w:p>
          <w:p w:rsidR="00EE0829" w:rsidRPr="003E4C5D" w:rsidRDefault="00F42963" w:rsidP="00533450">
            <w:pPr>
              <w:pStyle w:val="Lgendestandard"/>
              <w:rPr>
                <w:szCs w:val="24"/>
              </w:rPr>
            </w:pPr>
            <w:r w:rsidRPr="003E4C5D">
              <w:t xml:space="preserve">Išbrauktos teksto dalys žymimos </w:t>
            </w:r>
            <w:r w:rsidRPr="003E4C5D">
              <w:rPr>
                <w:b/>
                <w:i/>
              </w:rPr>
              <w:t>pusjuodžiu kursyvu</w:t>
            </w:r>
            <w:r w:rsidRPr="003E4C5D">
              <w:t xml:space="preserve"> kairiajame stulpelyje. Pakeitimai žymimi </w:t>
            </w:r>
            <w:r w:rsidRPr="003E4C5D">
              <w:rPr>
                <w:b/>
                <w:i/>
              </w:rPr>
              <w:t>pusjuodžiu kursyvu</w:t>
            </w:r>
            <w:r w:rsidRPr="003E4C5D">
              <w:t xml:space="preserve"> abiejuose stulpeliuose. Naujas tekstas žymimas </w:t>
            </w:r>
            <w:r w:rsidRPr="003E4C5D">
              <w:rPr>
                <w:b/>
                <w:i/>
              </w:rPr>
              <w:t>pusjuodžiu kursyvu</w:t>
            </w:r>
            <w:r w:rsidRPr="003E4C5D">
              <w:t xml:space="preserve"> dešiniajame stulpelyje.</w:t>
            </w:r>
          </w:p>
          <w:p w:rsidR="00EE0829" w:rsidRPr="003E4C5D" w:rsidRDefault="00EE0829" w:rsidP="00533450">
            <w:pPr>
              <w:pStyle w:val="Lgendestandard"/>
              <w:rPr>
                <w:szCs w:val="24"/>
              </w:rPr>
            </w:pPr>
          </w:p>
          <w:p w:rsidR="00EE0829" w:rsidRPr="003E4C5D" w:rsidRDefault="00F42963" w:rsidP="00533450">
            <w:pPr>
              <w:pStyle w:val="Lgendestandard"/>
              <w:rPr>
                <w:szCs w:val="24"/>
              </w:rPr>
            </w:pPr>
            <w:r w:rsidRPr="003E4C5D">
              <w:t>Kiekvieno pakeitimo antraštės pirmoje ir antroje eilutėse nurodoma atitinkama svarstomo teisės akto projekto dalis. Jei pakeitimas susijęs su esam</w:t>
            </w:r>
            <w:r w:rsidRPr="003E4C5D">
              <w:t xml:space="preserve">u teisės aktu, kurį siekiama pakeisti teisės akto projektu, antraštėje pridedamos trečia ir ketvirta eilutės, kuriose atitinkamai nurodomas esamas teisės aktas ir keičiama šio teisės akto dalis. </w:t>
            </w:r>
          </w:p>
          <w:p w:rsidR="00EE0829" w:rsidRPr="003E4C5D" w:rsidRDefault="00EE0829" w:rsidP="00533450">
            <w:pPr>
              <w:pStyle w:val="Lgendestandard"/>
              <w:rPr>
                <w:szCs w:val="24"/>
              </w:rPr>
            </w:pPr>
          </w:p>
          <w:p w:rsidR="00EE0829" w:rsidRPr="003E4C5D" w:rsidRDefault="00F42963" w:rsidP="00533450">
            <w:pPr>
              <w:pStyle w:val="Lgendestandard"/>
              <w:rPr>
                <w:b/>
                <w:szCs w:val="24"/>
              </w:rPr>
            </w:pPr>
            <w:r w:rsidRPr="003E4C5D">
              <w:rPr>
                <w:b/>
              </w:rPr>
              <w:t>Parlamento pakeitimai, pateikiami konsoliduoto teksto forma</w:t>
            </w:r>
          </w:p>
          <w:p w:rsidR="00EE0829" w:rsidRPr="003E4C5D" w:rsidRDefault="00EE0829" w:rsidP="00533450">
            <w:pPr>
              <w:pStyle w:val="Lgendestandard"/>
              <w:rPr>
                <w:szCs w:val="24"/>
              </w:rPr>
            </w:pPr>
          </w:p>
          <w:p w:rsidR="00EE0829" w:rsidRPr="003E4C5D" w:rsidRDefault="00F42963" w:rsidP="00533450">
            <w:pPr>
              <w:pStyle w:val="Lgendestandard"/>
              <w:rPr>
                <w:szCs w:val="24"/>
              </w:rPr>
            </w:pPr>
            <w:r w:rsidRPr="003E4C5D">
              <w:t xml:space="preserve">Naujos teksto dalys žymimos </w:t>
            </w:r>
            <w:r w:rsidRPr="003E4C5D">
              <w:rPr>
                <w:b/>
                <w:i/>
              </w:rPr>
              <w:t>pusjuodžiu kursyvu</w:t>
            </w:r>
            <w:r w:rsidRPr="003E4C5D">
              <w:t xml:space="preserve">. Išbrauktos teksto dalys nurodomos simboliu „▌“ arba perbraukiamos. Pakeistos teksto dalys nurodomos naują tekstą pažymint </w:t>
            </w:r>
            <w:r w:rsidRPr="003E4C5D">
              <w:rPr>
                <w:b/>
                <w:i/>
              </w:rPr>
              <w:t>pusjuodžiu kursyvu</w:t>
            </w:r>
            <w:r w:rsidRPr="003E4C5D">
              <w:t xml:space="preserve">, o ankstesnį nereikalingą tekstą išbraukiant arba perbraukiant. </w:t>
            </w:r>
          </w:p>
          <w:p w:rsidR="00EE0829" w:rsidRPr="003E4C5D" w:rsidRDefault="00F42963" w:rsidP="00533450">
            <w:pPr>
              <w:pStyle w:val="Lgendestandard"/>
            </w:pPr>
            <w:r w:rsidRPr="003E4C5D">
              <w:t>Nežymimi tik grynai techninio pobūdžio pakeitimai, kuriuos daro tarnybos, siekdamos parengti galutinį tekstą.</w:t>
            </w:r>
          </w:p>
          <w:p w:rsidR="00EE0829" w:rsidRPr="003E4C5D" w:rsidRDefault="00EE0829" w:rsidP="0069092A">
            <w:pPr>
              <w:pStyle w:val="Lgendestandard"/>
            </w:pPr>
          </w:p>
        </w:tc>
      </w:tr>
    </w:tbl>
    <w:p w:rsidR="00EE0829" w:rsidRPr="003E4C5D" w:rsidRDefault="00EE0829" w:rsidP="00894923"/>
    <w:p w:rsidR="00793EA9" w:rsidRPr="003E4C5D" w:rsidRDefault="00793EA9" w:rsidP="00012351">
      <w:pPr>
        <w:widowControl/>
        <w:tabs>
          <w:tab w:val="center" w:pos="4677"/>
        </w:tabs>
      </w:pPr>
    </w:p>
    <w:p w:rsidR="00793EA9" w:rsidRPr="003E4C5D" w:rsidRDefault="00F42963">
      <w:pPr>
        <w:pStyle w:val="TOCHeading"/>
      </w:pPr>
      <w:r w:rsidRPr="003E4C5D">
        <w:br w:type="page"/>
      </w:r>
      <w:r w:rsidRPr="003E4C5D">
        <w:lastRenderedPageBreak/>
        <w:t>TURINYS</w:t>
      </w:r>
    </w:p>
    <w:p w:rsidR="00793EA9" w:rsidRPr="003E4C5D" w:rsidRDefault="00F42963">
      <w:pPr>
        <w:pStyle w:val="TOCPage"/>
      </w:pPr>
      <w:r w:rsidRPr="003E4C5D">
        <w:t>Psl.</w:t>
      </w:r>
    </w:p>
    <w:p w:rsidR="00F42963" w:rsidRDefault="00F42963">
      <w:pPr>
        <w:pStyle w:val="TOC1"/>
        <w:tabs>
          <w:tab w:val="right" w:leader="dot" w:pos="9060"/>
        </w:tabs>
        <w:rPr>
          <w:rFonts w:asciiTheme="minorHAnsi" w:eastAsiaTheme="minorEastAsia" w:hAnsiTheme="minorHAnsi" w:cstheme="minorBidi"/>
          <w:noProof/>
          <w:sz w:val="22"/>
          <w:szCs w:val="22"/>
          <w:lang w:eastAsia="lt-LT"/>
        </w:rPr>
      </w:pPr>
      <w:r w:rsidRPr="003E4C5D">
        <w:rPr>
          <w:b/>
        </w:rPr>
        <w:fldChar w:fldCharType="begin"/>
      </w:r>
      <w:r w:rsidRPr="003E4C5D">
        <w:rPr>
          <w:b/>
        </w:rPr>
        <w:instrText xml:space="preserve"> TOC \t "PageHeading</w:instrText>
      </w:r>
      <w:r w:rsidRPr="003E4C5D">
        <w:rPr>
          <w:b/>
        </w:rPr>
        <w:instrText>;</w:instrText>
      </w:r>
      <w:r w:rsidRPr="003E4C5D">
        <w:rPr>
          <w:b/>
        </w:rPr>
        <w:instrText xml:space="preserve">1" </w:instrText>
      </w:r>
      <w:r w:rsidRPr="003E4C5D">
        <w:rPr>
          <w:b/>
        </w:rPr>
        <w:fldChar w:fldCharType="separate"/>
      </w:r>
      <w:r>
        <w:rPr>
          <w:noProof/>
        </w:rPr>
        <w:t>EUROPOS PARLAMENTO TEISĖKŪROS REZOLIUCIJOS PROJEKTAS</w:t>
      </w:r>
      <w:r>
        <w:rPr>
          <w:noProof/>
        </w:rPr>
        <w:tab/>
      </w:r>
      <w:r>
        <w:rPr>
          <w:noProof/>
        </w:rPr>
        <w:fldChar w:fldCharType="begin"/>
      </w:r>
      <w:r>
        <w:rPr>
          <w:noProof/>
        </w:rPr>
        <w:instrText xml:space="preserve"> PAGEREF _Toc147998599 \h </w:instrText>
      </w:r>
      <w:r>
        <w:rPr>
          <w:noProof/>
        </w:rPr>
      </w:r>
      <w:r>
        <w:rPr>
          <w:noProof/>
        </w:rPr>
        <w:fldChar w:fldCharType="separate"/>
      </w:r>
      <w:r>
        <w:rPr>
          <w:noProof/>
        </w:rPr>
        <w:t>5</w:t>
      </w:r>
      <w:r>
        <w:rPr>
          <w:noProof/>
        </w:rPr>
        <w:fldChar w:fldCharType="end"/>
      </w:r>
    </w:p>
    <w:p w:rsidR="002346B0" w:rsidRPr="003E4C5D" w:rsidRDefault="00F42963" w:rsidP="00C23324">
      <w:r w:rsidRPr="003E4C5D">
        <w:rPr>
          <w:b/>
        </w:rPr>
        <w:fldChar w:fldCharType="end"/>
      </w:r>
    </w:p>
    <w:p w:rsidR="00793EA9" w:rsidRPr="003E4C5D" w:rsidRDefault="00F42963">
      <w:pPr>
        <w:pStyle w:val="PageHeading"/>
      </w:pPr>
      <w:r w:rsidRPr="003E4C5D">
        <w:br w:type="page"/>
      </w:r>
      <w:r w:rsidRPr="003E4C5D">
        <w:lastRenderedPageBreak/>
        <w:br w:type="page"/>
      </w:r>
      <w:bookmarkStart w:id="1" w:name="_Toc147998599"/>
      <w:r w:rsidRPr="003E4C5D">
        <w:lastRenderedPageBreak/>
        <w:t>EUROPOS PARLAMENTO TEISĖKŪROS REZOLIUCIJOS PROJEKTAS</w:t>
      </w:r>
      <w:bookmarkEnd w:id="1"/>
    </w:p>
    <w:p w:rsidR="00EE0829" w:rsidRPr="003E4C5D" w:rsidRDefault="00F42963" w:rsidP="00EE0829">
      <w:pPr>
        <w:pStyle w:val="NormalBold"/>
      </w:pPr>
      <w:r w:rsidRPr="003E4C5D">
        <w:t>dėl pasiūlymo dėl Europos Parlamento ir Tarybos reglamento, kuriuo dėl suderinimo su Sąjungos asmens duomenų apsaugos taisyklėmis iš</w:t>
      </w:r>
      <w:r w:rsidRPr="003E4C5D">
        <w:t xml:space="preserve"> dalies keičiamas Tarybos sprendimas 2009/917/TVR</w:t>
      </w:r>
    </w:p>
    <w:p w:rsidR="00793EA9" w:rsidRPr="003E4C5D" w:rsidRDefault="00793EA9">
      <w:pPr>
        <w:pStyle w:val="NormalBold"/>
      </w:pPr>
    </w:p>
    <w:p w:rsidR="00793EA9" w:rsidRPr="003E4C5D" w:rsidRDefault="00F42963">
      <w:pPr>
        <w:pStyle w:val="NormalBold12a"/>
      </w:pPr>
      <w:r w:rsidRPr="003E4C5D">
        <w:t>(COM(2023)0244 – C9</w:t>
      </w:r>
      <w:r w:rsidRPr="003E4C5D">
        <w:noBreakHyphen/>
        <w:t>0170/2023 – 2023/0143(COD))</w:t>
      </w:r>
    </w:p>
    <w:p w:rsidR="00793EA9" w:rsidRPr="003E4C5D" w:rsidRDefault="00F42963" w:rsidP="00A910C9">
      <w:pPr>
        <w:pStyle w:val="NormalBold"/>
      </w:pPr>
      <w:r w:rsidRPr="003E4C5D">
        <w:t>(Įprasta teisėkūros procedūra: pirmasis svarstymas)</w:t>
      </w:r>
    </w:p>
    <w:p w:rsidR="00793EA9" w:rsidRPr="003E4C5D" w:rsidRDefault="00F42963" w:rsidP="00A910C9">
      <w:pPr>
        <w:pStyle w:val="EPComma"/>
      </w:pPr>
      <w:r w:rsidRPr="003E4C5D">
        <w:rPr>
          <w:i/>
        </w:rPr>
        <w:t>Europos Parlamentas</w:t>
      </w:r>
      <w:r w:rsidRPr="003E4C5D">
        <w:t>,</w:t>
      </w:r>
    </w:p>
    <w:p w:rsidR="00793EA9" w:rsidRPr="003E4C5D" w:rsidRDefault="00F42963">
      <w:pPr>
        <w:pStyle w:val="NormalHanging12a"/>
      </w:pPr>
      <w:r w:rsidRPr="003E4C5D">
        <w:t>–</w:t>
      </w:r>
      <w:r w:rsidRPr="003E4C5D">
        <w:tab/>
        <w:t>atsižvelgdamas į Komisijos pasiūlymą Europos Parlamentui ir Tarybai (COM(2023)0244</w:t>
      </w:r>
      <w:r w:rsidRPr="003E4C5D">
        <w:t>),</w:t>
      </w:r>
    </w:p>
    <w:p w:rsidR="00793EA9" w:rsidRPr="003E4C5D" w:rsidRDefault="00F42963">
      <w:pPr>
        <w:pStyle w:val="NormalHanging12a"/>
      </w:pPr>
      <w:r w:rsidRPr="003E4C5D">
        <w:t>–</w:t>
      </w:r>
      <w:r w:rsidRPr="003E4C5D">
        <w:tab/>
        <w:t>atsižvelgdamas į Sutarties dėl Europos Sąjungos veikimo 294 straipsnio 2 dalį ir 16 straipsnio 2 dalį, pagal kuriuos Komisija pateikė pasiūlymą Parlamentui (C9</w:t>
      </w:r>
      <w:r w:rsidRPr="003E4C5D">
        <w:noBreakHyphen/>
        <w:t>0170/2023),</w:t>
      </w:r>
    </w:p>
    <w:p w:rsidR="00A26F46" w:rsidRPr="003E4C5D" w:rsidRDefault="00F42963" w:rsidP="00A26F46">
      <w:pPr>
        <w:pStyle w:val="NormalHanging12a"/>
      </w:pPr>
      <w:r w:rsidRPr="003E4C5D">
        <w:t>–</w:t>
      </w:r>
      <w:r w:rsidRPr="003E4C5D">
        <w:tab/>
        <w:t>atsižvelgdamas į Sutarties dėl Europos Sąjungos veikimo 294 straipsnio 3 dalį</w:t>
      </w:r>
      <w:r w:rsidRPr="003E4C5D">
        <w:t>,</w:t>
      </w:r>
    </w:p>
    <w:p w:rsidR="00793EA9" w:rsidRPr="003E4C5D" w:rsidRDefault="00F42963">
      <w:pPr>
        <w:pStyle w:val="NormalHanging12a"/>
      </w:pPr>
      <w:r w:rsidRPr="003E4C5D">
        <w:t>–</w:t>
      </w:r>
      <w:r w:rsidRPr="003E4C5D">
        <w:tab/>
        <w:t>atsižvelgdamas į Darbo tvarkos taisyklių 59 straipsnį,</w:t>
      </w:r>
    </w:p>
    <w:p w:rsidR="006A2F5D" w:rsidRPr="003E4C5D" w:rsidRDefault="00F42963" w:rsidP="006A2F5D">
      <w:pPr>
        <w:pStyle w:val="NormalHanging12a"/>
      </w:pPr>
      <w:r w:rsidRPr="003E4C5D">
        <w:t>–</w:t>
      </w:r>
      <w:r w:rsidRPr="003E4C5D">
        <w:tab/>
        <w:t>atsižvelgdamas į Piliečių laisvių, teisingumo ir vidaus reikalų komiteto pranešimą (A9</w:t>
      </w:r>
      <w:r w:rsidRPr="003E4C5D">
        <w:noBreakHyphen/>
        <w:t>0000/2023),</w:t>
      </w:r>
    </w:p>
    <w:p w:rsidR="009F6C2F" w:rsidRPr="003E4C5D" w:rsidRDefault="00F42963" w:rsidP="009F6C2F">
      <w:pPr>
        <w:pStyle w:val="NormalHanging12a"/>
      </w:pPr>
      <w:r w:rsidRPr="003E4C5D">
        <w:t>1.</w:t>
      </w:r>
      <w:r w:rsidRPr="003E4C5D">
        <w:tab/>
        <w:t>priima per pirmąjį svarstymą toliau pateiktą poziciją;</w:t>
      </w:r>
    </w:p>
    <w:p w:rsidR="009F6C2F" w:rsidRPr="003E4C5D" w:rsidRDefault="00F42963" w:rsidP="009F6C2F">
      <w:pPr>
        <w:pStyle w:val="NormalHanging12a"/>
      </w:pPr>
      <w:r w:rsidRPr="003E4C5D">
        <w:t>2.</w:t>
      </w:r>
      <w:r w:rsidRPr="003E4C5D">
        <w:tab/>
        <w:t xml:space="preserve">ragina Komisiją dar kartą perduoti </w:t>
      </w:r>
      <w:r w:rsidRPr="003E4C5D">
        <w:t>klausimą svarstyti Parlamentui, jei ji savo pasiūlymą pakeičia nauju tekstu, jį keičia iš esmės arba ketina jį keisti iš esmės;</w:t>
      </w:r>
    </w:p>
    <w:p w:rsidR="009F6C2F" w:rsidRPr="003E4C5D" w:rsidRDefault="00F42963" w:rsidP="009F6C2F">
      <w:pPr>
        <w:pStyle w:val="NormalHanging12a"/>
      </w:pPr>
      <w:r w:rsidRPr="003E4C5D">
        <w:t>3.</w:t>
      </w:r>
      <w:r w:rsidRPr="003E4C5D">
        <w:tab/>
        <w:t>paveda Pirmininkei perduoti Parlamento poziciją Tarybai, Komisijai ir nacionaliniams parlamentams.</w:t>
      </w:r>
    </w:p>
    <w:p w:rsidR="00D30DE2" w:rsidRPr="003E4C5D" w:rsidRDefault="00D30DE2" w:rsidP="00D30DE2"/>
    <w:p w:rsidR="00EE0829" w:rsidRPr="003E4C5D" w:rsidRDefault="00EE0829" w:rsidP="00EE0829"/>
    <w:p w:rsidR="00EE0829" w:rsidRPr="003E4C5D" w:rsidRDefault="00F42963" w:rsidP="00EE0829">
      <w:pPr>
        <w:pStyle w:val="AMNumberTabs0"/>
        <w:keepNext/>
      </w:pPr>
      <w:r w:rsidRPr="003E4C5D">
        <w:rPr>
          <w:rStyle w:val="HideTWBExt"/>
          <w:b w:val="0"/>
        </w:rPr>
        <w:t>&lt;RepeatBlock-Amend&gt;&lt;Amen</w:t>
      </w:r>
      <w:r w:rsidRPr="003E4C5D">
        <w:rPr>
          <w:rStyle w:val="HideTWBExt"/>
          <w:b w:val="0"/>
        </w:rPr>
        <w:t>d&gt;</w:t>
      </w:r>
      <w:r w:rsidRPr="003E4C5D">
        <w:t>Pakeitimas</w:t>
      </w:r>
      <w:r w:rsidRPr="003E4C5D">
        <w:tab/>
      </w:r>
      <w:r w:rsidRPr="003E4C5D">
        <w:tab/>
      </w:r>
      <w:r w:rsidRPr="003E4C5D">
        <w:rPr>
          <w:rStyle w:val="HideTWBExt"/>
          <w:b w:val="0"/>
        </w:rPr>
        <w:t>&lt;NumAm&gt;</w:t>
      </w:r>
      <w:r w:rsidRPr="003E4C5D">
        <w:t>1</w:t>
      </w:r>
      <w:r w:rsidRPr="003E4C5D">
        <w:rPr>
          <w:rStyle w:val="HideTWBExt"/>
          <w:b w:val="0"/>
        </w:rPr>
        <w:t>&lt;/NumAm&gt;</w:t>
      </w:r>
    </w:p>
    <w:p w:rsidR="00EE0829" w:rsidRPr="003E4C5D" w:rsidRDefault="00F42963" w:rsidP="00EE0829">
      <w:pPr>
        <w:pStyle w:val="NormalBold12b"/>
        <w:keepNext/>
      </w:pPr>
      <w:r w:rsidRPr="003E4C5D">
        <w:rPr>
          <w:rStyle w:val="HideTWBExt"/>
          <w:b w:val="0"/>
        </w:rPr>
        <w:t>&lt;DocAmend&gt;</w:t>
      </w:r>
      <w:r w:rsidRPr="003E4C5D">
        <w:t>Pasiūlymas dėl reglamento</w:t>
      </w:r>
      <w:r w:rsidRPr="003E4C5D">
        <w:rPr>
          <w:rStyle w:val="HideTWBExt"/>
          <w:b w:val="0"/>
        </w:rPr>
        <w:t>&lt;/DocAmend&gt;</w:t>
      </w:r>
    </w:p>
    <w:p w:rsidR="00EE0829" w:rsidRPr="003E4C5D" w:rsidRDefault="00F42963" w:rsidP="00EE0829">
      <w:pPr>
        <w:pStyle w:val="NormalBold"/>
      </w:pPr>
      <w:r w:rsidRPr="003E4C5D">
        <w:rPr>
          <w:rStyle w:val="HideTWBExt"/>
          <w:b w:val="0"/>
        </w:rPr>
        <w:t>&lt;Article&gt;</w:t>
      </w:r>
      <w:r w:rsidRPr="003E4C5D">
        <w:t>2 konstatuojamoji dalis</w:t>
      </w:r>
      <w:r w:rsidRPr="003E4C5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Komisijos siūlomas tekstas</w:t>
            </w:r>
          </w:p>
        </w:tc>
        <w:tc>
          <w:tcPr>
            <w:tcW w:w="4876" w:type="dxa"/>
          </w:tcPr>
          <w:p w:rsidR="00EE0829" w:rsidRPr="003E4C5D" w:rsidRDefault="00F42963" w:rsidP="00471722">
            <w:pPr>
              <w:pStyle w:val="ColumnHeading"/>
              <w:keepNext/>
            </w:pPr>
            <w:r w:rsidRPr="003E4C5D">
              <w:t>Pakeitimas</w:t>
            </w:r>
          </w:p>
        </w:tc>
      </w:tr>
      <w:tr w:rsidR="004528C7" w:rsidRPr="003E4C5D" w:rsidTr="00471722">
        <w:trPr>
          <w:jc w:val="center"/>
        </w:trPr>
        <w:tc>
          <w:tcPr>
            <w:tcW w:w="4876" w:type="dxa"/>
          </w:tcPr>
          <w:p w:rsidR="00EE0829" w:rsidRPr="003E4C5D" w:rsidRDefault="00F42963" w:rsidP="00471722">
            <w:pPr>
              <w:pStyle w:val="Normal6"/>
            </w:pPr>
            <w:r w:rsidRPr="003E4C5D">
              <w:t>(2)</w:t>
            </w:r>
            <w:r w:rsidRPr="003E4C5D">
              <w:tab/>
              <w:t>Tarybos sprendimu 2009/917/TVR</w:t>
            </w:r>
            <w:r w:rsidRPr="003E4C5D">
              <w:rPr>
                <w:vertAlign w:val="superscript"/>
              </w:rPr>
              <w:t>10</w:t>
            </w:r>
            <w:r w:rsidRPr="003E4C5D">
              <w:t xml:space="preserve"> dėl informacinių technologijų naudojimo muitinės tikslais sukuriama Muitinės informacinė sistema (MIS), skirta padėti užkirsti kelią rimtiems nacionalinių įstatymų pažeidimams, juos </w:t>
            </w:r>
            <w:r w:rsidRPr="003E4C5D">
              <w:lastRenderedPageBreak/>
              <w:t>tirti ir patraukti už juos baudžiamojon atsakomybėn, sudarant sąlygas ope</w:t>
            </w:r>
            <w:r w:rsidRPr="003E4C5D">
              <w:t>ratyviau naudotis informacija ir didinant muitinės administracijų veiklos veiksmingumą. Siekiant užtikrinti nuoseklų požiūrį į asmens duomenų apsaugą Sąjungoje, tas sprendimas turėtų būti iš dalies pakeistas, kad derėtų su Direktyva (ES) 2016/680. Visų pir</w:t>
            </w:r>
            <w:r w:rsidRPr="003E4C5D">
              <w:t xml:space="preserve">ma asmens duomenų apsaugos taisyklės turėtų paisyti </w:t>
            </w:r>
            <w:r w:rsidRPr="003E4C5D">
              <w:rPr>
                <w:b/>
                <w:i/>
              </w:rPr>
              <w:t>tikslų nurodymo</w:t>
            </w:r>
            <w:r w:rsidRPr="003E4C5D">
              <w:t xml:space="preserve"> principo, apsiriboti tam tikrų kategorijų duomenų subjektais ir konkrečių kategorijų asmens duomenims, atitikti duomenų saugumo reikalavimus, apimti papildomą tam tikrų kategorijų asmens d</w:t>
            </w:r>
            <w:r w:rsidRPr="003E4C5D">
              <w:t>uomenų apsaugą ir paisyti paskesnio duomenų tvarkymo sąlygų. Be to, reikėtų įtraukti nuostatą dėl Reglamento (ES) 2018/1725</w:t>
            </w:r>
            <w:r w:rsidRPr="003E4C5D">
              <w:rPr>
                <w:vertAlign w:val="superscript"/>
              </w:rPr>
              <w:t>11</w:t>
            </w:r>
            <w:r w:rsidRPr="003E4C5D">
              <w:t xml:space="preserve"> 62 straipsnyje nustatyto koordinuotosios priežiūros modelio;</w:t>
            </w:r>
          </w:p>
        </w:tc>
        <w:tc>
          <w:tcPr>
            <w:tcW w:w="4876" w:type="dxa"/>
          </w:tcPr>
          <w:p w:rsidR="00EE0829" w:rsidRPr="003E4C5D" w:rsidRDefault="00F42963" w:rsidP="00471722">
            <w:pPr>
              <w:pStyle w:val="Normal6"/>
              <w:rPr>
                <w:szCs w:val="24"/>
              </w:rPr>
            </w:pPr>
            <w:r w:rsidRPr="003E4C5D">
              <w:lastRenderedPageBreak/>
              <w:t>(2)</w:t>
            </w:r>
            <w:r w:rsidRPr="003E4C5D">
              <w:tab/>
              <w:t>Tarybos sprendimu 2009/917/TVR</w:t>
            </w:r>
            <w:r w:rsidRPr="003E4C5D">
              <w:rPr>
                <w:vertAlign w:val="superscript"/>
              </w:rPr>
              <w:t>10</w:t>
            </w:r>
            <w:r w:rsidRPr="003E4C5D">
              <w:t xml:space="preserve"> dėl informacinių technologijų na</w:t>
            </w:r>
            <w:r w:rsidRPr="003E4C5D">
              <w:t xml:space="preserve">udojimo muitinės tikslais sukuriama Muitinės informacinė sistema (MIS), skirta padėti užkirsti kelią rimtiems nacionalinių įstatymų pažeidimams, juos </w:t>
            </w:r>
            <w:r w:rsidRPr="003E4C5D">
              <w:lastRenderedPageBreak/>
              <w:t xml:space="preserve">tirti ir patraukti už juos baudžiamojon atsakomybėn, sudarant sąlygas operatyviau naudotis informacija ir </w:t>
            </w:r>
            <w:r w:rsidRPr="003E4C5D">
              <w:t>didinant muitinės administracijų veiklos veiksmingumą. Siekiant užtikrinti nuoseklų požiūrį į asmens duomenų apsaugą Sąjungoje, tas sprendimas turėtų būti iš dalies pakeistas, kad derėtų su Direktyva (ES) 2016/680. Visų pirma asmens duomenų apsaugos taisyk</w:t>
            </w:r>
            <w:r w:rsidRPr="003E4C5D">
              <w:t xml:space="preserve">lės turėtų paisyti </w:t>
            </w:r>
            <w:r w:rsidRPr="003E4C5D">
              <w:rPr>
                <w:b/>
                <w:i/>
              </w:rPr>
              <w:t>tikslo apribojimo</w:t>
            </w:r>
            <w:r w:rsidRPr="003E4C5D">
              <w:t xml:space="preserve"> principo, apsiriboti tam tikrų kategorijų duomenų subjektais ir konkrečių kategorijų asmens duomenims, atitikti duomenų saugumo reikalavimus, apimti papildomą tam tikrų kategorijų asmens duomenų apsaugą ir paisyti paske</w:t>
            </w:r>
            <w:r w:rsidRPr="003E4C5D">
              <w:t>snio duomenų tvarkymo sąlygų. Be to, reikėtų įtraukti nuostatą dėl Reglamento (ES) 2018/1725</w:t>
            </w:r>
            <w:r w:rsidRPr="003E4C5D">
              <w:rPr>
                <w:vertAlign w:val="superscript"/>
              </w:rPr>
              <w:t>11</w:t>
            </w:r>
            <w:r w:rsidRPr="003E4C5D">
              <w:t xml:space="preserve"> 62 straipsnyje nustatyto koordinuotosios priežiūros modelio;</w:t>
            </w:r>
          </w:p>
        </w:tc>
      </w:tr>
      <w:tr w:rsidR="004528C7" w:rsidRPr="003E4C5D" w:rsidTr="00471722">
        <w:trPr>
          <w:jc w:val="center"/>
        </w:trPr>
        <w:tc>
          <w:tcPr>
            <w:tcW w:w="4876" w:type="dxa"/>
          </w:tcPr>
          <w:p w:rsidR="00EE0829" w:rsidRPr="003E4C5D" w:rsidRDefault="00F42963" w:rsidP="00471722">
            <w:pPr>
              <w:pStyle w:val="Normal6"/>
            </w:pPr>
            <w:r w:rsidRPr="003E4C5D">
              <w:lastRenderedPageBreak/>
              <w:t>__________________</w:t>
            </w:r>
          </w:p>
        </w:tc>
        <w:tc>
          <w:tcPr>
            <w:tcW w:w="4876" w:type="dxa"/>
          </w:tcPr>
          <w:p w:rsidR="00EE0829" w:rsidRPr="003E4C5D" w:rsidRDefault="00F42963" w:rsidP="00471722">
            <w:pPr>
              <w:pStyle w:val="Normal6"/>
              <w:rPr>
                <w:szCs w:val="24"/>
              </w:rPr>
            </w:pPr>
            <w:r w:rsidRPr="003E4C5D">
              <w:t>__________________</w:t>
            </w:r>
          </w:p>
        </w:tc>
      </w:tr>
      <w:tr w:rsidR="004528C7" w:rsidRPr="003E4C5D" w:rsidTr="00471722">
        <w:trPr>
          <w:jc w:val="center"/>
        </w:trPr>
        <w:tc>
          <w:tcPr>
            <w:tcW w:w="4876" w:type="dxa"/>
          </w:tcPr>
          <w:p w:rsidR="00EE0829" w:rsidRPr="003E4C5D" w:rsidRDefault="00F42963" w:rsidP="00471722">
            <w:pPr>
              <w:pStyle w:val="Normal6"/>
            </w:pPr>
            <w:r w:rsidRPr="003E4C5D">
              <w:rPr>
                <w:vertAlign w:val="superscript"/>
              </w:rPr>
              <w:t>10</w:t>
            </w:r>
            <w:r w:rsidRPr="003E4C5D">
              <w:t xml:space="preserve"> Tarybos sprendimas 2009/917/TVR dėl informacinių technolo</w:t>
            </w:r>
            <w:r w:rsidRPr="003E4C5D">
              <w:t>gijų naudojimo muitinės tikslais (OL L 323, 2009 12 10, p. 20).</w:t>
            </w:r>
          </w:p>
        </w:tc>
        <w:tc>
          <w:tcPr>
            <w:tcW w:w="4876" w:type="dxa"/>
          </w:tcPr>
          <w:p w:rsidR="00EE0829" w:rsidRPr="003E4C5D" w:rsidRDefault="00F42963" w:rsidP="00471722">
            <w:pPr>
              <w:pStyle w:val="Normal6"/>
              <w:rPr>
                <w:szCs w:val="24"/>
              </w:rPr>
            </w:pPr>
            <w:r w:rsidRPr="003E4C5D">
              <w:rPr>
                <w:vertAlign w:val="superscript"/>
              </w:rPr>
              <w:t>10</w:t>
            </w:r>
            <w:r w:rsidRPr="003E4C5D">
              <w:t xml:space="preserve"> Tarybos sprendimas 2009/917/TVR dėl informacinių technologijų naudojimo muitinės tikslais (OL L 323, 2009 12 10, p. 20).</w:t>
            </w:r>
          </w:p>
        </w:tc>
      </w:tr>
      <w:tr w:rsidR="004528C7" w:rsidRPr="003E4C5D" w:rsidTr="00471722">
        <w:trPr>
          <w:jc w:val="center"/>
        </w:trPr>
        <w:tc>
          <w:tcPr>
            <w:tcW w:w="4876" w:type="dxa"/>
          </w:tcPr>
          <w:p w:rsidR="00EE0829" w:rsidRPr="003E4C5D" w:rsidRDefault="00F42963" w:rsidP="00471722">
            <w:pPr>
              <w:pStyle w:val="Normal6"/>
            </w:pPr>
            <w:r w:rsidRPr="003E4C5D">
              <w:rPr>
                <w:vertAlign w:val="superscript"/>
              </w:rPr>
              <w:t>11</w:t>
            </w:r>
            <w:r w:rsidRPr="003E4C5D">
              <w:t xml:space="preserve"> 2018 m. spalio 23 d. Europos Parlamento ir Tarybos reglamentas (</w:t>
            </w:r>
            <w:r w:rsidRPr="003E4C5D">
              <w:t>ES) 2018/1725 dėl fizinių asmenų apsaugos Sąjungos institucijoms, organams, tarnyboms ir agentūroms tvarkant asmens duomenis ir dėl laisvo tokių duomenų judėjimo, kuriuo panaikinamas Reglamentas (EB) Nr. 45/2001 ir Sprendimas Nr. 1247/2002/EB (OL L 295, 20</w:t>
            </w:r>
            <w:r w:rsidRPr="003E4C5D">
              <w:t>18 11 21, p. 39).</w:t>
            </w:r>
          </w:p>
        </w:tc>
        <w:tc>
          <w:tcPr>
            <w:tcW w:w="4876" w:type="dxa"/>
          </w:tcPr>
          <w:p w:rsidR="00EE0829" w:rsidRPr="003E4C5D" w:rsidRDefault="00F42963" w:rsidP="00471722">
            <w:pPr>
              <w:pStyle w:val="Normal6"/>
              <w:rPr>
                <w:szCs w:val="24"/>
              </w:rPr>
            </w:pPr>
            <w:r w:rsidRPr="003E4C5D">
              <w:rPr>
                <w:vertAlign w:val="superscript"/>
              </w:rPr>
              <w:t>11</w:t>
            </w:r>
            <w:r w:rsidRPr="003E4C5D">
              <w:t xml:space="preserve"> 2018 m. spalio 23 d. Europos Parlamento ir Tarybos reglamentas (ES) 2018/1725 dėl fizinių asmenų apsaugos Sąjungos institucijoms, organams, tarnyboms ir agentūroms tvarkant asmens duomenis ir dėl laisvo tokių duomenų judėjimo, kuriuo panaikinamas Reglamen</w:t>
            </w:r>
            <w:r w:rsidRPr="003E4C5D">
              <w:t>tas (EB) Nr. 45/2001 ir Sprendimas Nr. 1247/2002/EB (OL L 295, 2018 11 21, p. 39).</w:t>
            </w:r>
          </w:p>
        </w:tc>
      </w:tr>
    </w:tbl>
    <w:p w:rsidR="00EE0829" w:rsidRPr="003E4C5D" w:rsidRDefault="00F42963" w:rsidP="00EE0829">
      <w:pPr>
        <w:pStyle w:val="Olang"/>
        <w:rPr>
          <w:sz w:val="24"/>
          <w:szCs w:val="24"/>
        </w:rPr>
      </w:pPr>
      <w:r w:rsidRPr="003E4C5D">
        <w:rPr>
          <w:sz w:val="24"/>
          <w:szCs w:val="24"/>
        </w:rPr>
        <w:t xml:space="preserve">Or. </w:t>
      </w:r>
      <w:r w:rsidRPr="003E4C5D">
        <w:rPr>
          <w:rStyle w:val="HideTWBExt"/>
        </w:rPr>
        <w:t>&lt;Original&gt;</w:t>
      </w:r>
      <w:r w:rsidRPr="003E4C5D">
        <w:rPr>
          <w:rStyle w:val="HideTWBInt"/>
          <w:sz w:val="24"/>
          <w:szCs w:val="24"/>
        </w:rPr>
        <w:t>{EN}</w:t>
      </w:r>
      <w:r w:rsidRPr="003E4C5D">
        <w:rPr>
          <w:sz w:val="24"/>
          <w:szCs w:val="24"/>
        </w:rPr>
        <w:t>en</w:t>
      </w:r>
      <w:r w:rsidRPr="003E4C5D">
        <w:rPr>
          <w:rStyle w:val="HideTWBExt"/>
        </w:rPr>
        <w:t>&lt;/Original&gt;</w:t>
      </w:r>
    </w:p>
    <w:p w:rsidR="00EE0829" w:rsidRPr="003E4C5D" w:rsidRDefault="00F42963" w:rsidP="00EE0829">
      <w:r w:rsidRPr="003E4C5D">
        <w:rPr>
          <w:rStyle w:val="HideTWBExt"/>
        </w:rPr>
        <w:t>&lt;/Amend&gt;</w:t>
      </w:r>
    </w:p>
    <w:p w:rsidR="00EE0829" w:rsidRPr="003E4C5D" w:rsidRDefault="00F42963" w:rsidP="00EE0829">
      <w:pPr>
        <w:pStyle w:val="AMNumberTabs0"/>
        <w:keepNext/>
      </w:pPr>
      <w:r w:rsidRPr="003E4C5D">
        <w:rPr>
          <w:rStyle w:val="HideTWBExt"/>
          <w:b w:val="0"/>
        </w:rPr>
        <w:t>&lt;Amend&gt;</w:t>
      </w:r>
      <w:r w:rsidRPr="003E4C5D">
        <w:t>Pakeitimas</w:t>
      </w:r>
      <w:r w:rsidRPr="003E4C5D">
        <w:tab/>
      </w:r>
      <w:r w:rsidRPr="003E4C5D">
        <w:tab/>
      </w:r>
      <w:r w:rsidRPr="003E4C5D">
        <w:rPr>
          <w:rStyle w:val="HideTWBExt"/>
          <w:b w:val="0"/>
        </w:rPr>
        <w:t>&lt;NumAm&gt;</w:t>
      </w:r>
      <w:r w:rsidRPr="003E4C5D">
        <w:t>2</w:t>
      </w:r>
      <w:r w:rsidRPr="003E4C5D">
        <w:rPr>
          <w:rStyle w:val="HideTWBExt"/>
          <w:b w:val="0"/>
        </w:rPr>
        <w:t>&lt;/NumAm&gt;</w:t>
      </w:r>
    </w:p>
    <w:p w:rsidR="00EE0829" w:rsidRPr="003E4C5D" w:rsidRDefault="00F42963" w:rsidP="00EE0829">
      <w:pPr>
        <w:pStyle w:val="NormalBold12b"/>
        <w:keepNext/>
      </w:pPr>
      <w:r w:rsidRPr="003E4C5D">
        <w:rPr>
          <w:rStyle w:val="HideTWBExt"/>
          <w:b w:val="0"/>
        </w:rPr>
        <w:t>&lt;DocAmend&gt;</w:t>
      </w:r>
      <w:r w:rsidRPr="003E4C5D">
        <w:t>Pasiūlymas dėl reglamento</w:t>
      </w:r>
      <w:r w:rsidRPr="003E4C5D">
        <w:rPr>
          <w:rStyle w:val="HideTWBExt"/>
          <w:b w:val="0"/>
        </w:rPr>
        <w:t>&lt;/DocAmend&gt;</w:t>
      </w:r>
    </w:p>
    <w:p w:rsidR="00EE0829" w:rsidRPr="003E4C5D" w:rsidRDefault="00F42963" w:rsidP="00EE0829">
      <w:pPr>
        <w:pStyle w:val="NormalBold"/>
      </w:pPr>
      <w:r w:rsidRPr="003E4C5D">
        <w:rPr>
          <w:rStyle w:val="HideTWBExt"/>
          <w:b w:val="0"/>
        </w:rPr>
        <w:t>&lt;Article&gt;</w:t>
      </w:r>
      <w:r w:rsidRPr="003E4C5D">
        <w:t>5 konstatuojamoji dalis</w:t>
      </w:r>
      <w:r w:rsidRPr="003E4C5D">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Kom</w:t>
            </w:r>
            <w:r w:rsidRPr="003E4C5D">
              <w:t>isijos siūlomas tekstas</w:t>
            </w:r>
          </w:p>
        </w:tc>
        <w:tc>
          <w:tcPr>
            <w:tcW w:w="4876" w:type="dxa"/>
          </w:tcPr>
          <w:p w:rsidR="00EE0829" w:rsidRPr="003E4C5D" w:rsidRDefault="00F42963" w:rsidP="00471722">
            <w:pPr>
              <w:pStyle w:val="ColumnHeading"/>
              <w:keepNext/>
            </w:pPr>
            <w:r w:rsidRPr="003E4C5D">
              <w:t>Pakeitimas</w:t>
            </w:r>
          </w:p>
        </w:tc>
      </w:tr>
      <w:tr w:rsidR="004528C7" w:rsidRPr="003E4C5D" w:rsidTr="00471722">
        <w:trPr>
          <w:jc w:val="center"/>
        </w:trPr>
        <w:tc>
          <w:tcPr>
            <w:tcW w:w="4876" w:type="dxa"/>
          </w:tcPr>
          <w:p w:rsidR="00EE0829" w:rsidRPr="003E4C5D" w:rsidRDefault="00F42963" w:rsidP="00471722">
            <w:pPr>
              <w:pStyle w:val="Normal6"/>
            </w:pPr>
            <w:r w:rsidRPr="003E4C5D">
              <w:t>(5)</w:t>
            </w:r>
            <w:r w:rsidRPr="003E4C5D">
              <w:tab/>
            </w:r>
            <w:r w:rsidRPr="003E4C5D">
              <w:t xml:space="preserve">siekiant užtikrinti optimalų duomenų išsaugojimą ir kartu sumažinti kompetentingoms institucijoms tenkančią </w:t>
            </w:r>
            <w:r w:rsidRPr="003E4C5D">
              <w:lastRenderedPageBreak/>
              <w:t>administracinę naštą, asmens duomenų saugojimo MIS procedūra turėtų būti supaprastinta, panaikinant prievolę kasmet peržiūrėti duomenis ir nustatant</w:t>
            </w:r>
            <w:r w:rsidRPr="003E4C5D">
              <w:t xml:space="preserve"> ne ilgesnį kaip </w:t>
            </w:r>
            <w:r w:rsidRPr="003E4C5D">
              <w:rPr>
                <w:b/>
                <w:i/>
              </w:rPr>
              <w:t>penkerių</w:t>
            </w:r>
            <w:r w:rsidRPr="003E4C5D">
              <w:t xml:space="preserve"> metų saugojimo laikotarpį, kuris pagrįstais atvejais gali būti pratęsiamas papildomu dvejų metų laikotarpiu. Šis saugojimo laikotarpis yra būtinas ir proporcingas atsižvelgiant į įprastą baudžiamojo proceso trukmę ir duomenų </w:t>
            </w:r>
            <w:r w:rsidRPr="003E4C5D">
              <w:t>poreikį vykdant bendras muitinės operacijas ir tyrimus;</w:t>
            </w:r>
          </w:p>
        </w:tc>
        <w:tc>
          <w:tcPr>
            <w:tcW w:w="4876" w:type="dxa"/>
          </w:tcPr>
          <w:p w:rsidR="00EE0829" w:rsidRPr="003E4C5D" w:rsidRDefault="00F42963" w:rsidP="00471722">
            <w:pPr>
              <w:pStyle w:val="Normal6"/>
              <w:rPr>
                <w:szCs w:val="24"/>
              </w:rPr>
            </w:pPr>
            <w:r w:rsidRPr="003E4C5D">
              <w:lastRenderedPageBreak/>
              <w:t>(5)</w:t>
            </w:r>
            <w:r w:rsidRPr="003E4C5D">
              <w:tab/>
              <w:t xml:space="preserve">siekiant užtikrinti optimalų duomenų išsaugojimą ir kartu sumažinti kompetentingoms institucijoms tenkančią </w:t>
            </w:r>
            <w:r w:rsidRPr="003E4C5D">
              <w:lastRenderedPageBreak/>
              <w:t xml:space="preserve">administracinę naštą, asmens duomenų saugojimo MIS procedūra turėtų būti supaprastinta, </w:t>
            </w:r>
            <w:r w:rsidRPr="003E4C5D">
              <w:t xml:space="preserve">panaikinant prievolę kasmet peržiūrėti duomenis ir nustatant ne ilgesnį kaip </w:t>
            </w:r>
            <w:r w:rsidRPr="003E4C5D">
              <w:rPr>
                <w:b/>
                <w:i/>
              </w:rPr>
              <w:t>trejų</w:t>
            </w:r>
            <w:r w:rsidRPr="003E4C5D">
              <w:t xml:space="preserve"> metų saugojimo laikotarpį, kuris pagrįstais atvejais gali būti pratęsiamas papildomu dvejų metų laikotarpiu. Šis saugojimo laikotarpis yra būtinas ir proporcingas atsižvelgi</w:t>
            </w:r>
            <w:r w:rsidRPr="003E4C5D">
              <w:t>ant į įprastą baudžiamojo proceso trukmę ir duomenų poreikį vykdant bendras muitinės operacijas ir tyrimus;</w:t>
            </w:r>
          </w:p>
        </w:tc>
      </w:tr>
    </w:tbl>
    <w:p w:rsidR="00EE0829" w:rsidRPr="003E4C5D" w:rsidRDefault="00F42963" w:rsidP="00EE0829">
      <w:pPr>
        <w:pStyle w:val="Olang"/>
        <w:rPr>
          <w:sz w:val="24"/>
          <w:szCs w:val="24"/>
        </w:rPr>
      </w:pPr>
      <w:r w:rsidRPr="003E4C5D">
        <w:rPr>
          <w:sz w:val="24"/>
          <w:szCs w:val="24"/>
        </w:rPr>
        <w:lastRenderedPageBreak/>
        <w:t xml:space="preserve">Or. </w:t>
      </w:r>
      <w:r w:rsidRPr="003E4C5D">
        <w:rPr>
          <w:rStyle w:val="HideTWBExt"/>
        </w:rPr>
        <w:t>&lt;Original&gt;</w:t>
      </w:r>
      <w:r w:rsidRPr="003E4C5D">
        <w:rPr>
          <w:rStyle w:val="HideTWBInt"/>
          <w:sz w:val="24"/>
          <w:szCs w:val="24"/>
        </w:rPr>
        <w:t>{EN}</w:t>
      </w:r>
      <w:r w:rsidRPr="003E4C5D">
        <w:rPr>
          <w:sz w:val="24"/>
          <w:szCs w:val="24"/>
        </w:rPr>
        <w:t>en</w:t>
      </w:r>
      <w:r w:rsidRPr="003E4C5D">
        <w:rPr>
          <w:rStyle w:val="HideTWBExt"/>
        </w:rPr>
        <w:t>&lt;/Original&gt;</w:t>
      </w:r>
    </w:p>
    <w:p w:rsidR="00EE0829" w:rsidRPr="003E4C5D" w:rsidRDefault="00F42963" w:rsidP="00EE0829">
      <w:r w:rsidRPr="003E4C5D">
        <w:rPr>
          <w:rStyle w:val="HideTWBExt"/>
        </w:rPr>
        <w:t>&lt;/Amend&gt;</w:t>
      </w:r>
    </w:p>
    <w:p w:rsidR="00EE0829" w:rsidRPr="003E4C5D" w:rsidRDefault="00F42963" w:rsidP="00EE0829">
      <w:pPr>
        <w:pStyle w:val="AMNumberTabs0"/>
        <w:keepNext/>
      </w:pPr>
      <w:r w:rsidRPr="003E4C5D">
        <w:rPr>
          <w:rStyle w:val="HideTWBExt"/>
          <w:b w:val="0"/>
        </w:rPr>
        <w:t>&lt;Amend&gt;</w:t>
      </w:r>
      <w:r w:rsidRPr="003E4C5D">
        <w:t>Pakeitimas</w:t>
      </w:r>
      <w:r w:rsidRPr="003E4C5D">
        <w:tab/>
      </w:r>
      <w:r w:rsidRPr="003E4C5D">
        <w:tab/>
      </w:r>
      <w:r w:rsidRPr="003E4C5D">
        <w:rPr>
          <w:rStyle w:val="HideTWBExt"/>
          <w:b w:val="0"/>
        </w:rPr>
        <w:t>&lt;NumAm&gt;</w:t>
      </w:r>
      <w:r w:rsidRPr="003E4C5D">
        <w:t>3</w:t>
      </w:r>
      <w:r w:rsidRPr="003E4C5D">
        <w:rPr>
          <w:rStyle w:val="HideTWBExt"/>
          <w:b w:val="0"/>
        </w:rPr>
        <w:t>&lt;/NumAm&gt;</w:t>
      </w:r>
    </w:p>
    <w:p w:rsidR="00EE0829" w:rsidRPr="003E4C5D" w:rsidRDefault="00F42963" w:rsidP="00EE0829">
      <w:pPr>
        <w:pStyle w:val="NormalBold12b"/>
        <w:keepNext/>
      </w:pPr>
      <w:r w:rsidRPr="003E4C5D">
        <w:rPr>
          <w:rStyle w:val="HideTWBExt"/>
          <w:b w:val="0"/>
        </w:rPr>
        <w:t>&lt;DocAmend&gt;</w:t>
      </w:r>
      <w:r w:rsidRPr="003E4C5D">
        <w:t>Pasiūlymas dėl reglamento</w:t>
      </w:r>
      <w:r w:rsidRPr="003E4C5D">
        <w:rPr>
          <w:rStyle w:val="HideTWBExt"/>
          <w:b w:val="0"/>
        </w:rPr>
        <w:t>&lt;/DocAmend&gt;</w:t>
      </w:r>
    </w:p>
    <w:p w:rsidR="00EE0829" w:rsidRPr="003E4C5D" w:rsidRDefault="00F42963" w:rsidP="00EE0829">
      <w:pPr>
        <w:pStyle w:val="NormalBold"/>
      </w:pPr>
      <w:r w:rsidRPr="003E4C5D">
        <w:rPr>
          <w:rStyle w:val="HideTWBExt"/>
          <w:b w:val="0"/>
        </w:rPr>
        <w:t>&lt;Article&gt;</w:t>
      </w:r>
      <w:r w:rsidRPr="003E4C5D">
        <w:t>1 straipsnio 1</w:t>
      </w:r>
      <w:r w:rsidRPr="003E4C5D">
        <w:t xml:space="preserve"> dalies 2 punktas</w:t>
      </w:r>
      <w:r w:rsidRPr="003E4C5D">
        <w:rPr>
          <w:rStyle w:val="HideTWBExt"/>
          <w:b w:val="0"/>
        </w:rPr>
        <w:t>&lt;/Article&gt;</w:t>
      </w:r>
    </w:p>
    <w:p w:rsidR="00EE0829" w:rsidRPr="003E4C5D" w:rsidRDefault="00F42963" w:rsidP="00EE0829">
      <w:pPr>
        <w:pStyle w:val="NormalBold"/>
        <w:rPr>
          <w:b w:val="0"/>
        </w:rPr>
      </w:pPr>
      <w:r w:rsidRPr="003E4C5D">
        <w:rPr>
          <w:rStyle w:val="HideTWBExt"/>
          <w:b w:val="0"/>
        </w:rPr>
        <w:t>&lt;DocAmend2&gt;</w:t>
      </w:r>
      <w:r w:rsidRPr="003E4C5D">
        <w:rPr>
          <w:b w:val="0"/>
        </w:rPr>
        <w:t>Tarybos sprendimas 2009/917/TVR</w:t>
      </w:r>
      <w:r w:rsidRPr="003E4C5D">
        <w:rPr>
          <w:rStyle w:val="HideTWBExt"/>
          <w:b w:val="0"/>
        </w:rPr>
        <w:t>&lt;/DocAmend2&gt;</w:t>
      </w:r>
    </w:p>
    <w:p w:rsidR="00EE0829" w:rsidRPr="003E4C5D" w:rsidRDefault="00F42963" w:rsidP="00EE0829">
      <w:r w:rsidRPr="003E4C5D">
        <w:rPr>
          <w:rStyle w:val="HideTWBExt"/>
        </w:rPr>
        <w:t>&lt;Article2&gt;</w:t>
      </w:r>
      <w:r w:rsidRPr="003E4C5D">
        <w:t>2 straipsnio 1 dalies 2 punktas</w:t>
      </w:r>
      <w:r w:rsidRPr="003E4C5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Komisijos siūlomas tekstas</w:t>
            </w:r>
          </w:p>
        </w:tc>
        <w:tc>
          <w:tcPr>
            <w:tcW w:w="4876" w:type="dxa"/>
          </w:tcPr>
          <w:p w:rsidR="00EE0829" w:rsidRPr="003E4C5D" w:rsidRDefault="00F42963" w:rsidP="00471722">
            <w:pPr>
              <w:pStyle w:val="ColumnHeading"/>
              <w:keepNext/>
            </w:pPr>
            <w:r w:rsidRPr="003E4C5D">
              <w:t>Pakeitimas</w:t>
            </w:r>
          </w:p>
        </w:tc>
      </w:tr>
      <w:tr w:rsidR="004528C7" w:rsidRPr="003E4C5D" w:rsidTr="00471722">
        <w:trPr>
          <w:jc w:val="center"/>
        </w:trPr>
        <w:tc>
          <w:tcPr>
            <w:tcW w:w="4876" w:type="dxa"/>
          </w:tcPr>
          <w:p w:rsidR="00EE0829" w:rsidRPr="003E4C5D" w:rsidRDefault="00F42963" w:rsidP="00471722">
            <w:pPr>
              <w:pStyle w:val="Normal6"/>
            </w:pPr>
            <w:r w:rsidRPr="003E4C5D">
              <w:t>2)</w:t>
            </w:r>
            <w:r w:rsidRPr="003E4C5D">
              <w:tab/>
              <w:t>2</w:t>
            </w:r>
            <w:r w:rsidRPr="003E4C5D">
              <w:rPr>
                <w:b/>
                <w:i/>
              </w:rPr>
              <w:t xml:space="preserve"> </w:t>
            </w:r>
            <w:r w:rsidRPr="003E4C5D">
              <w:t>straipsnio 2</w:t>
            </w:r>
            <w:r w:rsidRPr="003E4C5D">
              <w:rPr>
                <w:b/>
                <w:i/>
              </w:rPr>
              <w:t xml:space="preserve"> </w:t>
            </w:r>
            <w:r w:rsidRPr="003E4C5D">
              <w:t xml:space="preserve">punktas </w:t>
            </w:r>
            <w:r w:rsidRPr="003E4C5D">
              <w:rPr>
                <w:b/>
                <w:i/>
              </w:rPr>
              <w:t>išbraukiamas.</w:t>
            </w:r>
          </w:p>
        </w:tc>
        <w:tc>
          <w:tcPr>
            <w:tcW w:w="4876" w:type="dxa"/>
          </w:tcPr>
          <w:p w:rsidR="00EE0829" w:rsidRPr="003E4C5D" w:rsidRDefault="00F42963" w:rsidP="00471722">
            <w:pPr>
              <w:pStyle w:val="Normal6"/>
              <w:rPr>
                <w:szCs w:val="24"/>
              </w:rPr>
            </w:pPr>
            <w:r w:rsidRPr="003E4C5D">
              <w:t>2)</w:t>
            </w:r>
            <w:r w:rsidRPr="003E4C5D">
              <w:tab/>
              <w:t>2</w:t>
            </w:r>
            <w:r w:rsidRPr="003E4C5D">
              <w:rPr>
                <w:b/>
                <w:i/>
              </w:rPr>
              <w:t> </w:t>
            </w:r>
            <w:r w:rsidRPr="003E4C5D">
              <w:t>straipsnio 2</w:t>
            </w:r>
            <w:r w:rsidRPr="003E4C5D">
              <w:rPr>
                <w:b/>
                <w:i/>
              </w:rPr>
              <w:t> </w:t>
            </w:r>
            <w:r w:rsidRPr="003E4C5D">
              <w:t xml:space="preserve">punktas </w:t>
            </w:r>
            <w:r w:rsidRPr="003E4C5D">
              <w:rPr>
                <w:b/>
                <w:i/>
              </w:rPr>
              <w:t xml:space="preserve">pakeičiamas </w:t>
            </w:r>
            <w:r w:rsidRPr="003E4C5D">
              <w:rPr>
                <w:b/>
                <w:i/>
              </w:rPr>
              <w:t>taip:</w:t>
            </w:r>
          </w:p>
        </w:tc>
      </w:tr>
      <w:tr w:rsidR="004528C7" w:rsidRPr="003E4C5D" w:rsidTr="00471722">
        <w:trPr>
          <w:jc w:val="center"/>
        </w:trPr>
        <w:tc>
          <w:tcPr>
            <w:tcW w:w="4876" w:type="dxa"/>
          </w:tcPr>
          <w:p w:rsidR="00EE0829" w:rsidRPr="003E4C5D" w:rsidRDefault="00EE0829" w:rsidP="00471722">
            <w:pPr>
              <w:pStyle w:val="Normal6"/>
            </w:pPr>
          </w:p>
        </w:tc>
        <w:tc>
          <w:tcPr>
            <w:tcW w:w="4876" w:type="dxa"/>
          </w:tcPr>
          <w:p w:rsidR="00EE0829" w:rsidRPr="003E4C5D" w:rsidRDefault="00F42963" w:rsidP="00471722">
            <w:pPr>
              <w:pStyle w:val="Normal6"/>
              <w:rPr>
                <w:szCs w:val="24"/>
              </w:rPr>
            </w:pPr>
            <w:r w:rsidRPr="003E4C5D">
              <w:rPr>
                <w:b/>
                <w:i/>
              </w:rPr>
              <w:t>2.</w:t>
            </w:r>
            <w:r w:rsidRPr="003E4C5D">
              <w:tab/>
            </w:r>
            <w:r w:rsidRPr="003E4C5D">
              <w:rPr>
                <w:b/>
                <w:i/>
              </w:rPr>
              <w:t>asmens duomenys – asmens duomenys, kaip apibrėžta Direktyvos (ES) 2016/680 3 straipsnio 1 punkte.</w:t>
            </w:r>
          </w:p>
        </w:tc>
      </w:tr>
    </w:tbl>
    <w:p w:rsidR="00EE0829" w:rsidRPr="003E4C5D" w:rsidRDefault="00F42963" w:rsidP="00EE0829">
      <w:pPr>
        <w:pStyle w:val="Olang"/>
        <w:rPr>
          <w:sz w:val="24"/>
          <w:szCs w:val="24"/>
        </w:rPr>
      </w:pPr>
      <w:r w:rsidRPr="003E4C5D">
        <w:rPr>
          <w:sz w:val="24"/>
          <w:szCs w:val="24"/>
        </w:rPr>
        <w:t xml:space="preserve">Or. </w:t>
      </w:r>
      <w:r w:rsidRPr="003E4C5D">
        <w:rPr>
          <w:rStyle w:val="HideTWBExt"/>
        </w:rPr>
        <w:t>&lt;Original&gt;</w:t>
      </w:r>
      <w:r w:rsidRPr="003E4C5D">
        <w:rPr>
          <w:rStyle w:val="HideTWBInt"/>
          <w:sz w:val="24"/>
          <w:szCs w:val="24"/>
        </w:rPr>
        <w:t>{EN}</w:t>
      </w:r>
      <w:r w:rsidRPr="003E4C5D">
        <w:rPr>
          <w:sz w:val="24"/>
          <w:szCs w:val="24"/>
        </w:rPr>
        <w:t>en</w:t>
      </w:r>
      <w:r w:rsidRPr="003E4C5D">
        <w:rPr>
          <w:rStyle w:val="HideTWBExt"/>
        </w:rPr>
        <w:t>&lt;/Original&gt;</w:t>
      </w:r>
    </w:p>
    <w:p w:rsidR="00EE0829" w:rsidRPr="003E4C5D" w:rsidRDefault="00F42963" w:rsidP="00EE0829">
      <w:r w:rsidRPr="003E4C5D">
        <w:rPr>
          <w:rStyle w:val="HideTWBExt"/>
        </w:rPr>
        <w:t>&lt;/Amend&gt;</w:t>
      </w:r>
    </w:p>
    <w:p w:rsidR="00EE0829" w:rsidRPr="003E4C5D" w:rsidRDefault="00F42963" w:rsidP="00EE0829">
      <w:pPr>
        <w:pStyle w:val="AMNumberTabs0"/>
        <w:keepNext/>
      </w:pPr>
      <w:r w:rsidRPr="003E4C5D">
        <w:rPr>
          <w:rStyle w:val="HideTWBExt"/>
          <w:b w:val="0"/>
        </w:rPr>
        <w:t>&lt;Amend&gt;</w:t>
      </w:r>
      <w:r w:rsidRPr="003E4C5D">
        <w:t>Pakeitimas</w:t>
      </w:r>
      <w:r w:rsidRPr="003E4C5D">
        <w:tab/>
      </w:r>
      <w:r w:rsidRPr="003E4C5D">
        <w:tab/>
      </w:r>
      <w:r w:rsidRPr="003E4C5D">
        <w:rPr>
          <w:rStyle w:val="HideTWBExt"/>
          <w:b w:val="0"/>
        </w:rPr>
        <w:t>&lt;NumAm&gt;</w:t>
      </w:r>
      <w:r w:rsidRPr="003E4C5D">
        <w:t>4</w:t>
      </w:r>
      <w:r w:rsidRPr="003E4C5D">
        <w:rPr>
          <w:rStyle w:val="HideTWBExt"/>
          <w:b w:val="0"/>
        </w:rPr>
        <w:t>&lt;/NumAm&gt;</w:t>
      </w:r>
    </w:p>
    <w:p w:rsidR="00EE0829" w:rsidRPr="003E4C5D" w:rsidRDefault="00F42963" w:rsidP="00EE0829">
      <w:pPr>
        <w:pStyle w:val="NormalBold12b"/>
        <w:keepNext/>
      </w:pPr>
      <w:r w:rsidRPr="003E4C5D">
        <w:rPr>
          <w:rStyle w:val="HideTWBExt"/>
          <w:b w:val="0"/>
        </w:rPr>
        <w:t>&lt;DocAmend&gt;</w:t>
      </w:r>
      <w:r w:rsidRPr="003E4C5D">
        <w:t>Pasiūlymas dėl reglamento</w:t>
      </w:r>
      <w:r w:rsidRPr="003E4C5D">
        <w:rPr>
          <w:rStyle w:val="HideTWBExt"/>
          <w:b w:val="0"/>
        </w:rPr>
        <w:t>&lt;/DocAmend&gt;</w:t>
      </w:r>
    </w:p>
    <w:p w:rsidR="00EE0829" w:rsidRPr="003E4C5D" w:rsidRDefault="00F42963" w:rsidP="00EE0829">
      <w:pPr>
        <w:pStyle w:val="NormalBold"/>
      </w:pPr>
      <w:r w:rsidRPr="003E4C5D">
        <w:rPr>
          <w:rStyle w:val="HideTWBExt"/>
          <w:b w:val="0"/>
        </w:rPr>
        <w:t>&lt;Article&gt;</w:t>
      </w:r>
      <w:r w:rsidRPr="003E4C5D">
        <w:t xml:space="preserve">1 straipsnio </w:t>
      </w:r>
      <w:r w:rsidRPr="003E4C5D">
        <w:t>1 dalies 3 punktas</w:t>
      </w:r>
      <w:r w:rsidRPr="003E4C5D">
        <w:rPr>
          <w:rStyle w:val="HideTWBExt"/>
          <w:b w:val="0"/>
        </w:rPr>
        <w:t>&lt;/Article&gt;</w:t>
      </w:r>
    </w:p>
    <w:p w:rsidR="00EE0829" w:rsidRPr="003E4C5D" w:rsidRDefault="00F42963" w:rsidP="00EE0829">
      <w:pPr>
        <w:keepNext/>
      </w:pPr>
      <w:r w:rsidRPr="003E4C5D">
        <w:rPr>
          <w:rStyle w:val="HideTWBExt"/>
        </w:rPr>
        <w:t>&lt;DocAmend2&gt;</w:t>
      </w:r>
      <w:r w:rsidRPr="003E4C5D">
        <w:t>Tarybos sprendimas 2009/917/TVR</w:t>
      </w:r>
      <w:r w:rsidRPr="003E4C5D">
        <w:rPr>
          <w:rStyle w:val="HideTWBExt"/>
        </w:rPr>
        <w:t>&lt;/DocAmend2&gt;</w:t>
      </w:r>
    </w:p>
    <w:p w:rsidR="00EE0829" w:rsidRPr="003E4C5D" w:rsidRDefault="00F42963" w:rsidP="00EE0829">
      <w:r w:rsidRPr="003E4C5D">
        <w:rPr>
          <w:rStyle w:val="HideTWBExt"/>
        </w:rPr>
        <w:t>&lt;Article2&gt;</w:t>
      </w:r>
      <w:r w:rsidRPr="003E4C5D">
        <w:t>3 straipsnio 2 dalis</w:t>
      </w:r>
      <w:r w:rsidRPr="003E4C5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Komisijos siūlomas tekstas</w:t>
            </w:r>
          </w:p>
        </w:tc>
        <w:tc>
          <w:tcPr>
            <w:tcW w:w="4876" w:type="dxa"/>
          </w:tcPr>
          <w:p w:rsidR="00EE0829" w:rsidRPr="003E4C5D" w:rsidRDefault="00F42963" w:rsidP="00471722">
            <w:pPr>
              <w:pStyle w:val="ColumnHeading"/>
              <w:keepNext/>
            </w:pPr>
            <w:r w:rsidRPr="003E4C5D">
              <w:t>Pakeitimas</w:t>
            </w:r>
          </w:p>
        </w:tc>
      </w:tr>
      <w:tr w:rsidR="004528C7" w:rsidRPr="003E4C5D" w:rsidTr="00471722">
        <w:trPr>
          <w:jc w:val="center"/>
        </w:trPr>
        <w:tc>
          <w:tcPr>
            <w:tcW w:w="4876" w:type="dxa"/>
          </w:tcPr>
          <w:p w:rsidR="00EE0829" w:rsidRPr="003E4C5D" w:rsidRDefault="00F42963" w:rsidP="00471722">
            <w:pPr>
              <w:pStyle w:val="Normal6"/>
            </w:pPr>
            <w:r w:rsidRPr="003E4C5D">
              <w:t xml:space="preserve">Kiek tai susiję su asmens duomenų tvarkymu Muitinės informacinėje sistemoje, Komisija </w:t>
            </w:r>
            <w:r w:rsidRPr="003E4C5D">
              <w:t>laikoma Reglamento (ES) 2018/1725 3 straipsnio 12 punkte apibrėžta duomenų tvarkytoja, veikiančia kiekvienos valstybės narės paskirtų nacionalinių valdžios institucijų, laikomų asmens duomenų valdytojomis, vardu.</w:t>
            </w:r>
          </w:p>
        </w:tc>
        <w:tc>
          <w:tcPr>
            <w:tcW w:w="4876" w:type="dxa"/>
          </w:tcPr>
          <w:p w:rsidR="00EE0829" w:rsidRPr="003E4C5D" w:rsidRDefault="00F42963" w:rsidP="00471722">
            <w:pPr>
              <w:pStyle w:val="Normal6"/>
              <w:rPr>
                <w:szCs w:val="24"/>
              </w:rPr>
            </w:pPr>
            <w:r w:rsidRPr="003E4C5D">
              <w:t xml:space="preserve">Kiek tai susiję su asmens duomenų tvarkymu Muitinės informacinėje sistemoje, Komisija laikoma Reglamento (ES) 2018/1725 3 straipsnio 12 punkte apibrėžta duomenų tvarkytoja, </w:t>
            </w:r>
            <w:r w:rsidRPr="003E4C5D">
              <w:rPr>
                <w:b/>
                <w:i/>
              </w:rPr>
              <w:t xml:space="preserve">pagal to reglamento 29 straipsnį </w:t>
            </w:r>
            <w:r w:rsidRPr="003E4C5D">
              <w:t>veikiančia kiekvienos valstybės narės paskirtų nac</w:t>
            </w:r>
            <w:r w:rsidRPr="003E4C5D">
              <w:t xml:space="preserve">ionalinių valdžios institucijų, laikomų </w:t>
            </w:r>
            <w:r w:rsidRPr="003E4C5D">
              <w:lastRenderedPageBreak/>
              <w:t>asmens duomenų valdytojomis, vardu.</w:t>
            </w:r>
          </w:p>
        </w:tc>
      </w:tr>
    </w:tbl>
    <w:p w:rsidR="00EE0829" w:rsidRPr="003E4C5D" w:rsidRDefault="00F42963" w:rsidP="00EE0829">
      <w:pPr>
        <w:pStyle w:val="Olang"/>
        <w:rPr>
          <w:sz w:val="24"/>
          <w:szCs w:val="24"/>
        </w:rPr>
      </w:pPr>
      <w:r w:rsidRPr="003E4C5D">
        <w:rPr>
          <w:sz w:val="24"/>
          <w:szCs w:val="24"/>
        </w:rPr>
        <w:lastRenderedPageBreak/>
        <w:t xml:space="preserve">Or. </w:t>
      </w:r>
      <w:r w:rsidRPr="003E4C5D">
        <w:rPr>
          <w:rStyle w:val="HideTWBExt"/>
        </w:rPr>
        <w:t>&lt;Original&gt;</w:t>
      </w:r>
      <w:r w:rsidRPr="003E4C5D">
        <w:rPr>
          <w:rStyle w:val="HideTWBInt"/>
          <w:sz w:val="24"/>
          <w:szCs w:val="24"/>
        </w:rPr>
        <w:t>{EN}</w:t>
      </w:r>
      <w:r w:rsidRPr="003E4C5D">
        <w:rPr>
          <w:sz w:val="24"/>
          <w:szCs w:val="24"/>
        </w:rPr>
        <w:t>en</w:t>
      </w:r>
      <w:r w:rsidRPr="003E4C5D">
        <w:rPr>
          <w:rStyle w:val="HideTWBExt"/>
        </w:rPr>
        <w:t>&lt;/Original&gt;</w:t>
      </w:r>
    </w:p>
    <w:p w:rsidR="00EE0829" w:rsidRPr="003E4C5D" w:rsidRDefault="00F42963" w:rsidP="00EE0829">
      <w:r w:rsidRPr="003E4C5D">
        <w:rPr>
          <w:rStyle w:val="HideTWBExt"/>
        </w:rPr>
        <w:t>&lt;/Amend&gt;</w:t>
      </w:r>
    </w:p>
    <w:p w:rsidR="00EE0829" w:rsidRPr="003E4C5D" w:rsidRDefault="00F42963" w:rsidP="00EE0829">
      <w:pPr>
        <w:pStyle w:val="AMNumberTabs0"/>
        <w:keepNext/>
      </w:pPr>
      <w:r w:rsidRPr="003E4C5D">
        <w:rPr>
          <w:rStyle w:val="HideTWBExt"/>
          <w:b w:val="0"/>
        </w:rPr>
        <w:t>&lt;Amend&gt;</w:t>
      </w:r>
      <w:r w:rsidRPr="003E4C5D">
        <w:t>Pakeitimas</w:t>
      </w:r>
      <w:r w:rsidRPr="003E4C5D">
        <w:tab/>
      </w:r>
      <w:r w:rsidRPr="003E4C5D">
        <w:tab/>
      </w:r>
      <w:r w:rsidRPr="003E4C5D">
        <w:rPr>
          <w:rStyle w:val="HideTWBExt"/>
          <w:b w:val="0"/>
        </w:rPr>
        <w:t>&lt;NumAm&gt;</w:t>
      </w:r>
      <w:r w:rsidRPr="003E4C5D">
        <w:t>5</w:t>
      </w:r>
      <w:r w:rsidRPr="003E4C5D">
        <w:rPr>
          <w:rStyle w:val="HideTWBExt"/>
          <w:b w:val="0"/>
        </w:rPr>
        <w:t>&lt;/NumAm&gt;</w:t>
      </w:r>
    </w:p>
    <w:p w:rsidR="00EE0829" w:rsidRPr="003E4C5D" w:rsidRDefault="00F42963" w:rsidP="00EE0829">
      <w:pPr>
        <w:pStyle w:val="NormalBold12b"/>
        <w:keepNext/>
      </w:pPr>
      <w:r w:rsidRPr="003E4C5D">
        <w:rPr>
          <w:rStyle w:val="HideTWBExt"/>
          <w:b w:val="0"/>
        </w:rPr>
        <w:t>&lt;DocAmend&gt;</w:t>
      </w:r>
      <w:r w:rsidRPr="003E4C5D">
        <w:t>Pasiūlymas dėl reglamento</w:t>
      </w:r>
      <w:r w:rsidRPr="003E4C5D">
        <w:rPr>
          <w:rStyle w:val="HideTWBExt"/>
          <w:b w:val="0"/>
        </w:rPr>
        <w:t>&lt;/DocAmend&gt;</w:t>
      </w:r>
    </w:p>
    <w:p w:rsidR="00EE0829" w:rsidRPr="003E4C5D" w:rsidRDefault="00F42963" w:rsidP="00EE0829">
      <w:pPr>
        <w:pStyle w:val="NormalBold"/>
      </w:pPr>
      <w:r w:rsidRPr="003E4C5D">
        <w:rPr>
          <w:rStyle w:val="HideTWBExt"/>
          <w:b w:val="0"/>
        </w:rPr>
        <w:t>&lt;Article&gt;</w:t>
      </w:r>
      <w:r w:rsidRPr="003E4C5D">
        <w:t>1 straipsnio 1 dalies 5 punktas</w:t>
      </w:r>
      <w:r w:rsidRPr="003E4C5D">
        <w:rPr>
          <w:rStyle w:val="HideTWBExt"/>
          <w:b w:val="0"/>
        </w:rPr>
        <w:t>&lt;/Article&gt;</w:t>
      </w:r>
    </w:p>
    <w:p w:rsidR="00EE0829" w:rsidRPr="003E4C5D" w:rsidRDefault="00F42963" w:rsidP="00EE0829">
      <w:pPr>
        <w:keepNext/>
      </w:pPr>
      <w:r w:rsidRPr="003E4C5D">
        <w:rPr>
          <w:rStyle w:val="HideTWBExt"/>
        </w:rPr>
        <w:t>&lt;DocAmend2&gt;</w:t>
      </w:r>
      <w:r w:rsidRPr="003E4C5D">
        <w:t>Tarybos sprendimas 2009/917/TVR</w:t>
      </w:r>
      <w:r w:rsidRPr="003E4C5D">
        <w:rPr>
          <w:rStyle w:val="HideTWBExt"/>
        </w:rPr>
        <w:t>&lt;/DocAmend2&gt;</w:t>
      </w:r>
    </w:p>
    <w:p w:rsidR="00EE0829" w:rsidRPr="003E4C5D" w:rsidRDefault="00F42963" w:rsidP="00EE0829">
      <w:r w:rsidRPr="003E4C5D">
        <w:rPr>
          <w:rStyle w:val="HideTWBExt"/>
        </w:rPr>
        <w:t>&lt;Article2&gt;</w:t>
      </w:r>
      <w:r w:rsidRPr="003E4C5D">
        <w:t>5 straipsnio 2 dalis</w:t>
      </w:r>
      <w:r w:rsidRPr="003E4C5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Komisijos siūlomas tekstas</w:t>
            </w:r>
          </w:p>
        </w:tc>
        <w:tc>
          <w:tcPr>
            <w:tcW w:w="4876" w:type="dxa"/>
          </w:tcPr>
          <w:p w:rsidR="00EE0829" w:rsidRPr="003E4C5D" w:rsidRDefault="00F42963" w:rsidP="00471722">
            <w:pPr>
              <w:pStyle w:val="ColumnHeading"/>
              <w:keepNext/>
            </w:pPr>
            <w:r w:rsidRPr="003E4C5D">
              <w:t>Pakeitimas</w:t>
            </w:r>
          </w:p>
        </w:tc>
      </w:tr>
      <w:tr w:rsidR="004528C7" w:rsidRPr="003E4C5D" w:rsidTr="00471722">
        <w:trPr>
          <w:jc w:val="center"/>
        </w:trPr>
        <w:tc>
          <w:tcPr>
            <w:tcW w:w="4876" w:type="dxa"/>
          </w:tcPr>
          <w:p w:rsidR="00EE0829" w:rsidRPr="003E4C5D" w:rsidRDefault="00F42963" w:rsidP="00471722">
            <w:pPr>
              <w:pStyle w:val="Normal6"/>
            </w:pPr>
            <w:r w:rsidRPr="003E4C5D">
              <w:t>2.</w:t>
            </w:r>
            <w:r w:rsidRPr="003E4C5D">
              <w:tab/>
              <w:t>Siekiant vykdyti 1 dalyje nurodytus veiksmus, su kuria nors iš 3 straipsnio 1 dalyje nurodytų kategorijų susiję asm</w:t>
            </w:r>
            <w:r w:rsidRPr="003E4C5D">
              <w:t>ens duomenys gali būti įvedami į Muitinės informacinę sistemą tik tuo atveju, jeigu esama pagrįstų priežasčių, pirmiausia atsižvelgiant į ankstesnę neteisėtą veiklą, manyti, kad atitinkamas asmuo įvykdė, vykdo ar vykdys nacionaliniuose įstatymuose nurodyta</w:t>
            </w:r>
            <w:r w:rsidRPr="003E4C5D">
              <w:t>s nusikalstamas veikas.</w:t>
            </w:r>
          </w:p>
        </w:tc>
        <w:tc>
          <w:tcPr>
            <w:tcW w:w="4876" w:type="dxa"/>
          </w:tcPr>
          <w:p w:rsidR="00EE0829" w:rsidRPr="003E4C5D" w:rsidRDefault="00F42963" w:rsidP="00471722">
            <w:pPr>
              <w:pStyle w:val="Normal6"/>
              <w:rPr>
                <w:szCs w:val="24"/>
              </w:rPr>
            </w:pPr>
            <w:r w:rsidRPr="003E4C5D">
              <w:t>2.</w:t>
            </w:r>
            <w:r w:rsidRPr="003E4C5D">
              <w:tab/>
              <w:t xml:space="preserve">Siekiant vykdyti 1 dalyje nurodytus veiksmus, su kuria nors iš 3 straipsnio 1 dalyje nurodytų kategorijų susiję asmens duomenys gali būti įvedami į Muitinės informacinę sistemą tik tuo atveju, jeigu esama pagrįstų </w:t>
            </w:r>
            <w:r w:rsidRPr="003E4C5D">
              <w:rPr>
                <w:b/>
                <w:i/>
              </w:rPr>
              <w:t xml:space="preserve">ir objektyvių </w:t>
            </w:r>
            <w:r w:rsidRPr="003E4C5D">
              <w:t>p</w:t>
            </w:r>
            <w:r w:rsidRPr="003E4C5D">
              <w:t>riežasčių, pirmiausia atsižvelgiant į ankstesnę neteisėtą veiklą, manyti, kad atitinkamas asmuo įvykdė, vykdo ar vykdys nacionaliniuose įstatymuose nurodytas nusikalstamas veikas.</w:t>
            </w:r>
          </w:p>
        </w:tc>
      </w:tr>
    </w:tbl>
    <w:p w:rsidR="00EE0829" w:rsidRPr="003E4C5D" w:rsidRDefault="00F42963" w:rsidP="00EE0829">
      <w:pPr>
        <w:pStyle w:val="Olang"/>
        <w:rPr>
          <w:sz w:val="24"/>
          <w:szCs w:val="24"/>
        </w:rPr>
      </w:pPr>
      <w:r w:rsidRPr="003E4C5D">
        <w:rPr>
          <w:sz w:val="24"/>
          <w:szCs w:val="24"/>
        </w:rPr>
        <w:t xml:space="preserve">Or. </w:t>
      </w:r>
      <w:r w:rsidRPr="003E4C5D">
        <w:rPr>
          <w:rStyle w:val="HideTWBExt"/>
        </w:rPr>
        <w:t>&lt;Original&gt;</w:t>
      </w:r>
      <w:r w:rsidRPr="003E4C5D">
        <w:rPr>
          <w:rStyle w:val="HideTWBInt"/>
          <w:sz w:val="24"/>
          <w:szCs w:val="24"/>
        </w:rPr>
        <w:t>{EN}</w:t>
      </w:r>
      <w:r w:rsidRPr="003E4C5D">
        <w:rPr>
          <w:sz w:val="24"/>
          <w:szCs w:val="24"/>
        </w:rPr>
        <w:t>en</w:t>
      </w:r>
      <w:r w:rsidRPr="003E4C5D">
        <w:rPr>
          <w:rStyle w:val="HideTWBExt"/>
        </w:rPr>
        <w:t>&lt;/Original&gt;</w:t>
      </w:r>
    </w:p>
    <w:p w:rsidR="00EE0829" w:rsidRPr="003E4C5D" w:rsidRDefault="00F42963" w:rsidP="00EE0829">
      <w:r w:rsidRPr="003E4C5D">
        <w:rPr>
          <w:rStyle w:val="HideTWBExt"/>
        </w:rPr>
        <w:t>&lt;/Amend&gt;</w:t>
      </w:r>
    </w:p>
    <w:p w:rsidR="00EE0829" w:rsidRPr="003E4C5D" w:rsidRDefault="00F42963" w:rsidP="00EE0829">
      <w:pPr>
        <w:pStyle w:val="AMNumberTabs0"/>
        <w:keepNext/>
      </w:pPr>
      <w:r w:rsidRPr="003E4C5D">
        <w:rPr>
          <w:rStyle w:val="HideTWBExt"/>
          <w:b w:val="0"/>
        </w:rPr>
        <w:t>&lt;Amend&gt;</w:t>
      </w:r>
      <w:r w:rsidRPr="003E4C5D">
        <w:t>Pakeitimas</w:t>
      </w:r>
      <w:r w:rsidRPr="003E4C5D">
        <w:tab/>
      </w:r>
      <w:r w:rsidRPr="003E4C5D">
        <w:tab/>
      </w:r>
      <w:r w:rsidRPr="003E4C5D">
        <w:rPr>
          <w:rStyle w:val="HideTWBExt"/>
          <w:b w:val="0"/>
        </w:rPr>
        <w:t>&lt;NumAm&gt;</w:t>
      </w:r>
      <w:r w:rsidRPr="003E4C5D">
        <w:t>6</w:t>
      </w:r>
      <w:r w:rsidRPr="003E4C5D">
        <w:rPr>
          <w:rStyle w:val="HideTWBExt"/>
          <w:b w:val="0"/>
        </w:rPr>
        <w:t>&lt;/NumAm&gt;</w:t>
      </w:r>
    </w:p>
    <w:p w:rsidR="00EE0829" w:rsidRPr="003E4C5D" w:rsidRDefault="00F42963" w:rsidP="00EE0829">
      <w:pPr>
        <w:pStyle w:val="NormalBold12b"/>
        <w:keepNext/>
      </w:pPr>
      <w:r w:rsidRPr="003E4C5D">
        <w:rPr>
          <w:rStyle w:val="HideTWBExt"/>
          <w:b w:val="0"/>
        </w:rPr>
        <w:t>&lt;DocAmend&gt;</w:t>
      </w:r>
      <w:r w:rsidRPr="003E4C5D">
        <w:t>Pasiūlymas dėl reglamento</w:t>
      </w:r>
      <w:r w:rsidRPr="003E4C5D">
        <w:rPr>
          <w:rStyle w:val="HideTWBExt"/>
          <w:b w:val="0"/>
        </w:rPr>
        <w:t>&lt;/DocAmend&gt;</w:t>
      </w:r>
    </w:p>
    <w:p w:rsidR="00EE0829" w:rsidRPr="003E4C5D" w:rsidRDefault="00F42963" w:rsidP="00EE0829">
      <w:pPr>
        <w:pStyle w:val="NormalBold12b"/>
        <w:keepNext/>
      </w:pPr>
      <w:r w:rsidRPr="003E4C5D">
        <w:rPr>
          <w:rStyle w:val="HideTWBExt"/>
          <w:b w:val="0"/>
        </w:rPr>
        <w:t>&lt;Article&gt;</w:t>
      </w:r>
      <w:r w:rsidRPr="003E4C5D">
        <w:t>1 straipsnio 1 dalies 6 punkto įžanginė dalis</w:t>
      </w:r>
      <w:r w:rsidRPr="003E4C5D">
        <w:rPr>
          <w:rStyle w:val="HideTWBExt"/>
          <w:b w:val="0"/>
        </w:rPr>
        <w:t>&lt;/Article&gt;</w:t>
      </w:r>
    </w:p>
    <w:p w:rsidR="00EE0829" w:rsidRPr="003E4C5D" w:rsidRDefault="00F42963" w:rsidP="00EE0829">
      <w:pPr>
        <w:keepNext/>
      </w:pPr>
      <w:r w:rsidRPr="003E4C5D">
        <w:rPr>
          <w:rStyle w:val="HideTWBExt"/>
        </w:rPr>
        <w:t>&lt;DocAmend2&gt;</w:t>
      </w:r>
      <w:r w:rsidRPr="003E4C5D">
        <w:t>Tarybos sprendimas 2009/917/TVR</w:t>
      </w:r>
      <w:r w:rsidRPr="003E4C5D">
        <w:rPr>
          <w:rStyle w:val="HideTWBExt"/>
        </w:rPr>
        <w:t>&lt;/DocAmend2&gt;</w:t>
      </w:r>
    </w:p>
    <w:p w:rsidR="00EE0829" w:rsidRPr="003E4C5D" w:rsidRDefault="00F42963" w:rsidP="00EE0829">
      <w:r w:rsidRPr="003E4C5D">
        <w:rPr>
          <w:rStyle w:val="HideTWBExt"/>
        </w:rPr>
        <w:t>&lt;Article2&gt;</w:t>
      </w:r>
      <w:r w:rsidRPr="003E4C5D">
        <w:t>7 straipsnio 3 dalis</w:t>
      </w:r>
      <w:r w:rsidRPr="003E4C5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Komisijos siūlomas tekstas</w:t>
            </w:r>
          </w:p>
        </w:tc>
        <w:tc>
          <w:tcPr>
            <w:tcW w:w="4876" w:type="dxa"/>
          </w:tcPr>
          <w:p w:rsidR="00EE0829" w:rsidRPr="003E4C5D" w:rsidRDefault="00F42963" w:rsidP="00471722">
            <w:pPr>
              <w:pStyle w:val="ColumnHeading"/>
              <w:keepNext/>
            </w:pPr>
            <w:r w:rsidRPr="003E4C5D">
              <w:t>Pakeitima</w:t>
            </w:r>
            <w:r w:rsidRPr="003E4C5D">
              <w:t>s</w:t>
            </w:r>
          </w:p>
        </w:tc>
      </w:tr>
      <w:tr w:rsidR="004528C7" w:rsidRPr="003E4C5D" w:rsidTr="00471722">
        <w:trPr>
          <w:jc w:val="center"/>
        </w:trPr>
        <w:tc>
          <w:tcPr>
            <w:tcW w:w="4876" w:type="dxa"/>
          </w:tcPr>
          <w:p w:rsidR="00EE0829" w:rsidRPr="003E4C5D" w:rsidRDefault="00F42963" w:rsidP="00471722">
            <w:pPr>
              <w:pStyle w:val="Normal6"/>
            </w:pPr>
            <w:r w:rsidRPr="003E4C5D">
              <w:t>6)</w:t>
            </w:r>
            <w:r w:rsidRPr="003E4C5D">
              <w:tab/>
              <w:t xml:space="preserve">7 straipsnio 3 dalis </w:t>
            </w:r>
            <w:r w:rsidRPr="003E4C5D">
              <w:rPr>
                <w:b/>
                <w:i/>
              </w:rPr>
              <w:t>pakeičiama taip:</w:t>
            </w:r>
          </w:p>
        </w:tc>
        <w:tc>
          <w:tcPr>
            <w:tcW w:w="4876" w:type="dxa"/>
          </w:tcPr>
          <w:p w:rsidR="00EE0829" w:rsidRPr="003E4C5D" w:rsidRDefault="00F42963" w:rsidP="00471722">
            <w:pPr>
              <w:pStyle w:val="Normal6"/>
              <w:rPr>
                <w:szCs w:val="24"/>
              </w:rPr>
            </w:pPr>
            <w:r w:rsidRPr="003E4C5D">
              <w:t>6)</w:t>
            </w:r>
            <w:r w:rsidRPr="003E4C5D">
              <w:tab/>
              <w:t xml:space="preserve">7 straipsnio 3 dalis </w:t>
            </w:r>
            <w:r w:rsidRPr="003E4C5D">
              <w:rPr>
                <w:b/>
                <w:i/>
              </w:rPr>
              <w:t>išbraukiama.</w:t>
            </w:r>
          </w:p>
        </w:tc>
      </w:tr>
      <w:tr w:rsidR="004528C7" w:rsidRPr="003E4C5D" w:rsidTr="00471722">
        <w:trPr>
          <w:jc w:val="center"/>
        </w:trPr>
        <w:tc>
          <w:tcPr>
            <w:tcW w:w="4876" w:type="dxa"/>
          </w:tcPr>
          <w:p w:rsidR="00EE0829" w:rsidRPr="003E4C5D" w:rsidRDefault="00F42963" w:rsidP="00471722">
            <w:pPr>
              <w:pStyle w:val="Normal6"/>
              <w:rPr>
                <w:b/>
                <w:i/>
              </w:rPr>
            </w:pPr>
            <w:r w:rsidRPr="003E4C5D">
              <w:rPr>
                <w:b/>
                <w:i/>
              </w:rPr>
              <w:t>„3.</w:t>
            </w:r>
            <w:r w:rsidRPr="003E4C5D">
              <w:rPr>
                <w:b/>
                <w:i/>
              </w:rPr>
              <w:tab/>
              <w:t xml:space="preserve">Nepaisydama 1 ir 2 dalių, Taryba išimties tvarka, vienbalsiai priimdama sprendimą ir pasikonsultavusi su Europos duomenų apsaugos valdyba, gali suteikti tarptautinėms </w:t>
            </w:r>
            <w:r w:rsidRPr="003E4C5D">
              <w:rPr>
                <w:b/>
                <w:i/>
              </w:rPr>
              <w:t>arba regioninėms organizacijoms prieigą prie Muitinės informacinės sistemos, jeigu tenkinamos abi šios sąlygos:</w:t>
            </w:r>
          </w:p>
        </w:tc>
        <w:tc>
          <w:tcPr>
            <w:tcW w:w="4876" w:type="dxa"/>
          </w:tcPr>
          <w:p w:rsidR="00EE0829" w:rsidRPr="003E4C5D" w:rsidRDefault="00EE0829" w:rsidP="00471722">
            <w:pPr>
              <w:pStyle w:val="Normal6"/>
            </w:pPr>
          </w:p>
        </w:tc>
      </w:tr>
      <w:tr w:rsidR="004528C7" w:rsidRPr="003E4C5D" w:rsidTr="00471722">
        <w:trPr>
          <w:jc w:val="center"/>
        </w:trPr>
        <w:tc>
          <w:tcPr>
            <w:tcW w:w="4876" w:type="dxa"/>
          </w:tcPr>
          <w:p w:rsidR="00EE0829" w:rsidRPr="003E4C5D" w:rsidRDefault="00F42963" w:rsidP="00471722">
            <w:pPr>
              <w:pStyle w:val="Normal6"/>
              <w:rPr>
                <w:b/>
                <w:i/>
              </w:rPr>
            </w:pPr>
            <w:r w:rsidRPr="003E4C5D">
              <w:rPr>
                <w:b/>
                <w:i/>
              </w:rPr>
              <w:t>a)</w:t>
            </w:r>
            <w:r w:rsidRPr="003E4C5D">
              <w:rPr>
                <w:b/>
                <w:i/>
              </w:rPr>
              <w:tab/>
              <w:t xml:space="preserve">prieiga atitinka bendruosius asmens duomenų perdavimo principus, </w:t>
            </w:r>
            <w:r w:rsidRPr="003E4C5D">
              <w:rPr>
                <w:b/>
                <w:i/>
              </w:rPr>
              <w:lastRenderedPageBreak/>
              <w:t>nustatytus Direktyvos (ES) 2016/680 35 straipsnyje arba, kai taikytina, jo</w:t>
            </w:r>
            <w:r w:rsidRPr="003E4C5D">
              <w:rPr>
                <w:b/>
                <w:i/>
              </w:rPr>
              <w:t>s 39 straipsnyje;</w:t>
            </w:r>
          </w:p>
        </w:tc>
        <w:tc>
          <w:tcPr>
            <w:tcW w:w="4876" w:type="dxa"/>
          </w:tcPr>
          <w:p w:rsidR="00EE0829" w:rsidRPr="003E4C5D" w:rsidRDefault="00EE0829" w:rsidP="00471722">
            <w:pPr>
              <w:pStyle w:val="Normal6"/>
            </w:pPr>
          </w:p>
        </w:tc>
      </w:tr>
      <w:tr w:rsidR="004528C7" w:rsidRPr="003E4C5D" w:rsidTr="00471722">
        <w:trPr>
          <w:jc w:val="center"/>
        </w:trPr>
        <w:tc>
          <w:tcPr>
            <w:tcW w:w="4876" w:type="dxa"/>
          </w:tcPr>
          <w:p w:rsidR="00EE0829" w:rsidRPr="003E4C5D" w:rsidRDefault="00F42963" w:rsidP="00471722">
            <w:pPr>
              <w:pStyle w:val="Normal6"/>
              <w:rPr>
                <w:b/>
                <w:i/>
              </w:rPr>
            </w:pPr>
            <w:r w:rsidRPr="003E4C5D">
              <w:rPr>
                <w:b/>
                <w:i/>
              </w:rPr>
              <w:t>b)</w:t>
            </w:r>
            <w:r w:rsidRPr="003E4C5D">
              <w:rPr>
                <w:b/>
                <w:i/>
              </w:rPr>
              <w:tab/>
              <w:t>prieiga grindžiama pagal tos direktyvos 36 straipsnį priimtu sprendimu dėl tinkamumo arba jai taikomos tinkamos apsaugos priemonės pagal jos 37 straipsnį.“</w:t>
            </w:r>
          </w:p>
        </w:tc>
        <w:tc>
          <w:tcPr>
            <w:tcW w:w="4876" w:type="dxa"/>
          </w:tcPr>
          <w:p w:rsidR="00EE0829" w:rsidRPr="003E4C5D" w:rsidRDefault="00EE0829" w:rsidP="00471722">
            <w:pPr>
              <w:pStyle w:val="Normal6"/>
            </w:pPr>
          </w:p>
        </w:tc>
      </w:tr>
    </w:tbl>
    <w:p w:rsidR="00EE0829" w:rsidRPr="003E4C5D" w:rsidRDefault="00F42963" w:rsidP="00EE0829">
      <w:pPr>
        <w:pStyle w:val="Olang"/>
        <w:rPr>
          <w:sz w:val="24"/>
          <w:szCs w:val="24"/>
        </w:rPr>
      </w:pPr>
      <w:r w:rsidRPr="003E4C5D">
        <w:rPr>
          <w:sz w:val="24"/>
          <w:szCs w:val="24"/>
        </w:rPr>
        <w:t xml:space="preserve">Or. </w:t>
      </w:r>
      <w:r w:rsidRPr="003E4C5D">
        <w:rPr>
          <w:rStyle w:val="HideTWBExt"/>
        </w:rPr>
        <w:t>&lt;Original&gt;</w:t>
      </w:r>
      <w:r w:rsidRPr="003E4C5D">
        <w:rPr>
          <w:rStyle w:val="HideTWBInt"/>
          <w:sz w:val="24"/>
          <w:szCs w:val="24"/>
        </w:rPr>
        <w:t>{EN}</w:t>
      </w:r>
      <w:r w:rsidRPr="003E4C5D">
        <w:rPr>
          <w:sz w:val="24"/>
          <w:szCs w:val="24"/>
        </w:rPr>
        <w:t>en</w:t>
      </w:r>
      <w:r w:rsidRPr="003E4C5D">
        <w:rPr>
          <w:rStyle w:val="HideTWBExt"/>
        </w:rPr>
        <w:t>&lt;/Original&gt;</w:t>
      </w:r>
    </w:p>
    <w:p w:rsidR="00EE0829" w:rsidRPr="003E4C5D" w:rsidRDefault="00F42963" w:rsidP="00EE0829">
      <w:r w:rsidRPr="003E4C5D">
        <w:rPr>
          <w:rStyle w:val="HideTWBExt"/>
        </w:rPr>
        <w:t>&lt;/Amend&gt;</w:t>
      </w:r>
    </w:p>
    <w:p w:rsidR="00EE0829" w:rsidRPr="003E4C5D" w:rsidRDefault="00F42963" w:rsidP="00EE0829">
      <w:pPr>
        <w:pStyle w:val="AMNumberTabs0"/>
        <w:keepNext/>
      </w:pPr>
      <w:r w:rsidRPr="003E4C5D">
        <w:rPr>
          <w:rStyle w:val="HideTWBExt"/>
          <w:b w:val="0"/>
        </w:rPr>
        <w:t>&lt;Amend&gt;</w:t>
      </w:r>
      <w:r w:rsidRPr="003E4C5D">
        <w:t>Pakeitimas</w:t>
      </w:r>
      <w:r w:rsidRPr="003E4C5D">
        <w:tab/>
      </w:r>
      <w:r w:rsidRPr="003E4C5D">
        <w:tab/>
      </w:r>
      <w:r w:rsidRPr="003E4C5D">
        <w:rPr>
          <w:rStyle w:val="HideTWBExt"/>
          <w:b w:val="0"/>
        </w:rPr>
        <w:t>&lt;NumAm&gt;</w:t>
      </w:r>
      <w:r w:rsidRPr="003E4C5D">
        <w:t>7</w:t>
      </w:r>
      <w:r w:rsidRPr="003E4C5D">
        <w:rPr>
          <w:rStyle w:val="HideTWBExt"/>
          <w:b w:val="0"/>
        </w:rPr>
        <w:t>&lt;/NumAm</w:t>
      </w:r>
      <w:r w:rsidRPr="003E4C5D">
        <w:rPr>
          <w:rStyle w:val="HideTWBExt"/>
          <w:b w:val="0"/>
        </w:rPr>
        <w:t>&gt;</w:t>
      </w:r>
    </w:p>
    <w:p w:rsidR="00EE0829" w:rsidRPr="003E4C5D" w:rsidRDefault="00F42963" w:rsidP="00EE0829">
      <w:pPr>
        <w:pStyle w:val="NormalBold12b"/>
        <w:keepNext/>
      </w:pPr>
      <w:r w:rsidRPr="003E4C5D">
        <w:rPr>
          <w:rStyle w:val="HideTWBExt"/>
          <w:b w:val="0"/>
        </w:rPr>
        <w:t>&lt;DocAmend&gt;</w:t>
      </w:r>
      <w:r w:rsidRPr="003E4C5D">
        <w:t>Pasiūlymas dėl reglamento</w:t>
      </w:r>
      <w:r w:rsidRPr="003E4C5D">
        <w:rPr>
          <w:rStyle w:val="HideTWBExt"/>
          <w:b w:val="0"/>
        </w:rPr>
        <w:t>&lt;/DocAmend&gt;</w:t>
      </w:r>
    </w:p>
    <w:p w:rsidR="00EE0829" w:rsidRPr="003E4C5D" w:rsidRDefault="00F42963" w:rsidP="00EE0829">
      <w:pPr>
        <w:pStyle w:val="NormalBold"/>
      </w:pPr>
      <w:r w:rsidRPr="003E4C5D">
        <w:rPr>
          <w:rStyle w:val="HideTWBExt"/>
          <w:b w:val="0"/>
        </w:rPr>
        <w:t>&lt;Article&gt;</w:t>
      </w:r>
      <w:r w:rsidRPr="003E4C5D">
        <w:t>1 straipsnio 1 dalies 7 punktas</w:t>
      </w:r>
      <w:r w:rsidRPr="003E4C5D">
        <w:rPr>
          <w:rStyle w:val="HideTWBExt"/>
          <w:b w:val="0"/>
        </w:rPr>
        <w:t>&lt;/Article&gt;</w:t>
      </w:r>
    </w:p>
    <w:p w:rsidR="00EE0829" w:rsidRPr="003E4C5D" w:rsidRDefault="00F42963" w:rsidP="00EE0829">
      <w:pPr>
        <w:keepNext/>
      </w:pPr>
      <w:r w:rsidRPr="003E4C5D">
        <w:rPr>
          <w:rStyle w:val="HideTWBExt"/>
        </w:rPr>
        <w:t>&lt;DocAmend2&gt;</w:t>
      </w:r>
      <w:r w:rsidRPr="003E4C5D">
        <w:t>Tarybos sprendimas 2009/917/TVR</w:t>
      </w:r>
      <w:r w:rsidRPr="003E4C5D">
        <w:rPr>
          <w:rStyle w:val="HideTWBExt"/>
        </w:rPr>
        <w:t>&lt;/DocAmend2&gt;</w:t>
      </w:r>
    </w:p>
    <w:p w:rsidR="00EE0829" w:rsidRPr="003E4C5D" w:rsidRDefault="00F42963" w:rsidP="00EE0829">
      <w:r w:rsidRPr="003E4C5D">
        <w:rPr>
          <w:rStyle w:val="HideTWBExt"/>
        </w:rPr>
        <w:t>&lt;Article2&gt;</w:t>
      </w:r>
      <w:r w:rsidRPr="003E4C5D">
        <w:t>8 straipsnio 1 dalies 1 pastraipa</w:t>
      </w:r>
      <w:r w:rsidRPr="003E4C5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Komisijos siūlomas tekstas</w:t>
            </w:r>
          </w:p>
        </w:tc>
        <w:tc>
          <w:tcPr>
            <w:tcW w:w="4876" w:type="dxa"/>
          </w:tcPr>
          <w:p w:rsidR="00EE0829" w:rsidRPr="003E4C5D" w:rsidRDefault="00F42963" w:rsidP="00471722">
            <w:pPr>
              <w:pStyle w:val="ColumnHeading"/>
              <w:keepNext/>
            </w:pPr>
            <w:r w:rsidRPr="003E4C5D">
              <w:t>Pakeitimas</w:t>
            </w:r>
          </w:p>
        </w:tc>
      </w:tr>
      <w:tr w:rsidR="004528C7" w:rsidRPr="003E4C5D" w:rsidTr="00471722">
        <w:trPr>
          <w:jc w:val="center"/>
        </w:trPr>
        <w:tc>
          <w:tcPr>
            <w:tcW w:w="4876" w:type="dxa"/>
          </w:tcPr>
          <w:p w:rsidR="00EE0829" w:rsidRPr="003E4C5D" w:rsidRDefault="00F42963" w:rsidP="00471722">
            <w:pPr>
              <w:pStyle w:val="Normal6"/>
            </w:pPr>
            <w:r w:rsidRPr="003E4C5D">
              <w:t xml:space="preserve">Valstybės narės, Europolas ir Eurojustas, laikydamiesi taikytinų Sąjungos teisės normų dėl asmens duomenų </w:t>
            </w:r>
            <w:r w:rsidRPr="003E4C5D">
              <w:rPr>
                <w:b/>
                <w:i/>
              </w:rPr>
              <w:t>tvarkymo</w:t>
            </w:r>
            <w:r w:rsidRPr="003E4C5D">
              <w:t>, gali tvarkyti iš Muitinės informacinės sistemos gautus asmens duomenis tik tam, kad pasiektų 1 straipsnio 2 dalyje nurodytą tikslą.</w:t>
            </w:r>
          </w:p>
        </w:tc>
        <w:tc>
          <w:tcPr>
            <w:tcW w:w="4876" w:type="dxa"/>
          </w:tcPr>
          <w:p w:rsidR="00EE0829" w:rsidRPr="003E4C5D" w:rsidRDefault="00F42963" w:rsidP="00471722">
            <w:pPr>
              <w:pStyle w:val="Normal6"/>
              <w:rPr>
                <w:szCs w:val="24"/>
              </w:rPr>
            </w:pPr>
            <w:r w:rsidRPr="003E4C5D">
              <w:t>Valstybė</w:t>
            </w:r>
            <w:r w:rsidRPr="003E4C5D">
              <w:t xml:space="preserve">s narės, Europolas ir Eurojustas, laikydamiesi taikytinų Sąjungos teisės normų dėl asmens duomenų </w:t>
            </w:r>
            <w:r w:rsidRPr="003E4C5D">
              <w:rPr>
                <w:b/>
                <w:i/>
              </w:rPr>
              <w:t>apsaugos</w:t>
            </w:r>
            <w:r w:rsidRPr="003E4C5D">
              <w:t>, gali tvarkyti iš Muitinės informacinės sistemos gautus asmens duomenis tik tam, kad pasiektų 1 straipsnio 2 dalyje nurodytą tikslą.</w:t>
            </w:r>
          </w:p>
        </w:tc>
      </w:tr>
    </w:tbl>
    <w:p w:rsidR="00EE0829" w:rsidRPr="003E4C5D" w:rsidRDefault="00F42963" w:rsidP="00EE0829">
      <w:pPr>
        <w:pStyle w:val="Olang"/>
        <w:rPr>
          <w:sz w:val="24"/>
          <w:szCs w:val="24"/>
        </w:rPr>
      </w:pPr>
      <w:r w:rsidRPr="003E4C5D">
        <w:rPr>
          <w:sz w:val="24"/>
          <w:szCs w:val="24"/>
        </w:rPr>
        <w:t xml:space="preserve">Or. </w:t>
      </w:r>
      <w:r w:rsidRPr="003E4C5D">
        <w:rPr>
          <w:rStyle w:val="HideTWBExt"/>
        </w:rPr>
        <w:t>&lt;Original&gt;</w:t>
      </w:r>
      <w:r w:rsidRPr="003E4C5D">
        <w:rPr>
          <w:rStyle w:val="HideTWBInt"/>
          <w:sz w:val="24"/>
          <w:szCs w:val="24"/>
        </w:rPr>
        <w:t>{</w:t>
      </w:r>
      <w:r w:rsidRPr="003E4C5D">
        <w:rPr>
          <w:rStyle w:val="HideTWBInt"/>
          <w:sz w:val="24"/>
          <w:szCs w:val="24"/>
        </w:rPr>
        <w:t>EN}</w:t>
      </w:r>
      <w:r w:rsidRPr="003E4C5D">
        <w:rPr>
          <w:sz w:val="24"/>
          <w:szCs w:val="24"/>
        </w:rPr>
        <w:t>en</w:t>
      </w:r>
      <w:r w:rsidRPr="003E4C5D">
        <w:rPr>
          <w:rStyle w:val="HideTWBExt"/>
        </w:rPr>
        <w:t>&lt;/Original&gt;</w:t>
      </w:r>
    </w:p>
    <w:p w:rsidR="00EE0829" w:rsidRPr="003E4C5D" w:rsidRDefault="00F42963" w:rsidP="00EE0829">
      <w:r w:rsidRPr="003E4C5D">
        <w:rPr>
          <w:rStyle w:val="HideTWBExt"/>
        </w:rPr>
        <w:t>&lt;/Amend&gt;</w:t>
      </w:r>
    </w:p>
    <w:p w:rsidR="00EE0829" w:rsidRPr="003E4C5D" w:rsidRDefault="00F42963" w:rsidP="00EE0829">
      <w:pPr>
        <w:pStyle w:val="AMNumberTabs0"/>
        <w:keepNext/>
      </w:pPr>
      <w:r w:rsidRPr="003E4C5D">
        <w:rPr>
          <w:rStyle w:val="HideTWBExt"/>
          <w:b w:val="0"/>
        </w:rPr>
        <w:t>&lt;Amend&gt;</w:t>
      </w:r>
      <w:r w:rsidRPr="003E4C5D">
        <w:t>Pakeitimas</w:t>
      </w:r>
      <w:r w:rsidRPr="003E4C5D">
        <w:tab/>
      </w:r>
      <w:r w:rsidRPr="003E4C5D">
        <w:tab/>
      </w:r>
      <w:r w:rsidRPr="003E4C5D">
        <w:rPr>
          <w:rStyle w:val="HideTWBExt"/>
          <w:b w:val="0"/>
        </w:rPr>
        <w:t>&lt;NumAm&gt;</w:t>
      </w:r>
      <w:r w:rsidRPr="003E4C5D">
        <w:t>8</w:t>
      </w:r>
      <w:r w:rsidRPr="003E4C5D">
        <w:rPr>
          <w:rStyle w:val="HideTWBExt"/>
          <w:b w:val="0"/>
        </w:rPr>
        <w:t>&lt;/NumAm&gt;</w:t>
      </w:r>
    </w:p>
    <w:p w:rsidR="00EE0829" w:rsidRPr="003E4C5D" w:rsidRDefault="00F42963" w:rsidP="00EE0829">
      <w:pPr>
        <w:pStyle w:val="NormalBold12b"/>
        <w:keepNext/>
      </w:pPr>
      <w:r w:rsidRPr="003E4C5D">
        <w:rPr>
          <w:rStyle w:val="HideTWBExt"/>
          <w:b w:val="0"/>
        </w:rPr>
        <w:t>&lt;DocAmend&gt;</w:t>
      </w:r>
      <w:r w:rsidRPr="003E4C5D">
        <w:t>Pasiūlymas dėl reglamento</w:t>
      </w:r>
      <w:r w:rsidRPr="003E4C5D">
        <w:rPr>
          <w:rStyle w:val="HideTWBExt"/>
          <w:b w:val="0"/>
        </w:rPr>
        <w:t>&lt;/DocAmend&gt;</w:t>
      </w:r>
    </w:p>
    <w:p w:rsidR="00EE0829" w:rsidRPr="003E4C5D" w:rsidRDefault="00F42963" w:rsidP="00EE0829">
      <w:pPr>
        <w:pStyle w:val="NormalBold"/>
      </w:pPr>
      <w:r w:rsidRPr="003E4C5D">
        <w:rPr>
          <w:rStyle w:val="HideTWBExt"/>
          <w:b w:val="0"/>
        </w:rPr>
        <w:t>&lt;Article&gt;</w:t>
      </w:r>
      <w:r w:rsidRPr="003E4C5D">
        <w:t>1 straipsnio 1 dalies 7 a punktas (naujas)</w:t>
      </w:r>
      <w:r w:rsidRPr="003E4C5D">
        <w:rPr>
          <w:rStyle w:val="HideTWBExt"/>
          <w:b w:val="0"/>
        </w:rPr>
        <w:t>&lt;/Article&gt;</w:t>
      </w:r>
    </w:p>
    <w:p w:rsidR="00EE0829" w:rsidRPr="003E4C5D" w:rsidRDefault="00F42963" w:rsidP="00EE0829">
      <w:pPr>
        <w:keepNext/>
      </w:pPr>
      <w:r w:rsidRPr="003E4C5D">
        <w:rPr>
          <w:rStyle w:val="HideTWBExt"/>
        </w:rPr>
        <w:t>&lt;DocAmend2&gt;</w:t>
      </w:r>
      <w:r w:rsidRPr="003E4C5D">
        <w:t>Tarybos sprendimas 2009/917/TVR</w:t>
      </w:r>
      <w:r w:rsidRPr="003E4C5D">
        <w:rPr>
          <w:rStyle w:val="HideTWBExt"/>
        </w:rPr>
        <w:t>&lt;/DocAmend2&gt;</w:t>
      </w:r>
    </w:p>
    <w:p w:rsidR="00EE0829" w:rsidRPr="003E4C5D" w:rsidRDefault="00F42963" w:rsidP="00EE0829">
      <w:r w:rsidRPr="003E4C5D">
        <w:rPr>
          <w:rStyle w:val="HideTWBExt"/>
        </w:rPr>
        <w:t>&lt;Article2&gt;</w:t>
      </w:r>
      <w:r w:rsidRPr="003E4C5D">
        <w:t>8 straipsnio 2 dalis</w:t>
      </w:r>
      <w:r w:rsidRPr="003E4C5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Dabartinis tekstas</w:t>
            </w:r>
          </w:p>
        </w:tc>
        <w:tc>
          <w:tcPr>
            <w:tcW w:w="4876" w:type="dxa"/>
          </w:tcPr>
          <w:p w:rsidR="00EE0829" w:rsidRPr="003E4C5D" w:rsidRDefault="00F42963" w:rsidP="00471722">
            <w:pPr>
              <w:pStyle w:val="ColumnHeading"/>
              <w:keepNext/>
            </w:pPr>
            <w:r w:rsidRPr="003E4C5D">
              <w:t>Pakeitimas</w:t>
            </w:r>
          </w:p>
        </w:tc>
      </w:tr>
      <w:tr w:rsidR="004528C7" w:rsidRPr="003E4C5D" w:rsidTr="00471722">
        <w:trPr>
          <w:jc w:val="center"/>
        </w:trPr>
        <w:tc>
          <w:tcPr>
            <w:tcW w:w="4876" w:type="dxa"/>
          </w:tcPr>
          <w:p w:rsidR="00EE0829" w:rsidRPr="003E4C5D" w:rsidRDefault="00EE0829" w:rsidP="00471722">
            <w:pPr>
              <w:pStyle w:val="Normal6"/>
            </w:pPr>
          </w:p>
        </w:tc>
        <w:tc>
          <w:tcPr>
            <w:tcW w:w="4876" w:type="dxa"/>
          </w:tcPr>
          <w:p w:rsidR="00EE0829" w:rsidRPr="003E4C5D" w:rsidRDefault="00F42963" w:rsidP="00471722">
            <w:pPr>
              <w:pStyle w:val="Normal6"/>
              <w:rPr>
                <w:szCs w:val="24"/>
              </w:rPr>
            </w:pPr>
            <w:r w:rsidRPr="003E4C5D">
              <w:rPr>
                <w:b/>
                <w:i/>
              </w:rPr>
              <w:t>7a)</w:t>
            </w:r>
            <w:r w:rsidRPr="003E4C5D">
              <w:rPr>
                <w:b/>
                <w:i/>
              </w:rPr>
              <w:tab/>
              <w:t xml:space="preserve">8 straipsnio 2 dalis pakeičiama taip: </w:t>
            </w:r>
          </w:p>
        </w:tc>
      </w:tr>
      <w:tr w:rsidR="004528C7" w:rsidRPr="003E4C5D" w:rsidTr="00471722">
        <w:trPr>
          <w:jc w:val="center"/>
        </w:trPr>
        <w:tc>
          <w:tcPr>
            <w:tcW w:w="4876" w:type="dxa"/>
          </w:tcPr>
          <w:p w:rsidR="00EE0829" w:rsidRPr="003E4C5D" w:rsidRDefault="00F42963" w:rsidP="00471722">
            <w:pPr>
              <w:pStyle w:val="Normal6"/>
            </w:pPr>
            <w:r w:rsidRPr="003E4C5D">
              <w:t xml:space="preserve">2. </w:t>
            </w:r>
            <w:r w:rsidRPr="003E4C5D">
              <w:rPr>
                <w:b/>
                <w:i/>
              </w:rPr>
              <w:tab/>
            </w:r>
            <w:r w:rsidRPr="003E4C5D">
              <w:t>Nepažeidžiant šio straipsnio 1 ir 4 dalių</w:t>
            </w:r>
            <w:r w:rsidRPr="003E4C5D">
              <w:rPr>
                <w:b/>
                <w:i/>
              </w:rPr>
              <w:t>, 7 straipsnio 3 dalies</w:t>
            </w:r>
            <w:r w:rsidRPr="003E4C5D">
              <w:t xml:space="preserve"> ir</w:t>
            </w:r>
            <w:r w:rsidRPr="003E4C5D">
              <w:rPr>
                <w:b/>
                <w:i/>
              </w:rPr>
              <w:t xml:space="preserve"> 11 bei</w:t>
            </w:r>
            <w:r w:rsidRPr="003E4C5D">
              <w:t xml:space="preserve"> 12 straipsnių, iš Muitinės informacinės sistemos gautais duomenimis gali naudotis tik kiekvienos valstybės narės nacionalinės valdžios institucijos, paskirtos atitinkamos valstybės narės ir kurios pagal tos valstybės narės įstatymus, kitus teisės aktus </w:t>
            </w:r>
            <w:r w:rsidRPr="003E4C5D">
              <w:lastRenderedPageBreak/>
              <w:t>ir</w:t>
            </w:r>
            <w:r w:rsidRPr="003E4C5D">
              <w:t xml:space="preserve"> procedūras yra kompetentingos veikti, kad pasiektų 1 straipsnio 2 dalyje nurodytą tikslą.</w:t>
            </w:r>
          </w:p>
        </w:tc>
        <w:tc>
          <w:tcPr>
            <w:tcW w:w="4876" w:type="dxa"/>
          </w:tcPr>
          <w:p w:rsidR="00EE0829" w:rsidRPr="003E4C5D" w:rsidRDefault="00F42963" w:rsidP="00471722">
            <w:pPr>
              <w:pStyle w:val="Normal6"/>
              <w:rPr>
                <w:szCs w:val="24"/>
              </w:rPr>
            </w:pPr>
            <w:r w:rsidRPr="003E4C5D">
              <w:rPr>
                <w:b/>
                <w:i/>
              </w:rPr>
              <w:lastRenderedPageBreak/>
              <w:t>„2.</w:t>
            </w:r>
            <w:r w:rsidRPr="003E4C5D">
              <w:t xml:space="preserve"> </w:t>
            </w:r>
            <w:r w:rsidRPr="003E4C5D">
              <w:tab/>
              <w:t>Nepažeidžiant šio straipsnio 1 ir 4 dalių</w:t>
            </w:r>
            <w:r w:rsidRPr="003E4C5D">
              <w:rPr>
                <w:b/>
                <w:i/>
              </w:rPr>
              <w:t xml:space="preserve"> bei 11</w:t>
            </w:r>
            <w:r w:rsidRPr="003E4C5D">
              <w:t xml:space="preserve"> ir 12 straipsnių, iš Muitinės informacinės sistemos gautais duomenimis gali naudotis tik kiekvienos valstybės n</w:t>
            </w:r>
            <w:r w:rsidRPr="003E4C5D">
              <w:t xml:space="preserve">arės nacionalinės valdžios institucijos, paskirtos atitinkamos valstybės narės ir kurios pagal tos valstybės narės įstatymus, kitus teisės aktus ir procedūras yra kompetentingos </w:t>
            </w:r>
            <w:r w:rsidRPr="003E4C5D">
              <w:lastRenderedPageBreak/>
              <w:t xml:space="preserve">veikti, kad pasiektų 1 straipsnio 2 dalyje nurodytą tikslą. </w:t>
            </w:r>
          </w:p>
        </w:tc>
      </w:tr>
    </w:tbl>
    <w:p w:rsidR="00EE0829" w:rsidRPr="003E4C5D" w:rsidRDefault="00F42963" w:rsidP="00EE0829">
      <w:pPr>
        <w:pStyle w:val="Olang"/>
        <w:rPr>
          <w:sz w:val="24"/>
          <w:szCs w:val="24"/>
        </w:rPr>
      </w:pPr>
      <w:r w:rsidRPr="003E4C5D">
        <w:rPr>
          <w:sz w:val="24"/>
          <w:szCs w:val="24"/>
        </w:rPr>
        <w:lastRenderedPageBreak/>
        <w:t xml:space="preserve">Or. </w:t>
      </w:r>
      <w:r w:rsidRPr="003E4C5D">
        <w:rPr>
          <w:rStyle w:val="HideTWBExt"/>
        </w:rPr>
        <w:t>&lt;Original&gt;</w:t>
      </w:r>
      <w:r w:rsidRPr="003E4C5D">
        <w:rPr>
          <w:rStyle w:val="HideTWBInt"/>
          <w:sz w:val="24"/>
          <w:szCs w:val="24"/>
        </w:rPr>
        <w:t>{E</w:t>
      </w:r>
      <w:r w:rsidRPr="003E4C5D">
        <w:rPr>
          <w:rStyle w:val="HideTWBInt"/>
          <w:sz w:val="24"/>
          <w:szCs w:val="24"/>
        </w:rPr>
        <w:t>N}</w:t>
      </w:r>
      <w:r w:rsidRPr="003E4C5D">
        <w:rPr>
          <w:sz w:val="24"/>
          <w:szCs w:val="24"/>
        </w:rPr>
        <w:t>en</w:t>
      </w:r>
      <w:r w:rsidRPr="003E4C5D">
        <w:rPr>
          <w:rStyle w:val="HideTWBExt"/>
        </w:rPr>
        <w:t>&lt;/Original&gt;</w:t>
      </w:r>
    </w:p>
    <w:p w:rsidR="00EE0829" w:rsidRPr="003E4C5D" w:rsidRDefault="00F42963" w:rsidP="00EE0829">
      <w:pPr>
        <w:pStyle w:val="JustificationTitle"/>
        <w:rPr>
          <w:noProof w:val="0"/>
        </w:rPr>
      </w:pPr>
      <w:r w:rsidRPr="003E4C5D">
        <w:rPr>
          <w:rStyle w:val="HideTWBExt"/>
          <w:i w:val="0"/>
        </w:rPr>
        <w:t>&lt;TitreJust&gt;</w:t>
      </w:r>
      <w:r w:rsidRPr="003E4C5D">
        <w:t>Pagrindimas</w:t>
      </w:r>
      <w:r w:rsidRPr="003E4C5D">
        <w:rPr>
          <w:rStyle w:val="HideTWBExt"/>
          <w:i w:val="0"/>
        </w:rPr>
        <w:t>&lt;/TitreJust&gt;</w:t>
      </w:r>
    </w:p>
    <w:p w:rsidR="00EE0829" w:rsidRPr="003E4C5D" w:rsidRDefault="00F42963" w:rsidP="00EE0829">
      <w:pPr>
        <w:pStyle w:val="Normal12Italic"/>
        <w:rPr>
          <w:noProof w:val="0"/>
        </w:rPr>
      </w:pPr>
      <w:r w:rsidRPr="003E4C5D">
        <w:t>Išbraukus 7 straipsnio 3 dalį, išbraukiama ir nuoroda ją.</w:t>
      </w:r>
    </w:p>
    <w:p w:rsidR="00EE0829" w:rsidRPr="003E4C5D" w:rsidRDefault="00F42963" w:rsidP="00EE0829">
      <w:r w:rsidRPr="003E4C5D">
        <w:rPr>
          <w:rStyle w:val="HideTWBExt"/>
        </w:rPr>
        <w:t>&lt;/Amend&gt;</w:t>
      </w:r>
    </w:p>
    <w:p w:rsidR="00EE0829" w:rsidRPr="003E4C5D" w:rsidRDefault="00F42963" w:rsidP="00EE0829">
      <w:pPr>
        <w:pStyle w:val="AMNumberTabs0"/>
        <w:keepNext/>
      </w:pPr>
      <w:r w:rsidRPr="003E4C5D">
        <w:rPr>
          <w:rStyle w:val="HideTWBExt"/>
          <w:b w:val="0"/>
        </w:rPr>
        <w:t>&lt;Amend&gt;</w:t>
      </w:r>
      <w:r w:rsidRPr="003E4C5D">
        <w:t>Pakeitimas</w:t>
      </w:r>
      <w:r w:rsidRPr="003E4C5D">
        <w:tab/>
      </w:r>
      <w:r w:rsidRPr="003E4C5D">
        <w:tab/>
      </w:r>
      <w:r w:rsidRPr="003E4C5D">
        <w:rPr>
          <w:rStyle w:val="HideTWBExt"/>
          <w:b w:val="0"/>
        </w:rPr>
        <w:t>&lt;NumAm&gt;</w:t>
      </w:r>
      <w:r w:rsidRPr="003E4C5D">
        <w:t>9</w:t>
      </w:r>
      <w:r w:rsidRPr="003E4C5D">
        <w:rPr>
          <w:rStyle w:val="HideTWBExt"/>
          <w:b w:val="0"/>
        </w:rPr>
        <w:t>&lt;/NumAm&gt;</w:t>
      </w:r>
    </w:p>
    <w:p w:rsidR="00EE0829" w:rsidRPr="003E4C5D" w:rsidRDefault="00F42963" w:rsidP="00EE0829">
      <w:pPr>
        <w:pStyle w:val="NormalBold12b"/>
        <w:keepNext/>
      </w:pPr>
      <w:r w:rsidRPr="003E4C5D">
        <w:rPr>
          <w:rStyle w:val="HideTWBExt"/>
          <w:b w:val="0"/>
        </w:rPr>
        <w:t>&lt;DocAmend&gt;</w:t>
      </w:r>
      <w:r w:rsidRPr="003E4C5D">
        <w:t>Pasiūlymas dėl reglamento</w:t>
      </w:r>
      <w:r w:rsidRPr="003E4C5D">
        <w:rPr>
          <w:rStyle w:val="HideTWBExt"/>
          <w:b w:val="0"/>
        </w:rPr>
        <w:t>&lt;/DocAmend&gt;</w:t>
      </w:r>
    </w:p>
    <w:p w:rsidR="00EE0829" w:rsidRPr="003E4C5D" w:rsidRDefault="00F42963" w:rsidP="00EE0829">
      <w:pPr>
        <w:pStyle w:val="NormalBold"/>
      </w:pPr>
      <w:r w:rsidRPr="003E4C5D">
        <w:rPr>
          <w:rStyle w:val="HideTWBExt"/>
          <w:b w:val="0"/>
        </w:rPr>
        <w:t>&lt;Article&gt;</w:t>
      </w:r>
      <w:r w:rsidRPr="003E4C5D">
        <w:t>1 straipsnio 1 dalies 8 punktas</w:t>
      </w:r>
      <w:r w:rsidRPr="003E4C5D">
        <w:rPr>
          <w:rStyle w:val="HideTWBExt"/>
          <w:b w:val="0"/>
        </w:rPr>
        <w:t>&lt;/Article&gt;</w:t>
      </w:r>
    </w:p>
    <w:p w:rsidR="00EE0829" w:rsidRPr="003E4C5D" w:rsidRDefault="00F42963" w:rsidP="00EE0829">
      <w:pPr>
        <w:keepNext/>
      </w:pPr>
      <w:r w:rsidRPr="003E4C5D">
        <w:rPr>
          <w:rStyle w:val="HideTWBExt"/>
        </w:rPr>
        <w:t>&lt;DocAmend2&gt;</w:t>
      </w:r>
      <w:r w:rsidRPr="003E4C5D">
        <w:t>Tarybos sprendimas 2009/917/TVR</w:t>
      </w:r>
      <w:r w:rsidRPr="003E4C5D">
        <w:rPr>
          <w:rStyle w:val="HideTWBExt"/>
        </w:rPr>
        <w:t>&lt;/DocAmend2&gt;</w:t>
      </w:r>
    </w:p>
    <w:p w:rsidR="00EE0829" w:rsidRPr="003E4C5D" w:rsidRDefault="00F42963" w:rsidP="00EE0829">
      <w:r w:rsidRPr="003E4C5D">
        <w:rPr>
          <w:rStyle w:val="HideTWBExt"/>
        </w:rPr>
        <w:t>&lt;Article2&gt;</w:t>
      </w:r>
      <w:r w:rsidRPr="003E4C5D">
        <w:t>8 straipsnio 4 dalies 1 pastraipos a punktas</w:t>
      </w:r>
      <w:r w:rsidRPr="003E4C5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Komisijos siūlomas tekstas</w:t>
            </w:r>
          </w:p>
        </w:tc>
        <w:tc>
          <w:tcPr>
            <w:tcW w:w="4876" w:type="dxa"/>
          </w:tcPr>
          <w:p w:rsidR="00EE0829" w:rsidRPr="003E4C5D" w:rsidRDefault="00F42963" w:rsidP="00471722">
            <w:pPr>
              <w:pStyle w:val="ColumnHeading"/>
              <w:keepNext/>
            </w:pPr>
            <w:r w:rsidRPr="003E4C5D">
              <w:t>Pakeitimas</w:t>
            </w:r>
          </w:p>
        </w:tc>
      </w:tr>
      <w:tr w:rsidR="004528C7" w:rsidRPr="003E4C5D" w:rsidTr="00471722">
        <w:trPr>
          <w:jc w:val="center"/>
        </w:trPr>
        <w:tc>
          <w:tcPr>
            <w:tcW w:w="4876" w:type="dxa"/>
          </w:tcPr>
          <w:p w:rsidR="00EE0829" w:rsidRPr="003E4C5D" w:rsidRDefault="00F42963" w:rsidP="00471722">
            <w:pPr>
              <w:pStyle w:val="Normal6"/>
            </w:pPr>
            <w:r w:rsidRPr="003E4C5D">
              <w:t>a)</w:t>
            </w:r>
            <w:r w:rsidRPr="003E4C5D">
              <w:tab/>
            </w:r>
            <w:r w:rsidRPr="003E4C5D">
              <w:t xml:space="preserve">perduodami kitoms nacionalinėms valdžios institucijoms nei paskirtos pagal 2 dalį ir toliau jų tvarkomi laikantis taikytinų Sąjungos teisės normų dėl asmens duomenų </w:t>
            </w:r>
            <w:r w:rsidRPr="003E4C5D">
              <w:rPr>
                <w:b/>
                <w:i/>
              </w:rPr>
              <w:t>tvarkymo</w:t>
            </w:r>
            <w:r w:rsidRPr="003E4C5D">
              <w:t xml:space="preserve"> arba</w:t>
            </w:r>
          </w:p>
        </w:tc>
        <w:tc>
          <w:tcPr>
            <w:tcW w:w="4876" w:type="dxa"/>
          </w:tcPr>
          <w:p w:rsidR="00EE0829" w:rsidRPr="003E4C5D" w:rsidRDefault="00F42963" w:rsidP="00471722">
            <w:pPr>
              <w:pStyle w:val="Normal6"/>
              <w:rPr>
                <w:szCs w:val="24"/>
              </w:rPr>
            </w:pPr>
            <w:r w:rsidRPr="003E4C5D">
              <w:t>a)</w:t>
            </w:r>
            <w:r w:rsidRPr="003E4C5D">
              <w:tab/>
              <w:t>perduodami kitoms nacionalinėms valdžios institucijoms nei paskirtos pagal</w:t>
            </w:r>
            <w:r w:rsidRPr="003E4C5D">
              <w:t xml:space="preserve"> 2 dalį ir toliau jų tvarkomi laikantis taikytinų Sąjungos teisės normų dėl asmens duomenų </w:t>
            </w:r>
            <w:r w:rsidRPr="003E4C5D">
              <w:rPr>
                <w:b/>
                <w:i/>
              </w:rPr>
              <w:t>apsaugos</w:t>
            </w:r>
            <w:r w:rsidRPr="003E4C5D">
              <w:t xml:space="preserve"> arba</w:t>
            </w:r>
          </w:p>
        </w:tc>
      </w:tr>
    </w:tbl>
    <w:p w:rsidR="00EE0829" w:rsidRPr="003E4C5D" w:rsidRDefault="00F42963" w:rsidP="00EE0829">
      <w:pPr>
        <w:pStyle w:val="Olang"/>
        <w:rPr>
          <w:sz w:val="24"/>
          <w:szCs w:val="24"/>
        </w:rPr>
      </w:pPr>
      <w:r w:rsidRPr="003E4C5D">
        <w:rPr>
          <w:sz w:val="24"/>
          <w:szCs w:val="24"/>
        </w:rPr>
        <w:t xml:space="preserve">Or. </w:t>
      </w:r>
      <w:r w:rsidRPr="003E4C5D">
        <w:rPr>
          <w:rStyle w:val="HideTWBExt"/>
        </w:rPr>
        <w:t>&lt;Original&gt;</w:t>
      </w:r>
      <w:r w:rsidRPr="003E4C5D">
        <w:rPr>
          <w:rStyle w:val="HideTWBInt"/>
          <w:sz w:val="24"/>
          <w:szCs w:val="24"/>
        </w:rPr>
        <w:t>{EN}</w:t>
      </w:r>
      <w:r w:rsidRPr="003E4C5D">
        <w:rPr>
          <w:sz w:val="24"/>
          <w:szCs w:val="24"/>
        </w:rPr>
        <w:t>en</w:t>
      </w:r>
      <w:r w:rsidRPr="003E4C5D">
        <w:rPr>
          <w:rStyle w:val="HideTWBExt"/>
        </w:rPr>
        <w:t>&lt;/Original&gt;</w:t>
      </w:r>
    </w:p>
    <w:p w:rsidR="00EE0829" w:rsidRPr="003E4C5D" w:rsidRDefault="00F42963" w:rsidP="00EE0829">
      <w:r w:rsidRPr="003E4C5D">
        <w:rPr>
          <w:rStyle w:val="HideTWBExt"/>
        </w:rPr>
        <w:t>&lt;/Amend&gt;</w:t>
      </w:r>
    </w:p>
    <w:p w:rsidR="00EE0829" w:rsidRPr="003E4C5D" w:rsidRDefault="00F42963" w:rsidP="00EE0829">
      <w:pPr>
        <w:pStyle w:val="AMNumberTabs0"/>
        <w:keepNext/>
      </w:pPr>
      <w:r w:rsidRPr="003E4C5D">
        <w:rPr>
          <w:rStyle w:val="HideTWBExt"/>
          <w:b w:val="0"/>
        </w:rPr>
        <w:t>&lt;Amend&gt;</w:t>
      </w:r>
      <w:r w:rsidRPr="003E4C5D">
        <w:t>Pakeitimas</w:t>
      </w:r>
      <w:r w:rsidRPr="003E4C5D">
        <w:tab/>
      </w:r>
      <w:r w:rsidRPr="003E4C5D">
        <w:tab/>
      </w:r>
      <w:r w:rsidRPr="003E4C5D">
        <w:rPr>
          <w:rStyle w:val="HideTWBExt"/>
          <w:b w:val="0"/>
        </w:rPr>
        <w:t>&lt;NumAm&gt;</w:t>
      </w:r>
      <w:r w:rsidRPr="003E4C5D">
        <w:t>10</w:t>
      </w:r>
      <w:r w:rsidRPr="003E4C5D">
        <w:rPr>
          <w:rStyle w:val="HideTWBExt"/>
          <w:b w:val="0"/>
        </w:rPr>
        <w:t>&lt;/NumAm&gt;</w:t>
      </w:r>
    </w:p>
    <w:p w:rsidR="00EE0829" w:rsidRPr="003E4C5D" w:rsidRDefault="00F42963" w:rsidP="00EE0829">
      <w:pPr>
        <w:pStyle w:val="NormalBold12b"/>
        <w:keepNext/>
      </w:pPr>
      <w:r w:rsidRPr="003E4C5D">
        <w:rPr>
          <w:rStyle w:val="HideTWBExt"/>
          <w:b w:val="0"/>
        </w:rPr>
        <w:t>&lt;DocAmend&gt;</w:t>
      </w:r>
      <w:r w:rsidRPr="003E4C5D">
        <w:t>Pasiūlymas dėl reglamento</w:t>
      </w:r>
      <w:r w:rsidRPr="003E4C5D">
        <w:rPr>
          <w:rStyle w:val="HideTWBExt"/>
          <w:b w:val="0"/>
        </w:rPr>
        <w:t>&lt;/DocAmend&gt;</w:t>
      </w:r>
    </w:p>
    <w:p w:rsidR="00EE0829" w:rsidRPr="003E4C5D" w:rsidRDefault="00F42963" w:rsidP="00EE0829">
      <w:pPr>
        <w:pStyle w:val="NormalBold"/>
      </w:pPr>
      <w:r w:rsidRPr="003E4C5D">
        <w:rPr>
          <w:rStyle w:val="HideTWBExt"/>
          <w:b w:val="0"/>
        </w:rPr>
        <w:t>&lt;Article&gt;</w:t>
      </w:r>
      <w:r w:rsidRPr="003E4C5D">
        <w:t>1 straipsnio 1 d</w:t>
      </w:r>
      <w:r w:rsidRPr="003E4C5D">
        <w:t>alies 8 punktas</w:t>
      </w:r>
      <w:r w:rsidRPr="003E4C5D">
        <w:rPr>
          <w:rStyle w:val="HideTWBExt"/>
          <w:b w:val="0"/>
        </w:rPr>
        <w:t>&lt;/Article&gt;</w:t>
      </w:r>
    </w:p>
    <w:p w:rsidR="00EE0829" w:rsidRPr="003E4C5D" w:rsidRDefault="00F42963" w:rsidP="00EE0829">
      <w:pPr>
        <w:keepNext/>
      </w:pPr>
      <w:r w:rsidRPr="003E4C5D">
        <w:rPr>
          <w:rStyle w:val="HideTWBExt"/>
        </w:rPr>
        <w:t>&lt;DocAmend2&gt;</w:t>
      </w:r>
      <w:r w:rsidRPr="003E4C5D">
        <w:t>Tarybos sprendimas 2009/917/TVR</w:t>
      </w:r>
      <w:r w:rsidRPr="003E4C5D">
        <w:rPr>
          <w:rStyle w:val="HideTWBExt"/>
        </w:rPr>
        <w:t>&lt;/DocAmend2&gt;</w:t>
      </w:r>
    </w:p>
    <w:p w:rsidR="00EE0829" w:rsidRPr="003E4C5D" w:rsidRDefault="00F42963" w:rsidP="00EE0829">
      <w:r w:rsidRPr="003E4C5D">
        <w:rPr>
          <w:rStyle w:val="HideTWBExt"/>
        </w:rPr>
        <w:t>&lt;Article2&gt;</w:t>
      </w:r>
      <w:r w:rsidRPr="003E4C5D">
        <w:t>8 straipsnio 4 dalies 1 pastraipos b punktas</w:t>
      </w:r>
      <w:r w:rsidRPr="003E4C5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Komisijos siūlomas tekstas</w:t>
            </w:r>
          </w:p>
        </w:tc>
        <w:tc>
          <w:tcPr>
            <w:tcW w:w="4876" w:type="dxa"/>
          </w:tcPr>
          <w:p w:rsidR="00EE0829" w:rsidRPr="003E4C5D" w:rsidRDefault="00F42963" w:rsidP="00471722">
            <w:pPr>
              <w:pStyle w:val="ColumnHeading"/>
              <w:keepNext/>
            </w:pPr>
            <w:r w:rsidRPr="003E4C5D">
              <w:t>Pakeitimas</w:t>
            </w:r>
          </w:p>
        </w:tc>
      </w:tr>
      <w:tr w:rsidR="004528C7" w:rsidRPr="003E4C5D" w:rsidTr="00471722">
        <w:trPr>
          <w:jc w:val="center"/>
        </w:trPr>
        <w:tc>
          <w:tcPr>
            <w:tcW w:w="4876" w:type="dxa"/>
          </w:tcPr>
          <w:p w:rsidR="00EE0829" w:rsidRPr="003E4C5D" w:rsidRDefault="00F42963" w:rsidP="00471722">
            <w:pPr>
              <w:pStyle w:val="Normal6"/>
            </w:pPr>
            <w:r w:rsidRPr="003E4C5D">
              <w:t>b)</w:t>
            </w:r>
            <w:r w:rsidRPr="003E4C5D">
              <w:tab/>
            </w:r>
            <w:r w:rsidRPr="003E4C5D">
              <w:t xml:space="preserve">perduodami trečiųjų šalių kompetentingoms institucijoms ir tarptautinėms ar regioninėms organizacijoms ir toliau jų tvarkomi pagal Direktyvos (ES) 2016/680 V skyrių ir, kai aktualu, Reglamento (ES) 2018/1725 V </w:t>
            </w:r>
            <w:r w:rsidRPr="003E4C5D">
              <w:rPr>
                <w:b/>
                <w:i/>
              </w:rPr>
              <w:t>skyrių</w:t>
            </w:r>
            <w:r w:rsidRPr="003E4C5D">
              <w:t>.</w:t>
            </w:r>
          </w:p>
        </w:tc>
        <w:tc>
          <w:tcPr>
            <w:tcW w:w="4876" w:type="dxa"/>
          </w:tcPr>
          <w:p w:rsidR="00EE0829" w:rsidRPr="003E4C5D" w:rsidRDefault="00F42963" w:rsidP="00471722">
            <w:pPr>
              <w:pStyle w:val="Normal6"/>
              <w:rPr>
                <w:szCs w:val="24"/>
              </w:rPr>
            </w:pPr>
            <w:r w:rsidRPr="003E4C5D">
              <w:t>b)</w:t>
            </w:r>
            <w:r w:rsidRPr="003E4C5D">
              <w:tab/>
              <w:t>perduodami trečiųjų šalių kompetent</w:t>
            </w:r>
            <w:r w:rsidRPr="003E4C5D">
              <w:t xml:space="preserve">ingoms institucijoms ir tarptautinėms ar regioninėms organizacijoms ir toliau jų tvarkomi pagal Direktyvos (ES) 2016/680 V skyrių ir, kai aktualu, Reglamento (ES) 2018/1725 V </w:t>
            </w:r>
            <w:r w:rsidRPr="003E4C5D">
              <w:rPr>
                <w:b/>
                <w:i/>
              </w:rPr>
              <w:t>ir IX skyrius</w:t>
            </w:r>
            <w:r w:rsidRPr="003E4C5D">
              <w:t>.</w:t>
            </w:r>
          </w:p>
        </w:tc>
      </w:tr>
    </w:tbl>
    <w:p w:rsidR="00EE0829" w:rsidRPr="003E4C5D" w:rsidRDefault="00F42963" w:rsidP="00EE0829">
      <w:pPr>
        <w:pStyle w:val="Olang"/>
        <w:rPr>
          <w:sz w:val="24"/>
          <w:szCs w:val="24"/>
        </w:rPr>
      </w:pPr>
      <w:r w:rsidRPr="003E4C5D">
        <w:rPr>
          <w:sz w:val="24"/>
          <w:szCs w:val="24"/>
        </w:rPr>
        <w:t xml:space="preserve">Or. </w:t>
      </w:r>
      <w:r w:rsidRPr="003E4C5D">
        <w:rPr>
          <w:rStyle w:val="HideTWBExt"/>
        </w:rPr>
        <w:t>&lt;Original&gt;</w:t>
      </w:r>
      <w:r w:rsidRPr="003E4C5D">
        <w:rPr>
          <w:rStyle w:val="HideTWBInt"/>
          <w:sz w:val="24"/>
          <w:szCs w:val="24"/>
        </w:rPr>
        <w:t>{EN}</w:t>
      </w:r>
      <w:r w:rsidRPr="003E4C5D">
        <w:rPr>
          <w:sz w:val="24"/>
          <w:szCs w:val="24"/>
        </w:rPr>
        <w:t>en</w:t>
      </w:r>
      <w:r w:rsidRPr="003E4C5D">
        <w:rPr>
          <w:rStyle w:val="HideTWBExt"/>
        </w:rPr>
        <w:t>&lt;/Original&gt;</w:t>
      </w:r>
    </w:p>
    <w:p w:rsidR="00EE0829" w:rsidRPr="003E4C5D" w:rsidRDefault="00F42963" w:rsidP="00EE0829">
      <w:pPr>
        <w:pStyle w:val="JustificationTitle"/>
        <w:rPr>
          <w:noProof w:val="0"/>
        </w:rPr>
      </w:pPr>
      <w:r w:rsidRPr="003E4C5D">
        <w:rPr>
          <w:rStyle w:val="HideTWBExt"/>
          <w:i w:val="0"/>
        </w:rPr>
        <w:t>&lt;TitreJust&gt;</w:t>
      </w:r>
      <w:r w:rsidRPr="003E4C5D">
        <w:t>Pagrindimas</w:t>
      </w:r>
      <w:r w:rsidRPr="003E4C5D">
        <w:rPr>
          <w:rStyle w:val="HideTWBExt"/>
          <w:i w:val="0"/>
        </w:rPr>
        <w:t>&lt;/TitreJust</w:t>
      </w:r>
      <w:r w:rsidRPr="003E4C5D">
        <w:rPr>
          <w:rStyle w:val="HideTWBExt"/>
          <w:i w:val="0"/>
        </w:rPr>
        <w:t>&gt;</w:t>
      </w:r>
    </w:p>
    <w:p w:rsidR="00EE0829" w:rsidRPr="003E4C5D" w:rsidRDefault="00F42963" w:rsidP="00EE0829">
      <w:pPr>
        <w:pStyle w:val="Normal12Italic"/>
        <w:rPr>
          <w:noProof w:val="0"/>
        </w:rPr>
      </w:pPr>
      <w:r w:rsidRPr="003E4C5D">
        <w:t>IX skyriaus 94 straipsnyje nustatytos konkrečios operatyvinių asmens duomenų perdavimo trečiosioms šalims taisyklės, todėl siekiant išsamumo jis turėtų būti įtrauktas kaip nuoroda.</w:t>
      </w:r>
    </w:p>
    <w:p w:rsidR="00EE0829" w:rsidRPr="003E4C5D" w:rsidRDefault="00F42963" w:rsidP="00EE0829">
      <w:r w:rsidRPr="003E4C5D">
        <w:rPr>
          <w:rStyle w:val="HideTWBExt"/>
        </w:rPr>
        <w:lastRenderedPageBreak/>
        <w:t>&lt;/Amend&gt;</w:t>
      </w:r>
    </w:p>
    <w:p w:rsidR="00EE0829" w:rsidRPr="003E4C5D" w:rsidRDefault="00F42963" w:rsidP="00EE0829">
      <w:pPr>
        <w:pStyle w:val="AMNumberTabs0"/>
        <w:keepNext/>
      </w:pPr>
      <w:r w:rsidRPr="003E4C5D">
        <w:rPr>
          <w:rStyle w:val="HideTWBExt"/>
          <w:b w:val="0"/>
        </w:rPr>
        <w:t>&lt;Amend&gt;</w:t>
      </w:r>
      <w:r w:rsidRPr="003E4C5D">
        <w:t>Pakeitimas</w:t>
      </w:r>
      <w:r w:rsidRPr="003E4C5D">
        <w:tab/>
      </w:r>
      <w:r w:rsidRPr="003E4C5D">
        <w:tab/>
      </w:r>
      <w:r w:rsidRPr="003E4C5D">
        <w:rPr>
          <w:rStyle w:val="HideTWBExt"/>
          <w:b w:val="0"/>
        </w:rPr>
        <w:t>&lt;NumAm&gt;</w:t>
      </w:r>
      <w:r w:rsidRPr="003E4C5D">
        <w:t>11</w:t>
      </w:r>
      <w:r w:rsidRPr="003E4C5D">
        <w:rPr>
          <w:rStyle w:val="HideTWBExt"/>
          <w:b w:val="0"/>
        </w:rPr>
        <w:t>&lt;/NumAm&gt;</w:t>
      </w:r>
    </w:p>
    <w:p w:rsidR="00EE0829" w:rsidRPr="003E4C5D" w:rsidRDefault="00F42963" w:rsidP="00EE0829">
      <w:pPr>
        <w:pStyle w:val="NormalBold12b"/>
        <w:keepNext/>
      </w:pPr>
      <w:r w:rsidRPr="003E4C5D">
        <w:rPr>
          <w:rStyle w:val="HideTWBExt"/>
          <w:b w:val="0"/>
        </w:rPr>
        <w:t>&lt;DocAmend&gt;</w:t>
      </w:r>
      <w:r w:rsidRPr="003E4C5D">
        <w:t>Pasiūlymas dėl re</w:t>
      </w:r>
      <w:r w:rsidRPr="003E4C5D">
        <w:t>glamento</w:t>
      </w:r>
      <w:r w:rsidRPr="003E4C5D">
        <w:rPr>
          <w:rStyle w:val="HideTWBExt"/>
          <w:b w:val="0"/>
        </w:rPr>
        <w:t>&lt;/DocAmend&gt;</w:t>
      </w:r>
    </w:p>
    <w:p w:rsidR="00EE0829" w:rsidRPr="003E4C5D" w:rsidRDefault="00F42963" w:rsidP="00EE0829">
      <w:pPr>
        <w:pStyle w:val="NormalBold"/>
      </w:pPr>
      <w:r w:rsidRPr="003E4C5D">
        <w:rPr>
          <w:rStyle w:val="HideTWBExt"/>
          <w:b w:val="0"/>
        </w:rPr>
        <w:t>&lt;Article&gt;</w:t>
      </w:r>
      <w:r w:rsidRPr="003E4C5D">
        <w:t>1 straipsnio 1 dalies 9 punktas</w:t>
      </w:r>
      <w:r w:rsidRPr="003E4C5D">
        <w:rPr>
          <w:rStyle w:val="HideTWBExt"/>
          <w:b w:val="0"/>
        </w:rPr>
        <w:t>&lt;/Article&gt;</w:t>
      </w:r>
    </w:p>
    <w:p w:rsidR="00EE0829" w:rsidRPr="003E4C5D" w:rsidRDefault="00F42963" w:rsidP="00EE0829">
      <w:pPr>
        <w:keepNext/>
      </w:pPr>
      <w:r w:rsidRPr="003E4C5D">
        <w:rPr>
          <w:rStyle w:val="HideTWBExt"/>
        </w:rPr>
        <w:t>&lt;DocAmend2&gt;</w:t>
      </w:r>
      <w:r w:rsidRPr="003E4C5D">
        <w:t>Tarybos sprendimas 2009/917/TVR</w:t>
      </w:r>
      <w:r w:rsidRPr="003E4C5D">
        <w:rPr>
          <w:rStyle w:val="HideTWBExt"/>
        </w:rPr>
        <w:t>&lt;/DocAmend2&gt;</w:t>
      </w:r>
    </w:p>
    <w:p w:rsidR="00EE0829" w:rsidRPr="003E4C5D" w:rsidRDefault="00F42963" w:rsidP="00EE0829">
      <w:r w:rsidRPr="003E4C5D">
        <w:rPr>
          <w:rStyle w:val="HideTWBExt"/>
        </w:rPr>
        <w:t>&lt;Article2&gt;</w:t>
      </w:r>
      <w:r w:rsidRPr="003E4C5D">
        <w:t>14 straipsnis</w:t>
      </w:r>
      <w:r w:rsidRPr="003E4C5D">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Komisijos siūlomas tekstas</w:t>
            </w:r>
          </w:p>
        </w:tc>
        <w:tc>
          <w:tcPr>
            <w:tcW w:w="4876" w:type="dxa"/>
          </w:tcPr>
          <w:p w:rsidR="00EE0829" w:rsidRPr="003E4C5D" w:rsidRDefault="00F42963" w:rsidP="00471722">
            <w:pPr>
              <w:pStyle w:val="ColumnHeading"/>
              <w:keepNext/>
            </w:pPr>
            <w:r w:rsidRPr="003E4C5D">
              <w:t>Pakeitimas</w:t>
            </w:r>
          </w:p>
        </w:tc>
      </w:tr>
      <w:tr w:rsidR="004528C7" w:rsidRPr="003E4C5D" w:rsidTr="00471722">
        <w:trPr>
          <w:jc w:val="center"/>
        </w:trPr>
        <w:tc>
          <w:tcPr>
            <w:tcW w:w="4876" w:type="dxa"/>
          </w:tcPr>
          <w:p w:rsidR="00EE0829" w:rsidRPr="003E4C5D" w:rsidRDefault="00EE0829" w:rsidP="00471722">
            <w:pPr>
              <w:pStyle w:val="Normal6"/>
              <w:jc w:val="center"/>
            </w:pPr>
          </w:p>
        </w:tc>
        <w:tc>
          <w:tcPr>
            <w:tcW w:w="4876" w:type="dxa"/>
          </w:tcPr>
          <w:p w:rsidR="00EE0829" w:rsidRPr="003E4C5D" w:rsidRDefault="00F42963" w:rsidP="00471722">
            <w:pPr>
              <w:pStyle w:val="Normal6"/>
              <w:jc w:val="center"/>
              <w:rPr>
                <w:b/>
                <w:i/>
              </w:rPr>
            </w:pPr>
            <w:r w:rsidRPr="003E4C5D">
              <w:rPr>
                <w:b/>
                <w:i/>
              </w:rPr>
              <w:t>14 straipsnis</w:t>
            </w:r>
          </w:p>
        </w:tc>
      </w:tr>
      <w:tr w:rsidR="004528C7" w:rsidRPr="003E4C5D" w:rsidTr="00471722">
        <w:trPr>
          <w:jc w:val="center"/>
        </w:trPr>
        <w:tc>
          <w:tcPr>
            <w:tcW w:w="4876" w:type="dxa"/>
          </w:tcPr>
          <w:p w:rsidR="00EE0829" w:rsidRPr="003E4C5D" w:rsidRDefault="00F42963" w:rsidP="00471722">
            <w:pPr>
              <w:pStyle w:val="Normal6"/>
            </w:pPr>
            <w:r w:rsidRPr="003E4C5D">
              <w:t xml:space="preserve">Į Muitinės informacinę sistemą įvesti </w:t>
            </w:r>
            <w:r w:rsidRPr="003E4C5D">
              <w:t>asmens duomenys saugomi tik tiek laiko, kiek būtina 1 straipsnio 2 dalyje nurodytam tikslui pasiekti</w:t>
            </w:r>
            <w:r w:rsidRPr="003E4C5D">
              <w:rPr>
                <w:b/>
                <w:i/>
              </w:rPr>
              <w:t>, ir negali būti saugomi ilgiau kaip penkerius metus</w:t>
            </w:r>
            <w:r w:rsidRPr="003E4C5D">
              <w:t>.</w:t>
            </w:r>
            <w:r w:rsidRPr="003E4C5D">
              <w:rPr>
                <w:b/>
                <w:i/>
              </w:rPr>
              <w:t xml:space="preserve"> </w:t>
            </w:r>
            <w:r w:rsidRPr="003E4C5D">
              <w:t xml:space="preserve"> Tačiau išimtiniais atvejais tie duomenys gali būti saugomi papildomą ne ilgesnį kaip dvejų metų laiko</w:t>
            </w:r>
            <w:r w:rsidRPr="003E4C5D">
              <w:t>tarpį, kai konkrečiu atveju tikrai būtina tai daryti, kad minėtas tikslas būtų pasiektas, ir tik tiek, kad tas tikslas būtų pasiektas.</w:t>
            </w:r>
          </w:p>
        </w:tc>
        <w:tc>
          <w:tcPr>
            <w:tcW w:w="4876" w:type="dxa"/>
          </w:tcPr>
          <w:p w:rsidR="00EE0829" w:rsidRPr="003E4C5D" w:rsidRDefault="00F42963" w:rsidP="00471722">
            <w:pPr>
              <w:pStyle w:val="Normal6"/>
              <w:rPr>
                <w:szCs w:val="24"/>
              </w:rPr>
            </w:pPr>
            <w:r w:rsidRPr="003E4C5D">
              <w:t>Į Muitinės informacinę sistemą įvesti asmens duomenys saugomi tik tiek laiko, kiek būtina 1 straipsnio 2 dalyje nurodytam</w:t>
            </w:r>
            <w:r w:rsidRPr="003E4C5D">
              <w:t xml:space="preserve"> tikslui pasiekti</w:t>
            </w:r>
            <w:r w:rsidRPr="003E4C5D">
              <w:rPr>
                <w:b/>
                <w:i/>
              </w:rPr>
              <w:t>.</w:t>
            </w:r>
            <w:r w:rsidRPr="003E4C5D">
              <w:t xml:space="preserve"> </w:t>
            </w:r>
            <w:r w:rsidRPr="003E4C5D">
              <w:rPr>
                <w:b/>
                <w:i/>
              </w:rPr>
              <w:t>Bent kas trejus metus peržiūrima, ar būtina juos saugoti</w:t>
            </w:r>
            <w:r w:rsidRPr="003E4C5D">
              <w:t>. Tačiau išimtiniais atvejais tie duomenys gali būti saugomi papildomą ne ilgesnį kaip dvejų metų laikotarpį, kai konkrečiu atveju tikrai būtina tai daryti, kad minėtas tikslas būtų</w:t>
            </w:r>
            <w:r w:rsidRPr="003E4C5D">
              <w:t xml:space="preserve"> pasiektas, ir tik tiek, kad tas tikslas būtų pasiektas.</w:t>
            </w:r>
          </w:p>
        </w:tc>
      </w:tr>
    </w:tbl>
    <w:p w:rsidR="00EE0829" w:rsidRPr="003E4C5D" w:rsidRDefault="00F42963" w:rsidP="00EE0829">
      <w:pPr>
        <w:pStyle w:val="Olang"/>
        <w:rPr>
          <w:sz w:val="24"/>
          <w:szCs w:val="24"/>
        </w:rPr>
      </w:pPr>
      <w:r w:rsidRPr="003E4C5D">
        <w:rPr>
          <w:sz w:val="24"/>
          <w:szCs w:val="24"/>
        </w:rPr>
        <w:t xml:space="preserve">Or. </w:t>
      </w:r>
      <w:r w:rsidRPr="003E4C5D">
        <w:rPr>
          <w:rStyle w:val="HideTWBExt"/>
        </w:rPr>
        <w:t>&lt;Original&gt;</w:t>
      </w:r>
      <w:r w:rsidRPr="003E4C5D">
        <w:rPr>
          <w:rStyle w:val="HideTWBInt"/>
          <w:sz w:val="24"/>
          <w:szCs w:val="24"/>
        </w:rPr>
        <w:t>{EN}</w:t>
      </w:r>
      <w:r w:rsidRPr="003E4C5D">
        <w:rPr>
          <w:sz w:val="24"/>
          <w:szCs w:val="24"/>
        </w:rPr>
        <w:t>en</w:t>
      </w:r>
      <w:r w:rsidRPr="003E4C5D">
        <w:rPr>
          <w:rStyle w:val="HideTWBExt"/>
        </w:rPr>
        <w:t>&lt;/Original&gt;</w:t>
      </w:r>
    </w:p>
    <w:p w:rsidR="00EE0829" w:rsidRPr="003E4C5D" w:rsidRDefault="00F42963" w:rsidP="00EE0829">
      <w:r w:rsidRPr="003E4C5D">
        <w:rPr>
          <w:rStyle w:val="HideTWBExt"/>
        </w:rPr>
        <w:t>&lt;/Amend&gt;</w:t>
      </w:r>
    </w:p>
    <w:p w:rsidR="00EE0829" w:rsidRPr="003E4C5D" w:rsidRDefault="00F42963" w:rsidP="00EE0829">
      <w:pPr>
        <w:pStyle w:val="AMNumberTabs0"/>
        <w:keepNext/>
      </w:pPr>
      <w:r w:rsidRPr="003E4C5D">
        <w:rPr>
          <w:rStyle w:val="HideTWBExt"/>
          <w:b w:val="0"/>
        </w:rPr>
        <w:t>&lt;Amend&gt;</w:t>
      </w:r>
      <w:r w:rsidRPr="003E4C5D">
        <w:t>Pakeitimas</w:t>
      </w:r>
      <w:r w:rsidRPr="003E4C5D">
        <w:tab/>
      </w:r>
      <w:r w:rsidRPr="003E4C5D">
        <w:tab/>
      </w:r>
      <w:r w:rsidRPr="003E4C5D">
        <w:rPr>
          <w:rStyle w:val="HideTWBExt"/>
          <w:b w:val="0"/>
        </w:rPr>
        <w:t>&lt;NumAm&gt;</w:t>
      </w:r>
      <w:r w:rsidRPr="003E4C5D">
        <w:t>12</w:t>
      </w:r>
      <w:r w:rsidRPr="003E4C5D">
        <w:rPr>
          <w:rStyle w:val="HideTWBExt"/>
          <w:b w:val="0"/>
        </w:rPr>
        <w:t>&lt;/NumAm&gt;</w:t>
      </w:r>
    </w:p>
    <w:p w:rsidR="00EE0829" w:rsidRPr="003E4C5D" w:rsidRDefault="00F42963" w:rsidP="00EE0829">
      <w:pPr>
        <w:pStyle w:val="NormalBold12b"/>
        <w:keepNext/>
      </w:pPr>
      <w:r w:rsidRPr="003E4C5D">
        <w:rPr>
          <w:rStyle w:val="HideTWBExt"/>
          <w:b w:val="0"/>
        </w:rPr>
        <w:t>&lt;DocAmend&gt;</w:t>
      </w:r>
      <w:r w:rsidRPr="003E4C5D">
        <w:t>Pasiūlymas dėl reglamento</w:t>
      </w:r>
      <w:r w:rsidRPr="003E4C5D">
        <w:rPr>
          <w:rStyle w:val="HideTWBExt"/>
          <w:b w:val="0"/>
        </w:rPr>
        <w:t>&lt;/DocAmend&gt;</w:t>
      </w:r>
    </w:p>
    <w:p w:rsidR="00EE0829" w:rsidRPr="003E4C5D" w:rsidRDefault="00F42963" w:rsidP="00EE0829">
      <w:pPr>
        <w:pStyle w:val="NormalBold"/>
      </w:pPr>
      <w:r w:rsidRPr="003E4C5D">
        <w:rPr>
          <w:rStyle w:val="HideTWBExt"/>
          <w:b w:val="0"/>
        </w:rPr>
        <w:t>&lt;Article&gt;</w:t>
      </w:r>
      <w:r w:rsidRPr="003E4C5D">
        <w:t>1 straipsnio 1 dalies 11 punktas</w:t>
      </w:r>
      <w:r w:rsidRPr="003E4C5D">
        <w:rPr>
          <w:rStyle w:val="HideTWBExt"/>
          <w:b w:val="0"/>
        </w:rPr>
        <w:t>&lt;/Article&gt;</w:t>
      </w:r>
    </w:p>
    <w:p w:rsidR="00EE0829" w:rsidRPr="003E4C5D" w:rsidRDefault="00F42963" w:rsidP="00EE0829">
      <w:pPr>
        <w:keepNext/>
      </w:pPr>
      <w:r w:rsidRPr="003E4C5D">
        <w:rPr>
          <w:rStyle w:val="HideTWBExt"/>
        </w:rPr>
        <w:t>&lt;DocAmend2&gt;</w:t>
      </w:r>
      <w:r w:rsidRPr="003E4C5D">
        <w:t xml:space="preserve">Tarybos </w:t>
      </w:r>
      <w:r w:rsidRPr="003E4C5D">
        <w:t>sprendimas 2009/917/TVR</w:t>
      </w:r>
      <w:r w:rsidRPr="003E4C5D">
        <w:rPr>
          <w:rStyle w:val="HideTWBExt"/>
        </w:rPr>
        <w:t>&lt;/DocAmend2&gt;</w:t>
      </w:r>
    </w:p>
    <w:p w:rsidR="00EE0829" w:rsidRPr="003E4C5D" w:rsidRDefault="00F42963" w:rsidP="00EE0829">
      <w:r w:rsidRPr="003E4C5D">
        <w:rPr>
          <w:rStyle w:val="HideTWBExt"/>
        </w:rPr>
        <w:t>&lt;Article2&gt;</w:t>
      </w:r>
      <w:r w:rsidRPr="003E4C5D">
        <w:t>20 straipsnis</w:t>
      </w:r>
      <w:r w:rsidRPr="003E4C5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Komisijos siūlomas tekstas</w:t>
            </w:r>
          </w:p>
        </w:tc>
        <w:tc>
          <w:tcPr>
            <w:tcW w:w="4876" w:type="dxa"/>
          </w:tcPr>
          <w:p w:rsidR="00EE0829" w:rsidRPr="003E4C5D" w:rsidRDefault="00F42963" w:rsidP="00471722">
            <w:pPr>
              <w:pStyle w:val="ColumnHeading"/>
              <w:keepNext/>
            </w:pPr>
            <w:r w:rsidRPr="003E4C5D">
              <w:t>Pakeitimas</w:t>
            </w:r>
          </w:p>
        </w:tc>
      </w:tr>
      <w:tr w:rsidR="004528C7" w:rsidRPr="003E4C5D" w:rsidTr="00471722">
        <w:trPr>
          <w:jc w:val="center"/>
        </w:trPr>
        <w:tc>
          <w:tcPr>
            <w:tcW w:w="4876" w:type="dxa"/>
          </w:tcPr>
          <w:p w:rsidR="00EE0829" w:rsidRPr="003E4C5D" w:rsidRDefault="00F42963" w:rsidP="00471722">
            <w:pPr>
              <w:pStyle w:val="Normal6"/>
            </w:pPr>
            <w:r w:rsidRPr="003E4C5D">
              <w:t>Asmens duomenų tvarkymui pagal šį sprendimą taikoma Direktyva (ES) 2016/680.</w:t>
            </w:r>
          </w:p>
        </w:tc>
        <w:tc>
          <w:tcPr>
            <w:tcW w:w="4876" w:type="dxa"/>
          </w:tcPr>
          <w:p w:rsidR="00EE0829" w:rsidRPr="003E4C5D" w:rsidRDefault="00F42963" w:rsidP="00471722">
            <w:pPr>
              <w:pStyle w:val="Normal6"/>
              <w:rPr>
                <w:szCs w:val="24"/>
              </w:rPr>
            </w:pPr>
            <w:r w:rsidRPr="003E4C5D">
              <w:t xml:space="preserve">Asmens duomenų tvarkymui pagal šį sprendimą taikoma Direktyva (ES) </w:t>
            </w:r>
            <w:r w:rsidRPr="003E4C5D">
              <w:t>2016/680</w:t>
            </w:r>
            <w:r w:rsidRPr="003E4C5D">
              <w:rPr>
                <w:b/>
                <w:i/>
              </w:rPr>
              <w:t xml:space="preserve"> ir Reglamentas (ES) 2018/1725</w:t>
            </w:r>
            <w:r w:rsidRPr="003E4C5D">
              <w:t>.</w:t>
            </w:r>
          </w:p>
        </w:tc>
      </w:tr>
    </w:tbl>
    <w:p w:rsidR="00EE0829" w:rsidRPr="003E4C5D" w:rsidRDefault="00F42963" w:rsidP="00EE0829">
      <w:pPr>
        <w:pStyle w:val="Olang"/>
        <w:rPr>
          <w:sz w:val="24"/>
          <w:szCs w:val="24"/>
        </w:rPr>
      </w:pPr>
      <w:r w:rsidRPr="003E4C5D">
        <w:rPr>
          <w:sz w:val="24"/>
          <w:szCs w:val="24"/>
        </w:rPr>
        <w:t xml:space="preserve">Or. </w:t>
      </w:r>
      <w:r w:rsidRPr="003E4C5D">
        <w:rPr>
          <w:rStyle w:val="HideTWBExt"/>
        </w:rPr>
        <w:t>&lt;Original&gt;</w:t>
      </w:r>
      <w:r w:rsidRPr="003E4C5D">
        <w:rPr>
          <w:rStyle w:val="HideTWBInt"/>
          <w:sz w:val="24"/>
          <w:szCs w:val="24"/>
        </w:rPr>
        <w:t>{EN}</w:t>
      </w:r>
      <w:r w:rsidRPr="003E4C5D">
        <w:rPr>
          <w:sz w:val="24"/>
          <w:szCs w:val="24"/>
        </w:rPr>
        <w:t>en</w:t>
      </w:r>
      <w:r w:rsidRPr="003E4C5D">
        <w:rPr>
          <w:rStyle w:val="HideTWBExt"/>
        </w:rPr>
        <w:t>&lt;/Original&gt;</w:t>
      </w:r>
    </w:p>
    <w:p w:rsidR="00EE0829" w:rsidRPr="003E4C5D" w:rsidRDefault="00F42963" w:rsidP="00EE0829">
      <w:pPr>
        <w:pStyle w:val="JustificationTitle"/>
        <w:rPr>
          <w:noProof w:val="0"/>
        </w:rPr>
      </w:pPr>
      <w:r w:rsidRPr="003E4C5D">
        <w:rPr>
          <w:rStyle w:val="HideTWBExt"/>
          <w:i w:val="0"/>
        </w:rPr>
        <w:t>&lt;TitreJust&gt;</w:t>
      </w:r>
      <w:r w:rsidRPr="003E4C5D">
        <w:t>Pagrindimas</w:t>
      </w:r>
      <w:r w:rsidRPr="003E4C5D">
        <w:rPr>
          <w:rStyle w:val="HideTWBExt"/>
          <w:i w:val="0"/>
        </w:rPr>
        <w:t>&lt;/TitreJust&gt;</w:t>
      </w:r>
    </w:p>
    <w:p w:rsidR="00EE0829" w:rsidRPr="003E4C5D" w:rsidRDefault="00F42963" w:rsidP="00EE0829">
      <w:pPr>
        <w:pStyle w:val="Normal12Italic"/>
        <w:rPr>
          <w:noProof w:val="0"/>
        </w:rPr>
      </w:pPr>
      <w:r w:rsidRPr="003E4C5D">
        <w:t>Dėl išsamumo įtraukiama nuoroda į ESDAR, atsižvelgiant į tai, kad kai kurias duomenų tvarkymo operacijas atlieka EUI.</w:t>
      </w:r>
    </w:p>
    <w:p w:rsidR="00EE0829" w:rsidRPr="003E4C5D" w:rsidRDefault="00F42963" w:rsidP="00EE0829">
      <w:r w:rsidRPr="003E4C5D">
        <w:rPr>
          <w:rStyle w:val="HideTWBExt"/>
        </w:rPr>
        <w:t>&lt;/Amend&gt;</w:t>
      </w:r>
    </w:p>
    <w:p w:rsidR="00EE0829" w:rsidRPr="003E4C5D" w:rsidRDefault="00F42963" w:rsidP="00EE0829">
      <w:pPr>
        <w:pStyle w:val="AMNumberTabs0"/>
        <w:keepNext/>
      </w:pPr>
      <w:r w:rsidRPr="003E4C5D">
        <w:rPr>
          <w:rStyle w:val="HideTWBExt"/>
          <w:b w:val="0"/>
        </w:rPr>
        <w:lastRenderedPageBreak/>
        <w:t>&lt;Amend&gt;</w:t>
      </w:r>
      <w:r w:rsidRPr="003E4C5D">
        <w:t>Pakeitimas</w:t>
      </w:r>
      <w:r w:rsidRPr="003E4C5D">
        <w:tab/>
      </w:r>
      <w:r w:rsidRPr="003E4C5D">
        <w:tab/>
      </w:r>
      <w:r w:rsidRPr="003E4C5D">
        <w:rPr>
          <w:rStyle w:val="HideTWBExt"/>
          <w:b w:val="0"/>
        </w:rPr>
        <w:t>&lt;N</w:t>
      </w:r>
      <w:r w:rsidRPr="003E4C5D">
        <w:rPr>
          <w:rStyle w:val="HideTWBExt"/>
          <w:b w:val="0"/>
        </w:rPr>
        <w:t>umAm&gt;</w:t>
      </w:r>
      <w:r w:rsidRPr="003E4C5D">
        <w:t>13</w:t>
      </w:r>
      <w:r w:rsidRPr="003E4C5D">
        <w:rPr>
          <w:rStyle w:val="HideTWBExt"/>
          <w:b w:val="0"/>
        </w:rPr>
        <w:t>&lt;/NumAm&gt;</w:t>
      </w:r>
    </w:p>
    <w:p w:rsidR="00EE0829" w:rsidRPr="003E4C5D" w:rsidRDefault="00F42963" w:rsidP="00EE0829">
      <w:pPr>
        <w:pStyle w:val="NormalBold12b"/>
        <w:keepNext/>
      </w:pPr>
      <w:r w:rsidRPr="003E4C5D">
        <w:rPr>
          <w:rStyle w:val="HideTWBExt"/>
          <w:b w:val="0"/>
        </w:rPr>
        <w:t>&lt;DocAmend&gt;</w:t>
      </w:r>
      <w:r w:rsidRPr="003E4C5D">
        <w:t>Pasiūlymas dėl reglamento</w:t>
      </w:r>
      <w:r w:rsidRPr="003E4C5D">
        <w:rPr>
          <w:rStyle w:val="HideTWBExt"/>
          <w:b w:val="0"/>
        </w:rPr>
        <w:t>&lt;/DocAmend&gt;</w:t>
      </w:r>
    </w:p>
    <w:p w:rsidR="00EE0829" w:rsidRPr="003E4C5D" w:rsidRDefault="00F42963" w:rsidP="00EE0829">
      <w:pPr>
        <w:pStyle w:val="NormalBold"/>
      </w:pPr>
      <w:r w:rsidRPr="003E4C5D">
        <w:rPr>
          <w:rStyle w:val="HideTWBExt"/>
          <w:b w:val="0"/>
        </w:rPr>
        <w:t>&lt;Article&gt;</w:t>
      </w:r>
      <w:r w:rsidRPr="003E4C5D">
        <w:t>1 straipsnio 1 dalies 13 punktas</w:t>
      </w:r>
      <w:r w:rsidRPr="003E4C5D">
        <w:rPr>
          <w:rStyle w:val="HideTWBExt"/>
          <w:b w:val="0"/>
        </w:rPr>
        <w:t>&lt;/Article&gt;</w:t>
      </w:r>
    </w:p>
    <w:p w:rsidR="00EE0829" w:rsidRPr="003E4C5D" w:rsidRDefault="00F42963" w:rsidP="00EE0829">
      <w:pPr>
        <w:keepNext/>
      </w:pPr>
      <w:r w:rsidRPr="003E4C5D">
        <w:rPr>
          <w:rStyle w:val="HideTWBExt"/>
        </w:rPr>
        <w:t>&lt;DocAmend2&gt;</w:t>
      </w:r>
      <w:r w:rsidRPr="003E4C5D">
        <w:t>Tarybos sprendimas 2009/917/TVR</w:t>
      </w:r>
      <w:r w:rsidRPr="003E4C5D">
        <w:rPr>
          <w:rStyle w:val="HideTWBExt"/>
        </w:rPr>
        <w:t>&lt;/DocAmend2&gt;</w:t>
      </w:r>
    </w:p>
    <w:p w:rsidR="00EE0829" w:rsidRPr="003E4C5D" w:rsidRDefault="00F42963" w:rsidP="00EE0829">
      <w:r w:rsidRPr="003E4C5D">
        <w:rPr>
          <w:rStyle w:val="HideTWBExt"/>
        </w:rPr>
        <w:t>&lt;Article2&gt;</w:t>
      </w:r>
      <w:r w:rsidRPr="003E4C5D">
        <w:t>26 straipsnis</w:t>
      </w:r>
      <w:r w:rsidRPr="003E4C5D">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4528C7" w:rsidRPr="003E4C5D" w:rsidTr="00471722">
        <w:trPr>
          <w:jc w:val="center"/>
        </w:trPr>
        <w:tc>
          <w:tcPr>
            <w:tcW w:w="9752" w:type="dxa"/>
            <w:gridSpan w:val="2"/>
          </w:tcPr>
          <w:p w:rsidR="00EE0829" w:rsidRPr="003E4C5D" w:rsidRDefault="00EE0829" w:rsidP="00471722">
            <w:pPr>
              <w:keepNext/>
            </w:pPr>
          </w:p>
        </w:tc>
      </w:tr>
      <w:tr w:rsidR="004528C7" w:rsidRPr="003E4C5D" w:rsidTr="00471722">
        <w:trPr>
          <w:jc w:val="center"/>
        </w:trPr>
        <w:tc>
          <w:tcPr>
            <w:tcW w:w="4876" w:type="dxa"/>
          </w:tcPr>
          <w:p w:rsidR="00EE0829" w:rsidRPr="003E4C5D" w:rsidRDefault="00F42963" w:rsidP="00471722">
            <w:pPr>
              <w:pStyle w:val="ColumnHeading"/>
              <w:keepNext/>
            </w:pPr>
            <w:r w:rsidRPr="003E4C5D">
              <w:t>Komisijos siūlomas tekstas</w:t>
            </w:r>
          </w:p>
        </w:tc>
        <w:tc>
          <w:tcPr>
            <w:tcW w:w="4876" w:type="dxa"/>
          </w:tcPr>
          <w:p w:rsidR="00EE0829" w:rsidRPr="003E4C5D" w:rsidRDefault="00F42963" w:rsidP="00471722">
            <w:pPr>
              <w:pStyle w:val="ColumnHeading"/>
              <w:keepNext/>
            </w:pPr>
            <w:r w:rsidRPr="003E4C5D">
              <w:t>Pakeitimas</w:t>
            </w:r>
          </w:p>
        </w:tc>
      </w:tr>
      <w:tr w:rsidR="004528C7" w:rsidRPr="003E4C5D" w:rsidTr="00471722">
        <w:trPr>
          <w:jc w:val="center"/>
        </w:trPr>
        <w:tc>
          <w:tcPr>
            <w:tcW w:w="4876" w:type="dxa"/>
          </w:tcPr>
          <w:p w:rsidR="00EE0829" w:rsidRPr="003E4C5D" w:rsidRDefault="00EE0829" w:rsidP="00471722">
            <w:pPr>
              <w:pStyle w:val="Normal6"/>
              <w:jc w:val="center"/>
              <w:rPr>
                <w:b/>
                <w:bCs/>
                <w:i/>
                <w:iCs/>
              </w:rPr>
            </w:pPr>
          </w:p>
        </w:tc>
        <w:tc>
          <w:tcPr>
            <w:tcW w:w="4876" w:type="dxa"/>
          </w:tcPr>
          <w:p w:rsidR="00EE0829" w:rsidRPr="003E4C5D" w:rsidRDefault="00F42963" w:rsidP="00471722">
            <w:pPr>
              <w:pStyle w:val="Normal6"/>
              <w:jc w:val="center"/>
              <w:rPr>
                <w:b/>
                <w:bCs/>
                <w:i/>
                <w:iCs/>
              </w:rPr>
            </w:pPr>
            <w:r w:rsidRPr="003E4C5D">
              <w:rPr>
                <w:b/>
                <w:i/>
              </w:rPr>
              <w:t xml:space="preserve">26 </w:t>
            </w:r>
            <w:r w:rsidRPr="003E4C5D">
              <w:rPr>
                <w:b/>
                <w:i/>
              </w:rPr>
              <w:t>straipsnis</w:t>
            </w:r>
          </w:p>
        </w:tc>
      </w:tr>
      <w:tr w:rsidR="004528C7" w:rsidRPr="003E4C5D" w:rsidTr="00471722">
        <w:trPr>
          <w:jc w:val="center"/>
        </w:trPr>
        <w:tc>
          <w:tcPr>
            <w:tcW w:w="4876" w:type="dxa"/>
          </w:tcPr>
          <w:p w:rsidR="00EE0829" w:rsidRPr="003E4C5D" w:rsidRDefault="00F42963" w:rsidP="00471722">
            <w:pPr>
              <w:pStyle w:val="Normal6"/>
            </w:pPr>
            <w:r w:rsidRPr="003E4C5D">
              <w:t xml:space="preserve">Pagal </w:t>
            </w:r>
            <w:r w:rsidRPr="003E4C5D">
              <w:rPr>
                <w:b/>
                <w:i/>
              </w:rPr>
              <w:t>Reglamento (ES) 2018/1725 62 straipsnį užtikrinama nacionalinių priežiūros institucijų</w:t>
            </w:r>
            <w:r w:rsidRPr="003E4C5D">
              <w:t xml:space="preserve"> ir </w:t>
            </w:r>
            <w:r w:rsidRPr="003E4C5D">
              <w:rPr>
                <w:b/>
                <w:i/>
              </w:rPr>
              <w:t>Europos duomenų apsaugos priežiūros pareigūno vykdoma koordinuotoji priežiūra</w:t>
            </w:r>
            <w:r w:rsidRPr="003E4C5D">
              <w:t>.</w:t>
            </w:r>
          </w:p>
        </w:tc>
        <w:tc>
          <w:tcPr>
            <w:tcW w:w="4876" w:type="dxa"/>
          </w:tcPr>
          <w:p w:rsidR="00EE0829" w:rsidRPr="003E4C5D" w:rsidRDefault="00F42963" w:rsidP="00471722">
            <w:pPr>
              <w:pStyle w:val="Normal6"/>
              <w:rPr>
                <w:szCs w:val="24"/>
              </w:rPr>
            </w:pPr>
            <w:r w:rsidRPr="003E4C5D">
              <w:rPr>
                <w:b/>
                <w:i/>
              </w:rPr>
              <w:t>„1.</w:t>
            </w:r>
            <w:r w:rsidRPr="003E4C5D">
              <w:t xml:space="preserve"> </w:t>
            </w:r>
            <w:r w:rsidRPr="003E4C5D">
              <w:tab/>
            </w:r>
            <w:r w:rsidRPr="003E4C5D">
              <w:rPr>
                <w:b/>
                <w:i/>
              </w:rPr>
              <w:t>Europos duomenų apsaugos priežiūros pareigūnas atsako už Komisij</w:t>
            </w:r>
            <w:r w:rsidRPr="003E4C5D">
              <w:rPr>
                <w:b/>
                <w:i/>
              </w:rPr>
              <w:t xml:space="preserve">os </w:t>
            </w:r>
            <w:r w:rsidRPr="003E4C5D">
              <w:t xml:space="preserve">pagal </w:t>
            </w:r>
            <w:r w:rsidRPr="003E4C5D">
              <w:rPr>
                <w:b/>
                <w:i/>
              </w:rPr>
              <w:t>šį reglamentą vykdomo asmens duomenų tvarkymo stebėseną ir užtikrina, kad ta veikla būtų vykdoma laikantis šio reglamento. Atitinkamai taikomos užduotys ir įgaliojimai, nurodyti Reglamento (ES) 2018/1725 57 ir 58 straipsniuose.</w:t>
            </w:r>
          </w:p>
        </w:tc>
      </w:tr>
      <w:tr w:rsidR="004528C7" w:rsidRPr="003E4C5D" w:rsidTr="00471722">
        <w:trPr>
          <w:jc w:val="center"/>
        </w:trPr>
        <w:tc>
          <w:tcPr>
            <w:tcW w:w="4876" w:type="dxa"/>
          </w:tcPr>
          <w:p w:rsidR="00EE0829" w:rsidRPr="003E4C5D" w:rsidRDefault="00EE0829" w:rsidP="00471722">
            <w:pPr>
              <w:pStyle w:val="Normal6"/>
            </w:pPr>
          </w:p>
        </w:tc>
        <w:tc>
          <w:tcPr>
            <w:tcW w:w="4876" w:type="dxa"/>
          </w:tcPr>
          <w:p w:rsidR="00EE0829" w:rsidRPr="003E4C5D" w:rsidRDefault="00F42963" w:rsidP="00471722">
            <w:pPr>
              <w:pStyle w:val="Normal6"/>
              <w:rPr>
                <w:szCs w:val="24"/>
              </w:rPr>
            </w:pPr>
            <w:r w:rsidRPr="003E4C5D">
              <w:rPr>
                <w:b/>
                <w:i/>
              </w:rPr>
              <w:t xml:space="preserve">2. </w:t>
            </w:r>
            <w:r w:rsidRPr="003E4C5D">
              <w:tab/>
            </w:r>
            <w:r w:rsidRPr="003E4C5D">
              <w:rPr>
                <w:b/>
                <w:i/>
              </w:rPr>
              <w:t>Europos duome</w:t>
            </w:r>
            <w:r w:rsidRPr="003E4C5D">
              <w:rPr>
                <w:b/>
                <w:i/>
              </w:rPr>
              <w:t>nų apsaugos priežiūros pareigūnas, laikydamasis tarptautinių audito standartų, ne rečiau kaip kas trejus metus atlieka Komisijos pagal šį reglamentą vykdomo asmens duomenų tvarkymo auditą. Tokio audito ataskaita siunčiama Europos Parlamentui, Tarybai, Komi</w:t>
            </w:r>
            <w:r w:rsidRPr="003E4C5D">
              <w:rPr>
                <w:b/>
                <w:i/>
              </w:rPr>
              <w:t>sijai ir nacionalinėms priežiūros institucijoms.</w:t>
            </w:r>
          </w:p>
        </w:tc>
      </w:tr>
      <w:tr w:rsidR="004528C7" w:rsidRPr="003E4C5D" w:rsidTr="00471722">
        <w:trPr>
          <w:jc w:val="center"/>
        </w:trPr>
        <w:tc>
          <w:tcPr>
            <w:tcW w:w="4876" w:type="dxa"/>
          </w:tcPr>
          <w:p w:rsidR="00EE0829" w:rsidRPr="003E4C5D" w:rsidRDefault="00EE0829" w:rsidP="00471722">
            <w:pPr>
              <w:pStyle w:val="Normal6"/>
            </w:pPr>
          </w:p>
        </w:tc>
        <w:tc>
          <w:tcPr>
            <w:tcW w:w="4876" w:type="dxa"/>
          </w:tcPr>
          <w:p w:rsidR="00EE0829" w:rsidRPr="003E4C5D" w:rsidRDefault="00F42963" w:rsidP="00471722">
            <w:pPr>
              <w:pStyle w:val="Normal6"/>
              <w:rPr>
                <w:szCs w:val="24"/>
              </w:rPr>
            </w:pPr>
            <w:r w:rsidRPr="003E4C5D">
              <w:rPr>
                <w:b/>
                <w:i/>
              </w:rPr>
              <w:t xml:space="preserve">3. </w:t>
            </w:r>
            <w:r w:rsidRPr="003E4C5D">
              <w:tab/>
            </w:r>
            <w:r w:rsidRPr="003E4C5D">
              <w:rPr>
                <w:b/>
                <w:i/>
              </w:rPr>
              <w:t>Valstybių narių nacionalinės priežiūros institucijos ir Europos duomenų apsaugos priežiūros pareigūnas, veikdami pagal savo atitinkamą kompetenciją, aktyviai bendradarbiauja laikydamiesi savo pareigų i</w:t>
            </w:r>
            <w:r w:rsidRPr="003E4C5D">
              <w:rPr>
                <w:b/>
                <w:i/>
              </w:rPr>
              <w:t>r užtikrina koordinuotąją priežiūrą, kaip numatyta pagal Reglamento (ES) 2018/1725 62 straipsnį.</w:t>
            </w:r>
          </w:p>
        </w:tc>
      </w:tr>
    </w:tbl>
    <w:p w:rsidR="00EE0829" w:rsidRPr="003E4C5D" w:rsidRDefault="00F42963" w:rsidP="00EE0829">
      <w:pPr>
        <w:pStyle w:val="Olang"/>
        <w:rPr>
          <w:sz w:val="24"/>
          <w:szCs w:val="24"/>
        </w:rPr>
      </w:pPr>
      <w:r w:rsidRPr="003E4C5D">
        <w:rPr>
          <w:sz w:val="24"/>
          <w:szCs w:val="24"/>
        </w:rPr>
        <w:t xml:space="preserve">Or. </w:t>
      </w:r>
      <w:r w:rsidRPr="003E4C5D">
        <w:rPr>
          <w:rStyle w:val="HideTWBExt"/>
        </w:rPr>
        <w:t>&lt;Original&gt;</w:t>
      </w:r>
      <w:r w:rsidRPr="003E4C5D">
        <w:rPr>
          <w:rStyle w:val="HideTWBInt"/>
          <w:sz w:val="24"/>
          <w:szCs w:val="24"/>
        </w:rPr>
        <w:t>{EN}</w:t>
      </w:r>
      <w:r w:rsidRPr="003E4C5D">
        <w:rPr>
          <w:sz w:val="24"/>
          <w:szCs w:val="24"/>
        </w:rPr>
        <w:t>en</w:t>
      </w:r>
      <w:r w:rsidRPr="003E4C5D">
        <w:rPr>
          <w:rStyle w:val="HideTWBExt"/>
        </w:rPr>
        <w:t>&lt;/Original&gt;</w:t>
      </w:r>
    </w:p>
    <w:p w:rsidR="00EE0829" w:rsidRPr="003E4C5D" w:rsidRDefault="00F42963" w:rsidP="00EE0829">
      <w:pPr>
        <w:rPr>
          <w:rStyle w:val="HideTWBExt"/>
        </w:rPr>
      </w:pPr>
      <w:r w:rsidRPr="003E4C5D">
        <w:rPr>
          <w:rStyle w:val="HideTWBExt"/>
        </w:rPr>
        <w:t>&lt;/Amend&gt;&lt;/RepeatBlock-Amend&gt;</w:t>
      </w:r>
    </w:p>
    <w:p w:rsidR="002669B6" w:rsidRPr="003E4C5D" w:rsidRDefault="002669B6" w:rsidP="002669B6"/>
    <w:p w:rsidR="002669B6" w:rsidRPr="003E4C5D" w:rsidRDefault="002669B6" w:rsidP="002669B6"/>
    <w:sectPr w:rsidR="002669B6" w:rsidRPr="003E4C5D" w:rsidSect="003E4C5D">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3E4C5D" w:rsidRDefault="00F42963">
      <w:r w:rsidRPr="003E4C5D">
        <w:separator/>
      </w:r>
    </w:p>
  </w:endnote>
  <w:endnote w:type="continuationSeparator" w:id="0">
    <w:p w:rsidR="00000000" w:rsidRPr="003E4C5D" w:rsidRDefault="00F42963">
      <w:r w:rsidRPr="003E4C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C5D" w:rsidRPr="003E4C5D" w:rsidRDefault="003E4C5D" w:rsidP="003E4C5D">
    <w:pPr>
      <w:pStyle w:val="EPFooter"/>
    </w:pPr>
    <w:r w:rsidRPr="003E4C5D">
      <w:t>PE</w:t>
    </w:r>
    <w:r w:rsidRPr="003E4C5D">
      <w:rPr>
        <w:rStyle w:val="HideTWBExt"/>
      </w:rPr>
      <w:t>&lt;NoPE&gt;</w:t>
    </w:r>
    <w:r w:rsidRPr="003E4C5D">
      <w:t>753.732</w:t>
    </w:r>
    <w:r w:rsidRPr="003E4C5D">
      <w:rPr>
        <w:rStyle w:val="HideTWBExt"/>
      </w:rPr>
      <w:t>&lt;/NoPE&gt;&lt;Version&gt;</w:t>
    </w:r>
    <w:r w:rsidRPr="003E4C5D">
      <w:t>v01-00</w:t>
    </w:r>
    <w:r w:rsidRPr="003E4C5D">
      <w:rPr>
        <w:rStyle w:val="HideTWBExt"/>
      </w:rPr>
      <w:t>&lt;/Version&gt;</w:t>
    </w:r>
    <w:r w:rsidRPr="003E4C5D">
      <w:tab/>
    </w:r>
    <w:r w:rsidRPr="003E4C5D">
      <w:fldChar w:fldCharType="begin"/>
    </w:r>
    <w:r w:rsidRPr="003E4C5D">
      <w:instrText xml:space="preserve"> PAGE  \* MERGEFORMAT </w:instrText>
    </w:r>
    <w:r w:rsidRPr="003E4C5D">
      <w:fldChar w:fldCharType="separate"/>
    </w:r>
    <w:r w:rsidR="00F42963">
      <w:rPr>
        <w:noProof/>
      </w:rPr>
      <w:t>2</w:t>
    </w:r>
    <w:r w:rsidRPr="003E4C5D">
      <w:fldChar w:fldCharType="end"/>
    </w:r>
    <w:r w:rsidRPr="003E4C5D">
      <w:t>/</w:t>
    </w:r>
    <w:fldSimple w:instr=" NUMPAGES  \* MERGEFORMAT ">
      <w:r w:rsidR="00F42963">
        <w:rPr>
          <w:noProof/>
        </w:rPr>
        <w:t>13</w:t>
      </w:r>
    </w:fldSimple>
    <w:r w:rsidRPr="003E4C5D">
      <w:tab/>
    </w:r>
    <w:r w:rsidRPr="003E4C5D">
      <w:rPr>
        <w:rStyle w:val="HideTWBExt"/>
      </w:rPr>
      <w:t>&lt;PathFdR&gt;</w:t>
    </w:r>
    <w:r w:rsidRPr="003E4C5D">
      <w:t>PR\1287064LT.docx</w:t>
    </w:r>
    <w:r w:rsidRPr="003E4C5D">
      <w:rPr>
        <w:rStyle w:val="HideTWBExt"/>
      </w:rPr>
      <w:t>&lt;/PathFdR&gt;</w:t>
    </w:r>
  </w:p>
  <w:p w:rsidR="00FB52FE" w:rsidRPr="003E4C5D" w:rsidRDefault="003E4C5D" w:rsidP="003E4C5D">
    <w:pPr>
      <w:pStyle w:val="EPFooter2"/>
    </w:pPr>
    <w:r w:rsidRPr="003E4C5D">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C5D" w:rsidRPr="003E4C5D" w:rsidRDefault="003E4C5D" w:rsidP="003E4C5D">
    <w:pPr>
      <w:pStyle w:val="EPFooter"/>
    </w:pPr>
    <w:r w:rsidRPr="003E4C5D">
      <w:rPr>
        <w:rStyle w:val="HideTWBExt"/>
      </w:rPr>
      <w:t>&lt;PathFdR&gt;</w:t>
    </w:r>
    <w:r w:rsidRPr="003E4C5D">
      <w:t>PR\1287064LT.docx</w:t>
    </w:r>
    <w:r w:rsidRPr="003E4C5D">
      <w:rPr>
        <w:rStyle w:val="HideTWBExt"/>
      </w:rPr>
      <w:t>&lt;/PathFdR&gt;</w:t>
    </w:r>
    <w:r w:rsidRPr="003E4C5D">
      <w:tab/>
    </w:r>
    <w:r w:rsidRPr="003E4C5D">
      <w:fldChar w:fldCharType="begin"/>
    </w:r>
    <w:r w:rsidRPr="003E4C5D">
      <w:instrText xml:space="preserve"> PAGE  \* MERGEFORMAT </w:instrText>
    </w:r>
    <w:r w:rsidRPr="003E4C5D">
      <w:fldChar w:fldCharType="separate"/>
    </w:r>
    <w:r w:rsidR="00F42963">
      <w:rPr>
        <w:noProof/>
      </w:rPr>
      <w:t>13</w:t>
    </w:r>
    <w:r w:rsidRPr="003E4C5D">
      <w:fldChar w:fldCharType="end"/>
    </w:r>
    <w:r w:rsidRPr="003E4C5D">
      <w:t>/</w:t>
    </w:r>
    <w:fldSimple w:instr=" NUMPAGES  \* MERGEFORMAT ">
      <w:r w:rsidR="00F42963">
        <w:rPr>
          <w:noProof/>
        </w:rPr>
        <w:t>13</w:t>
      </w:r>
    </w:fldSimple>
    <w:r w:rsidRPr="003E4C5D">
      <w:tab/>
      <w:t>PE</w:t>
    </w:r>
    <w:r w:rsidRPr="003E4C5D">
      <w:rPr>
        <w:rStyle w:val="HideTWBExt"/>
      </w:rPr>
      <w:t>&lt;NoPE&gt;</w:t>
    </w:r>
    <w:r w:rsidRPr="003E4C5D">
      <w:t>753.732</w:t>
    </w:r>
    <w:r w:rsidRPr="003E4C5D">
      <w:rPr>
        <w:rStyle w:val="HideTWBExt"/>
      </w:rPr>
      <w:t>&lt;/NoPE&gt;&lt;Version&gt;</w:t>
    </w:r>
    <w:r w:rsidRPr="003E4C5D">
      <w:t>v01-00</w:t>
    </w:r>
    <w:r w:rsidRPr="003E4C5D">
      <w:rPr>
        <w:rStyle w:val="HideTWBExt"/>
      </w:rPr>
      <w:t>&lt;/Version&gt;</w:t>
    </w:r>
  </w:p>
  <w:p w:rsidR="00FB52FE" w:rsidRPr="003E4C5D" w:rsidRDefault="003E4C5D" w:rsidP="003E4C5D">
    <w:pPr>
      <w:pStyle w:val="EPFooter2"/>
    </w:pPr>
    <w:r w:rsidRPr="003E4C5D">
      <w:tab/>
    </w:r>
    <w:r w:rsidRPr="003E4C5D">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C5D" w:rsidRPr="003E4C5D" w:rsidRDefault="003E4C5D" w:rsidP="003E4C5D">
    <w:pPr>
      <w:pStyle w:val="EPFooter"/>
    </w:pPr>
    <w:r w:rsidRPr="003E4C5D">
      <w:rPr>
        <w:rStyle w:val="HideTWBExt"/>
      </w:rPr>
      <w:t>&lt;PathFdR&gt;</w:t>
    </w:r>
    <w:r w:rsidRPr="003E4C5D">
      <w:t>PR\1287064LT.docx</w:t>
    </w:r>
    <w:r w:rsidRPr="003E4C5D">
      <w:rPr>
        <w:rStyle w:val="HideTWBExt"/>
      </w:rPr>
      <w:t>&lt;/PathFdR&gt;</w:t>
    </w:r>
    <w:r w:rsidRPr="003E4C5D">
      <w:tab/>
    </w:r>
    <w:r w:rsidRPr="003E4C5D">
      <w:tab/>
      <w:t>PE</w:t>
    </w:r>
    <w:r w:rsidRPr="003E4C5D">
      <w:rPr>
        <w:rStyle w:val="HideTWBExt"/>
      </w:rPr>
      <w:t>&lt;NoPE&gt;</w:t>
    </w:r>
    <w:r w:rsidRPr="003E4C5D">
      <w:t>753.732</w:t>
    </w:r>
    <w:r w:rsidRPr="003E4C5D">
      <w:rPr>
        <w:rStyle w:val="HideTWBExt"/>
      </w:rPr>
      <w:t>&lt;/NoPE&gt;&lt;Version&gt;</w:t>
    </w:r>
    <w:r w:rsidRPr="003E4C5D">
      <w:t>v01-00</w:t>
    </w:r>
    <w:r w:rsidRPr="003E4C5D">
      <w:rPr>
        <w:rStyle w:val="HideTWBExt"/>
      </w:rPr>
      <w:t>&lt;/Version&gt;</w:t>
    </w:r>
  </w:p>
  <w:p w:rsidR="00FB52FE" w:rsidRPr="003E4C5D" w:rsidRDefault="003E4C5D" w:rsidP="003E4C5D">
    <w:pPr>
      <w:pStyle w:val="EPFooter2"/>
    </w:pPr>
    <w:r w:rsidRPr="003E4C5D">
      <w:t>LT</w:t>
    </w:r>
    <w:r w:rsidRPr="003E4C5D">
      <w:tab/>
    </w:r>
    <w:r w:rsidRPr="003E4C5D">
      <w:rPr>
        <w:b w:val="0"/>
        <w:i/>
        <w:color w:val="C0C0C0"/>
        <w:sz w:val="22"/>
      </w:rPr>
      <w:t>Suvienijusi įvairovę</w:t>
    </w:r>
    <w:r w:rsidRPr="003E4C5D">
      <w:tab/>
      <w:t>LT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3E4C5D" w:rsidRDefault="00F42963">
      <w:r w:rsidRPr="003E4C5D">
        <w:separator/>
      </w:r>
    </w:p>
  </w:footnote>
  <w:footnote w:type="continuationSeparator" w:id="0">
    <w:p w:rsidR="00000000" w:rsidRPr="003E4C5D" w:rsidRDefault="00F42963">
      <w:r w:rsidRPr="003E4C5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963" w:rsidRDefault="00F429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963" w:rsidRDefault="00F429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963" w:rsidRDefault="00F429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JMNU" w:val="1"/>
    <w:docVar w:name="COMKEY" w:val="LIBE"/>
    <w:docVar w:name="DOCMNU" w:val=" 1"/>
    <w:docVar w:name="EPSTATMNU" w:val=" 5"/>
    <w:docVar w:name="INSTITUTIONSMNU" w:val=" 2"/>
    <w:docVar w:name="JURI1MNU" w:val=" 2"/>
    <w:docVar w:name="JURI2MNU" w:val=" 2"/>
    <w:docVar w:name="LastEditedSection" w:val=" 1"/>
    <w:docVar w:name="OTHERSTATMNU" w:val=" 4"/>
    <w:docVar w:name="PARLIAMENTSMNU" w:val=" 2"/>
    <w:docVar w:name="RepeatBlock-AmendL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1\fbidi \froman\fcharset238\fprq2 Times New Roman CE;}{\f302\fbidi \froman\fcharset204\fprq2 Times New Roman Cyr;}_x000d__x000a_{\f304\fbidi \froman\fcharset161\fprq2 Times New Roman Greek;}{\f305\fbidi \froman\fcharset162\fprq2 Times New Roman Tur;}{\f306\fbidi \froman\fcharset177\fprq2 Times New Roman (Hebrew);}{\f307\fbidi \froman\fcharset178\fprq2 Times New Roman (Arabic);}_x000d__x000a_{\f308\fbidi \froman\fcharset186\fprq2 Times New Roman Baltic;}{\f309\fbidi \froman\fcharset163\fprq2 Times New Roman (Vietnamese);}{\f311\fbidi \fswiss\fcharset238\fprq2 Arial CE;}{\f312\fbidi \fswiss\fcharset204\fprq2 Arial Cyr;}_x000d__x000a_{\f314\fbidi \fswiss\fcharset161\fprq2 Arial Greek;}{\f315\fbidi \fswiss\fcharset162\fprq2 Arial Tur;}{\f316\fbidi \fswiss\fcharset177\fprq2 Arial (Hebrew);}{\f317\fbidi \fswiss\fcharset178\fprq2 Arial (Arabic);}_x000d__x000a_{\f318\fbidi \fswiss\fcharset186\fprq2 Arial Baltic;}{\f319\fbidi \fswiss\fcharset163\fprq2 Arial (Vietnamese);}{\f641\fbidi \froman\fcharset238\fprq2 Cambria Math CE;}{\f642\fbidi \froman\fcharset204\fprq2 Cambria Math Cyr;}_x000d__x000a_{\f644\fbidi \froman\fcharset161\fprq2 Cambria Math Greek;}{\f645\fbidi \froman\fcharset162\fprq2 Cambria Math Tur;}{\f648\fbidi \froman\fcharset186\fprq2 Cambria Math Baltic;}{\f64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099312 HideTWBExt;}{\*\cs18 \additive \v\f1\fs20\cf15 _x000d__x000a_\spriority0 \styrsid2099312 HideTWBInt;}{\s19\ql \li0\ri0\sa120\nowidctlpar\wrapdefault\aspalpha\aspnum\faauto\adjustright\rin0\lin0\itap0 \rtlch\fcs1 \af0\afs20\alang1025 \ltrch\fcs0 \fs24\lang1063\langfe2057\cgrid\langnp1063\langfenp2057 _x000d__x000a_\sbasedon0 \snext19 \spriority0 \styrsid2099312 Normal6a;}{\s20\ql \li0\ri0\nowidctlpar\wrapdefault\aspalpha\aspnum\faauto\adjustright\rin0\lin0\itap0 \rtlch\fcs1 \af0\afs20\alang1025 \ltrch\fcs0 \b\fs24\lang1063\langfe2057\cgrid\langnp1063\langfenp2057 _x000d__x000a_\sbasedon0 \snext20 \spriority0 \styrsid2099312 NormalBold;}{\s21\ql \li0\ri0\sa240\nowidctlpar\wrapdefault\aspalpha\aspnum\faauto\adjustright\rin0\lin0\itap0 \rtlch\fcs1 \af0\afs20\alang1025 \ltrch\fcs0 _x000d__x000a_\i\fs24\lang1063\langfe2057\cgrid\langnp1063\langfenp2057 \sbasedon0 \snext21 \spriority0 \styrsid2099312 AmJustText;}{\s22\qc \li0\ri0\sb240\sa240\nowidctlpar\wrapdefault\aspalpha\aspnum\faauto\adjustright\rin0\lin0\itap0 \rtlch\fcs1 _x000d__x000a_\af0\afs20\alang1025 \ltrch\fcs0 \i\fs24\lang1063\langfe2057\cgrid\langnp1063\langfenp2057 \sbasedon0 \snext22 \spriority0 \styrsid2099312 AmCrossRef;}{_x000d__x000a_\s23\qc \li0\ri0\sb240\sa240\keepn\nowidctlpar\wrapdefault\aspalpha\aspnum\faauto\adjustright\rin0\lin0\itap0 \rtlch\fcs1 \af0\afs20\alang1025 \ltrch\fcs0 \i\fs24\lang1063\langfe2057\cgrid\langnp1063\langfenp2057 _x000d__x000a_\sbasedon0 \snext21 \spriority0 \styrsid2099312 AmJustTitle;}{\s24\qr \li0\ri0\sb240\sa240\nowidctlpar\wrapdefault\aspalpha\aspnum\faauto\adjustright\rin0\lin0\itap0 \rtlch\fcs1 \af0\afs20\alang1025 \ltrch\fcs0 _x000d__x000a_\fs24\lang1063\langfe2057\cgrid\langnp1063\langfenp2057 \sbasedon0 \snext24 \spriority0 \styrsid2099312 AmOrLang;}{\s25\qc \li0\ri0\sa240\nowidctlpar\wrapdefault\aspalpha\aspnum\faauto\adjustright\rin0\lin0\itap0 \rtlch\fcs1 \af0\afs20\alang1025 _x000d__x000a_\ltrch\fcs0 \i\fs24\lang1063\langfe2057\cgrid\langnp1063\langfenp2057 \sbasedon0 \snext25 \spriority0 \styrsid209931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3\langfe2057\cgrid\langnp1063\langfenp2057 \sbasedon0 \snext26 \spriority0 \styrsid2099312 AmNumberTabs;}{\s27\ql \li0\ri0\sb240\nowidctlpar\wrapdefault\aspalpha\aspnum\faauto\adjustright\rin0\lin0\itap0 \rtlch\fcs1 _x000d__x000a_\af0\afs20\alang1025 \ltrch\fcs0 \b\fs24\lang1063\langfe2057\cgrid\langnp1063\langfenp2057 \sbasedon0 \snext27 \spriority0 \styrsid2099312 NormalBold12b;}}{\*\rsidtbl \rsid24658\rsid223860\rsid735077\rsid1718133\rsid2099312\rsid2892074\rsid3565327_x000d__x000a_\rsid4275905\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MANCIUNSKAS Dalius}{\operator MANCIUNSKAS Dalius}{\creatim\yr2023\mo10\dy9\hr11\min16}{\revtim\yr2023\mo10\dy9\hr11\min16}{\version1}{\edmins0}_x000d__x000a_{\nofpages1}{\nofwords110}{\nofchars604}{\nofcharsws70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30\pgbrdrhead\pgbrdrfoot\splytwnine\ftnlytwnine\htmautsp\nolnhtadjtbl\useltbaln\alntblind\lytcalctblwd\lyttblrtgr\lnbrkrule\nobrkwrptbl\snaptogridincell\allowfieldendsel\wrppunct_x000d__x000a_\asianbrkrule\nojkernpunct\rsidroot2099312\newtblstyruls\nogrowautofit\usenormstyforlist\noindnmbrts\felnbrelev\nocxsptable\indrlsweleven\noafcnsttbl\afelev\utinl\hwelev\spltpgpar\notcvasp\notbrkcnstfrctbl\notvatxbx\krnprsnet\cachedcolbal _x000d__x000a_\nouicompat \fet0{\*\wgrffmtfilter 013f}\nofeaturethrottle1\ilfomacatclnup0{\*\template C:\\Users\\DMANCI~1\\AppData\\Local\\Temp\\Blank1.dotx}{\*\ftnsep \ltrpar \pard\plain \ltrpar_x000d__x000a_\ql \li0\ri0\widctlpar\wrapdefault\aspalpha\aspnum\faauto\adjustright\rin0\lin0\itap0 \rtlch\fcs1 \af0\afs20\alang1025 \ltrch\fcs0 \fs24\lang2057\langfe2057\cgrid\langnp2057\langfenp2057 {\rtlch\fcs1 \af0 \ltrch\fcs0 \insrsid4275905 \chftnsep _x000d__x000a_\par }}{\*\ftnsepc \ltrpar \pard\plain \ltrpar\ql \li0\ri0\widctlpar\wrapdefault\aspalpha\aspnum\faauto\adjustright\rin0\lin0\itap0 \rtlch\fcs1 \af0\afs20\alang1025 \ltrch\fcs0 \fs24\lang2057\langfe2057\cgrid\langnp2057\langfenp2057 {\rtlch\fcs1 \af0 _x000d__x000a_\ltrch\fcs0 \insrsid4275905 \chftnsepc _x000d__x000a_\par }}{\*\aftnsep \ltrpar \pard\plain \ltrpar\ql \li0\ri0\widctlpar\wrapdefault\aspalpha\aspnum\faauto\adjustright\rin0\lin0\itap0 \rtlch\fcs1 \af0\afs20\alang1025 \ltrch\fcs0 \fs24\lang2057\langfe2057\cgrid\langnp2057\langfenp2057 {\rtlch\fcs1 \af0 _x000d__x000a_\ltrch\fcs0 \insrsid4275905 \chftnsep _x000d__x000a_\par }}{\*\aftnsepc \ltrpar \pard\plain \ltrpar\ql \li0\ri0\widctlpar\wrapdefault\aspalpha\aspnum\faauto\adjustright\rin0\lin0\itap0 \rtlch\fcs1 \af0\afs20\alang1025 \ltrch\fcs0 \fs24\lang2057\langfe2057\cgrid\langnp2057\langfenp2057 {\rtlch\fcs1 \af0 _x000d__x000a_\ltrch\fcs0 \insrsid42759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099312 \rtlch\fcs1 _x000d__x000a_\af0\afs20\alang1025 \ltrch\fcs0 \b\fs24\lang1063\langfe2057\cgrid\langnp1063\langfenp2057 {\rtlch\fcs1 \af0 \ltrch\fcs0 \cs17\b0\v\fs20\cf9\lang1024\langfe1024\loch\af1\hich\af1\dbch\af31501\noproof\insrsid2099312\charrsid16654273 {\*\bkmkstart restart}_x000d__x000a_\hich\af1\dbch\af31501\loch\f1 &lt;Amend&gt;}{\rtlch\fcs1 \af0 \ltrch\fcs0 \insrsid2099312\charrsid16654273 Pakeitimas\tab \tab }{\rtlch\fcs1 \af0 \ltrch\fcs0 _x000d__x000a_\cs17\b0\v\fs20\cf9\lang1024\langfe1024\loch\af1\hich\af1\dbch\af31501\noproof\insrsid2099312\charrsid16654273 \hich\af1\dbch\af31501\loch\f1 &lt;NumAm&gt;}{\rtlch\fcs1 \af0 \ltrch\fcs0 \insrsid2099312\charrsid16654273 #}{\rtlch\fcs1 \af1 \ltrch\fcs0 _x000d__x000a_\cs18\v\f1\fs20\cf15\insrsid2099312\charrsid16654273 ENMIENDA@NRAM@}{\rtlch\fcs1 \af0 \ltrch\fcs0 \insrsid2099312\charrsid16654273 #}{\rtlch\fcs1 \af0 \ltrch\fcs0 _x000d__x000a_\cs17\b0\v\fs20\cf9\lang1024\langfe1024\loch\af1\hich\af1\dbch\af31501\noproof\insrsid2099312\charrsid16654273 \hich\af1\dbch\af31501\loch\f1 &lt;/NumAm&gt;}{\rtlch\fcs1 \af0 \ltrch\fcs0 \insrsid2099312\charrsid16654273 _x000d__x000a_\par }\pard\plain \ltrpar\s27\ql \li0\ri0\sb240\keepn\nowidctlpar\wrapdefault\aspalpha\aspnum\faauto\adjustright\rin0\lin0\itap0\pararsid2099312 \rtlch\fcs1 \af0\afs20\alang1025 \ltrch\fcs0 \b\fs24\lang1063\langfe2057\cgrid\langnp1063\langfenp2057 {_x000d__x000a_\rtlch\fcs1 \af0 \ltrch\fcs0 \cs17\b0\v\fs20\cf9\lang1024\langfe1024\loch\af1\hich\af1\dbch\af31501\noproof\insrsid2099312\charrsid16654273 \hich\af1\dbch\af31501\loch\f1 &lt;DocAmend&gt;}{\rtlch\fcs1 \af308 \ltrch\fcs0 \f308\insrsid2099312\charrsid16654273 _x000d__x000a_Pasi\'fblymas d\'ebl }{\rtlch\fcs1 \af0 \ltrch\fcs0 \insrsid2099312\charrsid16654273 #}{\rtlch\fcs1 \af1 \ltrch\fcs0 \cs18\v\f1\fs20\cf15\insrsid2099312\charrsid16654273 MNU[DOC1][DOC2][DOC3]@DOCMSG@DOCMNU}{\rtlch\fcs1 \af0 \ltrch\fcs0 _x000d__x000a_\insrsid2099312\charrsid16654273 ##}{\rtlch\fcs1 \af1 \ltrch\fcs0 \cs18\v\f1\fs20\cf15\insrsid2099312\charrsid16654273 MNU[AMACTYES][NOTAPP]@CHOICE@AMACTMNU}{\rtlch\fcs1 \af0 \ltrch\fcs0 \insrsid2099312\charrsid16654273 #}{\rtlch\fcs1 \af0 \ltrch\fcs0 _x000d__x000a_\cs17\b0\v\fs20\cf9\lang1024\langfe1024\loch\af1\hich\af1\dbch\af31501\noproof\insrsid2099312\charrsid16654273 \hich\af1\dbch\af31501\loch\f1 &lt;/DocAmend&gt;}{\rtlch\fcs1 \af0 \ltrch\fcs0 \insrsid2099312\charrsid16654273 _x000d__x000a_\par }\pard\plain \ltrpar\s20\ql \li0\ri0\keepn\nowidctlpar\wrapdefault\aspalpha\aspnum\faauto\adjustright\rin0\lin0\itap0\pararsid2099312 \rtlch\fcs1 \af0\afs20\alang1025 \ltrch\fcs0 \b\fs24\lang1063\langfe2057\cgrid\langnp1063\langfenp2057 {\rtlch\fcs1 \af0 _x000d__x000a_\ltrch\fcs0 \cs17\b0\v\fs20\cf9\lang1024\langfe1024\loch\af1\hich\af1\dbch\af31501\noproof\insrsid2099312\charrsid16654273 \hich\af1\dbch\af31501\loch\f1 &lt;Article&gt;}{\rtlch\fcs1 \af0 \ltrch\fcs0 \insrsid2099312\charrsid16654273 #}{\rtlch\fcs1 \af1 _x000d__x000a_\ltrch\fcs0 \cs18\v\f1\fs20\cf15\insrsid2099312\charrsid16654273 MNU[AMACTPARTYES][AMACTPARTNO]@CHOICE@AMACTMNU}{\rtlch\fcs1 \af0 \ltrch\fcs0 \insrsid2099312\charrsid16654273 #}{\rtlch\fcs1 \af0 \ltrch\fcs0 _x000d__x000a_\cs17\b0\v\fs20\cf9\lang1024\langfe1024\loch\af1\hich\af1\dbch\af31501\noproof\insrsid2099312\charrsid16654273 \hich\af1\dbch\af31501\loch\f1 &lt;/Article&gt;}{\rtlch\fcs1 \af0 \ltrch\fcs0 \insrsid2099312\charrsid16654273 _x000d__x000a_\par }\pard\plain \ltrpar\ql \li0\ri0\keepn\widctlpar\wrapdefault\aspalpha\aspnum\faauto\adjustright\rin0\lin0\itap0\pararsid2099312 \rtlch\fcs1 \af0\afs20\alang1025 \ltrch\fcs0 \fs24\lang2057\langfe2057\cgrid\langnp2057\langfenp2057 {\rtlch\fcs1 \af0 _x000d__x000a_\ltrch\fcs0 \cs17\v\fs20\cf9\lang1024\langfe1024\loch\af1\hich\af1\dbch\af31501\noproof\langnp1063\insrsid2099312\charrsid16654273 \hich\af1\dbch\af31501\loch\f1 &lt;DocAmend2&gt;&lt;OptDel&gt;}{\rtlch\fcs1 \af0 \ltrch\fcs0 _x000d__x000a_\lang1063\langfe2057\langnp1063\insrsid2099312\charrsid16654273 #}{\rtlch\fcs1 \af1 \ltrch\fcs0 \cs18\v\f1\fs20\cf15\lang1063\langfe2057\langnp1063\insrsid2099312\charrsid16654273 MNU[OPTNRACTYES][NOTAPP]@CHOICE@AMACTMNU}{\rtlch\fcs1 \af0 \ltrch\fcs0 _x000d__x000a_\lang1063\langfe2057\langnp1063\insrsid2099312\charrsid16654273 #}{\rtlch\fcs1 \af0 \ltrch\fcs0 \cs17\v\fs20\cf9\lang1024\langfe1024\loch\af1\hich\af1\dbch\af31501\noproof\langnp1063\insrsid2099312\charrsid16654273 \hich\af1\dbch\af31501\loch\f1 _x000d__x000a_&lt;/OptDel&gt;&lt;/DocAmend2&gt;}{\rtlch\fcs1 \af0 \ltrch\fcs0 \lang1063\langfe2057\langnp1063\insrsid2099312\charrsid16654273 _x000d__x000a_\par }\pard \ltrpar\ql \li0\ri0\widctlpar\wrapdefault\aspalpha\aspnum\faauto\adjustright\rin0\lin0\itap0\pararsid2099312 {\rtlch\fcs1 \af0 \ltrch\fcs0 _x000d__x000a_\cs17\v\fs20\cf9\lang1024\langfe1024\loch\af1\hich\af1\dbch\af31501\noproof\langnp1063\insrsid2099312\charrsid16654273 \hich\af1\dbch\af31501\loch\f1 &lt;Article2&gt;&lt;OptDel&gt;}{\rtlch\fcs1 \af0 \ltrch\fcs0 _x000d__x000a_\lang1063\langfe2057\langnp1063\insrsid2099312\charrsid16654273 #}{\rtlch\fcs1 \af1 \ltrch\fcs0 \cs18\v\f1\fs20\cf15\lang1063\langfe2057\langnp1063\insrsid2099312\charrsid16654273 MNU[OPTACTPARTYES][NOTAPP]@CHOICE@AMACTMNU}{\rtlch\fcs1 \af0 \ltrch\fcs0 _x000d__x000a_\lang1063\langfe2057\langnp1063\insrsid2099312\charrsid16654273 #}{\rtlch\fcs1 \af0 \ltrch\fcs0 \cs17\v\fs20\cf9\lang1024\langfe1024\loch\af1\hich\af1\dbch\af31501\noproof\langnp1063\insrsid2099312\charrsid16654273 \hich\af1\dbch\af31501\loch\f1 _x000d__x000a_&lt;/OptDel&gt;&lt;/Article2&gt;}{\rtlch\fcs1 \af0 \ltrch\fcs0 \lang1063\langfe2057\langnp1063\insrsid2099312\charrsid16654273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lang1063\langfe2057\langnp1063\insrsid2099312\charrsid16654273 \cell }\pard\plain \ltrpar_x000d__x000a_\ql \li0\ri0\widctlpar\intbl\wrapdefault\aspalpha\aspnum\faauto\adjustright\rin0\lin0 \rtlch\fcs1 \af0\afs20\alang1025 \ltrch\fcs0 \fs24\lang2057\langfe2057\cgrid\langnp2057\langfenp2057 {\rtlch\fcs1 \af0 \ltrch\fcs0 _x000d__x000a_\lang1063\langfe2057\langnp1063\insrsid2099312\charrsid16654273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1063\langfe2057\cgrid\langnp1063\langfenp2057 {\rtlch\fcs1 \af0 \ltrch\fcs0 _x000d__x000a_\insrsid2099312\charrsid16654273 #}{\rtlch\fcs1 \af1 \ltrch\fcs0 \cs18\v\f1\fs20\cf15\insrsid2099312\charrsid16654273 MNU[OPTLEFTAMACT][LEFTPROP]@CHOICE@AMACTMNU}{\rtlch\fcs1 \af0 \ltrch\fcs0 \insrsid2099312\charrsid16654273 #\cell Pakeitimas\cell _x000d__x000a_}\pard\plain \ltrpar\ql \li0\ri0\widctlpar\intbl\wrapdefault\aspalpha\aspnum\faauto\adjustright\rin0\lin0 \rtlch\fcs1 \af0\afs20\alang1025 \ltrch\fcs0 \fs24\lang2057\langfe2057\cgrid\langnp2057\langfenp2057 {\rtlch\fcs1 \af0 \ltrch\fcs0 _x000d__x000a_\lang1063\langfe2057\langnp1063\insrsid2099312\charrsid16654273 \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1063\langfe2057\cgrid\langnp1063\langfenp2057 {\rtlch\fcs1 \af0 \ltrch\fcs0 _x000d__x000a_\insrsid2099312\charrsid16654273 #}{\rtlch\fcs1 \af1 \ltrch\fcs0 \cs18\v\f1\fs20\cf15\insrsid2099312\charrsid16654273 Tekstas}{\rtlch\fcs1 \af0 \ltrch\fcs0 \insrsid2099312\charrsid16654273 #\cell #}{\rtlch\fcs1 \af1 \ltrch\fcs0 _x000d__x000a_\cs18\v\f1\fs20\cf15\insrsid2099312\charrsid16654273 Tekstas}{\rtlch\fcs1 \af0 \ltrch\fcs0 \insrsid2099312\charrsid16654273 #}{\rtlch\fcs1 \af0\afs24 \ltrch\fcs0 \insrsid2099312\charrsid16654273 \cell }\pard\plain \ltrpar_x000d__x000a_\ql \li0\ri0\widctlpar\intbl\wrapdefault\aspalpha\aspnum\faauto\adjustright\rin0\lin0 \rtlch\fcs1 \af0\afs20\alang1025 \ltrch\fcs0 \fs24\lang2057\langfe2057\cgrid\langnp2057\langfenp2057 {\rtlch\fcs1 \af0 \ltrch\fcs0 _x000d__x000a_\lang1063\langfe2057\langnp1063\insrsid2099312\charrsid16654273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099312 \rtlch\fcs1 \af0\afs20\alang1025 \ltrch\fcs0 \fs24\lang1063\langfe2057\cgrid\langnp1063\langfenp2057 {\rtlch\fcs1 \af0 \ltrch\fcs0 _x000d__x000a_\insrsid2099312\charrsid16654273 Or. }{\rtlch\fcs1 \af0 \ltrch\fcs0 \cs17\v\fs20\cf9\lang1024\langfe1024\loch\af1\hich\af1\dbch\af31501\noproof\insrsid2099312\charrsid16654273 \hich\af1\dbch\af31501\loch\f1 &lt;Original&gt;}{\rtlch\fcs1 \af0 \ltrch\fcs0 _x000d__x000a_\insrsid2099312\charrsid16654273 #}{\rtlch\fcs1 \af1 \ltrch\fcs0 \cs18\v\f1\fs20\cf15\insrsid2099312\charrsid16654273 MNU[ORLANGONE][ORLANGMORE]@CHOICE@ORLANGMNU}{\rtlch\fcs1 \af0 \ltrch\fcs0 \insrsid2099312\charrsid16654273 #}{\rtlch\fcs1 \af0 _x000d__x000a_\ltrch\fcs0 \cs17\v\fs20\cf9\lang1024\langfe1024\loch\af1\hich\af1\dbch\af31501\noproof\insrsid2099312\charrsid16654273 \hich\af1\dbch\af31501\loch\f1 &lt;/Original&gt;}{\rtlch\fcs1 \af0 \ltrch\fcs0 \insrsid2099312\charrsid16654273 _x000d__x000a_\par }\pard\plain \ltrpar\s22\qc \li0\ri0\sb240\sa240\nowidctlpar\wrapdefault\aspalpha\aspnum\faauto\adjustright\rin0\lin0\itap0\pararsid2099312 \rtlch\fcs1 \af0\afs20\alang1025 \ltrch\fcs0 \i\fs24\lang1063\langfe2057\cgrid\langnp1063\langfenp2057 {_x000d__x000a_\rtlch\fcs1 \af0 \ltrch\fcs0 \cs17\i0\v\fs20\cf9\lang1024\langfe1024\loch\af1\hich\af1\dbch\af31501\noproof\insrsid2099312\charrsid16654273 \hich\af1\dbch\af31501\loch\f1 &lt;OptDel&gt;}{\rtlch\fcs1 \af0 \ltrch\fcs0 \insrsid2099312\charrsid16654273 #}{_x000d__x000a_\rtlch\fcs1 \af1 \ltrch\fcs0 \cs18\v\f1\fs20\cf15\insrsid2099312\charrsid16654273 MNU[CROSSREFNO][CROSSREFYES]@CHOICE@}{\rtlch\fcs1 \af0 \ltrch\fcs0 \insrsid2099312\charrsid16654273 #}{\rtlch\fcs1 \af0 \ltrch\fcs0 _x000d__x000a_\cs17\i0\v\fs20\cf9\lang1024\langfe1024\loch\af1\hich\af1\dbch\af31501\noproof\insrsid2099312\charrsid16654273 \hich\af1\dbch\af31501\loch\f1 &lt;/OptDel&gt;}{\rtlch\fcs1 \af0 \ltrch\fcs0 \insrsid2099312\charrsid16654273 _x000d__x000a_\par }\pard\plain \ltrpar\s23\qc \li0\ri0\sb240\sa240\keepn\nowidctlpar\wrapdefault\aspalpha\aspnum\faauto\adjustright\rin0\lin0\itap0\pararsid2099312 \rtlch\fcs1 \af0\afs20\alang1025 \ltrch\fcs0 \i\fs24\lang1063\langfe2057\cgrid\langnp1063\langfenp2057 {_x000d__x000a_\rtlch\fcs1 \af0 \ltrch\fcs0 \cs17\i0\v\fs20\cf9\lang1024\langfe1024\loch\af1\hich\af1\dbch\af31501\noproof\insrsid2099312\charrsid16654273 \hich\af1\dbch\af31501\loch\f1 &lt;TitreJust&gt;}{\rtlch\fcs1 \af0 \ltrch\fcs0 \insrsid2099312\charrsid16654273 _x000d__x000a_Pagrindimas}{\rtlch\fcs1 \af0 \ltrch\fcs0 \cs17\i0\v\fs20\cf9\lang1024\langfe1024\loch\af1\hich\af1\dbch\af31501\noproof\insrsid2099312\charrsid16654273 \hich\af1\dbch\af31501\loch\f1 &lt;/TitreJust&gt;}{\rtlch\fcs1 \af0 \ltrch\fcs0 _x000d__x000a_\insrsid2099312\charrsid16654273 _x000d__x000a_\par }\pard\plain \ltrpar\s21\ql \li0\ri0\sa240\nowidctlpar\wrapdefault\aspalpha\aspnum\faauto\adjustright\rin0\lin0\itap0\pararsid2099312 \rtlch\fcs1 \af0\afs20\alang1025 \ltrch\fcs0 \i\fs24\lang1063\langfe2057\cgrid\langnp1063\langfenp2057 {\rtlch\fcs1 \af0 _x000d__x000a_\ltrch\fcs0 \cs17\i0\v\fs20\cf9\lang1024\langfe1024\loch\af1\hich\af1\dbch\af31501\noproof\insrsid2099312\charrsid16654273 \hich\af1\dbch\af31501\loch\f1 &lt;OptDelPrev&gt;}{\rtlch\fcs1 \af0 \ltrch\fcs0 \insrsid2099312\charrsid16654273 #}{\rtlch\fcs1 \af1 _x000d__x000a_\ltrch\fcs0 \cs18\v\f1\fs20\cf15\insrsid2099312\charrsid16654273 MNU[TEXTJUSTYES][TEXTJUSTNO]@CHOICE@}{\rtlch\fcs1 \af0 \ltrch\fcs0 \insrsid2099312\charrsid16654273 #}{\rtlch\fcs1 \af0 \ltrch\fcs0 _x000d__x000a_\cs17\i0\v\fs20\cf9\lang1024\langfe1024\loch\af1\hich\af1\dbch\af31501\noproof\insrsid2099312\charrsid16654273 \hich\af1\dbch\af31501\loch\f1 &lt;/OptDelPrev&gt;}{\rtlch\fcs1 \af0 \ltrch\fcs0 \insrsid2099312\charrsid16654273 _x000d__x000a_\par }\pard\plain \ltrpar\ql \li0\ri0\widctlpar\wrapdefault\aspalpha\aspnum\faauto\adjustright\rin0\lin0\itap0\pararsid2099312 \rtlch\fcs1 \af0\afs20\alang1025 \ltrch\fcs0 \fs24\lang2057\langfe2057\cgrid\langnp2057\langfenp2057 {\rtlch\fcs1 \af0 \ltrch\fcs0 _x000d__x000a_\cs17\v\fs20\cf9\lang1024\langfe1024\loch\af1\hich\af1\dbch\af31501\noproof\langnp1063\insrsid2099312\charrsid1665427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5f_x000d__x000a_af5191f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87"/>
    <w:docVar w:name="TXTAUTHOR" w:val="Cornelia Ernst"/>
    <w:docVar w:name="TXTLANGUE" w:val="LT"/>
    <w:docVar w:name="TXTLANGUEMIN" w:val="lt"/>
    <w:docVar w:name="TXTNRC" w:val="0170/2023"/>
    <w:docVar w:name="TXTNRCOD" w:val="2023/0143"/>
    <w:docVar w:name="TXTNRCOM" w:val="(2023)0244"/>
    <w:docVar w:name="TXTNRPE" w:val="753.732"/>
    <w:docVar w:name="TXTPEorAP" w:val="PE"/>
    <w:docVar w:name="TXTROUTE" w:val="PR\1287064LT.docx"/>
    <w:docVar w:name="TXTVERSION" w:val="01-00"/>
  </w:docVars>
  <w:rsids>
    <w:rsidRoot w:val="00FE1FC1"/>
    <w:rsid w:val="00011AAB"/>
    <w:rsid w:val="00012351"/>
    <w:rsid w:val="000139E5"/>
    <w:rsid w:val="00084DD2"/>
    <w:rsid w:val="00084E89"/>
    <w:rsid w:val="000B7489"/>
    <w:rsid w:val="000F1096"/>
    <w:rsid w:val="00104CF2"/>
    <w:rsid w:val="00105A8E"/>
    <w:rsid w:val="00120948"/>
    <w:rsid w:val="00123DD5"/>
    <w:rsid w:val="001277AE"/>
    <w:rsid w:val="00142215"/>
    <w:rsid w:val="001767E2"/>
    <w:rsid w:val="00187008"/>
    <w:rsid w:val="001B3829"/>
    <w:rsid w:val="001C5592"/>
    <w:rsid w:val="001C5B44"/>
    <w:rsid w:val="001C6FFC"/>
    <w:rsid w:val="001F7C7C"/>
    <w:rsid w:val="00212B84"/>
    <w:rsid w:val="002346B0"/>
    <w:rsid w:val="002667C3"/>
    <w:rsid w:val="002669B6"/>
    <w:rsid w:val="00290BED"/>
    <w:rsid w:val="002D13EE"/>
    <w:rsid w:val="002E33EE"/>
    <w:rsid w:val="002F40BB"/>
    <w:rsid w:val="002F4B02"/>
    <w:rsid w:val="00323EF8"/>
    <w:rsid w:val="003316DD"/>
    <w:rsid w:val="00366A46"/>
    <w:rsid w:val="00370AC3"/>
    <w:rsid w:val="003824EE"/>
    <w:rsid w:val="003B4689"/>
    <w:rsid w:val="003C2068"/>
    <w:rsid w:val="003C37CF"/>
    <w:rsid w:val="003E4C5D"/>
    <w:rsid w:val="004100B1"/>
    <w:rsid w:val="00426E47"/>
    <w:rsid w:val="004528C7"/>
    <w:rsid w:val="00455743"/>
    <w:rsid w:val="00461601"/>
    <w:rsid w:val="00471722"/>
    <w:rsid w:val="004C0915"/>
    <w:rsid w:val="004D424E"/>
    <w:rsid w:val="004E42C8"/>
    <w:rsid w:val="004E733D"/>
    <w:rsid w:val="004F3FA5"/>
    <w:rsid w:val="0051271F"/>
    <w:rsid w:val="00521F46"/>
    <w:rsid w:val="00531669"/>
    <w:rsid w:val="00533450"/>
    <w:rsid w:val="00551111"/>
    <w:rsid w:val="00551123"/>
    <w:rsid w:val="00570A6A"/>
    <w:rsid w:val="00586E50"/>
    <w:rsid w:val="0059583D"/>
    <w:rsid w:val="005A42D9"/>
    <w:rsid w:val="005C2BEF"/>
    <w:rsid w:val="005D1A99"/>
    <w:rsid w:val="005D7609"/>
    <w:rsid w:val="005D7EE8"/>
    <w:rsid w:val="00642325"/>
    <w:rsid w:val="0069092A"/>
    <w:rsid w:val="006A2F5D"/>
    <w:rsid w:val="006F7907"/>
    <w:rsid w:val="00743189"/>
    <w:rsid w:val="00743D33"/>
    <w:rsid w:val="007932B3"/>
    <w:rsid w:val="00793EA9"/>
    <w:rsid w:val="007D6F68"/>
    <w:rsid w:val="00817843"/>
    <w:rsid w:val="00823E6B"/>
    <w:rsid w:val="00826780"/>
    <w:rsid w:val="00837CCD"/>
    <w:rsid w:val="008633CC"/>
    <w:rsid w:val="00865190"/>
    <w:rsid w:val="008719B9"/>
    <w:rsid w:val="00894923"/>
    <w:rsid w:val="00894ECE"/>
    <w:rsid w:val="00896BB4"/>
    <w:rsid w:val="008A7FB8"/>
    <w:rsid w:val="009022B8"/>
    <w:rsid w:val="00914537"/>
    <w:rsid w:val="00917CC4"/>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85407"/>
    <w:rsid w:val="00B95702"/>
    <w:rsid w:val="00BB5969"/>
    <w:rsid w:val="00BC6489"/>
    <w:rsid w:val="00BD480C"/>
    <w:rsid w:val="00C20954"/>
    <w:rsid w:val="00C23324"/>
    <w:rsid w:val="00C42A41"/>
    <w:rsid w:val="00C47E74"/>
    <w:rsid w:val="00C57A72"/>
    <w:rsid w:val="00C73602"/>
    <w:rsid w:val="00C85D0F"/>
    <w:rsid w:val="00CF60C8"/>
    <w:rsid w:val="00D30DE2"/>
    <w:rsid w:val="00D32924"/>
    <w:rsid w:val="00D503A3"/>
    <w:rsid w:val="00DA6ED0"/>
    <w:rsid w:val="00DC5011"/>
    <w:rsid w:val="00E171B6"/>
    <w:rsid w:val="00E72695"/>
    <w:rsid w:val="00EB1753"/>
    <w:rsid w:val="00EB6CFF"/>
    <w:rsid w:val="00EE0829"/>
    <w:rsid w:val="00EE3996"/>
    <w:rsid w:val="00F07062"/>
    <w:rsid w:val="00F23CFC"/>
    <w:rsid w:val="00F42963"/>
    <w:rsid w:val="00F433E2"/>
    <w:rsid w:val="00F72672"/>
    <w:rsid w:val="00F7765B"/>
    <w:rsid w:val="00F904AE"/>
    <w:rsid w:val="00F934F8"/>
    <w:rsid w:val="00FB52FE"/>
    <w:rsid w:val="00FC0A34"/>
    <w:rsid w:val="00FD1DEF"/>
    <w:rsid w:val="00FE1FC1"/>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42D61B3-E51D-4F7D-A7CA-23FFA450E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character" w:customStyle="1" w:styleId="NormalBoldChar">
    <w:name w:val="NormalBold Char"/>
    <w:basedOn w:val="DefaultParagraphFont"/>
    <w:link w:val="NormalBold"/>
    <w:rsid w:val="00EE0829"/>
    <w:rPr>
      <w:b/>
      <w:sz w:val="24"/>
      <w:lang w:val="lt-LT"/>
    </w:rPr>
  </w:style>
  <w:style w:type="paragraph" w:customStyle="1" w:styleId="Lgendesigne">
    <w:name w:val="Légende signe"/>
    <w:basedOn w:val="Normal"/>
    <w:rsid w:val="00EE0829"/>
    <w:pPr>
      <w:tabs>
        <w:tab w:val="right" w:pos="454"/>
        <w:tab w:val="left" w:pos="737"/>
      </w:tabs>
      <w:ind w:left="737" w:hanging="737"/>
    </w:pPr>
    <w:rPr>
      <w:snapToGrid w:val="0"/>
      <w:sz w:val="18"/>
      <w:lang w:eastAsia="en-US"/>
    </w:rPr>
  </w:style>
  <w:style w:type="paragraph" w:customStyle="1" w:styleId="Lgendetitre">
    <w:name w:val="Légende titre"/>
    <w:basedOn w:val="Normal"/>
    <w:rsid w:val="00EE0829"/>
    <w:pPr>
      <w:spacing w:before="240" w:after="240"/>
    </w:pPr>
    <w:rPr>
      <w:b/>
      <w:i/>
      <w:snapToGrid w:val="0"/>
      <w:lang w:eastAsia="en-US"/>
    </w:rPr>
  </w:style>
  <w:style w:type="paragraph" w:customStyle="1" w:styleId="Lgendestandard">
    <w:name w:val="Légende standard"/>
    <w:basedOn w:val="Normal"/>
    <w:rsid w:val="00EE0829"/>
    <w:rPr>
      <w:sz w:val="18"/>
    </w:rPr>
  </w:style>
  <w:style w:type="paragraph" w:customStyle="1" w:styleId="Normal6">
    <w:name w:val="Normal6"/>
    <w:basedOn w:val="Normal"/>
    <w:link w:val="Normal6Char"/>
    <w:rsid w:val="00EE0829"/>
    <w:pPr>
      <w:spacing w:after="120"/>
    </w:pPr>
  </w:style>
  <w:style w:type="paragraph" w:customStyle="1" w:styleId="Normal12Italic">
    <w:name w:val="Normal12Italic"/>
    <w:basedOn w:val="Normal"/>
    <w:rsid w:val="00EE0829"/>
    <w:pPr>
      <w:spacing w:after="240"/>
    </w:pPr>
    <w:rPr>
      <w:i/>
      <w:noProof/>
    </w:rPr>
  </w:style>
  <w:style w:type="paragraph" w:customStyle="1" w:styleId="JustificationTitle">
    <w:name w:val="JustificationTitle"/>
    <w:basedOn w:val="Normal"/>
    <w:next w:val="Normal"/>
    <w:rsid w:val="00EE0829"/>
    <w:pPr>
      <w:keepNext/>
      <w:spacing w:before="240" w:after="240"/>
      <w:jc w:val="center"/>
    </w:pPr>
    <w:rPr>
      <w:i/>
      <w:noProof/>
    </w:rPr>
  </w:style>
  <w:style w:type="character" w:customStyle="1" w:styleId="Normal6Char">
    <w:name w:val="Normal6 Char"/>
    <w:basedOn w:val="DefaultParagraphFont"/>
    <w:link w:val="Normal6"/>
    <w:rsid w:val="00EE0829"/>
    <w:rPr>
      <w:sz w:val="24"/>
      <w:lang w:val="lt-LT"/>
    </w:rPr>
  </w:style>
  <w:style w:type="paragraph" w:customStyle="1" w:styleId="ColumnHeading">
    <w:name w:val="ColumnHeading"/>
    <w:basedOn w:val="Normal"/>
    <w:rsid w:val="00EE0829"/>
    <w:pPr>
      <w:spacing w:after="240"/>
      <w:jc w:val="center"/>
    </w:pPr>
    <w:rPr>
      <w:i/>
    </w:rPr>
  </w:style>
  <w:style w:type="paragraph" w:customStyle="1" w:styleId="AMNumberTabs0">
    <w:name w:val="AMNumberTabs"/>
    <w:basedOn w:val="Normal"/>
    <w:rsid w:val="00EE082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EE0829"/>
    <w:pPr>
      <w:jc w:val="right"/>
    </w:pPr>
  </w:style>
  <w:style w:type="paragraph" w:styleId="Footer">
    <w:name w:val="footer"/>
    <w:basedOn w:val="Normal"/>
    <w:link w:val="FooterChar"/>
    <w:semiHidden/>
    <w:rsid w:val="00EE0829"/>
    <w:pPr>
      <w:tabs>
        <w:tab w:val="center" w:pos="4513"/>
        <w:tab w:val="right" w:pos="9026"/>
      </w:tabs>
    </w:pPr>
  </w:style>
  <w:style w:type="character" w:customStyle="1" w:styleId="FooterChar">
    <w:name w:val="Footer Char"/>
    <w:basedOn w:val="DefaultParagraphFont"/>
    <w:link w:val="Footer"/>
    <w:semiHidden/>
    <w:rsid w:val="00EE0829"/>
    <w:rPr>
      <w:sz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B0FFC-FEC3-4329-96EA-25D4FBC52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2410</Words>
  <Characters>16274</Characters>
  <Application>Microsoft Office Word</Application>
  <DocSecurity>0</DocSecurity>
  <Lines>625</Lines>
  <Paragraphs>245</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MANCIUNSKAS Dalius</dc:creator>
  <cp:lastModifiedBy>KRANKALIENĖ Neringa</cp:lastModifiedBy>
  <cp:revision>2</cp:revision>
  <cp:lastPrinted>2004-11-04T09:41:00Z</cp:lastPrinted>
  <dcterms:created xsi:type="dcterms:W3CDTF">2023-10-12T08:23:00Z</dcterms:created>
  <dcterms:modified xsi:type="dcterms:W3CDTF">2023-10-12T08:23:00Z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1287064</vt:lpwstr>
  </property>
  <property fmtid="{D5CDD505-2E9C-101B-9397-08002B2CF9AE}" pid="4" name="&lt;Model&gt;">
    <vt:lpwstr>PR_COD_1amCom</vt:lpwstr>
  </property>
  <property fmtid="{D5CDD505-2E9C-101B-9397-08002B2CF9AE}" pid="5" name="&lt;ModelCod&gt;">
    <vt:lpwstr>\\eiciBRUpr1\pdocep$\DocEP\DOCS\General\PR\PR_Leg\COD\COD_1st\PR_COD_1amCom.dotx(17/04/2020 19:27:09)</vt:lpwstr>
  </property>
  <property fmtid="{D5CDD505-2E9C-101B-9397-08002B2CF9AE}" pid="6" name="&lt;ModelTra&gt;">
    <vt:lpwstr>\\eiciBRUpr1\pdocep$\DocEP\TRANSFIL\LT\PR_COD_1amCom.LT(29/06/2022 10:24:16)</vt:lpwstr>
  </property>
  <property fmtid="{D5CDD505-2E9C-101B-9397-08002B2CF9AE}" pid="7" name="&lt;Type&gt;">
    <vt:lpwstr>PR</vt:lpwstr>
  </property>
  <property fmtid="{D5CDD505-2E9C-101B-9397-08002B2CF9AE}" pid="8" name="Bookout">
    <vt:lpwstr>OK - 2023/10/12 10:23</vt:lpwstr>
  </property>
  <property fmtid="{D5CDD505-2E9C-101B-9397-08002B2CF9AE}" pid="9" name="Created with">
    <vt:lpwstr>9.16.1 Build [20230915]</vt:lpwstr>
  </property>
  <property fmtid="{D5CDD505-2E9C-101B-9397-08002B2CF9AE}" pid="10" name="FooterPath">
    <vt:lpwstr>PR\1287064LT.docx</vt:lpwstr>
  </property>
  <property fmtid="{D5CDD505-2E9C-101B-9397-08002B2CF9AE}" pid="11" name="LastEdited with">
    <vt:lpwstr>9.16.1 Build [20230915]</vt:lpwstr>
  </property>
  <property fmtid="{D5CDD505-2E9C-101B-9397-08002B2CF9AE}" pid="12" name="PE number">
    <vt:lpwstr>753.732</vt:lpwstr>
  </property>
  <property fmtid="{D5CDD505-2E9C-101B-9397-08002B2CF9AE}" pid="13" name="SDLStudio">
    <vt:lpwstr/>
  </property>
</Properties>
</file>