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B61237" w:rsidTr="00C85D0F">
        <w:trPr>
          <w:trHeight w:hRule="exact" w:val="1418"/>
        </w:trPr>
        <w:tc>
          <w:tcPr>
            <w:tcW w:w="6804" w:type="dxa"/>
            <w:shd w:val="clear" w:color="auto" w:fill="auto"/>
            <w:vAlign w:val="center"/>
          </w:tcPr>
          <w:p w:rsidR="00C05DD8" w:rsidRPr="00B61237" w:rsidRDefault="00046C16" w:rsidP="00C85D0F">
            <w:pPr>
              <w:pStyle w:val="EPName"/>
            </w:pPr>
            <w:bookmarkStart w:id="0" w:name="_GoBack"/>
            <w:bookmarkEnd w:id="0"/>
            <w:r>
              <w:t>Europos Parlamentas</w:t>
            </w:r>
          </w:p>
          <w:p w:rsidR="00C05DD8" w:rsidRPr="00B61237" w:rsidRDefault="00B61237" w:rsidP="00B61237">
            <w:pPr>
              <w:pStyle w:val="EPTerm"/>
            </w:pPr>
            <w:r>
              <w:t>2019-2024</w:t>
            </w:r>
          </w:p>
        </w:tc>
        <w:tc>
          <w:tcPr>
            <w:tcW w:w="2268" w:type="dxa"/>
            <w:shd w:val="clear" w:color="auto" w:fill="auto"/>
          </w:tcPr>
          <w:p w:rsidR="00C05DD8" w:rsidRPr="00B61237" w:rsidRDefault="00C05DD8" w:rsidP="00C85D0F">
            <w:pPr>
              <w:pStyle w:val="EPLogo"/>
            </w:pPr>
            <w:r w:rsidRPr="00B6123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B61237" w:rsidRDefault="009612AA" w:rsidP="009612AA">
      <w:pPr>
        <w:pStyle w:val="LineTop"/>
      </w:pPr>
    </w:p>
    <w:p w:rsidR="009612AA" w:rsidRPr="00B61237" w:rsidRDefault="009612AA" w:rsidP="009612AA">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rsidR="009612AA" w:rsidRPr="00B61237" w:rsidRDefault="009612AA" w:rsidP="009612AA">
      <w:pPr>
        <w:pStyle w:val="LineBottom"/>
      </w:pPr>
    </w:p>
    <w:p w:rsidR="00363B94" w:rsidRPr="00B61237" w:rsidRDefault="00363B94">
      <w:pPr>
        <w:pStyle w:val="CoverReference"/>
      </w:pPr>
      <w:r>
        <w:rPr>
          <w:rStyle w:val="HideTWBExt"/>
          <w:b w:val="0"/>
        </w:rPr>
        <w:t>&lt;RefProc&gt;</w:t>
      </w:r>
      <w:r>
        <w:t>2023/0102</w:t>
      </w:r>
      <w:r>
        <w:rPr>
          <w:rStyle w:val="HideTWBExt"/>
          <w:b w:val="0"/>
        </w:rPr>
        <w:t>&lt;/RefProc&gt;&lt;RefTypeProc&gt;</w:t>
      </w:r>
      <w:r>
        <w:t>(NLE)</w:t>
      </w:r>
      <w:r>
        <w:rPr>
          <w:rStyle w:val="HideTWBExt"/>
          <w:b w:val="0"/>
        </w:rPr>
        <w:t>&lt;/RefTypeProc&gt;</w:t>
      </w:r>
    </w:p>
    <w:p w:rsidR="00363B94" w:rsidRPr="00B61237" w:rsidRDefault="00363B94">
      <w:pPr>
        <w:pStyle w:val="CoverDate"/>
      </w:pPr>
      <w:r>
        <w:rPr>
          <w:rStyle w:val="HideTWBExt"/>
        </w:rPr>
        <w:t>&lt;Date&gt;</w:t>
      </w:r>
      <w:r>
        <w:rPr>
          <w:rStyle w:val="HideTWBInt"/>
        </w:rPr>
        <w:t>{17/10/2023}</w:t>
      </w:r>
      <w:r>
        <w:t>17.10.2023</w:t>
      </w:r>
      <w:r>
        <w:rPr>
          <w:rStyle w:val="HideTWBExt"/>
        </w:rPr>
        <w:t>&lt;/Date&gt;</w:t>
      </w:r>
    </w:p>
    <w:p w:rsidR="00363B94" w:rsidRPr="00B61237" w:rsidRDefault="00363B94">
      <w:pPr>
        <w:pStyle w:val="CoverDocType"/>
      </w:pPr>
      <w:r>
        <w:rPr>
          <w:rStyle w:val="HideTWBExt"/>
          <w:b w:val="0"/>
        </w:rPr>
        <w:t>&lt;RefProcLect&gt;</w:t>
      </w:r>
      <w:r>
        <w:t>***</w:t>
      </w:r>
      <w:r>
        <w:rPr>
          <w:rStyle w:val="HideTWBExt"/>
          <w:b w:val="0"/>
        </w:rPr>
        <w:t>&lt;/RefProcLect&gt;</w:t>
      </w:r>
    </w:p>
    <w:p w:rsidR="00363B94" w:rsidRPr="00B61237" w:rsidRDefault="00363B94">
      <w:pPr>
        <w:pStyle w:val="CoverDocType24a"/>
      </w:pPr>
      <w:r>
        <w:rPr>
          <w:rStyle w:val="HideTWBExt"/>
          <w:b w:val="0"/>
        </w:rPr>
        <w:t>&lt;TitreType&gt;</w:t>
      </w:r>
      <w:r>
        <w:t>REKOMENDACIJOS PROJEKTAS</w:t>
      </w:r>
      <w:r>
        <w:rPr>
          <w:rStyle w:val="HideTWBExt"/>
          <w:b w:val="0"/>
        </w:rPr>
        <w:t>&lt;/TitreType&gt;</w:t>
      </w:r>
    </w:p>
    <w:p w:rsidR="00363B94" w:rsidRPr="00B61237" w:rsidRDefault="00363B94">
      <w:pPr>
        <w:pStyle w:val="CoverNormal"/>
      </w:pPr>
      <w:r>
        <w:rPr>
          <w:rStyle w:val="HideTWBExt"/>
        </w:rPr>
        <w:t>&lt;Titre&gt;</w:t>
      </w:r>
      <w:r>
        <w:t>dėl Tarybos sprendimo dėl Europos Sąjungos ir Juodkalnijos susitarimo dėl Europos sienų ir pakrančių apsaugos agentūros Juodkalnijoje vykdomos operacinės veiklos sudarymo projekto</w:t>
      </w:r>
      <w:r>
        <w:rPr>
          <w:rStyle w:val="HideTWBExt"/>
        </w:rPr>
        <w:t>&lt;/Titre&gt;</w:t>
      </w:r>
    </w:p>
    <w:p w:rsidR="00363B94" w:rsidRPr="00B61237" w:rsidRDefault="00363B94">
      <w:pPr>
        <w:pStyle w:val="CoverNormal24a"/>
      </w:pPr>
      <w:r>
        <w:rPr>
          <w:rStyle w:val="HideTWBExt"/>
        </w:rPr>
        <w:t>&lt;DocRef&gt;</w:t>
      </w:r>
      <w:r>
        <w:t>(08353/2023 – C9</w:t>
      </w:r>
      <w:r>
        <w:noBreakHyphen/>
        <w:t>0177/2023 – 2023/0102(NLE))</w:t>
      </w:r>
      <w:r>
        <w:rPr>
          <w:rStyle w:val="HideTWBExt"/>
        </w:rPr>
        <w:t>&lt;/DocRef&gt;</w:t>
      </w:r>
    </w:p>
    <w:p w:rsidR="00363B94" w:rsidRPr="00B61237" w:rsidRDefault="00363B94">
      <w:pPr>
        <w:pStyle w:val="CoverNormal24a"/>
      </w:pPr>
      <w:r>
        <w:rPr>
          <w:rStyle w:val="HideTWBExt"/>
        </w:rPr>
        <w:t>&lt;Commission&gt;</w:t>
      </w:r>
      <w:r>
        <w:rPr>
          <w:rStyle w:val="HideTWBInt"/>
        </w:rPr>
        <w:t>{LIBE}</w:t>
      </w:r>
      <w:r>
        <w:t>Piliečių laisvių, teisingumo ir vidaus reikalų komitetas</w:t>
      </w:r>
      <w:r>
        <w:rPr>
          <w:rStyle w:val="HideTWBExt"/>
        </w:rPr>
        <w:t>&lt;/Commission&gt;</w:t>
      </w:r>
    </w:p>
    <w:p w:rsidR="00363B94" w:rsidRPr="00B61237" w:rsidRDefault="00B61237">
      <w:pPr>
        <w:pStyle w:val="CoverNormal24a"/>
      </w:pPr>
      <w:r>
        <w:t xml:space="preserve">Pranešėja: </w:t>
      </w:r>
      <w:r>
        <w:rPr>
          <w:rStyle w:val="HideTWBExt"/>
        </w:rPr>
        <w:t>&lt;Depute&gt;</w:t>
      </w:r>
      <w:r>
        <w:t>Lena Düpont</w:t>
      </w:r>
      <w:r>
        <w:rPr>
          <w:rStyle w:val="HideTWBExt"/>
        </w:rPr>
        <w:t>&lt;/Depute&gt;</w:t>
      </w:r>
    </w:p>
    <w:p w:rsidR="00B42885" w:rsidRPr="00B61237" w:rsidRDefault="00B42885" w:rsidP="00B42885">
      <w:pPr>
        <w:pStyle w:val="CoverNormal"/>
      </w:pPr>
    </w:p>
    <w:p w:rsidR="00B61237" w:rsidRPr="00B61237" w:rsidRDefault="00363B94" w:rsidP="00016E55">
      <w:r>
        <w:br w:type="page"/>
      </w:r>
      <w:r w:rsidR="001C2C4E">
        <w:lastRenderedPageBreak/>
        <w:fldChar w:fldCharType="begin"/>
      </w:r>
      <w:r w:rsidR="001C2C4E">
        <w:instrText xml:space="preserve"> TITLE  \* MERGEFORMAT </w:instrText>
      </w:r>
      <w:r w:rsidR="001C2C4E">
        <w:fldChar w:fldCharType="separate"/>
      </w:r>
      <w:r w:rsidR="001C2C4E">
        <w:t>PR_NLE-AP_Agreement</w:t>
      </w:r>
      <w:r w:rsidR="001C2C4E">
        <w:fldChar w:fldCharType="end"/>
      </w:r>
    </w:p>
    <w:p w:rsidR="00B61237" w:rsidRPr="00B61237" w:rsidRDefault="00B61237" w:rsidP="00016E55"/>
    <w:p w:rsidR="00B61237" w:rsidRPr="00B61237" w:rsidRDefault="00B6123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61237" w:rsidRPr="00B61237">
        <w:tc>
          <w:tcPr>
            <w:tcW w:w="5811" w:type="dxa"/>
          </w:tcPr>
          <w:p w:rsidR="00B61237" w:rsidRPr="00B61237" w:rsidRDefault="00B61237" w:rsidP="00016E55">
            <w:pPr>
              <w:pStyle w:val="Lgendetitre"/>
            </w:pPr>
            <w:r>
              <w:t>Procedūrų sutartiniai ženklai</w:t>
            </w:r>
          </w:p>
        </w:tc>
      </w:tr>
      <w:tr w:rsidR="00B61237" w:rsidRPr="00B61237" w:rsidTr="007948A1">
        <w:trPr>
          <w:cantSplit/>
          <w:trHeight w:val="1944"/>
        </w:trPr>
        <w:tc>
          <w:tcPr>
            <w:tcW w:w="5811" w:type="dxa"/>
            <w:tcBorders>
              <w:bottom w:val="single" w:sz="4" w:space="0" w:color="auto"/>
            </w:tcBorders>
          </w:tcPr>
          <w:p w:rsidR="00B61237" w:rsidRPr="00B61237" w:rsidRDefault="00B61237" w:rsidP="00CA494E">
            <w:pPr>
              <w:pStyle w:val="Lgendesigne"/>
              <w:rPr>
                <w:szCs w:val="24"/>
              </w:rPr>
            </w:pPr>
            <w:r>
              <w:tab/>
              <w:t>*</w:t>
            </w:r>
            <w:r>
              <w:tab/>
              <w:t>Konsultavimosi procedūra</w:t>
            </w:r>
          </w:p>
          <w:p w:rsidR="00B61237" w:rsidRPr="00B61237" w:rsidRDefault="00B61237" w:rsidP="00CA494E">
            <w:pPr>
              <w:pStyle w:val="Lgendesigne"/>
              <w:rPr>
                <w:szCs w:val="24"/>
              </w:rPr>
            </w:pPr>
            <w:r>
              <w:tab/>
              <w:t>***</w:t>
            </w:r>
            <w:r>
              <w:tab/>
              <w:t>Pritarimo procedūra</w:t>
            </w:r>
          </w:p>
          <w:p w:rsidR="00B61237" w:rsidRPr="00B61237" w:rsidRDefault="00B61237" w:rsidP="00CA494E">
            <w:pPr>
              <w:pStyle w:val="Lgendesigne"/>
              <w:rPr>
                <w:szCs w:val="24"/>
              </w:rPr>
            </w:pPr>
            <w:r>
              <w:tab/>
              <w:t>***I</w:t>
            </w:r>
            <w:r>
              <w:tab/>
              <w:t>Įprasta teisėkūros procedūra (pirmasis svarstymas)</w:t>
            </w:r>
          </w:p>
          <w:p w:rsidR="00B61237" w:rsidRPr="00B61237" w:rsidRDefault="00B61237" w:rsidP="00CA494E">
            <w:pPr>
              <w:pStyle w:val="Lgendesigne"/>
              <w:rPr>
                <w:szCs w:val="24"/>
              </w:rPr>
            </w:pPr>
            <w:r>
              <w:tab/>
              <w:t>***II</w:t>
            </w:r>
            <w:r>
              <w:tab/>
              <w:t>Įprasta teisėkūros procedūra (antrasis svarstymas)</w:t>
            </w:r>
          </w:p>
          <w:p w:rsidR="00B61237" w:rsidRPr="00B61237" w:rsidRDefault="00B61237" w:rsidP="00CA494E">
            <w:pPr>
              <w:pStyle w:val="Lgendesigne"/>
              <w:rPr>
                <w:szCs w:val="24"/>
              </w:rPr>
            </w:pPr>
            <w:r>
              <w:tab/>
              <w:t>***III</w:t>
            </w:r>
            <w:r>
              <w:tab/>
              <w:t>Įprasta teisėkūros procedūra (trečiasis svarstymas)</w:t>
            </w:r>
          </w:p>
          <w:p w:rsidR="00B61237" w:rsidRPr="00B61237" w:rsidRDefault="00B61237" w:rsidP="00CA494E">
            <w:pPr>
              <w:pStyle w:val="Lgendestandard"/>
            </w:pPr>
          </w:p>
          <w:p w:rsidR="00B61237" w:rsidRPr="00B61237" w:rsidRDefault="00B61237" w:rsidP="00CA494E">
            <w:pPr>
              <w:pStyle w:val="Lgendestandard"/>
            </w:pPr>
            <w:r>
              <w:t>(Procedūra pasirenkama atsižvelgiant į teisės akto projekte pasiūlytą teisinį pagrindą.)</w:t>
            </w:r>
          </w:p>
          <w:p w:rsidR="00B61237" w:rsidRPr="00B61237" w:rsidRDefault="00B61237" w:rsidP="00CA494E">
            <w:pPr>
              <w:pStyle w:val="Lgendestandard"/>
            </w:pPr>
          </w:p>
        </w:tc>
      </w:tr>
    </w:tbl>
    <w:p w:rsidR="00B61237" w:rsidRPr="00B61237" w:rsidRDefault="00B61237" w:rsidP="00016E55"/>
    <w:p w:rsidR="00363B94" w:rsidRPr="00B61237" w:rsidRDefault="00363B94" w:rsidP="00613F2E">
      <w:pPr>
        <w:widowControl/>
        <w:tabs>
          <w:tab w:val="center" w:pos="4677"/>
        </w:tabs>
      </w:pPr>
    </w:p>
    <w:p w:rsidR="00363B94" w:rsidRPr="00B61237" w:rsidRDefault="00363B94">
      <w:pPr>
        <w:pStyle w:val="TOCHeading"/>
      </w:pPr>
      <w:r>
        <w:br w:type="page"/>
      </w:r>
      <w:r>
        <w:lastRenderedPageBreak/>
        <w:t>TURINYS</w:t>
      </w:r>
    </w:p>
    <w:p w:rsidR="00363B94" w:rsidRPr="00B61237" w:rsidRDefault="00046C16">
      <w:pPr>
        <w:pStyle w:val="TOCPage"/>
      </w:pPr>
      <w:r>
        <w:t>Psl.</w:t>
      </w:r>
    </w:p>
    <w:p w:rsidR="001C2C4E" w:rsidRDefault="00EF48F2">
      <w:pPr>
        <w:pStyle w:val="TOC1"/>
        <w:tabs>
          <w:tab w:val="right" w:leader="dot" w:pos="9060"/>
        </w:tabs>
        <w:rPr>
          <w:rFonts w:asciiTheme="minorHAnsi" w:eastAsiaTheme="minorEastAsia" w:hAnsiTheme="minorHAnsi" w:cstheme="minorBidi"/>
          <w:noProof/>
          <w:sz w:val="22"/>
          <w:szCs w:val="22"/>
          <w:lang w:val="en-GB"/>
        </w:rPr>
      </w:pPr>
      <w:r w:rsidRPr="00B61237">
        <w:fldChar w:fldCharType="begin"/>
      </w:r>
      <w:r w:rsidRPr="00B61237">
        <w:instrText xml:space="preserve"> TOC \t "PageHeading</w:instrText>
      </w:r>
      <w:r w:rsidR="00B61237" w:rsidRPr="00B61237">
        <w:instrText>;</w:instrText>
      </w:r>
      <w:r w:rsidRPr="00B61237">
        <w:instrText xml:space="preserve">1" </w:instrText>
      </w:r>
      <w:r w:rsidRPr="00B61237">
        <w:fldChar w:fldCharType="separate"/>
      </w:r>
      <w:r w:rsidR="001C2C4E">
        <w:rPr>
          <w:noProof/>
        </w:rPr>
        <w:t>EUROPOS PARLAMENTO TEISĖKŪROS REZOLIUCIJOS PROJEKTAS</w:t>
      </w:r>
      <w:r w:rsidR="001C2C4E">
        <w:rPr>
          <w:noProof/>
        </w:rPr>
        <w:tab/>
      </w:r>
      <w:r w:rsidR="001C2C4E">
        <w:rPr>
          <w:noProof/>
        </w:rPr>
        <w:fldChar w:fldCharType="begin"/>
      </w:r>
      <w:r w:rsidR="001C2C4E">
        <w:rPr>
          <w:noProof/>
        </w:rPr>
        <w:instrText xml:space="preserve"> PAGEREF _Toc149055576 \h </w:instrText>
      </w:r>
      <w:r w:rsidR="001C2C4E">
        <w:rPr>
          <w:noProof/>
        </w:rPr>
      </w:r>
      <w:r w:rsidR="001C2C4E">
        <w:rPr>
          <w:noProof/>
        </w:rPr>
        <w:fldChar w:fldCharType="separate"/>
      </w:r>
      <w:r w:rsidR="001C2C4E">
        <w:rPr>
          <w:noProof/>
        </w:rPr>
        <w:t>5</w:t>
      </w:r>
      <w:r w:rsidR="001C2C4E">
        <w:rPr>
          <w:noProof/>
        </w:rPr>
        <w:fldChar w:fldCharType="end"/>
      </w:r>
    </w:p>
    <w:p w:rsidR="001C2C4E" w:rsidRDefault="001C2C4E">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_Toc149055577 \h </w:instrText>
      </w:r>
      <w:r>
        <w:rPr>
          <w:noProof/>
        </w:rPr>
      </w:r>
      <w:r>
        <w:rPr>
          <w:noProof/>
        </w:rPr>
        <w:fldChar w:fldCharType="separate"/>
      </w:r>
      <w:r>
        <w:rPr>
          <w:noProof/>
        </w:rPr>
        <w:t>6</w:t>
      </w:r>
      <w:r>
        <w:rPr>
          <w:noProof/>
        </w:rPr>
        <w:fldChar w:fldCharType="end"/>
      </w:r>
    </w:p>
    <w:p w:rsidR="004E1650" w:rsidRPr="00B61237" w:rsidRDefault="00EF48F2" w:rsidP="00F04010">
      <w:r w:rsidRPr="00B61237">
        <w:fldChar w:fldCharType="end"/>
      </w:r>
    </w:p>
    <w:p w:rsidR="00363B94" w:rsidRPr="00B61237" w:rsidRDefault="00363B94" w:rsidP="0006167F">
      <w:pPr>
        <w:pStyle w:val="PageHeading"/>
      </w:pPr>
      <w:r>
        <w:br w:type="page"/>
      </w:r>
      <w:r>
        <w:lastRenderedPageBreak/>
        <w:br w:type="page"/>
      </w:r>
      <w:bookmarkStart w:id="1" w:name="_Toc149055576"/>
      <w:r>
        <w:lastRenderedPageBreak/>
        <w:t>EUROPOS PARLAMENTO TEISĖKŪROS REZOLIUCIJOS PROJEKTAS</w:t>
      </w:r>
      <w:bookmarkEnd w:id="1"/>
    </w:p>
    <w:p w:rsidR="00B61237" w:rsidRPr="00B61237" w:rsidRDefault="00B61237" w:rsidP="00B61237">
      <w:pPr>
        <w:pStyle w:val="NormalBold"/>
      </w:pPr>
      <w:r>
        <w:t>dėl Tarybos sprendimo dėl Europos Sąjungos ir Juodkalnijos susitarimo dėl Europos sienų ir pakrančių apsaugos agentūros Juodkalnijoje vykdomos operacinės veiklos sudarymo projekto</w:t>
      </w:r>
    </w:p>
    <w:p w:rsidR="00363B94" w:rsidRPr="00B61237" w:rsidRDefault="00046C16" w:rsidP="00B61237">
      <w:pPr>
        <w:pStyle w:val="NormalBold12a"/>
      </w:pPr>
      <w:r>
        <w:t>(08353/2023 – C9</w:t>
      </w:r>
      <w:r>
        <w:noBreakHyphen/>
        <w:t>0177/2023 – 2023/0102(NLE))</w:t>
      </w:r>
    </w:p>
    <w:p w:rsidR="00363B94" w:rsidRPr="00B61237" w:rsidRDefault="00046C16" w:rsidP="00893FBD">
      <w:pPr>
        <w:pStyle w:val="NormalBold"/>
      </w:pPr>
      <w:r>
        <w:t>(Pritarimo procedūra)</w:t>
      </w:r>
    </w:p>
    <w:p w:rsidR="00363B94" w:rsidRPr="00B61237" w:rsidRDefault="00046C16">
      <w:pPr>
        <w:pStyle w:val="EPComma"/>
      </w:pPr>
      <w:r>
        <w:rPr>
          <w:i/>
        </w:rPr>
        <w:t>Europos Parlamentas</w:t>
      </w:r>
      <w:r>
        <w:t>,</w:t>
      </w:r>
    </w:p>
    <w:p w:rsidR="00B61237" w:rsidRPr="00B61237" w:rsidRDefault="00B61237" w:rsidP="00B61237">
      <w:pPr>
        <w:pStyle w:val="NormalHanging12a"/>
      </w:pPr>
      <w:r>
        <w:t>–</w:t>
      </w:r>
      <w:r>
        <w:tab/>
        <w:t>atsižvelgdamas į Tarybos sprendimo projektą (08353/2023),</w:t>
      </w:r>
    </w:p>
    <w:p w:rsidR="00B61237" w:rsidRPr="00B61237" w:rsidRDefault="00B61237" w:rsidP="00B61237">
      <w:pPr>
        <w:pStyle w:val="NormalHanging12a"/>
      </w:pPr>
      <w:r>
        <w:t>–</w:t>
      </w:r>
      <w:r>
        <w:tab/>
        <w:t>atsižvelgdamas į Europos Sąjungos ir Juodkalnijos susitarimą dėl Europos sienų ir pakrančių apsaugos agentūros Juodkalnijoje vykdomos operacinės veiklos sudarymo (08354/2023),</w:t>
      </w:r>
    </w:p>
    <w:p w:rsidR="00B61237" w:rsidRPr="00B61237" w:rsidRDefault="00B61237" w:rsidP="00B61237">
      <w:pPr>
        <w:pStyle w:val="NormalHanging12a"/>
      </w:pPr>
      <w:r>
        <w:t>–</w:t>
      </w:r>
      <w:r>
        <w:tab/>
        <w:t>atsižvelgdamas į prašymą dėl pritarimo, kurį Taryba pateikė pagal Sutarties dėl Europos Sąjungos veikimo 77 straipsnio 2 dalies b ir d punktus, 79 straipsnio 2 dalies c punktą ir 218 straipsnio 6 dalies antros pastraipos a punktą (C9</w:t>
      </w:r>
      <w:r>
        <w:noBreakHyphen/>
        <w:t>0177/2023),</w:t>
      </w:r>
    </w:p>
    <w:p w:rsidR="00B61237" w:rsidRPr="00B61237" w:rsidRDefault="00B61237" w:rsidP="00B61237">
      <w:pPr>
        <w:pStyle w:val="NormalHanging12a"/>
      </w:pPr>
      <w:r>
        <w:t>–</w:t>
      </w:r>
      <w:r>
        <w:tab/>
        <w:t xml:space="preserve">atsižvelgdamas į Darbo tvarkos taisyklių 105 straipsnio 1 ir 4 dalis ir į 114 straipsnio 7 dalį, </w:t>
      </w:r>
    </w:p>
    <w:p w:rsidR="00B61237" w:rsidRPr="00B61237" w:rsidRDefault="00B61237" w:rsidP="00B61237">
      <w:pPr>
        <w:pStyle w:val="NormalHanging12a"/>
      </w:pPr>
      <w:r>
        <w:t>–</w:t>
      </w:r>
      <w:r>
        <w:tab/>
        <w:t>atsižvelgdamas į Piliečių laisvių, teisingumo ir vidaus reikalų komiteto rekomendaciją (A9</w:t>
      </w:r>
      <w:r>
        <w:noBreakHyphen/>
        <w:t>0000/2023),</w:t>
      </w:r>
    </w:p>
    <w:p w:rsidR="00B61237" w:rsidRPr="00B61237" w:rsidRDefault="00B61237" w:rsidP="00B61237">
      <w:pPr>
        <w:pStyle w:val="NormalHanging12a"/>
      </w:pPr>
      <w:r>
        <w:t>1.</w:t>
      </w:r>
      <w:r>
        <w:tab/>
        <w:t>pritaria susitarimo sudarymui;</w:t>
      </w:r>
    </w:p>
    <w:p w:rsidR="00B61237" w:rsidRPr="00B61237" w:rsidRDefault="00B61237" w:rsidP="00B61237">
      <w:pPr>
        <w:pStyle w:val="NormalHanging12a"/>
      </w:pPr>
      <w:r>
        <w:t>2.</w:t>
      </w:r>
      <w:r>
        <w:tab/>
        <w:t>paveda Pirmininkei perduoti Parlamento poziciją Tarybai, Komisijai,</w:t>
      </w:r>
      <w:r>
        <w:rPr>
          <w:sz w:val="20"/>
        </w:rPr>
        <w:t xml:space="preserve"> </w:t>
      </w:r>
      <w:r>
        <w:t>valstybių narių ir Juodkalnijos vyriausybėms ir parlamentams.</w:t>
      </w:r>
    </w:p>
    <w:p w:rsidR="00B61237" w:rsidRPr="00B61237" w:rsidRDefault="00B61237" w:rsidP="00B61237">
      <w:pPr>
        <w:sectPr w:rsidR="00B61237" w:rsidRPr="00B61237" w:rsidSect="00B612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B61237" w:rsidRPr="00B61237" w:rsidRDefault="00B61237" w:rsidP="00B61237">
      <w:pPr>
        <w:pStyle w:val="PageHeading"/>
      </w:pPr>
      <w:bookmarkStart w:id="2" w:name="_Toc148536306"/>
      <w:bookmarkStart w:id="3" w:name="_Toc149055577"/>
      <w:r>
        <w:lastRenderedPageBreak/>
        <w:t>AIŠKINAMOJI DALIS</w:t>
      </w:r>
      <w:bookmarkEnd w:id="2"/>
      <w:bookmarkEnd w:id="3"/>
    </w:p>
    <w:p w:rsidR="00B61237" w:rsidRPr="00B61237" w:rsidRDefault="00B61237" w:rsidP="00B61237">
      <w:r>
        <w:rPr>
          <w:b/>
        </w:rPr>
        <w:t>a. Bendra informacija</w:t>
      </w:r>
    </w:p>
    <w:p w:rsidR="00B61237" w:rsidRPr="00B61237" w:rsidRDefault="00B61237" w:rsidP="00B61237">
      <w:r>
        <w:t>Siūlomu Tarybos sprendimu siekiama patvirtinti Europos Sąjungos ir Juodkalnijos susitarimą dėl Reglamente (ES) 2019/1896 dėl Europos sienų ir pakrančių apsaugos pajėgų numatytų veiksmų, kuriuos Juodkalnijoje vykdo Europos sienų ir pakrančių apsaugos agentūra, statuso.</w:t>
      </w:r>
    </w:p>
    <w:p w:rsidR="00B61237" w:rsidRPr="00B61237" w:rsidRDefault="00B61237" w:rsidP="00B61237"/>
    <w:p w:rsidR="00B61237" w:rsidRPr="00B61237" w:rsidRDefault="00B61237" w:rsidP="00B61237">
      <w:r>
        <w:t>Viena iš Europos sienų ir pakrančių apsaugos agentūros (toliau – Agentūra) užduočių – bendradarbiauti su trečiosiomis valstybėmis srityse, kurioms taikomas Europos sienų ir pakrančių apsaugos pajėgų reglamentas, „įskaitant galimą sienų valdymo būrių operacinį siuntimą į trečiąsias valstybes“. Agentūra tiek, kiek to reikia jos užduotims atlikti, gali bendradarbiauti su trečiųjų valstybių institucijomis, kompetentingomis klausimų, kuriems taikomas minėtas reglamentas, atžvilgiu ir gali vykdyti su Europos integruotu sienų valdymu susijusius veiksmus trečiosios valstybės teritorijoje, jei ji su tuo sutinka.</w:t>
      </w:r>
    </w:p>
    <w:p w:rsidR="00B61237" w:rsidRPr="00B61237" w:rsidRDefault="00B61237" w:rsidP="00B61237"/>
    <w:p w:rsidR="00B61237" w:rsidRPr="00B61237" w:rsidRDefault="00B61237" w:rsidP="00B61237">
      <w:r>
        <w:t xml:space="preserve">Susitarimo dėl statuso tikslas – atsižvelgti į visus aspektus, būtinus Agentūros veiksmams trečiosiose valstybėse vykdyti. Reglamento (ES) 2019/1896 73 straipsnio 3 dalyje nustatyta, kad aplinkybėmis, kuriomis reikia siųsti Europos sienų ir pakrančių apsaugos nuolatinio korpuso sienų valdymo būrius į trečiąją valstybę, kurioje būrių nariai naudosis vykdomaisiais įgaliojimais, Sąjunga ir susijusi trečioji valstybė sudaro susitarimą dėl statuso. </w:t>
      </w:r>
    </w:p>
    <w:p w:rsidR="00B61237" w:rsidRPr="00B61237" w:rsidRDefault="00B61237" w:rsidP="00B61237"/>
    <w:p w:rsidR="00B61237" w:rsidRPr="00B61237" w:rsidRDefault="00B61237" w:rsidP="00B61237">
      <w:r>
        <w:t>Vadovaudamasi Europos sienų ir pakrančių apsaugos agentūros reglamentu ir to reglamento 76 straipsnio 1 dalies nuostatomis, Komisija savo komunikate COM(2021) 829 pristatė Reglamente (ES) 2019/1896 nurodytą tipinį susitarimą dėl statuso, į kurį įtrauktos specialios nuostatos dėl veiksmų vykdymo trečiųjų valstybių teritorijoje. Susitarimas dėl statuso su Juodkalnija grindžiamas Komisijos parengtu tipiniu variantu.</w:t>
      </w:r>
    </w:p>
    <w:p w:rsidR="00B61237" w:rsidRPr="00B61237" w:rsidRDefault="00B61237" w:rsidP="00B61237"/>
    <w:p w:rsidR="00B61237" w:rsidRPr="00B61237" w:rsidRDefault="00B61237" w:rsidP="00B61237">
      <w:r>
        <w:t>2023 m. gegužės 10 d. Komisija informavo pranešėjus apie pažangą, pasiektą derybose dėl Europos Sąjungos ir Juodkalnijos Respublikos susitarimo dėl statuso. Susitarimas buvo pasirašytas 2023 m. gegužės 16 d. Podgoricoje.</w:t>
      </w:r>
    </w:p>
    <w:p w:rsidR="00B61237" w:rsidRPr="00B61237" w:rsidRDefault="00B61237" w:rsidP="00B61237"/>
    <w:p w:rsidR="00B61237" w:rsidRPr="00B61237" w:rsidRDefault="00B61237" w:rsidP="00B61237">
      <w:r>
        <w:rPr>
          <w:b/>
        </w:rPr>
        <w:t>b. Pranešėjos pozicija</w:t>
      </w:r>
    </w:p>
    <w:p w:rsidR="00B61237" w:rsidRPr="00B61237" w:rsidRDefault="00B61237" w:rsidP="00B61237">
      <w:r>
        <w:t xml:space="preserve">Sunkiausiu 2015 m. migracijos ir pabėgėlių krizės laikotarpiu šimtai tūkstančių prieglobsčio prašytojų ir migrantų vyko į Europos Sąjungą per Vakarų Balkanus ir Juodkalnija tapo vieno iš pagrindinių neteisėto mišraus judėjimo maršrutų dalimi. </w:t>
      </w:r>
    </w:p>
    <w:p w:rsidR="00B61237" w:rsidRPr="00B61237" w:rsidRDefault="00B61237" w:rsidP="00B61237"/>
    <w:p w:rsidR="00B61237" w:rsidRPr="00B61237" w:rsidRDefault="00B61237" w:rsidP="00B61237">
      <w:r>
        <w:t>Pranešėjos nuomone, oficialių teisiškai privalomų susitarimų sudarymas bendradarbiavimo su trečiosiomis valstybėmis pagrindu, kitaip negu dvišalių susitarimų sudarymas, yra nepaprastai svarbus norint užtikrinti skaidrumą, viešąją kontrolę ir demokratinę tokio bendradarbiavimo priežiūrą. Vis dėlto visi Europos Sąjungos ir trečiųjų valstybių sudaromi susitarimai dėl veiksmų, kuriuos vykdo Europos sienų ir pakrančių apsaugos agentūra, turėtų būti išsamiai apsvarstomi, jie turėtų turėti pridėtinę vertę, o tikslo ir turinio požiūriais – griežtai atitikti būtinumo ir proporcingumo kriterijus.</w:t>
      </w:r>
    </w:p>
    <w:p w:rsidR="00B61237" w:rsidRPr="00B61237" w:rsidRDefault="00B61237" w:rsidP="00B61237"/>
    <w:p w:rsidR="00B61237" w:rsidRPr="00B61237" w:rsidRDefault="00B61237" w:rsidP="00B61237">
      <w:r>
        <w:t>Europos sienų ir pakrančių apsaugos agentūra ir Juodkalnijos vidaus reikalų ministerija privalo laikytis Europos sienų ir pakrančių apsaugos pajėgų (EBCG) reglamento ir užtikrinti, kad būtų laikomasi pagrindinių teisių.</w:t>
      </w:r>
    </w:p>
    <w:p w:rsidR="00B61237" w:rsidRPr="00B61237" w:rsidRDefault="00B61237" w:rsidP="00B61237"/>
    <w:p w:rsidR="00B61237" w:rsidRPr="00B61237" w:rsidRDefault="00B61237" w:rsidP="00B61237">
      <w:r>
        <w:lastRenderedPageBreak/>
        <w:t>Pranešėja daro išvadą, kad siūlomas susitarimas dėl statuso atitinka tipinio susitarimo dėl statuso modelį, pateiktą Komisijos komunikate dėl turinio ir nuostatų, kurie turėtų būti įtraukti į galutinį susitarimą.</w:t>
      </w:r>
    </w:p>
    <w:p w:rsidR="00B61237" w:rsidRPr="00B61237" w:rsidRDefault="00B61237" w:rsidP="00B61237"/>
    <w:p w:rsidR="00B61237" w:rsidRPr="00B61237" w:rsidRDefault="00B61237" w:rsidP="00B61237">
      <w:r>
        <w:t>Prasidedant šio susitarimo įgyvendinimo etapui, Parlamentas prašo Europos sienų ir pakrančių apsaugos agentūros nedelsiant informuoti Europos Parlamentą apie veiklą, vykdomą įgyvendinant susitarimą dėl statuso, ir primena Agentūrai jos pareigą įtraukti bendradarbiavimo su trečiosiomis valstybėmis vertinimą į savo metines ataskaitas, kaip nustatyta Reglamento (ES) 2019/1896 73 straipsnio 8 dalyje.</w:t>
      </w:r>
    </w:p>
    <w:p w:rsidR="00B61237" w:rsidRPr="00B61237" w:rsidRDefault="00B61237" w:rsidP="00B61237"/>
    <w:p w:rsidR="00B61237" w:rsidRPr="00B61237" w:rsidRDefault="00B61237" w:rsidP="00B61237">
      <w:r>
        <w:t>Atsižvelgdama į tai, kas išdėstyta, pranešėja rekomenduoja Parlamentui pritarti Tarybos sprendimo teksto projektui.</w:t>
      </w:r>
    </w:p>
    <w:p w:rsidR="00B61237" w:rsidRPr="00B61237" w:rsidRDefault="00B61237" w:rsidP="00B61237"/>
    <w:p w:rsidR="00B61237" w:rsidRPr="00B61237" w:rsidRDefault="00B61237" w:rsidP="00B61237"/>
    <w:p w:rsidR="00B61237" w:rsidRPr="00B61237" w:rsidRDefault="00B61237" w:rsidP="00B61237"/>
    <w:p w:rsidR="00363B94" w:rsidRPr="00B61237" w:rsidRDefault="00363B94" w:rsidP="00B61237">
      <w:pPr>
        <w:pStyle w:val="NormalHanging12a"/>
      </w:pPr>
    </w:p>
    <w:sectPr w:rsidR="00363B94" w:rsidRPr="00B61237" w:rsidSect="00B61237">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C16" w:rsidRPr="00B61237" w:rsidRDefault="00046C16">
      <w:r w:rsidRPr="00B61237">
        <w:separator/>
      </w:r>
    </w:p>
  </w:endnote>
  <w:endnote w:type="continuationSeparator" w:id="0">
    <w:p w:rsidR="00046C16" w:rsidRPr="00B61237" w:rsidRDefault="00046C16">
      <w:r w:rsidRPr="00B612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237" w:rsidRPr="00B61237" w:rsidRDefault="00B61237" w:rsidP="00B61237">
    <w:pPr>
      <w:pStyle w:val="EPFooter"/>
    </w:pPr>
    <w:r w:rsidRPr="00B61237">
      <w:t>PE</w:t>
    </w:r>
    <w:r w:rsidRPr="00B61237">
      <w:rPr>
        <w:rStyle w:val="HideTWBExt"/>
      </w:rPr>
      <w:t>&lt;NoPE&gt;</w:t>
    </w:r>
    <w:r w:rsidRPr="00B61237">
      <w:t>754.820</w:t>
    </w:r>
    <w:r w:rsidRPr="00B61237">
      <w:rPr>
        <w:rStyle w:val="HideTWBExt"/>
      </w:rPr>
      <w:t>&lt;/NoPE&gt;&lt;Version&gt;</w:t>
    </w:r>
    <w:r w:rsidRPr="00B61237">
      <w:t>v01-00</w:t>
    </w:r>
    <w:r w:rsidRPr="00B61237">
      <w:rPr>
        <w:rStyle w:val="HideTWBExt"/>
      </w:rPr>
      <w:t>&lt;/Version&gt;</w:t>
    </w:r>
    <w:r w:rsidRPr="00B61237">
      <w:tab/>
    </w:r>
    <w:r w:rsidRPr="00B61237">
      <w:fldChar w:fldCharType="begin"/>
    </w:r>
    <w:r w:rsidRPr="00B61237">
      <w:instrText xml:space="preserve"> PAGE  \* MERGEFORMAT </w:instrText>
    </w:r>
    <w:r w:rsidRPr="00B61237">
      <w:fldChar w:fldCharType="separate"/>
    </w:r>
    <w:r w:rsidR="001C2C4E">
      <w:rPr>
        <w:noProof/>
      </w:rPr>
      <w:t>2</w:t>
    </w:r>
    <w:r w:rsidRPr="00B61237">
      <w:fldChar w:fldCharType="end"/>
    </w:r>
    <w:r w:rsidRPr="00B61237">
      <w:t>/</w:t>
    </w:r>
    <w:r w:rsidR="001C2C4E">
      <w:fldChar w:fldCharType="begin"/>
    </w:r>
    <w:r w:rsidR="001C2C4E">
      <w:instrText xml:space="preserve"> </w:instrText>
    </w:r>
    <w:r w:rsidR="001C2C4E">
      <w:instrText xml:space="preserve">NUMPAGES  \* MERGEFORMAT </w:instrText>
    </w:r>
    <w:r w:rsidR="001C2C4E">
      <w:fldChar w:fldCharType="separate"/>
    </w:r>
    <w:r w:rsidR="001C2C4E">
      <w:rPr>
        <w:noProof/>
      </w:rPr>
      <w:t>7</w:t>
    </w:r>
    <w:r w:rsidR="001C2C4E">
      <w:rPr>
        <w:noProof/>
      </w:rPr>
      <w:fldChar w:fldCharType="end"/>
    </w:r>
    <w:r w:rsidRPr="00B61237">
      <w:tab/>
    </w:r>
    <w:r w:rsidRPr="00B61237">
      <w:rPr>
        <w:rStyle w:val="HideTWBExt"/>
      </w:rPr>
      <w:t>&lt;PathFdR&gt;</w:t>
    </w:r>
    <w:r w:rsidRPr="00B61237">
      <w:t>PR\1288286LT.docx</w:t>
    </w:r>
    <w:r w:rsidRPr="00B61237">
      <w:rPr>
        <w:rStyle w:val="HideTWBExt"/>
      </w:rPr>
      <w:t>&lt;/PathFdR&gt;</w:t>
    </w:r>
  </w:p>
  <w:p w:rsidR="00B61237" w:rsidRPr="00B61237" w:rsidRDefault="00B61237" w:rsidP="00B61237">
    <w:pPr>
      <w:pStyle w:val="EPFooter2"/>
    </w:pPr>
    <w:r w:rsidRPr="00B6123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237" w:rsidRPr="00B61237" w:rsidRDefault="00B61237" w:rsidP="00B61237">
    <w:pPr>
      <w:pStyle w:val="EPFooter"/>
    </w:pPr>
    <w:r w:rsidRPr="00B61237">
      <w:rPr>
        <w:rStyle w:val="HideTWBExt"/>
      </w:rPr>
      <w:t>&lt;PathFdR&gt;</w:t>
    </w:r>
    <w:r w:rsidRPr="00B61237">
      <w:t>PR\1288286LT.docx</w:t>
    </w:r>
    <w:r w:rsidRPr="00B61237">
      <w:rPr>
        <w:rStyle w:val="HideTWBExt"/>
      </w:rPr>
      <w:t>&lt;/PathFdR&gt;</w:t>
    </w:r>
    <w:r w:rsidRPr="00B61237">
      <w:tab/>
    </w:r>
    <w:r w:rsidRPr="00B61237">
      <w:fldChar w:fldCharType="begin"/>
    </w:r>
    <w:r w:rsidRPr="00B61237">
      <w:instrText xml:space="preserve"> PAGE  \* MERGEFORMAT </w:instrText>
    </w:r>
    <w:r w:rsidRPr="00B61237">
      <w:fldChar w:fldCharType="separate"/>
    </w:r>
    <w:r w:rsidR="001C2C4E">
      <w:rPr>
        <w:noProof/>
      </w:rPr>
      <w:t>7</w:t>
    </w:r>
    <w:r w:rsidRPr="00B61237">
      <w:fldChar w:fldCharType="end"/>
    </w:r>
    <w:r w:rsidRPr="00B61237">
      <w:t>/</w:t>
    </w:r>
    <w:r w:rsidR="001C2C4E">
      <w:fldChar w:fldCharType="begin"/>
    </w:r>
    <w:r w:rsidR="001C2C4E">
      <w:instrText xml:space="preserve"> NUMPAGES  \* MERGEFORMAT </w:instrText>
    </w:r>
    <w:r w:rsidR="001C2C4E">
      <w:fldChar w:fldCharType="separate"/>
    </w:r>
    <w:r w:rsidR="001C2C4E">
      <w:rPr>
        <w:noProof/>
      </w:rPr>
      <w:t>7</w:t>
    </w:r>
    <w:r w:rsidR="001C2C4E">
      <w:rPr>
        <w:noProof/>
      </w:rPr>
      <w:fldChar w:fldCharType="end"/>
    </w:r>
    <w:r w:rsidRPr="00B61237">
      <w:tab/>
      <w:t>PE</w:t>
    </w:r>
    <w:r w:rsidRPr="00B61237">
      <w:rPr>
        <w:rStyle w:val="HideTWBExt"/>
      </w:rPr>
      <w:t>&lt;NoPE&gt;</w:t>
    </w:r>
    <w:r w:rsidRPr="00B61237">
      <w:t>754.820</w:t>
    </w:r>
    <w:r w:rsidRPr="00B61237">
      <w:rPr>
        <w:rStyle w:val="HideTWBExt"/>
      </w:rPr>
      <w:t>&lt;/NoPE&gt;&lt;Version&gt;</w:t>
    </w:r>
    <w:r w:rsidRPr="00B61237">
      <w:t>v01-00</w:t>
    </w:r>
    <w:r w:rsidRPr="00B61237">
      <w:rPr>
        <w:rStyle w:val="HideTWBExt"/>
      </w:rPr>
      <w:t>&lt;/Version&gt;</w:t>
    </w:r>
  </w:p>
  <w:p w:rsidR="00B61237" w:rsidRPr="00B61237" w:rsidRDefault="00B61237" w:rsidP="00B61237">
    <w:pPr>
      <w:pStyle w:val="EPFooter2"/>
    </w:pPr>
    <w:r w:rsidRPr="00B61237">
      <w:tab/>
    </w:r>
    <w:r w:rsidRPr="00B6123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237" w:rsidRPr="00B61237" w:rsidRDefault="00B61237" w:rsidP="00B61237">
    <w:pPr>
      <w:pStyle w:val="EPFooter"/>
    </w:pPr>
    <w:r w:rsidRPr="00B61237">
      <w:rPr>
        <w:rStyle w:val="HideTWBExt"/>
      </w:rPr>
      <w:t>&lt;PathFdR&gt;</w:t>
    </w:r>
    <w:r w:rsidRPr="00B61237">
      <w:t>PR\1288286LT.docx</w:t>
    </w:r>
    <w:r w:rsidRPr="00B61237">
      <w:rPr>
        <w:rStyle w:val="HideTWBExt"/>
      </w:rPr>
      <w:t>&lt;/PathFdR&gt;</w:t>
    </w:r>
    <w:r w:rsidRPr="00B61237">
      <w:tab/>
    </w:r>
    <w:r w:rsidRPr="00B61237">
      <w:tab/>
      <w:t>PE</w:t>
    </w:r>
    <w:r w:rsidRPr="00B61237">
      <w:rPr>
        <w:rStyle w:val="HideTWBExt"/>
      </w:rPr>
      <w:t>&lt;NoPE&gt;</w:t>
    </w:r>
    <w:r w:rsidRPr="00B61237">
      <w:t>754.820</w:t>
    </w:r>
    <w:r w:rsidRPr="00B61237">
      <w:rPr>
        <w:rStyle w:val="HideTWBExt"/>
      </w:rPr>
      <w:t>&lt;/NoPE&gt;&lt;Version&gt;</w:t>
    </w:r>
    <w:r w:rsidRPr="00B61237">
      <w:t>v01-00</w:t>
    </w:r>
    <w:r w:rsidRPr="00B61237">
      <w:rPr>
        <w:rStyle w:val="HideTWBExt"/>
      </w:rPr>
      <w:t>&lt;/Version&gt;</w:t>
    </w:r>
  </w:p>
  <w:p w:rsidR="00B61237" w:rsidRPr="00B61237" w:rsidRDefault="00B61237" w:rsidP="00B61237">
    <w:pPr>
      <w:pStyle w:val="EPFooter2"/>
    </w:pPr>
    <w:r w:rsidRPr="00B61237">
      <w:t>LT</w:t>
    </w:r>
    <w:r w:rsidRPr="00B61237">
      <w:tab/>
    </w:r>
    <w:r w:rsidRPr="00B61237">
      <w:rPr>
        <w:b w:val="0"/>
        <w:i/>
        <w:color w:val="C0C0C0"/>
        <w:sz w:val="22"/>
      </w:rPr>
      <w:t>Suvienijusi įvairovę</w:t>
    </w:r>
    <w:r w:rsidRPr="00B61237">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B61237" w:rsidRDefault="0085501C" w:rsidP="00B6769C">
    <w:pPr>
      <w:pStyle w:val="EPFooter"/>
    </w:pPr>
    <w:r w:rsidRPr="00B61237">
      <w:rPr>
        <w:rStyle w:val="HideTWBExt"/>
      </w:rPr>
      <w:t>&lt;PathFdR&gt;</w:t>
    </w:r>
    <w:r w:rsidR="00B61237" w:rsidRPr="00B61237">
      <w:rPr>
        <w:color w:val="auto"/>
      </w:rPr>
      <w:t>PR\1288286LT.docx</w:t>
    </w:r>
    <w:r w:rsidRPr="00B61237">
      <w:rPr>
        <w:rStyle w:val="HideTWBExt"/>
      </w:rPr>
      <w:t>&lt;/PathFdR&gt;</w:t>
    </w:r>
    <w:r w:rsidRPr="00B61237">
      <w:tab/>
    </w:r>
    <w:r w:rsidRPr="00B61237">
      <w:tab/>
      <w:t>PE</w:t>
    </w:r>
    <w:r w:rsidRPr="00B61237">
      <w:rPr>
        <w:rStyle w:val="HideTWBExt"/>
      </w:rPr>
      <w:t>&lt;NoPE&gt;</w:t>
    </w:r>
    <w:r w:rsidR="00B61237" w:rsidRPr="00B61237">
      <w:rPr>
        <w:color w:val="auto"/>
      </w:rPr>
      <w:t>754.820</w:t>
    </w:r>
    <w:r w:rsidRPr="00B61237">
      <w:rPr>
        <w:rStyle w:val="HideTWBExt"/>
      </w:rPr>
      <w:t>&lt;/NoPE&gt;&lt;Version&gt;</w:t>
    </w:r>
    <w:r w:rsidR="00046C16" w:rsidRPr="00B61237">
      <w:t>v</w:t>
    </w:r>
    <w:r w:rsidR="00B61237" w:rsidRPr="00B61237">
      <w:rPr>
        <w:color w:val="auto"/>
      </w:rPr>
      <w:t>01-00</w:t>
    </w:r>
    <w:r w:rsidRPr="00B61237">
      <w:rPr>
        <w:rStyle w:val="HideTWBExt"/>
      </w:rPr>
      <w:t>&lt;/Version&gt;</w:t>
    </w:r>
  </w:p>
  <w:p w:rsidR="0085501C" w:rsidRPr="00B61237" w:rsidRDefault="00C05DD8" w:rsidP="009612AA">
    <w:pPr>
      <w:pStyle w:val="EPFooter2"/>
      <w:tabs>
        <w:tab w:val="clear" w:pos="4535"/>
        <w:tab w:val="center" w:pos="4536"/>
      </w:tabs>
    </w:pPr>
    <w:fldSimple w:instr=" DOCPROPERTY &quot;&lt;Extension&gt;&quot; ">
      <w:r w:rsidR="001C2C4E">
        <w:t>LT</w:t>
      </w:r>
    </w:fldSimple>
    <w:r w:rsidR="0085501C" w:rsidRPr="00B61237">
      <w:tab/>
    </w:r>
    <w:r w:rsidR="00B61237" w:rsidRPr="00B61237">
      <w:rPr>
        <w:b w:val="0"/>
        <w:i/>
        <w:color w:val="C0C0C0"/>
        <w:sz w:val="22"/>
        <w:szCs w:val="22"/>
      </w:rPr>
      <w:t>Suvienijusi įvairovę</w:t>
    </w:r>
    <w:r w:rsidR="0085501C" w:rsidRPr="00B61237">
      <w:tab/>
    </w:r>
    <w:fldSimple w:instr=" DOCPROPERTY &quot;&lt;Extension&gt;&quot; ">
      <w:r w:rsidR="001C2C4E">
        <w:t>LT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C16" w:rsidRPr="00B61237" w:rsidRDefault="00046C16">
      <w:r w:rsidRPr="00B61237">
        <w:separator/>
      </w:r>
    </w:p>
  </w:footnote>
  <w:footnote w:type="continuationSeparator" w:id="0">
    <w:p w:rsidR="00046C16" w:rsidRPr="00B61237" w:rsidRDefault="00046C16">
      <w:r w:rsidRPr="00B612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103" w:rsidRDefault="00F45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103" w:rsidRDefault="00F451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103" w:rsidRDefault="00F45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strDocTypeID" w:val="PR_NLE-AP_Agreement"/>
    <w:docVar w:name="strSubDir" w:val="1288"/>
    <w:docVar w:name="TITLEMNU" w:val=" 2"/>
    <w:docVar w:name="TXTAUTHOR" w:val="Lena Düpont"/>
    <w:docVar w:name="TXTLANGUE" w:val="LT"/>
    <w:docVar w:name="TXTLANGUEMIN" w:val="lt"/>
    <w:docVar w:name="TXTNRC" w:val="0177/2023"/>
    <w:docVar w:name="TXTNRCOUNC" w:val="08353/2023"/>
    <w:docVar w:name="TXTNRNLE" w:val="2023/0102"/>
    <w:docVar w:name="TXTNRPE" w:val="754.820"/>
    <w:docVar w:name="TXTPEorAP" w:val="PE"/>
    <w:docVar w:name="TXTROUTE" w:val="PR\1288286LT.docx"/>
    <w:docVar w:name="TXTVERSION" w:val="01-00"/>
  </w:docVars>
  <w:rsids>
    <w:rsidRoot w:val="00046C16"/>
    <w:rsid w:val="00001D52"/>
    <w:rsid w:val="0000443F"/>
    <w:rsid w:val="000053E3"/>
    <w:rsid w:val="00046C16"/>
    <w:rsid w:val="0006167F"/>
    <w:rsid w:val="00061EFE"/>
    <w:rsid w:val="00095D8B"/>
    <w:rsid w:val="000A2F73"/>
    <w:rsid w:val="000C123D"/>
    <w:rsid w:val="000D78AF"/>
    <w:rsid w:val="00180664"/>
    <w:rsid w:val="001874D8"/>
    <w:rsid w:val="001C2C4E"/>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1237"/>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45103"/>
    <w:rsid w:val="00F7281D"/>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914599E-256B-4279-A87E-247334FF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61237"/>
    <w:pPr>
      <w:tabs>
        <w:tab w:val="right" w:pos="454"/>
        <w:tab w:val="left" w:pos="737"/>
      </w:tabs>
      <w:ind w:left="737" w:hanging="737"/>
    </w:pPr>
    <w:rPr>
      <w:snapToGrid w:val="0"/>
      <w:sz w:val="18"/>
      <w:lang w:eastAsia="en-US"/>
    </w:rPr>
  </w:style>
  <w:style w:type="paragraph" w:customStyle="1" w:styleId="Lgendetitre">
    <w:name w:val="Légende titre"/>
    <w:basedOn w:val="Normal"/>
    <w:rsid w:val="00B61237"/>
    <w:pPr>
      <w:spacing w:before="240" w:after="240"/>
    </w:pPr>
    <w:rPr>
      <w:b/>
      <w:i/>
      <w:snapToGrid w:val="0"/>
      <w:lang w:eastAsia="en-US"/>
    </w:rPr>
  </w:style>
  <w:style w:type="paragraph" w:customStyle="1" w:styleId="Lgendestandard">
    <w:name w:val="Légende standard"/>
    <w:basedOn w:val="Normal"/>
    <w:rsid w:val="00B61237"/>
    <w:rPr>
      <w:sz w:val="18"/>
    </w:rPr>
  </w:style>
  <w:style w:type="paragraph" w:styleId="Footer">
    <w:name w:val="footer"/>
    <w:basedOn w:val="Normal"/>
    <w:link w:val="FooterChar"/>
    <w:semiHidden/>
    <w:rsid w:val="00F45103"/>
    <w:pPr>
      <w:tabs>
        <w:tab w:val="center" w:pos="4513"/>
        <w:tab w:val="right" w:pos="9026"/>
      </w:tabs>
    </w:pPr>
  </w:style>
  <w:style w:type="character" w:customStyle="1" w:styleId="FooterChar">
    <w:name w:val="Footer Char"/>
    <w:basedOn w:val="DefaultParagraphFont"/>
    <w:link w:val="Footer"/>
    <w:semiHidden/>
    <w:rsid w:val="00F4510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EBBCD-E79E-425B-A436-4DA3DD586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762</Words>
  <Characters>5515</Characters>
  <Application>Microsoft Office Word</Application>
  <DocSecurity>0</DocSecurity>
  <Lines>137</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KRANKALIENĖ Neringa</dc:creator>
  <cp:keywords/>
  <cp:lastModifiedBy>PUODŽIUKYNAITĖ Justė</cp:lastModifiedBy>
  <cp:revision>2</cp:revision>
  <cp:lastPrinted>2002-12-11T09:25:00Z</cp:lastPrinted>
  <dcterms:created xsi:type="dcterms:W3CDTF">2023-10-24T13:59:00Z</dcterms:created>
  <dcterms:modified xsi:type="dcterms:W3CDTF">2023-10-24T13:59:00Z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1288286</vt:lpwstr>
  </property>
  <property fmtid="{D5CDD505-2E9C-101B-9397-08002B2CF9AE}" pid="6" name="&lt;Type&gt;">
    <vt:lpwstr>PR</vt:lpwstr>
  </property>
  <property fmtid="{D5CDD505-2E9C-101B-9397-08002B2CF9AE}" pid="7" name="&lt;ModelCod&gt;">
    <vt:lpwstr>\\eiciLUXpr1\pdocep$\DocEP\DOCS\General\PR\PR_Leg\NLE\PR_NLE-AP_Agreement.dotx(17/04/2020 19:28:04)</vt:lpwstr>
  </property>
  <property fmtid="{D5CDD505-2E9C-101B-9397-08002B2CF9AE}" pid="8" name="&lt;ModelTra&gt;">
    <vt:lpwstr>\\eiciLUXpr1\pdocep$\DocEP\TRANSFIL\LT\PR_NLE-AP_Agreement.LT(29/06/2022 10:24:22)</vt:lpwstr>
  </property>
  <property fmtid="{D5CDD505-2E9C-101B-9397-08002B2CF9AE}" pid="9" name="&lt;Model&gt;">
    <vt:lpwstr>PR_NLE-AP_Agreement</vt:lpwstr>
  </property>
  <property fmtid="{D5CDD505-2E9C-101B-9397-08002B2CF9AE}" pid="10" name="FooterPath">
    <vt:lpwstr>PR\1288286LT.docx</vt:lpwstr>
  </property>
  <property fmtid="{D5CDD505-2E9C-101B-9397-08002B2CF9AE}" pid="11" name="PE number">
    <vt:lpwstr>754.820</vt:lpwstr>
  </property>
  <property fmtid="{D5CDD505-2E9C-101B-9397-08002B2CF9AE}" pid="12" name="Bookout">
    <vt:lpwstr>OK - 2023/10/24 15:59</vt:lpwstr>
  </property>
  <property fmtid="{D5CDD505-2E9C-101B-9397-08002B2CF9AE}" pid="13" name="SDLStudio">
    <vt:lpwstr/>
  </property>
</Properties>
</file>