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06352" w:rsidRPr="00F472C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F472C7" w:rsidRDefault="000546E3" w:rsidP="00C85D0F">
            <w:pPr>
              <w:pStyle w:val="EPName"/>
            </w:pPr>
            <w:r w:rsidRPr="00F472C7">
              <w:t>Parlamento Europeo</w:t>
            </w:r>
          </w:p>
          <w:p w:rsidR="00C05DD8" w:rsidRPr="00F472C7" w:rsidRDefault="000546E3" w:rsidP="005B1AA7">
            <w:pPr>
              <w:pStyle w:val="EPTerm"/>
            </w:pPr>
            <w:r w:rsidRPr="00F472C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F472C7" w:rsidRDefault="000546E3" w:rsidP="00C85D0F">
            <w:pPr>
              <w:pStyle w:val="EPLogo"/>
            </w:pPr>
            <w:r w:rsidRPr="00F472C7">
              <w:rPr>
                <w:noProof/>
                <w:lang w:eastAsia="es-ES_tradn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F472C7" w:rsidRDefault="009612AA" w:rsidP="009612AA">
      <w:pPr>
        <w:pStyle w:val="LineTop"/>
      </w:pPr>
    </w:p>
    <w:p w:rsidR="009612AA" w:rsidRPr="00F472C7" w:rsidRDefault="000546E3" w:rsidP="009612AA">
      <w:pPr>
        <w:pStyle w:val="EPBody"/>
      </w:pPr>
      <w:r w:rsidRPr="00F472C7">
        <w:rPr>
          <w:rStyle w:val="HideTWBExt"/>
        </w:rPr>
        <w:t>&lt;</w:t>
      </w:r>
      <w:r w:rsidRPr="00F472C7">
        <w:rPr>
          <w:rStyle w:val="HideTWBExt"/>
          <w:i w:val="0"/>
        </w:rPr>
        <w:t>Commission</w:t>
      </w:r>
      <w:r w:rsidRPr="00F472C7">
        <w:rPr>
          <w:rStyle w:val="HideTWBExt"/>
        </w:rPr>
        <w:t>&gt;</w:t>
      </w:r>
      <w:r w:rsidRPr="00F472C7">
        <w:rPr>
          <w:rStyle w:val="HideTWBInt"/>
          <w:color w:val="auto"/>
        </w:rPr>
        <w:t>{LIBE}</w:t>
      </w:r>
      <w:r w:rsidRPr="00F472C7">
        <w:t>Comisión de Libertades Civiles, Justicia y Asuntos de Interior</w:t>
      </w:r>
      <w:r w:rsidRPr="00F472C7">
        <w:rPr>
          <w:rStyle w:val="HideTWBExt"/>
        </w:rPr>
        <w:t>&lt;/</w:t>
      </w:r>
      <w:r w:rsidRPr="00F472C7">
        <w:rPr>
          <w:rStyle w:val="HideTWBExt"/>
          <w:i w:val="0"/>
        </w:rPr>
        <w:t>Commission</w:t>
      </w:r>
      <w:r w:rsidRPr="00F472C7">
        <w:rPr>
          <w:rStyle w:val="HideTWBExt"/>
        </w:rPr>
        <w:t>&gt;</w:t>
      </w:r>
    </w:p>
    <w:p w:rsidR="009612AA" w:rsidRPr="00F472C7" w:rsidRDefault="009612AA" w:rsidP="009612AA">
      <w:pPr>
        <w:pStyle w:val="LineBottom"/>
      </w:pPr>
    </w:p>
    <w:p w:rsidR="00363B94" w:rsidRPr="00F472C7" w:rsidRDefault="000546E3">
      <w:pPr>
        <w:pStyle w:val="CoverReference"/>
      </w:pPr>
      <w:r w:rsidRPr="00F472C7">
        <w:rPr>
          <w:rStyle w:val="HideTWBExt"/>
          <w:b w:val="0"/>
        </w:rPr>
        <w:t>&lt;RefProc&gt;</w:t>
      </w:r>
      <w:r w:rsidRPr="00F472C7">
        <w:t>2023/0400</w:t>
      </w:r>
      <w:r w:rsidRPr="00F472C7">
        <w:rPr>
          <w:rStyle w:val="HideTWBExt"/>
          <w:b w:val="0"/>
        </w:rPr>
        <w:t>&lt;/RefProc&gt;&lt;RefTypeProc&gt;</w:t>
      </w:r>
      <w:r w:rsidRPr="00F472C7">
        <w:t>(NLE)</w:t>
      </w:r>
      <w:r w:rsidRPr="00F472C7">
        <w:rPr>
          <w:rStyle w:val="HideTWBExt"/>
          <w:b w:val="0"/>
        </w:rPr>
        <w:t>&lt;/RefTypeProc&gt;</w:t>
      </w:r>
    </w:p>
    <w:p w:rsidR="00363B94" w:rsidRPr="00F472C7" w:rsidRDefault="000546E3">
      <w:pPr>
        <w:pStyle w:val="CoverDate"/>
      </w:pPr>
      <w:r w:rsidRPr="00F472C7">
        <w:rPr>
          <w:rStyle w:val="HideTWBExt"/>
        </w:rPr>
        <w:t>&lt;Date&gt;</w:t>
      </w:r>
      <w:r w:rsidRPr="00F472C7">
        <w:rPr>
          <w:rStyle w:val="HideTWBInt"/>
          <w:color w:val="auto"/>
        </w:rPr>
        <w:t>{02/02/2024}</w:t>
      </w:r>
      <w:r w:rsidRPr="00F472C7">
        <w:t>2.2.2024</w:t>
      </w:r>
      <w:bookmarkStart w:id="0" w:name="_GoBack"/>
      <w:bookmarkEnd w:id="0"/>
      <w:r w:rsidRPr="00F472C7">
        <w:rPr>
          <w:rStyle w:val="HideTWBExt"/>
        </w:rPr>
        <w:t>&lt;/Date&gt;</w:t>
      </w:r>
    </w:p>
    <w:p w:rsidR="00363B94" w:rsidRPr="00F472C7" w:rsidRDefault="000546E3">
      <w:pPr>
        <w:pStyle w:val="CoverDocType"/>
      </w:pPr>
      <w:r w:rsidRPr="00F472C7">
        <w:rPr>
          <w:rStyle w:val="HideTWBExt"/>
          <w:b w:val="0"/>
        </w:rPr>
        <w:t>&lt;RefProcLect&gt;</w:t>
      </w:r>
      <w:r w:rsidRPr="00F472C7">
        <w:t>***</w:t>
      </w:r>
      <w:r w:rsidRPr="00F472C7">
        <w:rPr>
          <w:rStyle w:val="HideTWBExt"/>
          <w:b w:val="0"/>
        </w:rPr>
        <w:t>&lt;/RefProcLect&gt;</w:t>
      </w:r>
    </w:p>
    <w:p w:rsidR="00363B94" w:rsidRPr="00F472C7" w:rsidRDefault="000546E3">
      <w:pPr>
        <w:pStyle w:val="CoverDocType24a"/>
      </w:pPr>
      <w:r w:rsidRPr="00F472C7">
        <w:rPr>
          <w:rStyle w:val="HideTWBExt"/>
          <w:b w:val="0"/>
        </w:rPr>
        <w:t>&lt;TitreType&gt;</w:t>
      </w:r>
      <w:r w:rsidRPr="00F472C7">
        <w:t>PROYECTO DE RECOMENDACIÓN</w:t>
      </w:r>
      <w:r w:rsidRPr="00F472C7">
        <w:rPr>
          <w:rStyle w:val="HideTWBExt"/>
          <w:b w:val="0"/>
        </w:rPr>
        <w:t>&lt;/TitreType&gt;</w:t>
      </w:r>
    </w:p>
    <w:p w:rsidR="00363B94" w:rsidRPr="00F472C7" w:rsidRDefault="000546E3">
      <w:pPr>
        <w:pStyle w:val="CoverNormal"/>
      </w:pPr>
      <w:r w:rsidRPr="00F472C7">
        <w:rPr>
          <w:rStyle w:val="HideTWBExt"/>
        </w:rPr>
        <w:t>&lt;Titre&gt;</w:t>
      </w:r>
      <w:r w:rsidRPr="00F472C7">
        <w:t>sobre la propuesta de Decisión del Consejo relativa a la celebración del Acuerdo entre la Unión Europea, por una parte, y la República de Armenia, por otra, sobre la cooperación entre la Agencia de la</w:t>
      </w:r>
      <w:r w:rsidRPr="00F472C7">
        <w:t xml:space="preserve"> Unión Europea para la Cooperación Judicial Penal (Eurojust) y las autoridades competentes en el ámbito de la cooperación judicial en materia penal de la República de Armenia</w:t>
      </w:r>
      <w:r w:rsidRPr="00F472C7">
        <w:rPr>
          <w:rStyle w:val="HideTWBExt"/>
        </w:rPr>
        <w:t>&lt;/Titre&gt;</w:t>
      </w:r>
    </w:p>
    <w:p w:rsidR="00363B94" w:rsidRPr="00F472C7" w:rsidRDefault="000546E3">
      <w:pPr>
        <w:pStyle w:val="CoverNormal24a"/>
      </w:pPr>
      <w:r w:rsidRPr="00F472C7">
        <w:rPr>
          <w:rStyle w:val="HideTWBExt"/>
        </w:rPr>
        <w:t>&lt;DocRef&gt;</w:t>
      </w:r>
      <w:r w:rsidRPr="00F472C7">
        <w:t>(COM(2023)0705 – C9</w:t>
      </w:r>
      <w:r w:rsidRPr="00F472C7">
        <w:noBreakHyphen/>
        <w:t>xxxx/2023 – 2023/0400(NLE))</w:t>
      </w:r>
      <w:r w:rsidRPr="00F472C7">
        <w:rPr>
          <w:rStyle w:val="HideTWBExt"/>
        </w:rPr>
        <w:t>&lt;/DocRef&gt;</w:t>
      </w:r>
    </w:p>
    <w:p w:rsidR="00363B94" w:rsidRPr="00F472C7" w:rsidRDefault="000546E3">
      <w:pPr>
        <w:pStyle w:val="CoverNormal24a"/>
      </w:pPr>
      <w:r w:rsidRPr="00F472C7">
        <w:rPr>
          <w:rStyle w:val="HideTWBExt"/>
        </w:rPr>
        <w:t>&lt;Commiss</w:t>
      </w:r>
      <w:r w:rsidRPr="00F472C7">
        <w:rPr>
          <w:rStyle w:val="HideTWBExt"/>
        </w:rPr>
        <w:t>ion&gt;</w:t>
      </w:r>
      <w:r w:rsidRPr="00F472C7">
        <w:rPr>
          <w:rStyle w:val="HideTWBInt"/>
          <w:color w:val="auto"/>
        </w:rPr>
        <w:t>{LIBE}</w:t>
      </w:r>
      <w:r w:rsidRPr="00F472C7">
        <w:t>Comisión de Libertades Civiles, Justicia y Asuntos de Interior</w:t>
      </w:r>
      <w:r w:rsidRPr="00F472C7">
        <w:rPr>
          <w:rStyle w:val="HideTWBExt"/>
        </w:rPr>
        <w:t>&lt;/Commission&gt;</w:t>
      </w:r>
    </w:p>
    <w:p w:rsidR="00363B94" w:rsidRPr="00F472C7" w:rsidRDefault="000546E3">
      <w:pPr>
        <w:pStyle w:val="CoverNormal24a"/>
      </w:pPr>
      <w:r w:rsidRPr="00F472C7">
        <w:t xml:space="preserve">Ponente: </w:t>
      </w:r>
      <w:r w:rsidRPr="00F472C7">
        <w:rPr>
          <w:rStyle w:val="HideTWBExt"/>
        </w:rPr>
        <w:t>&lt;Depute&gt;</w:t>
      </w:r>
      <w:r w:rsidRPr="00F472C7">
        <w:t>Thijs Reuten</w:t>
      </w:r>
      <w:r w:rsidRPr="00F472C7">
        <w:rPr>
          <w:rStyle w:val="HideTWBExt"/>
        </w:rPr>
        <w:t>&lt;/Depute&gt;</w:t>
      </w:r>
    </w:p>
    <w:p w:rsidR="00B42885" w:rsidRPr="00F472C7" w:rsidRDefault="00B42885" w:rsidP="00B42885">
      <w:pPr>
        <w:pStyle w:val="CoverNormal"/>
      </w:pPr>
    </w:p>
    <w:p w:rsidR="005B1AA7" w:rsidRPr="00F472C7" w:rsidRDefault="000546E3" w:rsidP="00016E55">
      <w:r w:rsidRPr="00F472C7">
        <w:br w:type="page"/>
      </w:r>
      <w:r w:rsidRPr="00F472C7">
        <w:lastRenderedPageBreak/>
        <w:fldChar w:fldCharType="begin"/>
      </w:r>
      <w:r w:rsidRPr="00F472C7">
        <w:instrText xml:space="preserve"> TITLE  \* MERGEFORMAT </w:instrText>
      </w:r>
      <w:r w:rsidRPr="00F472C7">
        <w:fldChar w:fldCharType="separate"/>
      </w:r>
      <w:r>
        <w:t>PR_NLE-AP_Agreement</w:t>
      </w:r>
      <w:r w:rsidRPr="00F472C7">
        <w:fldChar w:fldCharType="end"/>
      </w:r>
    </w:p>
    <w:p w:rsidR="005B1AA7" w:rsidRPr="00F472C7" w:rsidRDefault="005B1AA7" w:rsidP="00016E55"/>
    <w:p w:rsidR="005B1AA7" w:rsidRPr="00F472C7" w:rsidRDefault="005B1AA7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306352" w:rsidRPr="00F472C7">
        <w:tc>
          <w:tcPr>
            <w:tcW w:w="5811" w:type="dxa"/>
          </w:tcPr>
          <w:p w:rsidR="005B1AA7" w:rsidRPr="00F472C7" w:rsidRDefault="000546E3" w:rsidP="00016E55">
            <w:pPr>
              <w:pStyle w:val="Lgendetitre"/>
            </w:pPr>
            <w:r w:rsidRPr="00F472C7">
              <w:t>Explicación de los signos utilizados</w:t>
            </w:r>
          </w:p>
        </w:tc>
      </w:tr>
      <w:tr w:rsidR="00306352" w:rsidRPr="00F472C7" w:rsidTr="004247A2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5B1AA7" w:rsidRPr="00F472C7" w:rsidRDefault="000546E3" w:rsidP="00717061">
            <w:pPr>
              <w:pStyle w:val="Lgendesigne"/>
            </w:pPr>
            <w:r w:rsidRPr="00F472C7">
              <w:tab/>
              <w:t>*</w:t>
            </w:r>
            <w:r w:rsidRPr="00F472C7">
              <w:tab/>
              <w:t>Procedimiento de consulta</w:t>
            </w:r>
          </w:p>
          <w:p w:rsidR="005B1AA7" w:rsidRPr="00F472C7" w:rsidRDefault="000546E3" w:rsidP="00717061">
            <w:pPr>
              <w:pStyle w:val="Lgendesigne"/>
            </w:pPr>
            <w:r w:rsidRPr="00F472C7">
              <w:tab/>
              <w:t>***</w:t>
            </w:r>
            <w:r w:rsidRPr="00F472C7">
              <w:tab/>
            </w:r>
            <w:r w:rsidRPr="00F472C7">
              <w:t>Procedimiento de aprobación</w:t>
            </w:r>
          </w:p>
          <w:p w:rsidR="005B1AA7" w:rsidRPr="00F472C7" w:rsidRDefault="000546E3" w:rsidP="00717061">
            <w:pPr>
              <w:pStyle w:val="Lgendesigne"/>
            </w:pPr>
            <w:r w:rsidRPr="00F472C7">
              <w:tab/>
              <w:t>***I</w:t>
            </w:r>
            <w:r w:rsidRPr="00F472C7">
              <w:tab/>
              <w:t>Procedimiento legislativo ordinario (primera lectura)</w:t>
            </w:r>
          </w:p>
          <w:p w:rsidR="005B1AA7" w:rsidRPr="00F472C7" w:rsidRDefault="000546E3" w:rsidP="00717061">
            <w:pPr>
              <w:pStyle w:val="Lgendesigne"/>
            </w:pPr>
            <w:r w:rsidRPr="00F472C7">
              <w:tab/>
              <w:t>***II</w:t>
            </w:r>
            <w:r w:rsidRPr="00F472C7">
              <w:tab/>
              <w:t>Procedimiento legislativo ordinario (segunda lectura)</w:t>
            </w:r>
          </w:p>
          <w:p w:rsidR="005B1AA7" w:rsidRPr="00F472C7" w:rsidRDefault="000546E3" w:rsidP="00717061">
            <w:pPr>
              <w:pStyle w:val="Lgendesigne"/>
            </w:pPr>
            <w:r w:rsidRPr="00F472C7">
              <w:tab/>
              <w:t>***III</w:t>
            </w:r>
            <w:r w:rsidRPr="00F472C7">
              <w:tab/>
              <w:t>Procedimiento legislativo ordinario (tercera lectura)</w:t>
            </w:r>
          </w:p>
          <w:p w:rsidR="005B1AA7" w:rsidRPr="00F472C7" w:rsidRDefault="005B1AA7" w:rsidP="00717061">
            <w:pPr>
              <w:pStyle w:val="Lgendestandard"/>
            </w:pPr>
          </w:p>
          <w:p w:rsidR="005B1AA7" w:rsidRPr="00F472C7" w:rsidRDefault="000546E3" w:rsidP="00717061">
            <w:pPr>
              <w:pStyle w:val="Lgendestandard"/>
            </w:pPr>
            <w:r w:rsidRPr="00F472C7">
              <w:t>(El procedimiento indicado se sustenta en la</w:t>
            </w:r>
            <w:r w:rsidRPr="00F472C7">
              <w:t xml:space="preserve"> base jurídica propuesta en el proyecto de acto).</w:t>
            </w:r>
          </w:p>
          <w:p w:rsidR="005B1AA7" w:rsidRPr="00F472C7" w:rsidRDefault="005B1AA7" w:rsidP="00B837B7">
            <w:pPr>
              <w:pStyle w:val="Lgendestandard"/>
            </w:pPr>
          </w:p>
        </w:tc>
      </w:tr>
    </w:tbl>
    <w:p w:rsidR="005B1AA7" w:rsidRPr="00F472C7" w:rsidRDefault="005B1AA7" w:rsidP="00016E55"/>
    <w:p w:rsidR="00363B94" w:rsidRPr="00F472C7" w:rsidRDefault="00363B94" w:rsidP="00613F2E">
      <w:pPr>
        <w:widowControl/>
        <w:tabs>
          <w:tab w:val="center" w:pos="4677"/>
        </w:tabs>
      </w:pPr>
    </w:p>
    <w:p w:rsidR="00363B94" w:rsidRPr="00F472C7" w:rsidRDefault="000546E3">
      <w:pPr>
        <w:pStyle w:val="TOCHeading"/>
      </w:pPr>
      <w:r w:rsidRPr="00F472C7">
        <w:br w:type="page"/>
      </w:r>
      <w:r w:rsidRPr="00F472C7">
        <w:lastRenderedPageBreak/>
        <w:t>ÍNDICE</w:t>
      </w:r>
    </w:p>
    <w:p w:rsidR="00363B94" w:rsidRPr="00F472C7" w:rsidRDefault="000546E3">
      <w:pPr>
        <w:pStyle w:val="TOCPage"/>
      </w:pPr>
      <w:r w:rsidRPr="00F472C7">
        <w:t>Página</w:t>
      </w:r>
    </w:p>
    <w:p w:rsidR="000546E3" w:rsidRDefault="000546E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_tradnl"/>
        </w:rPr>
      </w:pPr>
      <w:r w:rsidRPr="00F472C7">
        <w:fldChar w:fldCharType="begin"/>
      </w:r>
      <w:r w:rsidRPr="00F472C7">
        <w:instrText xml:space="preserve"> TOC \t "PageHeading</w:instrText>
      </w:r>
      <w:r w:rsidR="005B1AA7" w:rsidRPr="00F472C7">
        <w:instrText>;</w:instrText>
      </w:r>
      <w:r w:rsidRPr="00F472C7">
        <w:instrText xml:space="preserve">1" </w:instrText>
      </w:r>
      <w:r w:rsidRPr="00F472C7">
        <w:fldChar w:fldCharType="separate"/>
      </w:r>
      <w:r>
        <w:rPr>
          <w:noProof/>
        </w:rPr>
        <w:t>PROYECTO DE RESOLUCIÓN LEGISLATIVA DEL PARLAMENTO EUROPEO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_Toc159229698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546E3" w:rsidRDefault="000546E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_tradnl"/>
        </w:rPr>
      </w:pPr>
      <w:r>
        <w:rPr>
          <w:noProof/>
        </w:rPr>
        <w:t>EXPOSICIÓN DE MOTIVOS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_Toc159229699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E1650" w:rsidRPr="00F472C7" w:rsidRDefault="000546E3" w:rsidP="00F04010">
      <w:r w:rsidRPr="00F472C7">
        <w:fldChar w:fldCharType="end"/>
      </w:r>
    </w:p>
    <w:p w:rsidR="00363B94" w:rsidRPr="00F472C7" w:rsidRDefault="000546E3" w:rsidP="0006167F">
      <w:pPr>
        <w:pStyle w:val="PageHeading"/>
      </w:pPr>
      <w:r w:rsidRPr="00F472C7">
        <w:br w:type="page"/>
      </w:r>
      <w:r w:rsidRPr="00F472C7">
        <w:lastRenderedPageBreak/>
        <w:br w:type="page"/>
      </w:r>
      <w:bookmarkStart w:id="1" w:name="_Toc159229698"/>
      <w:r w:rsidRPr="00F472C7">
        <w:lastRenderedPageBreak/>
        <w:t>PROYECTO DE RESOLUCIÓN LEGISLATIVA DEL PARLAMENTO EUROPEO</w:t>
      </w:r>
      <w:bookmarkEnd w:id="1"/>
    </w:p>
    <w:p w:rsidR="005B1AA7" w:rsidRPr="00F472C7" w:rsidRDefault="000546E3" w:rsidP="005B1AA7">
      <w:pPr>
        <w:pStyle w:val="NormalBold"/>
      </w:pPr>
      <w:r w:rsidRPr="00F472C7">
        <w:t xml:space="preserve">sobre la </w:t>
      </w:r>
      <w:r w:rsidRPr="00F472C7">
        <w:t>propuesta de Decisión del Consejo relativa a la celebración del Acuerdo entre la Unión Europea, por una parte, y la República de Armenia, por otra, sobre la cooperación entre la Agencia de la Unión Europea para la Cooperación Judicial Penal (Eurojust) y la</w:t>
      </w:r>
      <w:r w:rsidRPr="00F472C7">
        <w:t>s autoridades competentes en el ámbito de la cooperación judicial en materia penal de la República de Armenia</w:t>
      </w:r>
    </w:p>
    <w:p w:rsidR="005B1AA7" w:rsidRPr="00F472C7" w:rsidRDefault="000546E3" w:rsidP="005B1AA7">
      <w:pPr>
        <w:pStyle w:val="NormalBold12a"/>
      </w:pPr>
      <w:r w:rsidRPr="00F472C7">
        <w:t>(COM(2023)0705 – C9</w:t>
      </w:r>
      <w:r w:rsidRPr="00F472C7">
        <w:noBreakHyphen/>
        <w:t>xxxx/2023 – 2023/0400(NLE))</w:t>
      </w:r>
    </w:p>
    <w:p w:rsidR="005B1AA7" w:rsidRPr="00F472C7" w:rsidRDefault="000546E3" w:rsidP="005B1AA7">
      <w:pPr>
        <w:pStyle w:val="NormalBold"/>
      </w:pPr>
      <w:r w:rsidRPr="00F472C7">
        <w:t>(Aprobación)</w:t>
      </w:r>
    </w:p>
    <w:p w:rsidR="005B1AA7" w:rsidRPr="00F472C7" w:rsidRDefault="000546E3" w:rsidP="00F472C7">
      <w:pPr>
        <w:pStyle w:val="EPComma"/>
        <w:spacing w:before="240"/>
      </w:pPr>
      <w:r w:rsidRPr="00F472C7">
        <w:rPr>
          <w:i/>
        </w:rPr>
        <w:t>El Parlamento Europeo</w:t>
      </w:r>
      <w:r w:rsidRPr="00F472C7">
        <w:t>,</w:t>
      </w:r>
    </w:p>
    <w:p w:rsidR="005B1AA7" w:rsidRPr="00F472C7" w:rsidRDefault="000546E3" w:rsidP="005B1AA7">
      <w:pPr>
        <w:pStyle w:val="NormalHanging12a"/>
      </w:pPr>
      <w:r w:rsidRPr="00F472C7">
        <w:t>–</w:t>
      </w:r>
      <w:r w:rsidRPr="00F472C7">
        <w:tab/>
        <w:t>Vista la propuesta de Decisión del Consejo (COM(2023)0705),</w:t>
      </w:r>
    </w:p>
    <w:p w:rsidR="005B1AA7" w:rsidRPr="00F472C7" w:rsidRDefault="000546E3" w:rsidP="005B1AA7">
      <w:pPr>
        <w:pStyle w:val="NormalHanging12a"/>
      </w:pPr>
      <w:r w:rsidRPr="00F472C7">
        <w:t>–</w:t>
      </w:r>
      <w:r w:rsidRPr="00F472C7">
        <w:tab/>
        <w:t>Visto el proyecto de Acuerdo entre la Unión Europea, por una parte, y la República de Armenia, por otra, sobre la cooperación entre la Agencia de la Unión Europea para la Cooperación Judicial Penal (Eurojust) y las autoridades competentes en el ámbito de</w:t>
      </w:r>
      <w:r w:rsidRPr="00F472C7">
        <w:t xml:space="preserve"> la cooperación judicial en materia penal de la República de Armenia (xxxx/2023),</w:t>
      </w:r>
    </w:p>
    <w:p w:rsidR="005B1AA7" w:rsidRPr="00F472C7" w:rsidRDefault="000546E3" w:rsidP="005B1AA7">
      <w:pPr>
        <w:pStyle w:val="NormalHanging12a"/>
      </w:pPr>
      <w:r w:rsidRPr="00F472C7">
        <w:t>–</w:t>
      </w:r>
      <w:r w:rsidRPr="00F472C7">
        <w:tab/>
        <w:t>Vista la solicitud de aprobación presentada por el Consejo de conformidad con el artículo 16, apartado 2, así como con el artículo 85 en relación con el artículo 218, apart</w:t>
      </w:r>
      <w:r w:rsidRPr="00F472C7">
        <w:t>ado 6, párrafo segundo, letra a), inciso v), y apartado 7, del Tratado de Funcionamiento de la Unión Europea (C9</w:t>
      </w:r>
      <w:r w:rsidRPr="00F472C7">
        <w:noBreakHyphen/>
        <w:t>xxxx/2023),</w:t>
      </w:r>
    </w:p>
    <w:p w:rsidR="005B1AA7" w:rsidRPr="00F472C7" w:rsidRDefault="000546E3" w:rsidP="005B1AA7">
      <w:pPr>
        <w:pStyle w:val="NormalHanging12a"/>
      </w:pPr>
      <w:r w:rsidRPr="00F472C7">
        <w:t>–</w:t>
      </w:r>
      <w:r w:rsidRPr="00F472C7">
        <w:tab/>
        <w:t>Visto el artículo 105, apartados 1 y 4, así como el artículo 114, apartado 7, de su Reglamento interno,</w:t>
      </w:r>
    </w:p>
    <w:p w:rsidR="005B1AA7" w:rsidRPr="00F472C7" w:rsidRDefault="000546E3" w:rsidP="005B1AA7">
      <w:pPr>
        <w:pStyle w:val="NormalHanging12a"/>
      </w:pPr>
      <w:r w:rsidRPr="00F472C7">
        <w:t>–</w:t>
      </w:r>
      <w:r w:rsidRPr="00F472C7">
        <w:tab/>
        <w:t xml:space="preserve">Vista la Recomendación </w:t>
      </w:r>
      <w:r w:rsidRPr="00F472C7">
        <w:t>de la Comisión de Libertades Civiles, Justicia y Asuntos de Interior (A9</w:t>
      </w:r>
      <w:r w:rsidRPr="00F472C7">
        <w:noBreakHyphen/>
        <w:t>0000/2024),</w:t>
      </w:r>
    </w:p>
    <w:p w:rsidR="005B1AA7" w:rsidRPr="00F472C7" w:rsidRDefault="000546E3" w:rsidP="005B1AA7">
      <w:pPr>
        <w:pStyle w:val="NormalHanging12a"/>
      </w:pPr>
      <w:r w:rsidRPr="00F472C7">
        <w:t>1.</w:t>
      </w:r>
      <w:r w:rsidRPr="00F472C7">
        <w:tab/>
        <w:t>Concede su aprobación a la celebración del Acuerdo;</w:t>
      </w:r>
    </w:p>
    <w:p w:rsidR="005B1AA7" w:rsidRPr="00F472C7" w:rsidRDefault="000546E3" w:rsidP="005B1AA7">
      <w:pPr>
        <w:pStyle w:val="NormalHanging12a"/>
      </w:pPr>
      <w:r w:rsidRPr="00F472C7">
        <w:t>2.</w:t>
      </w:r>
      <w:r w:rsidRPr="00F472C7">
        <w:tab/>
        <w:t>Encarga a su presidenta que transmita la Posición del Parlamento al Consejo y a la Comisión, así como a los Gobie</w:t>
      </w:r>
      <w:r w:rsidRPr="00F472C7">
        <w:t>rnos y Parlamentos de los Estados miembros y de la República de Armenia.</w:t>
      </w:r>
    </w:p>
    <w:p w:rsidR="005B1AA7" w:rsidRPr="00F472C7" w:rsidRDefault="005B1AA7" w:rsidP="00822206">
      <w:pPr>
        <w:sectPr w:rsidR="005B1AA7" w:rsidRPr="00F472C7" w:rsidSect="00F472C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363B94" w:rsidRPr="00F472C7" w:rsidRDefault="000546E3" w:rsidP="005B1AA7">
      <w:pPr>
        <w:pStyle w:val="PageHeading"/>
      </w:pPr>
      <w:bookmarkStart w:id="2" w:name="_Toc159229699"/>
      <w:r w:rsidRPr="00F472C7">
        <w:lastRenderedPageBreak/>
        <w:t>EXPOSICIÓN DE MOTIVOS</w:t>
      </w:r>
      <w:bookmarkEnd w:id="2"/>
    </w:p>
    <w:p w:rsidR="005B1AA7" w:rsidRPr="00F472C7" w:rsidRDefault="000546E3" w:rsidP="00F472C7">
      <w:pPr>
        <w:spacing w:after="120"/>
      </w:pPr>
      <w:r w:rsidRPr="00F472C7">
        <w:t xml:space="preserve">El presente Acuerdo entre la Unión Europea y la República de Armenia constituye el primer acuerdo internacional de cooperación entre la Agencia de la Unión Europea </w:t>
      </w:r>
      <w:r w:rsidRPr="00F472C7">
        <w:t>para la Cooperación Judicial Penal (Eurojust) y las autoridades competentes de un tercer país desde el comienzo de la aplicación del Reglamento Eurojust el 12</w:t>
      </w:r>
      <w:r w:rsidR="00F472C7" w:rsidRPr="00F472C7">
        <w:t> de diciembre de </w:t>
      </w:r>
      <w:r w:rsidRPr="00F472C7">
        <w:t xml:space="preserve">2019. Los acuerdos de cooperación con terceros países son fundamentales para que </w:t>
      </w:r>
      <w:r w:rsidRPr="00F472C7">
        <w:t>la cooperación jud</w:t>
      </w:r>
      <w:r w:rsidR="00F472C7" w:rsidRPr="00F472C7">
        <w:t>icial internacional sea eficaz.</w:t>
      </w:r>
    </w:p>
    <w:p w:rsidR="005B1AA7" w:rsidRPr="00F472C7" w:rsidRDefault="000546E3" w:rsidP="00F472C7">
      <w:pPr>
        <w:spacing w:after="120"/>
      </w:pPr>
      <w:r w:rsidRPr="00F472C7">
        <w:t xml:space="preserve">De esta manera, el presente Acuerdo mejorará la cooperación con las autoridades armenias implicadas en la investigación y el enjuiciamiento de delitos graves. </w:t>
      </w:r>
    </w:p>
    <w:p w:rsidR="005B1AA7" w:rsidRPr="00F472C7" w:rsidRDefault="000546E3" w:rsidP="00F472C7">
      <w:pPr>
        <w:spacing w:after="120"/>
      </w:pPr>
      <w:r w:rsidRPr="00F472C7">
        <w:t xml:space="preserve">Es de especial importancia que esto solo sea </w:t>
      </w:r>
      <w:r w:rsidRPr="00F472C7">
        <w:t>posible cuando los acuerdos estén sujetos a estrictas salvaguardias en relación con la protección de datos, la privacida</w:t>
      </w:r>
      <w:r w:rsidR="00F472C7" w:rsidRPr="00F472C7">
        <w:t>d y los derechos fundamentales.</w:t>
      </w:r>
    </w:p>
    <w:p w:rsidR="005B1AA7" w:rsidRPr="00F472C7" w:rsidRDefault="000546E3" w:rsidP="00F472C7">
      <w:pPr>
        <w:spacing w:after="120"/>
      </w:pPr>
      <w:r w:rsidRPr="00F472C7">
        <w:t>En el caso del presente Acuerdo, está claro que se cumplen todas las condiciones y que existen las salv</w:t>
      </w:r>
      <w:r w:rsidRPr="00F472C7">
        <w:t>aguardias necesarias. Una vez que el presente Acuerdo haya entrado en vigor, será objeto de un seguimiento continuo, y los posibles incumplimientos de este podrían llegar a provocar la suspensión de la cooperación. Acogemos con satisfacción este importante</w:t>
      </w:r>
      <w:r w:rsidRPr="00F472C7">
        <w:t xml:space="preserve"> paso en la cooperación entre la Unión Europea y la República de Armenia.</w:t>
      </w:r>
    </w:p>
    <w:sectPr w:rsidR="005B1AA7" w:rsidRPr="00F472C7" w:rsidSect="005B1AA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F472C7" w:rsidRDefault="000546E3">
      <w:r w:rsidRPr="00F472C7">
        <w:separator/>
      </w:r>
    </w:p>
  </w:endnote>
  <w:endnote w:type="continuationSeparator" w:id="0">
    <w:p w:rsidR="00000000" w:rsidRPr="00F472C7" w:rsidRDefault="000546E3">
      <w:r w:rsidRPr="00F472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2C7" w:rsidRPr="00F472C7" w:rsidRDefault="00F472C7" w:rsidP="00F472C7">
    <w:pPr>
      <w:pStyle w:val="EPFooter"/>
    </w:pPr>
    <w:r w:rsidRPr="00F472C7">
      <w:t>PE</w:t>
    </w:r>
    <w:r w:rsidRPr="00F472C7">
      <w:rPr>
        <w:rStyle w:val="HideTWBExt"/>
      </w:rPr>
      <w:t>&lt;NoPE&gt;</w:t>
    </w:r>
    <w:r w:rsidRPr="00F472C7">
      <w:t>758.068</w:t>
    </w:r>
    <w:r w:rsidRPr="00F472C7">
      <w:rPr>
        <w:rStyle w:val="HideTWBExt"/>
      </w:rPr>
      <w:t>&lt;/NoPE&gt;&lt;Version&gt;</w:t>
    </w:r>
    <w:r w:rsidRPr="00F472C7">
      <w:t>v01-00</w:t>
    </w:r>
    <w:r w:rsidRPr="00F472C7">
      <w:rPr>
        <w:rStyle w:val="HideTWBExt"/>
      </w:rPr>
      <w:t>&lt;/Version&gt;</w:t>
    </w:r>
    <w:r w:rsidRPr="00F472C7">
      <w:tab/>
    </w:r>
    <w:r w:rsidRPr="00F472C7">
      <w:fldChar w:fldCharType="begin"/>
    </w:r>
    <w:r w:rsidRPr="00F472C7">
      <w:instrText xml:space="preserve"> PAGE  \* MERGEFORMAT </w:instrText>
    </w:r>
    <w:r w:rsidRPr="00F472C7">
      <w:fldChar w:fldCharType="separate"/>
    </w:r>
    <w:r w:rsidR="000546E3">
      <w:rPr>
        <w:noProof/>
      </w:rPr>
      <w:t>6</w:t>
    </w:r>
    <w:r w:rsidRPr="00F472C7">
      <w:fldChar w:fldCharType="end"/>
    </w:r>
    <w:r w:rsidRPr="00F472C7">
      <w:t>/</w:t>
    </w:r>
    <w:fldSimple w:instr=" NUMPAGES  \* MERGEFORMAT ">
      <w:r w:rsidR="000546E3">
        <w:rPr>
          <w:noProof/>
        </w:rPr>
        <w:t>6</w:t>
      </w:r>
    </w:fldSimple>
    <w:r w:rsidRPr="00F472C7">
      <w:tab/>
    </w:r>
    <w:r w:rsidRPr="00F472C7">
      <w:rPr>
        <w:rStyle w:val="HideTWBExt"/>
      </w:rPr>
      <w:t>&lt;PathFdR&gt;</w:t>
    </w:r>
    <w:r w:rsidRPr="00F472C7">
      <w:t>PR\1295974ES.docx</w:t>
    </w:r>
    <w:r w:rsidRPr="00F472C7">
      <w:rPr>
        <w:rStyle w:val="HideTWBExt"/>
      </w:rPr>
      <w:t>&lt;/PathFdR&gt;</w:t>
    </w:r>
  </w:p>
  <w:p w:rsidR="0085501C" w:rsidRPr="00F472C7" w:rsidRDefault="00F472C7" w:rsidP="00F472C7">
    <w:pPr>
      <w:pStyle w:val="EPFooter2"/>
    </w:pPr>
    <w:r w:rsidRPr="00F472C7">
      <w:t>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2C7" w:rsidRPr="00F472C7" w:rsidRDefault="00F472C7" w:rsidP="00F472C7">
    <w:pPr>
      <w:pStyle w:val="EPFooter"/>
    </w:pPr>
    <w:r w:rsidRPr="00F472C7">
      <w:rPr>
        <w:rStyle w:val="HideTWBExt"/>
      </w:rPr>
      <w:t>&lt;PathFdR&gt;</w:t>
    </w:r>
    <w:r w:rsidRPr="00F472C7">
      <w:t>PR\1295974ES.docx</w:t>
    </w:r>
    <w:r w:rsidRPr="00F472C7">
      <w:rPr>
        <w:rStyle w:val="HideTWBExt"/>
      </w:rPr>
      <w:t>&lt;/PathFdR&gt;</w:t>
    </w:r>
    <w:r w:rsidRPr="00F472C7">
      <w:tab/>
    </w:r>
    <w:r w:rsidRPr="00F472C7">
      <w:fldChar w:fldCharType="begin"/>
    </w:r>
    <w:r w:rsidRPr="00F472C7">
      <w:instrText xml:space="preserve"> PAGE  \* MERGEFORMAT </w:instrText>
    </w:r>
    <w:r w:rsidRPr="00F472C7">
      <w:fldChar w:fldCharType="separate"/>
    </w:r>
    <w:r w:rsidR="000546E3">
      <w:rPr>
        <w:noProof/>
      </w:rPr>
      <w:t>6</w:t>
    </w:r>
    <w:r w:rsidRPr="00F472C7">
      <w:fldChar w:fldCharType="end"/>
    </w:r>
    <w:r w:rsidRPr="00F472C7">
      <w:t>/</w:t>
    </w:r>
    <w:fldSimple w:instr=" NUMPAGES  \* MERGEFORMAT ">
      <w:r w:rsidR="000546E3">
        <w:rPr>
          <w:noProof/>
        </w:rPr>
        <w:t>6</w:t>
      </w:r>
    </w:fldSimple>
    <w:r w:rsidRPr="00F472C7">
      <w:tab/>
      <w:t>PE</w:t>
    </w:r>
    <w:r w:rsidRPr="00F472C7">
      <w:rPr>
        <w:rStyle w:val="HideTWBExt"/>
      </w:rPr>
      <w:t>&lt;NoPE&gt;</w:t>
    </w:r>
    <w:r w:rsidRPr="00F472C7">
      <w:t>758.068</w:t>
    </w:r>
    <w:r w:rsidRPr="00F472C7">
      <w:rPr>
        <w:rStyle w:val="HideTWBExt"/>
      </w:rPr>
      <w:t>&lt;/NoPE&gt;&lt;Version&gt;</w:t>
    </w:r>
    <w:r w:rsidRPr="00F472C7">
      <w:t>v01-00</w:t>
    </w:r>
    <w:r w:rsidRPr="00F472C7">
      <w:rPr>
        <w:rStyle w:val="HideTWBExt"/>
      </w:rPr>
      <w:t>&lt;/Version&gt;</w:t>
    </w:r>
  </w:p>
  <w:p w:rsidR="0085501C" w:rsidRPr="00F472C7" w:rsidRDefault="00F472C7" w:rsidP="00F472C7">
    <w:pPr>
      <w:pStyle w:val="EPFooter2"/>
    </w:pPr>
    <w:r w:rsidRPr="00F472C7">
      <w:tab/>
    </w:r>
    <w:r w:rsidRPr="00F472C7">
      <w:tab/>
      <w:t>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2C7" w:rsidRPr="00F472C7" w:rsidRDefault="00F472C7" w:rsidP="00F472C7">
    <w:pPr>
      <w:pStyle w:val="EPFooter"/>
    </w:pPr>
    <w:r w:rsidRPr="00F472C7">
      <w:rPr>
        <w:rStyle w:val="HideTWBExt"/>
      </w:rPr>
      <w:t>&lt;PathFdR&gt;</w:t>
    </w:r>
    <w:r w:rsidRPr="00F472C7">
      <w:t>PR\1295974ES.docx</w:t>
    </w:r>
    <w:r w:rsidRPr="00F472C7">
      <w:rPr>
        <w:rStyle w:val="HideTWBExt"/>
      </w:rPr>
      <w:t>&lt;/PathFdR&gt;</w:t>
    </w:r>
    <w:r w:rsidRPr="00F472C7">
      <w:tab/>
    </w:r>
    <w:r w:rsidRPr="00F472C7">
      <w:tab/>
      <w:t>PE</w:t>
    </w:r>
    <w:r w:rsidRPr="00F472C7">
      <w:rPr>
        <w:rStyle w:val="HideTWBExt"/>
      </w:rPr>
      <w:t>&lt;NoPE&gt;</w:t>
    </w:r>
    <w:r w:rsidRPr="00F472C7">
      <w:t>758.068</w:t>
    </w:r>
    <w:r w:rsidRPr="00F472C7">
      <w:rPr>
        <w:rStyle w:val="HideTWBExt"/>
      </w:rPr>
      <w:t>&lt;/NoPE&gt;&lt;Version&gt;</w:t>
    </w:r>
    <w:r w:rsidRPr="00F472C7">
      <w:t>v01-00</w:t>
    </w:r>
    <w:r w:rsidRPr="00F472C7">
      <w:rPr>
        <w:rStyle w:val="HideTWBExt"/>
      </w:rPr>
      <w:t>&lt;/Version&gt;</w:t>
    </w:r>
  </w:p>
  <w:p w:rsidR="0085501C" w:rsidRPr="00F472C7" w:rsidRDefault="00F472C7" w:rsidP="00F472C7">
    <w:pPr>
      <w:pStyle w:val="EPFooter2"/>
    </w:pPr>
    <w:r w:rsidRPr="00F472C7">
      <w:t>ES</w:t>
    </w:r>
    <w:r w:rsidRPr="00F472C7">
      <w:tab/>
    </w:r>
    <w:r w:rsidRPr="00F472C7">
      <w:rPr>
        <w:b w:val="0"/>
        <w:i/>
        <w:color w:val="C0C0C0"/>
        <w:sz w:val="22"/>
      </w:rPr>
      <w:t>Unida en la diversidad</w:t>
    </w:r>
    <w:r w:rsidRPr="00F472C7">
      <w:tab/>
      <w:t>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F472C7" w:rsidRDefault="000546E3">
      <w:r w:rsidRPr="00F472C7">
        <w:separator/>
      </w:r>
    </w:p>
  </w:footnote>
  <w:footnote w:type="continuationSeparator" w:id="0">
    <w:p w:rsidR="00000000" w:rsidRPr="00F472C7" w:rsidRDefault="000546E3">
      <w:r w:rsidRPr="00F472C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6E3" w:rsidRDefault="000546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6E3" w:rsidRDefault="000546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6E3" w:rsidRDefault="000546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1"/>
    <w:docVar w:name="CIT1MNU" w:val=" 4"/>
    <w:docVar w:name="CIT2MNU" w:val=" 4"/>
    <w:docVar w:name="CIT3MNU" w:val=" 4"/>
    <w:docVar w:name="COMKEY" w:val="LIBE"/>
    <w:docVar w:name="CONSENTMNU" w:val=" 1"/>
    <w:docVar w:name="CopyToNetwork" w:val="-1"/>
    <w:docVar w:name="LastEditedSection" w:val=" 1"/>
    <w:docVar w:name="strDocTypeID" w:val="PR_NLE-AP_Agreement"/>
    <w:docVar w:name="strSubDir" w:val="1295"/>
    <w:docVar w:name="TITLEMNU" w:val=" 2"/>
    <w:docVar w:name="TXTAUTHOR" w:val="Thijs Reuten"/>
    <w:docVar w:name="TXTLANGUE" w:val="EN"/>
    <w:docVar w:name="TXTLANGUEMIN" w:val="en"/>
    <w:docVar w:name="TXTNRC" w:val="xxx/xxx"/>
    <w:docVar w:name="TXTNRCOUNC" w:val="xxx/xxx"/>
    <w:docVar w:name="TXTNRNLE" w:val="2023/0400"/>
    <w:docVar w:name="TXTNRPE" w:val="758.068"/>
    <w:docVar w:name="TXTPEorAP" w:val="PE"/>
    <w:docVar w:name="TXTROUTE" w:val="PR\1295974EN.docx"/>
    <w:docVar w:name="TXTTITLE" w:val="subject"/>
    <w:docVar w:name="TXTVERSION" w:val="01-00"/>
  </w:docVars>
  <w:rsids>
    <w:rsidRoot w:val="00624BCE"/>
    <w:rsid w:val="00001D52"/>
    <w:rsid w:val="0000443F"/>
    <w:rsid w:val="000053E3"/>
    <w:rsid w:val="00016E55"/>
    <w:rsid w:val="000546E3"/>
    <w:rsid w:val="0006167F"/>
    <w:rsid w:val="00061EFE"/>
    <w:rsid w:val="00095D8B"/>
    <w:rsid w:val="000A2F73"/>
    <w:rsid w:val="000C123D"/>
    <w:rsid w:val="000D78AF"/>
    <w:rsid w:val="00180664"/>
    <w:rsid w:val="001874D8"/>
    <w:rsid w:val="001D02E3"/>
    <w:rsid w:val="001F7BBE"/>
    <w:rsid w:val="0021049A"/>
    <w:rsid w:val="0022685A"/>
    <w:rsid w:val="002B3C36"/>
    <w:rsid w:val="002E2E20"/>
    <w:rsid w:val="002F5A83"/>
    <w:rsid w:val="00306352"/>
    <w:rsid w:val="003072BE"/>
    <w:rsid w:val="00337C92"/>
    <w:rsid w:val="00363B94"/>
    <w:rsid w:val="003B598C"/>
    <w:rsid w:val="004174FC"/>
    <w:rsid w:val="00460BD6"/>
    <w:rsid w:val="004859B3"/>
    <w:rsid w:val="004C083C"/>
    <w:rsid w:val="004E1650"/>
    <w:rsid w:val="0053367A"/>
    <w:rsid w:val="00544D48"/>
    <w:rsid w:val="005805FA"/>
    <w:rsid w:val="005877C0"/>
    <w:rsid w:val="005A6B14"/>
    <w:rsid w:val="005B1AA7"/>
    <w:rsid w:val="005C101D"/>
    <w:rsid w:val="005D0B97"/>
    <w:rsid w:val="005F5D6C"/>
    <w:rsid w:val="006132CE"/>
    <w:rsid w:val="00613F2E"/>
    <w:rsid w:val="00624BCE"/>
    <w:rsid w:val="00660DE6"/>
    <w:rsid w:val="006A1A75"/>
    <w:rsid w:val="006A2CF5"/>
    <w:rsid w:val="006F1B6F"/>
    <w:rsid w:val="00717061"/>
    <w:rsid w:val="00791637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37CC2"/>
    <w:rsid w:val="00A415B7"/>
    <w:rsid w:val="00AC047F"/>
    <w:rsid w:val="00AD5D0C"/>
    <w:rsid w:val="00B31D18"/>
    <w:rsid w:val="00B42885"/>
    <w:rsid w:val="00B50C20"/>
    <w:rsid w:val="00B634FD"/>
    <w:rsid w:val="00B6769C"/>
    <w:rsid w:val="00B837B7"/>
    <w:rsid w:val="00BB22CC"/>
    <w:rsid w:val="00BB41C8"/>
    <w:rsid w:val="00BE5E72"/>
    <w:rsid w:val="00BF0A0F"/>
    <w:rsid w:val="00BF2E15"/>
    <w:rsid w:val="00BF548D"/>
    <w:rsid w:val="00BF7F55"/>
    <w:rsid w:val="00C05DD8"/>
    <w:rsid w:val="00C15447"/>
    <w:rsid w:val="00C35D01"/>
    <w:rsid w:val="00C85D0F"/>
    <w:rsid w:val="00CB5651"/>
    <w:rsid w:val="00CC20CB"/>
    <w:rsid w:val="00CF44DF"/>
    <w:rsid w:val="00D04E0B"/>
    <w:rsid w:val="00D62DA0"/>
    <w:rsid w:val="00D6543C"/>
    <w:rsid w:val="00DF594D"/>
    <w:rsid w:val="00E14FEE"/>
    <w:rsid w:val="00E71368"/>
    <w:rsid w:val="00E93816"/>
    <w:rsid w:val="00EA59ED"/>
    <w:rsid w:val="00EF48F2"/>
    <w:rsid w:val="00F04010"/>
    <w:rsid w:val="00F472C7"/>
    <w:rsid w:val="00FA5FCA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9C1930"/>
  <w15:chartTrackingRefBased/>
  <w15:docId w15:val="{A8504099-7855-4305-9723-662920E0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5B1AA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B1AA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B1AA7"/>
    <w:rPr>
      <w:sz w:val="18"/>
    </w:rPr>
  </w:style>
  <w:style w:type="paragraph" w:styleId="Footer">
    <w:name w:val="footer"/>
    <w:basedOn w:val="Normal"/>
    <w:link w:val="FooterChar"/>
    <w:semiHidden/>
    <w:rsid w:val="005B1A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B1AA7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5C10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C10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82B84-0592-4767-BD8D-3DF3323A3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676</Words>
  <Characters>3795</Characters>
  <Application>Microsoft Office Word</Application>
  <DocSecurity>0</DocSecurity>
  <Lines>97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creator>ARRIBAS Sophie</dc:creator>
  <cp:lastModifiedBy>DE LEON ESPINOSA Maria Inmaculada</cp:lastModifiedBy>
  <cp:revision>2</cp:revision>
  <cp:lastPrinted>2002-12-11T09:25:00Z</cp:lastPrinted>
  <dcterms:created xsi:type="dcterms:W3CDTF">2024-02-19T09:08:00Z</dcterms:created>
  <dcterms:modified xsi:type="dcterms:W3CDTF">2024-02-19T09:08:00Z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1295974</vt:lpwstr>
  </property>
  <property fmtid="{D5CDD505-2E9C-101B-9397-08002B2CF9AE}" pid="4" name="&lt;Model&gt;">
    <vt:lpwstr>PR_NLE-AP_Agreement</vt:lpwstr>
  </property>
  <property fmtid="{D5CDD505-2E9C-101B-9397-08002B2CF9AE}" pid="5" name="&lt;ModelCod&gt;">
    <vt:lpwstr>\\eiciBRUpr1\pdocep$\DocEP\DOCS\General\PR\PR_Leg\NLE\PR_NLE-AP_Agreement.dotx(17/04/2020 18:28:04)</vt:lpwstr>
  </property>
  <property fmtid="{D5CDD505-2E9C-101B-9397-08002B2CF9AE}" pid="6" name="&lt;ModelTra&gt;">
    <vt:lpwstr>\\eiciBRUpr1\pdocep$\DocEP\TRANSFIL\EN\PR_NLE-AP_Agreement.EN(29/06/2022 09:21:42)</vt:lpwstr>
  </property>
  <property fmtid="{D5CDD505-2E9C-101B-9397-08002B2CF9AE}" pid="7" name="&lt;Type&gt;">
    <vt:lpwstr>PR</vt:lpwstr>
  </property>
  <property fmtid="{D5CDD505-2E9C-101B-9397-08002B2CF9AE}" pid="8" name="Created with">
    <vt:lpwstr>9.17.1 Build [20240111]</vt:lpwstr>
  </property>
  <property fmtid="{D5CDD505-2E9C-101B-9397-08002B2CF9AE}" pid="9" name="FooterPath">
    <vt:lpwstr>PR\1295974ES.docx</vt:lpwstr>
  </property>
  <property fmtid="{D5CDD505-2E9C-101B-9397-08002B2CF9AE}" pid="10" name="LastEdited with">
    <vt:lpwstr>9.17.1 Build [20240111]</vt:lpwstr>
  </property>
  <property fmtid="{D5CDD505-2E9C-101B-9397-08002B2CF9AE}" pid="11" name="PE number">
    <vt:lpwstr>758.068</vt:lpwstr>
  </property>
  <property fmtid="{D5CDD505-2E9C-101B-9397-08002B2CF9AE}" pid="12" name="SDLStudio">
    <vt:lpwstr/>
  </property>
  <property fmtid="{D5CDD505-2E9C-101B-9397-08002B2CF9AE}" pid="13" name="SendToEpades">
    <vt:lpwstr>OK - 2024/02/02 15:50</vt:lpwstr>
  </property>
  <property fmtid="{D5CDD505-2E9C-101B-9397-08002B2CF9AE}" pid="14" name="Bookout">
    <vt:lpwstr>OK - 2024/02/19 10:08</vt:lpwstr>
  </property>
</Properties>
</file>