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F255F5" w:rsidTr="00C85D0F">
        <w:trPr>
          <w:trHeight w:hRule="exact" w:val="1418"/>
        </w:trPr>
        <w:tc>
          <w:tcPr>
            <w:tcW w:w="6804" w:type="dxa"/>
            <w:shd w:val="clear" w:color="auto" w:fill="auto"/>
            <w:vAlign w:val="center"/>
          </w:tcPr>
          <w:p w:rsidR="00C05DD8" w:rsidRPr="00F255F5" w:rsidRDefault="00624BCE" w:rsidP="00C85D0F">
            <w:pPr>
              <w:pStyle w:val="EPName"/>
            </w:pPr>
            <w:bookmarkStart w:id="0" w:name="_GoBack"/>
            <w:bookmarkEnd w:id="0"/>
            <w:r w:rsidRPr="00F255F5">
              <w:t>Euroopan parlamentti</w:t>
            </w:r>
          </w:p>
          <w:p w:rsidR="00C05DD8" w:rsidRPr="00F255F5" w:rsidRDefault="005B1AA7" w:rsidP="005B1AA7">
            <w:pPr>
              <w:pStyle w:val="EPTerm"/>
            </w:pPr>
            <w:r w:rsidRPr="00F255F5">
              <w:t>2019-2024</w:t>
            </w:r>
          </w:p>
        </w:tc>
        <w:tc>
          <w:tcPr>
            <w:tcW w:w="2268" w:type="dxa"/>
            <w:shd w:val="clear" w:color="auto" w:fill="auto"/>
          </w:tcPr>
          <w:p w:rsidR="00C05DD8" w:rsidRPr="00F255F5" w:rsidRDefault="00C05DD8" w:rsidP="00C85D0F">
            <w:pPr>
              <w:pStyle w:val="EPLogo"/>
            </w:pPr>
            <w:r w:rsidRPr="00F255F5">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F255F5" w:rsidRDefault="009612AA" w:rsidP="009612AA">
      <w:pPr>
        <w:pStyle w:val="LineTop"/>
      </w:pPr>
    </w:p>
    <w:p w:rsidR="009612AA" w:rsidRPr="00F255F5" w:rsidRDefault="009612AA" w:rsidP="009612AA">
      <w:pPr>
        <w:pStyle w:val="EPBody"/>
      </w:pPr>
      <w:r w:rsidRPr="00F255F5">
        <w:rPr>
          <w:rStyle w:val="HideTWBExt"/>
        </w:rPr>
        <w:t>&lt;</w:t>
      </w:r>
      <w:r w:rsidRPr="00F255F5">
        <w:rPr>
          <w:rStyle w:val="HideTWBExt"/>
          <w:i w:val="0"/>
        </w:rPr>
        <w:t>Commission</w:t>
      </w:r>
      <w:r w:rsidRPr="00F255F5">
        <w:rPr>
          <w:rStyle w:val="HideTWBExt"/>
        </w:rPr>
        <w:t>&gt;</w:t>
      </w:r>
      <w:r w:rsidRPr="00F255F5">
        <w:rPr>
          <w:rStyle w:val="HideTWBInt"/>
        </w:rPr>
        <w:t>{LIBE}</w:t>
      </w:r>
      <w:r w:rsidRPr="00F255F5">
        <w:t>Kansalaisvapauksien sekä oikeus- ja sisäasioiden valiokunta</w:t>
      </w:r>
      <w:r w:rsidRPr="00F255F5">
        <w:rPr>
          <w:rStyle w:val="HideTWBExt"/>
        </w:rPr>
        <w:t>&lt;/</w:t>
      </w:r>
      <w:r w:rsidRPr="00F255F5">
        <w:rPr>
          <w:rStyle w:val="HideTWBExt"/>
          <w:i w:val="0"/>
        </w:rPr>
        <w:t>Commission</w:t>
      </w:r>
      <w:r w:rsidRPr="00F255F5">
        <w:rPr>
          <w:rStyle w:val="HideTWBExt"/>
        </w:rPr>
        <w:t>&gt;</w:t>
      </w:r>
    </w:p>
    <w:p w:rsidR="009612AA" w:rsidRPr="00F255F5" w:rsidRDefault="009612AA" w:rsidP="009612AA">
      <w:pPr>
        <w:pStyle w:val="LineBottom"/>
      </w:pPr>
    </w:p>
    <w:p w:rsidR="00363B94" w:rsidRPr="00F255F5" w:rsidRDefault="00363B94">
      <w:pPr>
        <w:pStyle w:val="CoverReference"/>
      </w:pPr>
      <w:r w:rsidRPr="00F255F5">
        <w:rPr>
          <w:rStyle w:val="HideTWBExt"/>
          <w:b w:val="0"/>
        </w:rPr>
        <w:t>&lt;RefProc&gt;</w:t>
      </w:r>
      <w:r w:rsidRPr="00F255F5">
        <w:t>2023/0400</w:t>
      </w:r>
      <w:r w:rsidRPr="00F255F5">
        <w:rPr>
          <w:rStyle w:val="HideTWBExt"/>
          <w:b w:val="0"/>
        </w:rPr>
        <w:t>&lt;/RefProc&gt;&lt;RefTypeProc&gt;</w:t>
      </w:r>
      <w:r w:rsidRPr="00F255F5">
        <w:t>(NLE)</w:t>
      </w:r>
      <w:r w:rsidRPr="00F255F5">
        <w:rPr>
          <w:rStyle w:val="HideTWBExt"/>
          <w:b w:val="0"/>
        </w:rPr>
        <w:t>&lt;/RefTypeProc&gt;</w:t>
      </w:r>
    </w:p>
    <w:p w:rsidR="00363B94" w:rsidRPr="00F255F5" w:rsidRDefault="00363B94">
      <w:pPr>
        <w:pStyle w:val="CoverDate"/>
      </w:pPr>
      <w:r w:rsidRPr="00F255F5">
        <w:rPr>
          <w:rStyle w:val="HideTWBExt"/>
        </w:rPr>
        <w:t>&lt;Date&gt;</w:t>
      </w:r>
      <w:r w:rsidRPr="00F255F5">
        <w:rPr>
          <w:rStyle w:val="HideTWBInt"/>
        </w:rPr>
        <w:t>{02/02/2024}</w:t>
      </w:r>
      <w:r w:rsidRPr="00F255F5">
        <w:t>2.2.2024</w:t>
      </w:r>
      <w:r w:rsidRPr="00F255F5">
        <w:rPr>
          <w:rStyle w:val="HideTWBExt"/>
        </w:rPr>
        <w:t>&lt;/Date&gt;</w:t>
      </w:r>
    </w:p>
    <w:p w:rsidR="00363B94" w:rsidRPr="00F255F5" w:rsidRDefault="00363B94">
      <w:pPr>
        <w:pStyle w:val="CoverDocType"/>
      </w:pPr>
      <w:r w:rsidRPr="00F255F5">
        <w:rPr>
          <w:rStyle w:val="HideTWBExt"/>
          <w:b w:val="0"/>
        </w:rPr>
        <w:t>&lt;RefProcLect&gt;</w:t>
      </w:r>
      <w:r w:rsidRPr="00F255F5">
        <w:t>***</w:t>
      </w:r>
      <w:r w:rsidRPr="00F255F5">
        <w:rPr>
          <w:rStyle w:val="HideTWBExt"/>
          <w:b w:val="0"/>
        </w:rPr>
        <w:t>&lt;/RefProcLect&gt;</w:t>
      </w:r>
    </w:p>
    <w:p w:rsidR="00363B94" w:rsidRPr="00F255F5" w:rsidRDefault="00363B94">
      <w:pPr>
        <w:pStyle w:val="CoverDocType24a"/>
      </w:pPr>
      <w:r w:rsidRPr="00F255F5">
        <w:rPr>
          <w:rStyle w:val="HideTWBExt"/>
          <w:b w:val="0"/>
        </w:rPr>
        <w:t>&lt;TitreType&gt;</w:t>
      </w:r>
      <w:r w:rsidRPr="00F255F5">
        <w:t>SUOSITUSLUONNOS</w:t>
      </w:r>
      <w:r w:rsidRPr="00F255F5">
        <w:rPr>
          <w:rStyle w:val="HideTWBExt"/>
          <w:b w:val="0"/>
        </w:rPr>
        <w:t>&lt;/TitreType&gt;</w:t>
      </w:r>
    </w:p>
    <w:p w:rsidR="00363B94" w:rsidRPr="00F255F5" w:rsidRDefault="00363B94">
      <w:pPr>
        <w:pStyle w:val="CoverNormal"/>
      </w:pPr>
      <w:r w:rsidRPr="00F255F5">
        <w:rPr>
          <w:rStyle w:val="HideTWBExt"/>
        </w:rPr>
        <w:t>&lt;Titre&gt;</w:t>
      </w:r>
      <w:r w:rsidRPr="00F255F5">
        <w:t>ehdotuksesta neuvoston päätökseksi Euroopan unionin ja Armenian tasavallan välisen, Euroopan unionin rikosoikeudellisen yhteistyön viraston (Eurojust) ja rikosasioissa tehtävästä oikeudellisesta yhteistyöstä vastaavien Armenian tasavallan toimivaltaisten viranomaisten välistä yhteistyötä koskevan sopimuksen tekemisestä</w:t>
      </w:r>
      <w:r w:rsidRPr="00F255F5">
        <w:rPr>
          <w:rStyle w:val="HideTWBExt"/>
        </w:rPr>
        <w:t>&lt;/Titre&gt;</w:t>
      </w:r>
    </w:p>
    <w:p w:rsidR="00363B94" w:rsidRPr="00F255F5" w:rsidRDefault="00363B94">
      <w:pPr>
        <w:pStyle w:val="CoverNormal24a"/>
      </w:pPr>
      <w:r w:rsidRPr="00F255F5">
        <w:rPr>
          <w:rStyle w:val="HideTWBExt"/>
        </w:rPr>
        <w:t>&lt;DocRef&gt;</w:t>
      </w:r>
      <w:r w:rsidRPr="00F255F5">
        <w:t>(COM(2023)0705 – C9</w:t>
      </w:r>
      <w:r w:rsidRPr="00F255F5">
        <w:noBreakHyphen/>
        <w:t>xxxx/2023 – 2023/0400(NLE))</w:t>
      </w:r>
      <w:r w:rsidRPr="00F255F5">
        <w:rPr>
          <w:rStyle w:val="HideTWBExt"/>
        </w:rPr>
        <w:t>&lt;/DocRef&gt;</w:t>
      </w:r>
    </w:p>
    <w:p w:rsidR="00363B94" w:rsidRPr="00F255F5" w:rsidRDefault="00363B94">
      <w:pPr>
        <w:pStyle w:val="CoverNormal24a"/>
      </w:pPr>
      <w:r w:rsidRPr="00F255F5">
        <w:rPr>
          <w:rStyle w:val="HideTWBExt"/>
        </w:rPr>
        <w:t>&lt;Commission&gt;</w:t>
      </w:r>
      <w:r w:rsidRPr="00F255F5">
        <w:rPr>
          <w:rStyle w:val="HideTWBInt"/>
        </w:rPr>
        <w:t>{LIBE}</w:t>
      </w:r>
      <w:r w:rsidRPr="00F255F5">
        <w:t>Kansalaisvapauksien sekä oikeus- ja sisäasioiden valiokunta</w:t>
      </w:r>
      <w:r w:rsidRPr="00F255F5">
        <w:rPr>
          <w:rStyle w:val="HideTWBExt"/>
        </w:rPr>
        <w:t>&lt;/Commission&gt;</w:t>
      </w:r>
    </w:p>
    <w:p w:rsidR="00363B94" w:rsidRPr="00F255F5" w:rsidRDefault="00624BCE">
      <w:pPr>
        <w:pStyle w:val="CoverNormal24a"/>
      </w:pPr>
      <w:r w:rsidRPr="00F255F5">
        <w:t xml:space="preserve">Esittelijä: </w:t>
      </w:r>
      <w:r w:rsidRPr="00F255F5">
        <w:rPr>
          <w:rStyle w:val="HideTWBExt"/>
        </w:rPr>
        <w:t>&lt;Depute&gt;</w:t>
      </w:r>
      <w:r w:rsidRPr="00F255F5">
        <w:t>Thijs Reuten</w:t>
      </w:r>
      <w:r w:rsidRPr="00F255F5">
        <w:rPr>
          <w:rStyle w:val="HideTWBExt"/>
        </w:rPr>
        <w:t>&lt;/Depute&gt;</w:t>
      </w:r>
    </w:p>
    <w:p w:rsidR="00B42885" w:rsidRPr="00F255F5" w:rsidRDefault="00B42885" w:rsidP="00B42885">
      <w:pPr>
        <w:pStyle w:val="CoverNormal"/>
      </w:pPr>
    </w:p>
    <w:p w:rsidR="005B1AA7" w:rsidRPr="00F255F5" w:rsidRDefault="00363B94" w:rsidP="00016E55">
      <w:r w:rsidRPr="00F255F5">
        <w:br w:type="page"/>
      </w:r>
      <w:fldSimple w:instr=" TITLE  \* MERGEFORMAT ">
        <w:r w:rsidR="00260007">
          <w:t>PR_NLE-AP_Agreement</w:t>
        </w:r>
      </w:fldSimple>
    </w:p>
    <w:p w:rsidR="005B1AA7" w:rsidRPr="00F255F5" w:rsidRDefault="005B1AA7" w:rsidP="00016E55"/>
    <w:p w:rsidR="005B1AA7" w:rsidRPr="00F255F5" w:rsidRDefault="005B1AA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B1AA7" w:rsidRPr="00F255F5">
        <w:tc>
          <w:tcPr>
            <w:tcW w:w="5811" w:type="dxa"/>
          </w:tcPr>
          <w:p w:rsidR="005B1AA7" w:rsidRPr="00F255F5" w:rsidRDefault="005B1AA7" w:rsidP="00016E55">
            <w:pPr>
              <w:pStyle w:val="Lgendetitre"/>
            </w:pPr>
            <w:r w:rsidRPr="00F255F5">
              <w:t>Menettelyjen symbolit</w:t>
            </w:r>
          </w:p>
        </w:tc>
      </w:tr>
      <w:tr w:rsidR="005B1AA7" w:rsidRPr="00F255F5" w:rsidTr="004247A2">
        <w:trPr>
          <w:cantSplit/>
          <w:trHeight w:val="1807"/>
        </w:trPr>
        <w:tc>
          <w:tcPr>
            <w:tcW w:w="5811" w:type="dxa"/>
            <w:tcBorders>
              <w:bottom w:val="single" w:sz="4" w:space="0" w:color="auto"/>
            </w:tcBorders>
          </w:tcPr>
          <w:p w:rsidR="005B1AA7" w:rsidRPr="00F255F5" w:rsidRDefault="005B1AA7" w:rsidP="00717061">
            <w:pPr>
              <w:pStyle w:val="Lgendesigne"/>
            </w:pPr>
            <w:r w:rsidRPr="00F255F5">
              <w:tab/>
              <w:t>*</w:t>
            </w:r>
            <w:r w:rsidRPr="00F255F5">
              <w:tab/>
              <w:t>Kuulemismenettely</w:t>
            </w:r>
          </w:p>
          <w:p w:rsidR="005B1AA7" w:rsidRPr="00F255F5" w:rsidRDefault="005B1AA7" w:rsidP="00717061">
            <w:pPr>
              <w:pStyle w:val="Lgendesigne"/>
            </w:pPr>
            <w:r w:rsidRPr="00F255F5">
              <w:tab/>
              <w:t>***</w:t>
            </w:r>
            <w:r w:rsidRPr="00F255F5">
              <w:tab/>
              <w:t>Hyväksyntämenettely</w:t>
            </w:r>
          </w:p>
          <w:p w:rsidR="005B1AA7" w:rsidRPr="00F255F5" w:rsidRDefault="005B1AA7" w:rsidP="00717061">
            <w:pPr>
              <w:pStyle w:val="Lgendesigne"/>
            </w:pPr>
            <w:r w:rsidRPr="00F255F5">
              <w:tab/>
              <w:t>***I</w:t>
            </w:r>
            <w:r w:rsidRPr="00F255F5">
              <w:tab/>
              <w:t>Tavallinen lainsäätämisjärjestys (ensimmäinen käsittely)</w:t>
            </w:r>
          </w:p>
          <w:p w:rsidR="005B1AA7" w:rsidRPr="00F255F5" w:rsidRDefault="005B1AA7" w:rsidP="00717061">
            <w:pPr>
              <w:pStyle w:val="Lgendesigne"/>
            </w:pPr>
            <w:r w:rsidRPr="00F255F5">
              <w:tab/>
              <w:t>***II</w:t>
            </w:r>
            <w:r w:rsidRPr="00F255F5">
              <w:tab/>
              <w:t>Tavallinen lainsäätämisjärjestys (toinen käsittely)</w:t>
            </w:r>
          </w:p>
          <w:p w:rsidR="005B1AA7" w:rsidRPr="00F255F5" w:rsidRDefault="005B1AA7" w:rsidP="00717061">
            <w:pPr>
              <w:pStyle w:val="Lgendesigne"/>
            </w:pPr>
            <w:r w:rsidRPr="00F255F5">
              <w:tab/>
              <w:t>***III</w:t>
            </w:r>
            <w:r w:rsidRPr="00F255F5">
              <w:tab/>
              <w:t>Tavallinen lainsäätämisjärjestys (kolmas käsittely)</w:t>
            </w:r>
          </w:p>
          <w:p w:rsidR="005B1AA7" w:rsidRPr="00F255F5" w:rsidRDefault="005B1AA7" w:rsidP="00717061">
            <w:pPr>
              <w:pStyle w:val="Lgendestandard"/>
            </w:pPr>
          </w:p>
          <w:p w:rsidR="005B1AA7" w:rsidRPr="00F255F5" w:rsidRDefault="005B1AA7" w:rsidP="00717061">
            <w:pPr>
              <w:pStyle w:val="Lgendestandard"/>
            </w:pPr>
            <w:r w:rsidRPr="00F255F5">
              <w:t>(Menettely määräytyy säädösesityksessä ehdotetun oikeusperustan mukaan.)</w:t>
            </w:r>
          </w:p>
          <w:p w:rsidR="005B1AA7" w:rsidRPr="00F255F5" w:rsidRDefault="005B1AA7" w:rsidP="00B837B7">
            <w:pPr>
              <w:pStyle w:val="Lgendestandard"/>
            </w:pPr>
          </w:p>
        </w:tc>
      </w:tr>
    </w:tbl>
    <w:p w:rsidR="005B1AA7" w:rsidRPr="00F255F5" w:rsidRDefault="005B1AA7" w:rsidP="00016E55"/>
    <w:p w:rsidR="00363B94" w:rsidRPr="00F255F5" w:rsidRDefault="00363B94" w:rsidP="00613F2E">
      <w:pPr>
        <w:widowControl/>
        <w:tabs>
          <w:tab w:val="center" w:pos="4677"/>
        </w:tabs>
      </w:pPr>
    </w:p>
    <w:p w:rsidR="00363B94" w:rsidRPr="00F255F5" w:rsidRDefault="00363B94">
      <w:pPr>
        <w:pStyle w:val="TOCHeading"/>
      </w:pPr>
      <w:r w:rsidRPr="00F255F5">
        <w:br w:type="page"/>
      </w:r>
      <w:r w:rsidRPr="00F255F5">
        <w:lastRenderedPageBreak/>
        <w:t>SISÄLTÖ</w:t>
      </w:r>
    </w:p>
    <w:p w:rsidR="00363B94" w:rsidRPr="00F255F5" w:rsidRDefault="00624BCE">
      <w:pPr>
        <w:pStyle w:val="TOCPage"/>
      </w:pPr>
      <w:r w:rsidRPr="00F255F5">
        <w:t>Sivu</w:t>
      </w:r>
    </w:p>
    <w:p w:rsidR="00260007" w:rsidRDefault="00EF48F2">
      <w:pPr>
        <w:pStyle w:val="TOC1"/>
        <w:tabs>
          <w:tab w:val="right" w:leader="dot" w:pos="9060"/>
        </w:tabs>
        <w:rPr>
          <w:rFonts w:asciiTheme="minorHAnsi" w:eastAsiaTheme="minorEastAsia" w:hAnsiTheme="minorHAnsi" w:cstheme="minorBidi"/>
          <w:noProof/>
          <w:sz w:val="22"/>
          <w:szCs w:val="22"/>
          <w:lang w:val="en-GB"/>
        </w:rPr>
      </w:pPr>
      <w:r w:rsidRPr="00F255F5">
        <w:fldChar w:fldCharType="begin"/>
      </w:r>
      <w:r w:rsidRPr="00F255F5">
        <w:instrText xml:space="preserve"> TOC \t "PageHeading</w:instrText>
      </w:r>
      <w:r w:rsidR="00260007">
        <w:instrText>;</w:instrText>
      </w:r>
      <w:r w:rsidRPr="00F255F5">
        <w:instrText xml:space="preserve">1" </w:instrText>
      </w:r>
      <w:r w:rsidRPr="00F255F5">
        <w:fldChar w:fldCharType="separate"/>
      </w:r>
      <w:r w:rsidR="00260007">
        <w:rPr>
          <w:noProof/>
        </w:rPr>
        <w:t>LUONNOS EUROOPAN PARLAMENTIN LAINSÄÄDÄNTÖPÄÄTÖSLAUSELMAKSI</w:t>
      </w:r>
      <w:r w:rsidR="00260007">
        <w:rPr>
          <w:noProof/>
        </w:rPr>
        <w:tab/>
      </w:r>
      <w:r w:rsidR="00260007">
        <w:rPr>
          <w:noProof/>
        </w:rPr>
        <w:fldChar w:fldCharType="begin"/>
      </w:r>
      <w:r w:rsidR="00260007">
        <w:rPr>
          <w:noProof/>
        </w:rPr>
        <w:instrText xml:space="preserve"> PAGEREF _Toc159233878 \h </w:instrText>
      </w:r>
      <w:r w:rsidR="00260007">
        <w:rPr>
          <w:noProof/>
        </w:rPr>
      </w:r>
      <w:r w:rsidR="00260007">
        <w:rPr>
          <w:noProof/>
        </w:rPr>
        <w:fldChar w:fldCharType="separate"/>
      </w:r>
      <w:r w:rsidR="00260007">
        <w:rPr>
          <w:noProof/>
        </w:rPr>
        <w:t>5</w:t>
      </w:r>
      <w:r w:rsidR="00260007">
        <w:rPr>
          <w:noProof/>
        </w:rPr>
        <w:fldChar w:fldCharType="end"/>
      </w:r>
    </w:p>
    <w:p w:rsidR="00260007" w:rsidRDefault="00260007">
      <w:pPr>
        <w:pStyle w:val="TOC1"/>
        <w:tabs>
          <w:tab w:val="right" w:leader="dot" w:pos="9060"/>
        </w:tabs>
        <w:rPr>
          <w:rFonts w:asciiTheme="minorHAnsi" w:eastAsiaTheme="minorEastAsia" w:hAnsiTheme="minorHAnsi" w:cstheme="minorBidi"/>
          <w:noProof/>
          <w:sz w:val="22"/>
          <w:szCs w:val="22"/>
          <w:lang w:val="en-GB"/>
        </w:rPr>
      </w:pPr>
      <w:r>
        <w:rPr>
          <w:noProof/>
        </w:rPr>
        <w:t>PERUSTELUT</w:t>
      </w:r>
      <w:r>
        <w:rPr>
          <w:noProof/>
        </w:rPr>
        <w:tab/>
      </w:r>
      <w:r>
        <w:rPr>
          <w:noProof/>
        </w:rPr>
        <w:fldChar w:fldCharType="begin"/>
      </w:r>
      <w:r>
        <w:rPr>
          <w:noProof/>
        </w:rPr>
        <w:instrText xml:space="preserve"> PAGEREF _Toc159233879 \h </w:instrText>
      </w:r>
      <w:r>
        <w:rPr>
          <w:noProof/>
        </w:rPr>
      </w:r>
      <w:r>
        <w:rPr>
          <w:noProof/>
        </w:rPr>
        <w:fldChar w:fldCharType="separate"/>
      </w:r>
      <w:r>
        <w:rPr>
          <w:noProof/>
        </w:rPr>
        <w:t>6</w:t>
      </w:r>
      <w:r>
        <w:rPr>
          <w:noProof/>
        </w:rPr>
        <w:fldChar w:fldCharType="end"/>
      </w:r>
    </w:p>
    <w:p w:rsidR="004E1650" w:rsidRPr="00F255F5" w:rsidRDefault="00EF48F2" w:rsidP="00F04010">
      <w:r w:rsidRPr="00F255F5">
        <w:fldChar w:fldCharType="end"/>
      </w:r>
    </w:p>
    <w:p w:rsidR="00363B94" w:rsidRPr="00F255F5" w:rsidRDefault="00363B94" w:rsidP="0006167F">
      <w:pPr>
        <w:pStyle w:val="PageHeading"/>
      </w:pPr>
      <w:r w:rsidRPr="00F255F5">
        <w:br w:type="page"/>
      </w:r>
      <w:r w:rsidRPr="00F255F5">
        <w:lastRenderedPageBreak/>
        <w:br w:type="page"/>
      </w:r>
      <w:bookmarkStart w:id="1" w:name="_Toc159233878"/>
      <w:r w:rsidRPr="00F255F5">
        <w:lastRenderedPageBreak/>
        <w:t>LUONNOS EUROOPAN PARLAMENTIN LAINSÄÄDÄNTÖPÄÄTÖSLAUSELMAKSI</w:t>
      </w:r>
      <w:bookmarkEnd w:id="1"/>
    </w:p>
    <w:p w:rsidR="005B1AA7" w:rsidRPr="00F255F5" w:rsidRDefault="005B1AA7" w:rsidP="005B1AA7">
      <w:pPr>
        <w:pStyle w:val="NormalBold"/>
      </w:pPr>
      <w:r w:rsidRPr="00F255F5">
        <w:t>ehdotuksesta neuvoston päätökseksi Euroopan unionin ja Armenian tasavallan välisen, Euroopan unionin rikosoikeudellisen yhteistyön viraston (Eurojust) ja rikosasioissa tehtävästä oikeudellisesta yhteistyöstä vastaavien Armenian tasavallan toimivaltaisten viranomaisten välistä yhteistyötä koskevan sopimuksen tekemisestä</w:t>
      </w:r>
    </w:p>
    <w:p w:rsidR="005B1AA7" w:rsidRPr="00F255F5" w:rsidRDefault="005B1AA7" w:rsidP="005B1AA7">
      <w:pPr>
        <w:pStyle w:val="NormalBold12a"/>
      </w:pPr>
      <w:r w:rsidRPr="00F255F5">
        <w:t>(COM(2023)0705 – C9</w:t>
      </w:r>
      <w:r w:rsidRPr="00F255F5">
        <w:noBreakHyphen/>
        <w:t>xxxx/2023 – 2023/0400(NLE))</w:t>
      </w:r>
    </w:p>
    <w:p w:rsidR="005B1AA7" w:rsidRPr="00F255F5" w:rsidRDefault="005B1AA7" w:rsidP="005B1AA7">
      <w:pPr>
        <w:pStyle w:val="NormalBold"/>
      </w:pPr>
      <w:r w:rsidRPr="00F255F5">
        <w:t>(Hyväksyntä)</w:t>
      </w:r>
    </w:p>
    <w:p w:rsidR="005B1AA7" w:rsidRPr="00F255F5" w:rsidRDefault="005B1AA7" w:rsidP="005B1AA7">
      <w:pPr>
        <w:pStyle w:val="EPComma"/>
      </w:pPr>
      <w:r w:rsidRPr="00F255F5">
        <w:rPr>
          <w:i/>
          <w:iCs/>
        </w:rPr>
        <w:t>Euroopan parlamentti</w:t>
      </w:r>
      <w:r w:rsidRPr="00F255F5">
        <w:t>, joka</w:t>
      </w:r>
    </w:p>
    <w:p w:rsidR="005B1AA7" w:rsidRPr="00F255F5" w:rsidRDefault="005B1AA7" w:rsidP="005B1AA7">
      <w:pPr>
        <w:pStyle w:val="NormalHanging12a"/>
      </w:pPr>
      <w:r w:rsidRPr="00F255F5">
        <w:t>–</w:t>
      </w:r>
      <w:r w:rsidRPr="00F255F5">
        <w:tab/>
        <w:t>ottaa huomioon ehdotuksen neuvoston päätökseksi (COM(2023)0705),</w:t>
      </w:r>
    </w:p>
    <w:p w:rsidR="005B1AA7" w:rsidRPr="00F255F5" w:rsidRDefault="005B1AA7" w:rsidP="005B1AA7">
      <w:pPr>
        <w:pStyle w:val="NormalHanging12a"/>
      </w:pPr>
      <w:r w:rsidRPr="00F255F5">
        <w:t>–</w:t>
      </w:r>
      <w:r w:rsidRPr="00F255F5">
        <w:tab/>
        <w:t>ottaa huomioon luonnoksen Euroopan unionin ja Armenian tasavallan väliseksi, Euroopan unionin rikosoikeudellisen yhteistyön viraston (Eurojust) ja rikosasioissa tehtävästä oikeudellisesta yhteistyöstä vastaavien Armenian tasavallan toimivaltaisten viranomaisten välistä yhteistyötä koskevaksi sopimukseksi (xxxx/2023),</w:t>
      </w:r>
    </w:p>
    <w:p w:rsidR="005B1AA7" w:rsidRPr="00F255F5" w:rsidRDefault="005B1AA7" w:rsidP="005B1AA7">
      <w:pPr>
        <w:pStyle w:val="NormalHanging12a"/>
      </w:pPr>
      <w:r w:rsidRPr="00F255F5">
        <w:t>–</w:t>
      </w:r>
      <w:r w:rsidRPr="00F255F5">
        <w:tab/>
        <w:t>ottaa huomioon neuvoston Euroopan unionin toiminnasta tehdyn sopimuksen 16 artiklan 2 kohdan ja 85 artiklan sekä 218 artiklan 6 kohdan toisen alakohdan a alakohdan v alakohdan ja 218 artiklan 7 kohdan mukaisesti esittämän hyväksyntää koskevan pyynnön (C9</w:t>
      </w:r>
      <w:r w:rsidRPr="00F255F5">
        <w:noBreakHyphen/>
        <w:t>xxxx/2023),</w:t>
      </w:r>
    </w:p>
    <w:p w:rsidR="005B1AA7" w:rsidRPr="00F255F5" w:rsidRDefault="005B1AA7" w:rsidP="005B1AA7">
      <w:pPr>
        <w:pStyle w:val="NormalHanging12a"/>
      </w:pPr>
      <w:r w:rsidRPr="00F255F5">
        <w:t>–</w:t>
      </w:r>
      <w:r w:rsidRPr="00F255F5">
        <w:tab/>
        <w:t>ottaa huomioon työjärjestyksen 105 artiklan 1 ja 4 kohdan sekä 114 artiklan 7 kohdan,</w:t>
      </w:r>
    </w:p>
    <w:p w:rsidR="005B1AA7" w:rsidRPr="00F255F5" w:rsidRDefault="005B1AA7" w:rsidP="005B1AA7">
      <w:pPr>
        <w:pStyle w:val="NormalHanging12a"/>
      </w:pPr>
      <w:r w:rsidRPr="00F255F5">
        <w:t>–</w:t>
      </w:r>
      <w:r w:rsidRPr="00F255F5">
        <w:tab/>
        <w:t>ottaa huomioon kansalaisvapauksien sekä oikeus- ja sisäasioiden valiokunnan suosituksen A9-0000/2024),</w:t>
      </w:r>
    </w:p>
    <w:p w:rsidR="005B1AA7" w:rsidRPr="00F255F5" w:rsidRDefault="005B1AA7" w:rsidP="005B1AA7">
      <w:pPr>
        <w:pStyle w:val="NormalHanging12a"/>
      </w:pPr>
      <w:r w:rsidRPr="00F255F5">
        <w:t>1.</w:t>
      </w:r>
      <w:r w:rsidRPr="00F255F5">
        <w:tab/>
        <w:t>antaa hyväksyntänsä sopimuksen tekemiselle;</w:t>
      </w:r>
    </w:p>
    <w:p w:rsidR="005B1AA7" w:rsidRPr="00F255F5" w:rsidRDefault="005B1AA7" w:rsidP="005B1AA7">
      <w:pPr>
        <w:pStyle w:val="NormalHanging12a"/>
      </w:pPr>
      <w:r w:rsidRPr="00F255F5">
        <w:t>2.</w:t>
      </w:r>
      <w:r w:rsidRPr="00F255F5">
        <w:tab/>
        <w:t>kehottaa puhemiestä välittämään parlamentin kannan neuvostolle ja komissiolle sekä jäsenvaltioiden ja Armenian tasavallan hallituksille ja parlamenteille.</w:t>
      </w:r>
    </w:p>
    <w:p w:rsidR="005B1AA7" w:rsidRPr="00F255F5" w:rsidRDefault="005B1AA7" w:rsidP="00822206">
      <w:pPr>
        <w:sectPr w:rsidR="005B1AA7" w:rsidRPr="00F255F5" w:rsidSect="00F255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F255F5" w:rsidRDefault="005B1AA7" w:rsidP="005B1AA7">
      <w:pPr>
        <w:pStyle w:val="PageHeading"/>
      </w:pPr>
      <w:bookmarkStart w:id="2" w:name="_Toc159233879"/>
      <w:r w:rsidRPr="00F255F5">
        <w:lastRenderedPageBreak/>
        <w:t>PERUSTELUT</w:t>
      </w:r>
      <w:bookmarkEnd w:id="2"/>
    </w:p>
    <w:p w:rsidR="005B1AA7" w:rsidRPr="00F255F5" w:rsidRDefault="005B1AA7" w:rsidP="00260007">
      <w:r w:rsidRPr="00F255F5">
        <w:t>Tämä Euroopan unionin ja Armenian tasavallan välinen sopimus on ensimmäinen kansainvälinen sopimus yhteistyöstä Euroopan unionin rikosoikeudellisen yhteistyön viraston (Eurojust) ja kolmannen maan toimivaltaisten viranomaisten välillä sen jälkeen, kun Euro</w:t>
      </w:r>
      <w:r w:rsidR="00260007">
        <w:t>just</w:t>
      </w:r>
      <w:r w:rsidR="00260007">
        <w:noBreakHyphen/>
      </w:r>
      <w:r w:rsidRPr="00F255F5">
        <w:t xml:space="preserve">asetuksen soveltaminen alkoi 12. joulukuuta 2019. Kolmansien maiden kanssa tehtävät yhteistyösopimukset ovat olennaisen tärkeitä, jotta kansainvälinen oikeudellinen yhteistyö olisi tehokasta. </w:t>
      </w:r>
    </w:p>
    <w:p w:rsidR="005B1AA7" w:rsidRPr="00F255F5" w:rsidRDefault="005B1AA7" w:rsidP="00260007">
      <w:r w:rsidRPr="00F255F5">
        <w:t xml:space="preserve">Sopimus parantaa yhteistyötä vakavien rikosten tutkintaan ja syytteeseenpanoon osallistuvien Armenian viranomaisten kanssa. </w:t>
      </w:r>
    </w:p>
    <w:p w:rsidR="005B1AA7" w:rsidRPr="00F255F5" w:rsidRDefault="005B1AA7" w:rsidP="00260007">
      <w:r w:rsidRPr="00F255F5">
        <w:t xml:space="preserve">On erityisen tärkeää, että tämä on mahdollista vain, jos sopimuksiin sovelletaan tiukkoja tietosuojaa, yksityisyyttä ja perusoikeuksia koskevia suojatoimia. </w:t>
      </w:r>
    </w:p>
    <w:p w:rsidR="005B1AA7" w:rsidRPr="00F255F5" w:rsidRDefault="005B1AA7" w:rsidP="00260007">
      <w:r w:rsidRPr="00F255F5">
        <w:t>Tämän sopimuksen osalta on selvää, että kaikki ehdot täyttyvät ja tarvittavat suojatoimet ovat käytössä. Tätä seurataan jatkuvasti sopimuksen tultua voimaan, ja sopimuksen mahdolliset rikkomiset voivat johtaa yhteistyön keskeyttämiseen. Olemme tyytyväisiä tähän tärkeään askeleeseen Euroopan unionin ja Armenian tasavallan välisessä yhteistyössä.</w:t>
      </w:r>
    </w:p>
    <w:sectPr w:rsidR="005B1AA7" w:rsidRPr="00F255F5" w:rsidSect="005B1A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BCE" w:rsidRPr="00F255F5" w:rsidRDefault="00624BCE">
      <w:r w:rsidRPr="00F255F5">
        <w:separator/>
      </w:r>
    </w:p>
  </w:endnote>
  <w:endnote w:type="continuationSeparator" w:id="0">
    <w:p w:rsidR="00624BCE" w:rsidRPr="00F255F5" w:rsidRDefault="00624BCE">
      <w:r w:rsidRPr="00F255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5F5" w:rsidRPr="00F255F5" w:rsidRDefault="00F255F5" w:rsidP="00F255F5">
    <w:pPr>
      <w:pStyle w:val="EPFooter"/>
    </w:pPr>
    <w:r w:rsidRPr="00F255F5">
      <w:t>PE</w:t>
    </w:r>
    <w:r w:rsidRPr="00F255F5">
      <w:rPr>
        <w:rStyle w:val="HideTWBExt"/>
      </w:rPr>
      <w:t>&lt;NoPE&gt;</w:t>
    </w:r>
    <w:r w:rsidRPr="00F255F5">
      <w:t>758.068</w:t>
    </w:r>
    <w:r w:rsidRPr="00F255F5">
      <w:rPr>
        <w:rStyle w:val="HideTWBExt"/>
      </w:rPr>
      <w:t>&lt;/NoPE&gt;&lt;Version&gt;</w:t>
    </w:r>
    <w:r w:rsidRPr="00F255F5">
      <w:t>v01-00</w:t>
    </w:r>
    <w:r w:rsidRPr="00F255F5">
      <w:rPr>
        <w:rStyle w:val="HideTWBExt"/>
      </w:rPr>
      <w:t>&lt;/Version&gt;</w:t>
    </w:r>
    <w:r w:rsidRPr="00F255F5">
      <w:tab/>
    </w:r>
    <w:r w:rsidRPr="00F255F5">
      <w:fldChar w:fldCharType="begin"/>
    </w:r>
    <w:r w:rsidRPr="00F255F5">
      <w:instrText xml:space="preserve"> PAGE  \* MERGEFORMAT </w:instrText>
    </w:r>
    <w:r w:rsidRPr="00F255F5">
      <w:fldChar w:fldCharType="separate"/>
    </w:r>
    <w:r w:rsidR="00260007">
      <w:rPr>
        <w:noProof/>
      </w:rPr>
      <w:t>2</w:t>
    </w:r>
    <w:r w:rsidRPr="00F255F5">
      <w:fldChar w:fldCharType="end"/>
    </w:r>
    <w:r w:rsidRPr="00F255F5">
      <w:t>/</w:t>
    </w:r>
    <w:fldSimple w:instr=" NUMPAGES  \* MERGEFORMAT ">
      <w:r w:rsidR="00260007">
        <w:rPr>
          <w:noProof/>
        </w:rPr>
        <w:t>6</w:t>
      </w:r>
    </w:fldSimple>
    <w:r w:rsidRPr="00F255F5">
      <w:tab/>
    </w:r>
    <w:r w:rsidRPr="00F255F5">
      <w:rPr>
        <w:rStyle w:val="HideTWBExt"/>
      </w:rPr>
      <w:t>&lt;PathFdR&gt;</w:t>
    </w:r>
    <w:r w:rsidRPr="00F255F5">
      <w:t>PR\1295974FI.docx</w:t>
    </w:r>
    <w:r w:rsidRPr="00F255F5">
      <w:rPr>
        <w:rStyle w:val="HideTWBExt"/>
      </w:rPr>
      <w:t>&lt;/PathFdR&gt;</w:t>
    </w:r>
  </w:p>
  <w:p w:rsidR="0085501C" w:rsidRPr="00F255F5" w:rsidRDefault="00F255F5" w:rsidP="00F255F5">
    <w:pPr>
      <w:pStyle w:val="EPFooter2"/>
    </w:pPr>
    <w:r w:rsidRPr="00F255F5">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5F5" w:rsidRPr="00F255F5" w:rsidRDefault="00F255F5" w:rsidP="00F255F5">
    <w:pPr>
      <w:pStyle w:val="EPFooter"/>
    </w:pPr>
    <w:r w:rsidRPr="00F255F5">
      <w:rPr>
        <w:rStyle w:val="HideTWBExt"/>
      </w:rPr>
      <w:t>&lt;PathFdR&gt;</w:t>
    </w:r>
    <w:r w:rsidRPr="00F255F5">
      <w:t>PR\1295974FI.docx</w:t>
    </w:r>
    <w:r w:rsidRPr="00F255F5">
      <w:rPr>
        <w:rStyle w:val="HideTWBExt"/>
      </w:rPr>
      <w:t>&lt;/PathFdR&gt;</w:t>
    </w:r>
    <w:r w:rsidRPr="00F255F5">
      <w:tab/>
    </w:r>
    <w:r w:rsidRPr="00F255F5">
      <w:fldChar w:fldCharType="begin"/>
    </w:r>
    <w:r w:rsidRPr="00F255F5">
      <w:instrText xml:space="preserve"> PAGE  \* MERGEFORMAT </w:instrText>
    </w:r>
    <w:r w:rsidRPr="00F255F5">
      <w:fldChar w:fldCharType="separate"/>
    </w:r>
    <w:r w:rsidR="00260007">
      <w:rPr>
        <w:noProof/>
      </w:rPr>
      <w:t>3</w:t>
    </w:r>
    <w:r w:rsidRPr="00F255F5">
      <w:fldChar w:fldCharType="end"/>
    </w:r>
    <w:r w:rsidRPr="00F255F5">
      <w:t>/</w:t>
    </w:r>
    <w:fldSimple w:instr=" NUMPAGES  \* MERGEFORMAT ">
      <w:r w:rsidR="00260007">
        <w:rPr>
          <w:noProof/>
        </w:rPr>
        <w:t>6</w:t>
      </w:r>
    </w:fldSimple>
    <w:r w:rsidRPr="00F255F5">
      <w:tab/>
      <w:t>PE</w:t>
    </w:r>
    <w:r w:rsidRPr="00F255F5">
      <w:rPr>
        <w:rStyle w:val="HideTWBExt"/>
      </w:rPr>
      <w:t>&lt;NoPE&gt;</w:t>
    </w:r>
    <w:r w:rsidRPr="00F255F5">
      <w:t>758.068</w:t>
    </w:r>
    <w:r w:rsidRPr="00F255F5">
      <w:rPr>
        <w:rStyle w:val="HideTWBExt"/>
      </w:rPr>
      <w:t>&lt;/NoPE&gt;&lt;Version&gt;</w:t>
    </w:r>
    <w:r w:rsidRPr="00F255F5">
      <w:t>v01-00</w:t>
    </w:r>
    <w:r w:rsidRPr="00F255F5">
      <w:rPr>
        <w:rStyle w:val="HideTWBExt"/>
      </w:rPr>
      <w:t>&lt;/Version&gt;</w:t>
    </w:r>
  </w:p>
  <w:p w:rsidR="0085501C" w:rsidRPr="00F255F5" w:rsidRDefault="00F255F5" w:rsidP="00F255F5">
    <w:pPr>
      <w:pStyle w:val="EPFooter2"/>
    </w:pPr>
    <w:r w:rsidRPr="00F255F5">
      <w:tab/>
    </w:r>
    <w:r w:rsidRPr="00F255F5">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5F5" w:rsidRPr="00F255F5" w:rsidRDefault="00F255F5" w:rsidP="00F255F5">
    <w:pPr>
      <w:pStyle w:val="EPFooter"/>
    </w:pPr>
    <w:r w:rsidRPr="00F255F5">
      <w:rPr>
        <w:rStyle w:val="HideTWBExt"/>
      </w:rPr>
      <w:t>&lt;PathFdR&gt;</w:t>
    </w:r>
    <w:r w:rsidRPr="00F255F5">
      <w:t>PR\1295974FI.docx</w:t>
    </w:r>
    <w:r w:rsidRPr="00F255F5">
      <w:rPr>
        <w:rStyle w:val="HideTWBExt"/>
      </w:rPr>
      <w:t>&lt;/PathFdR&gt;</w:t>
    </w:r>
    <w:r w:rsidRPr="00F255F5">
      <w:tab/>
    </w:r>
    <w:r w:rsidRPr="00F255F5">
      <w:tab/>
      <w:t>PE</w:t>
    </w:r>
    <w:r w:rsidRPr="00F255F5">
      <w:rPr>
        <w:rStyle w:val="HideTWBExt"/>
      </w:rPr>
      <w:t>&lt;NoPE&gt;</w:t>
    </w:r>
    <w:r w:rsidRPr="00F255F5">
      <w:t>758.068</w:t>
    </w:r>
    <w:r w:rsidRPr="00F255F5">
      <w:rPr>
        <w:rStyle w:val="HideTWBExt"/>
      </w:rPr>
      <w:t>&lt;/NoPE&gt;&lt;Version&gt;</w:t>
    </w:r>
    <w:r w:rsidRPr="00F255F5">
      <w:t>v01-00</w:t>
    </w:r>
    <w:r w:rsidRPr="00F255F5">
      <w:rPr>
        <w:rStyle w:val="HideTWBExt"/>
      </w:rPr>
      <w:t>&lt;/Version&gt;</w:t>
    </w:r>
  </w:p>
  <w:p w:rsidR="0085501C" w:rsidRPr="00F255F5" w:rsidRDefault="00F255F5" w:rsidP="00F255F5">
    <w:pPr>
      <w:pStyle w:val="EPFooter2"/>
    </w:pPr>
    <w:r w:rsidRPr="00F255F5">
      <w:t>FI</w:t>
    </w:r>
    <w:r w:rsidRPr="00F255F5">
      <w:tab/>
    </w:r>
    <w:r w:rsidRPr="00F255F5">
      <w:rPr>
        <w:b w:val="0"/>
        <w:i/>
        <w:color w:val="C0C0C0"/>
        <w:sz w:val="22"/>
      </w:rPr>
      <w:t>Moninaisuudessaan yhtenäinen</w:t>
    </w:r>
    <w:r w:rsidRPr="00F255F5">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BCE" w:rsidRPr="00F255F5" w:rsidRDefault="00624BCE">
      <w:r w:rsidRPr="00F255F5">
        <w:separator/>
      </w:r>
    </w:p>
  </w:footnote>
  <w:footnote w:type="continuationSeparator" w:id="0">
    <w:p w:rsidR="00624BCE" w:rsidRPr="00F255F5" w:rsidRDefault="00624BCE">
      <w:r w:rsidRPr="00F255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007" w:rsidRDefault="00260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007" w:rsidRDefault="00260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007" w:rsidRDefault="00260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5"/>
    <w:docVar w:name="TITLEMNU" w:val=" 2"/>
    <w:docVar w:name="TXTAUTHOR" w:val="Thijs Reuten"/>
    <w:docVar w:name="TXTLANGUE" w:val="FI"/>
    <w:docVar w:name="TXTLANGUEMIN" w:val="fi"/>
    <w:docVar w:name="TXTNRC" w:val="xxx/xxx"/>
    <w:docVar w:name="TXTNRCOUNC" w:val="xxx/xxx"/>
    <w:docVar w:name="TXTNRNLE" w:val="2023/0400"/>
    <w:docVar w:name="TXTNRPE" w:val="758.068"/>
    <w:docVar w:name="TXTPEorAP" w:val="PE"/>
    <w:docVar w:name="TXTROUTE" w:val="PR\1295974FI.docx"/>
    <w:docVar w:name="TXTTITLE" w:val="subject"/>
    <w:docVar w:name="TXTVERSION" w:val="01-00"/>
  </w:docVars>
  <w:rsids>
    <w:rsidRoot w:val="00624BCE"/>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60007"/>
    <w:rsid w:val="002B3C36"/>
    <w:rsid w:val="002E2E20"/>
    <w:rsid w:val="002F5A83"/>
    <w:rsid w:val="003072BE"/>
    <w:rsid w:val="00337C92"/>
    <w:rsid w:val="00363B94"/>
    <w:rsid w:val="003B598C"/>
    <w:rsid w:val="004174FC"/>
    <w:rsid w:val="00460BD6"/>
    <w:rsid w:val="004859B3"/>
    <w:rsid w:val="004C083C"/>
    <w:rsid w:val="004E1650"/>
    <w:rsid w:val="0053367A"/>
    <w:rsid w:val="00544D48"/>
    <w:rsid w:val="005805FA"/>
    <w:rsid w:val="005877C0"/>
    <w:rsid w:val="005A6B14"/>
    <w:rsid w:val="005B1AA7"/>
    <w:rsid w:val="005C101D"/>
    <w:rsid w:val="005D0B97"/>
    <w:rsid w:val="005F5D6C"/>
    <w:rsid w:val="006132CE"/>
    <w:rsid w:val="00613F2E"/>
    <w:rsid w:val="00624BCE"/>
    <w:rsid w:val="00660DE6"/>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C047F"/>
    <w:rsid w:val="00AD5D0C"/>
    <w:rsid w:val="00B31D18"/>
    <w:rsid w:val="00B42885"/>
    <w:rsid w:val="00B50C20"/>
    <w:rsid w:val="00B634FD"/>
    <w:rsid w:val="00B6769C"/>
    <w:rsid w:val="00BB22CC"/>
    <w:rsid w:val="00BB41C8"/>
    <w:rsid w:val="00BE5E72"/>
    <w:rsid w:val="00BF0A0F"/>
    <w:rsid w:val="00BF2E15"/>
    <w:rsid w:val="00BF548D"/>
    <w:rsid w:val="00BF7F55"/>
    <w:rsid w:val="00C05DD8"/>
    <w:rsid w:val="00C15447"/>
    <w:rsid w:val="00C35D01"/>
    <w:rsid w:val="00CB5651"/>
    <w:rsid w:val="00CC20CB"/>
    <w:rsid w:val="00CF44DF"/>
    <w:rsid w:val="00D04E0B"/>
    <w:rsid w:val="00D62DA0"/>
    <w:rsid w:val="00D6543C"/>
    <w:rsid w:val="00DF594D"/>
    <w:rsid w:val="00E14FEE"/>
    <w:rsid w:val="00E71368"/>
    <w:rsid w:val="00E93816"/>
    <w:rsid w:val="00EA59ED"/>
    <w:rsid w:val="00EF48F2"/>
    <w:rsid w:val="00F04010"/>
    <w:rsid w:val="00F255F5"/>
    <w:rsid w:val="00FA5FCA"/>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1F0E0"/>
  <w15:chartTrackingRefBased/>
  <w15:docId w15:val="{A8504099-7855-4305-9723-662920E0F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B1AA7"/>
    <w:pPr>
      <w:tabs>
        <w:tab w:val="right" w:pos="454"/>
        <w:tab w:val="left" w:pos="737"/>
      </w:tabs>
      <w:ind w:left="737" w:hanging="737"/>
    </w:pPr>
    <w:rPr>
      <w:snapToGrid w:val="0"/>
      <w:sz w:val="18"/>
      <w:lang w:eastAsia="en-US"/>
    </w:rPr>
  </w:style>
  <w:style w:type="paragraph" w:customStyle="1" w:styleId="Lgendetitre">
    <w:name w:val="Légende titre"/>
    <w:basedOn w:val="Normal"/>
    <w:rsid w:val="005B1AA7"/>
    <w:pPr>
      <w:spacing w:before="240" w:after="240"/>
    </w:pPr>
    <w:rPr>
      <w:b/>
      <w:i/>
      <w:snapToGrid w:val="0"/>
      <w:lang w:eastAsia="en-US"/>
    </w:rPr>
  </w:style>
  <w:style w:type="paragraph" w:customStyle="1" w:styleId="Lgendestandard">
    <w:name w:val="Légende standard"/>
    <w:basedOn w:val="Normal"/>
    <w:rsid w:val="005B1AA7"/>
    <w:rPr>
      <w:sz w:val="18"/>
    </w:rPr>
  </w:style>
  <w:style w:type="paragraph" w:styleId="Footer">
    <w:name w:val="footer"/>
    <w:basedOn w:val="Normal"/>
    <w:link w:val="FooterChar"/>
    <w:semiHidden/>
    <w:rsid w:val="005B1AA7"/>
    <w:pPr>
      <w:tabs>
        <w:tab w:val="center" w:pos="4513"/>
        <w:tab w:val="right" w:pos="9026"/>
      </w:tabs>
    </w:pPr>
  </w:style>
  <w:style w:type="character" w:customStyle="1" w:styleId="FooterChar">
    <w:name w:val="Footer Char"/>
    <w:basedOn w:val="DefaultParagraphFont"/>
    <w:link w:val="Footer"/>
    <w:semiHidden/>
    <w:rsid w:val="005B1AA7"/>
    <w:rPr>
      <w:sz w:val="24"/>
    </w:rPr>
  </w:style>
  <w:style w:type="paragraph" w:styleId="BalloonText">
    <w:name w:val="Balloon Text"/>
    <w:basedOn w:val="Normal"/>
    <w:link w:val="BalloonTextChar"/>
    <w:semiHidden/>
    <w:unhideWhenUsed/>
    <w:rsid w:val="005C101D"/>
    <w:rPr>
      <w:rFonts w:ascii="Segoe UI" w:hAnsi="Segoe UI" w:cs="Segoe UI"/>
      <w:sz w:val="18"/>
      <w:szCs w:val="18"/>
    </w:rPr>
  </w:style>
  <w:style w:type="character" w:customStyle="1" w:styleId="BalloonTextChar">
    <w:name w:val="Balloon Text Char"/>
    <w:basedOn w:val="DefaultParagraphFont"/>
    <w:link w:val="BalloonText"/>
    <w:semiHidden/>
    <w:rsid w:val="005C10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365841">
      <w:bodyDiv w:val="1"/>
      <w:marLeft w:val="0"/>
      <w:marRight w:val="0"/>
      <w:marTop w:val="0"/>
      <w:marBottom w:val="0"/>
      <w:divBdr>
        <w:top w:val="none" w:sz="0" w:space="0" w:color="auto"/>
        <w:left w:val="none" w:sz="0" w:space="0" w:color="auto"/>
        <w:bottom w:val="none" w:sz="0" w:space="0" w:color="auto"/>
        <w:right w:val="none" w:sz="0" w:space="0" w:color="auto"/>
      </w:divBdr>
    </w:div>
    <w:div w:id="1776897957">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409C3-7BBA-453E-8FF2-1C9FF0DF8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410</Words>
  <Characters>3592</Characters>
  <Application>Microsoft Office Word</Application>
  <DocSecurity>0</DocSecurity>
  <Lines>92</Lines>
  <Paragraphs>48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ARRIBAS Sophie</dc:creator>
  <cp:keywords/>
  <cp:lastModifiedBy>kedwards</cp:lastModifiedBy>
  <cp:revision>2</cp:revision>
  <cp:lastPrinted>2002-12-11T09:25:00Z</cp:lastPrinted>
  <dcterms:created xsi:type="dcterms:W3CDTF">2024-02-19T10:17:00Z</dcterms:created>
  <dcterms:modified xsi:type="dcterms:W3CDTF">2024-02-19T10:17:00Z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9.17.1 Build [20240111]</vt:lpwstr>
  </property>
  <property fmtid="{D5CDD505-2E9C-101B-9397-08002B2CF9AE}" pid="4" name="LastEdited with">
    <vt:lpwstr>9.17.1 Build [20240110]</vt:lpwstr>
  </property>
  <property fmtid="{D5CDD505-2E9C-101B-9397-08002B2CF9AE}" pid="5" name="&lt;FdR&gt;">
    <vt:lpwstr>1295974</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PR\1295974FI.docx</vt:lpwstr>
  </property>
  <property fmtid="{D5CDD505-2E9C-101B-9397-08002B2CF9AE}" pid="11" name="PE number">
    <vt:lpwstr>758.068</vt:lpwstr>
  </property>
  <property fmtid="{D5CDD505-2E9C-101B-9397-08002B2CF9AE}" pid="12" name="SendToEpades">
    <vt:lpwstr>OK - 2024/02/02 15:50</vt:lpwstr>
  </property>
  <property fmtid="{D5CDD505-2E9C-101B-9397-08002B2CF9AE}" pid="13" name="SDLStudio">
    <vt:lpwstr/>
  </property>
  <property fmtid="{D5CDD505-2E9C-101B-9397-08002B2CF9AE}" pid="14" name="Bookout">
    <vt:lpwstr>OK - 2024/02/19 11:17</vt:lpwstr>
  </property>
</Properties>
</file>