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05DD8" w:rsidRPr="002207C3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05DD8" w:rsidRPr="002207C3" w:rsidRDefault="00451FB1" w:rsidP="00C85D0F">
            <w:pPr>
              <w:pStyle w:val="EPName"/>
            </w:pPr>
            <w:r w:rsidRPr="002207C3">
              <w:t>Parlamento europeo</w:t>
            </w:r>
          </w:p>
          <w:p w:rsidR="00C05DD8" w:rsidRPr="002207C3" w:rsidRDefault="00DC5F30" w:rsidP="00DC5F30">
            <w:pPr>
              <w:pStyle w:val="EPTerm"/>
            </w:pPr>
            <w:r w:rsidRPr="002207C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C05DD8" w:rsidRPr="002207C3" w:rsidRDefault="00C05DD8" w:rsidP="00C85D0F">
            <w:pPr>
              <w:pStyle w:val="EPLogo"/>
            </w:pPr>
            <w:r w:rsidRPr="002207C3">
              <w:rPr>
                <w:noProof/>
                <w:lang w:bidi="bn-BD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612AA" w:rsidRPr="002207C3" w:rsidRDefault="009612AA" w:rsidP="009612AA">
      <w:pPr>
        <w:pStyle w:val="LineTop"/>
      </w:pPr>
    </w:p>
    <w:p w:rsidR="009612AA" w:rsidRPr="002207C3" w:rsidRDefault="009612AA" w:rsidP="009612AA">
      <w:pPr>
        <w:pStyle w:val="EPBody"/>
      </w:pPr>
      <w:r w:rsidRPr="002207C3">
        <w:rPr>
          <w:rStyle w:val="HideTWBExt"/>
          <w:i w:val="0"/>
          <w:szCs w:val="20"/>
        </w:rPr>
        <w:t>&lt;Commission&gt;</w:t>
      </w:r>
      <w:r w:rsidRPr="002207C3">
        <w:rPr>
          <w:rStyle w:val="HideTWBInt"/>
          <w:i w:val="0"/>
          <w:szCs w:val="20"/>
        </w:rPr>
        <w:t>{LIBE}</w:t>
      </w:r>
      <w:r w:rsidRPr="002207C3">
        <w:t>Commissione per le libertà civili, la giustizia e gli affari interni</w:t>
      </w:r>
      <w:r w:rsidRPr="002207C3">
        <w:rPr>
          <w:rStyle w:val="HideTWBExt"/>
          <w:i w:val="0"/>
          <w:szCs w:val="20"/>
        </w:rPr>
        <w:t>&lt;/Commission&gt;</w:t>
      </w:r>
    </w:p>
    <w:p w:rsidR="009612AA" w:rsidRPr="002207C3" w:rsidRDefault="009612AA" w:rsidP="009612AA">
      <w:pPr>
        <w:pStyle w:val="LineBottom"/>
      </w:pPr>
    </w:p>
    <w:p w:rsidR="00363B94" w:rsidRPr="002207C3" w:rsidRDefault="00363B94">
      <w:pPr>
        <w:pStyle w:val="CoverReference"/>
      </w:pPr>
      <w:r w:rsidRPr="002207C3">
        <w:rPr>
          <w:rStyle w:val="HideTWBExt"/>
          <w:b w:val="0"/>
        </w:rPr>
        <w:t>&lt;RefProc&gt;</w:t>
      </w:r>
      <w:r w:rsidRPr="002207C3">
        <w:t>2023/0400</w:t>
      </w:r>
      <w:r w:rsidRPr="002207C3">
        <w:rPr>
          <w:rStyle w:val="HideTWBExt"/>
          <w:b w:val="0"/>
        </w:rPr>
        <w:t>&lt;/RefProc&gt;&lt;RefTypeProc&gt;</w:t>
      </w:r>
      <w:r w:rsidRPr="002207C3">
        <w:t>(NLE)</w:t>
      </w:r>
      <w:r w:rsidRPr="002207C3">
        <w:rPr>
          <w:rStyle w:val="HideTWBExt"/>
          <w:b w:val="0"/>
        </w:rPr>
        <w:t>&lt;/RefTypeProc&gt;</w:t>
      </w:r>
    </w:p>
    <w:p w:rsidR="00363B94" w:rsidRPr="002207C3" w:rsidRDefault="00363B94">
      <w:pPr>
        <w:pStyle w:val="CoverDate"/>
      </w:pPr>
      <w:r w:rsidRPr="002207C3">
        <w:rPr>
          <w:rStyle w:val="HideTWBExt"/>
        </w:rPr>
        <w:t>&lt;Date&gt;</w:t>
      </w:r>
      <w:r w:rsidRPr="002207C3">
        <w:rPr>
          <w:rStyle w:val="HideTWBInt"/>
        </w:rPr>
        <w:t>{02/02/2024}</w:t>
      </w:r>
      <w:r w:rsidRPr="002207C3">
        <w:t>2.2.2024</w:t>
      </w:r>
      <w:r w:rsidRPr="002207C3">
        <w:rPr>
          <w:rStyle w:val="HideTWBExt"/>
        </w:rPr>
        <w:t>&lt;/Date&gt;</w:t>
      </w:r>
    </w:p>
    <w:p w:rsidR="00363B94" w:rsidRPr="002207C3" w:rsidRDefault="00363B94">
      <w:pPr>
        <w:pStyle w:val="CoverDocType"/>
      </w:pPr>
      <w:r w:rsidRPr="002207C3">
        <w:rPr>
          <w:rStyle w:val="HideTWBExt"/>
          <w:b w:val="0"/>
        </w:rPr>
        <w:t>&lt;RefProcLect&gt;</w:t>
      </w:r>
      <w:r w:rsidRPr="002207C3">
        <w:t>***</w:t>
      </w:r>
      <w:r w:rsidRPr="002207C3">
        <w:rPr>
          <w:rStyle w:val="HideTWBExt"/>
          <w:b w:val="0"/>
        </w:rPr>
        <w:t>&lt;/RefProcLect&gt;</w:t>
      </w:r>
    </w:p>
    <w:p w:rsidR="00363B94" w:rsidRPr="002207C3" w:rsidRDefault="00363B94">
      <w:pPr>
        <w:pStyle w:val="CoverDocType24a"/>
      </w:pPr>
      <w:r w:rsidRPr="002207C3">
        <w:rPr>
          <w:rStyle w:val="HideTWBExt"/>
          <w:b w:val="0"/>
        </w:rPr>
        <w:t>&lt;TitreType&gt;</w:t>
      </w:r>
      <w:r w:rsidRPr="002207C3">
        <w:t>PROGETTO DI RACCOMANDAZIONE</w:t>
      </w:r>
      <w:r w:rsidRPr="002207C3">
        <w:rPr>
          <w:rStyle w:val="HideTWBExt"/>
          <w:b w:val="0"/>
        </w:rPr>
        <w:t>&lt;/TitreType&gt;</w:t>
      </w:r>
    </w:p>
    <w:p w:rsidR="00363B94" w:rsidRPr="002207C3" w:rsidRDefault="00363B94">
      <w:pPr>
        <w:pStyle w:val="CoverNormal"/>
      </w:pPr>
      <w:r w:rsidRPr="002207C3">
        <w:rPr>
          <w:rStyle w:val="HideTWBExt"/>
        </w:rPr>
        <w:t>&lt;Titre&gt;</w:t>
      </w:r>
      <w:r w:rsidRPr="002207C3">
        <w:t>concernente la proposta di decisione del Consiglio relativa alla conclusione dell'accordo tra l'Unione europea, da una parte, e la Repubblica d'Armenia, dall'altra, sulla cooperazione tra l'Agenzia dell'Unione europea per la cooperazione giudiziaria penale (Eurojust) e le autorità competenti per la cooperazione giudiziaria in materia penale della Repubblica d'Armenia</w:t>
      </w:r>
      <w:r w:rsidRPr="002207C3">
        <w:rPr>
          <w:rStyle w:val="HideTWBExt"/>
        </w:rPr>
        <w:t>&lt;/Titre&gt;</w:t>
      </w:r>
    </w:p>
    <w:p w:rsidR="00363B94" w:rsidRPr="002207C3" w:rsidRDefault="00363B94">
      <w:pPr>
        <w:pStyle w:val="CoverNormal24a"/>
      </w:pPr>
      <w:r w:rsidRPr="002207C3">
        <w:rPr>
          <w:rStyle w:val="HideTWBExt"/>
        </w:rPr>
        <w:t>&lt;DocRef&gt;</w:t>
      </w:r>
      <w:r w:rsidRPr="002207C3">
        <w:t>(COM(2023)0705 – C9</w:t>
      </w:r>
      <w:r w:rsidRPr="002207C3">
        <w:noBreakHyphen/>
        <w:t>xxxx/2023 – 2023/0400(NLE))</w:t>
      </w:r>
      <w:r w:rsidRPr="002207C3">
        <w:rPr>
          <w:rStyle w:val="HideTWBExt"/>
        </w:rPr>
        <w:t>&lt;/DocRef&gt;</w:t>
      </w:r>
    </w:p>
    <w:p w:rsidR="00363B94" w:rsidRPr="002207C3" w:rsidRDefault="00363B94">
      <w:pPr>
        <w:pStyle w:val="CoverNormal24a"/>
      </w:pPr>
      <w:r w:rsidRPr="002207C3">
        <w:rPr>
          <w:rStyle w:val="HideTWBExt"/>
        </w:rPr>
        <w:t>&lt;Commission&gt;</w:t>
      </w:r>
      <w:r w:rsidRPr="002207C3">
        <w:rPr>
          <w:rStyle w:val="HideTWBInt"/>
        </w:rPr>
        <w:t>{LIBE}</w:t>
      </w:r>
      <w:r w:rsidRPr="002207C3">
        <w:t>Commissione per le libertà civili, la giustizia e gli affari interni</w:t>
      </w:r>
      <w:r w:rsidRPr="002207C3">
        <w:rPr>
          <w:rStyle w:val="HideTWBExt"/>
        </w:rPr>
        <w:t>&lt;/Commission&gt;</w:t>
      </w:r>
    </w:p>
    <w:p w:rsidR="00363B94" w:rsidRPr="002207C3" w:rsidRDefault="00DC5F30">
      <w:pPr>
        <w:pStyle w:val="CoverNormal24a"/>
      </w:pPr>
      <w:r w:rsidRPr="002207C3">
        <w:t xml:space="preserve">Relatore: </w:t>
      </w:r>
      <w:r w:rsidRPr="002207C3">
        <w:rPr>
          <w:rStyle w:val="HideTWBExt"/>
        </w:rPr>
        <w:t>&lt;Depute&gt;</w:t>
      </w:r>
      <w:r w:rsidRPr="002207C3">
        <w:t>Thijs Reuten</w:t>
      </w:r>
      <w:r w:rsidRPr="002207C3">
        <w:rPr>
          <w:rStyle w:val="HideTWBExt"/>
        </w:rPr>
        <w:t>&lt;/Depute&gt;</w:t>
      </w:r>
    </w:p>
    <w:p w:rsidR="00B42885" w:rsidRPr="002207C3" w:rsidRDefault="00B42885" w:rsidP="00B42885">
      <w:pPr>
        <w:pStyle w:val="CoverNormal"/>
      </w:pPr>
    </w:p>
    <w:p w:rsidR="00DC5F30" w:rsidRPr="002207C3" w:rsidRDefault="00363B94" w:rsidP="00016E55">
      <w:r w:rsidRPr="002207C3">
        <w:br w:type="page"/>
      </w:r>
      <w:fldSimple w:instr=" TITLE  \* MERGEFORMAT ">
        <w:r w:rsidR="002207C3">
          <w:t>PR_NLE-AP_Agreement</w:t>
        </w:r>
      </w:fldSimple>
    </w:p>
    <w:p w:rsidR="00DC5F30" w:rsidRPr="002207C3" w:rsidRDefault="00DC5F30" w:rsidP="00016E55"/>
    <w:p w:rsidR="00DC5F30" w:rsidRPr="002207C3" w:rsidRDefault="00DC5F30" w:rsidP="00016E55"/>
    <w:tbl>
      <w:tblPr>
        <w:tblW w:w="0" w:type="auto"/>
        <w:tblInd w:w="1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811"/>
      </w:tblGrid>
      <w:tr w:rsidR="00DC5F30" w:rsidRPr="002207C3">
        <w:tc>
          <w:tcPr>
            <w:tcW w:w="5811" w:type="dxa"/>
          </w:tcPr>
          <w:p w:rsidR="00DC5F30" w:rsidRPr="002207C3" w:rsidRDefault="00DC5F30" w:rsidP="00016E55">
            <w:pPr>
              <w:pStyle w:val="Lgendetitre"/>
            </w:pPr>
            <w:r w:rsidRPr="002207C3">
              <w:t>Significato dei simboli utilizzati</w:t>
            </w:r>
          </w:p>
        </w:tc>
      </w:tr>
      <w:tr w:rsidR="00DC5F30" w:rsidRPr="002207C3" w:rsidTr="007948A1">
        <w:trPr>
          <w:cantSplit/>
          <w:trHeight w:val="1944"/>
        </w:trPr>
        <w:tc>
          <w:tcPr>
            <w:tcW w:w="5811" w:type="dxa"/>
            <w:tcBorders>
              <w:bottom w:val="single" w:sz="4" w:space="0" w:color="auto"/>
            </w:tcBorders>
          </w:tcPr>
          <w:p w:rsidR="00DC5F30" w:rsidRPr="002207C3" w:rsidRDefault="00DC5F30" w:rsidP="00BE7DC1">
            <w:pPr>
              <w:pStyle w:val="Lgendesigne"/>
            </w:pPr>
            <w:r w:rsidRPr="002207C3">
              <w:tab/>
              <w:t>*</w:t>
            </w:r>
            <w:r w:rsidRPr="002207C3">
              <w:tab/>
              <w:t>Procedura di consultazione</w:t>
            </w:r>
          </w:p>
          <w:p w:rsidR="00DC5F30" w:rsidRPr="002207C3" w:rsidRDefault="00DC5F30" w:rsidP="00BE7DC1">
            <w:pPr>
              <w:pStyle w:val="Lgendesigne"/>
            </w:pPr>
            <w:r w:rsidRPr="002207C3">
              <w:tab/>
              <w:t>***</w:t>
            </w:r>
            <w:r w:rsidRPr="002207C3">
              <w:tab/>
              <w:t>Procedura di approvazione</w:t>
            </w:r>
          </w:p>
          <w:p w:rsidR="00DC5F30" w:rsidRPr="002207C3" w:rsidRDefault="00DC5F30" w:rsidP="00BE7DC1">
            <w:pPr>
              <w:pStyle w:val="Lgendesigne"/>
            </w:pPr>
            <w:r w:rsidRPr="002207C3">
              <w:tab/>
              <w:t>***I</w:t>
            </w:r>
            <w:r w:rsidRPr="002207C3">
              <w:tab/>
              <w:t>Procedura legislativa ordinaria (prima lettura)</w:t>
            </w:r>
          </w:p>
          <w:p w:rsidR="00DC5F30" w:rsidRPr="002207C3" w:rsidRDefault="00DC5F30" w:rsidP="00BE7DC1">
            <w:pPr>
              <w:pStyle w:val="Lgendesigne"/>
            </w:pPr>
            <w:r w:rsidRPr="002207C3">
              <w:tab/>
              <w:t>***II</w:t>
            </w:r>
            <w:r w:rsidRPr="002207C3">
              <w:tab/>
              <w:t>Procedura legislativa ordinaria (seconda lettura)</w:t>
            </w:r>
          </w:p>
          <w:p w:rsidR="00DC5F30" w:rsidRPr="002207C3" w:rsidRDefault="00DC5F30" w:rsidP="00BE7DC1">
            <w:pPr>
              <w:pStyle w:val="Lgendesigne"/>
            </w:pPr>
            <w:r w:rsidRPr="002207C3">
              <w:tab/>
              <w:t>***III</w:t>
            </w:r>
            <w:r w:rsidRPr="002207C3">
              <w:tab/>
              <w:t>Procedura legislativa ordinaria (terza lettura)</w:t>
            </w:r>
          </w:p>
          <w:p w:rsidR="00DC5F30" w:rsidRPr="002207C3" w:rsidRDefault="00DC5F30" w:rsidP="00BE7DC1">
            <w:pPr>
              <w:pStyle w:val="Lgendestandard"/>
            </w:pPr>
          </w:p>
          <w:p w:rsidR="00DC5F30" w:rsidRPr="002207C3" w:rsidRDefault="00DC5F30" w:rsidP="00BE7DC1">
            <w:pPr>
              <w:pStyle w:val="Lgendestandard"/>
            </w:pPr>
            <w:r w:rsidRPr="002207C3">
              <w:t>(La procedura indicata dipende dalla base giuridica proposta nel progetto di atto)</w:t>
            </w:r>
          </w:p>
          <w:p w:rsidR="00DC5F30" w:rsidRPr="002207C3" w:rsidRDefault="00DC5F30" w:rsidP="0086620D">
            <w:pPr>
              <w:pStyle w:val="Lgendestandard"/>
            </w:pPr>
          </w:p>
        </w:tc>
      </w:tr>
    </w:tbl>
    <w:p w:rsidR="00DC5F30" w:rsidRPr="002207C3" w:rsidRDefault="00DC5F30" w:rsidP="00016E55"/>
    <w:p w:rsidR="00363B94" w:rsidRPr="002207C3" w:rsidRDefault="00363B94" w:rsidP="00613F2E">
      <w:pPr>
        <w:widowControl/>
        <w:tabs>
          <w:tab w:val="center" w:pos="4677"/>
        </w:tabs>
      </w:pPr>
    </w:p>
    <w:p w:rsidR="00363B94" w:rsidRPr="002207C3" w:rsidRDefault="00363B94">
      <w:pPr>
        <w:pStyle w:val="TOCHeading"/>
      </w:pPr>
      <w:r w:rsidRPr="002207C3">
        <w:br w:type="page"/>
      </w:r>
      <w:r w:rsidRPr="002207C3">
        <w:lastRenderedPageBreak/>
        <w:t>INDICE</w:t>
      </w:r>
    </w:p>
    <w:p w:rsidR="00363B94" w:rsidRPr="002207C3" w:rsidRDefault="00451FB1">
      <w:pPr>
        <w:pStyle w:val="TOCPage"/>
      </w:pPr>
      <w:r w:rsidRPr="002207C3">
        <w:t>Pagina</w:t>
      </w:r>
    </w:p>
    <w:p w:rsidR="002207C3" w:rsidRDefault="00EF48F2">
      <w:pPr>
        <w:pStyle w:val="TOC1"/>
        <w:tabs>
          <w:tab w:val="right" w:leader="dot" w:pos="9060"/>
        </w:tabs>
        <w:rPr>
          <w:rFonts w:asciiTheme="minorHAnsi" w:eastAsiaTheme="minorEastAsia" w:hAnsiTheme="minorHAnsi" w:cs="Vrinda"/>
          <w:noProof/>
          <w:sz w:val="22"/>
          <w:szCs w:val="28"/>
          <w:lang w:val="en-GB" w:bidi="bn-BD"/>
        </w:rPr>
      </w:pPr>
      <w:r w:rsidRPr="002207C3">
        <w:fldChar w:fldCharType="begin"/>
      </w:r>
      <w:r w:rsidRPr="002207C3">
        <w:instrText xml:space="preserve"> TOC \t "PageHeading</w:instrText>
      </w:r>
      <w:r w:rsidR="00DC5F30" w:rsidRPr="002207C3">
        <w:instrText>;</w:instrText>
      </w:r>
      <w:r w:rsidRPr="002207C3">
        <w:instrText xml:space="preserve">1" </w:instrText>
      </w:r>
      <w:r w:rsidRPr="002207C3">
        <w:fldChar w:fldCharType="separate"/>
      </w:r>
      <w:r w:rsidR="002207C3">
        <w:rPr>
          <w:noProof/>
        </w:rPr>
        <w:t>PROGETTO DI RISOLUZIONE LEGISLATIVA DEL PARLAMENTO EUROPEO</w:t>
      </w:r>
      <w:r w:rsidR="002207C3">
        <w:rPr>
          <w:noProof/>
        </w:rPr>
        <w:tab/>
      </w:r>
      <w:r w:rsidR="002207C3">
        <w:rPr>
          <w:noProof/>
        </w:rPr>
        <w:fldChar w:fldCharType="begin"/>
      </w:r>
      <w:r w:rsidR="002207C3">
        <w:rPr>
          <w:noProof/>
        </w:rPr>
        <w:instrText xml:space="preserve"> PAGEREF _Toc158979486 \h </w:instrText>
      </w:r>
      <w:r w:rsidR="002207C3">
        <w:rPr>
          <w:noProof/>
        </w:rPr>
      </w:r>
      <w:r w:rsidR="002207C3">
        <w:rPr>
          <w:noProof/>
        </w:rPr>
        <w:fldChar w:fldCharType="separate"/>
      </w:r>
      <w:r w:rsidR="002207C3">
        <w:rPr>
          <w:noProof/>
        </w:rPr>
        <w:t>5</w:t>
      </w:r>
      <w:r w:rsidR="002207C3">
        <w:rPr>
          <w:noProof/>
        </w:rPr>
        <w:fldChar w:fldCharType="end"/>
      </w:r>
    </w:p>
    <w:p w:rsidR="002207C3" w:rsidRDefault="002207C3">
      <w:pPr>
        <w:pStyle w:val="TOC1"/>
        <w:tabs>
          <w:tab w:val="right" w:leader="dot" w:pos="9060"/>
        </w:tabs>
        <w:rPr>
          <w:rFonts w:asciiTheme="minorHAnsi" w:eastAsiaTheme="minorEastAsia" w:hAnsiTheme="minorHAnsi" w:cs="Vrinda"/>
          <w:noProof/>
          <w:sz w:val="22"/>
          <w:szCs w:val="28"/>
          <w:lang w:val="en-GB" w:bidi="bn-BD"/>
        </w:rPr>
      </w:pPr>
      <w:r>
        <w:rPr>
          <w:noProof/>
        </w:rPr>
        <w:t>MOTIVAZIONE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_Toc158979487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E1650" w:rsidRPr="002207C3" w:rsidRDefault="00EF48F2" w:rsidP="00F04010">
      <w:r w:rsidRPr="002207C3">
        <w:fldChar w:fldCharType="end"/>
      </w:r>
    </w:p>
    <w:p w:rsidR="00363B94" w:rsidRPr="002207C3" w:rsidRDefault="00363B94" w:rsidP="0006167F">
      <w:pPr>
        <w:pStyle w:val="PageHeading"/>
      </w:pPr>
      <w:r w:rsidRPr="002207C3">
        <w:br w:type="page"/>
      </w:r>
      <w:r w:rsidRPr="002207C3">
        <w:lastRenderedPageBreak/>
        <w:br w:type="page"/>
      </w:r>
      <w:bookmarkStart w:id="0" w:name="_Toc158979486"/>
      <w:r w:rsidRPr="002207C3">
        <w:lastRenderedPageBreak/>
        <w:t>PROGETTO DI RISOLUZIONE LEGISLATIVA DEL PARLAMENTO EUROPEO</w:t>
      </w:r>
      <w:bookmarkEnd w:id="0"/>
    </w:p>
    <w:p w:rsidR="00363B94" w:rsidRPr="002207C3" w:rsidRDefault="00DC5F30">
      <w:pPr>
        <w:pStyle w:val="NormalBold"/>
      </w:pPr>
      <w:r w:rsidRPr="002207C3">
        <w:t>sulla proposta di decisione del Consiglio relativa alla conclusione dell'accordo tra l'Unione europea, da una parte, e la Repubblica d'Armenia, dall'altra, sulla cooperazione tra l'Agenzia dell'Unione europea per la cooperazione giudiziaria penale (Eurojust) e le autorità competenti per la cooperazione giudiziaria in materia penale della Repubblica d'Armenia</w:t>
      </w:r>
    </w:p>
    <w:p w:rsidR="00363B94" w:rsidRPr="002207C3" w:rsidRDefault="00451FB1">
      <w:pPr>
        <w:pStyle w:val="NormalBold12a"/>
      </w:pPr>
      <w:r w:rsidRPr="002207C3">
        <w:t>(COM(2023)0705 – C9</w:t>
      </w:r>
      <w:r w:rsidRPr="002207C3">
        <w:noBreakHyphen/>
        <w:t xml:space="preserve">xxxx/2023 – </w:t>
      </w:r>
      <w:bookmarkStart w:id="1" w:name="_GoBack"/>
      <w:bookmarkEnd w:id="1"/>
      <w:r w:rsidRPr="002207C3">
        <w:t>2023/0400(NLE))</w:t>
      </w:r>
    </w:p>
    <w:p w:rsidR="00363B94" w:rsidRPr="002207C3" w:rsidRDefault="00451FB1" w:rsidP="00893FBD">
      <w:pPr>
        <w:pStyle w:val="NormalBold"/>
      </w:pPr>
      <w:r w:rsidRPr="002207C3">
        <w:t>(Approvazione)</w:t>
      </w:r>
    </w:p>
    <w:p w:rsidR="00363B94" w:rsidRPr="002207C3" w:rsidRDefault="00451FB1">
      <w:pPr>
        <w:pStyle w:val="EPComma"/>
      </w:pPr>
      <w:r w:rsidRPr="002207C3">
        <w:rPr>
          <w:i/>
        </w:rPr>
        <w:t>Il Parlamento europeo</w:t>
      </w:r>
      <w:r w:rsidRPr="002207C3">
        <w:t>,</w:t>
      </w:r>
    </w:p>
    <w:p w:rsidR="00BF7F55" w:rsidRPr="002207C3" w:rsidRDefault="00BF7F55" w:rsidP="00BF7F55">
      <w:pPr>
        <w:pStyle w:val="NormalHanging12a"/>
      </w:pPr>
      <w:r w:rsidRPr="002207C3">
        <w:t>–</w:t>
      </w:r>
      <w:r w:rsidRPr="002207C3">
        <w:tab/>
        <w:t>vista la proposta di decisione del Consiglio (COM(2023)0705),</w:t>
      </w:r>
    </w:p>
    <w:p w:rsidR="00363B94" w:rsidRPr="002207C3" w:rsidRDefault="00363B94">
      <w:pPr>
        <w:pStyle w:val="NormalHanging12a"/>
      </w:pPr>
      <w:r w:rsidRPr="002207C3">
        <w:t>–</w:t>
      </w:r>
      <w:r w:rsidRPr="002207C3">
        <w:tab/>
        <w:t>visto il progetto di accordo tra l'Unione europea, da una parte, e la Repubblica d'Armenia, dall'altra, sulla cooperazione tra l'Agenzia dell'Unione europea per la cooperazione giudiziaria penale (Eurojust) e le autorità competenti per la cooperazione giudiziaria in materia penale della Repubblica d'Armenia (xxxx/2023),</w:t>
      </w:r>
    </w:p>
    <w:p w:rsidR="00DC5F30" w:rsidRPr="002207C3" w:rsidRDefault="005F5D6C" w:rsidP="00DC5F30">
      <w:pPr>
        <w:pStyle w:val="NormalHanging12a"/>
      </w:pPr>
      <w:r w:rsidRPr="002207C3">
        <w:t>–</w:t>
      </w:r>
      <w:r w:rsidRPr="002207C3">
        <w:tab/>
        <w:t>vista la richiesta di approvazione presentata dal Consiglio a norma dell'articolo 16, paragrafo 2, dell'articolo 85 in combinato disposto con l'articolo 218, paragrafo 6, secondo comma, lettera a), punto v), e dell'articolo 218, paragrafo 7, del trattato sul funzionamento dell'Unione europea (C9</w:t>
      </w:r>
      <w:r w:rsidRPr="002207C3">
        <w:noBreakHyphen/>
        <w:t>xxxx/2023),</w:t>
      </w:r>
    </w:p>
    <w:p w:rsidR="00DC5F30" w:rsidRPr="002207C3" w:rsidRDefault="00363B94" w:rsidP="00DC5F30">
      <w:pPr>
        <w:pStyle w:val="NormalHanging12a"/>
      </w:pPr>
      <w:r w:rsidRPr="002207C3">
        <w:t>–</w:t>
      </w:r>
      <w:r w:rsidRPr="002207C3">
        <w:tab/>
        <w:t>visti l'articolo 105, paragrafi 1 e 4, e l'articolo 114, paragrafo 7, del suo regolamento,</w:t>
      </w:r>
    </w:p>
    <w:p w:rsidR="00363B94" w:rsidRPr="002207C3" w:rsidRDefault="00363B94" w:rsidP="00DC5F30">
      <w:pPr>
        <w:pStyle w:val="NormalHanging12a"/>
      </w:pPr>
      <w:r w:rsidRPr="002207C3">
        <w:t>–</w:t>
      </w:r>
      <w:r w:rsidRPr="002207C3">
        <w:tab/>
        <w:t>vista la raccomandazione della commissione per le libertà civili, la giustizia e gli affari interni (A9</w:t>
      </w:r>
      <w:r w:rsidRPr="002207C3">
        <w:noBreakHyphen/>
        <w:t>0000/2024),</w:t>
      </w:r>
    </w:p>
    <w:p w:rsidR="00363B94" w:rsidRPr="002207C3" w:rsidRDefault="00363B94">
      <w:pPr>
        <w:pStyle w:val="NormalHanging12a"/>
      </w:pPr>
      <w:r w:rsidRPr="002207C3">
        <w:t>1.</w:t>
      </w:r>
      <w:r w:rsidRPr="002207C3">
        <w:tab/>
        <w:t>dà la sua approvazione alla conclusione dell'accordo;</w:t>
      </w:r>
    </w:p>
    <w:p w:rsidR="001D02E3" w:rsidRPr="002207C3" w:rsidRDefault="001D02E3">
      <w:pPr>
        <w:pStyle w:val="NormalHanging12a"/>
      </w:pPr>
      <w:r w:rsidRPr="002207C3">
        <w:t>2.</w:t>
      </w:r>
      <w:r w:rsidRPr="002207C3">
        <w:tab/>
        <w:t>incarica la sua Presidente di trasmettere la posizione del Parlamento al Consiglio e alla Commissione nonché ai governi e ai parlamenti degli Stati membri e della Repubblica d'Armenia.</w:t>
      </w:r>
    </w:p>
    <w:p w:rsidR="00DC5F30" w:rsidRPr="002207C3" w:rsidRDefault="00DC5F30" w:rsidP="00822206">
      <w:pPr>
        <w:sectPr w:rsidR="00DC5F30" w:rsidRPr="002207C3" w:rsidSect="001874D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:rsidR="00363B94" w:rsidRPr="002207C3" w:rsidRDefault="00DC5F30" w:rsidP="00DC5F30">
      <w:pPr>
        <w:pStyle w:val="PageHeading"/>
      </w:pPr>
      <w:bookmarkStart w:id="2" w:name="_Toc158979487"/>
      <w:r w:rsidRPr="002207C3">
        <w:lastRenderedPageBreak/>
        <w:t>MOTIVAZIONE</w:t>
      </w:r>
      <w:bookmarkEnd w:id="2"/>
    </w:p>
    <w:p w:rsidR="00DC5F30" w:rsidRPr="002207C3" w:rsidRDefault="00DC5F30" w:rsidP="00DC5F30">
      <w:pPr>
        <w:jc w:val="both"/>
      </w:pPr>
      <w:r w:rsidRPr="002207C3">
        <w:t xml:space="preserve">L'accordo tra l'Unione europea e la Repubblica d'Armenia costituisce il primo accordo internazionale di cooperazione tra l'Agenzia dell'Unione europea per la cooperazione giudiziaria penale (Eurojust) e le autorità competenti per la cooperazione giudiziaria in materia penale di un paese terzo da quando è entrato in applicazione il regolamento Eurojust, il 12 dicembre 2019. Affinché la cooperazione giudiziaria internazionale sia efficace, sono essenziali accordi di cooperazione con i paesi terzi. </w:t>
      </w:r>
    </w:p>
    <w:p w:rsidR="00DC5F30" w:rsidRPr="002207C3" w:rsidRDefault="00DC5F30" w:rsidP="00DC5F30">
      <w:pPr>
        <w:jc w:val="both"/>
      </w:pPr>
      <w:r w:rsidRPr="002207C3">
        <w:t xml:space="preserve">L'accordo migliorerà la cooperazione con le autorità armene coinvolte nelle indagini e nel perseguimento di reati gravi. </w:t>
      </w:r>
    </w:p>
    <w:p w:rsidR="00DC5F30" w:rsidRPr="002207C3" w:rsidRDefault="00DC5F30" w:rsidP="00DC5F30">
      <w:pPr>
        <w:jc w:val="both"/>
      </w:pPr>
      <w:r w:rsidRPr="002207C3">
        <w:t xml:space="preserve">È di particolare importanza sottolineare che tale cooperazione è possibile solo laddove gli accordi sono soggetti a rigorose garanzie in relazione alla protezione dei dati, alla vita privata e ai diritti fondamentali. </w:t>
      </w:r>
    </w:p>
    <w:p w:rsidR="00DC5F30" w:rsidRPr="002207C3" w:rsidRDefault="00DC5F30" w:rsidP="00DC5F30">
      <w:r w:rsidRPr="002207C3">
        <w:t>Nel caso del presente accordo, risulta evidente che tutte le condizioni sono soddisfatte e che sono in atto le necessarie misure di salvaguardia. Una volta che l'accordo sarà entrato in vigore, ciò sarà oggetto di un monitoraggio costante e le eventuali violazioni dello stesso potrebbero comportare la sospensione della cooperazione. Accogliamo con favore questo passo importante nell'ambito della cooperazione tra l'Unione europea e la Repubblica d'Armenia.</w:t>
      </w:r>
    </w:p>
    <w:sectPr w:rsidR="00DC5F30" w:rsidRPr="002207C3" w:rsidSect="00DC5F30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FB1" w:rsidRPr="00451FB1" w:rsidRDefault="00451FB1">
      <w:r w:rsidRPr="00451FB1">
        <w:separator/>
      </w:r>
    </w:p>
  </w:endnote>
  <w:endnote w:type="continuationSeparator" w:id="0">
    <w:p w:rsidR="00451FB1" w:rsidRPr="00451FB1" w:rsidRDefault="00451FB1">
      <w:r w:rsidRPr="00451F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10665A" w:rsidRDefault="0085501C" w:rsidP="00B6769C">
    <w:pPr>
      <w:pStyle w:val="EPFooter"/>
      <w:rPr>
        <w:lang w:val="fr-BE"/>
      </w:rPr>
    </w:pPr>
    <w:r w:rsidRPr="0010665A">
      <w:rPr>
        <w:lang w:val="fr-BE"/>
      </w:rPr>
      <w:t>PE</w:t>
    </w:r>
    <w:r w:rsidRPr="0010665A">
      <w:rPr>
        <w:rStyle w:val="HideTWBExt"/>
        <w:lang w:val="fr-BE"/>
      </w:rPr>
      <w:t>&lt;NoPE&gt;</w:t>
    </w:r>
    <w:r w:rsidR="00DC5F30" w:rsidRPr="0010665A">
      <w:rPr>
        <w:lang w:val="fr-BE"/>
      </w:rPr>
      <w:t>758.068</w:t>
    </w:r>
    <w:r w:rsidRPr="0010665A">
      <w:rPr>
        <w:rStyle w:val="HideTWBExt"/>
        <w:lang w:val="fr-BE"/>
      </w:rPr>
      <w:t>&lt;/NoPE&gt;&lt;Version&gt;</w:t>
    </w:r>
    <w:r w:rsidR="00451FB1" w:rsidRPr="0010665A">
      <w:rPr>
        <w:lang w:val="fr-BE"/>
      </w:rPr>
      <w:t>v</w:t>
    </w:r>
    <w:r w:rsidR="00DC5F30" w:rsidRPr="0010665A">
      <w:rPr>
        <w:lang w:val="fr-BE"/>
      </w:rPr>
      <w:t>01-00</w:t>
    </w:r>
    <w:r w:rsidRPr="0010665A">
      <w:rPr>
        <w:rStyle w:val="HideTWBExt"/>
        <w:lang w:val="fr-BE"/>
      </w:rPr>
      <w:t>&lt;/Version&gt;</w:t>
    </w:r>
    <w:r w:rsidRPr="0010665A">
      <w:rPr>
        <w:lang w:val="fr-BE"/>
      </w:rPr>
      <w:tab/>
    </w:r>
    <w:r w:rsidR="00337C92" w:rsidRPr="00451FB1">
      <w:fldChar w:fldCharType="begin"/>
    </w:r>
    <w:r w:rsidR="00337C92" w:rsidRPr="0010665A">
      <w:rPr>
        <w:lang w:val="fr-BE"/>
      </w:rPr>
      <w:instrText xml:space="preserve"> PAGE </w:instrText>
    </w:r>
    <w:r w:rsidR="00337C92" w:rsidRPr="00451FB1">
      <w:fldChar w:fldCharType="separate"/>
    </w:r>
    <w:r w:rsidR="002207C3">
      <w:rPr>
        <w:noProof/>
        <w:lang w:val="fr-BE"/>
      </w:rPr>
      <w:t>6</w:t>
    </w:r>
    <w:r w:rsidR="00337C92" w:rsidRPr="00451FB1">
      <w:fldChar w:fldCharType="end"/>
    </w:r>
    <w:r w:rsidR="00337C92" w:rsidRPr="0010665A">
      <w:rPr>
        <w:lang w:val="fr-BE"/>
      </w:rPr>
      <w:t>/</w:t>
    </w:r>
    <w:r w:rsidR="00DC5F30" w:rsidRPr="00451FB1">
      <w:fldChar w:fldCharType="begin"/>
    </w:r>
    <w:r w:rsidR="00DC5F30" w:rsidRPr="0010665A">
      <w:rPr>
        <w:lang w:val="fr-BE"/>
      </w:rPr>
      <w:instrText xml:space="preserve"> NUMPAGES </w:instrText>
    </w:r>
    <w:r w:rsidR="00DC5F30" w:rsidRPr="00451FB1">
      <w:fldChar w:fldCharType="separate"/>
    </w:r>
    <w:r w:rsidR="002207C3">
      <w:rPr>
        <w:noProof/>
        <w:lang w:val="fr-BE"/>
      </w:rPr>
      <w:t>6</w:t>
    </w:r>
    <w:r w:rsidR="00DC5F30" w:rsidRPr="00451FB1">
      <w:rPr>
        <w:noProof/>
      </w:rPr>
      <w:fldChar w:fldCharType="end"/>
    </w:r>
    <w:r w:rsidRPr="0010665A">
      <w:rPr>
        <w:lang w:val="fr-BE"/>
      </w:rPr>
      <w:tab/>
    </w:r>
    <w:r w:rsidRPr="0010665A">
      <w:rPr>
        <w:rStyle w:val="HideTWBExt"/>
        <w:lang w:val="fr-BE"/>
      </w:rPr>
      <w:t>&lt;PathFdR&gt;</w:t>
    </w:r>
    <w:r w:rsidR="00DC5F30" w:rsidRPr="0010665A">
      <w:rPr>
        <w:lang w:val="fr-BE"/>
      </w:rPr>
      <w:t>PR\1295974IT.docx</w:t>
    </w:r>
    <w:r w:rsidRPr="0010665A">
      <w:rPr>
        <w:rStyle w:val="HideTWBExt"/>
        <w:lang w:val="fr-BE"/>
      </w:rPr>
      <w:t>&lt;/PathFdR&gt;</w:t>
    </w:r>
  </w:p>
  <w:p w:rsidR="0085501C" w:rsidRPr="00451FB1" w:rsidRDefault="00C05DD8">
    <w:pPr>
      <w:pStyle w:val="EPFooter2"/>
    </w:pPr>
    <w:fldSimple w:instr=" DOCPROPERTY &quot;&lt;Extension&gt;&quot; ">
      <w:r w:rsidR="002207C3">
        <w:t>IT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10665A" w:rsidRDefault="0085501C" w:rsidP="00B6769C">
    <w:pPr>
      <w:pStyle w:val="EPFooter"/>
      <w:rPr>
        <w:lang w:val="en-GB"/>
      </w:rPr>
    </w:pPr>
    <w:r w:rsidRPr="0010665A">
      <w:rPr>
        <w:rStyle w:val="HideTWBExt"/>
        <w:lang w:val="en-GB"/>
      </w:rPr>
      <w:t>&lt;PathFdR&gt;</w:t>
    </w:r>
    <w:r w:rsidR="00DC5F30" w:rsidRPr="0010665A">
      <w:rPr>
        <w:lang w:val="en-GB"/>
      </w:rPr>
      <w:t>PR\1295974IT.docx</w:t>
    </w:r>
    <w:r w:rsidRPr="0010665A">
      <w:rPr>
        <w:rStyle w:val="HideTWBExt"/>
        <w:lang w:val="en-GB"/>
      </w:rPr>
      <w:t>&lt;/PathFdR&gt;</w:t>
    </w:r>
    <w:r w:rsidRPr="0010665A">
      <w:rPr>
        <w:lang w:val="en-GB"/>
      </w:rPr>
      <w:tab/>
    </w:r>
    <w:r w:rsidR="00337C92" w:rsidRPr="00451FB1">
      <w:fldChar w:fldCharType="begin"/>
    </w:r>
    <w:r w:rsidR="00337C92" w:rsidRPr="0010665A">
      <w:rPr>
        <w:lang w:val="en-GB"/>
      </w:rPr>
      <w:instrText xml:space="preserve"> PAGE </w:instrText>
    </w:r>
    <w:r w:rsidR="00337C92" w:rsidRPr="00451FB1">
      <w:fldChar w:fldCharType="separate"/>
    </w:r>
    <w:r w:rsidR="002207C3">
      <w:rPr>
        <w:noProof/>
        <w:lang w:val="en-GB"/>
      </w:rPr>
      <w:t>5</w:t>
    </w:r>
    <w:r w:rsidR="00337C92" w:rsidRPr="00451FB1">
      <w:fldChar w:fldCharType="end"/>
    </w:r>
    <w:r w:rsidR="00337C92" w:rsidRPr="0010665A">
      <w:rPr>
        <w:lang w:val="en-GB"/>
      </w:rPr>
      <w:t>/</w:t>
    </w:r>
    <w:r w:rsidR="00DC5F30" w:rsidRPr="00451FB1">
      <w:fldChar w:fldCharType="begin"/>
    </w:r>
    <w:r w:rsidR="00DC5F30" w:rsidRPr="0010665A">
      <w:rPr>
        <w:lang w:val="en-GB"/>
      </w:rPr>
      <w:instrText xml:space="preserve"> NUMPAGES </w:instrText>
    </w:r>
    <w:r w:rsidR="00DC5F30" w:rsidRPr="00451FB1">
      <w:fldChar w:fldCharType="separate"/>
    </w:r>
    <w:r w:rsidR="002207C3">
      <w:rPr>
        <w:noProof/>
        <w:lang w:val="en-GB"/>
      </w:rPr>
      <w:t>6</w:t>
    </w:r>
    <w:r w:rsidR="00DC5F30" w:rsidRPr="00451FB1">
      <w:rPr>
        <w:noProof/>
      </w:rPr>
      <w:fldChar w:fldCharType="end"/>
    </w:r>
    <w:r w:rsidRPr="0010665A">
      <w:rPr>
        <w:lang w:val="en-GB"/>
      </w:rPr>
      <w:tab/>
      <w:t>PE</w:t>
    </w:r>
    <w:r w:rsidRPr="0010665A">
      <w:rPr>
        <w:rStyle w:val="HideTWBExt"/>
        <w:lang w:val="en-GB"/>
      </w:rPr>
      <w:t>&lt;NoPE&gt;</w:t>
    </w:r>
    <w:r w:rsidR="00DC5F30" w:rsidRPr="0010665A">
      <w:rPr>
        <w:lang w:val="en-GB"/>
      </w:rPr>
      <w:t>758.068</w:t>
    </w:r>
    <w:r w:rsidRPr="0010665A">
      <w:rPr>
        <w:rStyle w:val="HideTWBExt"/>
        <w:lang w:val="en-GB"/>
      </w:rPr>
      <w:t>&lt;/NoPE&gt;&lt;Version&gt;</w:t>
    </w:r>
    <w:r w:rsidR="00451FB1" w:rsidRPr="0010665A">
      <w:rPr>
        <w:lang w:val="en-GB"/>
      </w:rPr>
      <w:t>v</w:t>
    </w:r>
    <w:r w:rsidR="00DC5F30" w:rsidRPr="0010665A">
      <w:rPr>
        <w:lang w:val="en-GB"/>
      </w:rPr>
      <w:t>01-00</w:t>
    </w:r>
    <w:r w:rsidRPr="0010665A">
      <w:rPr>
        <w:rStyle w:val="HideTWBExt"/>
        <w:lang w:val="en-GB"/>
      </w:rPr>
      <w:t>&lt;/Version&gt;</w:t>
    </w:r>
  </w:p>
  <w:p w:rsidR="0085501C" w:rsidRPr="0010665A" w:rsidRDefault="00337C92">
    <w:pPr>
      <w:pStyle w:val="EPFooter2"/>
      <w:rPr>
        <w:lang w:val="en-GB"/>
      </w:rPr>
    </w:pPr>
    <w:r w:rsidRPr="0010665A">
      <w:rPr>
        <w:lang w:val="en-GB"/>
      </w:rPr>
      <w:tab/>
    </w:r>
    <w:r w:rsidR="0085501C" w:rsidRPr="0010665A">
      <w:rPr>
        <w:lang w:val="en-GB"/>
      </w:rPr>
      <w:tab/>
    </w:r>
    <w:r w:rsidR="00C05DD8" w:rsidRPr="00451FB1">
      <w:fldChar w:fldCharType="begin"/>
    </w:r>
    <w:r w:rsidR="00C05DD8" w:rsidRPr="0010665A">
      <w:rPr>
        <w:lang w:val="en-GB"/>
      </w:rPr>
      <w:instrText xml:space="preserve"> DOCPROPERTY "&lt;Extension&gt;" </w:instrText>
    </w:r>
    <w:r w:rsidR="00C05DD8" w:rsidRPr="00451FB1">
      <w:fldChar w:fldCharType="separate"/>
    </w:r>
    <w:r w:rsidR="002207C3">
      <w:rPr>
        <w:lang w:val="en-GB"/>
      </w:rPr>
      <w:t>IT</w:t>
    </w:r>
    <w:r w:rsidR="00C05DD8" w:rsidRPr="00451FB1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01C" w:rsidRPr="00451FB1" w:rsidRDefault="0085501C" w:rsidP="00B6769C">
    <w:pPr>
      <w:pStyle w:val="EPFooter"/>
    </w:pPr>
    <w:r w:rsidRPr="0010665A">
      <w:rPr>
        <w:rStyle w:val="HideTWBExt"/>
      </w:rPr>
      <w:t>&lt;PathFdR&gt;</w:t>
    </w:r>
    <w:r w:rsidR="00DC5F30" w:rsidRPr="00DC5F30">
      <w:t>PR\1295974IT.docx</w:t>
    </w:r>
    <w:r w:rsidRPr="0010665A">
      <w:rPr>
        <w:rStyle w:val="HideTWBExt"/>
      </w:rPr>
      <w:t>&lt;/PathFdR&gt;</w:t>
    </w:r>
    <w:r w:rsidRPr="00451FB1">
      <w:tab/>
    </w:r>
    <w:r w:rsidRPr="00451FB1">
      <w:tab/>
      <w:t>PE</w:t>
    </w:r>
    <w:r w:rsidRPr="0010665A">
      <w:rPr>
        <w:rStyle w:val="HideTWBExt"/>
      </w:rPr>
      <w:t>&lt;NoPE&gt;</w:t>
    </w:r>
    <w:r w:rsidR="00DC5F30" w:rsidRPr="00DC5F30">
      <w:t>758.068</w:t>
    </w:r>
    <w:r w:rsidRPr="0010665A">
      <w:rPr>
        <w:rStyle w:val="HideTWBExt"/>
      </w:rPr>
      <w:t>&lt;/NoPE&gt;&lt;Version&gt;</w:t>
    </w:r>
    <w:r w:rsidR="00451FB1" w:rsidRPr="00451FB1">
      <w:t>v</w:t>
    </w:r>
    <w:r w:rsidR="00DC5F30" w:rsidRPr="00DC5F30">
      <w:t>01-00</w:t>
    </w:r>
    <w:r w:rsidRPr="0010665A">
      <w:rPr>
        <w:rStyle w:val="HideTWBExt"/>
      </w:rPr>
      <w:t>&lt;/Version&gt;</w:t>
    </w:r>
  </w:p>
  <w:p w:rsidR="0085501C" w:rsidRPr="00451FB1" w:rsidRDefault="00C05DD8" w:rsidP="009612AA">
    <w:pPr>
      <w:pStyle w:val="EPFooter2"/>
      <w:tabs>
        <w:tab w:val="clear" w:pos="4535"/>
        <w:tab w:val="center" w:pos="4536"/>
      </w:tabs>
    </w:pPr>
    <w:fldSimple w:instr=" DOCPROPERTY &quot;&lt;Extension&gt;&quot; ">
      <w:r w:rsidR="002207C3">
        <w:t>IT</w:t>
      </w:r>
    </w:fldSimple>
    <w:r w:rsidR="0085501C" w:rsidRPr="00451FB1">
      <w:tab/>
    </w:r>
    <w:r w:rsidR="00DC5F30">
      <w:rPr>
        <w:b w:val="0"/>
        <w:i/>
        <w:color w:val="C0C0C0"/>
        <w:sz w:val="22"/>
        <w:szCs w:val="22"/>
      </w:rPr>
      <w:t>Unita nella diversità</w:t>
    </w:r>
    <w:r w:rsidR="0085501C" w:rsidRPr="00451FB1">
      <w:tab/>
    </w:r>
    <w:fldSimple w:instr=" DOCPROPERTY &quot;&lt;Extension&gt;&quot; ">
      <w:r w:rsidR="002207C3">
        <w:t>IT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FB1" w:rsidRPr="00451FB1" w:rsidRDefault="00451FB1">
      <w:r w:rsidRPr="00451FB1">
        <w:separator/>
      </w:r>
    </w:p>
  </w:footnote>
  <w:footnote w:type="continuationSeparator" w:id="0">
    <w:p w:rsidR="00451FB1" w:rsidRPr="00451FB1" w:rsidRDefault="00451FB1">
      <w:r w:rsidRPr="00451FB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F30" w:rsidRDefault="00DC5F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F30" w:rsidRDefault="00DC5F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5F30" w:rsidRDefault="00DC5F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GREEMENTMNU" w:val=" 1"/>
    <w:docVar w:name="AUTHORMFMNU" w:val=" 1"/>
    <w:docVar w:name="COMKEY" w:val="LIBE"/>
    <w:docVar w:name="CONSENTMNU" w:val=" 1"/>
    <w:docVar w:name="DOCREFMNU" w:val=" 2"/>
    <w:docVar w:name="LastEditedSection" w:val=" 1"/>
    <w:docVar w:name="strDocTypeID" w:val="PR_NLE-AP_Agreement"/>
    <w:docVar w:name="strSubDir" w:val="1295"/>
    <w:docVar w:name="TITLEMNU" w:val=" 1"/>
    <w:docVar w:name="TXTAUTHOR" w:val="Thijs Reuten"/>
    <w:docVar w:name="TXTLANGUE" w:val="IT"/>
    <w:docVar w:name="TXTLANGUEMIN" w:val="it"/>
    <w:docVar w:name="TXTNRC" w:val="xxxx/2023"/>
    <w:docVar w:name="TXTNRCOM" w:val="(2023)0705"/>
    <w:docVar w:name="TXTNRNLE" w:val="2023/0400"/>
    <w:docVar w:name="TXTNRPE" w:val="758.068"/>
    <w:docVar w:name="TXTPEorAP" w:val="PE"/>
    <w:docVar w:name="TXTROUTE" w:val="PR\1295974IT.docx"/>
    <w:docVar w:name="TXTTITLE" w:val="relativa alla conclusione dell'accordo tra l'Unione europea, da una parte, e la Repubblica d'Armenia, dall'altra, sulla cooperazione tra l'Agenzia dell'Unione europea per la cooperazione giudiziaria penale (Eurojust) e le autorità competenti per la cooperazione giudiziaria in materia penale della Repubblica d'Armenia"/>
    <w:docVar w:name="TXTVERSION" w:val="01-00"/>
  </w:docVars>
  <w:rsids>
    <w:rsidRoot w:val="00451FB1"/>
    <w:rsid w:val="00001D52"/>
    <w:rsid w:val="0000443F"/>
    <w:rsid w:val="000053E3"/>
    <w:rsid w:val="0006167F"/>
    <w:rsid w:val="00061EFE"/>
    <w:rsid w:val="00095D8B"/>
    <w:rsid w:val="000A2F73"/>
    <w:rsid w:val="000C123D"/>
    <w:rsid w:val="000D78AF"/>
    <w:rsid w:val="0010665A"/>
    <w:rsid w:val="00180664"/>
    <w:rsid w:val="001874D8"/>
    <w:rsid w:val="001D02E3"/>
    <w:rsid w:val="001F7BBE"/>
    <w:rsid w:val="0021049A"/>
    <w:rsid w:val="002207C3"/>
    <w:rsid w:val="0022685A"/>
    <w:rsid w:val="002E2E20"/>
    <w:rsid w:val="002F5A83"/>
    <w:rsid w:val="003072BE"/>
    <w:rsid w:val="00337C92"/>
    <w:rsid w:val="00363B94"/>
    <w:rsid w:val="003B598C"/>
    <w:rsid w:val="004174FC"/>
    <w:rsid w:val="00451FB1"/>
    <w:rsid w:val="00460BD6"/>
    <w:rsid w:val="004859B3"/>
    <w:rsid w:val="004C083C"/>
    <w:rsid w:val="004E1650"/>
    <w:rsid w:val="0053367A"/>
    <w:rsid w:val="00544D48"/>
    <w:rsid w:val="005877C0"/>
    <w:rsid w:val="005A6B14"/>
    <w:rsid w:val="005D0B97"/>
    <w:rsid w:val="005F5D6C"/>
    <w:rsid w:val="006132CE"/>
    <w:rsid w:val="00613F2E"/>
    <w:rsid w:val="006A1A75"/>
    <w:rsid w:val="006A2CF5"/>
    <w:rsid w:val="006F1B6F"/>
    <w:rsid w:val="00791637"/>
    <w:rsid w:val="0080122F"/>
    <w:rsid w:val="00822206"/>
    <w:rsid w:val="008368CB"/>
    <w:rsid w:val="0085501C"/>
    <w:rsid w:val="00893FBD"/>
    <w:rsid w:val="008B75A4"/>
    <w:rsid w:val="008D23C6"/>
    <w:rsid w:val="008D3030"/>
    <w:rsid w:val="008E3848"/>
    <w:rsid w:val="00924EE0"/>
    <w:rsid w:val="009612AA"/>
    <w:rsid w:val="009E39A7"/>
    <w:rsid w:val="00A415B7"/>
    <w:rsid w:val="00AD5D0C"/>
    <w:rsid w:val="00B31D18"/>
    <w:rsid w:val="00B42885"/>
    <w:rsid w:val="00B50C20"/>
    <w:rsid w:val="00B6769C"/>
    <w:rsid w:val="00BB22CC"/>
    <w:rsid w:val="00BB41C8"/>
    <w:rsid w:val="00BE5E72"/>
    <w:rsid w:val="00BF0A0F"/>
    <w:rsid w:val="00BF2E15"/>
    <w:rsid w:val="00BF7F55"/>
    <w:rsid w:val="00C05DD8"/>
    <w:rsid w:val="00C15447"/>
    <w:rsid w:val="00C35D01"/>
    <w:rsid w:val="00CB5651"/>
    <w:rsid w:val="00CC20CB"/>
    <w:rsid w:val="00CF44DF"/>
    <w:rsid w:val="00D04E0B"/>
    <w:rsid w:val="00D62DA0"/>
    <w:rsid w:val="00D6543C"/>
    <w:rsid w:val="00DC5F30"/>
    <w:rsid w:val="00DF594D"/>
    <w:rsid w:val="00E14FEE"/>
    <w:rsid w:val="00E71368"/>
    <w:rsid w:val="00E93816"/>
    <w:rsid w:val="00EA59ED"/>
    <w:rsid w:val="00EF48F2"/>
    <w:rsid w:val="00F04010"/>
    <w:rsid w:val="00FC6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BA9B7A-D0DD-4E2F-A41A-2B2DEBEDC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367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893FBD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06167F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basedOn w:val="DefaultParagraphFont"/>
    <w:rPr>
      <w:rFonts w:ascii="Arial" w:hAnsi="Arial" w:cs="Arial"/>
      <w:noProof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613F2E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B6769C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8E3848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B6769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22685A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rsid w:val="009612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9612AA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9612AA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9612AA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613F2E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613F2E"/>
    <w:pPr>
      <w:jc w:val="right"/>
    </w:pPr>
  </w:style>
  <w:style w:type="paragraph" w:customStyle="1" w:styleId="EPFooter">
    <w:name w:val="EPFooter"/>
    <w:basedOn w:val="Normal"/>
    <w:rsid w:val="00B6769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character" w:customStyle="1" w:styleId="HeaderChar">
    <w:name w:val="Header Char"/>
    <w:basedOn w:val="DefaultParagraphFont"/>
    <w:link w:val="Header"/>
    <w:semiHidden/>
    <w:rsid w:val="0022685A"/>
    <w:rPr>
      <w:sz w:val="24"/>
    </w:rPr>
  </w:style>
  <w:style w:type="paragraph" w:customStyle="1" w:styleId="Lgendesigne">
    <w:name w:val="Légende signe"/>
    <w:basedOn w:val="Normal"/>
    <w:rsid w:val="00DC5F3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DC5F3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DC5F30"/>
    <w:rPr>
      <w:sz w:val="18"/>
    </w:rPr>
  </w:style>
  <w:style w:type="paragraph" w:styleId="Footer">
    <w:name w:val="footer"/>
    <w:basedOn w:val="Normal"/>
    <w:link w:val="FooterChar"/>
    <w:semiHidden/>
    <w:rsid w:val="00DC5F3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DC5F30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26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7B607E-0A20-4320-963B-C952C6BD2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598</Words>
  <Characters>3862</Characters>
  <Application>Microsoft Office Word</Application>
  <DocSecurity>0</DocSecurity>
  <Lines>96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PR_NLE-AP_Agreement</vt:lpstr>
    </vt:vector>
  </TitlesOfParts>
  <Company>European Parliament</Company>
  <LinksUpToDate>false</LinksUpToDate>
  <CharactersWithSpaces>4410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PR_NLE-AP_Agreement</dc:title>
  <dc:subject/>
  <dc:creator>GRIFFINI Ivana</dc:creator>
  <cp:keywords/>
  <cp:lastModifiedBy>MACEDONI Anna</cp:lastModifiedBy>
  <cp:revision>2</cp:revision>
  <cp:lastPrinted>2002-12-11T09:25:00Z</cp:lastPrinted>
  <dcterms:created xsi:type="dcterms:W3CDTF">2024-02-16T11:37:00Z</dcterms:created>
  <dcterms:modified xsi:type="dcterms:W3CDTF">2024-02-16T11:37:00Z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Created with">
    <vt:lpwstr>9.17.1 Build [20240111]</vt:lpwstr>
  </property>
  <property fmtid="{D5CDD505-2E9C-101B-9397-08002B2CF9AE}" pid="4" name="LastEdited with">
    <vt:lpwstr>9.17.1 Build [20240111]</vt:lpwstr>
  </property>
  <property fmtid="{D5CDD505-2E9C-101B-9397-08002B2CF9AE}" pid="5" name="&lt;FdR&gt;">
    <vt:lpwstr>1295974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\\eiciBRUpr1\pdocep$\DocEP\DOCS\General\PR\PR_Leg\NLE\PR_NLE-AP_Agreement.dotx(17/04/2020 18:28:04)</vt:lpwstr>
  </property>
  <property fmtid="{D5CDD505-2E9C-101B-9397-08002B2CF9AE}" pid="8" name="&lt;ModelTra&gt;">
    <vt:lpwstr>\\eiciBRUpr1\pdocep$\DocEP\TRANSFIL\IT\PR_NLE-AP_Agreement.IT(29/06/2022 09:24:07)</vt:lpwstr>
  </property>
  <property fmtid="{D5CDD505-2E9C-101B-9397-08002B2CF9AE}" pid="9" name="&lt;Model&gt;">
    <vt:lpwstr>PR_NLE-AP_Agreement</vt:lpwstr>
  </property>
  <property fmtid="{D5CDD505-2E9C-101B-9397-08002B2CF9AE}" pid="10" name="FooterPath">
    <vt:lpwstr>PR\1295974IT.docx</vt:lpwstr>
  </property>
  <property fmtid="{D5CDD505-2E9C-101B-9397-08002B2CF9AE}" pid="11" name="PE number">
    <vt:lpwstr>758.068</vt:lpwstr>
  </property>
  <property fmtid="{D5CDD505-2E9C-101B-9397-08002B2CF9AE}" pid="12" name="Bookout">
    <vt:lpwstr>OK - 2024/02/16 12:37</vt:lpwstr>
  </property>
  <property fmtid="{D5CDD505-2E9C-101B-9397-08002B2CF9AE}" pid="13" name="SDLStudio">
    <vt:lpwstr/>
  </property>
</Properties>
</file>