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D4585E" w:rsidTr="00C85D0F">
        <w:trPr>
          <w:trHeight w:hRule="exact" w:val="1418"/>
        </w:trPr>
        <w:tc>
          <w:tcPr>
            <w:tcW w:w="6804" w:type="dxa"/>
            <w:shd w:val="clear" w:color="auto" w:fill="auto"/>
            <w:vAlign w:val="center"/>
          </w:tcPr>
          <w:p w:rsidR="00C05DD8" w:rsidRPr="00D4585E" w:rsidRDefault="00BD3084" w:rsidP="00C85D0F">
            <w:pPr>
              <w:pStyle w:val="EPName"/>
            </w:pPr>
            <w:r w:rsidRPr="00D4585E">
              <w:t>Parlament Europejski</w:t>
            </w:r>
          </w:p>
          <w:p w:rsidR="00C05DD8" w:rsidRPr="00D4585E" w:rsidRDefault="00BD5920" w:rsidP="00BD5920">
            <w:pPr>
              <w:pStyle w:val="EPTerm"/>
            </w:pPr>
            <w:r w:rsidRPr="00D4585E">
              <w:t>2019-2024</w:t>
            </w:r>
          </w:p>
        </w:tc>
        <w:tc>
          <w:tcPr>
            <w:tcW w:w="2268" w:type="dxa"/>
            <w:shd w:val="clear" w:color="auto" w:fill="auto"/>
          </w:tcPr>
          <w:p w:rsidR="00C05DD8" w:rsidRPr="00D4585E" w:rsidRDefault="00C05DD8" w:rsidP="00C85D0F">
            <w:pPr>
              <w:pStyle w:val="EPLogo"/>
            </w:pPr>
            <w:r w:rsidRPr="00D4585E">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D4585E" w:rsidRDefault="009612AA" w:rsidP="009612AA">
      <w:pPr>
        <w:pStyle w:val="LineTop"/>
      </w:pPr>
    </w:p>
    <w:p w:rsidR="009612AA" w:rsidRPr="00D4585E" w:rsidRDefault="009612AA" w:rsidP="009612AA">
      <w:pPr>
        <w:pStyle w:val="EPBody"/>
      </w:pPr>
      <w:r w:rsidRPr="00D4585E">
        <w:rPr>
          <w:rStyle w:val="HideTWBExt"/>
        </w:rPr>
        <w:t>&lt;</w:t>
      </w:r>
      <w:r w:rsidRPr="00D4585E">
        <w:rPr>
          <w:rStyle w:val="HideTWBExt"/>
          <w:i w:val="0"/>
        </w:rPr>
        <w:t>Commission</w:t>
      </w:r>
      <w:r w:rsidRPr="00D4585E">
        <w:rPr>
          <w:rStyle w:val="HideTWBExt"/>
        </w:rPr>
        <w:t>&gt;</w:t>
      </w:r>
      <w:r w:rsidRPr="00D4585E">
        <w:rPr>
          <w:rStyle w:val="HideTWBInt"/>
        </w:rPr>
        <w:t>{LIBE}</w:t>
      </w:r>
      <w:r w:rsidRPr="00D4585E">
        <w:t>Komisja Wolności Obywatelskich, Sprawiedliwości i Spraw Wewnętrznych</w:t>
      </w:r>
      <w:r w:rsidRPr="00D4585E">
        <w:rPr>
          <w:rStyle w:val="HideTWBExt"/>
        </w:rPr>
        <w:t>&lt;/</w:t>
      </w:r>
      <w:r w:rsidRPr="00D4585E">
        <w:rPr>
          <w:rStyle w:val="HideTWBExt"/>
          <w:i w:val="0"/>
        </w:rPr>
        <w:t>Commission</w:t>
      </w:r>
      <w:r w:rsidRPr="00D4585E">
        <w:rPr>
          <w:rStyle w:val="HideTWBExt"/>
        </w:rPr>
        <w:t>&gt;</w:t>
      </w:r>
    </w:p>
    <w:p w:rsidR="009612AA" w:rsidRPr="00D4585E" w:rsidRDefault="009612AA" w:rsidP="009612AA">
      <w:pPr>
        <w:pStyle w:val="LineBottom"/>
      </w:pPr>
    </w:p>
    <w:p w:rsidR="00363B94" w:rsidRPr="00D4585E" w:rsidRDefault="00363B94">
      <w:pPr>
        <w:pStyle w:val="CoverReference"/>
      </w:pPr>
      <w:r w:rsidRPr="00D4585E">
        <w:rPr>
          <w:rStyle w:val="HideTWBExt"/>
          <w:b w:val="0"/>
        </w:rPr>
        <w:t>&lt;RefProc&gt;</w:t>
      </w:r>
      <w:r w:rsidRPr="00D4585E">
        <w:t>2023/0231</w:t>
      </w:r>
      <w:r w:rsidRPr="00D4585E">
        <w:rPr>
          <w:rStyle w:val="HideTWBExt"/>
          <w:b w:val="0"/>
        </w:rPr>
        <w:t>&lt;/RefProc&gt;&lt;RefTypeProc&gt;</w:t>
      </w:r>
      <w:r w:rsidRPr="00D4585E">
        <w:t>(NLE)</w:t>
      </w:r>
      <w:r w:rsidRPr="00D4585E">
        <w:rPr>
          <w:rStyle w:val="HideTWBExt"/>
          <w:b w:val="0"/>
        </w:rPr>
        <w:t>&lt;/RefTypeProc&gt;</w:t>
      </w:r>
    </w:p>
    <w:p w:rsidR="00363B94" w:rsidRPr="00D4585E" w:rsidRDefault="00363B94">
      <w:pPr>
        <w:pStyle w:val="CoverDate"/>
      </w:pPr>
      <w:r w:rsidRPr="00D4585E">
        <w:rPr>
          <w:rStyle w:val="HideTWBExt"/>
        </w:rPr>
        <w:t>&lt;Date&gt;</w:t>
      </w:r>
      <w:r w:rsidRPr="00D4585E">
        <w:rPr>
          <w:rStyle w:val="HideTWBInt"/>
        </w:rPr>
        <w:t>{14/02/2024}</w:t>
      </w:r>
      <w:r w:rsidRPr="00D4585E">
        <w:t>14.2.2024</w:t>
      </w:r>
      <w:r w:rsidRPr="00D4585E">
        <w:rPr>
          <w:rStyle w:val="HideTWBExt"/>
        </w:rPr>
        <w:t>&lt;/Date&gt;</w:t>
      </w:r>
    </w:p>
    <w:p w:rsidR="00363B94" w:rsidRPr="00D4585E" w:rsidRDefault="00363B94">
      <w:pPr>
        <w:pStyle w:val="CoverDocType"/>
      </w:pPr>
      <w:r w:rsidRPr="00D4585E">
        <w:rPr>
          <w:rStyle w:val="HideTWBExt"/>
          <w:b w:val="0"/>
        </w:rPr>
        <w:t>&lt;RefProcLect&gt;</w:t>
      </w:r>
      <w:r w:rsidRPr="00D4585E">
        <w:t>***</w:t>
      </w:r>
      <w:r w:rsidRPr="00D4585E">
        <w:rPr>
          <w:rStyle w:val="HideTWBExt"/>
          <w:b w:val="0"/>
        </w:rPr>
        <w:t>&lt;/RefProcLect&gt;</w:t>
      </w:r>
    </w:p>
    <w:p w:rsidR="00363B94" w:rsidRPr="00D4585E" w:rsidRDefault="00363B94">
      <w:pPr>
        <w:pStyle w:val="CoverDocType24a"/>
      </w:pPr>
      <w:r w:rsidRPr="00D4585E">
        <w:rPr>
          <w:rStyle w:val="HideTWBExt"/>
          <w:b w:val="0"/>
        </w:rPr>
        <w:t>&lt;TitreType&gt;</w:t>
      </w:r>
      <w:r w:rsidRPr="00D4585E">
        <w:t>PROJEKT ZALECENIA</w:t>
      </w:r>
      <w:r w:rsidRPr="00D4585E">
        <w:rPr>
          <w:rStyle w:val="HideTWBExt"/>
          <w:b w:val="0"/>
        </w:rPr>
        <w:t>&lt;/TitreType&gt;</w:t>
      </w:r>
    </w:p>
    <w:p w:rsidR="00363B94" w:rsidRPr="00D4585E" w:rsidRDefault="00363B94">
      <w:pPr>
        <w:pStyle w:val="CoverNormal"/>
      </w:pPr>
      <w:r w:rsidRPr="00D4585E">
        <w:rPr>
          <w:rStyle w:val="HideTWBExt"/>
        </w:rPr>
        <w:t>&lt;Titre&gt;</w:t>
      </w:r>
      <w:r w:rsidRPr="00D4585E">
        <w:t>w sprawie projektu decyzji Rady dotyczącej zawarcia, w imieniu Unii, Umowy między Unią Europejską a Islandią w sprawie przepisów uzupełniających dotyczących Instrumentu Wsparcia Finansowego na rzecz Zarządzania Granicami i Polityki Wizowej, w ramach Funduszu Zintegrowanego Zarządzania Granicami, na lata 2021–2027</w:t>
      </w:r>
      <w:r w:rsidRPr="00D4585E">
        <w:rPr>
          <w:rStyle w:val="HideTWBExt"/>
        </w:rPr>
        <w:t>&lt;/Titre&gt;</w:t>
      </w:r>
    </w:p>
    <w:p w:rsidR="00363B94" w:rsidRPr="00D4585E" w:rsidRDefault="00363B94">
      <w:pPr>
        <w:pStyle w:val="CoverNormal24a"/>
      </w:pPr>
      <w:r w:rsidRPr="00D4585E">
        <w:rPr>
          <w:rStyle w:val="HideTWBExt"/>
        </w:rPr>
        <w:t>&lt;DocRef&gt;</w:t>
      </w:r>
      <w:r w:rsidRPr="00D4585E">
        <w:t>(12125/2023 – C9</w:t>
      </w:r>
      <w:r w:rsidRPr="00D4585E">
        <w:noBreakHyphen/>
        <w:t>0004/2024 – 2023/0231(NLE))</w:t>
      </w:r>
      <w:r w:rsidRPr="00D4585E">
        <w:rPr>
          <w:rStyle w:val="HideTWBExt"/>
        </w:rPr>
        <w:t>&lt;/DocRef&gt;</w:t>
      </w:r>
    </w:p>
    <w:p w:rsidR="00363B94" w:rsidRPr="00D4585E" w:rsidRDefault="00363B94">
      <w:pPr>
        <w:pStyle w:val="CoverNormal24a"/>
      </w:pPr>
      <w:r w:rsidRPr="00D4585E">
        <w:rPr>
          <w:rStyle w:val="HideTWBExt"/>
        </w:rPr>
        <w:t>&lt;Commission&gt;</w:t>
      </w:r>
      <w:r w:rsidRPr="00D4585E">
        <w:rPr>
          <w:rStyle w:val="HideTWBInt"/>
        </w:rPr>
        <w:t>{LIBE}</w:t>
      </w:r>
      <w:r w:rsidRPr="00D4585E">
        <w:t>Komisja Wolności Obywatelskich, Sprawiedliwości i Spraw Wewnętrznych</w:t>
      </w:r>
      <w:r w:rsidRPr="00D4585E">
        <w:rPr>
          <w:rStyle w:val="HideTWBExt"/>
        </w:rPr>
        <w:t>&lt;/Commission&gt;</w:t>
      </w:r>
    </w:p>
    <w:p w:rsidR="00363B94" w:rsidRPr="00D4585E" w:rsidRDefault="00BD3084">
      <w:pPr>
        <w:pStyle w:val="CoverNormal24a"/>
      </w:pPr>
      <w:r w:rsidRPr="00D4585E">
        <w:t xml:space="preserve">Sprawozdawca: </w:t>
      </w:r>
      <w:r w:rsidRPr="00D4585E">
        <w:rPr>
          <w:rStyle w:val="HideTWBExt"/>
        </w:rPr>
        <w:t>&lt;Depute&gt;</w:t>
      </w:r>
      <w:r w:rsidRPr="00D4585E">
        <w:t>Malik Azmani</w:t>
      </w:r>
      <w:r w:rsidRPr="00D4585E">
        <w:rPr>
          <w:rStyle w:val="HideTWBExt"/>
        </w:rPr>
        <w:t>&lt;/Depute&gt;</w:t>
      </w:r>
    </w:p>
    <w:p w:rsidR="00B42885" w:rsidRPr="00D4585E" w:rsidRDefault="00B42885" w:rsidP="00B42885">
      <w:pPr>
        <w:pStyle w:val="CoverNormal"/>
      </w:pPr>
    </w:p>
    <w:p w:rsidR="00BD5920" w:rsidRPr="00D4585E" w:rsidRDefault="00363B94" w:rsidP="00016E55">
      <w:r w:rsidRPr="00D4585E">
        <w:br w:type="page"/>
      </w:r>
      <w:fldSimple w:instr=" TITLE  \* MERGEFORMAT ">
        <w:r w:rsidR="004045B9">
          <w:t>PR_NLE-AP_Agreement</w:t>
        </w:r>
      </w:fldSimple>
    </w:p>
    <w:p w:rsidR="00BD5920" w:rsidRPr="00D4585E" w:rsidRDefault="00BD5920" w:rsidP="00016E55"/>
    <w:p w:rsidR="00BD5920" w:rsidRPr="00D4585E" w:rsidRDefault="00BD5920"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D5920" w:rsidRPr="00D4585E">
        <w:tc>
          <w:tcPr>
            <w:tcW w:w="5811" w:type="dxa"/>
          </w:tcPr>
          <w:p w:rsidR="00BD5920" w:rsidRPr="00D4585E" w:rsidRDefault="00BD5920" w:rsidP="00016E55">
            <w:pPr>
              <w:pStyle w:val="Lgendetitre"/>
            </w:pPr>
            <w:r w:rsidRPr="00D4585E">
              <w:t>Objaśnienie używanych znaków</w:t>
            </w:r>
          </w:p>
        </w:tc>
      </w:tr>
      <w:tr w:rsidR="00BD5920" w:rsidRPr="00D4585E" w:rsidTr="004247A2">
        <w:trPr>
          <w:cantSplit/>
          <w:trHeight w:val="1807"/>
        </w:trPr>
        <w:tc>
          <w:tcPr>
            <w:tcW w:w="5811" w:type="dxa"/>
            <w:tcBorders>
              <w:bottom w:val="single" w:sz="4" w:space="0" w:color="auto"/>
            </w:tcBorders>
          </w:tcPr>
          <w:p w:rsidR="00BD5920" w:rsidRPr="00D4585E" w:rsidRDefault="00BD5920" w:rsidP="00717061">
            <w:pPr>
              <w:pStyle w:val="Lgendesigne"/>
            </w:pPr>
            <w:r w:rsidRPr="00D4585E">
              <w:tab/>
              <w:t>*</w:t>
            </w:r>
            <w:r w:rsidRPr="00D4585E">
              <w:tab/>
              <w:t>Procedura konsultacji</w:t>
            </w:r>
          </w:p>
          <w:p w:rsidR="00BD5920" w:rsidRPr="00D4585E" w:rsidRDefault="00BD5920" w:rsidP="00717061">
            <w:pPr>
              <w:pStyle w:val="Lgendesigne"/>
            </w:pPr>
            <w:r w:rsidRPr="00D4585E">
              <w:tab/>
              <w:t>***</w:t>
            </w:r>
            <w:r w:rsidRPr="00D4585E">
              <w:tab/>
              <w:t>Procedura zgody</w:t>
            </w:r>
          </w:p>
          <w:p w:rsidR="00BD5920" w:rsidRPr="00D4585E" w:rsidRDefault="00BD5920" w:rsidP="00717061">
            <w:pPr>
              <w:pStyle w:val="Lgendesigne"/>
            </w:pPr>
            <w:r w:rsidRPr="00D4585E">
              <w:tab/>
              <w:t>***I</w:t>
            </w:r>
            <w:r w:rsidRPr="00D4585E">
              <w:tab/>
              <w:t>Zwykła procedura ustawodawcza (pierwsze czytanie)</w:t>
            </w:r>
          </w:p>
          <w:p w:rsidR="00BD5920" w:rsidRPr="00D4585E" w:rsidRDefault="00BD5920" w:rsidP="00717061">
            <w:pPr>
              <w:pStyle w:val="Lgendesigne"/>
            </w:pPr>
            <w:r w:rsidRPr="00D4585E">
              <w:tab/>
              <w:t>***II</w:t>
            </w:r>
            <w:r w:rsidRPr="00D4585E">
              <w:tab/>
              <w:t>Zwykła procedura ustawodawcza (drugie czytanie)</w:t>
            </w:r>
          </w:p>
          <w:p w:rsidR="00BD5920" w:rsidRPr="00D4585E" w:rsidRDefault="00BD5920" w:rsidP="00717061">
            <w:pPr>
              <w:pStyle w:val="Lgendesigne"/>
            </w:pPr>
            <w:r w:rsidRPr="00D4585E">
              <w:tab/>
              <w:t>***III</w:t>
            </w:r>
            <w:r w:rsidRPr="00D4585E">
              <w:tab/>
              <w:t>Zwykła procedura ustawodawcza (trzecie czytanie)</w:t>
            </w:r>
          </w:p>
          <w:p w:rsidR="00BD5920" w:rsidRPr="00D4585E" w:rsidRDefault="00BD5920" w:rsidP="00717061">
            <w:pPr>
              <w:pStyle w:val="Lgendestandard"/>
            </w:pPr>
          </w:p>
          <w:p w:rsidR="00BD5920" w:rsidRPr="00D4585E" w:rsidRDefault="00BD5920" w:rsidP="00717061">
            <w:pPr>
              <w:pStyle w:val="Lgendestandard"/>
            </w:pPr>
            <w:r w:rsidRPr="00D4585E">
              <w:t>(Wskazana procedura opiera się na podstawie prawnej zaproponowanej w projekcie aktu.)</w:t>
            </w:r>
          </w:p>
          <w:p w:rsidR="00BD5920" w:rsidRPr="00D4585E" w:rsidRDefault="00BD5920" w:rsidP="00B837B7">
            <w:pPr>
              <w:pStyle w:val="Lgendestandard"/>
            </w:pPr>
          </w:p>
        </w:tc>
      </w:tr>
    </w:tbl>
    <w:p w:rsidR="00BD5920" w:rsidRPr="00D4585E" w:rsidRDefault="00BD5920" w:rsidP="00016E55"/>
    <w:p w:rsidR="00363B94" w:rsidRPr="00D4585E" w:rsidRDefault="00363B94" w:rsidP="00613F2E">
      <w:pPr>
        <w:widowControl/>
        <w:tabs>
          <w:tab w:val="center" w:pos="4677"/>
        </w:tabs>
      </w:pPr>
    </w:p>
    <w:p w:rsidR="00363B94" w:rsidRPr="00D4585E" w:rsidRDefault="00363B94">
      <w:pPr>
        <w:pStyle w:val="TOCHeading"/>
      </w:pPr>
      <w:r w:rsidRPr="00D4585E">
        <w:br w:type="page"/>
      </w:r>
      <w:r w:rsidRPr="00D4585E">
        <w:lastRenderedPageBreak/>
        <w:t>SPIS TREŚCI</w:t>
      </w:r>
    </w:p>
    <w:p w:rsidR="00363B94" w:rsidRPr="00D4585E" w:rsidRDefault="00BD3084">
      <w:pPr>
        <w:pStyle w:val="TOCPage"/>
      </w:pPr>
      <w:r w:rsidRPr="00D4585E">
        <w:t>Strona</w:t>
      </w:r>
    </w:p>
    <w:p w:rsidR="004045B9" w:rsidRDefault="00EF48F2">
      <w:pPr>
        <w:pStyle w:val="TOC1"/>
        <w:tabs>
          <w:tab w:val="right" w:leader="dot" w:pos="9060"/>
        </w:tabs>
        <w:rPr>
          <w:rFonts w:asciiTheme="minorHAnsi" w:eastAsiaTheme="minorEastAsia" w:hAnsiTheme="minorHAnsi" w:cstheme="minorBidi"/>
          <w:noProof/>
          <w:sz w:val="22"/>
          <w:szCs w:val="22"/>
          <w:lang w:val="en-GB"/>
        </w:rPr>
      </w:pPr>
      <w:r w:rsidRPr="00D4585E">
        <w:fldChar w:fldCharType="begin"/>
      </w:r>
      <w:r w:rsidRPr="00D4585E">
        <w:instrText xml:space="preserve"> TOC \t "PageHeading</w:instrText>
      </w:r>
      <w:r w:rsidR="004045B9">
        <w:instrText>;</w:instrText>
      </w:r>
      <w:r w:rsidRPr="00D4585E">
        <w:instrText xml:space="preserve">1" </w:instrText>
      </w:r>
      <w:r w:rsidRPr="00D4585E">
        <w:fldChar w:fldCharType="separate"/>
      </w:r>
      <w:r w:rsidR="004045B9">
        <w:rPr>
          <w:noProof/>
        </w:rPr>
        <w:t>PROJEKT REZOLUCJI USTAWODAWCZEJ PARLAMENTU EUROPEJSKIEGO</w:t>
      </w:r>
      <w:r w:rsidR="004045B9">
        <w:rPr>
          <w:noProof/>
        </w:rPr>
        <w:tab/>
      </w:r>
      <w:r w:rsidR="004045B9">
        <w:rPr>
          <w:noProof/>
        </w:rPr>
        <w:fldChar w:fldCharType="begin"/>
      </w:r>
      <w:r w:rsidR="004045B9">
        <w:rPr>
          <w:noProof/>
        </w:rPr>
        <w:instrText xml:space="preserve"> PAGEREF _Toc160012355 \h </w:instrText>
      </w:r>
      <w:r w:rsidR="004045B9">
        <w:rPr>
          <w:noProof/>
        </w:rPr>
      </w:r>
      <w:r w:rsidR="004045B9">
        <w:rPr>
          <w:noProof/>
        </w:rPr>
        <w:fldChar w:fldCharType="separate"/>
      </w:r>
      <w:r w:rsidR="004045B9">
        <w:rPr>
          <w:noProof/>
        </w:rPr>
        <w:t>5</w:t>
      </w:r>
      <w:r w:rsidR="004045B9">
        <w:rPr>
          <w:noProof/>
        </w:rPr>
        <w:fldChar w:fldCharType="end"/>
      </w:r>
    </w:p>
    <w:p w:rsidR="004045B9" w:rsidRDefault="004045B9">
      <w:pPr>
        <w:pStyle w:val="TOC1"/>
        <w:tabs>
          <w:tab w:val="right" w:leader="dot" w:pos="9060"/>
        </w:tabs>
        <w:rPr>
          <w:rFonts w:asciiTheme="minorHAnsi" w:eastAsiaTheme="minorEastAsia" w:hAnsiTheme="minorHAnsi" w:cstheme="minorBidi"/>
          <w:noProof/>
          <w:sz w:val="22"/>
          <w:szCs w:val="22"/>
          <w:lang w:val="en-GB"/>
        </w:rPr>
      </w:pPr>
      <w:r>
        <w:rPr>
          <w:noProof/>
        </w:rPr>
        <w:t>UZASADNIENIE</w:t>
      </w:r>
      <w:r>
        <w:rPr>
          <w:noProof/>
        </w:rPr>
        <w:tab/>
      </w:r>
      <w:r>
        <w:rPr>
          <w:noProof/>
        </w:rPr>
        <w:fldChar w:fldCharType="begin"/>
      </w:r>
      <w:r>
        <w:rPr>
          <w:noProof/>
        </w:rPr>
        <w:instrText xml:space="preserve"> PAGEREF _Toc160012356 \h </w:instrText>
      </w:r>
      <w:r>
        <w:rPr>
          <w:noProof/>
        </w:rPr>
      </w:r>
      <w:r>
        <w:rPr>
          <w:noProof/>
        </w:rPr>
        <w:fldChar w:fldCharType="separate"/>
      </w:r>
      <w:r>
        <w:rPr>
          <w:noProof/>
        </w:rPr>
        <w:t>6</w:t>
      </w:r>
      <w:r>
        <w:rPr>
          <w:noProof/>
        </w:rPr>
        <w:fldChar w:fldCharType="end"/>
      </w:r>
    </w:p>
    <w:p w:rsidR="004E1650" w:rsidRPr="00D4585E" w:rsidRDefault="00EF48F2" w:rsidP="00F04010">
      <w:r w:rsidRPr="00D4585E">
        <w:fldChar w:fldCharType="end"/>
      </w:r>
    </w:p>
    <w:p w:rsidR="00363B94" w:rsidRPr="00D4585E" w:rsidRDefault="00363B94" w:rsidP="0006167F">
      <w:pPr>
        <w:pStyle w:val="PageHeading"/>
      </w:pPr>
      <w:r w:rsidRPr="00D4585E">
        <w:br w:type="page"/>
      </w:r>
      <w:r w:rsidRPr="00D4585E">
        <w:lastRenderedPageBreak/>
        <w:br w:type="page"/>
      </w:r>
      <w:bookmarkStart w:id="0" w:name="_Toc160012355"/>
      <w:r w:rsidRPr="00D4585E">
        <w:lastRenderedPageBreak/>
        <w:t>PROJEKT REZOLUCJI USTAWODAWCZEJ PARLAMENTU EUROPEJSKIEGO</w:t>
      </w:r>
      <w:bookmarkEnd w:id="0"/>
    </w:p>
    <w:p w:rsidR="00363B94" w:rsidRPr="00D4585E" w:rsidRDefault="00BD3084">
      <w:pPr>
        <w:pStyle w:val="NormalBold"/>
      </w:pPr>
      <w:r w:rsidRPr="00D4585E">
        <w:t>w sprawie projektu decyzji Rady dotyczącej zawarcia, w imieniu Unii, Umowy między Unią Europejską a Islandią w sprawie przepisów uzupełniających dotyczących Instrumentu Wsparcia Finansowego na rzecz Zarządzania Granicami i Polityki Wizowej, w ramach Funduszu Zintegrowanego Zarządzania Granicami, na lata 2021–2027</w:t>
      </w:r>
    </w:p>
    <w:p w:rsidR="00363B94" w:rsidRPr="00D4585E" w:rsidRDefault="00BD3084">
      <w:pPr>
        <w:pStyle w:val="NormalBold12a"/>
      </w:pPr>
      <w:r w:rsidRPr="00D4585E">
        <w:t>(12125/2023 – C9</w:t>
      </w:r>
      <w:r w:rsidRPr="00D4585E">
        <w:noBreakHyphen/>
        <w:t>0004/2024 – 2023/0231(NLE))</w:t>
      </w:r>
    </w:p>
    <w:p w:rsidR="00363B94" w:rsidRPr="00D4585E" w:rsidRDefault="00BD3084" w:rsidP="00893FBD">
      <w:pPr>
        <w:pStyle w:val="NormalBold"/>
      </w:pPr>
      <w:r w:rsidRPr="00D4585E">
        <w:t>(Zgoda)</w:t>
      </w:r>
    </w:p>
    <w:p w:rsidR="00363B94" w:rsidRPr="00D4585E" w:rsidRDefault="00BD3084">
      <w:pPr>
        <w:pStyle w:val="EPComma"/>
      </w:pPr>
      <w:r w:rsidRPr="00D4585E">
        <w:rPr>
          <w:i/>
        </w:rPr>
        <w:t>Parlament Europejski</w:t>
      </w:r>
      <w:r w:rsidRPr="00D4585E">
        <w:t>,</w:t>
      </w:r>
    </w:p>
    <w:p w:rsidR="00BF7F55" w:rsidRPr="00D4585E" w:rsidRDefault="00BF7F55" w:rsidP="00BF7F55">
      <w:pPr>
        <w:pStyle w:val="NormalHanging12a"/>
      </w:pPr>
      <w:r w:rsidRPr="00D4585E">
        <w:t>–</w:t>
      </w:r>
      <w:r w:rsidRPr="00D4585E">
        <w:tab/>
        <w:t>uwzględniając projekt decyzji Rady (12125/2023),</w:t>
      </w:r>
    </w:p>
    <w:p w:rsidR="00363B94" w:rsidRPr="00D4585E" w:rsidRDefault="00363B94">
      <w:pPr>
        <w:pStyle w:val="NormalHanging12a"/>
      </w:pPr>
      <w:r w:rsidRPr="00D4585E">
        <w:t>–</w:t>
      </w:r>
      <w:r w:rsidRPr="00D4585E">
        <w:tab/>
        <w:t>uwzględniając projekt umowy między Unią Europejską a Islandią w sprawie przepisów uzupełniających dotyczących Instrumentu Wsparcia Finansowego na rzecz Zarządzania Granicami i Polityki Wizowej, w ramach Funduszu Zintegrowanego Zarządzania Granicami, na lata 2021–2027 (12124/2023),</w:t>
      </w:r>
    </w:p>
    <w:p w:rsidR="00363B94" w:rsidRPr="00D4585E" w:rsidRDefault="005F5D6C">
      <w:pPr>
        <w:pStyle w:val="NormalHanging12a"/>
      </w:pPr>
      <w:r w:rsidRPr="00D4585E">
        <w:t>–</w:t>
      </w:r>
      <w:r w:rsidRPr="00D4585E">
        <w:tab/>
        <w:t>uwzględniając wniosek o wyrażenie zgody przedstawiony przez Radę na mocy art. 77 ust. 2, art. 218 ust. 6 akapit drugi lit. a) i art. 218 ust. 7 Traktatu o funkcjonowaniu Unii Europejskiej (C9</w:t>
      </w:r>
      <w:r w:rsidRPr="00D4585E">
        <w:noBreakHyphen/>
        <w:t>0004/2024),</w:t>
      </w:r>
    </w:p>
    <w:p w:rsidR="00363B94" w:rsidRPr="00D4585E" w:rsidRDefault="00363B94">
      <w:pPr>
        <w:pStyle w:val="NormalHanging12a"/>
      </w:pPr>
      <w:r w:rsidRPr="00D4585E">
        <w:t>–</w:t>
      </w:r>
      <w:r w:rsidRPr="00D4585E">
        <w:tab/>
        <w:t>uwzględniając art. 105 ust. 1 i 4 oraz art. 114 ust. 7 Regulaminu,</w:t>
      </w:r>
    </w:p>
    <w:p w:rsidR="00363B94" w:rsidRPr="00D4585E" w:rsidRDefault="00363B94">
      <w:pPr>
        <w:pStyle w:val="NormalHanging12a"/>
      </w:pPr>
      <w:r w:rsidRPr="00D4585E">
        <w:t>–</w:t>
      </w:r>
      <w:r w:rsidRPr="00D4585E">
        <w:tab/>
        <w:t>uwzględniając zalecenie Komisji Wolności Obywatelskich, Sprawiedliwości i Spraw Wewnętrznych (A9</w:t>
      </w:r>
      <w:r w:rsidRPr="00D4585E">
        <w:noBreakHyphen/>
        <w:t>0000/2024),</w:t>
      </w:r>
    </w:p>
    <w:p w:rsidR="00363B94" w:rsidRPr="00D4585E" w:rsidRDefault="00363B94">
      <w:pPr>
        <w:pStyle w:val="NormalHanging12a"/>
      </w:pPr>
      <w:r w:rsidRPr="00D4585E">
        <w:t>1.</w:t>
      </w:r>
      <w:r w:rsidRPr="00D4585E">
        <w:tab/>
        <w:t>wyraża zgodę na zawarcie umowy;</w:t>
      </w:r>
    </w:p>
    <w:p w:rsidR="001D02E3" w:rsidRPr="00D4585E" w:rsidRDefault="001D02E3">
      <w:pPr>
        <w:pStyle w:val="NormalHanging12a"/>
      </w:pPr>
      <w:r w:rsidRPr="00D4585E">
        <w:t>2.</w:t>
      </w:r>
      <w:r w:rsidRPr="00D4585E">
        <w:tab/>
        <w:t>zobowiązuje swoją przewodniczącą do przekazania stanowiska Parlamentu Radzie i Komisji, jak również rządom i parlamentom państw członkowskich oraz Islandii.</w:t>
      </w:r>
    </w:p>
    <w:p w:rsidR="002430B9" w:rsidRPr="00D4585E" w:rsidRDefault="002430B9" w:rsidP="00822206">
      <w:pPr>
        <w:sectPr w:rsidR="002430B9" w:rsidRPr="00D4585E" w:rsidSect="00D458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D4585E" w:rsidRDefault="002430B9" w:rsidP="002430B9">
      <w:pPr>
        <w:pStyle w:val="PageHeading"/>
      </w:pPr>
      <w:bookmarkStart w:id="1" w:name="_Toc160012356"/>
      <w:r w:rsidRPr="00D4585E">
        <w:lastRenderedPageBreak/>
        <w:t>UZASADNIENIE</w:t>
      </w:r>
      <w:bookmarkEnd w:id="1"/>
    </w:p>
    <w:p w:rsidR="009D4811" w:rsidRPr="00D4585E" w:rsidRDefault="009D4811" w:rsidP="009D4811">
      <w:pPr>
        <w:jc w:val="both"/>
        <w:rPr>
          <w:sz w:val="22"/>
          <w:szCs w:val="22"/>
        </w:rPr>
      </w:pPr>
      <w:r w:rsidRPr="00D4585E">
        <w:rPr>
          <w:b/>
        </w:rPr>
        <w:t>a. Kontekst</w:t>
      </w:r>
      <w:r w:rsidRPr="00D4585E">
        <w:rPr>
          <w:sz w:val="22"/>
        </w:rPr>
        <w:t xml:space="preserve"> </w:t>
      </w:r>
    </w:p>
    <w:p w:rsidR="009D4811" w:rsidRPr="00D4585E" w:rsidRDefault="009D4811" w:rsidP="009D4811">
      <w:pPr>
        <w:jc w:val="both"/>
      </w:pPr>
    </w:p>
    <w:p w:rsidR="009D4811" w:rsidRPr="00D4585E" w:rsidRDefault="009D4811" w:rsidP="009636AF">
      <w:pPr>
        <w:spacing w:after="240"/>
        <w:jc w:val="both"/>
        <w:rPr>
          <w:noProof/>
        </w:rPr>
      </w:pPr>
      <w:r w:rsidRPr="00D4585E">
        <w:t>7 lipca 2021 r. przyjęto rozporządzenie Parla</w:t>
      </w:r>
      <w:r w:rsidR="004045B9">
        <w:t>mentu Europejskiego i Rady (UE) </w:t>
      </w:r>
      <w:r w:rsidRPr="00D4585E">
        <w:t>2021/1148 ustanawiające Instrument Wsparcia Finansowego na rzecz Zarządzania Granicami i Polityki Wizowej na lata 2021–2027 (zwane dalej „rozporządzeniem w sprawie IZGW”).</w:t>
      </w:r>
    </w:p>
    <w:p w:rsidR="009D4811" w:rsidRPr="00D4585E" w:rsidRDefault="009D4811" w:rsidP="009636AF">
      <w:pPr>
        <w:spacing w:after="240"/>
        <w:jc w:val="both"/>
        <w:rPr>
          <w:noProof/>
        </w:rPr>
      </w:pPr>
      <w:r w:rsidRPr="00D4585E">
        <w:t>Celem rozporządzenia w sprawie IZGW jest wyrażanie solidarności przez udzielanie pomocy finansowej tym państwom (członkowskim), które stosują przepisy dorobku Schengen dotyczące granic zewnętrznych. Stanowi ono rozwinięcie dorobku Schengen, w którym uczestniczą państwa włączone we wprowadzanie w życie, stosowanie i dalszy rozwój dorobku Schengen („państwa stowarzyszone w ramach Schengen” lub „państwa stowarzyszone”).</w:t>
      </w:r>
    </w:p>
    <w:p w:rsidR="009D4811" w:rsidRPr="00D4585E" w:rsidRDefault="009D4811" w:rsidP="009636AF">
      <w:pPr>
        <w:spacing w:after="240"/>
        <w:jc w:val="both"/>
        <w:rPr>
          <w:noProof/>
        </w:rPr>
      </w:pPr>
      <w:r w:rsidRPr="00D4585E">
        <w:t xml:space="preserve">Art. 7 ust. 6 rozporządzenia w sprawie IZGW stanowi, że zgodnie z odpowiednimi postanowieniami stosownych układów o stowarzyszeniu dokonuje się „ustaleń” w celu określenia charakteru i zasad udziału w IZGW państw stowarzyszonych w zakresie wprowadzania w życie, stosowania i rozwoju dorobku Schengen. Ustalenia te przyjmują formę umów zawieranych przez Unię z państwami stowarzyszonymi w ramach Schengen zgodnie z art. 216 TFUE. </w:t>
      </w:r>
    </w:p>
    <w:p w:rsidR="009D4811" w:rsidRPr="00D4585E" w:rsidRDefault="009D4811" w:rsidP="009636AF">
      <w:pPr>
        <w:spacing w:after="240"/>
        <w:jc w:val="both"/>
        <w:rPr>
          <w:sz w:val="22"/>
          <w:szCs w:val="22"/>
        </w:rPr>
      </w:pPr>
      <w:r w:rsidRPr="00D4585E">
        <w:t>1 września 2021 r. Islandia powiadomiła o swojej decyzji, by przyjąć treść rozporządzenia w sprawie IZGW i wprowadzić je do swojego krajowego porządku prawnego.</w:t>
      </w:r>
    </w:p>
    <w:p w:rsidR="009D4811" w:rsidRPr="00D4585E" w:rsidRDefault="009D4811" w:rsidP="009636AF">
      <w:pPr>
        <w:spacing w:after="240"/>
        <w:jc w:val="both"/>
      </w:pPr>
      <w:r w:rsidRPr="00D4585E">
        <w:t>21 lutego 2022 r. Rada upoważniła Komisję do podjęcia negocjacji</w:t>
      </w:r>
      <w:r w:rsidRPr="00D4585E">
        <w:rPr>
          <w:rStyle w:val="FootnoteReference"/>
          <w:b w:val="0"/>
        </w:rPr>
        <w:footnoteReference w:id="1"/>
      </w:r>
      <w:r w:rsidRPr="00D4585E">
        <w:t xml:space="preserve"> z Islandią, Królestwem Norwegii, Konfederacją Szwajcarską i Księstwem Liechtensteinu w sprawie ustaleń dotyczących </w:t>
      </w:r>
      <w:bookmarkStart w:id="3" w:name="_Hlk132892775"/>
      <w:r w:rsidRPr="00D4585E">
        <w:t>wkładów finansowych tych państw oraz przepisów uzupełniających niezbędnych, aby państwa te mogły uczestniczyć</w:t>
      </w:r>
      <w:bookmarkEnd w:id="3"/>
      <w:r w:rsidRPr="00D4585E">
        <w:t xml:space="preserve"> w Instrumencie Wsparcia Finansowego na rzecz Zarządzania Granicami i Polityki Wizowej na lata 2021–2027, w tym przepisów zapewniających ochronę interesów finansowych Unii oraz uprawnień kontrolnych Trybunału Obrachunkowego. Ustalenia mają zostać przyjęte na podstawie rozporządzenia Parlamentu Europejskiego i Rady (UE) 2021/1148</w:t>
      </w:r>
      <w:r w:rsidRPr="00D4585E">
        <w:rPr>
          <w:rStyle w:val="FootnoteReference"/>
          <w:b w:val="0"/>
        </w:rPr>
        <w:footnoteReference w:id="2"/>
      </w:r>
      <w:r w:rsidRPr="00D4585E">
        <w:t>. Negocjacje z Islandią zostały pomyślnie zakończone przez Komisję parafowaniem umowy 14 lutego 2023 r.</w:t>
      </w:r>
    </w:p>
    <w:p w:rsidR="009D4811" w:rsidRPr="00D4585E" w:rsidRDefault="009D4811" w:rsidP="009636AF">
      <w:pPr>
        <w:spacing w:after="240"/>
        <w:jc w:val="both"/>
      </w:pPr>
      <w:r w:rsidRPr="00D4585E">
        <w:t xml:space="preserve">13 lipca 2023 r. Komisja przedstawiła Radzie wniosek dotyczący decyzji Rady dotyczącej zawarcia, w imieniu Unii Europejskiej, umowy między Unią Europejską a Islandią w sprawie przepisów uzupełniających dotyczących Instrumentu Wsparcia Finansowego na rzecz Zarządzania Granicami i Polityki Wizowej, w ramach Funduszu Zintegrowanego Zarządzania </w:t>
      </w:r>
      <w:r w:rsidRPr="00D4585E">
        <w:lastRenderedPageBreak/>
        <w:t>Granicami, na lata 2021–2027.</w:t>
      </w:r>
    </w:p>
    <w:p w:rsidR="009D4811" w:rsidRPr="00D4585E" w:rsidRDefault="009D4811" w:rsidP="009636AF">
      <w:pPr>
        <w:spacing w:after="240"/>
        <w:jc w:val="both"/>
      </w:pPr>
      <w:r w:rsidRPr="00D4585E">
        <w:t>28 września 2023 r. Rada przyjęła projekt swojej decyzji i tego samego dnia zwróciła się do Parlamentu Europejskiego o wyrażenie zgody na projekt decyzji Rady w sprawie zawarcia wyżej wspomnianej umowy. Umowę podpisano w Brukseli 20 grudnia 2023 r.</w:t>
      </w:r>
    </w:p>
    <w:p w:rsidR="009D4811" w:rsidRPr="00D4585E" w:rsidRDefault="009D4811" w:rsidP="009636AF">
      <w:pPr>
        <w:spacing w:after="240"/>
        <w:jc w:val="both"/>
      </w:pPr>
      <w:r w:rsidRPr="00D4585E">
        <w:t>21 grudnia 2023 r. Rada zwróciła się do Parlamentu Europejskiego o wyrażenie zgody na przyjęcie projektu decyzji Rady w sprawie zawarcia wyżej wspomnianej umowy.</w:t>
      </w:r>
    </w:p>
    <w:p w:rsidR="009D4811" w:rsidRPr="00D4585E" w:rsidRDefault="009D4811" w:rsidP="009D4811">
      <w:pPr>
        <w:jc w:val="both"/>
        <w:rPr>
          <w:sz w:val="22"/>
          <w:szCs w:val="22"/>
        </w:rPr>
      </w:pPr>
    </w:p>
    <w:p w:rsidR="009D4811" w:rsidRPr="00D4585E" w:rsidRDefault="009D4811" w:rsidP="009D4811">
      <w:pPr>
        <w:jc w:val="both"/>
        <w:rPr>
          <w:sz w:val="22"/>
          <w:szCs w:val="22"/>
        </w:rPr>
      </w:pPr>
    </w:p>
    <w:p w:rsidR="009D4811" w:rsidRPr="00D4585E" w:rsidRDefault="009D4811" w:rsidP="009D4811">
      <w:pPr>
        <w:jc w:val="both"/>
      </w:pPr>
      <w:r w:rsidRPr="00D4585E">
        <w:rPr>
          <w:b/>
        </w:rPr>
        <w:t>b. Stanowisko sprawozdawcy</w:t>
      </w:r>
    </w:p>
    <w:p w:rsidR="009D4811" w:rsidRPr="00D4585E" w:rsidRDefault="009D4811" w:rsidP="009D4811">
      <w:pPr>
        <w:jc w:val="both"/>
      </w:pPr>
    </w:p>
    <w:p w:rsidR="009D4811" w:rsidRPr="00D4585E" w:rsidRDefault="009D4811" w:rsidP="009636AF">
      <w:pPr>
        <w:spacing w:after="240"/>
        <w:jc w:val="both"/>
      </w:pPr>
      <w:r w:rsidRPr="00D4585E">
        <w:t>Instrument Wsparcia Finansowego na rzecz Zarządzania Granicami i Polityki Wizowej, w ramach Funduszu Zintegrowanego Zarządzania Granicami, stanowi szczególny instrument w kontekście dorobku Schengen mający zapewnić, aby europejskie zintegrowane zarządzanie granicami zewnętrznymi było silne i skuteczne, a przy tym gwarantowało swobodny przepływ osób, w pełnej zgodności z zobowiązaniami państw członkowskich i państw stowarzyszonych w zakresie praw podstawowych, a także mający wspierać jednolite wdrażanie i modernizację wspólnej polityki wizowej, czym przyczyni się do zapewnienia wysokiego poziomu bezpieczeństwa w państwach członkowskich i państwach stowarzyszonych.</w:t>
      </w:r>
    </w:p>
    <w:p w:rsidR="009D4811" w:rsidRPr="00D4585E" w:rsidRDefault="009D4811" w:rsidP="009636AF">
      <w:pPr>
        <w:spacing w:after="240"/>
        <w:jc w:val="both"/>
      </w:pPr>
      <w:r w:rsidRPr="00D4585E">
        <w:t xml:space="preserve">Z przedstawionej dokumentacji wynika, że Islandia, podobnie jak państwa członkowskie UE, przestrzega obecnie przepisów rozporządzenia ustanawiającego Instrument Wsparcia Finansowego na rzecz Zarządzania Granicami i Polityki Wizowej oraz obowiązujących artykułów rozporządzenia w sprawie wspólnych przepisów i rozporządzenia finansowego. </w:t>
      </w:r>
    </w:p>
    <w:p w:rsidR="009D4811" w:rsidRPr="00D4585E" w:rsidRDefault="009D4811" w:rsidP="009636AF">
      <w:pPr>
        <w:spacing w:after="240"/>
        <w:jc w:val="both"/>
      </w:pPr>
      <w:r w:rsidRPr="00D4585E">
        <w:t>Z tych względów sprawozdawca zaleca wyrażenie zgody na zawarcie umowy ustanawiającej przepisy uzupełniające niezbędne do udziału Islandii w Instrumencie Wsparcia Finansowego na rzecz Zarządzania Granicami i Polityki Wizowej, w ramach Funduszu Zintegrowanego Zarządzania Granicami, w okresie programowania 2</w:t>
      </w:r>
      <w:r w:rsidR="004045B9">
        <w:t>021–2027, zgodnie z art. 7 ust. </w:t>
      </w:r>
      <w:r w:rsidRPr="00D4585E">
        <w:t>6 rozporządzenia w sprawie IZGW.</w:t>
      </w:r>
    </w:p>
    <w:p w:rsidR="002430B9" w:rsidRPr="00D4585E" w:rsidRDefault="002430B9" w:rsidP="00723634">
      <w:pPr>
        <w:jc w:val="both"/>
      </w:pPr>
    </w:p>
    <w:p w:rsidR="002430B9" w:rsidRPr="00D4585E" w:rsidRDefault="002430B9" w:rsidP="00822206"/>
    <w:sectPr w:rsidR="002430B9" w:rsidRPr="00D4585E" w:rsidSect="002430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084" w:rsidRPr="00D4585E" w:rsidRDefault="00BD3084">
      <w:r w:rsidRPr="00D4585E">
        <w:separator/>
      </w:r>
    </w:p>
  </w:endnote>
  <w:endnote w:type="continuationSeparator" w:id="0">
    <w:p w:rsidR="00BD3084" w:rsidRPr="00D4585E" w:rsidRDefault="00BD3084">
      <w:r w:rsidRPr="00D458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85E" w:rsidRPr="00D4585E" w:rsidRDefault="00D4585E" w:rsidP="00D4585E">
    <w:pPr>
      <w:pStyle w:val="EPFooter"/>
    </w:pPr>
    <w:r w:rsidRPr="00D4585E">
      <w:t>PE</w:t>
    </w:r>
    <w:r w:rsidRPr="00D4585E">
      <w:rPr>
        <w:rStyle w:val="HideTWBExt"/>
      </w:rPr>
      <w:t>&lt;NoPE&gt;</w:t>
    </w:r>
    <w:r w:rsidRPr="00D4585E">
      <w:t>758.914</w:t>
    </w:r>
    <w:r w:rsidRPr="00D4585E">
      <w:rPr>
        <w:rStyle w:val="HideTWBExt"/>
      </w:rPr>
      <w:t>&lt;/NoPE&gt;&lt;Version&gt;</w:t>
    </w:r>
    <w:r w:rsidRPr="00D4585E">
      <w:t>v01-00</w:t>
    </w:r>
    <w:r w:rsidRPr="00D4585E">
      <w:rPr>
        <w:rStyle w:val="HideTWBExt"/>
      </w:rPr>
      <w:t>&lt;/Version&gt;</w:t>
    </w:r>
    <w:r w:rsidRPr="00D4585E">
      <w:tab/>
    </w:r>
    <w:r w:rsidRPr="00D4585E">
      <w:fldChar w:fldCharType="begin"/>
    </w:r>
    <w:r w:rsidRPr="00D4585E">
      <w:instrText xml:space="preserve"> PAGE  \* MERGEFORMAT </w:instrText>
    </w:r>
    <w:r w:rsidRPr="00D4585E">
      <w:fldChar w:fldCharType="separate"/>
    </w:r>
    <w:r w:rsidR="004045B9">
      <w:rPr>
        <w:noProof/>
      </w:rPr>
      <w:t>6</w:t>
    </w:r>
    <w:r w:rsidRPr="00D4585E">
      <w:fldChar w:fldCharType="end"/>
    </w:r>
    <w:r w:rsidRPr="00D4585E">
      <w:t>/</w:t>
    </w:r>
    <w:fldSimple w:instr=" NUMPAGES  \* MERGEFORMAT ">
      <w:r w:rsidR="004045B9">
        <w:rPr>
          <w:noProof/>
        </w:rPr>
        <w:t>7</w:t>
      </w:r>
    </w:fldSimple>
    <w:r w:rsidRPr="00D4585E">
      <w:tab/>
    </w:r>
    <w:r w:rsidRPr="00D4585E">
      <w:rPr>
        <w:rStyle w:val="HideTWBExt"/>
      </w:rPr>
      <w:t>&lt;PathFdR&gt;</w:t>
    </w:r>
    <w:r w:rsidRPr="00D4585E">
      <w:t>PR\1296235PL.docx</w:t>
    </w:r>
    <w:r w:rsidRPr="00D4585E">
      <w:rPr>
        <w:rStyle w:val="HideTWBExt"/>
      </w:rPr>
      <w:t>&lt;/PathFdR&gt;</w:t>
    </w:r>
  </w:p>
  <w:p w:rsidR="0085501C" w:rsidRPr="00D4585E" w:rsidRDefault="00D4585E" w:rsidP="00D4585E">
    <w:pPr>
      <w:pStyle w:val="EPFooter2"/>
    </w:pPr>
    <w:r w:rsidRPr="00D4585E">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85E" w:rsidRPr="00D4585E" w:rsidRDefault="00D4585E" w:rsidP="00D4585E">
    <w:pPr>
      <w:pStyle w:val="EPFooter"/>
    </w:pPr>
    <w:r w:rsidRPr="00D4585E">
      <w:rPr>
        <w:rStyle w:val="HideTWBExt"/>
      </w:rPr>
      <w:t>&lt;PathFdR&gt;</w:t>
    </w:r>
    <w:r w:rsidRPr="00D4585E">
      <w:t>PR\1296235PL.docx</w:t>
    </w:r>
    <w:r w:rsidRPr="00D4585E">
      <w:rPr>
        <w:rStyle w:val="HideTWBExt"/>
      </w:rPr>
      <w:t>&lt;/PathFdR&gt;</w:t>
    </w:r>
    <w:r w:rsidRPr="00D4585E">
      <w:tab/>
    </w:r>
    <w:r w:rsidRPr="00D4585E">
      <w:fldChar w:fldCharType="begin"/>
    </w:r>
    <w:r w:rsidRPr="00D4585E">
      <w:instrText xml:space="preserve"> PAGE  \* MERGEFORMAT </w:instrText>
    </w:r>
    <w:r w:rsidRPr="00D4585E">
      <w:fldChar w:fldCharType="separate"/>
    </w:r>
    <w:r w:rsidR="004045B9">
      <w:rPr>
        <w:noProof/>
      </w:rPr>
      <w:t>7</w:t>
    </w:r>
    <w:r w:rsidRPr="00D4585E">
      <w:fldChar w:fldCharType="end"/>
    </w:r>
    <w:r w:rsidRPr="00D4585E">
      <w:t>/</w:t>
    </w:r>
    <w:fldSimple w:instr=" NUMPAGES  \* MERGEFORMAT ">
      <w:r w:rsidR="004045B9">
        <w:rPr>
          <w:noProof/>
        </w:rPr>
        <w:t>7</w:t>
      </w:r>
    </w:fldSimple>
    <w:r w:rsidRPr="00D4585E">
      <w:tab/>
      <w:t>PE</w:t>
    </w:r>
    <w:r w:rsidRPr="00D4585E">
      <w:rPr>
        <w:rStyle w:val="HideTWBExt"/>
      </w:rPr>
      <w:t>&lt;NoPE&gt;</w:t>
    </w:r>
    <w:r w:rsidRPr="00D4585E">
      <w:t>758.914</w:t>
    </w:r>
    <w:r w:rsidRPr="00D4585E">
      <w:rPr>
        <w:rStyle w:val="HideTWBExt"/>
      </w:rPr>
      <w:t>&lt;/NoPE&gt;&lt;Version&gt;</w:t>
    </w:r>
    <w:r w:rsidRPr="00D4585E">
      <w:t>v01-00</w:t>
    </w:r>
    <w:r w:rsidRPr="00D4585E">
      <w:rPr>
        <w:rStyle w:val="HideTWBExt"/>
      </w:rPr>
      <w:t>&lt;/Version&gt;</w:t>
    </w:r>
  </w:p>
  <w:p w:rsidR="0085501C" w:rsidRPr="00D4585E" w:rsidRDefault="00D4585E" w:rsidP="00D4585E">
    <w:pPr>
      <w:pStyle w:val="EPFooter2"/>
    </w:pPr>
    <w:r w:rsidRPr="00D4585E">
      <w:tab/>
    </w:r>
    <w:r w:rsidRPr="00D4585E">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85E" w:rsidRPr="00D4585E" w:rsidRDefault="00D4585E" w:rsidP="00D4585E">
    <w:pPr>
      <w:pStyle w:val="EPFooter"/>
    </w:pPr>
    <w:r w:rsidRPr="00D4585E">
      <w:rPr>
        <w:rStyle w:val="HideTWBExt"/>
      </w:rPr>
      <w:t>&lt;PathFdR&gt;</w:t>
    </w:r>
    <w:r w:rsidRPr="00D4585E">
      <w:t>PR\1296235PL.docx</w:t>
    </w:r>
    <w:r w:rsidRPr="00D4585E">
      <w:rPr>
        <w:rStyle w:val="HideTWBExt"/>
      </w:rPr>
      <w:t>&lt;/PathFdR&gt;</w:t>
    </w:r>
    <w:r w:rsidRPr="00D4585E">
      <w:tab/>
    </w:r>
    <w:r w:rsidRPr="00D4585E">
      <w:tab/>
      <w:t>PE</w:t>
    </w:r>
    <w:r w:rsidRPr="00D4585E">
      <w:rPr>
        <w:rStyle w:val="HideTWBExt"/>
      </w:rPr>
      <w:t>&lt;NoPE&gt;</w:t>
    </w:r>
    <w:r w:rsidRPr="00D4585E">
      <w:t>758.914</w:t>
    </w:r>
    <w:r w:rsidRPr="00D4585E">
      <w:rPr>
        <w:rStyle w:val="HideTWBExt"/>
      </w:rPr>
      <w:t>&lt;/NoPE&gt;&lt;Version&gt;</w:t>
    </w:r>
    <w:r w:rsidRPr="00D4585E">
      <w:t>v01-00</w:t>
    </w:r>
    <w:r w:rsidRPr="00D4585E">
      <w:rPr>
        <w:rStyle w:val="HideTWBExt"/>
      </w:rPr>
      <w:t>&lt;/Version&gt;</w:t>
    </w:r>
  </w:p>
  <w:p w:rsidR="0085501C" w:rsidRPr="00D4585E" w:rsidRDefault="00D4585E" w:rsidP="00D4585E">
    <w:pPr>
      <w:pStyle w:val="EPFooter2"/>
    </w:pPr>
    <w:r w:rsidRPr="00D4585E">
      <w:t>PL</w:t>
    </w:r>
    <w:r w:rsidRPr="00D4585E">
      <w:tab/>
    </w:r>
    <w:r w:rsidRPr="00D4585E">
      <w:rPr>
        <w:b w:val="0"/>
        <w:i/>
        <w:color w:val="C0C0C0"/>
        <w:sz w:val="22"/>
      </w:rPr>
      <w:t>Zjednoczona w różnorodności</w:t>
    </w:r>
    <w:r w:rsidRPr="00D4585E">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084" w:rsidRPr="00D4585E" w:rsidRDefault="00BD3084">
      <w:r w:rsidRPr="00D4585E">
        <w:separator/>
      </w:r>
    </w:p>
  </w:footnote>
  <w:footnote w:type="continuationSeparator" w:id="0">
    <w:p w:rsidR="00BD3084" w:rsidRPr="00D4585E" w:rsidRDefault="00BD3084">
      <w:r w:rsidRPr="00D4585E">
        <w:continuationSeparator/>
      </w:r>
    </w:p>
  </w:footnote>
  <w:footnote w:id="1">
    <w:p w:rsidR="009D4811" w:rsidRPr="00D4585E" w:rsidRDefault="009D4811" w:rsidP="009D4811">
      <w:pPr>
        <w:pStyle w:val="FootnoteText"/>
        <w:jc w:val="both"/>
      </w:pPr>
      <w:r w:rsidRPr="00D4585E">
        <w:rPr>
          <w:rStyle w:val="FootnoteReference"/>
          <w:b w:val="0"/>
        </w:rPr>
        <w:footnoteRef/>
      </w:r>
      <w:r w:rsidRPr="00D4585E">
        <w:rPr>
          <w:b/>
        </w:rPr>
        <w:t xml:space="preserve"> </w:t>
      </w:r>
      <w:r w:rsidRPr="00D4585E">
        <w:tab/>
        <w:t>Decyzja Rady (UE) 2022/442 z dnia 21 lutego 2022 r. w sprawie upoważnienia do podjęcia negocjacji z </w:t>
      </w:r>
      <w:bookmarkStart w:id="2" w:name="_GoBack"/>
      <w:r w:rsidRPr="00D4585E">
        <w:t>Islandią, Królestwem Norwegii, Konfederacją Szwajcarską i Księstwem Liechtensteinu w celu zawarcia umów między Unią Europejską a tymi państwami w sprawie przepisów uzupełniających dotyczących Instrumentu Wsparcia Finansowego na rzecz Zarządzania Granicami i </w:t>
      </w:r>
      <w:bookmarkEnd w:id="2"/>
      <w:r w:rsidRPr="00D4585E">
        <w:t>Polityki Wizowej w ramach Funduszu Zintegrowanego Zarządzania Granicami (Dz.U. L 90 z 18.3.2022, s. 116).</w:t>
      </w:r>
    </w:p>
  </w:footnote>
  <w:footnote w:id="2">
    <w:p w:rsidR="009D4811" w:rsidRPr="00D4585E" w:rsidRDefault="009D4811" w:rsidP="009D4811">
      <w:pPr>
        <w:pStyle w:val="FootnoteText"/>
        <w:jc w:val="both"/>
      </w:pPr>
      <w:r w:rsidRPr="00D4585E">
        <w:rPr>
          <w:rStyle w:val="FootnoteReference"/>
          <w:b w:val="0"/>
        </w:rPr>
        <w:footnoteRef/>
      </w:r>
      <w:r w:rsidRPr="00D4585E">
        <w:rPr>
          <w:b/>
        </w:rPr>
        <w:t xml:space="preserve"> </w:t>
      </w:r>
      <w:r w:rsidRPr="00D4585E">
        <w:tab/>
        <w:t>Rozporządzenie Parlamentu Europejskiego i Rady (UE) 2021/1148 z dnia 7 lipca 2021 r. ustanawiające, w ramach Funduszu Zintegrowanego Zarządzania Granicami, Instrument Wsparcia Finansowego na rzecz Zarządzania Granicami i Polityki Wizowej (Dz.U. L 251 z 15.7.2021, s.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5B9" w:rsidRDefault="004045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5B9" w:rsidRDefault="004045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5B9" w:rsidRDefault="004045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Malik Azmani"/>
    <w:docVar w:name="TXTLANGUE" w:val="PL"/>
    <w:docVar w:name="TXTLANGUEMIN" w:val="pl"/>
    <w:docVar w:name="TXTNRC" w:val="0004/2024"/>
    <w:docVar w:name="TXTNRCOUNC" w:val="12125/2023"/>
    <w:docVar w:name="TXTNRNLE" w:val="2023/0231"/>
    <w:docVar w:name="TXTNRPE" w:val="758.914"/>
    <w:docVar w:name="TXTPEorAP" w:val="PE"/>
    <w:docVar w:name="TXTROUTE" w:val="PR\1296235PL.docx"/>
    <w:docVar w:name="TXTTITLE" w:val="on the conclusion, on behalf of the Union, of the Agreement between the European Union and Iceland on supplementary rules in relation to the Instrument for Financial Support for Border Management and Visa Policy, as part of the Integrated Border Management Fund, for the period 2021 to 202"/>
    <w:docVar w:name="TXTVERSION" w:val="01-00"/>
  </w:docVars>
  <w:rsids>
    <w:rsidRoot w:val="00BD3084"/>
    <w:rsid w:val="00001D52"/>
    <w:rsid w:val="0000443F"/>
    <w:rsid w:val="000053E3"/>
    <w:rsid w:val="0006167F"/>
    <w:rsid w:val="00061EFE"/>
    <w:rsid w:val="00095D8B"/>
    <w:rsid w:val="000A2F73"/>
    <w:rsid w:val="000C123D"/>
    <w:rsid w:val="000D78AF"/>
    <w:rsid w:val="00180664"/>
    <w:rsid w:val="001874D8"/>
    <w:rsid w:val="001D02E3"/>
    <w:rsid w:val="001D69EA"/>
    <w:rsid w:val="001F7BBE"/>
    <w:rsid w:val="0021049A"/>
    <w:rsid w:val="0022685A"/>
    <w:rsid w:val="002430B9"/>
    <w:rsid w:val="002E2E20"/>
    <w:rsid w:val="002F5A83"/>
    <w:rsid w:val="00305876"/>
    <w:rsid w:val="003072BE"/>
    <w:rsid w:val="00337C92"/>
    <w:rsid w:val="00363B94"/>
    <w:rsid w:val="00374342"/>
    <w:rsid w:val="003B598C"/>
    <w:rsid w:val="003E17D8"/>
    <w:rsid w:val="004045B9"/>
    <w:rsid w:val="004174FC"/>
    <w:rsid w:val="00460BD6"/>
    <w:rsid w:val="004824BF"/>
    <w:rsid w:val="004859B3"/>
    <w:rsid w:val="004C083C"/>
    <w:rsid w:val="004E1650"/>
    <w:rsid w:val="004F246B"/>
    <w:rsid w:val="0053367A"/>
    <w:rsid w:val="00544D48"/>
    <w:rsid w:val="005877C0"/>
    <w:rsid w:val="005A6B14"/>
    <w:rsid w:val="005D0B97"/>
    <w:rsid w:val="005F1C4F"/>
    <w:rsid w:val="005F5D6C"/>
    <w:rsid w:val="006132CE"/>
    <w:rsid w:val="00613F2E"/>
    <w:rsid w:val="00656165"/>
    <w:rsid w:val="006A1A75"/>
    <w:rsid w:val="006A2CF5"/>
    <w:rsid w:val="006B1D22"/>
    <w:rsid w:val="006B555B"/>
    <w:rsid w:val="006F1B6F"/>
    <w:rsid w:val="00723634"/>
    <w:rsid w:val="00737C66"/>
    <w:rsid w:val="00791637"/>
    <w:rsid w:val="007D078F"/>
    <w:rsid w:val="007D58CC"/>
    <w:rsid w:val="0080122F"/>
    <w:rsid w:val="00812117"/>
    <w:rsid w:val="00822206"/>
    <w:rsid w:val="0082247B"/>
    <w:rsid w:val="008368CB"/>
    <w:rsid w:val="008511E2"/>
    <w:rsid w:val="0085501C"/>
    <w:rsid w:val="00893FBD"/>
    <w:rsid w:val="008B75A4"/>
    <w:rsid w:val="008D23C6"/>
    <w:rsid w:val="008D3030"/>
    <w:rsid w:val="008E3848"/>
    <w:rsid w:val="00924EE0"/>
    <w:rsid w:val="009612AA"/>
    <w:rsid w:val="009636AF"/>
    <w:rsid w:val="009D4811"/>
    <w:rsid w:val="009E39A7"/>
    <w:rsid w:val="00A415B7"/>
    <w:rsid w:val="00A55AA1"/>
    <w:rsid w:val="00A9007C"/>
    <w:rsid w:val="00AD5D0C"/>
    <w:rsid w:val="00B31D18"/>
    <w:rsid w:val="00B42885"/>
    <w:rsid w:val="00B50C20"/>
    <w:rsid w:val="00B6769C"/>
    <w:rsid w:val="00BB22CC"/>
    <w:rsid w:val="00BB41C8"/>
    <w:rsid w:val="00BD3084"/>
    <w:rsid w:val="00BD5920"/>
    <w:rsid w:val="00BE5E72"/>
    <w:rsid w:val="00BF0A0F"/>
    <w:rsid w:val="00BF2E15"/>
    <w:rsid w:val="00BF5194"/>
    <w:rsid w:val="00BF7F55"/>
    <w:rsid w:val="00C05DD8"/>
    <w:rsid w:val="00C15447"/>
    <w:rsid w:val="00C35D01"/>
    <w:rsid w:val="00CB5651"/>
    <w:rsid w:val="00CC20CB"/>
    <w:rsid w:val="00CD4399"/>
    <w:rsid w:val="00CF44DF"/>
    <w:rsid w:val="00D04E0B"/>
    <w:rsid w:val="00D4585E"/>
    <w:rsid w:val="00D62DA0"/>
    <w:rsid w:val="00D6543C"/>
    <w:rsid w:val="00DF594D"/>
    <w:rsid w:val="00E027EA"/>
    <w:rsid w:val="00E14FEE"/>
    <w:rsid w:val="00E71368"/>
    <w:rsid w:val="00E7621E"/>
    <w:rsid w:val="00E93816"/>
    <w:rsid w:val="00EA59ED"/>
    <w:rsid w:val="00EB3D9C"/>
    <w:rsid w:val="00EF48F2"/>
    <w:rsid w:val="00F04010"/>
    <w:rsid w:val="00F36DAF"/>
    <w:rsid w:val="00FC699E"/>
    <w:rsid w:val="00FD6B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F5827"/>
  <w15:chartTrackingRefBased/>
  <w15:docId w15:val="{F8E83A5C-4623-4F76-976A-2CC7B215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D5920"/>
    <w:pPr>
      <w:tabs>
        <w:tab w:val="right" w:pos="454"/>
        <w:tab w:val="left" w:pos="737"/>
      </w:tabs>
      <w:ind w:left="737" w:hanging="737"/>
    </w:pPr>
    <w:rPr>
      <w:snapToGrid w:val="0"/>
      <w:sz w:val="18"/>
      <w:lang w:eastAsia="en-US"/>
    </w:rPr>
  </w:style>
  <w:style w:type="paragraph" w:customStyle="1" w:styleId="Lgendetitre">
    <w:name w:val="Légende titre"/>
    <w:basedOn w:val="Normal"/>
    <w:rsid w:val="00BD5920"/>
    <w:pPr>
      <w:spacing w:before="240" w:after="240"/>
    </w:pPr>
    <w:rPr>
      <w:b/>
      <w:i/>
      <w:snapToGrid w:val="0"/>
      <w:lang w:eastAsia="en-US"/>
    </w:rPr>
  </w:style>
  <w:style w:type="paragraph" w:customStyle="1" w:styleId="Lgendestandard">
    <w:name w:val="Légende standard"/>
    <w:basedOn w:val="Normal"/>
    <w:rsid w:val="00BD5920"/>
    <w:rPr>
      <w:sz w:val="18"/>
    </w:rPr>
  </w:style>
  <w:style w:type="character" w:customStyle="1" w:styleId="Heading1Char">
    <w:name w:val="Heading 1 Char"/>
    <w:basedOn w:val="DefaultParagraphFont"/>
    <w:link w:val="Heading1"/>
    <w:uiPriority w:val="9"/>
    <w:rsid w:val="002430B9"/>
    <w:rPr>
      <w:rFonts w:ascii="Arial" w:hAnsi="Arial"/>
      <w:b/>
      <w:kern w:val="28"/>
      <w:sz w:val="28"/>
    </w:rPr>
  </w:style>
  <w:style w:type="paragraph" w:styleId="FootnoteText">
    <w:name w:val="footnote text"/>
    <w:basedOn w:val="Normal"/>
    <w:link w:val="FootnoteTextChar"/>
    <w:uiPriority w:val="99"/>
    <w:unhideWhenUsed/>
    <w:rsid w:val="002430B9"/>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2430B9"/>
    <w:rPr>
      <w:rFonts w:eastAsiaTheme="minorHAnsi"/>
      <w:sz w:val="24"/>
      <w:lang w:eastAsia="en-US"/>
    </w:rPr>
  </w:style>
  <w:style w:type="character" w:styleId="FootnoteReference">
    <w:name w:val="footnote reference"/>
    <w:basedOn w:val="DefaultParagraphFont"/>
    <w:uiPriority w:val="99"/>
    <w:unhideWhenUsed/>
    <w:rsid w:val="002430B9"/>
    <w:rPr>
      <w:b/>
      <w:bdr w:val="none" w:sz="0" w:space="0" w:color="auto"/>
      <w:shd w:val="clear" w:color="auto" w:fill="auto"/>
      <w:vertAlign w:val="superscript"/>
    </w:rPr>
  </w:style>
  <w:style w:type="paragraph" w:styleId="Footer">
    <w:name w:val="footer"/>
    <w:basedOn w:val="Normal"/>
    <w:link w:val="FooterChar"/>
    <w:semiHidden/>
    <w:rsid w:val="00305876"/>
    <w:pPr>
      <w:tabs>
        <w:tab w:val="center" w:pos="4513"/>
        <w:tab w:val="right" w:pos="9026"/>
      </w:tabs>
    </w:pPr>
  </w:style>
  <w:style w:type="character" w:customStyle="1" w:styleId="FooterChar">
    <w:name w:val="Footer Char"/>
    <w:basedOn w:val="DefaultParagraphFont"/>
    <w:link w:val="Footer"/>
    <w:semiHidden/>
    <w:rsid w:val="003058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0AE7E-A363-49E1-A3CC-1B3D7AB19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886</Words>
  <Characters>6097</Characters>
  <Application>Microsoft Office Word</Application>
  <DocSecurity>0</DocSecurity>
  <Lines>135</Lines>
  <Paragraphs>59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TOADER Maria</dc:creator>
  <cp:keywords/>
  <cp:lastModifiedBy>KOSYCARZ Kinga</cp:lastModifiedBy>
  <cp:revision>2</cp:revision>
  <cp:lastPrinted>2002-12-11T09:25:00Z</cp:lastPrinted>
  <dcterms:created xsi:type="dcterms:W3CDTF">2024-02-28T10:32:00Z</dcterms:created>
  <dcterms:modified xsi:type="dcterms:W3CDTF">2024-02-28T10:32:00Z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9.17.1 Build [20240111]</vt:lpwstr>
  </property>
  <property fmtid="{D5CDD505-2E9C-101B-9397-08002B2CF9AE}" pid="4" name="LastEdited with">
    <vt:lpwstr>9.17.1 Build [20240202]</vt:lpwstr>
  </property>
  <property fmtid="{D5CDD505-2E9C-101B-9397-08002B2CF9AE}" pid="5" name="&lt;FdR&gt;">
    <vt:lpwstr>1296235</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PR\1296235PL.docx</vt:lpwstr>
  </property>
  <property fmtid="{D5CDD505-2E9C-101B-9397-08002B2CF9AE}" pid="11" name="PE number">
    <vt:lpwstr>758.914</vt:lpwstr>
  </property>
  <property fmtid="{D5CDD505-2E9C-101B-9397-08002B2CF9AE}" pid="12" name="SendToEpades">
    <vt:lpwstr>OK - 2024/02/14 17:26</vt:lpwstr>
  </property>
  <property fmtid="{D5CDD505-2E9C-101B-9397-08002B2CF9AE}" pid="13" name="SDLStudio">
    <vt:lpwstr/>
  </property>
  <property fmtid="{D5CDD505-2E9C-101B-9397-08002B2CF9AE}" pid="14" name="Bookout">
    <vt:lpwstr>OK - 2024/02/28 11:32</vt:lpwstr>
  </property>
</Properties>
</file>