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1E67C4" w:rsidTr="00C85D0F">
        <w:trPr>
          <w:trHeight w:hRule="exact" w:val="1418"/>
        </w:trPr>
        <w:tc>
          <w:tcPr>
            <w:tcW w:w="6804" w:type="dxa"/>
            <w:shd w:val="clear" w:color="auto" w:fill="auto"/>
            <w:vAlign w:val="center"/>
          </w:tcPr>
          <w:p w:rsidR="005B15A7" w:rsidRPr="00794D37" w:rsidRDefault="0025492A" w:rsidP="00C85D0F">
            <w:pPr>
              <w:pStyle w:val="EPName"/>
            </w:pPr>
            <w:r>
              <w:t>Europa-Parlamentet</w:t>
            </w:r>
          </w:p>
          <w:p w:rsidR="005B15A7" w:rsidRPr="007A44C2" w:rsidRDefault="0025492A" w:rsidP="007A44C2">
            <w:pPr>
              <w:pStyle w:val="EPTerm"/>
            </w:pPr>
            <w:r>
              <w:t>2019-2024</w:t>
            </w:r>
          </w:p>
        </w:tc>
        <w:tc>
          <w:tcPr>
            <w:tcW w:w="2268" w:type="dxa"/>
            <w:shd w:val="clear" w:color="auto" w:fill="auto"/>
          </w:tcPr>
          <w:p w:rsidR="005B15A7" w:rsidRPr="00794D37" w:rsidRDefault="0025492A" w:rsidP="00C85D0F">
            <w:pPr>
              <w:pStyle w:val="EPLogo"/>
            </w:pPr>
            <w:r w:rsidRPr="00794D37">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187D09" w:rsidRPr="00794D37" w:rsidRDefault="00187D09" w:rsidP="00187D09">
      <w:pPr>
        <w:pStyle w:val="LineTop"/>
      </w:pPr>
    </w:p>
    <w:p w:rsidR="00187D09" w:rsidRPr="00794D37" w:rsidRDefault="0025492A" w:rsidP="00187D09">
      <w:pPr>
        <w:pStyle w:val="EPBody"/>
      </w:pPr>
      <w:r>
        <w:rPr>
          <w:rStyle w:val="HideTWBExt"/>
        </w:rPr>
        <w:t>&lt;</w:t>
      </w:r>
      <w:r>
        <w:rPr>
          <w:rStyle w:val="HideTWBExt"/>
          <w:i w:val="0"/>
        </w:rPr>
        <w:t>Commission</w:t>
      </w:r>
      <w:r>
        <w:rPr>
          <w:rStyle w:val="HideTWBExt"/>
        </w:rPr>
        <w:t>&gt;</w:t>
      </w:r>
      <w:r>
        <w:rPr>
          <w:rStyle w:val="HideTWBInt"/>
          <w:color w:val="auto"/>
        </w:rPr>
        <w:t>{LIBE}</w:t>
      </w:r>
      <w:r>
        <w:t>Udvalget om Borgernes Rettigheder og Retlige og Indre Anliggender</w:t>
      </w:r>
      <w:r>
        <w:rPr>
          <w:rStyle w:val="HideTWBExt"/>
        </w:rPr>
        <w:t>&lt;/</w:t>
      </w:r>
      <w:r>
        <w:rPr>
          <w:rStyle w:val="HideTWBExt"/>
          <w:i w:val="0"/>
        </w:rPr>
        <w:t>Commission</w:t>
      </w:r>
      <w:r>
        <w:rPr>
          <w:rStyle w:val="HideTWBExt"/>
        </w:rPr>
        <w:t>&gt;</w:t>
      </w:r>
    </w:p>
    <w:p w:rsidR="00187D09" w:rsidRPr="00794D37" w:rsidRDefault="00187D09" w:rsidP="00187D09">
      <w:pPr>
        <w:pStyle w:val="LineBottom"/>
      </w:pPr>
    </w:p>
    <w:p w:rsidR="00B85286" w:rsidRPr="00794D37" w:rsidRDefault="0025492A">
      <w:pPr>
        <w:pStyle w:val="CoverReference"/>
      </w:pPr>
      <w:r>
        <w:rPr>
          <w:rStyle w:val="HideTWBExt"/>
          <w:b w:val="0"/>
        </w:rPr>
        <w:t>&lt;RefProc&gt;</w:t>
      </w:r>
      <w:r>
        <w:t>2023/0441</w:t>
      </w:r>
      <w:r>
        <w:rPr>
          <w:rStyle w:val="HideTWBExt"/>
          <w:b w:val="0"/>
        </w:rPr>
        <w:t>&lt;/RefProc&gt;&lt;RefTypeProc&gt;</w:t>
      </w:r>
      <w:r>
        <w:t>(CNS)</w:t>
      </w:r>
      <w:r>
        <w:rPr>
          <w:rStyle w:val="HideTWBExt"/>
          <w:b w:val="0"/>
        </w:rPr>
        <w:t>&lt;/RefTypeProc&gt;</w:t>
      </w:r>
    </w:p>
    <w:p w:rsidR="00B85286" w:rsidRPr="00794D37" w:rsidRDefault="0025492A">
      <w:pPr>
        <w:pStyle w:val="CoverDate"/>
      </w:pPr>
      <w:r>
        <w:rPr>
          <w:rStyle w:val="HideTWBExt"/>
        </w:rPr>
        <w:t>&lt;Date&gt;</w:t>
      </w:r>
      <w:r>
        <w:rPr>
          <w:rStyle w:val="HideTWBInt"/>
          <w:color w:val="auto"/>
        </w:rPr>
        <w:t>{04/03/2024}</w:t>
      </w:r>
      <w:r>
        <w:t>4.3.2024</w:t>
      </w:r>
      <w:r>
        <w:rPr>
          <w:rStyle w:val="HideTWBExt"/>
        </w:rPr>
        <w:t>&lt;/Date&gt;</w:t>
      </w:r>
    </w:p>
    <w:p w:rsidR="00B85286" w:rsidRPr="00794D37" w:rsidRDefault="0025492A">
      <w:pPr>
        <w:pStyle w:val="CoverDocType"/>
      </w:pPr>
      <w:r>
        <w:rPr>
          <w:rStyle w:val="HideTWBExt"/>
          <w:b w:val="0"/>
        </w:rPr>
        <w:t>&lt;RefProcLect&gt;</w:t>
      </w:r>
      <w:r>
        <w:t>*</w:t>
      </w:r>
      <w:r>
        <w:rPr>
          <w:rStyle w:val="HideTWBExt"/>
          <w:b w:val="0"/>
        </w:rPr>
        <w:t>&lt;/RefProcLect&gt;</w:t>
      </w:r>
    </w:p>
    <w:p w:rsidR="00B85286" w:rsidRPr="00794D37" w:rsidRDefault="0025492A">
      <w:pPr>
        <w:pStyle w:val="CoverDocType24a"/>
      </w:pPr>
      <w:r>
        <w:rPr>
          <w:rStyle w:val="HideTWBExt"/>
          <w:b w:val="0"/>
        </w:rPr>
        <w:t>&lt;TitreType&gt;</w:t>
      </w:r>
      <w:r>
        <w:t>UDKAST TIL BETÆNKNING</w:t>
      </w:r>
      <w:r>
        <w:rPr>
          <w:rStyle w:val="HideTWBExt"/>
          <w:b w:val="0"/>
        </w:rPr>
        <w:t>&lt;/TitreType&gt;</w:t>
      </w:r>
    </w:p>
    <w:p w:rsidR="00B85286" w:rsidRPr="00794D37" w:rsidRDefault="0025492A">
      <w:pPr>
        <w:pStyle w:val="CoverNormal"/>
      </w:pPr>
      <w:r>
        <w:rPr>
          <w:rStyle w:val="HideTWBExt"/>
        </w:rPr>
        <w:t>&lt;Titre&gt;</w:t>
      </w:r>
      <w:r>
        <w:t>om forslag til Rådets direktiv om ændring af Rådets direktiv (EU) 2015/637 om koordinations- og samarbejdsforanstaltninger for at lette konsulær beskyttelse af ikkerepræsenterede unionsborgere i tredjelan</w:t>
      </w:r>
      <w:r>
        <w:t>de og direktiv (EU) 2019/997 om indførelse af et EU-nødpas</w:t>
      </w:r>
      <w:r>
        <w:rPr>
          <w:rStyle w:val="HideTWBExt"/>
        </w:rPr>
        <w:t>&lt;/Titre&gt;</w:t>
      </w:r>
    </w:p>
    <w:p w:rsidR="00B85286" w:rsidRPr="00794D37" w:rsidRDefault="0025492A">
      <w:pPr>
        <w:pStyle w:val="CoverNormal24a"/>
      </w:pPr>
      <w:r>
        <w:rPr>
          <w:rStyle w:val="HideTWBExt"/>
        </w:rPr>
        <w:t>&lt;DocRef&gt;</w:t>
      </w:r>
      <w:r>
        <w:t>(COM(2023)0930 – C9</w:t>
      </w:r>
      <w:r>
        <w:noBreakHyphen/>
        <w:t>0015/2024 – 2023/0441(CNS))</w:t>
      </w:r>
      <w:r>
        <w:rPr>
          <w:rStyle w:val="HideTWBExt"/>
        </w:rPr>
        <w:t>&lt;/DocRef&gt;</w:t>
      </w:r>
    </w:p>
    <w:p w:rsidR="00B85286" w:rsidRPr="00794D37" w:rsidRDefault="0025492A">
      <w:pPr>
        <w:pStyle w:val="CoverNormal24a"/>
      </w:pPr>
      <w:r>
        <w:rPr>
          <w:rStyle w:val="HideTWBExt"/>
        </w:rPr>
        <w:t>&lt;Commission&gt;</w:t>
      </w:r>
      <w:r>
        <w:rPr>
          <w:rStyle w:val="HideTWBInt"/>
          <w:color w:val="auto"/>
        </w:rPr>
        <w:t>{LIBE}</w:t>
      </w:r>
      <w:r>
        <w:t>Udvalget om Borgernes Rettigheder og Retlige og Indre Anliggender</w:t>
      </w:r>
      <w:r>
        <w:rPr>
          <w:rStyle w:val="HideTWBExt"/>
        </w:rPr>
        <w:t>&lt;/Commission&gt;</w:t>
      </w:r>
    </w:p>
    <w:p w:rsidR="00B85286" w:rsidRPr="00794D37" w:rsidRDefault="0025492A">
      <w:pPr>
        <w:pStyle w:val="CoverNormal24a"/>
      </w:pPr>
      <w:r>
        <w:t xml:space="preserve">Ordfører: </w:t>
      </w:r>
      <w:r>
        <w:rPr>
          <w:rStyle w:val="HideTWBExt"/>
        </w:rPr>
        <w:t>&lt;Depute&gt;</w:t>
      </w:r>
      <w:r>
        <w:t xml:space="preserve">Loránt </w:t>
      </w:r>
      <w:r>
        <w:t>Vincze</w:t>
      </w:r>
      <w:r>
        <w:rPr>
          <w:rStyle w:val="HideTWBExt"/>
        </w:rPr>
        <w:t>&lt;/Depute&gt;</w:t>
      </w:r>
    </w:p>
    <w:p w:rsidR="005A17F6" w:rsidRPr="00794D37" w:rsidRDefault="005A17F6" w:rsidP="005A17F6">
      <w:pPr>
        <w:pStyle w:val="CoverNormal"/>
      </w:pPr>
    </w:p>
    <w:p w:rsidR="007A44C2" w:rsidRPr="007A44C2" w:rsidRDefault="0025492A" w:rsidP="00894923">
      <w:r>
        <w:br w:type="page"/>
      </w:r>
      <w:r>
        <w:lastRenderedPageBreak/>
        <w:fldChar w:fldCharType="begin"/>
      </w:r>
      <w:r w:rsidRPr="007A44C2">
        <w:instrText xml:space="preserve"> TITLE  \* MERGEFORMAT </w:instrText>
      </w:r>
      <w:r>
        <w:fldChar w:fldCharType="separate"/>
      </w:r>
      <w:r>
        <w:t>PR_CNS_LegAct_am</w:t>
      </w:r>
      <w:r>
        <w:rPr>
          <w:lang w:val="fr-FR"/>
        </w:rPr>
        <w:fldChar w:fldCharType="end"/>
      </w:r>
    </w:p>
    <w:p w:rsidR="007A44C2" w:rsidRPr="007A44C2" w:rsidRDefault="007A44C2" w:rsidP="00894923"/>
    <w:p w:rsidR="007A44C2" w:rsidRPr="007A44C2" w:rsidRDefault="007A44C2" w:rsidP="00894923"/>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1E67C4">
        <w:tc>
          <w:tcPr>
            <w:tcW w:w="5811" w:type="dxa"/>
          </w:tcPr>
          <w:p w:rsidR="007A44C2" w:rsidRDefault="0025492A" w:rsidP="00894923">
            <w:pPr>
              <w:pStyle w:val="Lgendetitre"/>
            </w:pPr>
            <w:r>
              <w:t>Tegnforklaring</w:t>
            </w:r>
          </w:p>
        </w:tc>
      </w:tr>
      <w:tr w:rsidR="001E67C4" w:rsidTr="00C50C36">
        <w:trPr>
          <w:cantSplit/>
          <w:trHeight w:val="1944"/>
        </w:trPr>
        <w:tc>
          <w:tcPr>
            <w:tcW w:w="5811" w:type="dxa"/>
            <w:tcBorders>
              <w:bottom w:val="single" w:sz="4" w:space="0" w:color="auto"/>
            </w:tcBorders>
          </w:tcPr>
          <w:p w:rsidR="007A44C2" w:rsidRDefault="0025492A" w:rsidP="00C36C9E">
            <w:pPr>
              <w:pStyle w:val="Lgendesigne"/>
              <w:rPr>
                <w:szCs w:val="24"/>
              </w:rPr>
            </w:pPr>
            <w:r>
              <w:tab/>
              <w:t>*</w:t>
            </w:r>
            <w:r>
              <w:tab/>
              <w:t>Høringsprocedure</w:t>
            </w:r>
          </w:p>
          <w:p w:rsidR="007A44C2" w:rsidRDefault="0025492A" w:rsidP="00C36C9E">
            <w:pPr>
              <w:pStyle w:val="Lgendesigne"/>
              <w:rPr>
                <w:szCs w:val="24"/>
              </w:rPr>
            </w:pPr>
            <w:r>
              <w:tab/>
              <w:t>***</w:t>
            </w:r>
            <w:r>
              <w:tab/>
              <w:t>Godkendelsesprocedure</w:t>
            </w:r>
          </w:p>
          <w:p w:rsidR="007A44C2" w:rsidRDefault="0025492A" w:rsidP="00C36C9E">
            <w:pPr>
              <w:pStyle w:val="Lgendesigne"/>
              <w:rPr>
                <w:szCs w:val="24"/>
              </w:rPr>
            </w:pPr>
            <w:r>
              <w:tab/>
              <w:t>***I</w:t>
            </w:r>
            <w:r>
              <w:tab/>
              <w:t>Almindelig lovgivningsprocedure (førstebehandling)</w:t>
            </w:r>
          </w:p>
          <w:p w:rsidR="007A44C2" w:rsidRDefault="0025492A" w:rsidP="00C36C9E">
            <w:pPr>
              <w:pStyle w:val="Lgendesigne"/>
              <w:rPr>
                <w:szCs w:val="24"/>
              </w:rPr>
            </w:pPr>
            <w:r>
              <w:tab/>
              <w:t>***II</w:t>
            </w:r>
            <w:r>
              <w:tab/>
              <w:t>Almindelig lovgivningsprocedure (andenbehandling)</w:t>
            </w:r>
          </w:p>
          <w:p w:rsidR="007A44C2" w:rsidRDefault="0025492A" w:rsidP="00C36C9E">
            <w:pPr>
              <w:pStyle w:val="Lgendesigne"/>
              <w:rPr>
                <w:szCs w:val="24"/>
              </w:rPr>
            </w:pPr>
            <w:r>
              <w:tab/>
              <w:t>***III</w:t>
            </w:r>
            <w:r>
              <w:tab/>
            </w:r>
            <w:r>
              <w:t>Almindelig lovgivningsprocedure (tredjebehandling)</w:t>
            </w:r>
          </w:p>
          <w:p w:rsidR="007A44C2" w:rsidRPr="007A44C2" w:rsidRDefault="007A44C2" w:rsidP="0069092A">
            <w:pPr>
              <w:pStyle w:val="Lgendestandard"/>
            </w:pPr>
          </w:p>
          <w:p w:rsidR="007A44C2" w:rsidRPr="007A44C2" w:rsidRDefault="0025492A" w:rsidP="0069092A">
            <w:pPr>
              <w:pStyle w:val="Lgendestandard"/>
            </w:pPr>
            <w:r>
              <w:t>(Proceduren afhænger af, hvilket retsgrundlag der er valgt i udkastet til retsakt)</w:t>
            </w:r>
          </w:p>
          <w:p w:rsidR="007A44C2" w:rsidRPr="007A44C2" w:rsidRDefault="007A44C2" w:rsidP="0031005B">
            <w:pPr>
              <w:pStyle w:val="Lgendestandard"/>
            </w:pPr>
          </w:p>
        </w:tc>
      </w:tr>
    </w:tbl>
    <w:p w:rsidR="007A44C2" w:rsidRPr="007A44C2" w:rsidRDefault="007A44C2" w:rsidP="00894923"/>
    <w:p w:rsidR="007A44C2" w:rsidRPr="007A44C2" w:rsidRDefault="007A44C2" w:rsidP="00894923"/>
    <w:p w:rsidR="007A44C2" w:rsidRPr="007A44C2" w:rsidRDefault="007A44C2" w:rsidP="00894923"/>
    <w:p w:rsidR="007A44C2" w:rsidRPr="007A44C2" w:rsidRDefault="007A44C2" w:rsidP="00894923"/>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1E67C4">
        <w:tc>
          <w:tcPr>
            <w:tcW w:w="5811" w:type="dxa"/>
          </w:tcPr>
          <w:p w:rsidR="007A44C2" w:rsidRPr="007A44C2" w:rsidRDefault="0025492A" w:rsidP="00894923">
            <w:pPr>
              <w:pStyle w:val="Lgendetitre"/>
            </w:pPr>
            <w:r>
              <w:t>Ændringsforslag til et udkast til retsakt</w:t>
            </w:r>
          </w:p>
        </w:tc>
      </w:tr>
      <w:tr w:rsidR="001E67C4" w:rsidTr="006E3697">
        <w:trPr>
          <w:trHeight w:val="4923"/>
        </w:trPr>
        <w:tc>
          <w:tcPr>
            <w:tcW w:w="5811" w:type="dxa"/>
          </w:tcPr>
          <w:p w:rsidR="007A44C2" w:rsidRPr="008F44A0" w:rsidRDefault="0025492A" w:rsidP="00C36C9E">
            <w:pPr>
              <w:pStyle w:val="Lgendestandard"/>
              <w:rPr>
                <w:b/>
                <w:noProof/>
                <w:szCs w:val="24"/>
              </w:rPr>
            </w:pPr>
            <w:r>
              <w:rPr>
                <w:b/>
              </w:rPr>
              <w:t>Ændringsforslag fra Parlamentet opstillet i to kolonner</w:t>
            </w:r>
          </w:p>
          <w:p w:rsidR="007A44C2" w:rsidRPr="007A44C2" w:rsidRDefault="007A44C2" w:rsidP="00C36C9E">
            <w:pPr>
              <w:pStyle w:val="Lgendestandard"/>
            </w:pPr>
          </w:p>
          <w:p w:rsidR="007A44C2" w:rsidRPr="007A44C2" w:rsidRDefault="0025492A" w:rsidP="00C36C9E">
            <w:pPr>
              <w:pStyle w:val="Lgendestandard"/>
              <w:rPr>
                <w:noProof/>
              </w:rPr>
            </w:pPr>
            <w:r>
              <w:t xml:space="preserve">Tekst, der udgår, er markeret med </w:t>
            </w:r>
            <w:r>
              <w:rPr>
                <w:b/>
                <w:i/>
              </w:rPr>
              <w:t>fede typer og kursiv</w:t>
            </w:r>
            <w:r>
              <w:t xml:space="preserve"> i venstre kolonne. Tekst, der udskiftes, er markeret med </w:t>
            </w:r>
            <w:r>
              <w:rPr>
                <w:b/>
                <w:i/>
              </w:rPr>
              <w:t>fede typer og kursiv</w:t>
            </w:r>
            <w:r>
              <w:t xml:space="preserve"> i begge kolonner. Ny tekst er markeret med </w:t>
            </w:r>
            <w:r>
              <w:rPr>
                <w:b/>
                <w:i/>
              </w:rPr>
              <w:t>fede typer og kursiv</w:t>
            </w:r>
            <w:r>
              <w:t xml:space="preserve"> i højre kolonne.</w:t>
            </w:r>
          </w:p>
          <w:p w:rsidR="007A44C2" w:rsidRPr="007A44C2" w:rsidRDefault="007A44C2" w:rsidP="00C36C9E">
            <w:pPr>
              <w:pStyle w:val="Lgendestandard"/>
              <w:rPr>
                <w:noProof/>
              </w:rPr>
            </w:pPr>
          </w:p>
          <w:p w:rsidR="007A44C2" w:rsidRPr="007A44C2" w:rsidRDefault="0025492A" w:rsidP="00C36C9E">
            <w:pPr>
              <w:pStyle w:val="Lgendestandard"/>
              <w:rPr>
                <w:noProof/>
              </w:rPr>
            </w:pPr>
            <w:r>
              <w:t>Den første og den anden linje i informati</w:t>
            </w:r>
            <w:r>
              <w:t>onsblokken til hvert ændringsforslag angiver den relevante passage i det pågældende udkast til retsakt. Hvis et ændringsforslag angår en eksisterende retsakt, som udkastet til retsakt har til formål at ændre, indeholder informationsblokken tillige en tredj</w:t>
            </w:r>
            <w:r>
              <w:t>e og en fjerde linje, hvori det er anført, hvilken eksisterende retsakt og hvilken bestemmelse heri der er berørt.</w:t>
            </w:r>
          </w:p>
          <w:p w:rsidR="007A44C2" w:rsidRPr="007A44C2" w:rsidRDefault="007A44C2" w:rsidP="00C36C9E">
            <w:pPr>
              <w:pStyle w:val="Lgendestandard"/>
              <w:rPr>
                <w:noProof/>
              </w:rPr>
            </w:pPr>
          </w:p>
          <w:p w:rsidR="007A44C2" w:rsidRPr="008F44A0" w:rsidRDefault="0025492A" w:rsidP="00C36C9E">
            <w:pPr>
              <w:pStyle w:val="Lgendestandard"/>
              <w:rPr>
                <w:b/>
                <w:szCs w:val="24"/>
              </w:rPr>
            </w:pPr>
            <w:r>
              <w:rPr>
                <w:b/>
              </w:rPr>
              <w:t>Ændringsforslag fra Parlamentet i form af en konsolideret tekst</w:t>
            </w:r>
          </w:p>
          <w:p w:rsidR="007A44C2" w:rsidRPr="008F44A0" w:rsidRDefault="007A44C2" w:rsidP="00C36C9E">
            <w:pPr>
              <w:pStyle w:val="Lgendestandard"/>
              <w:rPr>
                <w:szCs w:val="24"/>
              </w:rPr>
            </w:pPr>
          </w:p>
          <w:p w:rsidR="007A44C2" w:rsidRPr="007A44C2" w:rsidRDefault="0025492A" w:rsidP="00C36C9E">
            <w:pPr>
              <w:pStyle w:val="Lgendestandard"/>
            </w:pPr>
            <w:r>
              <w:t xml:space="preserve">Ny tekst er markeret med </w:t>
            </w:r>
            <w:r>
              <w:rPr>
                <w:b/>
                <w:i/>
              </w:rPr>
              <w:t>fede typer og kursiv</w:t>
            </w:r>
            <w:r>
              <w:t>. Tekst, som er bortfaldet, ma</w:t>
            </w:r>
            <w:r>
              <w:t xml:space="preserve">rkeres med symbolet ▌eller med overstregning. Ved udskiftninger markeres den nye tekst med </w:t>
            </w:r>
            <w:r>
              <w:rPr>
                <w:b/>
                <w:i/>
              </w:rPr>
              <w:t>fede typer og kursiv</w:t>
            </w:r>
            <w:r>
              <w:t>, og den udskiftede tekst slettes eller overstreges.</w:t>
            </w:r>
          </w:p>
          <w:p w:rsidR="007A44C2" w:rsidRPr="008F44A0" w:rsidRDefault="0025492A" w:rsidP="00C36C9E">
            <w:pPr>
              <w:pStyle w:val="Lgendestandard"/>
              <w:rPr>
                <w:szCs w:val="24"/>
              </w:rPr>
            </w:pPr>
            <w:r>
              <w:t>Som en undtagelse bliver rent tekniske justeringer, der er foretaget af de berørte tjenesteg</w:t>
            </w:r>
            <w:r>
              <w:t>rene med henblik på udarbejdelsen af den endelige tekst, ikke markeret.</w:t>
            </w:r>
          </w:p>
          <w:p w:rsidR="007A44C2" w:rsidRPr="007A44C2" w:rsidRDefault="007A44C2" w:rsidP="0069092A">
            <w:pPr>
              <w:pStyle w:val="Lgendestandard"/>
            </w:pPr>
          </w:p>
        </w:tc>
      </w:tr>
    </w:tbl>
    <w:p w:rsidR="007A44C2" w:rsidRPr="007A44C2" w:rsidRDefault="007A44C2" w:rsidP="00894923"/>
    <w:p w:rsidR="00B85286" w:rsidRPr="007A44C2" w:rsidRDefault="00B85286" w:rsidP="00420FCD">
      <w:pPr>
        <w:widowControl/>
        <w:tabs>
          <w:tab w:val="center" w:pos="4677"/>
        </w:tabs>
      </w:pPr>
    </w:p>
    <w:p w:rsidR="00B85286" w:rsidRPr="00794D37" w:rsidRDefault="0025492A">
      <w:pPr>
        <w:pStyle w:val="TOCHeading"/>
      </w:pPr>
      <w:r>
        <w:br w:type="page"/>
      </w:r>
      <w:r>
        <w:lastRenderedPageBreak/>
        <w:t>INDHOLD</w:t>
      </w:r>
    </w:p>
    <w:p w:rsidR="00B85286" w:rsidRPr="00794D37" w:rsidRDefault="0025492A">
      <w:pPr>
        <w:pStyle w:val="TOCPage"/>
      </w:pPr>
      <w:r>
        <w:t>Side</w:t>
      </w:r>
    </w:p>
    <w:p w:rsidR="0025492A" w:rsidRDefault="0025492A">
      <w:pPr>
        <w:pStyle w:val="TOC1"/>
        <w:tabs>
          <w:tab w:val="right" w:leader="dot" w:pos="9060"/>
        </w:tabs>
        <w:rPr>
          <w:rFonts w:asciiTheme="minorHAnsi" w:eastAsiaTheme="minorEastAsia" w:hAnsiTheme="minorHAnsi" w:cstheme="minorBidi"/>
          <w:noProof/>
          <w:sz w:val="22"/>
          <w:szCs w:val="22"/>
          <w:lang w:val="en-GB"/>
        </w:rPr>
      </w:pPr>
      <w:r w:rsidRPr="00794D37">
        <w:rPr>
          <w:b/>
        </w:rPr>
        <w:fldChar w:fldCharType="begin"/>
      </w:r>
      <w:r w:rsidRPr="00794D37">
        <w:rPr>
          <w:b/>
        </w:rPr>
        <w:instrText xml:space="preserve"> TOC \t "PageHeading</w:instrText>
      </w:r>
      <w:r>
        <w:rPr>
          <w:b/>
        </w:rPr>
        <w:instrText>;</w:instrText>
      </w:r>
      <w:r w:rsidRPr="00794D37">
        <w:rPr>
          <w:b/>
        </w:rPr>
        <w:instrText xml:space="preserve">1" </w:instrText>
      </w:r>
      <w:r w:rsidRPr="00794D37">
        <w:rPr>
          <w:b/>
        </w:rPr>
        <w:fldChar w:fldCharType="separate"/>
      </w:r>
      <w:r>
        <w:rPr>
          <w:noProof/>
        </w:rPr>
        <w:t>FORSLAG TIL EUROPA-PARLAMENTETS LOVGIVNINGSMÆSSIGE BESLUTNING</w:t>
      </w:r>
      <w:r>
        <w:rPr>
          <w:noProof/>
        </w:rPr>
        <w:tab/>
      </w:r>
      <w:r>
        <w:rPr>
          <w:noProof/>
        </w:rPr>
        <w:fldChar w:fldCharType="begin"/>
      </w:r>
      <w:r>
        <w:rPr>
          <w:noProof/>
        </w:rPr>
        <w:instrText xml:space="preserve"> PAGEREF _Toc161668241 \h </w:instrText>
      </w:r>
      <w:r>
        <w:rPr>
          <w:noProof/>
        </w:rPr>
      </w:r>
      <w:r>
        <w:rPr>
          <w:noProof/>
        </w:rPr>
        <w:fldChar w:fldCharType="separate"/>
      </w:r>
      <w:r>
        <w:rPr>
          <w:noProof/>
        </w:rPr>
        <w:t>5</w:t>
      </w:r>
      <w:r>
        <w:rPr>
          <w:noProof/>
        </w:rPr>
        <w:fldChar w:fldCharType="end"/>
      </w:r>
    </w:p>
    <w:p w:rsidR="00BD0A00" w:rsidRPr="00794D37" w:rsidRDefault="0025492A" w:rsidP="005A376D">
      <w:r w:rsidRPr="00794D37">
        <w:rPr>
          <w:b/>
        </w:rPr>
        <w:fldChar w:fldCharType="end"/>
      </w:r>
    </w:p>
    <w:p w:rsidR="00B85286" w:rsidRPr="00794D37" w:rsidRDefault="0025492A">
      <w:pPr>
        <w:pStyle w:val="PageHeading"/>
      </w:pPr>
      <w:r>
        <w:br w:type="page"/>
      </w:r>
      <w:r>
        <w:lastRenderedPageBreak/>
        <w:br w:type="page"/>
      </w:r>
      <w:bookmarkStart w:id="0" w:name="_Toc161668241"/>
      <w:r>
        <w:lastRenderedPageBreak/>
        <w:t>FORSLAG TIL EUROPA-PARLAMENTETS LOVGIVNINGSMÆSSIGE BESLUTNING</w:t>
      </w:r>
      <w:bookmarkEnd w:id="0"/>
    </w:p>
    <w:p w:rsidR="00B85286" w:rsidRPr="00794D37" w:rsidRDefault="0025492A">
      <w:pPr>
        <w:pStyle w:val="NormalBold"/>
      </w:pPr>
      <w:r>
        <w:t xml:space="preserve">om udkast til Rådets direktiv om ændring af Rådets direktiv (EU) 2015/637 om koordinations- og samarbejdsforanstaltninger </w:t>
      </w:r>
      <w:r>
        <w:t>for at lette konsulær beskyttelse af ikkerepræsenterede unionsborgere i tredjelande og direktiv (EU) 2019/997 om indførelse af et EU-nødpas</w:t>
      </w:r>
    </w:p>
    <w:p w:rsidR="00B85286" w:rsidRPr="00794D37" w:rsidRDefault="0025492A">
      <w:pPr>
        <w:pStyle w:val="NormalBold12a"/>
      </w:pPr>
      <w:r>
        <w:t>(COM(2023)0930 – C9</w:t>
      </w:r>
      <w:r>
        <w:noBreakHyphen/>
        <w:t>0015/2024 – 2023/0441(CNS))</w:t>
      </w:r>
    </w:p>
    <w:p w:rsidR="00B85286" w:rsidRPr="00794D37" w:rsidRDefault="0025492A" w:rsidP="005A376D">
      <w:pPr>
        <w:pStyle w:val="NormalBold"/>
      </w:pPr>
      <w:r>
        <w:t>(Særlig lovgivningsprocedure – høring)</w:t>
      </w:r>
    </w:p>
    <w:p w:rsidR="00B85286" w:rsidRPr="00794D37" w:rsidRDefault="0025492A">
      <w:pPr>
        <w:pStyle w:val="EPComma"/>
      </w:pPr>
      <w:r>
        <w:rPr>
          <w:i/>
        </w:rPr>
        <w:t>Europa-Parlamentet</w:t>
      </w:r>
      <w:r>
        <w:t>,</w:t>
      </w:r>
    </w:p>
    <w:p w:rsidR="007A44C2" w:rsidRPr="007A44C2" w:rsidRDefault="0025492A" w:rsidP="007A44C2">
      <w:pPr>
        <w:pStyle w:val="NormalHanging12a"/>
      </w:pPr>
      <w:r>
        <w:t>–</w:t>
      </w:r>
      <w:r>
        <w:tab/>
        <w:t>der hen</w:t>
      </w:r>
      <w:r>
        <w:t>viser til Kommissionens forslag til Rådet (COM(2023)0930),</w:t>
      </w:r>
    </w:p>
    <w:p w:rsidR="007A44C2" w:rsidRPr="007A44C2" w:rsidRDefault="0025492A" w:rsidP="007A44C2">
      <w:pPr>
        <w:pStyle w:val="NormalHanging12a"/>
      </w:pPr>
      <w:r>
        <w:t>–</w:t>
      </w:r>
      <w:r>
        <w:tab/>
        <w:t>der henviser til artikel 23, stk. 2, i traktaten om Den Europæiske Unions funktionsmåde, der danner grundlag for Rådets høring af Parlamentet (C9</w:t>
      </w:r>
      <w:r>
        <w:noBreakHyphen/>
        <w:t>0015/2024),</w:t>
      </w:r>
    </w:p>
    <w:p w:rsidR="007A44C2" w:rsidRPr="007A44C2" w:rsidRDefault="0025492A" w:rsidP="007A44C2">
      <w:pPr>
        <w:pStyle w:val="NormalHanging12a"/>
      </w:pPr>
      <w:r>
        <w:t>–</w:t>
      </w:r>
      <w:r>
        <w:tab/>
        <w:t>der henviser til forretningsordenen</w:t>
      </w:r>
      <w:r>
        <w:t>s artikel 82,</w:t>
      </w:r>
    </w:p>
    <w:p w:rsidR="007A44C2" w:rsidRPr="007A44C2" w:rsidRDefault="0025492A" w:rsidP="007A44C2">
      <w:pPr>
        <w:pStyle w:val="NormalHanging12a"/>
      </w:pPr>
      <w:r>
        <w:t>–</w:t>
      </w:r>
      <w:r>
        <w:tab/>
        <w:t>der henviser til Udenrigsudvalgets og Retsudvalgets udtalelser,</w:t>
      </w:r>
    </w:p>
    <w:p w:rsidR="007A44C2" w:rsidRPr="007A44C2" w:rsidRDefault="0025492A" w:rsidP="007A44C2">
      <w:pPr>
        <w:pStyle w:val="NormalHanging12a"/>
      </w:pPr>
      <w:r>
        <w:t>–</w:t>
      </w:r>
      <w:r>
        <w:tab/>
        <w:t>der henviser til betænkning fra Udvalget om Borgernes Rettigheder og Retlige og Indre Anliggender (A9</w:t>
      </w:r>
      <w:r>
        <w:noBreakHyphen/>
        <w:t>0000/2024),</w:t>
      </w:r>
    </w:p>
    <w:p w:rsidR="007A44C2" w:rsidRPr="007A44C2" w:rsidRDefault="0025492A" w:rsidP="007A44C2">
      <w:pPr>
        <w:pStyle w:val="NormalHanging12a"/>
      </w:pPr>
      <w:r>
        <w:t>1.</w:t>
      </w:r>
      <w:r>
        <w:tab/>
        <w:t>godkender Kommissionens forslag som ændret;</w:t>
      </w:r>
    </w:p>
    <w:p w:rsidR="007A44C2" w:rsidRPr="007A44C2" w:rsidRDefault="0025492A" w:rsidP="007A44C2">
      <w:pPr>
        <w:pStyle w:val="NormalHanging12a"/>
      </w:pPr>
      <w:r>
        <w:t>2.</w:t>
      </w:r>
      <w:r>
        <w:tab/>
        <w:t xml:space="preserve">opfordrer </w:t>
      </w:r>
      <w:r>
        <w:t>Kommissionen til at ændre sit forslag i overensstemmelse hermed, jf. artikel 293, stk. 2, i traktaten om Den Europæiske Unions funktionsmåde;</w:t>
      </w:r>
    </w:p>
    <w:p w:rsidR="007A44C2" w:rsidRPr="007A44C2" w:rsidRDefault="0025492A" w:rsidP="007A44C2">
      <w:pPr>
        <w:pStyle w:val="NormalHanging12a"/>
      </w:pPr>
      <w:r>
        <w:t>3.</w:t>
      </w:r>
      <w:r>
        <w:tab/>
        <w:t>opfordrer Rådet til at underrette Parlamentet, hvis det ikke agter at følge den tekst, Parlamentet har godkendt</w:t>
      </w:r>
      <w:r>
        <w:t>;</w:t>
      </w:r>
    </w:p>
    <w:p w:rsidR="007A44C2" w:rsidRPr="007A44C2" w:rsidRDefault="0025492A" w:rsidP="007A44C2">
      <w:pPr>
        <w:pStyle w:val="NormalHanging12a"/>
      </w:pPr>
      <w:r>
        <w:t>4.</w:t>
      </w:r>
      <w:r>
        <w:tab/>
        <w:t>anmoder Rådet om fornyet høring, hvis det agter at ændre Kommissionens forslag i væsentlig grad;</w:t>
      </w:r>
    </w:p>
    <w:p w:rsidR="007A44C2" w:rsidRPr="007A44C2" w:rsidRDefault="0025492A" w:rsidP="007A44C2">
      <w:pPr>
        <w:pStyle w:val="NormalHanging12a"/>
      </w:pPr>
      <w:r>
        <w:t>5.</w:t>
      </w:r>
      <w:r>
        <w:tab/>
        <w:t>pålægger sin formand at sende Parlamentets holdning til Rådet og Kommissionen samt til de nationale parlamenter.</w:t>
      </w:r>
    </w:p>
    <w:p w:rsidR="007A44C2" w:rsidRPr="007A44C2" w:rsidRDefault="007A44C2" w:rsidP="007A44C2">
      <w:pPr>
        <w:rPr>
          <w:lang w:val="en-GB"/>
        </w:rPr>
      </w:pPr>
    </w:p>
    <w:p w:rsidR="007A44C2" w:rsidRPr="007A44C2" w:rsidRDefault="0025492A" w:rsidP="007A44C2">
      <w:pPr>
        <w:pStyle w:val="AmNumberTabs"/>
        <w:keepNext/>
      </w:pPr>
      <w:r>
        <w:rPr>
          <w:rStyle w:val="HideTWBExt"/>
          <w:b w:val="0"/>
          <w:lang w:val="en-GB"/>
        </w:rPr>
        <w:t>&lt;RepeatBlock-Amend&gt;</w:t>
      </w:r>
      <w:bookmarkStart w:id="1" w:name="restart"/>
      <w:r>
        <w:rPr>
          <w:rStyle w:val="HideTWBExt"/>
          <w:b w:val="0"/>
          <w:lang w:val="en-GB"/>
        </w:rPr>
        <w:t>&lt;Amend&gt;</w:t>
      </w:r>
      <w:r>
        <w:t>Ændringsfor</w:t>
      </w:r>
      <w:r>
        <w:t>slag</w:t>
      </w:r>
      <w:r>
        <w:tab/>
      </w:r>
      <w:r>
        <w:tab/>
      </w:r>
      <w:r>
        <w:rPr>
          <w:rStyle w:val="HideTWBExt"/>
          <w:b w:val="0"/>
          <w:lang w:val="en-GB"/>
        </w:rPr>
        <w:t>&lt;NumAm&gt;</w:t>
      </w:r>
      <w:r>
        <w:t>1</w:t>
      </w:r>
      <w:r>
        <w:rPr>
          <w:rStyle w:val="HideTWBExt"/>
          <w:b w:val="0"/>
          <w:lang w:val="en-GB"/>
        </w:rPr>
        <w:t>&lt;/NumAm&gt;</w:t>
      </w:r>
    </w:p>
    <w:p w:rsidR="007A44C2" w:rsidRPr="007A44C2" w:rsidRDefault="0025492A" w:rsidP="007A44C2">
      <w:pPr>
        <w:pStyle w:val="NormalBold12b"/>
        <w:keepNext/>
      </w:pPr>
      <w:r>
        <w:rPr>
          <w:rStyle w:val="HideTWBExt"/>
          <w:b w:val="0"/>
          <w:lang w:val="en-GB"/>
        </w:rPr>
        <w:t>&lt;DocAmend&gt;</w:t>
      </w:r>
      <w:r>
        <w:t>Forslag til direktiv</w:t>
      </w:r>
      <w:r>
        <w:rPr>
          <w:rStyle w:val="HideTWBExt"/>
          <w:b w:val="0"/>
          <w:lang w:val="en-GB"/>
        </w:rPr>
        <w:t>&lt;/DocAmend&gt;</w:t>
      </w:r>
    </w:p>
    <w:p w:rsidR="007A44C2" w:rsidRPr="005307D3" w:rsidRDefault="0025492A" w:rsidP="007A44C2">
      <w:pPr>
        <w:pStyle w:val="NormalBold"/>
        <w:keepNext/>
      </w:pPr>
      <w:r>
        <w:rPr>
          <w:rStyle w:val="HideTWBExt"/>
          <w:b w:val="0"/>
        </w:rPr>
        <w:t>&lt;Article&gt;</w:t>
      </w:r>
      <w:r>
        <w:t>Betragtning 4</w:t>
      </w:r>
      <w:r>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E67C4" w:rsidTr="00CC591C">
        <w:trPr>
          <w:jc w:val="center"/>
        </w:trPr>
        <w:tc>
          <w:tcPr>
            <w:tcW w:w="9752" w:type="dxa"/>
            <w:gridSpan w:val="2"/>
          </w:tcPr>
          <w:p w:rsidR="007A44C2" w:rsidRPr="005307D3" w:rsidRDefault="007A44C2" w:rsidP="00CC591C">
            <w:pPr>
              <w:keepNext/>
            </w:pPr>
          </w:p>
        </w:tc>
      </w:tr>
      <w:tr w:rsidR="001E67C4" w:rsidTr="00CC591C">
        <w:trPr>
          <w:jc w:val="center"/>
        </w:trPr>
        <w:tc>
          <w:tcPr>
            <w:tcW w:w="4876" w:type="dxa"/>
          </w:tcPr>
          <w:p w:rsidR="007A44C2" w:rsidRPr="007A44C2" w:rsidRDefault="0025492A" w:rsidP="00CC591C">
            <w:pPr>
              <w:pStyle w:val="AmColumnHeading"/>
              <w:keepNext/>
            </w:pPr>
            <w:r>
              <w:t>Kommissionens forslag</w:t>
            </w:r>
          </w:p>
        </w:tc>
        <w:tc>
          <w:tcPr>
            <w:tcW w:w="4876" w:type="dxa"/>
          </w:tcPr>
          <w:p w:rsidR="007A44C2" w:rsidRPr="005307D3" w:rsidRDefault="0025492A" w:rsidP="00CC591C">
            <w:pPr>
              <w:pStyle w:val="AmColumnHeading"/>
              <w:keepNext/>
            </w:pPr>
            <w:r>
              <w:t>Ændringsforslag</w:t>
            </w:r>
          </w:p>
        </w:tc>
      </w:tr>
      <w:tr w:rsidR="001E67C4" w:rsidTr="00CC591C">
        <w:trPr>
          <w:jc w:val="center"/>
        </w:trPr>
        <w:tc>
          <w:tcPr>
            <w:tcW w:w="4876" w:type="dxa"/>
          </w:tcPr>
          <w:p w:rsidR="007A44C2" w:rsidRPr="007A44C2" w:rsidRDefault="0025492A" w:rsidP="00CC591C">
            <w:pPr>
              <w:pStyle w:val="Normal6a"/>
            </w:pPr>
            <w:r>
              <w:t>(4)</w:t>
            </w:r>
            <w:r>
              <w:tab/>
              <w:t xml:space="preserve">For at skabe større retssikkerhed for </w:t>
            </w:r>
            <w:r>
              <w:lastRenderedPageBreak/>
              <w:t xml:space="preserve">de konsulære myndigheder og borgere bør der fastlægges mere detaljerede </w:t>
            </w:r>
            <w:r>
              <w:t>kriterier, der gør det lettere at vurdere, om en unionsborger kan betragtes som ikkerepræsenteret og dermed berettiget til at modtage konsulær beskyttelse fra den medlemsstat, hvis konsulære myndigheder er blevet kontaktet. Disse kriterier bør være tilstræ</w:t>
            </w:r>
            <w:r>
              <w:t xml:space="preserve">kkeligt fleksible og anvendes under hensyntagen til de lokale forhold såsom rejsemuligheder eller sikkerhedssituationen i det pågældende tredjeland. Tilgængelighed og </w:t>
            </w:r>
            <w:r>
              <w:rPr>
                <w:b/>
                <w:i/>
              </w:rPr>
              <w:t>nærhed</w:t>
            </w:r>
            <w:r>
              <w:t xml:space="preserve"> bør i den forbindelse forblive vigtige hensyn.</w:t>
            </w:r>
          </w:p>
        </w:tc>
        <w:tc>
          <w:tcPr>
            <w:tcW w:w="4876" w:type="dxa"/>
          </w:tcPr>
          <w:p w:rsidR="007A44C2" w:rsidRPr="007A44C2" w:rsidRDefault="0025492A" w:rsidP="00CC591C">
            <w:pPr>
              <w:pStyle w:val="Normal6a"/>
              <w:rPr>
                <w:szCs w:val="24"/>
              </w:rPr>
            </w:pPr>
            <w:r>
              <w:lastRenderedPageBreak/>
              <w:t>(4)</w:t>
            </w:r>
            <w:r>
              <w:tab/>
              <w:t xml:space="preserve">For at skabe større </w:t>
            </w:r>
            <w:r>
              <w:t xml:space="preserve">retssikkerhed for </w:t>
            </w:r>
            <w:r>
              <w:lastRenderedPageBreak/>
              <w:t>de konsulære myndigheder og borgere bør der fastlægges mere detaljerede kriterier, der gør det lettere at vurdere, om en unionsborger kan betragtes som ikkerepræsenteret og dermed berettiget til at modtage konsulær beskyttelse fra den med</w:t>
            </w:r>
            <w:r>
              <w:t>lemsstat, hvis konsulære myndigheder er blevet kontaktet. Disse kriterier bør være tilstrækkeligt fleksible og anvendes under hensyntagen til de lokale forhold såsom rejsemuligheder eller sikkerhedssituationen i det pågældende tredjeland. Tilgængelighed</w:t>
            </w:r>
            <w:r>
              <w:rPr>
                <w:b/>
                <w:i/>
              </w:rPr>
              <w:t>, n</w:t>
            </w:r>
            <w:r>
              <w:rPr>
                <w:b/>
                <w:i/>
              </w:rPr>
              <w:t>ærhed</w:t>
            </w:r>
            <w:r>
              <w:t xml:space="preserve"> og </w:t>
            </w:r>
            <w:r>
              <w:rPr>
                <w:b/>
                <w:i/>
              </w:rPr>
              <w:t>sikkerhed</w:t>
            </w:r>
            <w:r>
              <w:t xml:space="preserve"> bør i den forbindelse forblive vigtige hensyn.</w:t>
            </w:r>
          </w:p>
        </w:tc>
      </w:tr>
    </w:tbl>
    <w:p w:rsidR="007A44C2" w:rsidRPr="007A44C2" w:rsidRDefault="0025492A" w:rsidP="007A44C2">
      <w:pPr>
        <w:pStyle w:val="AmOrLang"/>
        <w:rPr>
          <w:lang w:val="en-GB"/>
        </w:rPr>
      </w:pPr>
      <w:r w:rsidRPr="007A44C2">
        <w:rPr>
          <w:lang w:val="en-GB"/>
        </w:rPr>
        <w:lastRenderedPageBreak/>
        <w:t xml:space="preserve">Or. </w:t>
      </w:r>
      <w:r w:rsidRPr="007A44C2">
        <w:rPr>
          <w:rStyle w:val="HideTWBExt"/>
          <w:noProof w:val="0"/>
          <w:lang w:val="en-GB"/>
        </w:rPr>
        <w:t>&lt;Original&gt;</w:t>
      </w:r>
      <w:r w:rsidRPr="007A44C2">
        <w:rPr>
          <w:rStyle w:val="HideTWBInt"/>
          <w:lang w:val="en-GB"/>
        </w:rPr>
        <w:t>{EN}</w:t>
      </w:r>
      <w:r w:rsidRPr="007A44C2">
        <w:rPr>
          <w:lang w:val="en-GB"/>
        </w:rPr>
        <w:t>en</w:t>
      </w:r>
      <w:r w:rsidRPr="007A44C2">
        <w:rPr>
          <w:rStyle w:val="HideTWBExt"/>
          <w:noProof w:val="0"/>
          <w:lang w:val="en-GB"/>
        </w:rPr>
        <w:t>&lt;/Original&gt;</w:t>
      </w:r>
    </w:p>
    <w:p w:rsidR="007A44C2" w:rsidRPr="007A44C2" w:rsidRDefault="0025492A" w:rsidP="007A44C2">
      <w:r>
        <w:rPr>
          <w:rStyle w:val="HideTWBExt"/>
          <w:lang w:val="en-GB"/>
        </w:rPr>
        <w:t>&lt;/Amend&gt;</w:t>
      </w:r>
      <w:bookmarkEnd w:id="1"/>
    </w:p>
    <w:p w:rsidR="007A44C2" w:rsidRPr="000E1428" w:rsidRDefault="0025492A" w:rsidP="007A44C2">
      <w:pPr>
        <w:pStyle w:val="AmNumberTabs"/>
        <w:keepNext/>
      </w:pPr>
      <w:r>
        <w:rPr>
          <w:rStyle w:val="HideTWBExt"/>
          <w:b w:val="0"/>
          <w:lang w:val="en-GB"/>
        </w:rPr>
        <w:t>&lt;Amend&gt;</w:t>
      </w:r>
      <w:r>
        <w:t>Ændringsforslag</w:t>
      </w:r>
      <w:r>
        <w:tab/>
      </w:r>
      <w:r>
        <w:tab/>
      </w:r>
      <w:r>
        <w:rPr>
          <w:rStyle w:val="HideTWBExt"/>
          <w:b w:val="0"/>
          <w:lang w:val="en-GB"/>
        </w:rPr>
        <w:t>&lt;NumAm&gt;</w:t>
      </w:r>
      <w:r>
        <w:t>2</w:t>
      </w:r>
      <w:r>
        <w:rPr>
          <w:rStyle w:val="HideTWBExt"/>
          <w:b w:val="0"/>
          <w:lang w:val="en-GB"/>
        </w:rPr>
        <w:t>&lt;/NumAm&gt;</w:t>
      </w:r>
    </w:p>
    <w:p w:rsidR="007A44C2" w:rsidRPr="000E1428" w:rsidRDefault="0025492A" w:rsidP="007A44C2">
      <w:pPr>
        <w:pStyle w:val="NormalBold12b"/>
        <w:keepNext/>
      </w:pPr>
      <w:r>
        <w:rPr>
          <w:rStyle w:val="HideTWBExt"/>
          <w:b w:val="0"/>
          <w:lang w:val="en-GB"/>
        </w:rPr>
        <w:t>&lt;DocAmend&gt;</w:t>
      </w:r>
      <w:r>
        <w:t>Forslag til direktiv</w:t>
      </w:r>
      <w:r>
        <w:rPr>
          <w:rStyle w:val="HideTWBExt"/>
          <w:b w:val="0"/>
          <w:lang w:val="en-GB"/>
        </w:rPr>
        <w:t>&lt;/DocAmend&gt;</w:t>
      </w:r>
    </w:p>
    <w:p w:rsidR="007A44C2" w:rsidRPr="005307D3" w:rsidRDefault="0025492A" w:rsidP="007A44C2">
      <w:pPr>
        <w:pStyle w:val="NormalBold"/>
        <w:keepNext/>
      </w:pPr>
      <w:r>
        <w:rPr>
          <w:rStyle w:val="HideTWBExt"/>
          <w:b w:val="0"/>
        </w:rPr>
        <w:t>&lt;Article&gt;</w:t>
      </w:r>
      <w:r>
        <w:t>Betragtning 5</w:t>
      </w:r>
      <w:r>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E67C4" w:rsidTr="00CC591C">
        <w:trPr>
          <w:jc w:val="center"/>
        </w:trPr>
        <w:tc>
          <w:tcPr>
            <w:tcW w:w="9752" w:type="dxa"/>
            <w:gridSpan w:val="2"/>
          </w:tcPr>
          <w:p w:rsidR="007A44C2" w:rsidRPr="005307D3" w:rsidRDefault="007A44C2" w:rsidP="00CC591C">
            <w:pPr>
              <w:keepNext/>
            </w:pPr>
          </w:p>
        </w:tc>
      </w:tr>
      <w:tr w:rsidR="001E67C4" w:rsidTr="00CC591C">
        <w:trPr>
          <w:jc w:val="center"/>
        </w:trPr>
        <w:tc>
          <w:tcPr>
            <w:tcW w:w="4876" w:type="dxa"/>
          </w:tcPr>
          <w:p w:rsidR="007A44C2" w:rsidRPr="007A44C2" w:rsidRDefault="0025492A" w:rsidP="00CC591C">
            <w:pPr>
              <w:pStyle w:val="AmColumnHeading"/>
              <w:keepNext/>
            </w:pPr>
            <w:r>
              <w:t>Kommissionens forslag</w:t>
            </w:r>
          </w:p>
        </w:tc>
        <w:tc>
          <w:tcPr>
            <w:tcW w:w="4876" w:type="dxa"/>
          </w:tcPr>
          <w:p w:rsidR="007A44C2" w:rsidRPr="005307D3" w:rsidRDefault="0025492A" w:rsidP="00CC591C">
            <w:pPr>
              <w:pStyle w:val="AmColumnHeading"/>
              <w:keepNext/>
            </w:pPr>
            <w:r>
              <w:t>Ændringsforslag</w:t>
            </w:r>
          </w:p>
        </w:tc>
      </w:tr>
      <w:tr w:rsidR="001E67C4" w:rsidTr="00CC591C">
        <w:trPr>
          <w:jc w:val="center"/>
        </w:trPr>
        <w:tc>
          <w:tcPr>
            <w:tcW w:w="4876" w:type="dxa"/>
          </w:tcPr>
          <w:p w:rsidR="007A44C2" w:rsidRPr="007A44C2" w:rsidRDefault="0025492A" w:rsidP="00CC591C">
            <w:pPr>
              <w:pStyle w:val="Normal6a"/>
            </w:pPr>
            <w:r>
              <w:t>(5)</w:t>
            </w:r>
            <w:r>
              <w:tab/>
              <w:t>Det første kriterium, som de konsulære myndigheder bør tage hensyn til, er, hvor vanskeligt det er for borgerne inden for en rimelig frist at nå sikkert frem til eller at blive kontaktet af ambassaden eller konsulatet for den medlemsst</w:t>
            </w:r>
            <w:r>
              <w:t xml:space="preserve">at, de er statsborgere i, </w:t>
            </w:r>
            <w:r>
              <w:rPr>
                <w:b/>
                <w:i/>
              </w:rPr>
              <w:t>idet det tages i betragtning, hvilken hjælp der anmodes om, hvor meget den haster, samt hvilke midler, navnlig finansielle ressourcer, de råder over</w:t>
            </w:r>
            <w:r>
              <w:t>. Behovet for et EU-nødpas som følge af tab af rejsedokumenter bør</w:t>
            </w:r>
            <w:r>
              <w:rPr>
                <w:b/>
                <w:i/>
              </w:rPr>
              <w:t xml:space="preserve"> i princippet</w:t>
            </w:r>
            <w:r>
              <w:t xml:space="preserve"> be</w:t>
            </w:r>
            <w:r>
              <w:t>tyde, at borgeren anses for ikkerepræsenteret, hvis vedkommende skal rejse om natten eller med fly for at nå frem til ambassaden eller konsulatet for den medlemsstat, som vedkommende er statsborger i, da vedkommende ikke kan forventes at skulle rejse under</w:t>
            </w:r>
            <w:r>
              <w:t xml:space="preserve"> sådanne omstændigheder.</w:t>
            </w:r>
          </w:p>
        </w:tc>
        <w:tc>
          <w:tcPr>
            <w:tcW w:w="4876" w:type="dxa"/>
          </w:tcPr>
          <w:p w:rsidR="007A44C2" w:rsidRPr="007A44C2" w:rsidRDefault="0025492A" w:rsidP="00CC591C">
            <w:pPr>
              <w:pStyle w:val="Normal6a"/>
              <w:rPr>
                <w:szCs w:val="24"/>
              </w:rPr>
            </w:pPr>
            <w:r>
              <w:t>(5)</w:t>
            </w:r>
            <w:r>
              <w:tab/>
              <w:t>Det første kriterium, som de konsulære myndigheder bør tage hensyn til, er, hvor vanskeligt det er for borgerne inden for en rimelig frist at nå sikkert frem til eller at blive kontaktet af ambassaden eller konsulatet for den m</w:t>
            </w:r>
            <w:r>
              <w:t xml:space="preserve">edlemsstat, de er statsborgere i, </w:t>
            </w:r>
            <w:r>
              <w:rPr>
                <w:b/>
                <w:i/>
              </w:rPr>
              <w:t>inden for 48 timer</w:t>
            </w:r>
            <w:r>
              <w:t xml:space="preserve">. Behovet for et EU-nødpas som følge af tab af rejsedokumenter bør betyde, at borgeren anses for ikkerepræsenteret, hvis vedkommende skal rejse om natten eller med fly for at nå frem til ambassaden eller </w:t>
            </w:r>
            <w:r>
              <w:t>konsulatet for den medlemsstat, som vedkommende er statsborger i, da vedkommende ikke kan forventes at skulle rejse under sådanne omstændigheder.</w:t>
            </w:r>
          </w:p>
        </w:tc>
      </w:tr>
    </w:tbl>
    <w:p w:rsidR="007A44C2" w:rsidRPr="007A44C2" w:rsidRDefault="0025492A" w:rsidP="007A44C2">
      <w:pPr>
        <w:pStyle w:val="AmOrLang"/>
        <w:rPr>
          <w:lang w:val="en-GB"/>
        </w:rPr>
      </w:pPr>
      <w:r w:rsidRPr="007A44C2">
        <w:rPr>
          <w:lang w:val="en-GB"/>
        </w:rPr>
        <w:t xml:space="preserve">Or. </w:t>
      </w:r>
      <w:r w:rsidRPr="007A44C2">
        <w:rPr>
          <w:rStyle w:val="HideTWBExt"/>
          <w:rFonts w:eastAsiaTheme="majorEastAsia"/>
          <w:lang w:val="en-GB"/>
        </w:rPr>
        <w:t>&lt;Original&gt;</w:t>
      </w:r>
      <w:r w:rsidRPr="007A44C2">
        <w:rPr>
          <w:rStyle w:val="HideTWBInt"/>
          <w:lang w:val="en-GB"/>
        </w:rPr>
        <w:t>{EN}</w:t>
      </w:r>
      <w:r w:rsidRPr="007A44C2">
        <w:rPr>
          <w:lang w:val="en-GB"/>
        </w:rPr>
        <w:t>en</w:t>
      </w:r>
      <w:r w:rsidRPr="007A44C2">
        <w:rPr>
          <w:rStyle w:val="HideTWBExt"/>
          <w:rFonts w:eastAsiaTheme="majorEastAsia"/>
          <w:lang w:val="en-GB"/>
        </w:rPr>
        <w:t>&lt;/Original&gt;</w:t>
      </w:r>
    </w:p>
    <w:p w:rsidR="007A44C2" w:rsidRPr="007A44C2" w:rsidRDefault="0025492A" w:rsidP="007A44C2">
      <w:r>
        <w:rPr>
          <w:rStyle w:val="HideTWBExt"/>
          <w:lang w:val="en-GB"/>
        </w:rPr>
        <w:lastRenderedPageBreak/>
        <w:t>&lt;/Amend&gt;</w:t>
      </w:r>
    </w:p>
    <w:p w:rsidR="007A44C2" w:rsidRPr="000E1428" w:rsidRDefault="0025492A" w:rsidP="007A44C2">
      <w:pPr>
        <w:pStyle w:val="AmNumberTabs"/>
        <w:keepNext/>
      </w:pPr>
      <w:r>
        <w:rPr>
          <w:rStyle w:val="HideTWBExt"/>
          <w:b w:val="0"/>
          <w:lang w:val="en-GB"/>
        </w:rPr>
        <w:t>&lt;Amend&gt;</w:t>
      </w:r>
      <w:r>
        <w:t>Ændringsforslag</w:t>
      </w:r>
      <w:r>
        <w:tab/>
      </w:r>
      <w:r>
        <w:tab/>
      </w:r>
      <w:r>
        <w:rPr>
          <w:rStyle w:val="HideTWBExt"/>
          <w:b w:val="0"/>
          <w:lang w:val="en-GB"/>
        </w:rPr>
        <w:t>&lt;NumAm&gt;</w:t>
      </w:r>
      <w:r>
        <w:t>3</w:t>
      </w:r>
      <w:r>
        <w:rPr>
          <w:rStyle w:val="HideTWBExt"/>
          <w:b w:val="0"/>
          <w:lang w:val="en-GB"/>
        </w:rPr>
        <w:t>&lt;/NumAm&gt;</w:t>
      </w:r>
    </w:p>
    <w:p w:rsidR="007A44C2" w:rsidRPr="000E1428" w:rsidRDefault="0025492A" w:rsidP="007A44C2">
      <w:pPr>
        <w:pStyle w:val="NormalBold12b"/>
        <w:keepNext/>
      </w:pPr>
      <w:r>
        <w:rPr>
          <w:rStyle w:val="HideTWBExt"/>
          <w:b w:val="0"/>
          <w:lang w:val="en-GB"/>
        </w:rPr>
        <w:t>&lt;DocAmend&gt;</w:t>
      </w:r>
      <w:r>
        <w:t xml:space="preserve">Forslag til </w:t>
      </w:r>
      <w:r>
        <w:t>direktiv</w:t>
      </w:r>
      <w:r>
        <w:rPr>
          <w:rStyle w:val="HideTWBExt"/>
          <w:b w:val="0"/>
          <w:lang w:val="en-GB"/>
        </w:rPr>
        <w:t>&lt;/DocAmend&gt;</w:t>
      </w:r>
    </w:p>
    <w:p w:rsidR="007A44C2" w:rsidRPr="005307D3" w:rsidRDefault="0025492A" w:rsidP="007A44C2">
      <w:pPr>
        <w:pStyle w:val="NormalBold"/>
        <w:keepNext/>
      </w:pPr>
      <w:r>
        <w:rPr>
          <w:rStyle w:val="HideTWBExt"/>
          <w:b w:val="0"/>
        </w:rPr>
        <w:t>&lt;Article&gt;</w:t>
      </w:r>
      <w:r>
        <w:t>Betragtning 30 a (ny)</w:t>
      </w:r>
      <w:r>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E67C4" w:rsidTr="00CC591C">
        <w:trPr>
          <w:jc w:val="center"/>
        </w:trPr>
        <w:tc>
          <w:tcPr>
            <w:tcW w:w="9752" w:type="dxa"/>
            <w:gridSpan w:val="2"/>
          </w:tcPr>
          <w:p w:rsidR="007A44C2" w:rsidRPr="005307D3" w:rsidRDefault="007A44C2" w:rsidP="00CC591C">
            <w:pPr>
              <w:keepNext/>
            </w:pPr>
          </w:p>
        </w:tc>
      </w:tr>
      <w:tr w:rsidR="001E67C4" w:rsidTr="00CC591C">
        <w:trPr>
          <w:jc w:val="center"/>
        </w:trPr>
        <w:tc>
          <w:tcPr>
            <w:tcW w:w="4876" w:type="dxa"/>
          </w:tcPr>
          <w:p w:rsidR="007A44C2" w:rsidRPr="007A44C2" w:rsidRDefault="0025492A" w:rsidP="00CC591C">
            <w:pPr>
              <w:pStyle w:val="AmColumnHeading"/>
              <w:keepNext/>
            </w:pPr>
            <w:r>
              <w:t>Kommissionens forslag</w:t>
            </w:r>
          </w:p>
        </w:tc>
        <w:tc>
          <w:tcPr>
            <w:tcW w:w="4876" w:type="dxa"/>
          </w:tcPr>
          <w:p w:rsidR="007A44C2" w:rsidRPr="005307D3" w:rsidRDefault="0025492A" w:rsidP="00CC591C">
            <w:pPr>
              <w:pStyle w:val="AmColumnHeading"/>
              <w:keepNext/>
              <w:rPr>
                <w:i w:val="0"/>
              </w:rPr>
            </w:pPr>
            <w:r>
              <w:rPr>
                <w:i w:val="0"/>
              </w:rPr>
              <w:t>Ændringsforslag</w:t>
            </w:r>
          </w:p>
        </w:tc>
      </w:tr>
      <w:tr w:rsidR="001E67C4" w:rsidTr="00CC591C">
        <w:trPr>
          <w:jc w:val="center"/>
        </w:trPr>
        <w:tc>
          <w:tcPr>
            <w:tcW w:w="4876" w:type="dxa"/>
          </w:tcPr>
          <w:p w:rsidR="007A44C2" w:rsidRPr="005307D3" w:rsidRDefault="0025492A" w:rsidP="00CC591C">
            <w:pPr>
              <w:pStyle w:val="Normal6a"/>
            </w:pPr>
            <w:r>
              <w:t xml:space="preserve"> </w:t>
            </w:r>
          </w:p>
        </w:tc>
        <w:tc>
          <w:tcPr>
            <w:tcW w:w="4876" w:type="dxa"/>
          </w:tcPr>
          <w:p w:rsidR="007A44C2" w:rsidRPr="007A44C2" w:rsidRDefault="0025492A" w:rsidP="00CC591C">
            <w:pPr>
              <w:pStyle w:val="Normal6a"/>
              <w:rPr>
                <w:b/>
                <w:i/>
                <w:szCs w:val="24"/>
              </w:rPr>
            </w:pPr>
            <w:r>
              <w:rPr>
                <w:b/>
                <w:i/>
              </w:rPr>
              <w:t xml:space="preserve">(30a) </w:t>
            </w:r>
            <w:r>
              <w:rPr>
                <w:b/>
                <w:i/>
              </w:rPr>
              <w:tab/>
              <w:t xml:space="preserve">Medlemsstaterne bør sikre, at borgerne har let adgang til ajourførte oplysninger om konsulær beskyttelse. I den forbindelse bør EU-borgere </w:t>
            </w:r>
            <w:r>
              <w:rPr>
                <w:b/>
                <w:i/>
              </w:rPr>
              <w:t>modtage hurtig underretning om deres rettigheder og procedurer for at udøve dem, mens de befinder sig i tredjelande, navnlig i krisesituationer.</w:t>
            </w:r>
          </w:p>
        </w:tc>
      </w:tr>
    </w:tbl>
    <w:p w:rsidR="007A44C2" w:rsidRPr="007A44C2" w:rsidRDefault="0025492A" w:rsidP="007A44C2">
      <w:pPr>
        <w:pStyle w:val="AmOrLang"/>
        <w:rPr>
          <w:lang w:val="en-GB"/>
        </w:rPr>
      </w:pPr>
      <w:r w:rsidRPr="007A44C2">
        <w:rPr>
          <w:lang w:val="en-GB"/>
        </w:rPr>
        <w:t xml:space="preserve">Or. </w:t>
      </w:r>
      <w:r w:rsidRPr="007A44C2">
        <w:rPr>
          <w:rStyle w:val="HideTWBExt"/>
          <w:rFonts w:eastAsiaTheme="majorEastAsia"/>
          <w:lang w:val="en-GB"/>
        </w:rPr>
        <w:t>&lt;Original&gt;</w:t>
      </w:r>
      <w:r w:rsidRPr="007A44C2">
        <w:rPr>
          <w:rStyle w:val="HideTWBInt"/>
          <w:lang w:val="en-GB"/>
        </w:rPr>
        <w:t>{EN}</w:t>
      </w:r>
      <w:r w:rsidRPr="007A44C2">
        <w:rPr>
          <w:lang w:val="en-GB"/>
        </w:rPr>
        <w:t>en</w:t>
      </w:r>
      <w:r w:rsidRPr="007A44C2">
        <w:rPr>
          <w:rStyle w:val="HideTWBExt"/>
          <w:rFonts w:eastAsiaTheme="majorEastAsia"/>
          <w:lang w:val="en-GB"/>
        </w:rPr>
        <w:t>&lt;/Original&gt;</w:t>
      </w:r>
    </w:p>
    <w:p w:rsidR="007A44C2" w:rsidRPr="007A44C2" w:rsidRDefault="0025492A" w:rsidP="007A44C2">
      <w:r>
        <w:rPr>
          <w:rStyle w:val="HideTWBExt"/>
          <w:lang w:val="en-GB"/>
        </w:rPr>
        <w:t>&lt;/Amend&gt;</w:t>
      </w:r>
    </w:p>
    <w:p w:rsidR="007A44C2" w:rsidRPr="000E1428" w:rsidRDefault="0025492A" w:rsidP="007A44C2">
      <w:pPr>
        <w:pStyle w:val="AmNumberTabs"/>
        <w:keepNext/>
      </w:pPr>
      <w:r>
        <w:rPr>
          <w:rStyle w:val="HideTWBExt"/>
          <w:b w:val="0"/>
          <w:lang w:val="en-GB"/>
        </w:rPr>
        <w:t>&lt;Amend&gt;</w:t>
      </w:r>
      <w:r>
        <w:t>Ændringsforslag</w:t>
      </w:r>
      <w:r>
        <w:tab/>
      </w:r>
      <w:r>
        <w:tab/>
      </w:r>
      <w:r>
        <w:rPr>
          <w:rStyle w:val="HideTWBExt"/>
          <w:b w:val="0"/>
          <w:lang w:val="en-GB"/>
        </w:rPr>
        <w:t>&lt;NumAm&gt;</w:t>
      </w:r>
      <w:r>
        <w:t>4</w:t>
      </w:r>
      <w:r>
        <w:rPr>
          <w:rStyle w:val="HideTWBExt"/>
          <w:b w:val="0"/>
          <w:lang w:val="en-GB"/>
        </w:rPr>
        <w:t>&lt;/NumAm&gt;</w:t>
      </w:r>
    </w:p>
    <w:p w:rsidR="007A44C2" w:rsidRPr="000E1428" w:rsidRDefault="0025492A" w:rsidP="007A44C2">
      <w:pPr>
        <w:pStyle w:val="NormalBold12b"/>
        <w:keepNext/>
      </w:pPr>
      <w:r>
        <w:rPr>
          <w:rStyle w:val="HideTWBExt"/>
          <w:b w:val="0"/>
          <w:lang w:val="en-GB"/>
        </w:rPr>
        <w:t>&lt;DocAmend&gt;</w:t>
      </w:r>
      <w:r>
        <w:t xml:space="preserve">Forslag til </w:t>
      </w:r>
      <w:r>
        <w:t>direktiv</w:t>
      </w:r>
      <w:r>
        <w:rPr>
          <w:rStyle w:val="HideTWBExt"/>
          <w:b w:val="0"/>
          <w:lang w:val="en-GB"/>
        </w:rPr>
        <w:t>&lt;/DocAmend&gt;</w:t>
      </w:r>
    </w:p>
    <w:p w:rsidR="007A44C2" w:rsidRPr="005307D3" w:rsidRDefault="0025492A" w:rsidP="007A44C2">
      <w:pPr>
        <w:pStyle w:val="NormalBold"/>
        <w:keepNext/>
      </w:pPr>
      <w:r>
        <w:rPr>
          <w:rStyle w:val="HideTWBExt"/>
          <w:b w:val="0"/>
        </w:rPr>
        <w:t>&lt;Article&gt;</w:t>
      </w:r>
      <w:r>
        <w:t>Betragtning 31</w:t>
      </w:r>
      <w:r>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E67C4" w:rsidTr="00CC591C">
        <w:trPr>
          <w:jc w:val="center"/>
        </w:trPr>
        <w:tc>
          <w:tcPr>
            <w:tcW w:w="9752" w:type="dxa"/>
            <w:gridSpan w:val="2"/>
          </w:tcPr>
          <w:p w:rsidR="007A44C2" w:rsidRPr="005307D3" w:rsidRDefault="007A44C2" w:rsidP="00CC591C">
            <w:pPr>
              <w:keepNext/>
            </w:pPr>
          </w:p>
        </w:tc>
      </w:tr>
      <w:tr w:rsidR="001E67C4" w:rsidTr="00CC591C">
        <w:trPr>
          <w:jc w:val="center"/>
        </w:trPr>
        <w:tc>
          <w:tcPr>
            <w:tcW w:w="4876" w:type="dxa"/>
          </w:tcPr>
          <w:p w:rsidR="007A44C2" w:rsidRPr="007A44C2" w:rsidRDefault="0025492A" w:rsidP="00CC591C">
            <w:pPr>
              <w:pStyle w:val="AmColumnHeading"/>
              <w:keepNext/>
            </w:pPr>
            <w:r>
              <w:t>Kommissionens forslag</w:t>
            </w:r>
          </w:p>
        </w:tc>
        <w:tc>
          <w:tcPr>
            <w:tcW w:w="4876" w:type="dxa"/>
          </w:tcPr>
          <w:p w:rsidR="007A44C2" w:rsidRPr="005307D3" w:rsidRDefault="0025492A" w:rsidP="00CC591C">
            <w:pPr>
              <w:pStyle w:val="AmColumnHeading"/>
              <w:keepNext/>
            </w:pPr>
            <w:r>
              <w:t>Ændringsforslag</w:t>
            </w:r>
          </w:p>
        </w:tc>
      </w:tr>
      <w:tr w:rsidR="001E67C4" w:rsidTr="00CC591C">
        <w:trPr>
          <w:jc w:val="center"/>
        </w:trPr>
        <w:tc>
          <w:tcPr>
            <w:tcW w:w="4876" w:type="dxa"/>
          </w:tcPr>
          <w:p w:rsidR="007A44C2" w:rsidRPr="007A44C2" w:rsidRDefault="0025492A" w:rsidP="00CC591C">
            <w:pPr>
              <w:pStyle w:val="Normal6a"/>
            </w:pPr>
            <w:r>
              <w:t>(31)</w:t>
            </w:r>
            <w:r>
              <w:tab/>
              <w:t>Medlemsstaterne bør træffe yderligere foranstaltninger, der kan bidrage at gøre unionsborgerne mere bevidste om deres ret til konsulær beskyttelse, idet der</w:t>
            </w:r>
            <w:r>
              <w:t xml:space="preserve"> også bør tages hensyn til de særlige behov, som personer med handicap har. I betragtning af de begrænsede omkostninger, det ville medføre for medlemsstaterne, kunne en løsning også være at gengive ordlyden af artikel 23 i TEUF i pas, som udstedes af medle</w:t>
            </w:r>
            <w:r>
              <w:t xml:space="preserve">msstaterne, for derved at gøre borgerne mere opmærksomme på retten til diplomatiske og konsulære myndigheders beskyttelse, hvilket Kommissionen allerede foreslog i henstilling C(2007) 5841. Medlemsstaterne </w:t>
            </w:r>
            <w:r>
              <w:rPr>
                <w:b/>
                <w:i/>
              </w:rPr>
              <w:t>kunne</w:t>
            </w:r>
            <w:r>
              <w:t xml:space="preserve"> også oplyse om ikkerepræsenterede borgeres r</w:t>
            </w:r>
            <w:r>
              <w:t xml:space="preserve">et til konsulær beskyttelse i rejsevejledninger og kampagner vedrørende konsulær bistand. </w:t>
            </w:r>
            <w:r>
              <w:lastRenderedPageBreak/>
              <w:t>De kunne også samarbejde med udbydere af passagertransport og transportknudepunkter, der tilbyder rejser til tredjelande, f.eks. ved at opfordre dem til at tilføje re</w:t>
            </w:r>
            <w:r>
              <w:t>levante oplysninger om retten til konsulær beskyttelse i deres informationsmateriale til kunderne.</w:t>
            </w:r>
          </w:p>
        </w:tc>
        <w:tc>
          <w:tcPr>
            <w:tcW w:w="4876" w:type="dxa"/>
          </w:tcPr>
          <w:p w:rsidR="007A44C2" w:rsidRPr="007A44C2" w:rsidRDefault="0025492A" w:rsidP="00CC591C">
            <w:pPr>
              <w:pStyle w:val="Normal6a"/>
              <w:rPr>
                <w:szCs w:val="24"/>
              </w:rPr>
            </w:pPr>
            <w:r>
              <w:lastRenderedPageBreak/>
              <w:t>(31)</w:t>
            </w:r>
            <w:r>
              <w:tab/>
              <w:t xml:space="preserve">Medlemsstaterne bør træffe yderligere foranstaltninger, der kan bidrage </w:t>
            </w:r>
            <w:r>
              <w:rPr>
                <w:b/>
                <w:bCs/>
                <w:i/>
                <w:iCs/>
              </w:rPr>
              <w:t>til</w:t>
            </w:r>
            <w:r>
              <w:t xml:space="preserve"> at gøre unionsborgerne mere bevidste om deres ret til konsulær beskyttelse, </w:t>
            </w:r>
            <w:r>
              <w:t xml:space="preserve">idet der også bør tages hensyn til de særlige behov, som personer med handicap har. I betragtning af de begrænsede omkostninger, det ville medføre for medlemsstaterne, kunne en løsning også være at gengive ordlyden af artikel 23 i TEUF i pas, som udstedes </w:t>
            </w:r>
            <w:r>
              <w:t xml:space="preserve">af medlemsstaterne, for derved at gøre borgerne mere opmærksomme på retten til diplomatiske og konsulære myndigheders beskyttelse, hvilket Kommissionen allerede foreslog i henstilling C(2007) 5841. Medlemsstaterne </w:t>
            </w:r>
            <w:r>
              <w:rPr>
                <w:b/>
                <w:i/>
              </w:rPr>
              <w:t>bør</w:t>
            </w:r>
            <w:r>
              <w:t xml:space="preserve"> også oplyse om ikkerepræsenterede borg</w:t>
            </w:r>
            <w:r>
              <w:t xml:space="preserve">eres ret til konsulær beskyttelse i rejsevejledninger og kampagner vedrørende konsulær bistand. </w:t>
            </w:r>
            <w:r>
              <w:lastRenderedPageBreak/>
              <w:t>De kunne også samarbejde med udbydere af passagertransport og transportknudepunkter, der tilbyder rejser til tredjelande, f.eks. ved at opfordre dem til at tilf</w:t>
            </w:r>
            <w:r>
              <w:t>øje relevante oplysninger om retten til konsulær beskyttelse i deres informationsmateriale til kunderne.</w:t>
            </w:r>
          </w:p>
        </w:tc>
      </w:tr>
    </w:tbl>
    <w:p w:rsidR="007A44C2" w:rsidRPr="007A44C2" w:rsidRDefault="0025492A" w:rsidP="007A44C2">
      <w:pPr>
        <w:pStyle w:val="AmOrLang"/>
        <w:rPr>
          <w:lang w:val="en-GB"/>
        </w:rPr>
      </w:pPr>
      <w:r w:rsidRPr="007A44C2">
        <w:rPr>
          <w:lang w:val="en-GB"/>
        </w:rPr>
        <w:lastRenderedPageBreak/>
        <w:t xml:space="preserve">Or. </w:t>
      </w:r>
      <w:r w:rsidRPr="007A44C2">
        <w:rPr>
          <w:rStyle w:val="HideTWBExt"/>
          <w:rFonts w:eastAsiaTheme="majorEastAsia"/>
          <w:lang w:val="en-GB"/>
        </w:rPr>
        <w:t>&lt;Original&gt;</w:t>
      </w:r>
      <w:r w:rsidRPr="007A44C2">
        <w:rPr>
          <w:rStyle w:val="HideTWBInt"/>
          <w:lang w:val="en-GB"/>
        </w:rPr>
        <w:t>{EN}</w:t>
      </w:r>
      <w:r w:rsidRPr="007A44C2">
        <w:rPr>
          <w:lang w:val="en-GB"/>
        </w:rPr>
        <w:t>en</w:t>
      </w:r>
      <w:r w:rsidRPr="007A44C2">
        <w:rPr>
          <w:rStyle w:val="HideTWBExt"/>
          <w:rFonts w:eastAsiaTheme="majorEastAsia"/>
          <w:lang w:val="en-GB"/>
        </w:rPr>
        <w:t>&lt;/Original&gt;</w:t>
      </w:r>
    </w:p>
    <w:p w:rsidR="007A44C2" w:rsidRPr="007A44C2" w:rsidRDefault="0025492A" w:rsidP="007A44C2">
      <w:r>
        <w:rPr>
          <w:rStyle w:val="HideTWBExt"/>
          <w:lang w:val="en-GB"/>
        </w:rPr>
        <w:t>&lt;/Amend&gt;</w:t>
      </w:r>
    </w:p>
    <w:p w:rsidR="007A44C2" w:rsidRPr="000E1428" w:rsidRDefault="0025492A" w:rsidP="007A44C2">
      <w:pPr>
        <w:pStyle w:val="AmNumberTabs"/>
        <w:keepNext/>
      </w:pPr>
      <w:r>
        <w:rPr>
          <w:rStyle w:val="HideTWBExt"/>
          <w:b w:val="0"/>
          <w:lang w:val="en-GB"/>
        </w:rPr>
        <w:t>&lt;Amend&gt;</w:t>
      </w:r>
      <w:r>
        <w:t>Ændringsforslag</w:t>
      </w:r>
      <w:r>
        <w:tab/>
      </w:r>
      <w:r>
        <w:tab/>
      </w:r>
      <w:r>
        <w:rPr>
          <w:rStyle w:val="HideTWBExt"/>
          <w:b w:val="0"/>
          <w:lang w:val="en-GB"/>
        </w:rPr>
        <w:t>&lt;NumAm&gt;</w:t>
      </w:r>
      <w:r>
        <w:t>5</w:t>
      </w:r>
      <w:r>
        <w:rPr>
          <w:rStyle w:val="HideTWBExt"/>
          <w:b w:val="0"/>
          <w:lang w:val="en-GB"/>
        </w:rPr>
        <w:t>&lt;/NumAm&gt;</w:t>
      </w:r>
    </w:p>
    <w:p w:rsidR="007A44C2" w:rsidRPr="000E1428" w:rsidRDefault="0025492A" w:rsidP="007A44C2">
      <w:pPr>
        <w:pStyle w:val="NormalBold12b"/>
        <w:keepNext/>
      </w:pPr>
      <w:r>
        <w:rPr>
          <w:rStyle w:val="HideTWBExt"/>
          <w:b w:val="0"/>
          <w:lang w:val="en-GB"/>
        </w:rPr>
        <w:t>&lt;DocAmend&gt;</w:t>
      </w:r>
      <w:r>
        <w:t>Forslag til direktiv</w:t>
      </w:r>
      <w:r>
        <w:rPr>
          <w:rStyle w:val="HideTWBExt"/>
          <w:b w:val="0"/>
          <w:lang w:val="en-GB"/>
        </w:rPr>
        <w:t>&lt;/DocAmend&gt;</w:t>
      </w:r>
    </w:p>
    <w:p w:rsidR="007A44C2" w:rsidRPr="005307D3" w:rsidRDefault="0025492A" w:rsidP="007A44C2">
      <w:pPr>
        <w:pStyle w:val="NormalBold"/>
        <w:keepNext/>
      </w:pPr>
      <w:r>
        <w:rPr>
          <w:rStyle w:val="HideTWBExt"/>
          <w:b w:val="0"/>
        </w:rPr>
        <w:t>&lt;Article&gt;</w:t>
      </w:r>
      <w:r>
        <w:t>Betragtning 41</w:t>
      </w:r>
      <w:r>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E67C4" w:rsidTr="00CC591C">
        <w:trPr>
          <w:jc w:val="center"/>
        </w:trPr>
        <w:tc>
          <w:tcPr>
            <w:tcW w:w="9752" w:type="dxa"/>
            <w:gridSpan w:val="2"/>
          </w:tcPr>
          <w:p w:rsidR="007A44C2" w:rsidRPr="005307D3" w:rsidRDefault="007A44C2" w:rsidP="00CC591C">
            <w:pPr>
              <w:keepNext/>
            </w:pPr>
          </w:p>
        </w:tc>
      </w:tr>
      <w:tr w:rsidR="001E67C4" w:rsidTr="00CC591C">
        <w:trPr>
          <w:jc w:val="center"/>
        </w:trPr>
        <w:tc>
          <w:tcPr>
            <w:tcW w:w="4876" w:type="dxa"/>
          </w:tcPr>
          <w:p w:rsidR="007A44C2" w:rsidRPr="007A44C2" w:rsidRDefault="0025492A" w:rsidP="00CC591C">
            <w:pPr>
              <w:pStyle w:val="AmColumnHeading"/>
              <w:keepNext/>
            </w:pPr>
            <w:r>
              <w:t>Kommissionens forslag</w:t>
            </w:r>
          </w:p>
        </w:tc>
        <w:tc>
          <w:tcPr>
            <w:tcW w:w="4876" w:type="dxa"/>
          </w:tcPr>
          <w:p w:rsidR="007A44C2" w:rsidRPr="005307D3" w:rsidRDefault="0025492A" w:rsidP="00CC591C">
            <w:pPr>
              <w:pStyle w:val="AmColumnHeading"/>
              <w:keepNext/>
            </w:pPr>
            <w:r>
              <w:t>Ændringsforslag</w:t>
            </w:r>
          </w:p>
        </w:tc>
      </w:tr>
      <w:tr w:rsidR="001E67C4" w:rsidTr="00CC591C">
        <w:trPr>
          <w:jc w:val="center"/>
        </w:trPr>
        <w:tc>
          <w:tcPr>
            <w:tcW w:w="4876" w:type="dxa"/>
          </w:tcPr>
          <w:p w:rsidR="007A44C2" w:rsidRPr="007A44C2" w:rsidRDefault="0025492A" w:rsidP="00CC591C">
            <w:pPr>
              <w:pStyle w:val="Normal6a"/>
            </w:pPr>
            <w:r>
              <w:t>(41)</w:t>
            </w:r>
            <w:r>
              <w:tab/>
              <w:t>Når medlemsstaternes kompetente myndigheder og EU-institutionerne og -organerne behandler sådanne særlige kategorier af personoplysninger, bør de sikre, at der træffes passende og særlige foranstaltn</w:t>
            </w:r>
            <w:r>
              <w:t>inger til at beskytte de registreredes interesser. Dette bør om muligt omfatte kryptering af de pågældende personoplysninger og særlig tildeling af adgangsrettigheder til det personale, der har adgang til de specificerede typer af særlige kategorier af per</w:t>
            </w:r>
            <w:r>
              <w:t>sonoplysninger.</w:t>
            </w:r>
          </w:p>
        </w:tc>
        <w:tc>
          <w:tcPr>
            <w:tcW w:w="4876" w:type="dxa"/>
          </w:tcPr>
          <w:p w:rsidR="007A44C2" w:rsidRPr="007A44C2" w:rsidRDefault="0025492A" w:rsidP="00CC591C">
            <w:pPr>
              <w:pStyle w:val="Normal6a"/>
              <w:rPr>
                <w:szCs w:val="24"/>
              </w:rPr>
            </w:pPr>
            <w:r>
              <w:t>(41)</w:t>
            </w:r>
            <w:r>
              <w:tab/>
              <w:t>Når medlemsstaternes kompetente myndigheder og EU-institutionerne og -organerne behandler sådanne særlige kategorier af personoplysninger, bør de sikre, at der træffes passende og særlige foranstaltninger til at beskytte de registrered</w:t>
            </w:r>
            <w:r>
              <w:t>es interesser</w:t>
            </w:r>
            <w:r>
              <w:rPr>
                <w:b/>
                <w:i/>
              </w:rPr>
              <w:t xml:space="preserve"> og rettigheder</w:t>
            </w:r>
            <w:r>
              <w:t>. Dette bør om muligt omfatte kryptering af de pågældende personoplysninger og særlig tildeling af adgangsrettigheder til det personale, der har adgang til de specificerede typer af særlige kategorier af personoplysninger.</w:t>
            </w:r>
          </w:p>
        </w:tc>
      </w:tr>
    </w:tbl>
    <w:p w:rsidR="007A44C2" w:rsidRPr="007A44C2" w:rsidRDefault="0025492A" w:rsidP="007A44C2">
      <w:pPr>
        <w:pStyle w:val="AmOrLang"/>
        <w:rPr>
          <w:lang w:val="en-GB"/>
        </w:rPr>
      </w:pPr>
      <w:r w:rsidRPr="007A44C2">
        <w:rPr>
          <w:lang w:val="en-GB"/>
        </w:rPr>
        <w:t xml:space="preserve">Or. </w:t>
      </w:r>
      <w:r w:rsidRPr="007A44C2">
        <w:rPr>
          <w:rStyle w:val="HideTWBExt"/>
          <w:rFonts w:eastAsiaTheme="majorEastAsia"/>
          <w:lang w:val="en-GB"/>
        </w:rPr>
        <w:t>&lt;Original&gt;</w:t>
      </w:r>
      <w:r w:rsidRPr="007A44C2">
        <w:rPr>
          <w:rStyle w:val="HideTWBInt"/>
          <w:lang w:val="en-GB"/>
        </w:rPr>
        <w:t>{EN}</w:t>
      </w:r>
      <w:r w:rsidRPr="007A44C2">
        <w:rPr>
          <w:lang w:val="en-GB"/>
        </w:rPr>
        <w:t>en</w:t>
      </w:r>
      <w:r w:rsidRPr="007A44C2">
        <w:rPr>
          <w:rStyle w:val="HideTWBExt"/>
          <w:rFonts w:eastAsiaTheme="majorEastAsia"/>
          <w:lang w:val="en-GB"/>
        </w:rPr>
        <w:t>&lt;/Original&gt;</w:t>
      </w:r>
    </w:p>
    <w:p w:rsidR="007A44C2" w:rsidRPr="007A44C2" w:rsidRDefault="0025492A" w:rsidP="007A44C2">
      <w:r>
        <w:rPr>
          <w:rStyle w:val="HideTWBExt"/>
          <w:lang w:val="en-GB"/>
        </w:rPr>
        <w:t>&lt;/Amend&gt;</w:t>
      </w:r>
    </w:p>
    <w:p w:rsidR="007A44C2" w:rsidRPr="000E1428" w:rsidRDefault="0025492A" w:rsidP="007A44C2">
      <w:pPr>
        <w:pStyle w:val="AmNumberTabs"/>
        <w:keepNext/>
      </w:pPr>
      <w:r>
        <w:rPr>
          <w:rStyle w:val="HideTWBExt"/>
          <w:b w:val="0"/>
          <w:lang w:val="en-GB"/>
        </w:rPr>
        <w:t>&lt;Amend&gt;</w:t>
      </w:r>
      <w:r>
        <w:t>Ændringsforslag</w:t>
      </w:r>
      <w:r>
        <w:tab/>
      </w:r>
      <w:r>
        <w:tab/>
      </w:r>
      <w:r>
        <w:rPr>
          <w:rStyle w:val="HideTWBExt"/>
          <w:b w:val="0"/>
          <w:lang w:val="en-GB"/>
        </w:rPr>
        <w:t>&lt;NumAm&gt;</w:t>
      </w:r>
      <w:r>
        <w:t>6</w:t>
      </w:r>
      <w:r>
        <w:rPr>
          <w:rStyle w:val="HideTWBExt"/>
          <w:b w:val="0"/>
          <w:lang w:val="en-GB"/>
        </w:rPr>
        <w:t>&lt;/NumAm&gt;</w:t>
      </w:r>
    </w:p>
    <w:p w:rsidR="007A44C2" w:rsidRPr="000E1428" w:rsidRDefault="0025492A" w:rsidP="007A44C2">
      <w:pPr>
        <w:pStyle w:val="NormalBold12b"/>
        <w:keepNext/>
      </w:pPr>
      <w:r>
        <w:rPr>
          <w:rStyle w:val="HideTWBExt"/>
          <w:b w:val="0"/>
          <w:lang w:val="en-GB"/>
        </w:rPr>
        <w:t>&lt;DocAmend&gt;</w:t>
      </w:r>
      <w:r>
        <w:t>Forslag til direktiv</w:t>
      </w:r>
      <w:r>
        <w:rPr>
          <w:rStyle w:val="HideTWBExt"/>
          <w:b w:val="0"/>
          <w:lang w:val="en-GB"/>
        </w:rPr>
        <w:t>&lt;/DocAmend&gt;</w:t>
      </w:r>
    </w:p>
    <w:p w:rsidR="007A44C2" w:rsidRPr="005307D3" w:rsidRDefault="0025492A" w:rsidP="007A44C2">
      <w:pPr>
        <w:pStyle w:val="NormalBold"/>
        <w:keepNext/>
      </w:pPr>
      <w:r>
        <w:rPr>
          <w:rStyle w:val="HideTWBExt"/>
          <w:b w:val="0"/>
        </w:rPr>
        <w:t>&lt;Article&gt;</w:t>
      </w:r>
      <w:r>
        <w:t>Artikel 11 – stk. 2</w:t>
      </w:r>
      <w:r>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E67C4" w:rsidTr="00CC591C">
        <w:trPr>
          <w:jc w:val="center"/>
        </w:trPr>
        <w:tc>
          <w:tcPr>
            <w:tcW w:w="9752" w:type="dxa"/>
            <w:gridSpan w:val="2"/>
          </w:tcPr>
          <w:p w:rsidR="007A44C2" w:rsidRPr="005307D3" w:rsidRDefault="007A44C2" w:rsidP="00CC591C">
            <w:pPr>
              <w:keepNext/>
            </w:pPr>
          </w:p>
        </w:tc>
      </w:tr>
      <w:tr w:rsidR="001E67C4" w:rsidTr="00CC591C">
        <w:trPr>
          <w:jc w:val="center"/>
        </w:trPr>
        <w:tc>
          <w:tcPr>
            <w:tcW w:w="4876" w:type="dxa"/>
          </w:tcPr>
          <w:p w:rsidR="007A44C2" w:rsidRPr="007A44C2" w:rsidRDefault="0025492A" w:rsidP="00CC591C">
            <w:pPr>
              <w:pStyle w:val="AmColumnHeading"/>
              <w:keepNext/>
            </w:pPr>
            <w:r>
              <w:t>Kommissionens forslag</w:t>
            </w:r>
          </w:p>
        </w:tc>
        <w:tc>
          <w:tcPr>
            <w:tcW w:w="4876" w:type="dxa"/>
          </w:tcPr>
          <w:p w:rsidR="007A44C2" w:rsidRPr="005307D3" w:rsidRDefault="0025492A" w:rsidP="00CC591C">
            <w:pPr>
              <w:pStyle w:val="AmColumnHeading"/>
              <w:keepNext/>
            </w:pPr>
            <w:r>
              <w:t>Ændringsforslag</w:t>
            </w:r>
          </w:p>
        </w:tc>
      </w:tr>
      <w:tr w:rsidR="001E67C4" w:rsidTr="00CC591C">
        <w:trPr>
          <w:jc w:val="center"/>
        </w:trPr>
        <w:tc>
          <w:tcPr>
            <w:tcW w:w="4876" w:type="dxa"/>
          </w:tcPr>
          <w:p w:rsidR="007A44C2" w:rsidRPr="007A44C2" w:rsidRDefault="0025492A" w:rsidP="00CC591C">
            <w:pPr>
              <w:pStyle w:val="Normal6a"/>
            </w:pPr>
            <w:r>
              <w:t xml:space="preserve">2. </w:t>
            </w:r>
            <w:r>
              <w:tab/>
              <w:t>EU-delegationerne hjælper medlemsstaterne med at yde</w:t>
            </w:r>
            <w:r>
              <w:t xml:space="preserve"> konsulær beskyttelse til ikkerepræsenterede borgere, jf. artikel 5, stk. 10, i afgørelse 2010/427/EU. En sådan støtte kan omfatte </w:t>
            </w:r>
            <w:r>
              <w:lastRenderedPageBreak/>
              <w:t>ydelse af særlige konsulære bistandsopgaver på medlemsstaternes anmodning og på deres vegne. Den bistående medlemsstat og den</w:t>
            </w:r>
            <w:r>
              <w:t xml:space="preserve"> medlemsstat, hvor den pågældende person er statsborger, meddeler EU-delegationen alle relevante oplysninger i den pågældende sag.</w:t>
            </w:r>
          </w:p>
        </w:tc>
        <w:tc>
          <w:tcPr>
            <w:tcW w:w="4876" w:type="dxa"/>
          </w:tcPr>
          <w:p w:rsidR="007A44C2" w:rsidRPr="007A44C2" w:rsidRDefault="0025492A" w:rsidP="00CC591C">
            <w:pPr>
              <w:pStyle w:val="Normal6a"/>
              <w:rPr>
                <w:szCs w:val="24"/>
              </w:rPr>
            </w:pPr>
            <w:r>
              <w:lastRenderedPageBreak/>
              <w:t xml:space="preserve">2. </w:t>
            </w:r>
            <w:r>
              <w:tab/>
              <w:t xml:space="preserve">EU-delegationerne hjælper medlemsstaterne med at yde konsulær beskyttelse til ikkerepræsenterede borgere, jf. artikel 5, </w:t>
            </w:r>
            <w:r>
              <w:t xml:space="preserve">stk. 10, i afgørelse 2010/427/EU. En sådan støtte kan omfatte </w:t>
            </w:r>
            <w:r>
              <w:lastRenderedPageBreak/>
              <w:t xml:space="preserve">ydelse af særlige konsulære bistandsopgaver på medlemsstaternes anmodning og på deres vegne. Den bistående medlemsstat og den medlemsstat, hvor den pågældende person er statsborger, meddeler </w:t>
            </w:r>
            <w:r>
              <w:rPr>
                <w:b/>
                <w:i/>
              </w:rPr>
              <w:t>str</w:t>
            </w:r>
            <w:r>
              <w:rPr>
                <w:b/>
                <w:i/>
              </w:rPr>
              <w:t xml:space="preserve">aks </w:t>
            </w:r>
            <w:r>
              <w:t>EU-delegationen alle relevante oplysninger i den pågældende sag.</w:t>
            </w:r>
          </w:p>
        </w:tc>
      </w:tr>
    </w:tbl>
    <w:p w:rsidR="007A44C2" w:rsidRPr="007A44C2" w:rsidRDefault="0025492A" w:rsidP="007A44C2">
      <w:pPr>
        <w:pStyle w:val="AmOrLang"/>
        <w:rPr>
          <w:lang w:val="en-GB"/>
        </w:rPr>
      </w:pPr>
      <w:r w:rsidRPr="007A44C2">
        <w:rPr>
          <w:lang w:val="en-GB"/>
        </w:rPr>
        <w:lastRenderedPageBreak/>
        <w:t xml:space="preserve">Or. </w:t>
      </w:r>
      <w:r w:rsidRPr="007A44C2">
        <w:rPr>
          <w:rStyle w:val="HideTWBExt"/>
          <w:rFonts w:eastAsiaTheme="majorEastAsia"/>
          <w:lang w:val="en-GB"/>
        </w:rPr>
        <w:t>&lt;Original&gt;</w:t>
      </w:r>
      <w:r w:rsidRPr="007A44C2">
        <w:rPr>
          <w:rStyle w:val="HideTWBInt"/>
          <w:lang w:val="en-GB"/>
        </w:rPr>
        <w:t>{EN}</w:t>
      </w:r>
      <w:r w:rsidRPr="007A44C2">
        <w:rPr>
          <w:lang w:val="en-GB"/>
        </w:rPr>
        <w:t>en</w:t>
      </w:r>
      <w:r w:rsidRPr="007A44C2">
        <w:rPr>
          <w:rStyle w:val="HideTWBExt"/>
          <w:rFonts w:eastAsiaTheme="majorEastAsia"/>
          <w:lang w:val="en-GB"/>
        </w:rPr>
        <w:t>&lt;/Original&gt;</w:t>
      </w:r>
    </w:p>
    <w:p w:rsidR="007A44C2" w:rsidRPr="007A44C2" w:rsidRDefault="0025492A" w:rsidP="007A44C2">
      <w:r>
        <w:rPr>
          <w:rStyle w:val="HideTWBExt"/>
          <w:lang w:val="en-GB"/>
        </w:rPr>
        <w:t>&lt;/Amend&gt;</w:t>
      </w:r>
    </w:p>
    <w:p w:rsidR="007A44C2" w:rsidRPr="000E1428" w:rsidRDefault="0025492A" w:rsidP="007A44C2">
      <w:pPr>
        <w:pStyle w:val="AmNumberTabs"/>
        <w:keepNext/>
      </w:pPr>
      <w:r>
        <w:rPr>
          <w:rStyle w:val="HideTWBExt"/>
          <w:b w:val="0"/>
          <w:lang w:val="en-GB"/>
        </w:rPr>
        <w:t>&lt;Amend&gt;</w:t>
      </w:r>
      <w:r>
        <w:t>Ændringsforslag</w:t>
      </w:r>
      <w:r>
        <w:tab/>
      </w:r>
      <w:r>
        <w:tab/>
      </w:r>
      <w:r>
        <w:rPr>
          <w:rStyle w:val="HideTWBExt"/>
          <w:b w:val="0"/>
          <w:lang w:val="en-GB"/>
        </w:rPr>
        <w:t>&lt;NumAm&gt;</w:t>
      </w:r>
      <w:r>
        <w:t>7</w:t>
      </w:r>
      <w:r>
        <w:rPr>
          <w:rStyle w:val="HideTWBExt"/>
          <w:b w:val="0"/>
          <w:lang w:val="en-GB"/>
        </w:rPr>
        <w:t>&lt;/NumAm&gt;</w:t>
      </w:r>
    </w:p>
    <w:p w:rsidR="007A44C2" w:rsidRPr="000E1428" w:rsidRDefault="0025492A" w:rsidP="007A44C2">
      <w:pPr>
        <w:pStyle w:val="NormalBold12b"/>
        <w:keepNext/>
      </w:pPr>
      <w:r>
        <w:rPr>
          <w:rStyle w:val="HideTWBExt"/>
          <w:b w:val="0"/>
          <w:lang w:val="en-GB"/>
        </w:rPr>
        <w:t>&lt;DocAmend&gt;</w:t>
      </w:r>
      <w:r>
        <w:t>Forslag til direktiv</w:t>
      </w:r>
      <w:r>
        <w:rPr>
          <w:rStyle w:val="HideTWBExt"/>
          <w:b w:val="0"/>
          <w:lang w:val="en-GB"/>
        </w:rPr>
        <w:t>&lt;/DocAmend&gt;</w:t>
      </w:r>
    </w:p>
    <w:p w:rsidR="007A44C2" w:rsidRPr="005307D3" w:rsidRDefault="0025492A" w:rsidP="007A44C2">
      <w:pPr>
        <w:pStyle w:val="NormalBold"/>
        <w:keepNext/>
      </w:pPr>
      <w:r>
        <w:rPr>
          <w:rStyle w:val="HideTWBExt"/>
          <w:b w:val="0"/>
          <w:lang w:val="fr-FR"/>
        </w:rPr>
        <w:t>&lt;Article&gt;</w:t>
      </w:r>
      <w:r>
        <w:t>Artikel 13 – stk. 3 a (nyt)</w:t>
      </w:r>
      <w:r>
        <w:rPr>
          <w:rStyle w:val="HideTWBExt"/>
          <w:b w:val="0"/>
          <w:lang w:val="fr-FR"/>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E67C4" w:rsidTr="00CC591C">
        <w:trPr>
          <w:jc w:val="center"/>
        </w:trPr>
        <w:tc>
          <w:tcPr>
            <w:tcW w:w="9752" w:type="dxa"/>
            <w:gridSpan w:val="2"/>
          </w:tcPr>
          <w:p w:rsidR="007A44C2" w:rsidRPr="005307D3" w:rsidRDefault="007A44C2" w:rsidP="00CC591C">
            <w:pPr>
              <w:keepNext/>
              <w:rPr>
                <w:lang w:val="fr-FR"/>
              </w:rPr>
            </w:pPr>
          </w:p>
        </w:tc>
      </w:tr>
      <w:tr w:rsidR="001E67C4" w:rsidTr="00CC591C">
        <w:trPr>
          <w:jc w:val="center"/>
        </w:trPr>
        <w:tc>
          <w:tcPr>
            <w:tcW w:w="4876" w:type="dxa"/>
          </w:tcPr>
          <w:p w:rsidR="007A44C2" w:rsidRPr="007A44C2" w:rsidRDefault="0025492A" w:rsidP="00CC591C">
            <w:pPr>
              <w:pStyle w:val="AmColumnHeading"/>
              <w:keepNext/>
            </w:pPr>
            <w:r>
              <w:t>Kommissionens</w:t>
            </w:r>
            <w:r>
              <w:t xml:space="preserve"> forslag</w:t>
            </w:r>
          </w:p>
        </w:tc>
        <w:tc>
          <w:tcPr>
            <w:tcW w:w="4876" w:type="dxa"/>
          </w:tcPr>
          <w:p w:rsidR="007A44C2" w:rsidRPr="005307D3" w:rsidRDefault="0025492A" w:rsidP="00CC591C">
            <w:pPr>
              <w:pStyle w:val="AmColumnHeading"/>
              <w:keepNext/>
            </w:pPr>
            <w:r>
              <w:t>Ændringsforslag</w:t>
            </w:r>
          </w:p>
        </w:tc>
      </w:tr>
      <w:tr w:rsidR="001E67C4" w:rsidTr="00CC591C">
        <w:trPr>
          <w:jc w:val="center"/>
        </w:trPr>
        <w:tc>
          <w:tcPr>
            <w:tcW w:w="4876" w:type="dxa"/>
          </w:tcPr>
          <w:p w:rsidR="007A44C2" w:rsidRPr="005307D3" w:rsidRDefault="0025492A" w:rsidP="00CC591C">
            <w:pPr>
              <w:pStyle w:val="Normal6a"/>
            </w:pPr>
            <w:r>
              <w:t xml:space="preserve"> </w:t>
            </w:r>
          </w:p>
        </w:tc>
        <w:tc>
          <w:tcPr>
            <w:tcW w:w="4876" w:type="dxa"/>
          </w:tcPr>
          <w:p w:rsidR="007A44C2" w:rsidRPr="007A44C2" w:rsidRDefault="0025492A" w:rsidP="00CC591C">
            <w:pPr>
              <w:pStyle w:val="Normal6a"/>
              <w:rPr>
                <w:b/>
                <w:i/>
                <w:szCs w:val="24"/>
              </w:rPr>
            </w:pPr>
            <w:r>
              <w:rPr>
                <w:b/>
                <w:i/>
              </w:rPr>
              <w:t xml:space="preserve">3a. </w:t>
            </w:r>
            <w:r>
              <w:rPr>
                <w:b/>
                <w:i/>
              </w:rPr>
              <w:tab/>
              <w:t>Medlemsstaterne og EU-delegationerne samarbejder om indførelsen af systemer for tidlig varsling for at muliggøre rettidig opdagelse af potentielle kriser eller farer såsom naturkatastrofer, politisk uro eller sundhedskriser</w:t>
            </w:r>
            <w:r>
              <w:rPr>
                <w:b/>
                <w:i/>
              </w:rPr>
              <w:t xml:space="preserve"> i det pågældende tredjeland. Disse systemer skal anvende dataanalyser, risikovurderinger og udveksling af efterretninger til at tilvejebringe tidlige indikatorer for nye trusler og dermed øge effektiviteten af kriseberedskabs- og indsatsindsatsen.</w:t>
            </w:r>
          </w:p>
        </w:tc>
      </w:tr>
    </w:tbl>
    <w:p w:rsidR="007A44C2" w:rsidRPr="007A44C2" w:rsidRDefault="0025492A" w:rsidP="007A44C2">
      <w:pPr>
        <w:pStyle w:val="AmOrLang"/>
        <w:rPr>
          <w:lang w:val="en-GB"/>
        </w:rPr>
      </w:pPr>
      <w:r w:rsidRPr="007A44C2">
        <w:rPr>
          <w:lang w:val="en-GB"/>
        </w:rPr>
        <w:t xml:space="preserve">Or. </w:t>
      </w:r>
      <w:r w:rsidRPr="007A44C2">
        <w:rPr>
          <w:rStyle w:val="HideTWBExt"/>
          <w:rFonts w:eastAsiaTheme="majorEastAsia"/>
          <w:lang w:val="en-GB"/>
        </w:rPr>
        <w:t>&lt;Original&gt;</w:t>
      </w:r>
      <w:r w:rsidRPr="007A44C2">
        <w:rPr>
          <w:rStyle w:val="HideTWBInt"/>
          <w:lang w:val="en-GB"/>
        </w:rPr>
        <w:t>{EN}</w:t>
      </w:r>
      <w:r w:rsidRPr="007A44C2">
        <w:rPr>
          <w:lang w:val="en-GB"/>
        </w:rPr>
        <w:t>en</w:t>
      </w:r>
      <w:r w:rsidRPr="007A44C2">
        <w:rPr>
          <w:rStyle w:val="HideTWBExt"/>
          <w:rFonts w:eastAsiaTheme="majorEastAsia"/>
          <w:lang w:val="en-GB"/>
        </w:rPr>
        <w:t>&lt;/Original&gt;</w:t>
      </w:r>
    </w:p>
    <w:p w:rsidR="007A44C2" w:rsidRPr="007A44C2" w:rsidRDefault="0025492A" w:rsidP="007A44C2">
      <w:r>
        <w:rPr>
          <w:rStyle w:val="HideTWBExt"/>
          <w:lang w:val="en-GB"/>
        </w:rPr>
        <w:t>&lt;/Amend&gt;</w:t>
      </w:r>
    </w:p>
    <w:p w:rsidR="007A44C2" w:rsidRPr="000E1428" w:rsidRDefault="0025492A" w:rsidP="007A44C2">
      <w:pPr>
        <w:pStyle w:val="AmNumberTabs"/>
        <w:keepNext/>
      </w:pPr>
      <w:r>
        <w:rPr>
          <w:rStyle w:val="HideTWBExt"/>
          <w:b w:val="0"/>
          <w:lang w:val="en-GB"/>
        </w:rPr>
        <w:t>&lt;Amend&gt;</w:t>
      </w:r>
      <w:r>
        <w:t>Ændringsforslag</w:t>
      </w:r>
      <w:r>
        <w:tab/>
      </w:r>
      <w:r>
        <w:tab/>
      </w:r>
      <w:r>
        <w:rPr>
          <w:rStyle w:val="HideTWBExt"/>
          <w:b w:val="0"/>
          <w:lang w:val="en-GB"/>
        </w:rPr>
        <w:t>&lt;NumAm&gt;</w:t>
      </w:r>
      <w:r>
        <w:t>8</w:t>
      </w:r>
      <w:r>
        <w:rPr>
          <w:rStyle w:val="HideTWBExt"/>
          <w:b w:val="0"/>
          <w:lang w:val="en-GB"/>
        </w:rPr>
        <w:t>&lt;/NumAm&gt;</w:t>
      </w:r>
    </w:p>
    <w:p w:rsidR="007A44C2" w:rsidRPr="000E1428" w:rsidRDefault="0025492A" w:rsidP="007A44C2">
      <w:pPr>
        <w:pStyle w:val="NormalBold12b"/>
        <w:keepNext/>
      </w:pPr>
      <w:r>
        <w:rPr>
          <w:rStyle w:val="HideTWBExt"/>
          <w:b w:val="0"/>
          <w:lang w:val="en-GB"/>
        </w:rPr>
        <w:t>&lt;DocAmend&gt;</w:t>
      </w:r>
      <w:r>
        <w:t>Forslag til direktiv</w:t>
      </w:r>
      <w:r>
        <w:rPr>
          <w:rStyle w:val="HideTWBExt"/>
          <w:b w:val="0"/>
          <w:lang w:val="en-GB"/>
        </w:rPr>
        <w:t>&lt;/DocAmend&gt;</w:t>
      </w:r>
    </w:p>
    <w:p w:rsidR="007A44C2" w:rsidRPr="005307D3" w:rsidRDefault="0025492A" w:rsidP="007A44C2">
      <w:pPr>
        <w:pStyle w:val="NormalBold"/>
        <w:keepNext/>
      </w:pPr>
      <w:r>
        <w:rPr>
          <w:rStyle w:val="HideTWBExt"/>
          <w:b w:val="0"/>
        </w:rPr>
        <w:t>&lt;Article&gt;</w:t>
      </w:r>
      <w:r>
        <w:t>Artikel 13 – stk. 4</w:t>
      </w:r>
      <w:r>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E67C4" w:rsidTr="00CC591C">
        <w:trPr>
          <w:jc w:val="center"/>
        </w:trPr>
        <w:tc>
          <w:tcPr>
            <w:tcW w:w="9752" w:type="dxa"/>
            <w:gridSpan w:val="2"/>
          </w:tcPr>
          <w:p w:rsidR="007A44C2" w:rsidRPr="005307D3" w:rsidRDefault="007A44C2" w:rsidP="00CC591C">
            <w:pPr>
              <w:keepNext/>
            </w:pPr>
          </w:p>
        </w:tc>
      </w:tr>
      <w:tr w:rsidR="001E67C4" w:rsidTr="00CC591C">
        <w:trPr>
          <w:jc w:val="center"/>
        </w:trPr>
        <w:tc>
          <w:tcPr>
            <w:tcW w:w="4876" w:type="dxa"/>
          </w:tcPr>
          <w:p w:rsidR="007A44C2" w:rsidRPr="007A44C2" w:rsidRDefault="0025492A" w:rsidP="00CC591C">
            <w:pPr>
              <w:pStyle w:val="AmColumnHeading"/>
              <w:keepNext/>
            </w:pPr>
            <w:r>
              <w:t>Kommissionens forslag</w:t>
            </w:r>
          </w:p>
        </w:tc>
        <w:tc>
          <w:tcPr>
            <w:tcW w:w="4876" w:type="dxa"/>
          </w:tcPr>
          <w:p w:rsidR="007A44C2" w:rsidRPr="005307D3" w:rsidRDefault="0025492A" w:rsidP="00CC591C">
            <w:pPr>
              <w:pStyle w:val="AmColumnHeading"/>
              <w:keepNext/>
            </w:pPr>
            <w:r>
              <w:t>Ændringsforslag</w:t>
            </w:r>
          </w:p>
        </w:tc>
      </w:tr>
      <w:tr w:rsidR="001E67C4" w:rsidTr="00CC591C">
        <w:trPr>
          <w:jc w:val="center"/>
        </w:trPr>
        <w:tc>
          <w:tcPr>
            <w:tcW w:w="4876" w:type="dxa"/>
          </w:tcPr>
          <w:p w:rsidR="007A44C2" w:rsidRPr="007A44C2" w:rsidRDefault="0025492A" w:rsidP="00CC591C">
            <w:pPr>
              <w:pStyle w:val="Normal6a"/>
            </w:pPr>
            <w:r>
              <w:t>4.</w:t>
            </w:r>
            <w:r>
              <w:tab/>
              <w:t xml:space="preserve">Medlemsstaterne </w:t>
            </w:r>
            <w:r>
              <w:rPr>
                <w:b/>
                <w:i/>
              </w:rPr>
              <w:t>giver</w:t>
            </w:r>
            <w:r>
              <w:t xml:space="preserve"> i overensstemmelse med national</w:t>
            </w:r>
            <w:r>
              <w:t xml:space="preserve"> ret deres borgere</w:t>
            </w:r>
            <w:r>
              <w:rPr>
                <w:b/>
                <w:i/>
              </w:rPr>
              <w:t xml:space="preserve"> mulighed for</w:t>
            </w:r>
            <w:r>
              <w:t xml:space="preserve"> ved hjælp af passende midler </w:t>
            </w:r>
            <w:r>
              <w:rPr>
                <w:b/>
                <w:i/>
              </w:rPr>
              <w:t>at lade</w:t>
            </w:r>
            <w:r>
              <w:t xml:space="preserve"> sig registrere hos </w:t>
            </w:r>
            <w:r>
              <w:lastRenderedPageBreak/>
              <w:t xml:space="preserve">de kompetente nationale myndigheder eller </w:t>
            </w:r>
            <w:r>
              <w:rPr>
                <w:b/>
                <w:i/>
              </w:rPr>
              <w:t>underrette</w:t>
            </w:r>
            <w:r>
              <w:t xml:space="preserve"> disse om deres rejser til eller ophold i tredjelande.</w:t>
            </w:r>
          </w:p>
        </w:tc>
        <w:tc>
          <w:tcPr>
            <w:tcW w:w="4876" w:type="dxa"/>
          </w:tcPr>
          <w:p w:rsidR="007A44C2" w:rsidRPr="007A44C2" w:rsidRDefault="0025492A" w:rsidP="00CC591C">
            <w:pPr>
              <w:pStyle w:val="Normal6a"/>
              <w:rPr>
                <w:szCs w:val="24"/>
              </w:rPr>
            </w:pPr>
            <w:r>
              <w:lastRenderedPageBreak/>
              <w:t>4.</w:t>
            </w:r>
            <w:r>
              <w:tab/>
              <w:t xml:space="preserve">Medlemsstaterne </w:t>
            </w:r>
            <w:r>
              <w:rPr>
                <w:b/>
                <w:i/>
              </w:rPr>
              <w:t>træffer</w:t>
            </w:r>
            <w:r>
              <w:t xml:space="preserve"> i overensstemmelse med national ret </w:t>
            </w:r>
            <w:r>
              <w:rPr>
                <w:b/>
                <w:i/>
              </w:rPr>
              <w:t xml:space="preserve">proaktive foranstaltninger for at sikre, at </w:t>
            </w:r>
            <w:r>
              <w:t xml:space="preserve">deres borgere ved hjælp af passende midler </w:t>
            </w:r>
            <w:r>
              <w:rPr>
                <w:b/>
                <w:i/>
              </w:rPr>
              <w:lastRenderedPageBreak/>
              <w:t>lader</w:t>
            </w:r>
            <w:r>
              <w:t xml:space="preserve"> sig registrere hos de kompetente nationale myndigheder eller </w:t>
            </w:r>
            <w:r>
              <w:rPr>
                <w:b/>
                <w:i/>
              </w:rPr>
              <w:t>underretter</w:t>
            </w:r>
            <w:r>
              <w:t xml:space="preserve"> disse om deres rejser til eller ophold i tredjelande</w:t>
            </w:r>
            <w:r>
              <w:rPr>
                <w:b/>
                <w:i/>
              </w:rPr>
              <w:t>,</w:t>
            </w:r>
            <w:r>
              <w:rPr>
                <w:b/>
                <w:i/>
              </w:rPr>
              <w:t xml:space="preserve"> navnlig når de pågældende tredjelande ikke anses som fuldstændigt sikre</w:t>
            </w:r>
            <w:r>
              <w:t>.</w:t>
            </w:r>
          </w:p>
        </w:tc>
      </w:tr>
    </w:tbl>
    <w:p w:rsidR="007A44C2" w:rsidRPr="007A44C2" w:rsidRDefault="0025492A" w:rsidP="007A44C2">
      <w:pPr>
        <w:pStyle w:val="AmOrLang"/>
        <w:rPr>
          <w:lang w:val="en-GB"/>
        </w:rPr>
      </w:pPr>
      <w:r w:rsidRPr="007A44C2">
        <w:rPr>
          <w:lang w:val="en-GB"/>
        </w:rPr>
        <w:lastRenderedPageBreak/>
        <w:t xml:space="preserve">Or. </w:t>
      </w:r>
      <w:r w:rsidRPr="007A44C2">
        <w:rPr>
          <w:rStyle w:val="HideTWBExt"/>
          <w:rFonts w:eastAsiaTheme="majorEastAsia"/>
          <w:lang w:val="en-GB"/>
        </w:rPr>
        <w:t>&lt;Original&gt;</w:t>
      </w:r>
      <w:r w:rsidRPr="007A44C2">
        <w:rPr>
          <w:rStyle w:val="HideTWBInt"/>
          <w:lang w:val="en-GB"/>
        </w:rPr>
        <w:t>{EN}</w:t>
      </w:r>
      <w:r w:rsidRPr="007A44C2">
        <w:rPr>
          <w:lang w:val="en-GB"/>
        </w:rPr>
        <w:t>en</w:t>
      </w:r>
      <w:r w:rsidRPr="007A44C2">
        <w:rPr>
          <w:rStyle w:val="HideTWBExt"/>
          <w:rFonts w:eastAsiaTheme="majorEastAsia"/>
          <w:lang w:val="en-GB"/>
        </w:rPr>
        <w:t>&lt;/Original&gt;</w:t>
      </w:r>
    </w:p>
    <w:p w:rsidR="007A44C2" w:rsidRPr="007A44C2" w:rsidRDefault="0025492A" w:rsidP="007A44C2">
      <w:r>
        <w:rPr>
          <w:rStyle w:val="HideTWBExt"/>
          <w:lang w:val="en-GB"/>
        </w:rPr>
        <w:t>&lt;/Amend&gt;</w:t>
      </w:r>
    </w:p>
    <w:p w:rsidR="007A44C2" w:rsidRPr="000E1428" w:rsidRDefault="0025492A" w:rsidP="007A44C2">
      <w:pPr>
        <w:pStyle w:val="AmNumberTabs"/>
        <w:keepNext/>
      </w:pPr>
      <w:r>
        <w:rPr>
          <w:rStyle w:val="HideTWBExt"/>
          <w:b w:val="0"/>
          <w:lang w:val="en-GB"/>
        </w:rPr>
        <w:t>&lt;Amend&gt;</w:t>
      </w:r>
      <w:r>
        <w:t>Ændringsforslag</w:t>
      </w:r>
      <w:r>
        <w:tab/>
      </w:r>
      <w:r>
        <w:tab/>
      </w:r>
      <w:r>
        <w:rPr>
          <w:rStyle w:val="HideTWBExt"/>
          <w:b w:val="0"/>
          <w:lang w:val="en-GB"/>
        </w:rPr>
        <w:t>&lt;NumAm&gt;</w:t>
      </w:r>
      <w:r>
        <w:t>9</w:t>
      </w:r>
      <w:r>
        <w:rPr>
          <w:rStyle w:val="HideTWBExt"/>
          <w:b w:val="0"/>
          <w:lang w:val="en-GB"/>
        </w:rPr>
        <w:t>&lt;/NumAm&gt;</w:t>
      </w:r>
    </w:p>
    <w:p w:rsidR="007A44C2" w:rsidRPr="000E1428" w:rsidRDefault="0025492A" w:rsidP="007A44C2">
      <w:pPr>
        <w:pStyle w:val="NormalBold12b"/>
        <w:keepNext/>
      </w:pPr>
      <w:r>
        <w:rPr>
          <w:rStyle w:val="HideTWBExt"/>
          <w:b w:val="0"/>
          <w:lang w:val="en-GB"/>
        </w:rPr>
        <w:t>&lt;DocAmend&gt;</w:t>
      </w:r>
      <w:r>
        <w:t>Forslag til direktiv</w:t>
      </w:r>
      <w:r>
        <w:rPr>
          <w:rStyle w:val="HideTWBExt"/>
          <w:b w:val="0"/>
          <w:lang w:val="en-GB"/>
        </w:rPr>
        <w:t>&lt;/DocAmend&gt;</w:t>
      </w:r>
    </w:p>
    <w:p w:rsidR="007A44C2" w:rsidRPr="005307D3" w:rsidRDefault="0025492A" w:rsidP="007A44C2">
      <w:pPr>
        <w:pStyle w:val="NormalBold"/>
        <w:keepNext/>
      </w:pPr>
      <w:r>
        <w:rPr>
          <w:rStyle w:val="HideTWBExt"/>
          <w:b w:val="0"/>
        </w:rPr>
        <w:t>&lt;Article&gt;</w:t>
      </w:r>
      <w:r>
        <w:t>Artikel 13 – stk. 5</w:t>
      </w:r>
      <w:r>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E67C4" w:rsidTr="00CC591C">
        <w:trPr>
          <w:jc w:val="center"/>
        </w:trPr>
        <w:tc>
          <w:tcPr>
            <w:tcW w:w="9752" w:type="dxa"/>
            <w:gridSpan w:val="2"/>
          </w:tcPr>
          <w:p w:rsidR="007A44C2" w:rsidRPr="005307D3" w:rsidRDefault="007A44C2" w:rsidP="00CC591C">
            <w:pPr>
              <w:keepNext/>
            </w:pPr>
          </w:p>
        </w:tc>
      </w:tr>
      <w:tr w:rsidR="001E67C4" w:rsidTr="00CC591C">
        <w:trPr>
          <w:jc w:val="center"/>
        </w:trPr>
        <w:tc>
          <w:tcPr>
            <w:tcW w:w="4876" w:type="dxa"/>
          </w:tcPr>
          <w:p w:rsidR="007A44C2" w:rsidRPr="007A44C2" w:rsidRDefault="0025492A" w:rsidP="00CC591C">
            <w:pPr>
              <w:pStyle w:val="AmColumnHeading"/>
              <w:keepNext/>
            </w:pPr>
            <w:r>
              <w:t>Kommissionens fo</w:t>
            </w:r>
            <w:r>
              <w:t>rslag</w:t>
            </w:r>
          </w:p>
        </w:tc>
        <w:tc>
          <w:tcPr>
            <w:tcW w:w="4876" w:type="dxa"/>
          </w:tcPr>
          <w:p w:rsidR="007A44C2" w:rsidRPr="005307D3" w:rsidRDefault="0025492A" w:rsidP="00CC591C">
            <w:pPr>
              <w:pStyle w:val="AmColumnHeading"/>
              <w:keepNext/>
            </w:pPr>
            <w:r>
              <w:t>Ændringsforslag</w:t>
            </w:r>
          </w:p>
        </w:tc>
      </w:tr>
      <w:tr w:rsidR="001E67C4" w:rsidTr="00CC591C">
        <w:trPr>
          <w:jc w:val="center"/>
        </w:trPr>
        <w:tc>
          <w:tcPr>
            <w:tcW w:w="4876" w:type="dxa"/>
          </w:tcPr>
          <w:p w:rsidR="007A44C2" w:rsidRPr="007A44C2" w:rsidRDefault="0025492A" w:rsidP="00CC591C">
            <w:pPr>
              <w:pStyle w:val="Normal6a"/>
            </w:pPr>
            <w:r>
              <w:t>5.</w:t>
            </w:r>
            <w:r>
              <w:tab/>
              <w:t>Medlemsstaterne udveksler oplysninger om ændringer i deres rejsevejledning til borgerne på et tidligt tidspunkt, navnlig i forbindelse med krisesituationer, og bestræber sig på at sikre konsekvens i niveauet af rejsevejledning."</w:t>
            </w:r>
          </w:p>
        </w:tc>
        <w:tc>
          <w:tcPr>
            <w:tcW w:w="4876" w:type="dxa"/>
          </w:tcPr>
          <w:p w:rsidR="007A44C2" w:rsidRPr="007A44C2" w:rsidRDefault="0025492A" w:rsidP="00CC591C">
            <w:pPr>
              <w:pStyle w:val="Normal6a"/>
              <w:rPr>
                <w:szCs w:val="24"/>
              </w:rPr>
            </w:pPr>
            <w:r>
              <w:t>5.</w:t>
            </w:r>
            <w:r>
              <w:tab/>
              <w:t xml:space="preserve">Medlemsstaterne udveksler oplysninger om ændringer i deres rejsevejledning til borgerne på et tidligt tidspunkt, navnlig i forbindelse med krisesituationer, og bestræber sig på at sikre konsekvens i niveauet af rejsevejledning." </w:t>
            </w:r>
            <w:r>
              <w:rPr>
                <w:b/>
                <w:bCs/>
                <w:i/>
                <w:iCs/>
              </w:rPr>
              <w:t>Medlemsstaterne skal alt</w:t>
            </w:r>
            <w:r>
              <w:rPr>
                <w:b/>
                <w:bCs/>
                <w:i/>
                <w:iCs/>
              </w:rPr>
              <w:t>id underrette hinanden, hver gang de bliver bekendt med en øget sikkerhedsrisiko.</w:t>
            </w:r>
          </w:p>
        </w:tc>
      </w:tr>
    </w:tbl>
    <w:p w:rsidR="007A44C2" w:rsidRPr="007A44C2" w:rsidRDefault="0025492A" w:rsidP="007A44C2">
      <w:pPr>
        <w:pStyle w:val="AmOrLang"/>
        <w:rPr>
          <w:lang w:val="en-GB"/>
        </w:rPr>
      </w:pPr>
      <w:r w:rsidRPr="007A44C2">
        <w:rPr>
          <w:lang w:val="en-GB"/>
        </w:rPr>
        <w:t xml:space="preserve">Or. </w:t>
      </w:r>
      <w:r w:rsidRPr="007A44C2">
        <w:rPr>
          <w:rStyle w:val="HideTWBExt"/>
          <w:rFonts w:eastAsiaTheme="majorEastAsia"/>
          <w:lang w:val="en-GB"/>
        </w:rPr>
        <w:t>&lt;Original&gt;</w:t>
      </w:r>
      <w:r w:rsidRPr="007A44C2">
        <w:rPr>
          <w:rStyle w:val="HideTWBInt"/>
          <w:lang w:val="en-GB"/>
        </w:rPr>
        <w:t>{EN}</w:t>
      </w:r>
      <w:r w:rsidRPr="007A44C2">
        <w:rPr>
          <w:lang w:val="en-GB"/>
        </w:rPr>
        <w:t>en</w:t>
      </w:r>
      <w:r w:rsidRPr="007A44C2">
        <w:rPr>
          <w:rStyle w:val="HideTWBExt"/>
          <w:rFonts w:eastAsiaTheme="majorEastAsia"/>
          <w:lang w:val="en-GB"/>
        </w:rPr>
        <w:t>&lt;/Original&gt;</w:t>
      </w:r>
    </w:p>
    <w:p w:rsidR="007A44C2" w:rsidRPr="007A44C2" w:rsidRDefault="0025492A" w:rsidP="007A44C2">
      <w:r>
        <w:rPr>
          <w:rStyle w:val="HideTWBExt"/>
          <w:lang w:val="en-GB"/>
        </w:rPr>
        <w:t>&lt;/Amend&gt;</w:t>
      </w:r>
    </w:p>
    <w:p w:rsidR="007A44C2" w:rsidRPr="000E1428" w:rsidRDefault="0025492A" w:rsidP="007A44C2">
      <w:pPr>
        <w:pStyle w:val="AmNumberTabs"/>
        <w:keepNext/>
      </w:pPr>
      <w:r>
        <w:rPr>
          <w:rStyle w:val="HideTWBExt"/>
          <w:b w:val="0"/>
          <w:lang w:val="en-GB"/>
        </w:rPr>
        <w:t>&lt;Amend&gt;</w:t>
      </w:r>
      <w:r>
        <w:t>Ændringsforslag</w:t>
      </w:r>
      <w:r>
        <w:tab/>
      </w:r>
      <w:r>
        <w:tab/>
      </w:r>
      <w:r>
        <w:rPr>
          <w:rStyle w:val="HideTWBExt"/>
          <w:b w:val="0"/>
          <w:lang w:val="en-GB"/>
        </w:rPr>
        <w:t>&lt;NumAm&gt;</w:t>
      </w:r>
      <w:r>
        <w:t>10</w:t>
      </w:r>
      <w:r>
        <w:rPr>
          <w:rStyle w:val="HideTWBExt"/>
          <w:b w:val="0"/>
          <w:lang w:val="en-GB"/>
        </w:rPr>
        <w:t>&lt;/NumAm&gt;</w:t>
      </w:r>
    </w:p>
    <w:p w:rsidR="007A44C2" w:rsidRPr="000E1428" w:rsidRDefault="0025492A" w:rsidP="007A44C2">
      <w:pPr>
        <w:pStyle w:val="NormalBold12b"/>
        <w:keepNext/>
      </w:pPr>
      <w:r>
        <w:rPr>
          <w:rStyle w:val="HideTWBExt"/>
          <w:b w:val="0"/>
          <w:lang w:val="en-GB"/>
        </w:rPr>
        <w:t>&lt;DocAmend&gt;</w:t>
      </w:r>
      <w:r>
        <w:t>Forslag til direktiv</w:t>
      </w:r>
      <w:r>
        <w:rPr>
          <w:rStyle w:val="HideTWBExt"/>
          <w:b w:val="0"/>
          <w:lang w:val="en-GB"/>
        </w:rPr>
        <w:t>&lt;/DocAmend&gt;</w:t>
      </w:r>
    </w:p>
    <w:p w:rsidR="007A44C2" w:rsidRPr="005307D3" w:rsidRDefault="0025492A" w:rsidP="007A44C2">
      <w:pPr>
        <w:pStyle w:val="NormalBold"/>
        <w:keepNext/>
      </w:pPr>
      <w:r>
        <w:rPr>
          <w:rStyle w:val="HideTWBExt"/>
          <w:b w:val="0"/>
          <w:lang w:val="fr-FR"/>
        </w:rPr>
        <w:t>&lt;Article&gt;</w:t>
      </w:r>
      <w:r>
        <w:t>Artikel 13 b – stk. 1</w:t>
      </w:r>
      <w:r>
        <w:rPr>
          <w:rStyle w:val="HideTWBExt"/>
          <w:b w:val="0"/>
          <w:lang w:val="fr-FR"/>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E67C4" w:rsidTr="00CC591C">
        <w:trPr>
          <w:jc w:val="center"/>
        </w:trPr>
        <w:tc>
          <w:tcPr>
            <w:tcW w:w="9752" w:type="dxa"/>
            <w:gridSpan w:val="2"/>
          </w:tcPr>
          <w:p w:rsidR="007A44C2" w:rsidRPr="005307D3" w:rsidRDefault="007A44C2" w:rsidP="00CC591C">
            <w:pPr>
              <w:keepNext/>
              <w:rPr>
                <w:lang w:val="fr-FR"/>
              </w:rPr>
            </w:pPr>
          </w:p>
        </w:tc>
      </w:tr>
      <w:tr w:rsidR="001E67C4" w:rsidTr="00CC591C">
        <w:trPr>
          <w:jc w:val="center"/>
        </w:trPr>
        <w:tc>
          <w:tcPr>
            <w:tcW w:w="4876" w:type="dxa"/>
          </w:tcPr>
          <w:p w:rsidR="007A44C2" w:rsidRPr="007A44C2" w:rsidRDefault="0025492A" w:rsidP="00CC591C">
            <w:pPr>
              <w:pStyle w:val="AmColumnHeading"/>
              <w:keepNext/>
            </w:pPr>
            <w:r>
              <w:t>Kommissionens forslag</w:t>
            </w:r>
          </w:p>
        </w:tc>
        <w:tc>
          <w:tcPr>
            <w:tcW w:w="4876" w:type="dxa"/>
          </w:tcPr>
          <w:p w:rsidR="007A44C2" w:rsidRPr="005307D3" w:rsidRDefault="0025492A" w:rsidP="00CC591C">
            <w:pPr>
              <w:pStyle w:val="AmColumnHeading"/>
              <w:keepNext/>
            </w:pPr>
            <w:r>
              <w:t>Ændringsforslag</w:t>
            </w:r>
          </w:p>
        </w:tc>
      </w:tr>
      <w:tr w:rsidR="001E67C4" w:rsidTr="00CC591C">
        <w:trPr>
          <w:jc w:val="center"/>
        </w:trPr>
        <w:tc>
          <w:tcPr>
            <w:tcW w:w="4876" w:type="dxa"/>
          </w:tcPr>
          <w:p w:rsidR="007A44C2" w:rsidRPr="007A44C2" w:rsidRDefault="0025492A" w:rsidP="00CC591C">
            <w:pPr>
              <w:pStyle w:val="Normal6a"/>
            </w:pPr>
            <w:r>
              <w:t>1.</w:t>
            </w:r>
            <w:r>
              <w:tab/>
              <w:t xml:space="preserve">Mindst </w:t>
            </w:r>
            <w:r>
              <w:rPr>
                <w:b/>
                <w:i/>
              </w:rPr>
              <w:t>én gang om året</w:t>
            </w:r>
            <w:r>
              <w:t xml:space="preserve"> meddeler medlemsstaterne Kommissionen og Unionens højtstående repræsentant for udenrigsanliggender og sikkerhedspolitik følgende oplysninger: </w:t>
            </w:r>
          </w:p>
        </w:tc>
        <w:tc>
          <w:tcPr>
            <w:tcW w:w="4876" w:type="dxa"/>
          </w:tcPr>
          <w:p w:rsidR="007A44C2" w:rsidRPr="007A44C2" w:rsidRDefault="0025492A" w:rsidP="00CC591C">
            <w:pPr>
              <w:pStyle w:val="Normal6a"/>
              <w:rPr>
                <w:szCs w:val="24"/>
              </w:rPr>
            </w:pPr>
            <w:r>
              <w:t>1.</w:t>
            </w:r>
            <w:r>
              <w:tab/>
              <w:t xml:space="preserve">Mindst </w:t>
            </w:r>
            <w:r>
              <w:rPr>
                <w:b/>
                <w:i/>
              </w:rPr>
              <w:t>hver sjette måned</w:t>
            </w:r>
            <w:r>
              <w:t xml:space="preserve"> meddeler medlemsstaterne Kommissionen og Unionens højtstående repræsentant for udenrigsanliggender og sikkerhedspolitik følgende oplysninger:</w:t>
            </w:r>
          </w:p>
        </w:tc>
      </w:tr>
      <w:tr w:rsidR="001E67C4" w:rsidTr="00CC591C">
        <w:trPr>
          <w:jc w:val="center"/>
        </w:trPr>
        <w:tc>
          <w:tcPr>
            <w:tcW w:w="4876" w:type="dxa"/>
          </w:tcPr>
          <w:p w:rsidR="007A44C2" w:rsidRPr="007A44C2" w:rsidRDefault="0025492A" w:rsidP="00CC591C">
            <w:pPr>
              <w:pStyle w:val="Normal6a"/>
            </w:pPr>
            <w:r>
              <w:t>a)</w:t>
            </w:r>
            <w:r>
              <w:tab/>
              <w:t>ajourførte lister over kontakter til deres konsulære netværk</w:t>
            </w:r>
          </w:p>
        </w:tc>
        <w:tc>
          <w:tcPr>
            <w:tcW w:w="4876" w:type="dxa"/>
          </w:tcPr>
          <w:p w:rsidR="007A44C2" w:rsidRPr="007A44C2" w:rsidRDefault="0025492A" w:rsidP="00CC591C">
            <w:pPr>
              <w:pStyle w:val="Normal6a"/>
            </w:pPr>
            <w:r>
              <w:t>a)</w:t>
            </w:r>
            <w:r>
              <w:tab/>
              <w:t>ajourførte lister over kontakter til deres ko</w:t>
            </w:r>
            <w:r>
              <w:t>nsulære netværk</w:t>
            </w:r>
          </w:p>
        </w:tc>
      </w:tr>
      <w:tr w:rsidR="001E67C4" w:rsidTr="00CC591C">
        <w:trPr>
          <w:jc w:val="center"/>
        </w:trPr>
        <w:tc>
          <w:tcPr>
            <w:tcW w:w="4876" w:type="dxa"/>
          </w:tcPr>
          <w:p w:rsidR="007A44C2" w:rsidRPr="007A44C2" w:rsidRDefault="0025492A" w:rsidP="00CC591C">
            <w:pPr>
              <w:pStyle w:val="Normal6a"/>
            </w:pPr>
            <w:r>
              <w:t>b)</w:t>
            </w:r>
            <w:r>
              <w:tab/>
              <w:t xml:space="preserve">lister over tredjelande, hvor de er </w:t>
            </w:r>
            <w:r>
              <w:lastRenderedPageBreak/>
              <w:t>repræsenteret af en anden medlemsstat, eller hvor de permanent repræsenterer en anden medlemsstat, jf. artikel 7, stk. 2</w:t>
            </w:r>
          </w:p>
        </w:tc>
        <w:tc>
          <w:tcPr>
            <w:tcW w:w="4876" w:type="dxa"/>
          </w:tcPr>
          <w:p w:rsidR="007A44C2" w:rsidRPr="007A44C2" w:rsidRDefault="0025492A" w:rsidP="00CC591C">
            <w:pPr>
              <w:pStyle w:val="Normal6a"/>
            </w:pPr>
            <w:r>
              <w:lastRenderedPageBreak/>
              <w:t>b)</w:t>
            </w:r>
            <w:r>
              <w:tab/>
              <w:t xml:space="preserve">lister over tredjelande, hvor de er </w:t>
            </w:r>
            <w:r>
              <w:lastRenderedPageBreak/>
              <w:t>repræsenteret af en anden medlemsstat, e</w:t>
            </w:r>
            <w:r>
              <w:t>ller hvor de permanent repræsenterer en anden medlemsstat, jf. artikel 7, stk. 2</w:t>
            </w:r>
          </w:p>
        </w:tc>
      </w:tr>
      <w:tr w:rsidR="001E67C4" w:rsidTr="00CC591C">
        <w:trPr>
          <w:jc w:val="center"/>
        </w:trPr>
        <w:tc>
          <w:tcPr>
            <w:tcW w:w="4876" w:type="dxa"/>
          </w:tcPr>
          <w:p w:rsidR="007A44C2" w:rsidRPr="007A44C2" w:rsidRDefault="0025492A" w:rsidP="00CC591C">
            <w:pPr>
              <w:pStyle w:val="Normal6a"/>
            </w:pPr>
            <w:r>
              <w:lastRenderedPageBreak/>
              <w:t>c)</w:t>
            </w:r>
            <w:r>
              <w:tab/>
              <w:t>praktiske ordninger, jf. artikel 7, stk. 2</w:t>
            </w:r>
          </w:p>
        </w:tc>
        <w:tc>
          <w:tcPr>
            <w:tcW w:w="4876" w:type="dxa"/>
          </w:tcPr>
          <w:p w:rsidR="007A44C2" w:rsidRPr="007A44C2" w:rsidRDefault="0025492A" w:rsidP="00CC591C">
            <w:pPr>
              <w:pStyle w:val="Normal6a"/>
            </w:pPr>
            <w:r>
              <w:t>c)</w:t>
            </w:r>
            <w:r>
              <w:tab/>
              <w:t>praktiske ordninger, jf. artikel 7, stk. 2</w:t>
            </w:r>
          </w:p>
        </w:tc>
      </w:tr>
      <w:tr w:rsidR="001E67C4" w:rsidTr="00CC591C">
        <w:trPr>
          <w:jc w:val="center"/>
        </w:trPr>
        <w:tc>
          <w:tcPr>
            <w:tcW w:w="4876" w:type="dxa"/>
          </w:tcPr>
          <w:p w:rsidR="007A44C2" w:rsidRPr="007A44C2" w:rsidRDefault="0025492A" w:rsidP="00CC591C">
            <w:pPr>
              <w:pStyle w:val="Normal6a"/>
            </w:pPr>
            <w:r>
              <w:t>d)</w:t>
            </w:r>
            <w:r>
              <w:tab/>
              <w:t>antallet af ikkerepræsenterede borgere, hvortil der er ydet konsulær beskyttel</w:t>
            </w:r>
            <w:r>
              <w:t>se, jf. artikel 2, i løbet af det foregående år, fordelt på nationalitet og tredjeland</w:t>
            </w:r>
          </w:p>
        </w:tc>
        <w:tc>
          <w:tcPr>
            <w:tcW w:w="4876" w:type="dxa"/>
          </w:tcPr>
          <w:p w:rsidR="007A44C2" w:rsidRPr="007A44C2" w:rsidRDefault="0025492A" w:rsidP="00CC591C">
            <w:pPr>
              <w:pStyle w:val="Normal6a"/>
            </w:pPr>
            <w:r>
              <w:t>d)</w:t>
            </w:r>
            <w:r>
              <w:tab/>
              <w:t>antallet af ikkerepræsenterede borgere, hvortil der er ydet konsulær beskyttelse, jf. artikel 2, i løbet af det foregående år, fordelt på nationalitet og tredjeland</w:t>
            </w:r>
          </w:p>
        </w:tc>
      </w:tr>
      <w:tr w:rsidR="001E67C4" w:rsidTr="00CC591C">
        <w:trPr>
          <w:jc w:val="center"/>
        </w:trPr>
        <w:tc>
          <w:tcPr>
            <w:tcW w:w="4876" w:type="dxa"/>
          </w:tcPr>
          <w:p w:rsidR="007A44C2" w:rsidRPr="007A44C2" w:rsidRDefault="0025492A" w:rsidP="00CC591C">
            <w:pPr>
              <w:pStyle w:val="Normal6a"/>
            </w:pPr>
            <w:r>
              <w:t>e)</w:t>
            </w:r>
            <w:r>
              <w:tab/>
              <w:t>antallet af anmodninger om godtgørelse, der er indgivet og modtaget, jf. artikel 14 og 15, i det foregående år.</w:t>
            </w:r>
          </w:p>
        </w:tc>
        <w:tc>
          <w:tcPr>
            <w:tcW w:w="4876" w:type="dxa"/>
          </w:tcPr>
          <w:p w:rsidR="007A44C2" w:rsidRPr="007A44C2" w:rsidRDefault="0025492A" w:rsidP="00CC591C">
            <w:pPr>
              <w:pStyle w:val="Normal6a"/>
            </w:pPr>
            <w:r>
              <w:t>e)</w:t>
            </w:r>
            <w:r>
              <w:tab/>
              <w:t>antallet af anmodninger om godtgørelse, der er indgivet og modtaget, jf. artikel 14 og 15, i det foregående år.</w:t>
            </w:r>
          </w:p>
        </w:tc>
      </w:tr>
      <w:tr w:rsidR="001E67C4" w:rsidTr="00CC591C">
        <w:trPr>
          <w:jc w:val="center"/>
        </w:trPr>
        <w:tc>
          <w:tcPr>
            <w:tcW w:w="4876" w:type="dxa"/>
          </w:tcPr>
          <w:p w:rsidR="007A44C2" w:rsidRPr="007A44C2" w:rsidRDefault="0025492A" w:rsidP="00CC591C">
            <w:pPr>
              <w:pStyle w:val="Normal6a"/>
            </w:pPr>
            <w:r>
              <w:t>Hvis en medlemsstat har b</w:t>
            </w:r>
            <w:r>
              <w:t>esluttet, at dette direktiv skal finde anvendelse på konsulær beskyttelse, der ydes af honorære konsuler, jf. artikel 2, stk. 2, skal den liste, der er er omhandlet i litra a), omfatte honorære konsuler samt oplysninger om, i hvilken grad de honorære konsu</w:t>
            </w:r>
            <w:r>
              <w:t>ler har kompetence til at yde beskyttelse i et givent tilfælde, navnlig om de har beføjelse til at udstede EU-nødpas.</w:t>
            </w:r>
          </w:p>
        </w:tc>
        <w:tc>
          <w:tcPr>
            <w:tcW w:w="4876" w:type="dxa"/>
          </w:tcPr>
          <w:p w:rsidR="007A44C2" w:rsidRPr="007A44C2" w:rsidRDefault="0025492A" w:rsidP="00CC591C">
            <w:pPr>
              <w:pStyle w:val="Normal6a"/>
            </w:pPr>
            <w:r>
              <w:t>Hvis en medlemsstat har besluttet, at dette direktiv skal finde anvendelse på konsulær beskyttelse, der ydes af honorære konsuler, jf. art</w:t>
            </w:r>
            <w:r>
              <w:t>ikel 2, stk. 2, skal den liste, der er er omhandlet i litra a), omfatte honorære konsuler samt oplysninger om, i hvilken grad de honorære konsuler har kompetence til at yde beskyttelse i et givent tilfælde, navnlig om de har beføjelse til at udstede EU-nød</w:t>
            </w:r>
            <w:r>
              <w:t>pas.</w:t>
            </w:r>
          </w:p>
        </w:tc>
      </w:tr>
    </w:tbl>
    <w:p w:rsidR="007A44C2" w:rsidRPr="007A44C2" w:rsidRDefault="0025492A" w:rsidP="007A44C2">
      <w:pPr>
        <w:pStyle w:val="AmOrLang"/>
        <w:rPr>
          <w:lang w:val="en-GB"/>
        </w:rPr>
      </w:pPr>
      <w:r w:rsidRPr="007A44C2">
        <w:rPr>
          <w:lang w:val="en-GB"/>
        </w:rPr>
        <w:t xml:space="preserve">Or. </w:t>
      </w:r>
      <w:r w:rsidRPr="007A44C2">
        <w:rPr>
          <w:rStyle w:val="HideTWBExt"/>
          <w:rFonts w:eastAsiaTheme="majorEastAsia"/>
          <w:lang w:val="en-GB"/>
        </w:rPr>
        <w:t>&lt;Original&gt;</w:t>
      </w:r>
      <w:r w:rsidRPr="007A44C2">
        <w:rPr>
          <w:rStyle w:val="HideTWBInt"/>
          <w:lang w:val="en-GB"/>
        </w:rPr>
        <w:t>{EN}</w:t>
      </w:r>
      <w:r w:rsidRPr="007A44C2">
        <w:rPr>
          <w:lang w:val="en-GB"/>
        </w:rPr>
        <w:t>en</w:t>
      </w:r>
      <w:r w:rsidRPr="007A44C2">
        <w:rPr>
          <w:rStyle w:val="HideTWBExt"/>
          <w:rFonts w:eastAsiaTheme="majorEastAsia"/>
          <w:lang w:val="en-GB"/>
        </w:rPr>
        <w:t>&lt;/Original&gt;</w:t>
      </w:r>
    </w:p>
    <w:p w:rsidR="007A44C2" w:rsidRPr="007A44C2" w:rsidRDefault="0025492A" w:rsidP="007A44C2">
      <w:r>
        <w:rPr>
          <w:rStyle w:val="HideTWBExt"/>
          <w:lang w:val="en-GB"/>
        </w:rPr>
        <w:t>&lt;/Amend&gt;</w:t>
      </w:r>
    </w:p>
    <w:p w:rsidR="007A44C2" w:rsidRPr="000E1428" w:rsidRDefault="0025492A" w:rsidP="007A44C2">
      <w:pPr>
        <w:pStyle w:val="AmNumberTabs"/>
        <w:keepNext/>
      </w:pPr>
      <w:r>
        <w:rPr>
          <w:rStyle w:val="HideTWBExt"/>
          <w:b w:val="0"/>
          <w:lang w:val="en-GB"/>
        </w:rPr>
        <w:t>&lt;Amend&gt;</w:t>
      </w:r>
      <w:r>
        <w:t>Ændringsforslag</w:t>
      </w:r>
      <w:r>
        <w:tab/>
      </w:r>
      <w:r>
        <w:tab/>
      </w:r>
      <w:r>
        <w:rPr>
          <w:rStyle w:val="HideTWBExt"/>
          <w:b w:val="0"/>
          <w:lang w:val="en-GB"/>
        </w:rPr>
        <w:t>&lt;NumAm&gt;</w:t>
      </w:r>
      <w:r>
        <w:t>11</w:t>
      </w:r>
      <w:r>
        <w:rPr>
          <w:rStyle w:val="HideTWBExt"/>
          <w:b w:val="0"/>
          <w:lang w:val="en-GB"/>
        </w:rPr>
        <w:t>&lt;/NumAm&gt;</w:t>
      </w:r>
    </w:p>
    <w:p w:rsidR="007A44C2" w:rsidRPr="000E1428" w:rsidRDefault="0025492A" w:rsidP="007A44C2">
      <w:pPr>
        <w:pStyle w:val="NormalBold12b"/>
        <w:keepNext/>
      </w:pPr>
      <w:r>
        <w:rPr>
          <w:rStyle w:val="HideTWBExt"/>
          <w:b w:val="0"/>
          <w:lang w:val="en-GB"/>
        </w:rPr>
        <w:t>&lt;DocAmend&gt;</w:t>
      </w:r>
      <w:r>
        <w:t>Forslag til direktiv</w:t>
      </w:r>
      <w:r>
        <w:rPr>
          <w:rStyle w:val="HideTWBExt"/>
          <w:b w:val="0"/>
          <w:lang w:val="en-GB"/>
        </w:rPr>
        <w:t>&lt;/DocAmend&gt;</w:t>
      </w:r>
    </w:p>
    <w:p w:rsidR="007A44C2" w:rsidRPr="005307D3" w:rsidRDefault="0025492A" w:rsidP="007A44C2">
      <w:pPr>
        <w:pStyle w:val="NormalBold"/>
        <w:keepNext/>
      </w:pPr>
      <w:r>
        <w:rPr>
          <w:rStyle w:val="HideTWBExt"/>
          <w:b w:val="0"/>
          <w:lang w:val="fr-FR"/>
        </w:rPr>
        <w:t>&lt;Article&gt;</w:t>
      </w:r>
      <w:r>
        <w:t>Artikel 13 c – stk. 1 – litra d (nyt)</w:t>
      </w:r>
      <w:r>
        <w:rPr>
          <w:rStyle w:val="HideTWBExt"/>
          <w:b w:val="0"/>
          <w:lang w:val="fr-FR"/>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E67C4" w:rsidTr="00CC591C">
        <w:trPr>
          <w:jc w:val="center"/>
        </w:trPr>
        <w:tc>
          <w:tcPr>
            <w:tcW w:w="9752" w:type="dxa"/>
            <w:gridSpan w:val="2"/>
          </w:tcPr>
          <w:p w:rsidR="007A44C2" w:rsidRPr="005307D3" w:rsidRDefault="007A44C2" w:rsidP="00CC591C">
            <w:pPr>
              <w:keepNext/>
              <w:rPr>
                <w:lang w:val="fr-FR"/>
              </w:rPr>
            </w:pPr>
          </w:p>
        </w:tc>
      </w:tr>
      <w:tr w:rsidR="001E67C4" w:rsidTr="00CC591C">
        <w:trPr>
          <w:jc w:val="center"/>
        </w:trPr>
        <w:tc>
          <w:tcPr>
            <w:tcW w:w="4876" w:type="dxa"/>
          </w:tcPr>
          <w:p w:rsidR="007A44C2" w:rsidRPr="007A44C2" w:rsidRDefault="0025492A" w:rsidP="00CC591C">
            <w:pPr>
              <w:pStyle w:val="AmColumnHeading"/>
              <w:keepNext/>
            </w:pPr>
            <w:r>
              <w:t>Kommissionens forslag</w:t>
            </w:r>
          </w:p>
        </w:tc>
        <w:tc>
          <w:tcPr>
            <w:tcW w:w="4876" w:type="dxa"/>
          </w:tcPr>
          <w:p w:rsidR="007A44C2" w:rsidRPr="005307D3" w:rsidRDefault="0025492A" w:rsidP="00CC591C">
            <w:pPr>
              <w:pStyle w:val="AmColumnHeading"/>
              <w:keepNext/>
            </w:pPr>
            <w:r>
              <w:t>Ændringsforslag</w:t>
            </w:r>
          </w:p>
        </w:tc>
      </w:tr>
      <w:tr w:rsidR="001E67C4" w:rsidTr="00CC591C">
        <w:trPr>
          <w:jc w:val="center"/>
        </w:trPr>
        <w:tc>
          <w:tcPr>
            <w:tcW w:w="4876" w:type="dxa"/>
          </w:tcPr>
          <w:p w:rsidR="007A44C2" w:rsidRPr="005307D3" w:rsidRDefault="0025492A" w:rsidP="00CC591C">
            <w:pPr>
              <w:pStyle w:val="Normal6a"/>
            </w:pPr>
            <w:r>
              <w:t xml:space="preserve"> </w:t>
            </w:r>
          </w:p>
        </w:tc>
        <w:tc>
          <w:tcPr>
            <w:tcW w:w="4876" w:type="dxa"/>
          </w:tcPr>
          <w:p w:rsidR="007A44C2" w:rsidRPr="007A44C2" w:rsidRDefault="0025492A" w:rsidP="00CC591C">
            <w:pPr>
              <w:pStyle w:val="Normal6a"/>
              <w:rPr>
                <w:szCs w:val="24"/>
              </w:rPr>
            </w:pPr>
            <w:r>
              <w:rPr>
                <w:b/>
                <w:i/>
              </w:rPr>
              <w:t>d)</w:t>
            </w:r>
            <w:r>
              <w:rPr>
                <w:b/>
                <w:i/>
              </w:rPr>
              <w:tab/>
              <w:t>indførelse af digitale</w:t>
            </w:r>
            <w:r>
              <w:rPr>
                <w:b/>
                <w:i/>
              </w:rPr>
              <w:t xml:space="preserve"> teknologier og automatiserede anmeldelsessystemer, f.eks. SMS via telefonnet, for at give EU-borgere vigtige kontaktoplysninger med henblik på konsulær beskyttelse ved indrejse i et tredjeland samt varslingsmeddelelser i krisesituationer.</w:t>
            </w:r>
          </w:p>
        </w:tc>
      </w:tr>
    </w:tbl>
    <w:p w:rsidR="007A44C2" w:rsidRPr="007A44C2" w:rsidRDefault="0025492A" w:rsidP="007A44C2">
      <w:pPr>
        <w:pStyle w:val="AmOrLang"/>
        <w:rPr>
          <w:lang w:val="en-GB"/>
        </w:rPr>
      </w:pPr>
      <w:r w:rsidRPr="007A44C2">
        <w:rPr>
          <w:lang w:val="en-GB"/>
        </w:rPr>
        <w:t xml:space="preserve">Or. </w:t>
      </w:r>
      <w:r w:rsidRPr="007A44C2">
        <w:rPr>
          <w:rStyle w:val="HideTWBExt"/>
          <w:rFonts w:eastAsiaTheme="majorEastAsia"/>
          <w:lang w:val="en-GB"/>
        </w:rPr>
        <w:t>&lt;Original&gt;</w:t>
      </w:r>
      <w:r w:rsidRPr="007A44C2">
        <w:rPr>
          <w:rStyle w:val="HideTWBInt"/>
          <w:lang w:val="en-GB"/>
        </w:rPr>
        <w:t>{EN}</w:t>
      </w:r>
      <w:r w:rsidRPr="007A44C2">
        <w:rPr>
          <w:lang w:val="en-GB"/>
        </w:rPr>
        <w:t>en</w:t>
      </w:r>
      <w:r w:rsidRPr="007A44C2">
        <w:rPr>
          <w:rStyle w:val="HideTWBExt"/>
          <w:rFonts w:eastAsiaTheme="majorEastAsia"/>
          <w:lang w:val="en-GB"/>
        </w:rPr>
        <w:t>&lt;/Original&gt;</w:t>
      </w:r>
    </w:p>
    <w:p w:rsidR="007A44C2" w:rsidRPr="007A44C2" w:rsidRDefault="0025492A" w:rsidP="007A44C2">
      <w:r>
        <w:rPr>
          <w:rStyle w:val="HideTWBExt"/>
          <w:lang w:val="en-GB"/>
        </w:rPr>
        <w:t>&lt;/Amend&gt;</w:t>
      </w:r>
    </w:p>
    <w:p w:rsidR="007A44C2" w:rsidRPr="000E1428" w:rsidRDefault="0025492A" w:rsidP="007A44C2">
      <w:pPr>
        <w:pStyle w:val="AmNumberTabs"/>
        <w:keepNext/>
      </w:pPr>
      <w:r>
        <w:rPr>
          <w:rStyle w:val="HideTWBExt"/>
          <w:b w:val="0"/>
          <w:lang w:val="en-GB"/>
        </w:rPr>
        <w:lastRenderedPageBreak/>
        <w:t>&lt;Amend&gt;</w:t>
      </w:r>
      <w:r>
        <w:t>Ændringsforslag</w:t>
      </w:r>
      <w:r>
        <w:tab/>
      </w:r>
      <w:r>
        <w:tab/>
      </w:r>
      <w:r>
        <w:rPr>
          <w:rStyle w:val="HideTWBExt"/>
          <w:b w:val="0"/>
          <w:lang w:val="en-GB"/>
        </w:rPr>
        <w:t>&lt;NumAm&gt;</w:t>
      </w:r>
      <w:r>
        <w:t>12</w:t>
      </w:r>
      <w:r>
        <w:rPr>
          <w:rStyle w:val="HideTWBExt"/>
          <w:b w:val="0"/>
          <w:lang w:val="en-GB"/>
        </w:rPr>
        <w:t>&lt;/NumAm&gt;</w:t>
      </w:r>
    </w:p>
    <w:p w:rsidR="007A44C2" w:rsidRPr="000E1428" w:rsidRDefault="0025492A" w:rsidP="007A44C2">
      <w:pPr>
        <w:pStyle w:val="NormalBold12b"/>
        <w:keepNext/>
      </w:pPr>
      <w:r>
        <w:rPr>
          <w:rStyle w:val="HideTWBExt"/>
          <w:b w:val="0"/>
          <w:lang w:val="en-GB"/>
        </w:rPr>
        <w:t>&lt;DocAmend&gt;</w:t>
      </w:r>
      <w:r>
        <w:t>Forslag til direktiv</w:t>
      </w:r>
      <w:r>
        <w:rPr>
          <w:rStyle w:val="HideTWBExt"/>
          <w:b w:val="0"/>
          <w:lang w:val="en-GB"/>
        </w:rPr>
        <w:t>&lt;/DocAmend&gt;</w:t>
      </w:r>
    </w:p>
    <w:p w:rsidR="007A44C2" w:rsidRPr="005307D3" w:rsidRDefault="0025492A" w:rsidP="007A44C2">
      <w:pPr>
        <w:pStyle w:val="NormalBold"/>
        <w:keepNext/>
      </w:pPr>
      <w:r>
        <w:rPr>
          <w:rStyle w:val="HideTWBExt"/>
          <w:b w:val="0"/>
          <w:lang w:val="fr-FR"/>
        </w:rPr>
        <w:t>&lt;Article&gt;</w:t>
      </w:r>
      <w:r>
        <w:t>Artikel 16 a – stk. 1 – litra g (nyt)</w:t>
      </w:r>
      <w:r>
        <w:rPr>
          <w:rStyle w:val="HideTWBExt"/>
          <w:b w:val="0"/>
          <w:lang w:val="fr-FR"/>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E67C4" w:rsidTr="00CC591C">
        <w:trPr>
          <w:jc w:val="center"/>
        </w:trPr>
        <w:tc>
          <w:tcPr>
            <w:tcW w:w="9752" w:type="dxa"/>
            <w:gridSpan w:val="2"/>
          </w:tcPr>
          <w:p w:rsidR="007A44C2" w:rsidRPr="005307D3" w:rsidRDefault="007A44C2" w:rsidP="00CC591C">
            <w:pPr>
              <w:keepNext/>
              <w:rPr>
                <w:lang w:val="fr-FR"/>
              </w:rPr>
            </w:pPr>
          </w:p>
        </w:tc>
      </w:tr>
      <w:tr w:rsidR="001E67C4" w:rsidTr="00CC591C">
        <w:trPr>
          <w:jc w:val="center"/>
        </w:trPr>
        <w:tc>
          <w:tcPr>
            <w:tcW w:w="4876" w:type="dxa"/>
          </w:tcPr>
          <w:p w:rsidR="007A44C2" w:rsidRPr="007A44C2" w:rsidRDefault="0025492A" w:rsidP="00CC591C">
            <w:pPr>
              <w:pStyle w:val="AmColumnHeading"/>
              <w:keepNext/>
            </w:pPr>
            <w:r>
              <w:t>Kommissionens forslag</w:t>
            </w:r>
          </w:p>
        </w:tc>
        <w:tc>
          <w:tcPr>
            <w:tcW w:w="4876" w:type="dxa"/>
          </w:tcPr>
          <w:p w:rsidR="007A44C2" w:rsidRPr="005307D3" w:rsidRDefault="0025492A" w:rsidP="00CC591C">
            <w:pPr>
              <w:pStyle w:val="AmColumnHeading"/>
              <w:keepNext/>
            </w:pPr>
            <w:r>
              <w:t>Ændringsforslag</w:t>
            </w:r>
          </w:p>
        </w:tc>
      </w:tr>
      <w:tr w:rsidR="001E67C4" w:rsidTr="00CC591C">
        <w:trPr>
          <w:jc w:val="center"/>
        </w:trPr>
        <w:tc>
          <w:tcPr>
            <w:tcW w:w="4876" w:type="dxa"/>
          </w:tcPr>
          <w:p w:rsidR="007A44C2" w:rsidRPr="005307D3" w:rsidRDefault="0025492A" w:rsidP="00CC591C">
            <w:pPr>
              <w:pStyle w:val="Normal6a"/>
            </w:pPr>
            <w:r>
              <w:t xml:space="preserve"> </w:t>
            </w:r>
          </w:p>
        </w:tc>
        <w:tc>
          <w:tcPr>
            <w:tcW w:w="4876" w:type="dxa"/>
          </w:tcPr>
          <w:p w:rsidR="007A44C2" w:rsidRPr="007A44C2" w:rsidRDefault="0025492A" w:rsidP="00CC591C">
            <w:pPr>
              <w:pStyle w:val="Normal6a"/>
              <w:rPr>
                <w:b/>
                <w:i/>
                <w:szCs w:val="24"/>
              </w:rPr>
            </w:pPr>
            <w:r>
              <w:rPr>
                <w:b/>
                <w:i/>
              </w:rPr>
              <w:t>g)</w:t>
            </w:r>
            <w:r>
              <w:rPr>
                <w:b/>
                <w:i/>
              </w:rPr>
              <w:tab/>
              <w:t xml:space="preserve">sikre overholdelse af bestemmelserne i </w:t>
            </w:r>
            <w:r>
              <w:rPr>
                <w:b/>
                <w:i/>
              </w:rPr>
              <w:t>artikel 13, stk. 4, vedrørende registrering og meddelelse af borgeres rejser til eller ophold i tredjelande.</w:t>
            </w:r>
          </w:p>
        </w:tc>
      </w:tr>
    </w:tbl>
    <w:p w:rsidR="007A44C2" w:rsidRPr="007A44C2" w:rsidRDefault="0025492A" w:rsidP="007A44C2">
      <w:pPr>
        <w:pStyle w:val="AmOrLang"/>
        <w:rPr>
          <w:lang w:val="en-GB"/>
        </w:rPr>
      </w:pPr>
      <w:r w:rsidRPr="007A44C2">
        <w:rPr>
          <w:lang w:val="en-GB"/>
        </w:rPr>
        <w:t xml:space="preserve">Or. </w:t>
      </w:r>
      <w:r w:rsidRPr="007A44C2">
        <w:rPr>
          <w:rStyle w:val="HideTWBExt"/>
          <w:rFonts w:eastAsiaTheme="majorEastAsia"/>
          <w:lang w:val="en-GB"/>
        </w:rPr>
        <w:t>&lt;Original&gt;</w:t>
      </w:r>
      <w:r w:rsidRPr="007A44C2">
        <w:rPr>
          <w:rStyle w:val="HideTWBInt"/>
          <w:lang w:val="en-GB"/>
        </w:rPr>
        <w:t>{EN}</w:t>
      </w:r>
      <w:r w:rsidRPr="007A44C2">
        <w:rPr>
          <w:lang w:val="en-GB"/>
        </w:rPr>
        <w:t>en</w:t>
      </w:r>
      <w:r w:rsidRPr="007A44C2">
        <w:rPr>
          <w:rStyle w:val="HideTWBExt"/>
          <w:rFonts w:eastAsiaTheme="majorEastAsia"/>
          <w:lang w:val="en-GB"/>
        </w:rPr>
        <w:t>&lt;/Original&gt;</w:t>
      </w:r>
    </w:p>
    <w:p w:rsidR="007A44C2" w:rsidRPr="007A44C2" w:rsidRDefault="0025492A" w:rsidP="007A44C2">
      <w:r>
        <w:rPr>
          <w:rStyle w:val="HideTWBExt"/>
          <w:lang w:val="en-GB"/>
        </w:rPr>
        <w:t>&lt;/Amend&gt;</w:t>
      </w:r>
    </w:p>
    <w:p w:rsidR="007A44C2" w:rsidRPr="000E1428" w:rsidRDefault="0025492A" w:rsidP="007A44C2">
      <w:pPr>
        <w:pStyle w:val="AmNumberTabs"/>
        <w:keepNext/>
      </w:pPr>
      <w:r>
        <w:rPr>
          <w:rStyle w:val="HideTWBExt"/>
          <w:b w:val="0"/>
          <w:lang w:val="en-GB"/>
        </w:rPr>
        <w:t>&lt;Amend&gt;</w:t>
      </w:r>
      <w:r>
        <w:t>Ændringsforslag</w:t>
      </w:r>
      <w:r>
        <w:tab/>
      </w:r>
      <w:r>
        <w:tab/>
      </w:r>
      <w:r>
        <w:rPr>
          <w:rStyle w:val="HideTWBExt"/>
          <w:b w:val="0"/>
          <w:lang w:val="en-GB"/>
        </w:rPr>
        <w:t>&lt;NumAm&gt;</w:t>
      </w:r>
      <w:r>
        <w:t>13</w:t>
      </w:r>
      <w:r>
        <w:rPr>
          <w:rStyle w:val="HideTWBExt"/>
          <w:b w:val="0"/>
          <w:lang w:val="en-GB"/>
        </w:rPr>
        <w:t>&lt;/NumAm&gt;</w:t>
      </w:r>
    </w:p>
    <w:p w:rsidR="007A44C2" w:rsidRPr="000E1428" w:rsidRDefault="0025492A" w:rsidP="007A44C2">
      <w:pPr>
        <w:pStyle w:val="NormalBold12b"/>
        <w:keepNext/>
      </w:pPr>
      <w:r>
        <w:rPr>
          <w:rStyle w:val="HideTWBExt"/>
          <w:b w:val="0"/>
          <w:lang w:val="en-GB"/>
        </w:rPr>
        <w:t>&lt;DocAmend&gt;</w:t>
      </w:r>
      <w:r>
        <w:t>Forslag til direktiv</w:t>
      </w:r>
      <w:r>
        <w:rPr>
          <w:rStyle w:val="HideTWBExt"/>
          <w:b w:val="0"/>
          <w:lang w:val="en-GB"/>
        </w:rPr>
        <w:t>&lt;/DocAmend&gt;</w:t>
      </w:r>
    </w:p>
    <w:p w:rsidR="007A44C2" w:rsidRPr="005307D3" w:rsidRDefault="0025492A" w:rsidP="007A44C2">
      <w:pPr>
        <w:pStyle w:val="NormalBold"/>
        <w:keepNext/>
      </w:pPr>
      <w:r>
        <w:rPr>
          <w:rStyle w:val="HideTWBExt"/>
          <w:b w:val="0"/>
          <w:lang w:val="fr-FR"/>
        </w:rPr>
        <w:t>&lt;Article&gt;</w:t>
      </w:r>
      <w:r>
        <w:t>Artikel 16 a</w:t>
      </w:r>
      <w:r>
        <w:t xml:space="preserve"> – stk. 6</w:t>
      </w:r>
      <w:r>
        <w:rPr>
          <w:rStyle w:val="HideTWBExt"/>
          <w:b w:val="0"/>
          <w:lang w:val="fr-FR"/>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E67C4" w:rsidTr="00CC591C">
        <w:trPr>
          <w:jc w:val="center"/>
        </w:trPr>
        <w:tc>
          <w:tcPr>
            <w:tcW w:w="9752" w:type="dxa"/>
            <w:gridSpan w:val="2"/>
          </w:tcPr>
          <w:p w:rsidR="007A44C2" w:rsidRPr="005307D3" w:rsidRDefault="007A44C2" w:rsidP="00CC591C">
            <w:pPr>
              <w:keepNext/>
              <w:rPr>
                <w:lang w:val="fr-FR"/>
              </w:rPr>
            </w:pPr>
          </w:p>
        </w:tc>
      </w:tr>
      <w:tr w:rsidR="001E67C4" w:rsidTr="00CC591C">
        <w:trPr>
          <w:jc w:val="center"/>
        </w:trPr>
        <w:tc>
          <w:tcPr>
            <w:tcW w:w="4876" w:type="dxa"/>
          </w:tcPr>
          <w:p w:rsidR="007A44C2" w:rsidRPr="007A44C2" w:rsidRDefault="0025492A" w:rsidP="00CC591C">
            <w:pPr>
              <w:pStyle w:val="AmColumnHeading"/>
              <w:keepNext/>
            </w:pPr>
            <w:r>
              <w:t>Kommissionens forslag</w:t>
            </w:r>
          </w:p>
        </w:tc>
        <w:tc>
          <w:tcPr>
            <w:tcW w:w="4876" w:type="dxa"/>
          </w:tcPr>
          <w:p w:rsidR="007A44C2" w:rsidRPr="005307D3" w:rsidRDefault="0025492A" w:rsidP="00CC591C">
            <w:pPr>
              <w:pStyle w:val="AmColumnHeading"/>
              <w:keepNext/>
            </w:pPr>
            <w:r>
              <w:t>Ændringsforslag</w:t>
            </w:r>
          </w:p>
        </w:tc>
      </w:tr>
      <w:tr w:rsidR="001E67C4" w:rsidTr="00CC591C">
        <w:trPr>
          <w:jc w:val="center"/>
        </w:trPr>
        <w:tc>
          <w:tcPr>
            <w:tcW w:w="4876" w:type="dxa"/>
          </w:tcPr>
          <w:p w:rsidR="007A44C2" w:rsidRPr="007A44C2" w:rsidRDefault="0025492A" w:rsidP="00CC591C">
            <w:pPr>
              <w:pStyle w:val="Normal6a"/>
            </w:pPr>
            <w:r>
              <w:t>6.</w:t>
            </w:r>
            <w:r>
              <w:tab/>
              <w:t>Når medlemsstaternes kompetente myndigheder og EU-institutionerne og -organerne behandler de personoplysninger, der er omhandlet i stk. 5, sikrer de, at der træffes passende og særlige foranst</w:t>
            </w:r>
            <w:r>
              <w:t>altninger til at beskytte de registreredes interesser. De indfører også interne politikker og træffer de nødvendige tekniske og organisatoriske foranstaltninger til at forhindre uautoriseret adgang til og videregivelse af sådanne personoplysninger.</w:t>
            </w:r>
          </w:p>
        </w:tc>
        <w:tc>
          <w:tcPr>
            <w:tcW w:w="4876" w:type="dxa"/>
          </w:tcPr>
          <w:p w:rsidR="007A44C2" w:rsidRPr="007A44C2" w:rsidRDefault="0025492A" w:rsidP="00CC591C">
            <w:pPr>
              <w:pStyle w:val="Normal6a"/>
              <w:rPr>
                <w:szCs w:val="24"/>
              </w:rPr>
            </w:pPr>
            <w:r>
              <w:t>6.</w:t>
            </w:r>
            <w:r>
              <w:tab/>
              <w:t xml:space="preserve">Når </w:t>
            </w:r>
            <w:r>
              <w:t>medlemsstaternes kompetente myndigheder og EU-institutionerne og -organerne behandler de personoplysninger, der er omhandlet i stk. 5, sikrer de, at der træffes passende og særlige foranstaltninger til at beskytte de registreredes interesser</w:t>
            </w:r>
            <w:r>
              <w:rPr>
                <w:b/>
                <w:i/>
              </w:rPr>
              <w:t xml:space="preserve"> og rettigheder</w:t>
            </w:r>
            <w:r>
              <w:t>. De indfører også interne politikker og træffer de nødvendige tekniske og organisatoriske foranstaltninger til at forhindre uautoriseret adgang til og videregivelse af sådanne personoplysninger.</w:t>
            </w:r>
          </w:p>
        </w:tc>
      </w:tr>
    </w:tbl>
    <w:p w:rsidR="007A44C2" w:rsidRPr="007A44C2" w:rsidRDefault="0025492A" w:rsidP="007A44C2">
      <w:pPr>
        <w:pStyle w:val="AmOrLang"/>
        <w:rPr>
          <w:lang w:val="en-GB"/>
        </w:rPr>
      </w:pPr>
      <w:r w:rsidRPr="007A44C2">
        <w:rPr>
          <w:lang w:val="en-GB"/>
        </w:rPr>
        <w:t xml:space="preserve">Or. </w:t>
      </w:r>
      <w:r w:rsidRPr="007A44C2">
        <w:rPr>
          <w:rStyle w:val="HideTWBExt"/>
          <w:rFonts w:eastAsiaTheme="majorEastAsia"/>
          <w:lang w:val="en-GB"/>
        </w:rPr>
        <w:t>&lt;Original&gt;</w:t>
      </w:r>
      <w:r w:rsidRPr="007A44C2">
        <w:rPr>
          <w:rStyle w:val="HideTWBInt"/>
          <w:lang w:val="en-GB"/>
        </w:rPr>
        <w:t>{EN}</w:t>
      </w:r>
      <w:r w:rsidRPr="007A44C2">
        <w:rPr>
          <w:lang w:val="en-GB"/>
        </w:rPr>
        <w:t>en</w:t>
      </w:r>
      <w:r w:rsidRPr="007A44C2">
        <w:rPr>
          <w:rStyle w:val="HideTWBExt"/>
          <w:rFonts w:eastAsiaTheme="majorEastAsia"/>
          <w:lang w:val="en-GB"/>
        </w:rPr>
        <w:t>&lt;/Original&gt;</w:t>
      </w:r>
    </w:p>
    <w:p w:rsidR="007A44C2" w:rsidRPr="007A44C2" w:rsidRDefault="0025492A" w:rsidP="007A44C2">
      <w:r>
        <w:rPr>
          <w:rStyle w:val="HideTWBExt"/>
          <w:lang w:val="en-GB"/>
        </w:rPr>
        <w:t>&lt;/Amend&gt;</w:t>
      </w:r>
    </w:p>
    <w:p w:rsidR="007A44C2" w:rsidRPr="000E1428" w:rsidRDefault="0025492A" w:rsidP="007A44C2">
      <w:pPr>
        <w:pStyle w:val="AmNumberTabs"/>
        <w:keepNext/>
      </w:pPr>
      <w:r>
        <w:rPr>
          <w:rStyle w:val="HideTWBExt"/>
          <w:b w:val="0"/>
          <w:lang w:val="en-GB"/>
        </w:rPr>
        <w:t>&lt;Amend&gt;</w:t>
      </w:r>
      <w:r>
        <w:t>Ændringsfor</w:t>
      </w:r>
      <w:r>
        <w:t>slag</w:t>
      </w:r>
      <w:r>
        <w:tab/>
      </w:r>
      <w:r>
        <w:tab/>
      </w:r>
      <w:r>
        <w:rPr>
          <w:rStyle w:val="HideTWBExt"/>
          <w:b w:val="0"/>
          <w:lang w:val="en-GB"/>
        </w:rPr>
        <w:t>&lt;NumAm&gt;</w:t>
      </w:r>
      <w:r>
        <w:t>14</w:t>
      </w:r>
      <w:r>
        <w:rPr>
          <w:rStyle w:val="HideTWBExt"/>
          <w:b w:val="0"/>
          <w:lang w:val="en-GB"/>
        </w:rPr>
        <w:t>&lt;/NumAm&gt;</w:t>
      </w:r>
    </w:p>
    <w:p w:rsidR="007A44C2" w:rsidRPr="000E1428" w:rsidRDefault="0025492A" w:rsidP="007A44C2">
      <w:pPr>
        <w:pStyle w:val="NormalBold12b"/>
        <w:keepNext/>
      </w:pPr>
      <w:r>
        <w:rPr>
          <w:rStyle w:val="HideTWBExt"/>
          <w:b w:val="0"/>
          <w:lang w:val="en-GB"/>
        </w:rPr>
        <w:t>&lt;DocAmend&gt;</w:t>
      </w:r>
      <w:r>
        <w:t>Forslag til direktiv</w:t>
      </w:r>
      <w:r>
        <w:rPr>
          <w:rStyle w:val="HideTWBExt"/>
          <w:b w:val="0"/>
          <w:lang w:val="en-GB"/>
        </w:rPr>
        <w:t>&lt;/DocAmend&gt;</w:t>
      </w:r>
    </w:p>
    <w:p w:rsidR="007A44C2" w:rsidRPr="005307D3" w:rsidRDefault="0025492A" w:rsidP="007A44C2">
      <w:pPr>
        <w:pStyle w:val="NormalBold"/>
        <w:keepNext/>
      </w:pPr>
      <w:r>
        <w:rPr>
          <w:rStyle w:val="HideTWBExt"/>
          <w:b w:val="0"/>
          <w:lang w:val="fr-FR"/>
        </w:rPr>
        <w:t>&lt;Article&gt;</w:t>
      </w:r>
      <w:r>
        <w:t>Artikel 16 a – stk. 10</w:t>
      </w:r>
      <w:r>
        <w:rPr>
          <w:rStyle w:val="HideTWBExt"/>
          <w:b w:val="0"/>
          <w:lang w:val="fr-FR"/>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E67C4" w:rsidTr="00CC591C">
        <w:trPr>
          <w:jc w:val="center"/>
        </w:trPr>
        <w:tc>
          <w:tcPr>
            <w:tcW w:w="9752" w:type="dxa"/>
            <w:gridSpan w:val="2"/>
          </w:tcPr>
          <w:p w:rsidR="007A44C2" w:rsidRPr="005307D3" w:rsidRDefault="007A44C2" w:rsidP="00CC591C">
            <w:pPr>
              <w:keepNext/>
              <w:rPr>
                <w:lang w:val="fr-FR"/>
              </w:rPr>
            </w:pPr>
          </w:p>
        </w:tc>
      </w:tr>
      <w:tr w:rsidR="001E67C4" w:rsidTr="00CC591C">
        <w:trPr>
          <w:jc w:val="center"/>
        </w:trPr>
        <w:tc>
          <w:tcPr>
            <w:tcW w:w="4876" w:type="dxa"/>
          </w:tcPr>
          <w:p w:rsidR="007A44C2" w:rsidRPr="007A44C2" w:rsidRDefault="0025492A" w:rsidP="00CC591C">
            <w:pPr>
              <w:pStyle w:val="AmColumnHeading"/>
              <w:keepNext/>
            </w:pPr>
            <w:r>
              <w:t>Kommissionens forslag</w:t>
            </w:r>
          </w:p>
        </w:tc>
        <w:tc>
          <w:tcPr>
            <w:tcW w:w="4876" w:type="dxa"/>
          </w:tcPr>
          <w:p w:rsidR="007A44C2" w:rsidRPr="005307D3" w:rsidRDefault="0025492A" w:rsidP="00CC591C">
            <w:pPr>
              <w:pStyle w:val="AmColumnHeading"/>
              <w:keepNext/>
            </w:pPr>
            <w:r>
              <w:t>Ændringsforslag</w:t>
            </w:r>
          </w:p>
        </w:tc>
      </w:tr>
      <w:tr w:rsidR="001E67C4" w:rsidTr="00CC591C">
        <w:trPr>
          <w:jc w:val="center"/>
        </w:trPr>
        <w:tc>
          <w:tcPr>
            <w:tcW w:w="4876" w:type="dxa"/>
          </w:tcPr>
          <w:p w:rsidR="007A44C2" w:rsidRPr="007A44C2" w:rsidRDefault="0025492A" w:rsidP="00CC591C">
            <w:pPr>
              <w:pStyle w:val="Normal6a"/>
            </w:pPr>
            <w:r>
              <w:t>10)</w:t>
            </w:r>
            <w:r>
              <w:tab/>
              <w:t xml:space="preserve">I artikel 19 tilføjes følgende som </w:t>
            </w:r>
            <w:r>
              <w:lastRenderedPageBreak/>
              <w:t>stk. 3:</w:t>
            </w:r>
          </w:p>
        </w:tc>
        <w:tc>
          <w:tcPr>
            <w:tcW w:w="4876" w:type="dxa"/>
          </w:tcPr>
          <w:p w:rsidR="007A44C2" w:rsidRPr="007A44C2" w:rsidRDefault="0025492A" w:rsidP="00CC591C">
            <w:pPr>
              <w:pStyle w:val="Normal6a"/>
              <w:rPr>
                <w:szCs w:val="24"/>
              </w:rPr>
            </w:pPr>
            <w:r>
              <w:lastRenderedPageBreak/>
              <w:t>10)</w:t>
            </w:r>
            <w:r>
              <w:tab/>
              <w:t xml:space="preserve">I artikel 19 tilføjes følgende som </w:t>
            </w:r>
            <w:r>
              <w:lastRenderedPageBreak/>
              <w:t>stk. 3:</w:t>
            </w:r>
          </w:p>
        </w:tc>
      </w:tr>
      <w:tr w:rsidR="001E67C4" w:rsidTr="00CC591C">
        <w:trPr>
          <w:jc w:val="center"/>
        </w:trPr>
        <w:tc>
          <w:tcPr>
            <w:tcW w:w="4876" w:type="dxa"/>
          </w:tcPr>
          <w:p w:rsidR="007A44C2" w:rsidRPr="007A44C2" w:rsidRDefault="0025492A" w:rsidP="00CC591C">
            <w:pPr>
              <w:pStyle w:val="Normal6a"/>
            </w:pPr>
            <w:r>
              <w:lastRenderedPageBreak/>
              <w:t xml:space="preserve">"3. </w:t>
            </w:r>
            <w:r>
              <w:t xml:space="preserve">Tidligst </w:t>
            </w:r>
            <w:r>
              <w:rPr>
                <w:b/>
                <w:i/>
              </w:rPr>
              <w:t>[otte</w:t>
            </w:r>
            <w:r>
              <w:t xml:space="preserve"> år efter fristen for gennemførelsen af dette ændringsdirektiv] foretager Kommissionen en evaluering af dette direktiv og forelægger Europa-Parlamentet og Rådet en rapport om de vigtigste resultater.</w:t>
            </w:r>
          </w:p>
        </w:tc>
        <w:tc>
          <w:tcPr>
            <w:tcW w:w="4876" w:type="dxa"/>
          </w:tcPr>
          <w:p w:rsidR="007A44C2" w:rsidRPr="007A44C2" w:rsidRDefault="0025492A" w:rsidP="00CC591C">
            <w:pPr>
              <w:pStyle w:val="Normal6a"/>
            </w:pPr>
            <w:r>
              <w:t xml:space="preserve">"3. Tidligst </w:t>
            </w:r>
            <w:r>
              <w:rPr>
                <w:b/>
                <w:i/>
              </w:rPr>
              <w:t>[fem</w:t>
            </w:r>
            <w:r>
              <w:t xml:space="preserve"> år efter fristen for gen</w:t>
            </w:r>
            <w:r>
              <w:t>nemførelsen af dette ændringsdirektiv] foretager Kommissionen en evaluering af dette direktiv og forelægger Europa-Parlamentet og Rådet en rapport om de vigtigste resultater.</w:t>
            </w:r>
          </w:p>
        </w:tc>
      </w:tr>
      <w:tr w:rsidR="001E67C4" w:rsidTr="00CC591C">
        <w:trPr>
          <w:jc w:val="center"/>
        </w:trPr>
        <w:tc>
          <w:tcPr>
            <w:tcW w:w="4876" w:type="dxa"/>
          </w:tcPr>
          <w:p w:rsidR="007A44C2" w:rsidRPr="007A44C2" w:rsidRDefault="0025492A" w:rsidP="00CC591C">
            <w:pPr>
              <w:pStyle w:val="Normal6a"/>
            </w:pPr>
            <w:r>
              <w:t>Medlemsstaterne meddeler Kommissionen alle de oplysninger, der er nødvendige for</w:t>
            </w:r>
            <w:r>
              <w:t xml:space="preserve"> at udarbejde denne rapport."</w:t>
            </w:r>
          </w:p>
        </w:tc>
        <w:tc>
          <w:tcPr>
            <w:tcW w:w="4876" w:type="dxa"/>
          </w:tcPr>
          <w:p w:rsidR="007A44C2" w:rsidRPr="007A44C2" w:rsidRDefault="0025492A" w:rsidP="00CC591C">
            <w:pPr>
              <w:pStyle w:val="Normal6a"/>
            </w:pPr>
            <w:r>
              <w:t>Medlemsstaterne meddeler Kommissionen alle de oplysninger, der er nødvendige for at udarbejde denne rapport."</w:t>
            </w:r>
          </w:p>
        </w:tc>
      </w:tr>
    </w:tbl>
    <w:p w:rsidR="007A44C2" w:rsidRPr="005307D3" w:rsidRDefault="0025492A" w:rsidP="007A44C2">
      <w:pPr>
        <w:pStyle w:val="AmOrLang"/>
      </w:pPr>
      <w:r w:rsidRPr="005307D3">
        <w:t xml:space="preserve">Or. </w:t>
      </w:r>
      <w:r w:rsidRPr="005307D3">
        <w:rPr>
          <w:rStyle w:val="HideTWBExt"/>
          <w:rFonts w:eastAsiaTheme="majorEastAsia"/>
        </w:rPr>
        <w:t>&lt;Original&gt;</w:t>
      </w:r>
      <w:r w:rsidRPr="005307D3">
        <w:rPr>
          <w:rStyle w:val="HideTWBInt"/>
        </w:rPr>
        <w:t>{EN}</w:t>
      </w:r>
      <w:r w:rsidRPr="005307D3">
        <w:t>en</w:t>
      </w:r>
      <w:r w:rsidRPr="005307D3">
        <w:rPr>
          <w:rStyle w:val="HideTWBExt"/>
          <w:rFonts w:eastAsiaTheme="majorEastAsia"/>
        </w:rPr>
        <w:t>&lt;/Original&gt;</w:t>
      </w:r>
    </w:p>
    <w:p w:rsidR="007A44C2" w:rsidRPr="005307D3" w:rsidRDefault="0025492A" w:rsidP="007A44C2">
      <w:r>
        <w:rPr>
          <w:rStyle w:val="HideTWBExt"/>
        </w:rPr>
        <w:t>&lt;/Amend&gt;</w:t>
      </w:r>
    </w:p>
    <w:p w:rsidR="007A44C2" w:rsidRPr="005307D3" w:rsidRDefault="0025492A" w:rsidP="007A44C2">
      <w:r>
        <w:rPr>
          <w:rStyle w:val="HideTWBExt"/>
        </w:rPr>
        <w:t>&lt;/RepeatBlock-Amend&gt;</w:t>
      </w:r>
    </w:p>
    <w:p w:rsidR="00964E01" w:rsidRPr="00794D37" w:rsidRDefault="00964E01" w:rsidP="007A44C2">
      <w:pPr>
        <w:pStyle w:val="NormalHanging12a"/>
      </w:pPr>
      <w:bookmarkStart w:id="2" w:name="_GoBack"/>
      <w:bookmarkEnd w:id="2"/>
    </w:p>
    <w:sectPr w:rsidR="00964E01" w:rsidRPr="00794D37" w:rsidSect="004463B3">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Default="0025492A">
      <w:r>
        <w:separator/>
      </w:r>
    </w:p>
  </w:endnote>
  <w:endnote w:type="continuationSeparator" w:id="0">
    <w:p w:rsidR="00000000" w:rsidRDefault="002549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7423A" w:rsidRPr="00794D37" w:rsidRDefault="0025492A" w:rsidP="00DA1D49">
    <w:pPr>
      <w:pStyle w:val="EPFooter"/>
    </w:pPr>
    <w:r w:rsidRPr="00794D37">
      <w:t>PE</w:t>
    </w:r>
    <w:r w:rsidRPr="00794D37">
      <w:rPr>
        <w:rStyle w:val="HideTWBExt"/>
      </w:rPr>
      <w:t>&lt;NoPE&gt;</w:t>
    </w:r>
    <w:r w:rsidR="007A44C2" w:rsidRPr="007A44C2">
      <w:t>759.050</w:t>
    </w:r>
    <w:r w:rsidRPr="00794D37">
      <w:rPr>
        <w:rStyle w:val="HideTWBExt"/>
      </w:rPr>
      <w:t>&lt;/NoPE&gt;&lt;Version&gt;</w:t>
    </w:r>
    <w:r w:rsidR="00794D37" w:rsidRPr="00794D37">
      <w:t>v</w:t>
    </w:r>
    <w:r w:rsidR="007A44C2" w:rsidRPr="007A44C2">
      <w:t>01-00</w:t>
    </w:r>
    <w:r w:rsidRPr="00794D37">
      <w:rPr>
        <w:rStyle w:val="HideTWBExt"/>
      </w:rPr>
      <w:t>&lt;/Version&gt;</w:t>
    </w:r>
    <w:r w:rsidRPr="00794D37">
      <w:tab/>
    </w:r>
    <w:r w:rsidR="00F95C67" w:rsidRPr="00794D37">
      <w:fldChar w:fldCharType="begin"/>
    </w:r>
    <w:r w:rsidR="00F95C67" w:rsidRPr="00794D37">
      <w:instrText xml:space="preserve"> PAGE </w:instrText>
    </w:r>
    <w:r w:rsidR="00F95C67" w:rsidRPr="00794D37">
      <w:fldChar w:fldCharType="separate"/>
    </w:r>
    <w:r>
      <w:rPr>
        <w:noProof/>
      </w:rPr>
      <w:t>10</w:t>
    </w:r>
    <w:r w:rsidR="00F95C67" w:rsidRPr="00794D37">
      <w:fldChar w:fldCharType="end"/>
    </w:r>
    <w:r w:rsidR="00F95C67" w:rsidRPr="00794D37">
      <w:t>/</w:t>
    </w:r>
    <w:r w:rsidR="00F95C67" w:rsidRPr="00794D37">
      <w:rPr>
        <w:rStyle w:val="PageNumber"/>
      </w:rPr>
      <w:fldChar w:fldCharType="begin"/>
    </w:r>
    <w:r w:rsidR="00F95C67" w:rsidRPr="00794D37">
      <w:rPr>
        <w:rStyle w:val="PageNumber"/>
      </w:rPr>
      <w:instrText xml:space="preserve"> NUMPAGES </w:instrText>
    </w:r>
    <w:r w:rsidR="00F95C67" w:rsidRPr="00794D37">
      <w:rPr>
        <w:rStyle w:val="PageNumber"/>
      </w:rPr>
      <w:fldChar w:fldCharType="separate"/>
    </w:r>
    <w:r>
      <w:rPr>
        <w:rStyle w:val="PageNumber"/>
        <w:noProof/>
      </w:rPr>
      <w:t>13</w:t>
    </w:r>
    <w:r w:rsidR="00F95C67" w:rsidRPr="00794D37">
      <w:rPr>
        <w:rStyle w:val="PageNumber"/>
      </w:rPr>
      <w:fldChar w:fldCharType="end"/>
    </w:r>
    <w:r w:rsidRPr="00794D37">
      <w:tab/>
    </w:r>
    <w:r w:rsidRPr="00794D37">
      <w:rPr>
        <w:rStyle w:val="HideTWBExt"/>
      </w:rPr>
      <w:t>&lt;PathFdR&gt;</w:t>
    </w:r>
    <w:r w:rsidR="007A44C2" w:rsidRPr="007A44C2">
      <w:t>PR\1296881DA.docx</w:t>
    </w:r>
    <w:r w:rsidRPr="00794D37">
      <w:rPr>
        <w:rStyle w:val="HideTWBExt"/>
      </w:rPr>
      <w:t>&lt;/PathFdR&gt;</w:t>
    </w:r>
  </w:p>
  <w:p w:rsidR="00C7423A" w:rsidRPr="00794D37" w:rsidRDefault="0025492A">
    <w:pPr>
      <w:pStyle w:val="EPFooter2"/>
    </w:pPr>
    <w:r w:rsidRPr="00794D37">
      <w:fldChar w:fldCharType="begin"/>
    </w:r>
    <w:r w:rsidRPr="00794D37">
      <w:instrText xml:space="preserve"> DOCPROPERTY "&lt;Extension&gt;" </w:instrText>
    </w:r>
    <w:r w:rsidRPr="00794D37">
      <w:fldChar w:fldCharType="separate"/>
    </w:r>
    <w:r>
      <w:t>DA</w:t>
    </w:r>
    <w:r w:rsidRPr="00794D37">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7423A" w:rsidRPr="00794D37" w:rsidRDefault="0025492A" w:rsidP="00DA1D49">
    <w:pPr>
      <w:pStyle w:val="EPFooter"/>
    </w:pPr>
    <w:r w:rsidRPr="00794D37">
      <w:rPr>
        <w:rStyle w:val="HideTWBExt"/>
      </w:rPr>
      <w:t>&lt;PathFdR&gt;</w:t>
    </w:r>
    <w:r w:rsidR="007A44C2" w:rsidRPr="007A44C2">
      <w:t>PR\1296881DA.docx</w:t>
    </w:r>
    <w:r w:rsidRPr="00794D37">
      <w:rPr>
        <w:rStyle w:val="HideTWBExt"/>
      </w:rPr>
      <w:t>&lt;/PathFdR&gt;</w:t>
    </w:r>
    <w:r w:rsidRPr="00794D37">
      <w:tab/>
    </w:r>
    <w:r w:rsidR="00F95C67" w:rsidRPr="00794D37">
      <w:fldChar w:fldCharType="begin"/>
    </w:r>
    <w:r w:rsidR="00F95C67" w:rsidRPr="00794D37">
      <w:instrText xml:space="preserve"> PAGE </w:instrText>
    </w:r>
    <w:r w:rsidR="00F95C67" w:rsidRPr="00794D37">
      <w:fldChar w:fldCharType="separate"/>
    </w:r>
    <w:r>
      <w:rPr>
        <w:noProof/>
      </w:rPr>
      <w:t>11</w:t>
    </w:r>
    <w:r w:rsidR="00F95C67" w:rsidRPr="00794D37">
      <w:fldChar w:fldCharType="end"/>
    </w:r>
    <w:r w:rsidR="00F95C67" w:rsidRPr="00794D37">
      <w:t>/</w:t>
    </w:r>
    <w:r w:rsidR="00F95C67" w:rsidRPr="00794D37">
      <w:rPr>
        <w:rStyle w:val="PageNumber"/>
      </w:rPr>
      <w:fldChar w:fldCharType="begin"/>
    </w:r>
    <w:r w:rsidR="00F95C67" w:rsidRPr="00794D37">
      <w:rPr>
        <w:rStyle w:val="PageNumber"/>
      </w:rPr>
      <w:instrText xml:space="preserve"> NUMPAGES </w:instrText>
    </w:r>
    <w:r w:rsidR="00F95C67" w:rsidRPr="00794D37">
      <w:rPr>
        <w:rStyle w:val="PageNumber"/>
      </w:rPr>
      <w:fldChar w:fldCharType="separate"/>
    </w:r>
    <w:r>
      <w:rPr>
        <w:rStyle w:val="PageNumber"/>
        <w:noProof/>
      </w:rPr>
      <w:t>13</w:t>
    </w:r>
    <w:r w:rsidR="00F95C67" w:rsidRPr="00794D37">
      <w:rPr>
        <w:rStyle w:val="PageNumber"/>
      </w:rPr>
      <w:fldChar w:fldCharType="end"/>
    </w:r>
    <w:r w:rsidRPr="00794D37">
      <w:tab/>
      <w:t>PE</w:t>
    </w:r>
    <w:r w:rsidRPr="00794D37">
      <w:rPr>
        <w:rStyle w:val="HideTWBExt"/>
      </w:rPr>
      <w:t>&lt;NoPE&gt;</w:t>
    </w:r>
    <w:r w:rsidR="007A44C2" w:rsidRPr="007A44C2">
      <w:t>759.050</w:t>
    </w:r>
    <w:r w:rsidRPr="00794D37">
      <w:rPr>
        <w:rStyle w:val="HideTWBExt"/>
      </w:rPr>
      <w:t>&lt;/NoPE&gt;&lt;Version&gt;</w:t>
    </w:r>
    <w:r w:rsidR="00794D37" w:rsidRPr="00794D37">
      <w:t>v</w:t>
    </w:r>
    <w:r w:rsidR="007A44C2" w:rsidRPr="007A44C2">
      <w:t>01-00</w:t>
    </w:r>
    <w:r w:rsidRPr="00794D37">
      <w:rPr>
        <w:rStyle w:val="HideTWBExt"/>
      </w:rPr>
      <w:t>&lt;/Version&gt;</w:t>
    </w:r>
  </w:p>
  <w:p w:rsidR="00C7423A" w:rsidRPr="00794D37" w:rsidRDefault="0025492A">
    <w:pPr>
      <w:pStyle w:val="EPFooter2"/>
    </w:pPr>
    <w:r w:rsidRPr="00794D37">
      <w:tab/>
    </w:r>
    <w:r w:rsidRPr="00794D37">
      <w:tab/>
    </w:r>
    <w:fldSimple w:instr=" DOCPROPERTY &quot;&lt;Extension&gt;&quot; ">
      <w:r>
        <w:t>DA</w:t>
      </w:r>
    </w:fldSimple>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7423A" w:rsidRPr="00794D37" w:rsidRDefault="0025492A" w:rsidP="00DA1D49">
    <w:pPr>
      <w:pStyle w:val="EPFooter"/>
    </w:pPr>
    <w:r w:rsidRPr="00794D37">
      <w:rPr>
        <w:rStyle w:val="HideTWBExt"/>
      </w:rPr>
      <w:t>&lt;PathFdR&gt;</w:t>
    </w:r>
    <w:r w:rsidR="007A44C2" w:rsidRPr="007A44C2">
      <w:t>PR\1296881DA.docx</w:t>
    </w:r>
    <w:r w:rsidRPr="00794D37">
      <w:rPr>
        <w:rStyle w:val="HideTWBExt"/>
      </w:rPr>
      <w:t>&lt;/PathFdR&gt;</w:t>
    </w:r>
    <w:r w:rsidRPr="00794D37">
      <w:tab/>
    </w:r>
    <w:r w:rsidRPr="00794D37">
      <w:tab/>
      <w:t>PE</w:t>
    </w:r>
    <w:r w:rsidRPr="00794D37">
      <w:rPr>
        <w:rStyle w:val="HideTWBExt"/>
      </w:rPr>
      <w:t>&lt;NoPE&gt;</w:t>
    </w:r>
    <w:r w:rsidR="007A44C2" w:rsidRPr="007A44C2">
      <w:t>759.050</w:t>
    </w:r>
    <w:r w:rsidRPr="00794D37">
      <w:rPr>
        <w:rStyle w:val="HideTWBExt"/>
      </w:rPr>
      <w:t>&lt;/NoPE&gt;&lt;Version&gt;</w:t>
    </w:r>
    <w:r w:rsidR="00794D37" w:rsidRPr="00794D37">
      <w:t>v</w:t>
    </w:r>
    <w:r w:rsidR="007A44C2" w:rsidRPr="007A44C2">
      <w:t>01-00</w:t>
    </w:r>
    <w:r w:rsidRPr="00794D37">
      <w:rPr>
        <w:rStyle w:val="HideTWBExt"/>
      </w:rPr>
      <w:t>&lt;/Version&gt;</w:t>
    </w:r>
  </w:p>
  <w:p w:rsidR="00C7423A" w:rsidRPr="00794D37" w:rsidRDefault="0025492A" w:rsidP="0036124C">
    <w:pPr>
      <w:pStyle w:val="EPFooter2"/>
      <w:tabs>
        <w:tab w:val="clear" w:pos="4535"/>
        <w:tab w:val="center" w:pos="4536"/>
      </w:tabs>
    </w:pPr>
    <w:r w:rsidRPr="00794D37">
      <w:fldChar w:fldCharType="begin"/>
    </w:r>
    <w:r w:rsidRPr="00794D37">
      <w:instrText xml:space="preserve"> DOCPROPERTY "&lt;Extension&gt;" </w:instrText>
    </w:r>
    <w:r w:rsidRPr="00794D37">
      <w:fldChar w:fldCharType="separate"/>
    </w:r>
    <w:r>
      <w:t>DA</w:t>
    </w:r>
    <w:r w:rsidRPr="00794D37">
      <w:fldChar w:fldCharType="end"/>
    </w:r>
    <w:r w:rsidRPr="00794D37">
      <w:tab/>
    </w:r>
    <w:r w:rsidR="007A44C2">
      <w:rPr>
        <w:b w:val="0"/>
        <w:i/>
        <w:color w:val="C0C0C0"/>
        <w:sz w:val="22"/>
        <w:szCs w:val="22"/>
      </w:rPr>
      <w:t>Forenet i mangfoldighed</w:t>
    </w:r>
    <w:r w:rsidRPr="00794D37">
      <w:tab/>
    </w:r>
    <w:r w:rsidRPr="00794D37">
      <w:fldChar w:fldCharType="begin"/>
    </w:r>
    <w:r w:rsidRPr="00794D37">
      <w:instrText xml:space="preserve"> DOCPROPERTY "&lt;Extension&gt;" </w:instrText>
    </w:r>
    <w:r w:rsidRPr="00794D37">
      <w:fldChar w:fldCharType="separate"/>
    </w:r>
    <w:r>
      <w:t>DA</w:t>
    </w:r>
    <w:r w:rsidRPr="00794D37">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Default="0025492A">
      <w:r>
        <w:separator/>
      </w:r>
    </w:p>
  </w:footnote>
  <w:footnote w:type="continuationSeparator" w:id="0">
    <w:p w:rsidR="00000000" w:rsidRDefault="0025492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A44C2" w:rsidRDefault="007A44C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A44C2" w:rsidRDefault="007A44C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A44C2" w:rsidRDefault="007A44C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KEY" w:val="LIBE"/>
    <w:docVar w:name="DOCMNU" w:val=" 2"/>
    <w:docVar w:name="EURATOMMNU" w:val=" 2"/>
    <w:docVar w:name="JURI1MNU" w:val=" 2"/>
    <w:docVar w:name="JURI2MNU" w:val=" 2"/>
    <w:docVar w:name="LastEditedSection" w:val=" 1"/>
    <w:docVar w:name="PARLIAMENTSMNU" w:val=" 2"/>
    <w:docVar w:name="RepeatBlock-AmendDA"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2\fbidi \froman\fcharset238\fprq2 Times New Roman CE;}{\f333\fbidi \froman\fcharset204\fprq2 Times New Roman Cyr;}_x000d__x000a_{\f335\fbidi \froman\fcharset161\fprq2 Times New Roman Greek;}{\f336\fbidi \froman\fcharset162\fprq2 Times New Roman Tur;}{\f337\fbidi \froman\fcharset177\fprq2 Times New Roman (Hebrew);}{\f338\fbidi \froman\fcharset178\fprq2 Times New Roman (Arabic);}_x000d__x000a_{\f339\fbidi \froman\fcharset186\fprq2 Times New Roman Baltic;}{\f340\fbidi \froman\fcharset163\fprq2 Times New Roman (Vietnamese);}{\f342\fbidi \fswiss\fcharset238\fprq2 Arial CE;}{\f343\fbidi \fswiss\fcharset204\fprq2 Arial Cyr;}_x000d__x000a_{\f345\fbidi \fswiss\fcharset161\fprq2 Arial Greek;}{\f346\fbidi \fswiss\fcharset162\fprq2 Arial Tur;}{\f347\fbidi \fswiss\fcharset177\fprq2 Arial (Hebrew);}{\f348\fbidi \fswiss\fcharset178\fprq2 Arial (Arabic);}_x000d__x000a_{\f349\fbidi \fswiss\fcharset186\fprq2 Arial Baltic;}{\f350\fbidi \fswiss\fcharset163\fprq2 Arial (Vietnamese);}{\f672\fbidi \froman\fcharset238\fprq2 Cambria Math CE;}{\f673\fbidi \froman\fcharset204\fprq2 Cambria Math Cyr;}_x000d__x000a_{\f675\fbidi \froman\fcharset161\fprq2 Cambria Math Greek;}{\f676\fbidi \froman\fcharset162\fprq2 Cambria Math Tur;}{\f679\fbidi \froman\fcharset186\fprq2 Cambria Math Baltic;}{\f68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1888365 HideTWBExt;}{\*\cs18 \additive \v\f1\fs20\cf15 _x000d__x000a_\spriority0 \styrsid11888365 HideTWBInt;}{\s19\ql \li0\ri0\sa120\nowidctlpar\wrapdefault\aspalpha\aspnum\faauto\adjustright\rin0\lin0\itap0 \rtlch\fcs1 \af0\afs20\alang1025 \ltrch\fcs0 \fs24\lang1030\langfe2057\cgrid\langnp1030\langfenp2057 _x000d__x000a_\sbasedon0 \snext19 \spriority0 \styrsid11888365 Normal6a;}{\s20\ql \li0\ri0\nowidctlpar\wrapdefault\aspalpha\aspnum\faauto\adjustright\rin0\lin0\itap0 \rtlch\fcs1 \af0\afs20\alang1025 \ltrch\fcs0 \b\fs24\lang1030\langfe2057\cgrid\langnp1030\langfenp2057 _x000d__x000a_\sbasedon0 \snext20 \spriority0 \styrsid11888365 NormalBold;}{\s21\ql \li0\ri0\sa240\nowidctlpar\wrapdefault\aspalpha\aspnum\faauto\adjustright\rin0\lin0\itap0 \rtlch\fcs1 \af0\afs20\alang1025 \ltrch\fcs0 _x000d__x000a_\i\fs24\lang1030\langfe2057\cgrid\langnp1030\langfenp2057 \sbasedon0 \snext21 \spriority0 \styrsid11888365 AmJustText;}{\s22\qc \li0\ri0\sb240\sa240\nowidctlpar\wrapdefault\aspalpha\aspnum\faauto\adjustright\rin0\lin0\itap0 \rtlch\fcs1 _x000d__x000a_\af0\afs20\alang1025 \ltrch\fcs0 \i\fs24\lang1030\langfe2057\cgrid\langnp1030\langfenp2057 \sbasedon0 \snext22 \spriority0 \styrsid11888365 AmCrossRef;}{_x000d__x000a_\s23\qc \li0\ri0\sb240\sa240\keepn\nowidctlpar\wrapdefault\aspalpha\aspnum\faauto\adjustright\rin0\lin0\itap0 \rtlch\fcs1 \af0\afs20\alang1025 \ltrch\fcs0 \i\fs24\lang1030\langfe2057\cgrid\langnp1030\langfenp2057 _x000d__x000a_\sbasedon0 \snext21 \spriority0 \styrsid11888365 AmJustTitle;}{\s24\qr \li0\ri0\sb240\sa240\nowidctlpar\wrapdefault\aspalpha\aspnum\faauto\adjustright\rin0\lin0\itap0 \rtlch\fcs1 \af0\afs20\alang1025 \ltrch\fcs0 _x000d__x000a_\fs24\lang1030\langfe2057\cgrid\langnp1030\langfenp2057 \sbasedon0 \snext24 \spriority0 \styrsid11888365 AmOrLang;}{\s25\qc \li0\ri0\sa240\nowidctlpar\wrapdefault\aspalpha\aspnum\faauto\adjustright\rin0\lin0\itap0 \rtlch\fcs1 \af0\afs20\alang1025 _x000d__x000a_\ltrch\fcs0 \i\fs24\lang1030\langfe2057\cgrid\langnp1030\langfenp2057 \sbasedon0 \snext25 \spriority0 \styrsid11888365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30\langfe2057\cgrid\langnp1030\langfenp2057 \sbasedon0 \snext26 \spriority0 \styrsid11888365 AmNumberTabs;}{\s27\ql \li0\ri0\sb240\nowidctlpar\wrapdefault\aspalpha\aspnum\faauto\adjustright\rin0\lin0\itap0 \rtlch\fcs1 _x000d__x000a_\af0\afs20\alang1025 \ltrch\fcs0 \b\fs24\lang1030\langfe2057\cgrid\langnp1030\langfenp2057 \sbasedon0 \snext27 \spriority0 \styrsid11888365 NormalBold12b;}}{\*\rsidtbl \rsid24658\rsid223860\rsid735077\rsid1718133\rsid2892074\rsid3565327\rsid4666813_x000d__x000a_\rsid6641733\rsid7823322\rsid9636012\rsid10377208\rsid11215221\rsid11549030\rsid11888365\rsid11959155\rsid12154954\rsid14382809\rsid14424199\rsid15204470\rsid15285974\rsid15950462\rsid16324206\rsid16662270}{\mmathPr\mmathFont34\mbrkBin0\mbrkBinSub0_x000d__x000a_\msmallFrac0\mdispDef1\mlMargin0\mrMargin0\mdefJc1\mwrapIndent1440\mintLim0\mnaryLim1}{\info{\author LITTLEJOHN Anne Louise}{\operator LITTLEJOHN Anne Louise}{\creatim\yr2024\mo3\dy6\hr8\min36}{\revtim\yr2024\mo3\dy6\hr8\min36}{\version1}{\edmins0}_x000d__x000a_{\nofpages1}{\nofwords113}{\nofchars645}{\nofcharsws757}{\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viewnobound1\snaptogridincell\allowfieldendsel_x000d__x000a_\wrppunct\asianbrkrule\nojkernpunct\rsidroot11888365\newtblstyruls\nogrowautofit\usenormstyforlist\noindnmbrts\felnbrelev\nocxsptable\indrlsweleven\noafcnsttbl\afelev\utinl\hwelev\spltpgpar\notcvasp\notbrkcnstfrctbl\notvatxbx\krnprsnet\cachedcolbal _x000d__x000a_\nouicompat \fet0{\*\wgrffmtfilter 013f}\nofeaturethrottle1\ilfomacatclnup0{\*\template C:\\Users\\ALITTL~1\\AppData\\Local\\Temp\\Blank1.dotx}{\*\ftnsep \ltrpar \pard\plain \ltrpar_x000d__x000a_\ql \li0\ri0\widctlpar\wrapdefault\aspalpha\aspnum\faauto\adjustright\rin0\lin0\itap0 \rtlch\fcs1 \af0\afs20\alang1025 \ltrch\fcs0 \fs24\lang2057\langfe2057\cgrid\langnp2057\langfenp2057 {\rtlch\fcs1 \af0 \ltrch\fcs0 \insrsid11959155 \chftnsep _x000d__x000a_\par }}{\*\ftnsepc \ltrpar \pard\plain \ltrpar\ql \li0\ri0\widctlpar\wrapdefault\aspalpha\aspnum\faauto\adjustright\rin0\lin0\itap0 \rtlch\fcs1 \af0\afs20\alang1025 \ltrch\fcs0 \fs24\lang2057\langfe2057\cgrid\langnp2057\langfenp2057 {\rtlch\fcs1 \af0 _x000d__x000a_\ltrch\fcs0 \insrsid11959155 \chftnsepc _x000d__x000a_\par }}{\*\aftnsep \ltrpar \pard\plain \ltrpar\ql \li0\ri0\widctlpar\wrapdefault\aspalpha\aspnum\faauto\adjustright\rin0\lin0\itap0 \rtlch\fcs1 \af0\afs20\alang1025 \ltrch\fcs0 \fs24\lang2057\langfe2057\cgrid\langnp2057\langfenp2057 {\rtlch\fcs1 \af0 _x000d__x000a_\ltrch\fcs0 \insrsid11959155 \chftnsep _x000d__x000a_\par }}{\*\aftnsepc \ltrpar \pard\plain \ltrpar\ql \li0\ri0\widctlpar\wrapdefault\aspalpha\aspnum\faauto\adjustright\rin0\lin0\itap0 \rtlch\fcs1 \af0\afs20\alang1025 \ltrch\fcs0 \fs24\lang2057\langfe2057\cgrid\langnp2057\langfenp2057 {\rtlch\fcs1 \af0 _x000d__x000a_\ltrch\fcs0 \insrsid1195915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1888365 \rtlch\fcs1 _x000d__x000a_\af0\afs20\alang1025 \ltrch\fcs0 \b\fs24\lang1030\langfe2057\cgrid\langnp1030\langfenp2057 {\rtlch\fcs1 \af0 \ltrch\fcs0 \cs17\b0\v\fs20\cf9\lang1024\langfe1024\loch\af1\hich\af1\dbch\af31501\noproof\insrsid11888365\charrsid7949623 {\*\bkmkstart restart}_x000d__x000a_\hich\af1\dbch\af31501\loch\f1 &lt;Amend&gt;}{\rtlch\fcs1 \af0 \ltrch\fcs0 \insrsid11888365\charrsid7949623 \'c6ndringsforslag\tab \tab }{\rtlch\fcs1 \af0 \ltrch\fcs0 _x000d__x000a_\cs17\b0\v\fs20\cf9\lang1024\langfe1024\loch\af1\hich\af1\dbch\af31501\noproof\insrsid11888365\charrsid7949623 \hich\af1\dbch\af31501\loch\f1 &lt;NumAm&gt;}{\rtlch\fcs1 \af0 \ltrch\fcs0 \insrsid11888365\charrsid7949623 #}{\rtlch\fcs1 \af1 \ltrch\fcs0 _x000d__x000a_\cs18\v\f1\fs20\cf15\insrsid11888365\charrsid7949623 ENMIENDA@NRAM@}{\rtlch\fcs1 \af0 \ltrch\fcs0 \insrsid11888365\charrsid7949623 #}{\rtlch\fcs1 \af0 \ltrch\fcs0 _x000d__x000a_\cs17\b0\v\fs20\cf9\lang1024\langfe1024\loch\af1\hich\af1\dbch\af31501\noproof\insrsid11888365\charrsid7949623 \hich\af1\dbch\af31501\loch\f1 &lt;/NumAm&gt;}{\rtlch\fcs1 \af0 \ltrch\fcs0 \insrsid11888365\charrsid7949623 _x000d__x000a_\par }\pard\plain \ltrpar\s27\ql \li0\ri0\sb240\keepn\nowidctlpar\wrapdefault\aspalpha\aspnum\faauto\adjustright\rin0\lin0\itap0\pararsid11888365 \rtlch\fcs1 \af0\afs20\alang1025 \ltrch\fcs0 \b\fs24\lang1030\langfe2057\cgrid\langnp1030\langfenp2057 {_x000d__x000a_\rtlch\fcs1 \af0 \ltrch\fcs0 \cs17\b0\v\fs20\cf9\lang1024\langfe1024\loch\af1\hich\af1\dbch\af31501\noproof\insrsid11888365\charrsid7949623 \hich\af1\dbch\af31501\loch\f1 &lt;DocAmend&gt;}{\rtlch\fcs1 \af0 \ltrch\fcs0 \insrsid11888365\charrsid7949623 #}{_x000d__x000a_\rtlch\fcs1 \af1 \ltrch\fcs0 \cs18\v\f1\fs20\cf15\insrsid11888365\charrsid7949623 MNU[PROPCOM][PROPCOUNC][PROPCOUNC]@CHOICE@TITLEMNU}{\rtlch\fcs1 \af0 \ltrch\fcs0 \insrsid11888365\charrsid7949623 # til #}{\rtlch\fcs1 \af1 \ltrch\fcs0 _x000d__x000a_\cs18\v\f1\fs20\cf15\insrsid11888365\charrsid7949623 MNU[DOC1][DOC2][DOC3][DOC4]@CHOICE@DOCMNU}{\rtlch\fcs1 \af0 \ltrch\fcs0 \insrsid11888365\charrsid7949623 ##}{\rtlch\fcs1 \af1 \ltrch\fcs0 \cs18\v\f1\fs20\cf15\insrsid11888365\charrsid7949623 MNU[AM_x000d__x000a_ACTYES][NOTAPP]@CHOICE@AMACTMNU}{\rtlch\fcs1 \af0 \ltrch\fcs0 \insrsid11888365\charrsid7949623 #}{\rtlch\fcs1 \af0 \ltrch\fcs0 \cs17\b0\v\fs20\cf9\lang1024\langfe1024\loch\af1\hich\af1\dbch\af31501\noproof\insrsid11888365\charrsid7949623 _x000d__x000a_\hich\af1\dbch\af31501\loch\f1 &lt;/DocAmend&gt;}{\rtlch\fcs1 \af0 \ltrch\fcs0 \insrsid11888365\charrsid7949623 _x000d__x000a_\par }\pard\plain \ltrpar\s20\ql \li0\ri0\keepn\nowidctlpar\wrapdefault\aspalpha\aspnum\faauto\adjustright\rin0\lin0\itap0\pararsid11888365 \rtlch\fcs1 \af0\afs20\alang1025 \ltrch\fcs0 \b\fs24\lang1030\langfe2057\cgrid\langnp1030\langfenp2057 {\rtlch\fcs1 _x000d__x000a_\af0 \ltrch\fcs0 \cs17\b0\v\fs20\cf9\lang1024\langfe1024\loch\af1\hich\af1\dbch\af31501\noproof\insrsid11888365\charrsid7949623 \hich\af1\dbch\af31501\loch\f1 &lt;Article&gt;}{\rtlch\fcs1 \af0 \ltrch\fcs0 \insrsid11888365\charrsid7949623 #}{\rtlch\fcs1 \af1 _x000d__x000a_\ltrch\fcs0 \cs18\v\f1\fs20\cf15\insrsid11888365\charrsid7949623 MNU[AMACTPARTYES][AMACTPARTNO]@CHOICE@AMACTMNU}{\rtlch\fcs1 \af0 \ltrch\fcs0 \insrsid11888365\charrsid7949623 #}{\rtlch\fcs1 \af0 \ltrch\fcs0 _x000d__x000a_\cs17\b0\v\fs20\cf9\lang1024\langfe1024\loch\af1\hich\af1\dbch\af31501\noproof\insrsid11888365\charrsid7949623 \hich\af1\dbch\af31501\loch\f1 &lt;/Article&gt;}{\rtlch\fcs1 \af0 \ltrch\fcs0 \insrsid11888365\charrsid7949623 _x000d__x000a_\par }\pard\plain \ltrpar\ql \li0\ri0\keepn\widctlpar\wrapdefault\aspalpha\aspnum\faauto\adjustright\rin0\lin0\itap0\pararsid11888365 \rtlch\fcs1 \af0\afs20\alang1025 \ltrch\fcs0 \fs24\lang2057\langfe2057\cgrid\langnp2057\langfenp2057 {\rtlch\fcs1 \af0 _x000d__x000a_\ltrch\fcs0 \cs17\v\fs20\cf9\lang1024\langfe1024\loch\af1\hich\af1\dbch\af31501\noproof\langnp1030\insrsid11888365\charrsid7949623 \hich\af1\dbch\af31501\loch\f1 &lt;DocAmend2&gt;&lt;OptDel&gt;}{\rtlch\fcs1 \af0 \ltrch\fcs0 _x000d__x000a_\lang1030\langfe2057\langnp1030\insrsid11888365\charrsid7949623 #}{\rtlch\fcs1 \af1 \ltrch\fcs0 \cs18\v\f1\fs20\cf15\lang1030\langfe2057\langnp1030\insrsid11888365\charrsid7949623 MNU[OPTNRACTYES][NOTAPP]@CHOICE@AMACTMNU}{\rtlch\fcs1 \af0 \ltrch\fcs0 _x000d__x000a_\lang1030\langfe2057\langnp1030\insrsid11888365\charrsid7949623 #}{\rtlch\fcs1 \af0 \ltrch\fcs0 \cs17\v\fs20\cf9\lang1024\langfe1024\loch\af1\hich\af1\dbch\af31501\noproof\langnp1030\insrsid11888365\charrsid7949623 \hich\af1\dbch\af31501\loch\f1 _x000d__x000a_&lt;/OptDel&gt;&lt;/DocAmend2&gt;}{\rtlch\fcs1 \af0 \ltrch\fcs0 \lang1030\langfe2057\langnp1030\insrsid11888365\charrsid7949623 _x000d__x000a_\par }\pard \ltrpar\ql \li0\ri0\widctlpar\wrapdefault\aspalpha\aspnum\faauto\adjustright\rin0\lin0\itap0\pararsid11888365 {\rtlch\fcs1 \af0 \ltrch\fcs0 _x000d__x000a_\cs17\v\fs20\cf9\lang1024\langfe1024\loch\af1\hich\af1\dbch\af31501\noproof\langnp1030\insrsid11888365\charrsid7949623 \hich\af1\dbch\af31501\loch\f1 &lt;Article2&gt;&lt;OptDel&gt;}{\rtlch\fcs1 \af0 \ltrch\fcs0 _x000d__x000a_\lang1030\langfe2057\langnp1030\insrsid11888365\charrsid7949623 #}{\rtlch\fcs1 \af1 \ltrch\fcs0 \cs18\v\f1\fs20\cf15\lang1030\langfe2057\langnp1030\insrsid11888365\charrsid7949623 MNU[OPTACTPARTYES][NOTAPP]@CHOICE@AMACTMNU}{\rtlch\fcs1 \af0 \ltrch\fcs0 _x000d__x000a_\lang1030\langfe2057\langnp1030\insrsid11888365\charrsid7949623 #}{\rtlch\fcs1 \af0 \ltrch\fcs0 \cs17\v\fs20\cf9\lang1024\langfe1024\loch\af1\hich\af1\dbch\af31501\noproof\langnp1030\insrsid11888365\charrsid7949623 \hich\af1\dbch\af31501\loch\f1 _x000d__x000a_&lt;/OptDel&gt;&lt;/Article2&gt;}{\rtlch\fcs1 \af0 \ltrch\fcs0 \lang1030\langfe2057\langnp1030\insrsid11888365\charrsid7949623 _x000d__x000a_\par \ltrrow}\trowd \irow0\irowband0\ltrrow\ts11\trqc\trgaph340\trleft0\trftsWidth3\trwWidth9752\trftsWidthB3\trpaddl340\trpaddr340\trpaddfl3\trpaddft3\trpaddfb3\trpaddfr3\tblrsid9850369\tblind0\tblindtype3 \clvertalt\clbrdrt\brdrtbl \clbrdrl\brdrtbl \clbrdrb_x000d__x000a_\brdrtbl \clbrdrr\brdrtbl \cltxlrtb\clftsWidth3\clwWidth9752\clshdrawnil \cellx9752\pard\plain \ltrpar\ql \li0\ri0\keepn\widctlpar\intbl\wrapdefault\aspalpha\aspnum\faauto\adjustright\rin0\lin0\pararsid5719 \rtlch\fcs1 \af0\afs20\alang1025 \ltrch\fcs0 _x000d__x000a_\fs24\lang2057\langfe2057\cgrid\langnp2057\langfenp2057 {\rtlch\fcs1 \af0 \ltrch\fcs0 \lang1030\langfe2057\langnp1030\insrsid11888365\charrsid7949623 \cell }\pard\plain \ltrpar_x000d__x000a_\ql \li0\ri0\widctlpar\intbl\wrapdefault\aspalpha\aspnum\faauto\adjustright\rin0\lin0 \rtlch\fcs1 \af0\afs20\alang1025 \ltrch\fcs0 \fs24\lang2057\langfe2057\cgrid\langnp2057\langfenp2057 {\rtlch\fcs1 \af0 \ltrch\fcs0 _x000d__x000a_\lang1030\langfe2057\langnp1030\insrsid11888365\charrsid7949623 \trowd \irow0\irowband0\ltrrow_x000d__x000a_\ts11\trqc\trgaph340\trleft0\trftsWidth3\trwWidth9752\trftsWidthB3\trpaddl340\trpaddr340\trpaddfl3\trpaddft3\trpaddfb3\trpaddfr3\tblrsid9850369\tblind0\tblindtype3 \clvertalt\clbrdrt\brdrtbl \clbrdrl\brdrtbl \clbrdrb\brdrtbl \clbrdrr\brdrtbl _x000d__x000a_\cltxlrtb\clftsWidth3\clwWidth9752\clshdrawnil \cellx9752\row \ltrrow}\trowd \irow1\irowband1\ltrrow_x000d__x000a_\ts11\trqc\trgaph340\trleft0\trftsWidth3\trwWidth9752\trftsWidthB3\trpaddl340\trpaddr340\trpaddfl3\trpaddft3\trpaddfb3\trpaddfr3\tblrsid9850369\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5\qc \li0\ri0\sa240\keepn\nowidctlpar\intbl\wrapdefault\aspalpha\aspnum\faauto\adjustright\rin0\lin0\pararsid5719 \rtlch\fcs1 \af0\afs20\alang1025 \ltrch\fcs0 \i\fs24\lang1030\langfe2057\cgrid\langnp1030\langfenp2057 {\rtlch\fcs1 \af0 \ltrch\fcs0 _x000d__x000a_\insrsid11888365\charrsid7949623 #}{\rtlch\fcs1 \af1 \ltrch\fcs0 \cs18\v\f1\fs20\cf15\insrsid11888365\charrsid7949623 MNU[OPTLEFTAMACT][LEFTPROP]@CHOICE@AMACTMNU}{\rtlch\fcs1 \af0 \ltrch\fcs0 \insrsid11888365\charrsid7949623 #\cell \'c6ndringsforslag_x000d__x000a_\cell }\pard\plain \ltrpar\ql \li0\ri0\widctlpar\intbl\wrapdefault\aspalpha\aspnum\faauto\adjustright\rin0\lin0 \rtlch\fcs1 \af0\afs20\alang1025 \ltrch\fcs0 \fs24\lang2057\langfe2057\cgrid\langnp2057\langfenp2057 {\rtlch\fcs1 \af0 \ltrch\fcs0 _x000d__x000a_\lang1030\langfe2057\langnp1030\insrsid11888365\charrsid7949623 \trowd \irow1\irowband1\ltrrow_x000d__x000a_\ts11\trqc\trgaph340\trleft0\trftsWidth3\trwWidth9752\trftsWidthB3\trpaddl340\trpaddr340\trpaddfl3\trpaddft3\trpaddfb3\trpaddfr3\tblrsid9850369\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9850369 \rtlch\fcs1 \af0\afs20\alang1025 \ltrch\fcs0 \fs24\lang1030\langfe2057\cgrid\langnp1030\langfenp2057 {\rtlch\fcs1 \af0 \ltrch\fcs0 _x000d__x000a_\insrsid11888365\charrsid7949623 ##\cell ##}{\rtlch\fcs1 \af0\afs24 \ltrch\fcs0 \insrsid11888365\charrsid7949623 \cell }\pard\plain \ltrpar\ql \li0\ri0\widctlpar\intbl\wrapdefault\aspalpha\aspnum\faauto\adjustright\rin0\lin0 \rtlch\fcs1 _x000d__x000a_\af0\afs20\alang1025 \ltrch\fcs0 \fs24\lang2057\langfe2057\cgrid\langnp2057\langfenp2057 {\rtlch\fcs1 \af0 \ltrch\fcs0 \lang1030\langfe2057\langnp1030\insrsid11888365\charrsid7949623 \trowd \irow2\irowband2\lastrow \ltrrow_x000d__x000a_\ts11\trqc\trgaph340\trleft0\trftsWidth3\trwWidth9752\trftsWidthB3\trpaddl340\trpaddr340\trpaddfl3\trpaddft3\trpaddfb3\trpaddfr3\tblrsid9850369\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1888365 \rtlch\fcs1 \af0\afs20\alang1025 \ltrch\fcs0 \fs24\lang1030\langfe2057\cgrid\langnp1030\langfenp2057 {\rtlch\fcs1 \af0 \ltrch\fcs0 _x000d__x000a_\insrsid11888365\charrsid7949623 Or. }{\rtlch\fcs1 \af0 \ltrch\fcs0 \cs17\v\fs20\cf9\lang1024\langfe1024\loch\af1\hich\af1\dbch\af31501\noproof\insrsid11888365\charrsid7949623 \hich\af1\dbch\af31501\loch\f1 &lt;Original&gt;}{\rtlch\fcs1 \af0 \ltrch\fcs0 _x000d__x000a_\insrsid11888365\charrsid7949623 #}{\rtlch\fcs1 \af1 \ltrch\fcs0 \cs18\v\f1\fs20\cf15\insrsid11888365\charrsid7949623 MNU[ORLANGONE][ORLANGMORE]@CHOICE@ORLANGMNU}{\rtlch\fcs1 \af0 \ltrch\fcs0 \insrsid11888365\charrsid7949623 #}{\rtlch\fcs1 \af0 _x000d__x000a_\ltrch\fcs0 \cs17\v\fs20\cf9\lang1024\langfe1024\loch\af1\hich\af1\dbch\af31501\noproof\insrsid11888365\charrsid7949623 \hich\af1\dbch\af31501\loch\f1 &lt;/Original&gt;}{\rtlch\fcs1 \af0 \ltrch\fcs0 \insrsid11888365\charrsid7949623 _x000d__x000a_\par }\pard\plain \ltrpar\s22\qc \li0\ri0\sb240\sa240\nowidctlpar\wrapdefault\aspalpha\aspnum\faauto\adjustright\rin0\lin0\itap0\pararsid11888365 \rtlch\fcs1 \af0\afs20\alang1025 \ltrch\fcs0 \i\fs24\lang1030\langfe2057\cgrid\langnp1030\langfenp2057 {_x000d__x000a_\rtlch\fcs1 \af0 \ltrch\fcs0 \cs17\i0\v\fs20\cf9\lang1024\langfe1024\loch\af1\hich\af1\dbch\af31501\noproof\insrsid11888365\charrsid7949623 \hich\af1\dbch\af31501\loch\f1 &lt;OptDel&gt;}{\rtlch\fcs1 \af0 \ltrch\fcs0 \insrsid11888365\charrsid7949623 #}{_x000d__x000a_\rtlch\fcs1 \af1 \ltrch\fcs0 \cs18\v\f1\fs20\cf15\insrsid11888365\charrsid7949623 MNU[CROSSREFNO][CROSSREFYES]@CHOICE@}{\rtlch\fcs1 \af0 \ltrch\fcs0 \insrsid11888365\charrsid7949623 #}{\rtlch\fcs1 \af0 \ltrch\fcs0 _x000d__x000a_\cs17\i0\v\fs20\cf9\lang1024\langfe1024\loch\af1\hich\af1\dbch\af31501\noproof\insrsid11888365\charrsid7949623 \hich\af1\dbch\af31501\loch\f1 &lt;/OptDel&gt;}{\rtlch\fcs1 \af0 \ltrch\fcs0 \insrsid11888365\charrsid7949623 _x000d__x000a_\par }\pard\plain \ltrpar\s23\qc \li0\ri0\sb240\sa240\keepn\nowidctlpar\wrapdefault\aspalpha\aspnum\faauto\adjustright\rin0\lin0\itap0\pararsid11888365 \rtlch\fcs1 \af0\afs20\alang1025 \ltrch\fcs0 \i\fs24\lang1030\langfe2057\cgrid\langnp1030\langfenp2057 {_x000d__x000a_\rtlch\fcs1 \af0 \ltrch\fcs0 \cs17\i0\v\fs20\cf9\lang1024\langfe1024\loch\af1\hich\af1\dbch\af31501\noproof\insrsid11888365\charrsid7949623 \hich\af1\dbch\af31501\loch\f1 &lt;TitreJust&gt;}{\rtlch\fcs1 \af0 \ltrch\fcs0 \insrsid11888365\charrsid7949623 _x000d__x000a_Begrundelse}{\rtlch\fcs1 \af0 \ltrch\fcs0 \cs17\i0\v\fs20\cf9\lang1024\langfe1024\loch\af1\hich\af1\dbch\af31501\noproof\insrsid11888365\charrsid7949623 \hich\af1\dbch\af31501\loch\f1 &lt;/TitreJust&gt;}{\rtlch\fcs1 \af0 \ltrch\fcs0 _x000d__x000a_\insrsid11888365\charrsid7949623 _x000d__x000a_\par }\pard\plain \ltrpar\s21\ql \li0\ri0\sa240\nowidctlpar\wrapdefault\aspalpha\aspnum\faauto\adjustright\rin0\lin0\itap0\pararsid11888365 \rtlch\fcs1 \af0\afs20\alang1025 \ltrch\fcs0 \i\fs24\lang1030\langfe2057\cgrid\langnp1030\langfenp2057 {\rtlch\fcs1 _x000d__x000a_\af0 \ltrch\fcs0 \cs17\i0\v\fs20\cf9\lang1024\langfe1024\loch\af1\hich\af1\dbch\af31501\noproof\insrsid11888365\charrsid7949623 \hich\af1\dbch\af31501\loch\f1 &lt;OptDelPrev&gt;}{\rtlch\fcs1 \af0 \ltrch\fcs0 \insrsid11888365\charrsid7949623 #}{\rtlch\fcs1 \af1 _x000d__x000a_\ltrch\fcs0 \cs18\v\f1\fs20\cf15\insrsid11888365\charrsid7949623 MNU[TEXTJUSTYES][TEXTJUSTNO]@CHOICE@}{\rtlch\fcs1 \af0 \ltrch\fcs0 \insrsid11888365\charrsid7949623 #}{\rtlch\fcs1 \af0 \ltrch\fcs0 _x000d__x000a_\cs17\i0\v\fs20\cf9\lang1024\langfe1024\loch\af1\hich\af1\dbch\af31501\noproof\insrsid11888365\charrsid7949623 \hich\af1\dbch\af31501\loch\f1 &lt;/OptDelPrev&gt;}{\rtlch\fcs1 \af0 \ltrch\fcs0 \insrsid11888365\charrsid7949623 _x000d__x000a_\par }\pard\plain \ltrpar\ql \li0\ri0\widctlpar\wrapdefault\aspalpha\aspnum\faauto\adjustright\rin0\lin0\itap0\pararsid11888365 \rtlch\fcs1 \af0\afs20\alang1025 \ltrch\fcs0 \fs24\lang2057\langfe2057\cgrid\langnp2057\langfenp2057 {\rtlch\fcs1 \af0 \ltrch\fcs0 _x000d__x000a_\cs17\v\fs20\cf9\lang1024\langfe1024\loch\af1\hich\af1\dbch\af31501\noproof\langnp1030\insrsid11888365\charrsid7949623 \hich\af1\dbch\af31501\loch\f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7025_x000d__x000a_a800996f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0000000000000000000}Times New Roman;}{\f1\fbidi \fswiss\fcharset0\fprq2{\*\panose 00000000000000000000}Arial;}_x000d__x000a_{\f34\fbidi \froman\fcharset0\fprq2{\*\panose 02040503050406030204}Cambria Math;}{\flomajor\f31500\fbidi \froman\fcharset0\fprq2{\*\panose 00000000000000000000}Times New Roman;}_x000d__x000a_{\fdbmajor\f31501\fbidi \froman\fcharset0\fprq2{\*\panose 00000000000000000000}Times New Roman;}{\fhimajor\f31502\fbidi \fswiss\fcharset0\fprq2{\*\panose 00000000000000000000}Calibri Light;}_x000d__x000a_{\fbimajor\f31503\fbidi \froman\fcharset0\fprq2{\*\panose 00000000000000000000}Times New Roman;}{\flominor\f31504\fbidi \froman\fcharset0\fprq2{\*\panose 00000000000000000000}Times New Roman;}_x000d__x000a_{\fdbminor\f31505\fbidi \froman\fcharset0\fprq2{\*\panose 00000000000000000000}Times New Roman;}{\fhiminor\f31506\fbidi \fswiss\fcharset0\fprq2{\*\panose 00000000000000000000}Calibri;}_x000d__x000a_{\fbiminor\f31507\fbidi \froman\fcharset0\fprq2{\*\panose 00000000000000000000}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6846241 HideTWBExt;}{\s16\ql \li0\ri0\sa120\nowidctlpar\wrapdefault\aspalpha\aspnum\faauto\adjustright\rin0\lin0\itap0 \rtlch\fcs1 \af0\afs20\alang1025 \ltrch\fcs0 _x000d__x000a_\fs24\lang2057\langfe2057\cgrid\langnp2057\langfenp2057 \sbasedon0 \snext16 \spriority0 \styrsid6846241 Normal6a;}{\s17\ql \li0\ri0\nowidctlpar\wrapdefault\aspalpha\aspnum\faauto\adjustright\rin0\lin0\itap0 \rtlch\fcs1 \af0\afs20\alang1025 \ltrch\fcs0 _x000d__x000a_\b\fs24\lang2057\langfe2057\cgrid\langnp2057\langfenp2057 \sbasedon0 \snext17 \spriority0 \styrsid6846241 NormalBold;}{\s18\ql \li0\ri0\sa240\nowidctlpar\wrapdefault\aspalpha\aspnum\faauto\adjustright\rin0\lin0\itap0 \rtlch\fcs1 \af0\afs20\alang1025 _x000d__x000a_\ltrch\fcs0 \i\fs24\lang2057\langfe2057\cgrid\langnp2057\langfenp2057 \sbasedon0 \snext18 \spriority0 \styrsid6846241 AmJustText;}{\s19\qc \li0\ri0\sb240\sa240\nowidctlpar\wrapdefault\aspalpha\aspnum\faauto\adjustright\rin0\lin0\itap0 \rtlch\fcs1 _x000d__x000a_\af0\afs20\alang1025 \ltrch\fcs0 \i\fs24\lang2057\langfe2057\cgrid\langnp2057\langfenp2057 \sbasedon0 \snext19 \spriority0 \styrsid6846241 AmCrossRef;}{_x000d__x000a_\s20\qc \li0\ri0\sb240\sa240\keepn\nowidctlpar\wrapdefault\aspalpha\aspnum\faauto\adjustright\rin0\lin0\itap0 \rtlch\fcs1 \af0\afs20\alang1025 \ltrch\fcs0 \i\fs24\lang2057\langfe2057\cgrid\langnp2057\langfenp2057 _x000d__x000a_\sbasedon0 \snext18 \spriority0 \styrsid6846241 AmJustTitle;}{\s21\qr \li0\ri0\sb240\sa240\nowidctlpar\wrapdefault\aspalpha\aspnum\faauto\adjustright\rin0\lin0\itap0 \rtlch\fcs1 \af0\afs20\alang1025 \ltrch\fcs0 _x000d__x000a_\fs24\lang2057\langfe2057\cgrid\langnp2057\langfenp2057 \sbasedon0 \snext21 \spriority0 \styrsid6846241 AmOrLang;}{\s22\qc \li0\ri0\sa240\nowidctlpar\wrapdefault\aspalpha\aspnum\faauto\adjustright\rin0\lin0\itap0 \rtlch\fcs1 \af0\afs20\alang1025 _x000d__x000a_\ltrch\fcs0 \i\fs24\lang2057\langfe2057\cgrid\langnp2057\langfenp2057 \sbasedon0 \snext22 \spriority0 \styrsid6846241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6846241 AmNumberTabs;}{\s24\ql \li0\ri0\sb240\nowidctlpar\wrapdefault\aspalpha\aspnum\faauto\adjustright\rin0\lin0\itap0 \rtlch\fcs1 _x000d__x000a_\af0\afs20\alang1025 \ltrch\fcs0 \b\fs24\lang2057\langfe2057\cgrid\langnp2057\langfenp2057 \sbasedon0 \snext24 \spriority0 \styrsid6846241 NormalBold12b;}}{\*\rsidtbl \rsid24658\rsid358857\rsid735077\rsid787282\rsid2892074\rsid3622648\rsid4666813_x000d__x000a_\rsid5708216\rsid6641733\rsid6846241\rsid7553164\rsid8465581\rsid8681905\rsid8724649\rsid9636012\rsid9862312\rsid11215221\rsid11370291\rsid11434737\rsid11607138\rsid11824949\rsid12154954\rsid14424199\rsid15204470\rsid15285974\rsid15535219\rsid15950462_x000d__x000a_\rsid16324206\rsid16531170\rsid16662270}{\mmathPr\mmathFont34\mbrkBin0\mbrkBinSub0\msmallFrac0\mdispDef1\mlMargin0\mrMargin0\mdefJc1\mwrapIndent1440\mintLim0\mnaryLim1}{\info{\author FELIX Karina}{\operator FELIX Karina}{\creatim\yr2019\mo7\dy9\hr11\min1}_x000d__x000a_{\revtim\yr2019\mo7\dy9\hr11\min1}{\version1}{\edmins0}{\nofpages1}{\nofwords59}{\nofchars342}{\*\company European Parliament}{\nofcharsws400}{\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684624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65311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6531170 \chftnsepc _x000d__x000a_\par }}{\*\aftnsep \ltrpar \pard\plain \ltrpar\ql \li0\ri0\widctlpar\wrapdefault\aspalpha\aspnum\faauto\adjustright\rin0\lin0\itap0 \rtlch\fcs1 \af0\afs20\alang1025 \ltrch\fcs0 \fs24\lang2057\langfe2057\cgrid\langnp2057\langfenp2057 {\rtlch\fcs1 \af0 _x000d__x000a_\ltrch\fcs0 \insrsid16531170 \chftnsep _x000d__x000a_\par }}{\*\aftnsepc \ltrpar \pard\plain \ltrpar\ql \li0\ri0\widctlpar\wrapdefault\aspalpha\aspnum\faauto\adjustright\rin0\lin0\itap0 \rtlch\fcs1 \af0\afs20\alang1025 \ltrch\fcs0 \fs24\lang2057\langfe2057\cgrid\langnp2057\langfenp2057 {\rtlch\fcs1 \af0 _x000d__x000a_\ltrch\fcs0 \insrsid165311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6846241 \rtlch\fcs1 \af0\afs20\alang1025 \ltrch\fcs0 \b\fs24\lang2057\langfe2057\cgrid\langnp2057\langfenp2057 {\rtlch\fcs1 \af0 \ltrch\fcs0 \cs15\b0\v\f1\fs20\cf9\insrsid6846241\charrsid11800820 {\*\bkmkstart restart}&lt;Amend&gt;}{_x000d__x000a_\rtlch\fcs1 \af0 \ltrch\fcs0 \insrsid6846241\charrsid11800820 [ZAMENDMENT]\tab \tab }{\rtlch\fcs1 \af0 \ltrch\fcs0 \cs15\b0\v\f1\fs20\cf9\insrsid6846241\charrsid11800820 &lt;NumAm&gt;}{\rtlch\fcs1 \af0 \ltrch\fcs0 \insrsid6846241\charrsid11800820 [ZNRAM]}{_x000d__x000a_\rtlch\fcs1 \af0 \ltrch\fcs0 \cs15\b0\v\f1\fs20\cf9\insrsid6846241\charrsid11800820 &lt;/NumAm&gt;}{\rtlch\fcs1 \af0 \ltrch\fcs0 \insrsid6846241\charrsid11800820 _x000d__x000a_\par }\pard\plain \ltrpar\s24\ql \li0\ri0\sb240\keepn\nowidctlpar\wrapdefault\aspalpha\aspnum\faauto\adjustright\rin0\lin0\itap0\pararsid6846241 \rtlch\fcs1 \af0\afs20\alang1025 \ltrch\fcs0 \b\fs24\lang2057\langfe2057\cgrid\langnp2057\langfenp2057 {_x000d__x000a_\rtlch\fcs1 \af0 \ltrch\fcs0 \cs15\b0\v\f1\fs20\cf9\insrsid6846241\charrsid11800820 &lt;DocAmend&gt;}{\rtlch\fcs1 \af0 \ltrch\fcs0 \insrsid6846241\charrsid11800820 [ZPROPOSAL][ZAMACT]}{\rtlch\fcs1 \af0 \ltrch\fcs0 _x000d__x000a_\cs15\b0\v\f1\fs20\cf9\insrsid6846241\charrsid11800820 &lt;/DocAmend&gt;}{\rtlch\fcs1 \af0 \ltrch\fcs0 \insrsid6846241\charrsid11800820 _x000d__x000a_\par }\pard\plain \ltrpar\s17\ql \li0\ri0\keepn\nowidctlpar\wrapdefault\aspalpha\aspnum\faauto\adjustright\rin0\lin0\itap0\pararsid6846241 \rtlch\fcs1 \af0\afs20\alang1025 \ltrch\fcs0 \b\fs24\lang2057\langfe2057\cgrid\langnp2057\langfenp2057 {\rtlch\fcs1 \af0 _x000d__x000a_\ltrch\fcs0 \cs15\b0\v\f1\fs20\cf9\insrsid6846241\charrsid11800820 &lt;Article&gt;}{\rtlch\fcs1 \af0 \ltrch\fcs0 \insrsid6846241\charrsid11800820 [ZAMPART]}{\rtlch\fcs1 \af0 \ltrch\fcs0 \cs15\b0\v\f1\fs20\cf9\insrsid6846241\charrsid11800820 &lt;/Article&gt;}{_x000d__x000a_\rtlch\fcs1 \af0 \ltrch\fcs0 \insrsid6846241\charrsid11800820 _x000d__x000a_\par }\pard\plain \ltrpar\ql \li0\ri0\keepn\widctlpar\wrapdefault\aspalpha\aspnum\faauto\adjustright\rin0\lin0\itap0\pararsid6846241 \rtlch\fcs1 \af0\afs20\alang1025 \ltrch\fcs0 \fs24\lang2057\langfe2057\cgrid\langnp2057\langfenp2057 {\rtlch\fcs1 \af0 _x000d__x000a_\ltrch\fcs0 \cs15\v\f1\fs20\cf9\lang1043\langfe2057\langnp1043\insrsid6846241\charrsid5912429 &lt;DocAmend2&gt;&lt;OptDel&gt;}{\rtlch\fcs1 \af0 \ltrch\fcs0 \lang1043\langfe2057\langnp1043\insrsid6846241\charrsid5912429 [ZNRACT]}{\rtlch\fcs1 \af0 \ltrch\fcs0 _x000d__x000a_\cs15\v\f1\fs20\cf9\lang1043\langfe2057\langnp1043\insrsid6846241\charrsid5912429 &lt;/OptDel&gt;&lt;/DocAmend2&gt;}{\rtlch\fcs1 \af0 \ltrch\fcs0 \lang1043\langfe2057\langnp1043\insrsid6846241\charrsid5912429 _x000d__x000a_\par }\pard \ltrpar\ql \li0\ri0\widctlpar\wrapdefault\aspalpha\aspnum\faauto\adjustright\rin0\lin0\itap0\pararsid6846241 {\rtlch\fcs1 \af0 \ltrch\fcs0 \cs15\v\f1\fs20\cf9\lang1036\langfe2057\langnp1036\insrsid6846241\charrsid5912429 &lt;Article2&gt;&lt;OptDel&gt;}{_x000d__x000a_\rtlch\fcs1 \af0 \ltrch\fcs0 \lang1036\langfe2057\langnp1036\insrsid6846241\charrsid5912429 [ZACTPART]}{\rtlch\fcs1 \af0 \ltrch\fcs0 \cs15\v\f1\fs20\cf9\lang1036\langfe2057\langnp1036\insrsid6846241\charrsid5912429 &lt;/OptDel&gt;&lt;/Article2&gt;}{\rtlch\fcs1 \af0 _x000d__x000a_\ltrch\fcs0 \lang1036\langfe2057\langnp1036\insrsid6846241\charrsid5912429 _x000d__x000a_\par \ltrrow}\trowd \irow0\irowband0\ltrrow\ts11\trqc\trgaph340\trleft-340\trftsWidth3\trwWidth9752\trftsWidthB3\trpaddl340\trpaddr340\trpaddfl3\trpaddft3\trpaddfb3\trpaddfr3\tblrsid9850369\tblind0\tblindtype3 \clvertalt\clbrdrt\brdrtbl \clbrdrl\brdrtbl _x000d__x000a_\clbrdrb\brdrtbl \clbrdrr\brdrtbl \cltxlrtb\clftsWidth3\clwWidth9752\clshdrawnil \cellx9412\pard\plain \ltrpar\ql \li0\ri0\keepn\widctlpar\intbl\wrapdefault\aspalpha\aspnum\faauto\adjustright\rin0\lin0\pararsid5719 \rtlch\fcs1 \af0\afs20\alang1025 _x000d__x000a_\ltrch\fcs0 \fs24\lang2057\langfe2057\cgrid\langnp2057\langfenp2057 {\rtlch\fcs1 \af0 \ltrch\fcs0 \lang1036\langfe2057\langnp1036\insrsid6846241\charrsid5912429 \cell }\pard\plain \ltrpar_x000d__x000a_\ql \li0\ri0\widctlpar\intbl\wrapdefault\aspalpha\aspnum\faauto\adjustright\rin0\lin0 \rtlch\fcs1 \af0\afs20\alang1025 \ltrch\fcs0 \fs24\lang2057\langfe2057\cgrid\langnp2057\langfenp2057 {\rtlch\fcs1 \af0 \ltrch\fcs0 \insrsid6846241\charrsid9904485 _x000d__x000a_\trowd \irow0\irowband0\ltrrow\ts11\trqc\trgaph340\trleft-340\trftsWidth3\trwWidth9752\trftsWidthB3\trpaddl340\trpaddr340\trpaddfl3\trpaddft3\trpaddfb3\trpaddfr3\tblrsid9850369\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985036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5719 \rtlch\fcs1 \af0\afs20\alang1025 \ltrch\fcs0 \i\fs24\lang2057\langfe2057\cgrid\langnp2057\langfenp2057 {\rtlch\fcs1 \af0 \ltrch\fcs0 _x000d__x000a_\insrsid6846241\charrsid11800820 [ZLEFT]\cell [ZRIGHT]\cell }\pard\plain \ltrpar\ql \li0\ri0\widctlpar\intbl\wrapdefault\aspalpha\aspnum\faauto\adjustright\rin0\lin0 \rtlch\fcs1 \af0\afs20\alang1025 \ltrch\fcs0 _x000d__x000a_\fs24\lang2057\langfe2057\cgrid\langnp2057\langfenp2057 {\rtlch\fcs1 \af0 \ltrch\fcs0 \insrsid6846241\charrsid11800820 \trowd \irow1\irowband1\ltrrow_x000d__x000a_\ts11\trqc\trgaph340\trleft-340\trftsWidth3\trwWidth9752\trftsWidthB3\trpaddl340\trpaddr340\trpaddfl3\trpaddft3\trpaddfb3\trpaddfr3\tblrsid985036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9850369 \rtlch\fcs1 \af0\afs20\alang1025 \ltrch\fcs0 \fs24\lang2057\langfe2057\cgrid\langnp2057\langfenp2057 {\rtlch\fcs1 \af0 \ltrch\fcs0 _x000d__x000a_\insrsid6846241\charrsid11800820 [ZTEXTL]\cell [ZTEXTR]}{\rtlch\fcs1 \af0\afs24 \ltrch\fcs0 \insrsid6846241\charrsid11800820 \cell }\pard\plain \ltrpar\ql \li0\ri0\widctlpar\intbl\wrapdefault\aspalpha\aspnum\faauto\adjustright\rin0\lin0 \rtlch\fcs1 _x000d__x000a_\af0\afs20\alang1025 \ltrch\fcs0 \fs24\lang2057\langfe2057\cgrid\langnp2057\langfenp2057 {\rtlch\fcs1 \af0 \ltrch\fcs0 \insrsid6846241\charrsid11800820 \trowd \irow2\irowband2\lastrow \ltrrow_x000d__x000a_\ts11\trqc\trgaph340\trleft-340\trftsWidth3\trwWidth9752\trftsWidthB3\trpaddl340\trpaddr340\trpaddfl3\trpaddft3\trpaddfb3\trpaddfr3\tblrsid985036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6846241 \rtlch\fcs1 \af0\afs20\alang1025 \ltrch\fcs0 \fs24\lang2057\langfe2057\cgrid\langnp2057\langfenp2057 {\rtlch\fcs1 \af0 \ltrch\fcs0 _x000d__x000a_\insrsid6846241\charrsid11800820 Or. }{\rtlch\fcs1 \af0 \ltrch\fcs0 \cs15\v\f1\fs20\cf9\insrsid6846241\charrsid11800820 &lt;Original&gt;}{\rtlch\fcs1 \af0 \ltrch\fcs0 \insrsid6846241\charrsid11800820 [ZORLANG]}{\rtlch\fcs1 \af0 \ltrch\fcs0 _x000d__x000a_\cs15\v\f1\fs20\cf9\insrsid6846241\charrsid11800820 &lt;/Original&gt;}{\rtlch\fcs1 \af0 \ltrch\fcs0 \insrsid6846241\charrsid11800820 _x000d__x000a_\par }\pard\plain \ltrpar\s19\qc \li0\ri0\sb240\sa240\nowidctlpar\wrapdefault\aspalpha\aspnum\faauto\adjustright\rin0\lin0\itap0\pararsid6846241 \rtlch\fcs1 \af0\afs20\alang1025 \ltrch\fcs0 \i\fs24\lang2057\langfe2057\cgrid\langnp2057\langfenp2057 {_x000d__x000a_\rtlch\fcs1 \af0 \ltrch\fcs0 \cs15\i0\v\f1\fs20\cf9\insrsid6846241\charrsid11800820 &lt;OptDel&gt;}{\rtlch\fcs1 \af0 \ltrch\fcs0 \insrsid6846241\charrsid11800820 [ZCROSSREF]}{\rtlch\fcs1 \af0 \ltrch\fcs0 \cs15\i0\v\f1\fs20\cf9\insrsid6846241\charrsid11800820 _x000d__x000a_&lt;/OptDel&gt;}{\rtlch\fcs1 \af0 \ltrch\fcs0 \insrsid6846241\charrsid11800820 _x000d__x000a_\par }\pard\plain \ltrpar\s20\qc \li0\ri0\sb240\sa240\keepn\nowidctlpar\wrapdefault\aspalpha\aspnum\faauto\adjustright\rin0\lin0\itap0\pararsid6846241 \rtlch\fcs1 \af0\afs20\alang1025 \ltrch\fcs0 \i\fs24\lang2057\langfe2057\cgrid\langnp2057\langfenp2057 {_x000d__x000a_\rtlch\fcs1 \af0 \ltrch\fcs0 \cs15\i0\v\f1\fs20\cf9\insrsid6846241\charrsid11800820 &lt;TitreJust&gt;}{\rtlch\fcs1 \af0 \ltrch\fcs0 \insrsid6846241\charrsid11800820 [ZJUSTIFICATION]}{\rtlch\fcs1 \af0 \ltrch\fcs0 _x000d__x000a_\cs15\i0\v\f1\fs20\cf9\insrsid6846241\charrsid11800820 &lt;/TitreJust&gt;}{\rtlch\fcs1 \af0 \ltrch\fcs0 \insrsid6846241\charrsid11800820 _x000d__x000a_\par }\pard\plain \ltrpar\s18\ql \li0\ri0\sa240\nowidctlpar\wrapdefault\aspalpha\aspnum\faauto\adjustright\rin0\lin0\itap0\pararsid6846241 \rtlch\fcs1 \af0\afs20\alang1025 \ltrch\fcs0 \i\fs24\lang2057\langfe2057\cgrid\langnp2057\langfenp2057 {\rtlch\fcs1 \af0 _x000d__x000a_\ltrch\fcs0 \cs15\i0\v\f1\fs20\cf9\insrsid6846241\charrsid11800820 &lt;OptDelPrev&gt;}{\rtlch\fcs1 \af0 \ltrch\fcs0 \insrsid6846241\charrsid11800820 [ZTEXTJUST]}{\rtlch\fcs1 \af0 \ltrch\fcs0 \cs15\i0\v\f1\fs20\cf9\insrsid6846241\charrsid11800820 &lt;/OptDelPrev&gt;}{_x000d__x000a_\rtlch\fcs1 \af0 \ltrch\fcs0 \insrsid6846241\charrsid11800820 _x000d__x000a_\par }\pard\plain \ltrpar\ql \li0\ri0\widctlpar\wrapdefault\aspalpha\aspnum\faauto\adjustright\rin0\lin0\itap0\pararsid6846241 \rtlch\fcs1 \af0\afs20\alang1025 \ltrch\fcs0 \fs24\lang2057\langfe2057\cgrid\langnp2057\langfenp2057 {\rtlch\fcs1 \af0 \ltrch\fcs0 _x000d__x000a_\cs15\v\f1\fs20\cf9\insrsid6846241\charrsid11800820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50ba_x000d__x000a_85f13436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R_CNS_LegAct_am"/>
    <w:docVar w:name="strSubDir" w:val="1296"/>
    <w:docVar w:name="TITLEMNU" w:val=" 2"/>
    <w:docVar w:name="TXTLANGUE" w:val="DA"/>
    <w:docVar w:name="TXTLANGUEMIN" w:val="da"/>
    <w:docVar w:name="TXTNRC" w:val="0015/2024"/>
    <w:docVar w:name="TXTNRCNS" w:val="2023/0441"/>
    <w:docVar w:name="TXTNRCOUNC" w:val="COM(2023)0930"/>
    <w:docVar w:name="TXTNRPE" w:val="759.050"/>
    <w:docVar w:name="TXTPEorAP" w:val="PE"/>
    <w:docVar w:name="TXTROUTE" w:val="PR\1296881DA.docx"/>
    <w:docVar w:name="TXTTITLE" w:val="ændring af Rådets direktiv (EU) 2015/637 om koordinations- og samarbejdsforanstaltninger for at lette konsulær beskyttelse af ikkerepræsenterede unionsborgere i tredjelande og direktiv (EU) 2019/997 om indførelse af et EU-nødpas"/>
    <w:docVar w:name="TXTVERSION" w:val="01-00"/>
  </w:docVars>
  <w:rsids>
    <w:rsidRoot w:val="00794D37"/>
    <w:rsid w:val="00001657"/>
    <w:rsid w:val="00012D44"/>
    <w:rsid w:val="00017134"/>
    <w:rsid w:val="00041F5F"/>
    <w:rsid w:val="000545E6"/>
    <w:rsid w:val="00064FF0"/>
    <w:rsid w:val="000B0781"/>
    <w:rsid w:val="000C3AE7"/>
    <w:rsid w:val="000E1428"/>
    <w:rsid w:val="000E6E7C"/>
    <w:rsid w:val="00104A42"/>
    <w:rsid w:val="001255AA"/>
    <w:rsid w:val="00127453"/>
    <w:rsid w:val="00144FDA"/>
    <w:rsid w:val="00187D09"/>
    <w:rsid w:val="001B71C2"/>
    <w:rsid w:val="001D0944"/>
    <w:rsid w:val="001E2509"/>
    <w:rsid w:val="001E67C4"/>
    <w:rsid w:val="00231EA7"/>
    <w:rsid w:val="0025492A"/>
    <w:rsid w:val="00281103"/>
    <w:rsid w:val="00294FD8"/>
    <w:rsid w:val="002A29C9"/>
    <w:rsid w:val="002C0EBF"/>
    <w:rsid w:val="00304041"/>
    <w:rsid w:val="0031005B"/>
    <w:rsid w:val="00331F0D"/>
    <w:rsid w:val="0036124C"/>
    <w:rsid w:val="0039667E"/>
    <w:rsid w:val="003A0908"/>
    <w:rsid w:val="003B167A"/>
    <w:rsid w:val="00420FCD"/>
    <w:rsid w:val="00422BB2"/>
    <w:rsid w:val="004463B3"/>
    <w:rsid w:val="00451F3E"/>
    <w:rsid w:val="004D6439"/>
    <w:rsid w:val="004E281B"/>
    <w:rsid w:val="0052423B"/>
    <w:rsid w:val="005307D3"/>
    <w:rsid w:val="00532972"/>
    <w:rsid w:val="005536D9"/>
    <w:rsid w:val="00577F68"/>
    <w:rsid w:val="005A17F6"/>
    <w:rsid w:val="005A376D"/>
    <w:rsid w:val="005B15A7"/>
    <w:rsid w:val="005E2AAB"/>
    <w:rsid w:val="00621CA3"/>
    <w:rsid w:val="00647A3C"/>
    <w:rsid w:val="006614C5"/>
    <w:rsid w:val="00662DA9"/>
    <w:rsid w:val="0069092A"/>
    <w:rsid w:val="006A2838"/>
    <w:rsid w:val="006B71FF"/>
    <w:rsid w:val="00710CE7"/>
    <w:rsid w:val="007152AF"/>
    <w:rsid w:val="00756663"/>
    <w:rsid w:val="0076354C"/>
    <w:rsid w:val="0076430D"/>
    <w:rsid w:val="00786740"/>
    <w:rsid w:val="00794D37"/>
    <w:rsid w:val="007A0D9F"/>
    <w:rsid w:val="007A44C2"/>
    <w:rsid w:val="007C041E"/>
    <w:rsid w:val="007E0E57"/>
    <w:rsid w:val="007E7620"/>
    <w:rsid w:val="00817C1B"/>
    <w:rsid w:val="0082574B"/>
    <w:rsid w:val="00852493"/>
    <w:rsid w:val="00861888"/>
    <w:rsid w:val="00865B7A"/>
    <w:rsid w:val="008707DB"/>
    <w:rsid w:val="00894923"/>
    <w:rsid w:val="008B06AE"/>
    <w:rsid w:val="008F44A0"/>
    <w:rsid w:val="00913305"/>
    <w:rsid w:val="00956AEB"/>
    <w:rsid w:val="00964E01"/>
    <w:rsid w:val="00972165"/>
    <w:rsid w:val="009C6A9F"/>
    <w:rsid w:val="00A365AD"/>
    <w:rsid w:val="00A5505B"/>
    <w:rsid w:val="00AA2E6C"/>
    <w:rsid w:val="00AD4DC5"/>
    <w:rsid w:val="00AD6272"/>
    <w:rsid w:val="00AE2868"/>
    <w:rsid w:val="00AE7353"/>
    <w:rsid w:val="00B35338"/>
    <w:rsid w:val="00B410F4"/>
    <w:rsid w:val="00B57D64"/>
    <w:rsid w:val="00B73F43"/>
    <w:rsid w:val="00B77F8A"/>
    <w:rsid w:val="00B85286"/>
    <w:rsid w:val="00B90B7F"/>
    <w:rsid w:val="00BD0A00"/>
    <w:rsid w:val="00C21D15"/>
    <w:rsid w:val="00C36C9E"/>
    <w:rsid w:val="00C7423A"/>
    <w:rsid w:val="00C84779"/>
    <w:rsid w:val="00C85D0F"/>
    <w:rsid w:val="00CB1C53"/>
    <w:rsid w:val="00CC591C"/>
    <w:rsid w:val="00CC6A2B"/>
    <w:rsid w:val="00D431C0"/>
    <w:rsid w:val="00D44372"/>
    <w:rsid w:val="00D77850"/>
    <w:rsid w:val="00DA1D49"/>
    <w:rsid w:val="00DB0E0E"/>
    <w:rsid w:val="00DB535D"/>
    <w:rsid w:val="00DC4160"/>
    <w:rsid w:val="00E516F6"/>
    <w:rsid w:val="00E57F50"/>
    <w:rsid w:val="00E97E7F"/>
    <w:rsid w:val="00EC6DCB"/>
    <w:rsid w:val="00EF03A3"/>
    <w:rsid w:val="00F00E42"/>
    <w:rsid w:val="00F24C34"/>
    <w:rsid w:val="00F27170"/>
    <w:rsid w:val="00F2779A"/>
    <w:rsid w:val="00F27944"/>
    <w:rsid w:val="00F95C67"/>
    <w:rsid w:val="00FC5EBC"/>
    <w:rsid w:val="00FD229D"/>
    <w:rsid w:val="00FE03B4"/>
    <w:rsid w:val="00FF3597"/>
    <w:rsid w:val="00FF5ECD"/>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43E8AAE4-EE3E-49A3-A316-56FD7CDBFC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a-DK"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65B7A"/>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5A376D"/>
    <w:pPr>
      <w:spacing w:before="480" w:after="240"/>
    </w:pPr>
  </w:style>
  <w:style w:type="paragraph" w:styleId="TOC1">
    <w:name w:val="toc 1"/>
    <w:basedOn w:val="Normal"/>
    <w:next w:val="Normal"/>
    <w:autoRedefine/>
    <w:uiPriority w:val="39"/>
    <w:rsid w:val="006614C5"/>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Bold12a">
    <w:name w:val="NormalBold12a"/>
    <w:basedOn w:val="Normal"/>
    <w:pPr>
      <w:spacing w:after="240"/>
    </w:pPr>
    <w:rPr>
      <w:b/>
    </w:rPr>
  </w:style>
  <w:style w:type="paragraph" w:customStyle="1" w:styleId="AmJustText">
    <w:name w:val="AmJustText"/>
    <w:basedOn w:val="Normal"/>
    <w:pPr>
      <w:spacing w:after="240"/>
    </w:pPr>
    <w:rPr>
      <w:i/>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420FCD"/>
    <w:pPr>
      <w:spacing w:before="80" w:after="80"/>
    </w:pPr>
    <w:rPr>
      <w:rFonts w:ascii="Arial Narrow" w:hAnsi="Arial Narrow" w:cs="Arial"/>
      <w:b/>
      <w:sz w:val="32"/>
      <w:szCs w:val="22"/>
    </w:rPr>
  </w:style>
  <w:style w:type="paragraph" w:customStyle="1" w:styleId="CoverNormal24a">
    <w:name w:val="CoverNormal24a"/>
    <w:basedOn w:val="Normal"/>
    <w:rsid w:val="00DA1D49"/>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001657"/>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CoverReference">
    <w:name w:val="CoverReference"/>
    <w:basedOn w:val="Normal"/>
    <w:rsid w:val="004D6439"/>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DA1D49"/>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B35338"/>
    <w:pPr>
      <w:tabs>
        <w:tab w:val="center" w:pos="4513"/>
        <w:tab w:val="right" w:pos="9026"/>
      </w:tabs>
    </w:pPr>
  </w:style>
  <w:style w:type="paragraph" w:customStyle="1" w:styleId="AmOrLang">
    <w:name w:val="AmOrLang"/>
    <w:basedOn w:val="Normal"/>
    <w:rsid w:val="00964E01"/>
    <w:pPr>
      <w:spacing w:before="240" w:after="240"/>
      <w:jc w:val="right"/>
    </w:pPr>
  </w:style>
  <w:style w:type="paragraph" w:customStyle="1" w:styleId="AmColumnHeading">
    <w:name w:val="AmColumnHeading"/>
    <w:basedOn w:val="Normal"/>
    <w:rsid w:val="00964E01"/>
    <w:pPr>
      <w:spacing w:after="240"/>
      <w:jc w:val="center"/>
    </w:pPr>
    <w:rPr>
      <w:i/>
    </w:rPr>
  </w:style>
  <w:style w:type="paragraph" w:customStyle="1" w:styleId="AmNumberTabs">
    <w:name w:val="AmNumberTabs"/>
    <w:basedOn w:val="Normal"/>
    <w:rsid w:val="00A5505B"/>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187D0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Bold12b">
    <w:name w:val="NormalBold12b"/>
    <w:basedOn w:val="Normal"/>
    <w:rsid w:val="00A5505B"/>
    <w:pPr>
      <w:spacing w:before="240"/>
    </w:pPr>
    <w:rPr>
      <w:b/>
    </w:rPr>
  </w:style>
  <w:style w:type="paragraph" w:customStyle="1" w:styleId="EPBody">
    <w:name w:val="EPBody"/>
    <w:basedOn w:val="Normal"/>
    <w:rsid w:val="00187D09"/>
    <w:pPr>
      <w:jc w:val="center"/>
    </w:pPr>
    <w:rPr>
      <w:rFonts w:ascii="Arial" w:hAnsi="Arial" w:cs="Arial"/>
      <w:i/>
      <w:sz w:val="22"/>
      <w:szCs w:val="22"/>
    </w:rPr>
  </w:style>
  <w:style w:type="paragraph" w:customStyle="1" w:styleId="LineTop">
    <w:name w:val="LineTop"/>
    <w:basedOn w:val="Normal"/>
    <w:next w:val="Normal"/>
    <w:rsid w:val="00187D09"/>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187D09"/>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420FCD"/>
    <w:pPr>
      <w:spacing w:after="80"/>
    </w:pPr>
    <w:rPr>
      <w:rFonts w:ascii="Arial" w:hAnsi="Arial" w:cs="Arial"/>
      <w:sz w:val="20"/>
      <w:szCs w:val="22"/>
    </w:rPr>
  </w:style>
  <w:style w:type="paragraph" w:customStyle="1" w:styleId="EPLogo">
    <w:name w:val="EPLogo"/>
    <w:basedOn w:val="Normal"/>
    <w:qFormat/>
    <w:rsid w:val="00420FCD"/>
    <w:pPr>
      <w:jc w:val="right"/>
    </w:pPr>
  </w:style>
  <w:style w:type="paragraph" w:customStyle="1" w:styleId="EPFooter">
    <w:name w:val="EPFooter"/>
    <w:basedOn w:val="Normal"/>
    <w:rsid w:val="00DA1D49"/>
    <w:pPr>
      <w:tabs>
        <w:tab w:val="center" w:pos="4535"/>
        <w:tab w:val="right" w:pos="9071"/>
      </w:tabs>
      <w:spacing w:before="240" w:after="240"/>
    </w:pPr>
    <w:rPr>
      <w:sz w:val="22"/>
    </w:rPr>
  </w:style>
  <w:style w:type="character" w:styleId="PageNumber">
    <w:name w:val="page number"/>
    <w:basedOn w:val="DefaultParagraphFont"/>
    <w:semiHidden/>
    <w:rsid w:val="00F95C67"/>
  </w:style>
  <w:style w:type="character" w:customStyle="1" w:styleId="HeaderChar">
    <w:name w:val="Header Char"/>
    <w:basedOn w:val="DefaultParagraphFont"/>
    <w:link w:val="Header"/>
    <w:semiHidden/>
    <w:rsid w:val="00B35338"/>
    <w:rPr>
      <w:sz w:val="24"/>
    </w:rPr>
  </w:style>
  <w:style w:type="paragraph" w:customStyle="1" w:styleId="Lgendesigne">
    <w:name w:val="Légende signe"/>
    <w:basedOn w:val="Normal"/>
    <w:rsid w:val="007A44C2"/>
    <w:pPr>
      <w:tabs>
        <w:tab w:val="right" w:pos="454"/>
        <w:tab w:val="left" w:pos="737"/>
      </w:tabs>
      <w:ind w:left="737" w:hanging="737"/>
    </w:pPr>
    <w:rPr>
      <w:snapToGrid w:val="0"/>
      <w:sz w:val="18"/>
      <w:lang w:eastAsia="en-US"/>
    </w:rPr>
  </w:style>
  <w:style w:type="paragraph" w:customStyle="1" w:styleId="Lgendetitre">
    <w:name w:val="Légende titre"/>
    <w:basedOn w:val="Normal"/>
    <w:rsid w:val="007A44C2"/>
    <w:pPr>
      <w:spacing w:before="240" w:after="240"/>
    </w:pPr>
    <w:rPr>
      <w:b/>
      <w:i/>
      <w:snapToGrid w:val="0"/>
      <w:lang w:eastAsia="en-US"/>
    </w:rPr>
  </w:style>
  <w:style w:type="paragraph" w:customStyle="1" w:styleId="Lgendestandard">
    <w:name w:val="Légende standard"/>
    <w:basedOn w:val="Normal"/>
    <w:rsid w:val="007A44C2"/>
    <w:rPr>
      <w:sz w:val="18"/>
    </w:rPr>
  </w:style>
  <w:style w:type="paragraph" w:styleId="Footer">
    <w:name w:val="footer"/>
    <w:basedOn w:val="Normal"/>
    <w:link w:val="FooterChar"/>
    <w:semiHidden/>
    <w:rsid w:val="0025492A"/>
    <w:pPr>
      <w:tabs>
        <w:tab w:val="center" w:pos="4513"/>
        <w:tab w:val="right" w:pos="9026"/>
      </w:tabs>
    </w:pPr>
  </w:style>
  <w:style w:type="character" w:customStyle="1" w:styleId="FooterChar">
    <w:name w:val="Footer Char"/>
    <w:basedOn w:val="DefaultParagraphFont"/>
    <w:link w:val="Footer"/>
    <w:semiHidden/>
    <w:rsid w:val="0025492A"/>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7F70157-F1FE-4A5F-8EE2-99939B7B92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2715</Words>
  <Characters>16943</Characters>
  <Application>Microsoft Office Word</Application>
  <DocSecurity>0</DocSecurity>
  <Lines>627</Lines>
  <Paragraphs>213</Paragraphs>
  <ScaleCrop>false</ScaleCrop>
  <HeadingPairs>
    <vt:vector size="2" baseType="variant">
      <vt:variant>
        <vt:lpstr>Title</vt:lpstr>
      </vt:variant>
      <vt:variant>
        <vt:i4>1</vt:i4>
      </vt:variant>
    </vt:vector>
  </HeadingPairs>
  <TitlesOfParts>
    <vt:vector size="1" baseType="lpstr">
      <vt:lpstr>PR_CNS_LegAct_am</vt:lpstr>
    </vt:vector>
  </TitlesOfParts>
  <Company/>
  <LinksUpToDate>false</LinksUpToDate>
  <CharactersWithSpaces>19445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PR_CNS_LegAct_am</dc:title>
  <dc:creator>LITTLEJOHN Anne Louise</dc:creator>
  <cp:lastModifiedBy>LITTLEJOHN Anne Louise</cp:lastModifiedBy>
  <cp:revision>2</cp:revision>
  <cp:lastPrinted>2005-10-13T14:57:00Z</cp:lastPrinted>
  <dcterms:created xsi:type="dcterms:W3CDTF">2024-03-18T14:30:00Z</dcterms:created>
  <dcterms:modified xsi:type="dcterms:W3CDTF">2024-03-18T14:30:00Z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1296881</vt:lpwstr>
  </property>
  <property fmtid="{D5CDD505-2E9C-101B-9397-08002B2CF9AE}" pid="4" name="&lt;Model&gt;">
    <vt:lpwstr>PR_CNS_LegAct_am</vt:lpwstr>
  </property>
  <property fmtid="{D5CDD505-2E9C-101B-9397-08002B2CF9AE}" pid="5" name="&lt;ModelCod&gt;">
    <vt:lpwstr>\\eiciLUXpr1\pdocep$\DocEP\DOCS\General\PR\PR_Leg\CNS\CNS_LegAct\PR_CNS_LegAct_am.dotx(17/04/2020 18:27:11)</vt:lpwstr>
  </property>
  <property fmtid="{D5CDD505-2E9C-101B-9397-08002B2CF9AE}" pid="6" name="&lt;ModelTra&gt;">
    <vt:lpwstr>\\eiciLUXpr1\pdocep$\DocEP\TRANSFIL\DA\PR_CNS_LegAct_am.DA(29/06/2022 09:20:53)</vt:lpwstr>
  </property>
  <property fmtid="{D5CDD505-2E9C-101B-9397-08002B2CF9AE}" pid="7" name="&lt;Type&gt;">
    <vt:lpwstr>PR</vt:lpwstr>
  </property>
  <property fmtid="{D5CDD505-2E9C-101B-9397-08002B2CF9AE}" pid="8" name="Created with">
    <vt:lpwstr>9.17.2 Build [20240212]</vt:lpwstr>
  </property>
  <property fmtid="{D5CDD505-2E9C-101B-9397-08002B2CF9AE}" pid="9" name="FooterPath">
    <vt:lpwstr>PR\1296881DA.docx</vt:lpwstr>
  </property>
  <property fmtid="{D5CDD505-2E9C-101B-9397-08002B2CF9AE}" pid="10" name="LastEdited with">
    <vt:lpwstr>9.17.2 Build [20240212]</vt:lpwstr>
  </property>
  <property fmtid="{D5CDD505-2E9C-101B-9397-08002B2CF9AE}" pid="11" name="PE number">
    <vt:lpwstr>759.050</vt:lpwstr>
  </property>
  <property fmtid="{D5CDD505-2E9C-101B-9397-08002B2CF9AE}" pid="12" name="SDLStudio">
    <vt:lpwstr/>
  </property>
  <property fmtid="{D5CDD505-2E9C-101B-9397-08002B2CF9AE}" pid="13" name="Bookout">
    <vt:lpwstr>OK - 2024/03/18 15:30</vt:lpwstr>
  </property>
</Properties>
</file>