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35CB7" w:rsidTr="00C85D0F">
        <w:trPr>
          <w:trHeight w:hRule="exact" w:val="1418"/>
        </w:trPr>
        <w:tc>
          <w:tcPr>
            <w:tcW w:w="6804" w:type="dxa"/>
            <w:shd w:val="clear" w:color="auto" w:fill="auto"/>
            <w:vAlign w:val="center"/>
          </w:tcPr>
          <w:p w:rsidR="00C05DD8" w:rsidRPr="0007067B" w:rsidRDefault="00CE2093" w:rsidP="00C85D0F">
            <w:pPr>
              <w:pStyle w:val="EPName"/>
            </w:pPr>
            <w:r>
              <w:t>Parlamentul European</w:t>
            </w:r>
          </w:p>
          <w:p w:rsidR="00C05DD8" w:rsidRPr="0007067B" w:rsidRDefault="00CE2093" w:rsidP="001F126F">
            <w:pPr>
              <w:pStyle w:val="EPTerm"/>
            </w:pPr>
            <w:r>
              <w:t>2024-2029</w:t>
            </w:r>
          </w:p>
        </w:tc>
        <w:tc>
          <w:tcPr>
            <w:tcW w:w="2268" w:type="dxa"/>
            <w:shd w:val="clear" w:color="auto" w:fill="auto"/>
          </w:tcPr>
          <w:p w:rsidR="00C05DD8" w:rsidRPr="0007067B" w:rsidRDefault="00CE2093" w:rsidP="00C85D0F">
            <w:pPr>
              <w:pStyle w:val="EPLogo"/>
            </w:pPr>
            <w:r w:rsidRPr="000706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07067B" w:rsidRDefault="009612AA" w:rsidP="009612AA">
      <w:pPr>
        <w:pStyle w:val="LineTop"/>
      </w:pPr>
    </w:p>
    <w:p w:rsidR="009612AA" w:rsidRPr="0007067B" w:rsidRDefault="00CE2093" w:rsidP="009612AA">
      <w:pPr>
        <w:pStyle w:val="EPBody"/>
      </w:pPr>
      <w:r>
        <w:rPr>
          <w:rStyle w:val="HideTWBExt"/>
        </w:rPr>
        <w:t>&lt;</w:t>
      </w:r>
      <w:r>
        <w:rPr>
          <w:rStyle w:val="HideTWBExt"/>
          <w:i w:val="0"/>
        </w:rPr>
        <w:t>Commission</w:t>
      </w:r>
      <w:r>
        <w:rPr>
          <w:rStyle w:val="HideTWBExt"/>
        </w:rPr>
        <w:t>&gt;</w:t>
      </w:r>
      <w:r>
        <w:rPr>
          <w:rStyle w:val="HideTWBInt"/>
          <w:color w:val="auto"/>
        </w:rPr>
        <w:t>{LIBE}</w:t>
      </w:r>
      <w:r>
        <w:t>Comisia pentru libertă</w:t>
      </w:r>
      <w:r w:rsidR="00241569">
        <w:t>ț</w:t>
      </w:r>
      <w:r>
        <w:t>i civile, justi</w:t>
      </w:r>
      <w:r w:rsidR="00241569">
        <w:t>ț</w:t>
      </w:r>
      <w:r>
        <w:t xml:space="preserve">ie </w:t>
      </w:r>
      <w:r w:rsidR="00241569">
        <w:t>ș</w:t>
      </w:r>
      <w:r>
        <w:t>i afaceri interne</w:t>
      </w:r>
      <w:r>
        <w:rPr>
          <w:rStyle w:val="HideTWBExt"/>
        </w:rPr>
        <w:t>&lt;/</w:t>
      </w:r>
      <w:r>
        <w:rPr>
          <w:rStyle w:val="HideTWBExt"/>
          <w:i w:val="0"/>
        </w:rPr>
        <w:t>Commission</w:t>
      </w:r>
      <w:r>
        <w:rPr>
          <w:rStyle w:val="HideTWBExt"/>
        </w:rPr>
        <w:t>&gt;</w:t>
      </w:r>
    </w:p>
    <w:p w:rsidR="009612AA" w:rsidRPr="0007067B" w:rsidRDefault="009612AA" w:rsidP="009612AA">
      <w:pPr>
        <w:pStyle w:val="LineBottom"/>
      </w:pPr>
    </w:p>
    <w:p w:rsidR="00363B94" w:rsidRPr="0007067B" w:rsidRDefault="00CE2093">
      <w:pPr>
        <w:pStyle w:val="CoverReference"/>
      </w:pPr>
      <w:r>
        <w:rPr>
          <w:rStyle w:val="HideTWBExt"/>
          <w:b w:val="0"/>
        </w:rPr>
        <w:t>&lt;RefProc&gt;</w:t>
      </w:r>
      <w:r>
        <w:t>2024/0321</w:t>
      </w:r>
      <w:r>
        <w:rPr>
          <w:rStyle w:val="HideTWBExt"/>
          <w:b w:val="0"/>
        </w:rPr>
        <w:t>&lt;/RefProc&gt;&lt;RefTypeProc&gt;</w:t>
      </w:r>
      <w:r>
        <w:t>(NLE)</w:t>
      </w:r>
      <w:r>
        <w:rPr>
          <w:rStyle w:val="HideTWBExt"/>
          <w:b w:val="0"/>
        </w:rPr>
        <w:t>&lt;/RefTypeProc&gt;</w:t>
      </w:r>
    </w:p>
    <w:p w:rsidR="00363B94" w:rsidRPr="0007067B" w:rsidRDefault="00CE2093">
      <w:pPr>
        <w:pStyle w:val="CoverDate"/>
      </w:pPr>
      <w:r>
        <w:rPr>
          <w:rStyle w:val="HideTWBExt"/>
        </w:rPr>
        <w:t>&lt;Date&gt;</w:t>
      </w:r>
      <w:r>
        <w:rPr>
          <w:rStyle w:val="HideTWBInt"/>
          <w:color w:val="auto"/>
        </w:rPr>
        <w:t>{12/06/2025}</w:t>
      </w:r>
      <w:r>
        <w:t>12.6.2025</w:t>
      </w:r>
      <w:r>
        <w:rPr>
          <w:rStyle w:val="HideTWBExt"/>
        </w:rPr>
        <w:t>&lt;/Date&gt;</w:t>
      </w:r>
    </w:p>
    <w:p w:rsidR="00363B94" w:rsidRPr="0007067B" w:rsidRDefault="00CE2093">
      <w:pPr>
        <w:pStyle w:val="CoverDocType"/>
      </w:pPr>
      <w:r>
        <w:rPr>
          <w:rStyle w:val="HideTWBExt"/>
          <w:b w:val="0"/>
        </w:rPr>
        <w:t>&lt;RefProcLect&gt;</w:t>
      </w:r>
      <w:r>
        <w:t>***</w:t>
      </w:r>
      <w:r>
        <w:rPr>
          <w:rStyle w:val="HideTWBExt"/>
          <w:b w:val="0"/>
        </w:rPr>
        <w:t>&lt;/RefProcLect&gt;</w:t>
      </w:r>
    </w:p>
    <w:p w:rsidR="00363B94" w:rsidRPr="0007067B" w:rsidRDefault="00CE2093">
      <w:pPr>
        <w:pStyle w:val="CoverDocType24a"/>
      </w:pPr>
      <w:r>
        <w:rPr>
          <w:rStyle w:val="HideTWBExt"/>
          <w:b w:val="0"/>
        </w:rPr>
        <w:t>&lt;TitreType&gt;</w:t>
      </w:r>
      <w:r>
        <w:t>PROIECT DE RECOMANDARE</w:t>
      </w:r>
      <w:r>
        <w:rPr>
          <w:rStyle w:val="HideTWBExt"/>
          <w:b w:val="0"/>
        </w:rPr>
        <w:t>&lt;/TitreType&gt;</w:t>
      </w:r>
    </w:p>
    <w:p w:rsidR="00363B94" w:rsidRPr="0007067B" w:rsidRDefault="00CE2093">
      <w:pPr>
        <w:pStyle w:val="CoverNormal"/>
      </w:pPr>
      <w:r>
        <w:rPr>
          <w:rStyle w:val="HideTWBExt"/>
        </w:rPr>
        <w:t>&lt;Titre&gt;</w:t>
      </w:r>
      <w:r>
        <w:t xml:space="preserve">referitoare la proiectul de decizie a Consiliului privind încheierea, în numele Uniunii Europene, a Acordului dintre Uniunea Europeană </w:t>
      </w:r>
      <w:r w:rsidR="00241569">
        <w:t>ș</w:t>
      </w:r>
      <w:r>
        <w:t>i Republica Federativă a Braziliei privind cooperarea cu Agen</w:t>
      </w:r>
      <w:r w:rsidR="00241569">
        <w:t>ț</w:t>
      </w:r>
      <w:r>
        <w:t>ia Un</w:t>
      </w:r>
      <w:r>
        <w:t xml:space="preserve">iunii Europene pentru Cooperare în Materie de Aplicare a Legii (Europol) </w:t>
      </w:r>
      <w:r w:rsidR="00241569">
        <w:t>ș</w:t>
      </w:r>
      <w:r>
        <w:t>i Poli</w:t>
      </w:r>
      <w:r w:rsidR="00241569">
        <w:t>ț</w:t>
      </w:r>
      <w:r>
        <w:t xml:space="preserve">ia federală a Braziliei, precum </w:t>
      </w:r>
      <w:r w:rsidR="00241569">
        <w:t>ș</w:t>
      </w:r>
      <w:r>
        <w:t>i prin intermediul acestora</w:t>
      </w:r>
      <w:r>
        <w:rPr>
          <w:rStyle w:val="HideTWBExt"/>
        </w:rPr>
        <w:t>&lt;/Titre&gt;</w:t>
      </w:r>
    </w:p>
    <w:p w:rsidR="00363B94" w:rsidRPr="0007067B" w:rsidRDefault="00CE2093">
      <w:pPr>
        <w:pStyle w:val="CoverNormal24a"/>
      </w:pPr>
      <w:r>
        <w:rPr>
          <w:rStyle w:val="HideTWBExt"/>
        </w:rPr>
        <w:t>&lt;DocRef&gt;</w:t>
      </w:r>
      <w:r>
        <w:t>(05617/2025 – C10</w:t>
      </w:r>
      <w:r>
        <w:noBreakHyphen/>
        <w:t>0045/2025 – 2024/0321(NLE))</w:t>
      </w:r>
      <w:r>
        <w:rPr>
          <w:rStyle w:val="HideTWBExt"/>
        </w:rPr>
        <w:t>&lt;/DocRef&gt;</w:t>
      </w:r>
    </w:p>
    <w:p w:rsidR="00363B94" w:rsidRPr="0007067B" w:rsidRDefault="00CE2093">
      <w:pPr>
        <w:pStyle w:val="CoverNormal24a"/>
      </w:pPr>
      <w:r>
        <w:rPr>
          <w:rStyle w:val="HideTWBExt"/>
        </w:rPr>
        <w:t>&lt;Commission&gt;</w:t>
      </w:r>
      <w:r>
        <w:rPr>
          <w:rStyle w:val="HideTWBInt"/>
          <w:color w:val="auto"/>
        </w:rPr>
        <w:t>{LIBE}</w:t>
      </w:r>
      <w:r>
        <w:t>Comisia pentru libertă</w:t>
      </w:r>
      <w:r w:rsidR="00241569">
        <w:t>ț</w:t>
      </w:r>
      <w:r>
        <w:t xml:space="preserve">i </w:t>
      </w:r>
      <w:r>
        <w:t>civile, justi</w:t>
      </w:r>
      <w:r w:rsidR="00241569">
        <w:t>ț</w:t>
      </w:r>
      <w:r>
        <w:t xml:space="preserve">ie </w:t>
      </w:r>
      <w:r w:rsidR="00241569">
        <w:t>ș</w:t>
      </w:r>
      <w:r>
        <w:t>i afaceri interne</w:t>
      </w:r>
      <w:r>
        <w:rPr>
          <w:rStyle w:val="HideTWBExt"/>
        </w:rPr>
        <w:t>&lt;/Commission&gt;</w:t>
      </w:r>
    </w:p>
    <w:p w:rsidR="00363B94" w:rsidRPr="0007067B" w:rsidRDefault="00CE2093">
      <w:pPr>
        <w:pStyle w:val="CoverNormal24a"/>
      </w:pPr>
      <w:r>
        <w:t xml:space="preserve">Raportoare: </w:t>
      </w:r>
      <w:r>
        <w:rPr>
          <w:rStyle w:val="HideTWBExt"/>
        </w:rPr>
        <w:t>&lt;Depute&gt;</w:t>
      </w:r>
      <w:r>
        <w:t>Nikola Bartůšek</w:t>
      </w:r>
      <w:r>
        <w:rPr>
          <w:rStyle w:val="HideTWBExt"/>
        </w:rPr>
        <w:t>&lt;/Depute&gt;</w:t>
      </w:r>
    </w:p>
    <w:p w:rsidR="00B42885" w:rsidRPr="0007067B" w:rsidRDefault="00B42885" w:rsidP="00B42885">
      <w:pPr>
        <w:pStyle w:val="CoverNormal"/>
      </w:pPr>
    </w:p>
    <w:p w:rsidR="001F126F" w:rsidRPr="0007067B" w:rsidRDefault="00CE2093" w:rsidP="00016E55">
      <w:r>
        <w:br w:type="page"/>
      </w:r>
      <w:r w:rsidR="00F42CBD">
        <w:lastRenderedPageBreak/>
        <w:fldChar w:fldCharType="begin"/>
      </w:r>
      <w:r>
        <w:instrText xml:space="preserve"> TITLE  \* MERGEFORMAT </w:instrText>
      </w:r>
      <w:r w:rsidR="00F42CBD">
        <w:fldChar w:fldCharType="separate"/>
      </w:r>
      <w:r>
        <w:t>PR_NLE-AP_Agreement</w:t>
      </w:r>
      <w:r w:rsidR="00F42CBD">
        <w:fldChar w:fldCharType="end"/>
      </w:r>
    </w:p>
    <w:p w:rsidR="001F126F" w:rsidRPr="0007067B" w:rsidRDefault="001F126F" w:rsidP="00016E55"/>
    <w:p w:rsidR="00F14D8A" w:rsidRPr="00D84F96" w:rsidRDefault="00F14D8A" w:rsidP="00F14D8A">
      <w:pPr>
        <w:tabs>
          <w:tab w:val="center" w:pos="4677"/>
        </w:tabs>
        <w:rPr>
          <w:rFonts w:cstheme="minorBidi"/>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35CB7" w:rsidTr="00D835AA">
        <w:tc>
          <w:tcPr>
            <w:tcW w:w="5811" w:type="dxa"/>
            <w:tcBorders>
              <w:top w:val="single" w:sz="4" w:space="0" w:color="auto"/>
            </w:tcBorders>
          </w:tcPr>
          <w:p w:rsidR="00F14D8A" w:rsidRPr="00D84F96" w:rsidRDefault="00CE2093" w:rsidP="00D835AA">
            <w:pPr>
              <w:pStyle w:val="Lgendetitre"/>
              <w:rPr>
                <w:rFonts w:cstheme="minorBidi"/>
                <w:szCs w:val="24"/>
              </w:rPr>
            </w:pPr>
            <w:r>
              <w:t>Legenda simbolurilor utilizate</w:t>
            </w:r>
          </w:p>
        </w:tc>
      </w:tr>
      <w:tr w:rsidR="00335CB7" w:rsidTr="00D835AA">
        <w:trPr>
          <w:cantSplit/>
          <w:trHeight w:val="2170"/>
        </w:trPr>
        <w:tc>
          <w:tcPr>
            <w:tcW w:w="5811" w:type="dxa"/>
            <w:tcBorders>
              <w:bottom w:val="single" w:sz="4" w:space="0" w:color="auto"/>
            </w:tcBorders>
          </w:tcPr>
          <w:p w:rsidR="00F14D8A" w:rsidRPr="00D84F96" w:rsidRDefault="00CE2093" w:rsidP="00D835AA">
            <w:pPr>
              <w:pStyle w:val="Lgendesigne"/>
              <w:rPr>
                <w:szCs w:val="24"/>
              </w:rPr>
            </w:pPr>
            <w:r>
              <w:tab/>
              <w:t>*</w:t>
            </w:r>
            <w:r>
              <w:tab/>
              <w:t>Procedura de consultare</w:t>
            </w:r>
          </w:p>
          <w:p w:rsidR="00F14D8A" w:rsidRPr="00D84F96" w:rsidRDefault="00CE2093" w:rsidP="00D835AA">
            <w:pPr>
              <w:pStyle w:val="Lgendesigne"/>
              <w:rPr>
                <w:szCs w:val="24"/>
              </w:rPr>
            </w:pPr>
            <w:r>
              <w:tab/>
              <w:t>***</w:t>
            </w:r>
            <w:r>
              <w:tab/>
              <w:t>Procedura de aprobare</w:t>
            </w:r>
          </w:p>
          <w:p w:rsidR="00F14D8A" w:rsidRPr="00D84F96" w:rsidRDefault="00CE2093" w:rsidP="00D835AA">
            <w:pPr>
              <w:pStyle w:val="Lgendesigne"/>
              <w:rPr>
                <w:szCs w:val="24"/>
              </w:rPr>
            </w:pPr>
            <w:r>
              <w:tab/>
              <w:t>***I</w:t>
            </w:r>
            <w:r>
              <w:tab/>
              <w:t xml:space="preserve">Procedura </w:t>
            </w:r>
            <w:r>
              <w:t>legislativă ordinară (prima lectură)</w:t>
            </w:r>
          </w:p>
          <w:p w:rsidR="00F14D8A" w:rsidRPr="00D84F96" w:rsidRDefault="00CE2093" w:rsidP="00D835AA">
            <w:pPr>
              <w:pStyle w:val="Lgendesigne"/>
              <w:rPr>
                <w:szCs w:val="24"/>
              </w:rPr>
            </w:pPr>
            <w:r>
              <w:tab/>
              <w:t>***II</w:t>
            </w:r>
            <w:r>
              <w:tab/>
              <w:t>Procedura legislativă ordinară (a doua lectură)</w:t>
            </w:r>
          </w:p>
          <w:p w:rsidR="00F14D8A" w:rsidRPr="00D84F96" w:rsidRDefault="00CE2093" w:rsidP="00D835AA">
            <w:pPr>
              <w:pStyle w:val="Lgendesigne"/>
              <w:rPr>
                <w:szCs w:val="24"/>
              </w:rPr>
            </w:pPr>
            <w:r>
              <w:tab/>
              <w:t>***III</w:t>
            </w:r>
            <w:r>
              <w:tab/>
              <w:t>Procedura legislativă ordinară (a treia lectură)</w:t>
            </w:r>
            <w:r>
              <w:br/>
            </w:r>
          </w:p>
          <w:p w:rsidR="00F14D8A" w:rsidRPr="00D84F96" w:rsidRDefault="00CE2093" w:rsidP="00D835AA">
            <w:pPr>
              <w:pStyle w:val="Lgendestandard"/>
              <w:rPr>
                <w:szCs w:val="24"/>
              </w:rPr>
            </w:pPr>
            <w:r>
              <w:t>(Procedura indicată se bazează pe temeiul juridic propus în proiectul de act.)</w:t>
            </w:r>
          </w:p>
          <w:p w:rsidR="00F14D8A" w:rsidRPr="00D84F96" w:rsidRDefault="00F14D8A" w:rsidP="00D835AA">
            <w:pPr>
              <w:pStyle w:val="Lgendestandard"/>
              <w:rPr>
                <w:szCs w:val="24"/>
              </w:rPr>
            </w:pPr>
          </w:p>
        </w:tc>
      </w:tr>
    </w:tbl>
    <w:p w:rsidR="00F14D8A" w:rsidRPr="00D84F96" w:rsidRDefault="00F14D8A" w:rsidP="00F14D8A">
      <w:pPr>
        <w:tabs>
          <w:tab w:val="left" w:pos="-1134"/>
          <w:tab w:val="left" w:pos="-114"/>
          <w:tab w:val="left" w:pos="772"/>
          <w:tab w:val="left" w:pos="1089"/>
          <w:tab w:val="left" w:pos="1700"/>
          <w:tab w:val="left" w:pos="2266"/>
          <w:tab w:val="left" w:pos="3140"/>
          <w:tab w:val="left" w:pos="3399"/>
          <w:tab w:val="left" w:pos="3966"/>
          <w:tab w:val="left" w:pos="4532"/>
          <w:tab w:val="left" w:pos="5098"/>
          <w:tab w:val="left" w:pos="5665"/>
          <w:tab w:val="left" w:pos="6231"/>
          <w:tab w:val="left" w:pos="6798"/>
          <w:tab w:val="left" w:pos="7364"/>
          <w:tab w:val="left" w:pos="7930"/>
          <w:tab w:val="left" w:pos="8497"/>
          <w:tab w:val="left" w:pos="9063"/>
        </w:tabs>
        <w:rPr>
          <w:rFonts w:cstheme="minorBidi"/>
          <w:szCs w:val="24"/>
        </w:rPr>
      </w:pPr>
    </w:p>
    <w:p w:rsidR="00363B94" w:rsidRPr="0007067B" w:rsidRDefault="00363B94" w:rsidP="00613F2E">
      <w:pPr>
        <w:widowControl/>
        <w:tabs>
          <w:tab w:val="center" w:pos="4677"/>
        </w:tabs>
      </w:pPr>
    </w:p>
    <w:p w:rsidR="00363B94" w:rsidRPr="0007067B" w:rsidRDefault="00CE2093">
      <w:pPr>
        <w:pStyle w:val="TOCHeading"/>
      </w:pPr>
      <w:r>
        <w:br w:type="page"/>
      </w:r>
      <w:r>
        <w:lastRenderedPageBreak/>
        <w:t>CUPRINS</w:t>
      </w:r>
    </w:p>
    <w:p w:rsidR="00363B94" w:rsidRPr="0007067B" w:rsidRDefault="00CE2093">
      <w:pPr>
        <w:pStyle w:val="TOCPage"/>
      </w:pPr>
      <w:r>
        <w:t>Pagina</w:t>
      </w:r>
    </w:p>
    <w:p w:rsidR="00CE2093" w:rsidRDefault="00CE2093">
      <w:pPr>
        <w:pStyle w:val="TOC1"/>
        <w:tabs>
          <w:tab w:val="right" w:leader="dot" w:pos="9060"/>
        </w:tabs>
        <w:rPr>
          <w:rFonts w:asciiTheme="minorHAnsi" w:eastAsiaTheme="minorEastAsia" w:hAnsiTheme="minorHAnsi" w:cstheme="minorBidi"/>
          <w:noProof/>
          <w:sz w:val="22"/>
          <w:szCs w:val="22"/>
          <w:lang w:val="en-GB"/>
        </w:rPr>
      </w:pPr>
      <w:r w:rsidRPr="0007067B">
        <w:fldChar w:fldCharType="begin"/>
      </w:r>
      <w:r w:rsidRPr="0007067B">
        <w:instrText xml:space="preserve"> TOC \t "PageHeading</w:instrText>
      </w:r>
      <w:r w:rsidR="005830F2" w:rsidRPr="0007067B">
        <w:instrText>;</w:instrText>
      </w:r>
      <w:r w:rsidRPr="0007067B">
        <w:instrText xml:space="preserve">1" </w:instrText>
      </w:r>
      <w:r w:rsidRPr="0007067B">
        <w:fldChar w:fldCharType="separate"/>
      </w:r>
      <w:r>
        <w:rPr>
          <w:noProof/>
        </w:rPr>
        <w:t>PROIECT DE REZOLUȚIE LEGISLATIVĂ A PARLAMENTULUI EUROPEAN</w:t>
      </w:r>
      <w:r>
        <w:rPr>
          <w:noProof/>
        </w:rPr>
        <w:tab/>
      </w:r>
      <w:r>
        <w:rPr>
          <w:noProof/>
        </w:rPr>
        <w:fldChar w:fldCharType="begin"/>
      </w:r>
      <w:r>
        <w:rPr>
          <w:noProof/>
        </w:rPr>
        <w:instrText xml:space="preserve"> PAGEREF _Toc201302692 \h </w:instrText>
      </w:r>
      <w:r>
        <w:rPr>
          <w:noProof/>
        </w:rPr>
      </w:r>
      <w:r>
        <w:rPr>
          <w:noProof/>
        </w:rPr>
        <w:fldChar w:fldCharType="separate"/>
      </w:r>
      <w:r>
        <w:rPr>
          <w:noProof/>
        </w:rPr>
        <w:t>5</w:t>
      </w:r>
      <w:r>
        <w:rPr>
          <w:noProof/>
        </w:rPr>
        <w:fldChar w:fldCharType="end"/>
      </w:r>
    </w:p>
    <w:p w:rsidR="00CE2093" w:rsidRDefault="00CE2093">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_Toc201302693 \h </w:instrText>
      </w:r>
      <w:r>
        <w:rPr>
          <w:noProof/>
        </w:rPr>
      </w:r>
      <w:r>
        <w:rPr>
          <w:noProof/>
        </w:rPr>
        <w:fldChar w:fldCharType="separate"/>
      </w:r>
      <w:r>
        <w:rPr>
          <w:noProof/>
        </w:rPr>
        <w:t>6</w:t>
      </w:r>
      <w:r>
        <w:rPr>
          <w:noProof/>
        </w:rPr>
        <w:fldChar w:fldCharType="end"/>
      </w:r>
    </w:p>
    <w:p w:rsidR="00CE2093" w:rsidRDefault="00CE2093">
      <w:pPr>
        <w:pStyle w:val="TOC1"/>
        <w:tabs>
          <w:tab w:val="right" w:leader="dot" w:pos="9060"/>
        </w:tabs>
        <w:rPr>
          <w:rFonts w:asciiTheme="minorHAnsi" w:eastAsiaTheme="minorEastAsia" w:hAnsiTheme="minorHAnsi" w:cstheme="minorBidi"/>
          <w:noProof/>
          <w:sz w:val="22"/>
          <w:szCs w:val="22"/>
          <w:lang w:val="en-GB"/>
        </w:rPr>
      </w:pPr>
      <w:r>
        <w:rPr>
          <w:noProof/>
        </w:rPr>
        <w:t>ANEXĂ: ENTITĂȚILE SAU PERSOANELE DE LA CARE RAPORTOAREA A PRIMIT CONTRIBUȚII</w:t>
      </w:r>
      <w:r>
        <w:rPr>
          <w:noProof/>
        </w:rPr>
        <w:tab/>
      </w:r>
      <w:r>
        <w:rPr>
          <w:noProof/>
        </w:rPr>
        <w:fldChar w:fldCharType="begin"/>
      </w:r>
      <w:r>
        <w:rPr>
          <w:noProof/>
        </w:rPr>
        <w:instrText xml:space="preserve"> PAGEREF _Toc201302694 \h </w:instrText>
      </w:r>
      <w:r>
        <w:rPr>
          <w:noProof/>
        </w:rPr>
      </w:r>
      <w:r>
        <w:rPr>
          <w:noProof/>
        </w:rPr>
        <w:fldChar w:fldCharType="separate"/>
      </w:r>
      <w:r>
        <w:rPr>
          <w:noProof/>
        </w:rPr>
        <w:t>7</w:t>
      </w:r>
      <w:r>
        <w:rPr>
          <w:noProof/>
        </w:rPr>
        <w:fldChar w:fldCharType="end"/>
      </w:r>
    </w:p>
    <w:p w:rsidR="004E1650" w:rsidRPr="0007067B" w:rsidRDefault="00CE2093" w:rsidP="00F04010">
      <w:r w:rsidRPr="0007067B">
        <w:fldChar w:fldCharType="end"/>
      </w:r>
    </w:p>
    <w:p w:rsidR="00363B94" w:rsidRPr="0007067B" w:rsidRDefault="00CE2093" w:rsidP="0006167F">
      <w:pPr>
        <w:pStyle w:val="PageHeading"/>
      </w:pPr>
      <w:bookmarkStart w:id="0" w:name="_GoBack"/>
      <w:bookmarkEnd w:id="0"/>
      <w:r>
        <w:br w:type="page"/>
      </w:r>
      <w:r>
        <w:lastRenderedPageBreak/>
        <w:br w:type="page"/>
      </w:r>
      <w:bookmarkStart w:id="1" w:name="_Toc201302692"/>
      <w:r>
        <w:lastRenderedPageBreak/>
        <w:t>PROIECT DE REZOLU</w:t>
      </w:r>
      <w:r w:rsidR="00241569">
        <w:t>Ț</w:t>
      </w:r>
      <w:r>
        <w:t>IE LEGISLATIVĂ A PARLAMENTULU</w:t>
      </w:r>
      <w:r>
        <w:t>I EUROPEAN</w:t>
      </w:r>
      <w:bookmarkEnd w:id="1"/>
    </w:p>
    <w:p w:rsidR="00363B94" w:rsidRPr="0007067B" w:rsidRDefault="00CE2093">
      <w:pPr>
        <w:pStyle w:val="NormalBold"/>
      </w:pPr>
      <w:r>
        <w:t xml:space="preserve">referitoare la proiectul de decizie a Consiliului privind încheierea, în numele Uniunii Europene, a Acordului dintre Uniunea Europeană </w:t>
      </w:r>
      <w:r w:rsidR="00241569">
        <w:t>ș</w:t>
      </w:r>
      <w:r>
        <w:t>i Republica Federativă a Braziliei privind cooperarea cu Agen</w:t>
      </w:r>
      <w:r w:rsidR="00241569">
        <w:t>ț</w:t>
      </w:r>
      <w:r>
        <w:t>ia Uniunii Europene pentru Cooperare în Materie</w:t>
      </w:r>
      <w:r>
        <w:t xml:space="preserve"> de Aplicare a Legii (Europol) </w:t>
      </w:r>
      <w:r w:rsidR="00241569">
        <w:t>ș</w:t>
      </w:r>
      <w:r>
        <w:t>i Poli</w:t>
      </w:r>
      <w:r w:rsidR="00241569">
        <w:t>ț</w:t>
      </w:r>
      <w:r>
        <w:t xml:space="preserve">ia federală a Braziliei, precum </w:t>
      </w:r>
      <w:r w:rsidR="00241569">
        <w:t>ș</w:t>
      </w:r>
      <w:r>
        <w:t>i prin intermediul acestora</w:t>
      </w:r>
    </w:p>
    <w:p w:rsidR="00363B94" w:rsidRPr="0007067B" w:rsidRDefault="00CE2093">
      <w:pPr>
        <w:pStyle w:val="NormalBold12a"/>
      </w:pPr>
      <w:r>
        <w:t>(05617/2025 – C10</w:t>
      </w:r>
      <w:r>
        <w:noBreakHyphen/>
        <w:t>0045/2025 – 2024/0321(NLE))</w:t>
      </w:r>
    </w:p>
    <w:p w:rsidR="00363B94" w:rsidRPr="0007067B" w:rsidRDefault="00CE2093" w:rsidP="00893FBD">
      <w:pPr>
        <w:pStyle w:val="NormalBold"/>
      </w:pPr>
      <w:r>
        <w:t>(Procedura de aprobare)</w:t>
      </w:r>
    </w:p>
    <w:p w:rsidR="00363B94" w:rsidRPr="0007067B" w:rsidRDefault="00CE2093">
      <w:pPr>
        <w:pStyle w:val="EPComma"/>
      </w:pPr>
      <w:r>
        <w:rPr>
          <w:i/>
        </w:rPr>
        <w:t>Parlamentul European</w:t>
      </w:r>
      <w:r>
        <w:t>,</w:t>
      </w:r>
    </w:p>
    <w:p w:rsidR="004C32CD" w:rsidRPr="0007067B" w:rsidRDefault="00CE2093" w:rsidP="004C32CD">
      <w:pPr>
        <w:pStyle w:val="NormalHanging12a"/>
      </w:pPr>
      <w:r>
        <w:t>–</w:t>
      </w:r>
      <w:r>
        <w:tab/>
        <w:t xml:space="preserve">având în vedere proiectul de decizie a Consiliului </w:t>
      </w:r>
      <w:r>
        <w:t>(05617/2025),</w:t>
      </w:r>
    </w:p>
    <w:p w:rsidR="004C32CD" w:rsidRPr="0007067B" w:rsidRDefault="00CE2093" w:rsidP="004C32CD">
      <w:pPr>
        <w:pStyle w:val="NormalHanging12a"/>
      </w:pPr>
      <w:r>
        <w:t>–</w:t>
      </w:r>
      <w:r>
        <w:tab/>
        <w:t xml:space="preserve">având în vedere proiectul de Acord între Uniunea Europeană </w:t>
      </w:r>
      <w:r w:rsidR="00241569">
        <w:t>ș</w:t>
      </w:r>
      <w:r>
        <w:t>i Republica federativă a Braziliei privind cooperarea cu Agen</w:t>
      </w:r>
      <w:r w:rsidR="00241569">
        <w:t>ț</w:t>
      </w:r>
      <w:r>
        <w:t xml:space="preserve">ia Uniunii Europene pentru Cooperare în Materie de Aplicare a Legii (Europol) </w:t>
      </w:r>
      <w:r w:rsidR="00241569">
        <w:t>ș</w:t>
      </w:r>
      <w:r>
        <w:t>i Poli</w:t>
      </w:r>
      <w:r w:rsidR="00241569">
        <w:t>ț</w:t>
      </w:r>
      <w:r>
        <w:t xml:space="preserve">ia federală a Braziliei, precum </w:t>
      </w:r>
      <w:r w:rsidR="00241569">
        <w:t>ș</w:t>
      </w:r>
      <w:r>
        <w:t>i prin intermediul acestora (05618/2025),</w:t>
      </w:r>
    </w:p>
    <w:p w:rsidR="004C32CD" w:rsidRPr="0007067B" w:rsidRDefault="00CE2093" w:rsidP="004C32CD">
      <w:pPr>
        <w:pStyle w:val="NormalHanging12a"/>
      </w:pPr>
      <w:r>
        <w:t>–</w:t>
      </w:r>
      <w:r>
        <w:tab/>
        <w:t xml:space="preserve">având în vedere cererea de aprobare prezentată de Consiliu în conformitate cu articolul 16 alineatul (2), articolul 88, articolul 218 alineatul (6) al doilea paragraf litera (a) punctul (v) </w:t>
      </w:r>
      <w:r w:rsidR="00241569">
        <w:t>ș</w:t>
      </w:r>
      <w:r>
        <w:t>i articolul 218 alin</w:t>
      </w:r>
      <w:r>
        <w:t>eatul (7) din Tratatul privind func</w:t>
      </w:r>
      <w:r w:rsidR="00241569">
        <w:t>ț</w:t>
      </w:r>
      <w:r>
        <w:t>ionarea Uniunii Europene (C10</w:t>
      </w:r>
      <w:r>
        <w:noBreakHyphen/>
        <w:t>0045/2025),</w:t>
      </w:r>
    </w:p>
    <w:p w:rsidR="004C32CD" w:rsidRPr="0007067B" w:rsidRDefault="00CE2093" w:rsidP="004C32CD">
      <w:pPr>
        <w:pStyle w:val="NormalHanging12a"/>
      </w:pPr>
      <w:r>
        <w:t>–</w:t>
      </w:r>
      <w:r>
        <w:tab/>
        <w:t xml:space="preserve">având în vedere articolul 107 alineatele (1) </w:t>
      </w:r>
      <w:r w:rsidR="00241569">
        <w:t>ș</w:t>
      </w:r>
      <w:r>
        <w:t xml:space="preserve">i (4) </w:t>
      </w:r>
      <w:r w:rsidR="00241569">
        <w:t>ș</w:t>
      </w:r>
      <w:r>
        <w:t>i articolul 117 alineatul (7) din Regulamentul său de procedură,</w:t>
      </w:r>
    </w:p>
    <w:p w:rsidR="004C32CD" w:rsidRPr="0007067B" w:rsidRDefault="00CE2093" w:rsidP="004C32CD">
      <w:pPr>
        <w:pStyle w:val="NormalHanging12a"/>
      </w:pPr>
      <w:r>
        <w:t>–</w:t>
      </w:r>
      <w:r>
        <w:tab/>
        <w:t>având în vedere recomandarea Comisiei pentru libertă</w:t>
      </w:r>
      <w:r w:rsidR="00241569">
        <w:t>ț</w:t>
      </w:r>
      <w:r>
        <w:t>i c</w:t>
      </w:r>
      <w:r>
        <w:t>ivile, justi</w:t>
      </w:r>
      <w:r w:rsidR="00241569">
        <w:t>ț</w:t>
      </w:r>
      <w:r>
        <w:t xml:space="preserve">ie </w:t>
      </w:r>
      <w:r w:rsidR="00241569">
        <w:t>ș</w:t>
      </w:r>
      <w:r>
        <w:t>i afaceri interne (A10</w:t>
      </w:r>
      <w:r>
        <w:noBreakHyphen/>
        <w:t>0000/2025),</w:t>
      </w:r>
    </w:p>
    <w:p w:rsidR="00363B94" w:rsidRPr="0007067B" w:rsidRDefault="00CE2093">
      <w:pPr>
        <w:pStyle w:val="NormalHanging12a"/>
      </w:pPr>
      <w:r>
        <w:t>1.</w:t>
      </w:r>
      <w:r>
        <w:tab/>
        <w:t>aprobă încheierea acordului;</w:t>
      </w:r>
    </w:p>
    <w:p w:rsidR="001D02E3" w:rsidRPr="0007067B" w:rsidRDefault="00CE2093">
      <w:pPr>
        <w:pStyle w:val="NormalHanging12a"/>
      </w:pPr>
      <w:r>
        <w:t>2.</w:t>
      </w:r>
      <w:r>
        <w:tab/>
        <w:t>încredin</w:t>
      </w:r>
      <w:r w:rsidR="00241569">
        <w:t>ț</w:t>
      </w:r>
      <w:r>
        <w:t>ează Pre</w:t>
      </w:r>
      <w:r w:rsidR="00241569">
        <w:t>ș</w:t>
      </w:r>
      <w:r>
        <w:t>edintei sarcina de a transmite pozi</w:t>
      </w:r>
      <w:r w:rsidR="00241569">
        <w:t>ț</w:t>
      </w:r>
      <w:r>
        <w:t xml:space="preserve">ia Parlamentului Consiliului </w:t>
      </w:r>
      <w:r w:rsidR="00241569">
        <w:t>ș</w:t>
      </w:r>
      <w:r>
        <w:t xml:space="preserve">i Comisiei, precum </w:t>
      </w:r>
      <w:r w:rsidR="00241569">
        <w:t>ș</w:t>
      </w:r>
      <w:r>
        <w:t xml:space="preserve">i guvernelor </w:t>
      </w:r>
      <w:r w:rsidR="00241569">
        <w:t>ș</w:t>
      </w:r>
      <w:r>
        <w:t xml:space="preserve">i parlamentelor statelor membre </w:t>
      </w:r>
      <w:r w:rsidR="00241569">
        <w:t>ș</w:t>
      </w:r>
      <w:r>
        <w:t>i ale Republicii F</w:t>
      </w:r>
      <w:r>
        <w:t>ederative a Braziliei.</w:t>
      </w:r>
    </w:p>
    <w:p w:rsidR="008018C4" w:rsidRPr="0007067B" w:rsidRDefault="008018C4" w:rsidP="00822206">
      <w:pPr>
        <w:sectPr w:rsidR="008018C4" w:rsidRPr="0007067B" w:rsidSect="006B47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8018C4" w:rsidRPr="0007067B" w:rsidRDefault="00CE2093" w:rsidP="008018C4">
      <w:pPr>
        <w:pStyle w:val="PageHeading"/>
      </w:pPr>
      <w:bookmarkStart w:id="2" w:name="_Toc201302693"/>
      <w:r>
        <w:lastRenderedPageBreak/>
        <w:t>EXPUNERE DE MOTIVE</w:t>
      </w:r>
      <w:bookmarkEnd w:id="2"/>
    </w:p>
    <w:p w:rsidR="008018C4" w:rsidRPr="0007067B" w:rsidRDefault="008018C4" w:rsidP="008018C4"/>
    <w:p w:rsidR="003223C6" w:rsidRPr="0007067B" w:rsidRDefault="00CE2093" w:rsidP="003223C6">
      <w:pPr>
        <w:jc w:val="both"/>
      </w:pPr>
      <w:r>
        <w:t>Prezentul acord stabile</w:t>
      </w:r>
      <w:r w:rsidR="00241569">
        <w:t>ș</w:t>
      </w:r>
      <w:r>
        <w:t xml:space="preserve">te cooperarea dintre Europol </w:t>
      </w:r>
      <w:r w:rsidR="00241569">
        <w:t>ș</w:t>
      </w:r>
      <w:r>
        <w:t>i autorită</w:t>
      </w:r>
      <w:r w:rsidR="00241569">
        <w:t>ț</w:t>
      </w:r>
      <w:r>
        <w:t xml:space="preserve">ile competente din Brazilia pentru a permite transferul de date cu caracter personal </w:t>
      </w:r>
      <w:r w:rsidR="00241569">
        <w:t>ș</w:t>
      </w:r>
      <w:r>
        <w:t xml:space="preserve">i de date fără caracter personal între acestea. Un </w:t>
      </w:r>
      <w:r>
        <w:t xml:space="preserve">astfel de acord este necesar pentru a sprijini </w:t>
      </w:r>
      <w:r w:rsidR="00241569">
        <w:t>ș</w:t>
      </w:r>
      <w:r>
        <w:t>i a consolida ac</w:t>
      </w:r>
      <w:r w:rsidR="00241569">
        <w:t>ț</w:t>
      </w:r>
      <w:r>
        <w:t>iunea autorită</w:t>
      </w:r>
      <w:r w:rsidR="00241569">
        <w:t>ț</w:t>
      </w:r>
      <w:r>
        <w:t xml:space="preserve">ilor statelor membre ale Uniunii </w:t>
      </w:r>
      <w:r w:rsidR="00241569">
        <w:t>ș</w:t>
      </w:r>
      <w:r>
        <w:t xml:space="preserve">i ale Braziliei în scopul de a preveni </w:t>
      </w:r>
      <w:r w:rsidR="00241569">
        <w:t>ș</w:t>
      </w:r>
      <w:r>
        <w:t>i a combate infrac</w:t>
      </w:r>
      <w:r w:rsidR="00241569">
        <w:t>ț</w:t>
      </w:r>
      <w:r>
        <w:t>iunile, inclusiv infrac</w:t>
      </w:r>
      <w:r w:rsidR="00241569">
        <w:t>ț</w:t>
      </w:r>
      <w:r>
        <w:t xml:space="preserve">iunile grave </w:t>
      </w:r>
      <w:r w:rsidR="00241569">
        <w:t>ș</w:t>
      </w:r>
      <w:r>
        <w:t>i terorismul. În acela</w:t>
      </w:r>
      <w:r w:rsidR="00241569">
        <w:t>ș</w:t>
      </w:r>
      <w:r>
        <w:t>i timp, prezentul acor</w:t>
      </w:r>
      <w:r>
        <w:t>d oferă garan</w:t>
      </w:r>
      <w:r w:rsidR="00241569">
        <w:t>ț</w:t>
      </w:r>
      <w:r>
        <w:t xml:space="preserve">ii adecvate pentru drepturile omului </w:t>
      </w:r>
      <w:r w:rsidR="00241569">
        <w:t>ș</w:t>
      </w:r>
      <w:r>
        <w:t>i libertă</w:t>
      </w:r>
      <w:r w:rsidR="00241569">
        <w:t>ț</w:t>
      </w:r>
      <w:r>
        <w:t>ile fundamentale ale persoanelor, inclusiv dreptul la via</w:t>
      </w:r>
      <w:r w:rsidR="00241569">
        <w:t>ț</w:t>
      </w:r>
      <w:r>
        <w:t xml:space="preserve">ă privată </w:t>
      </w:r>
      <w:r w:rsidR="00241569">
        <w:t>ș</w:t>
      </w:r>
      <w:r>
        <w:t>i la protec</w:t>
      </w:r>
      <w:r w:rsidR="00241569">
        <w:t>ț</w:t>
      </w:r>
      <w:r>
        <w:t>ia datelor.</w:t>
      </w:r>
    </w:p>
    <w:p w:rsidR="003223C6" w:rsidRPr="0007067B" w:rsidRDefault="003223C6" w:rsidP="003223C6">
      <w:pPr>
        <w:jc w:val="both"/>
      </w:pPr>
    </w:p>
    <w:p w:rsidR="003223C6" w:rsidRPr="0007067B" w:rsidRDefault="00CE2093" w:rsidP="003223C6">
      <w:pPr>
        <w:jc w:val="both"/>
      </w:pPr>
      <w:r>
        <w:t xml:space="preserve">Cooperarea în materie de aplicare a legii în domeniile combaterii terorismului, prevenirii </w:t>
      </w:r>
      <w:r w:rsidR="00241569">
        <w:t>ș</w:t>
      </w:r>
      <w:r>
        <w:t>i combat</w:t>
      </w:r>
      <w:r>
        <w:t>erii criminalită</w:t>
      </w:r>
      <w:r w:rsidR="00241569">
        <w:t>ț</w:t>
      </w:r>
      <w:r>
        <w:t xml:space="preserve">ii organizate </w:t>
      </w:r>
      <w:r w:rsidR="00241569">
        <w:t>ș</w:t>
      </w:r>
      <w:r>
        <w:t>i corup</w:t>
      </w:r>
      <w:r w:rsidR="00241569">
        <w:t>ț</w:t>
      </w:r>
      <w:r>
        <w:t>iei, traficului de droguri, criminalită</w:t>
      </w:r>
      <w:r w:rsidR="00241569">
        <w:t>ț</w:t>
      </w:r>
      <w:r>
        <w:t>ii informatice, spălării banilor, finan</w:t>
      </w:r>
      <w:r w:rsidR="00241569">
        <w:t>ț</w:t>
      </w:r>
      <w:r>
        <w:t xml:space="preserve">ării terorismului </w:t>
      </w:r>
      <w:r w:rsidR="00241569">
        <w:t>ș</w:t>
      </w:r>
      <w:r>
        <w:t>i a migra</w:t>
      </w:r>
      <w:r w:rsidR="00241569">
        <w:t>ț</w:t>
      </w:r>
      <w:r>
        <w:t>iei ilegale poate aduce beneficii considerabile ambelor păr</w:t>
      </w:r>
      <w:r w:rsidR="00241569">
        <w:t>ț</w:t>
      </w:r>
      <w:r>
        <w:t xml:space="preserve">i </w:t>
      </w:r>
      <w:r w:rsidR="00241569">
        <w:t>ș</w:t>
      </w:r>
      <w:r>
        <w:t>i este în interesul Uniunii Europene. Cre</w:t>
      </w:r>
      <w:r w:rsidR="00241569">
        <w:t>ș</w:t>
      </w:r>
      <w:r>
        <w:t>te</w:t>
      </w:r>
      <w:r>
        <w:t xml:space="preserve">rea cererii de droguri </w:t>
      </w:r>
      <w:r w:rsidR="00241569">
        <w:t>ș</w:t>
      </w:r>
      <w:r>
        <w:t>i înmul</w:t>
      </w:r>
      <w:r w:rsidR="00241569">
        <w:t>ț</w:t>
      </w:r>
      <w:r>
        <w:t>irea rutelor de trafic de droguri în Uniunea Europeană reprezintă o amenin</w:t>
      </w:r>
      <w:r w:rsidR="00241569">
        <w:t>ț</w:t>
      </w:r>
      <w:r>
        <w:t>are gravă la adresa securită</w:t>
      </w:r>
      <w:r w:rsidR="00241569">
        <w:t>ț</w:t>
      </w:r>
      <w:r>
        <w:t>ii noastre. Prin urmare, Europol ar trebui să poată coopera îndeaproape, inclusiv prin schimbul de date cu caracter pers</w:t>
      </w:r>
      <w:r>
        <w:t>onal, cu autorită</w:t>
      </w:r>
      <w:r w:rsidR="00241569">
        <w:t>ț</w:t>
      </w:r>
      <w:r>
        <w:t xml:space="preserve">ile de aplicare a legii din </w:t>
      </w:r>
      <w:r w:rsidR="00241569">
        <w:t>ț</w:t>
      </w:r>
      <w:r>
        <w:t>ări ter</w:t>
      </w:r>
      <w:r w:rsidR="00241569">
        <w:t>ț</w:t>
      </w:r>
      <w:r>
        <w:t>e, cum ar fi Brazilia, pentru a combate toate aceste infrac</w:t>
      </w:r>
      <w:r w:rsidR="00241569">
        <w:t>ț</w:t>
      </w:r>
      <w:r>
        <w:t xml:space="preserve">iuni grave. </w:t>
      </w:r>
    </w:p>
    <w:p w:rsidR="003223C6" w:rsidRPr="0007067B" w:rsidRDefault="003223C6" w:rsidP="003223C6">
      <w:pPr>
        <w:jc w:val="both"/>
      </w:pPr>
    </w:p>
    <w:p w:rsidR="003223C6" w:rsidRPr="0007067B" w:rsidRDefault="00CE2093" w:rsidP="003223C6">
      <w:pPr>
        <w:jc w:val="both"/>
      </w:pPr>
      <w:r>
        <w:t>De asemenea, ar trebui remarcat că Autoritatea Europeană pentru Protec</w:t>
      </w:r>
      <w:r w:rsidR="00241569">
        <w:t>ț</w:t>
      </w:r>
      <w:r>
        <w:t>ia Datelor (AEPD) a confirmat, în avizul său, că acordul</w:t>
      </w:r>
      <w:r>
        <w:t xml:space="preserve"> oferă garan</w:t>
      </w:r>
      <w:r w:rsidR="00241569">
        <w:t>ț</w:t>
      </w:r>
      <w:r>
        <w:t>ii adecvate pentru protec</w:t>
      </w:r>
      <w:r w:rsidR="00241569">
        <w:t>ț</w:t>
      </w:r>
      <w:r>
        <w:t>ia vie</w:t>
      </w:r>
      <w:r w:rsidR="00241569">
        <w:t>ț</w:t>
      </w:r>
      <w:r>
        <w:t xml:space="preserve">ii private </w:t>
      </w:r>
      <w:r w:rsidR="00241569">
        <w:t>ș</w:t>
      </w:r>
      <w:r>
        <w:t xml:space="preserve">i a drepturilor </w:t>
      </w:r>
      <w:r w:rsidR="00241569">
        <w:t>ș</w:t>
      </w:r>
      <w:r>
        <w:t>i libertă</w:t>
      </w:r>
      <w:r w:rsidR="00241569">
        <w:t>ț</w:t>
      </w:r>
      <w:r>
        <w:t xml:space="preserve">ilor fundamentale ale persoanelor. </w:t>
      </w:r>
    </w:p>
    <w:p w:rsidR="003223C6" w:rsidRPr="0007067B" w:rsidRDefault="003223C6" w:rsidP="003223C6">
      <w:pPr>
        <w:jc w:val="both"/>
      </w:pPr>
    </w:p>
    <w:p w:rsidR="003223C6" w:rsidRPr="0007067B" w:rsidRDefault="00CE2093" w:rsidP="003223C6">
      <w:pPr>
        <w:jc w:val="both"/>
      </w:pPr>
      <w:r>
        <w:t xml:space="preserve">Raportoarea consideră că încheierea acestui acord va contribui la asigurarea unei Europe mai sigure </w:t>
      </w:r>
      <w:r w:rsidR="00241569">
        <w:t>ș</w:t>
      </w:r>
      <w:r>
        <w:t>i mai securizate pentru cetă</w:t>
      </w:r>
      <w:r w:rsidR="00241569">
        <w:t>ț</w:t>
      </w:r>
      <w:r>
        <w:t>enii</w:t>
      </w:r>
      <w:r>
        <w:t xml:space="preserve"> no</w:t>
      </w:r>
      <w:r w:rsidR="00241569">
        <w:t>ș</w:t>
      </w:r>
      <w:r>
        <w:t>tri. Prin urmare, se recomandă ca Parlamentul European să aprobe încheierea acordului.</w:t>
      </w:r>
    </w:p>
    <w:p w:rsidR="003223C6" w:rsidRPr="0007067B" w:rsidRDefault="003223C6" w:rsidP="003223C6"/>
    <w:p w:rsidR="006B47A4" w:rsidRDefault="006B47A4">
      <w:pPr>
        <w:widowControl/>
        <w:sectPr w:rsidR="006B47A4" w:rsidSect="006B47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B47A4" w:rsidRDefault="00CE2093" w:rsidP="007041CC">
      <w:pPr>
        <w:pStyle w:val="PageHeading"/>
        <w:rPr>
          <w:noProof/>
        </w:rPr>
      </w:pPr>
      <w:bookmarkStart w:id="3" w:name="FootprintPageRR"/>
      <w:bookmarkStart w:id="4" w:name="_Toc201302694"/>
      <w:r>
        <w:lastRenderedPageBreak/>
        <w:t>ANEXĂ: ENTITĂ</w:t>
      </w:r>
      <w:r w:rsidR="00241569">
        <w:t>Ț</w:t>
      </w:r>
      <w:r>
        <w:t>ILE SAU PERSOANELE</w:t>
      </w:r>
      <w:r>
        <w:br/>
        <w:t>DE LA CARE RAPORTOAREA A PRIMIT CONTRIBU</w:t>
      </w:r>
      <w:r w:rsidR="00241569">
        <w:t>Ț</w:t>
      </w:r>
      <w:r>
        <w:t>II</w:t>
      </w:r>
      <w:bookmarkEnd w:id="4"/>
    </w:p>
    <w:p w:rsidR="006B47A4" w:rsidRPr="0099178F" w:rsidRDefault="00CE2093" w:rsidP="00B31C6A">
      <w:pPr>
        <w:pStyle w:val="Normal24a"/>
        <w:spacing w:after="240"/>
      </w:pPr>
      <w:r>
        <w:rPr>
          <w:rStyle w:val="HideTWBExt"/>
        </w:rPr>
        <w:t>&lt;FootprintIntro&gt;</w:t>
      </w:r>
      <w:r>
        <w:t>Potrivit articolului 8 din anexa I la Reg</w:t>
      </w:r>
      <w:r>
        <w:t>ulamentul de procedură, raportoarea declară că a primit contribu</w:t>
      </w:r>
      <w:r w:rsidR="00241569">
        <w:t>ț</w:t>
      </w:r>
      <w:r>
        <w:t>ii de la următoarele entită</w:t>
      </w:r>
      <w:r w:rsidR="00241569">
        <w:t>ț</w:t>
      </w:r>
      <w:r>
        <w:t>i sau persoane pentru întocmirea proiectului de raport:</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35CB7" w:rsidTr="00A81CDF">
        <w:tc>
          <w:tcPr>
            <w:tcW w:w="9060" w:type="dxa"/>
            <w:shd w:val="clear" w:color="auto" w:fill="auto"/>
          </w:tcPr>
          <w:p w:rsidR="006B47A4" w:rsidRDefault="00CE2093" w:rsidP="00F42F07">
            <w:pPr>
              <w:pStyle w:val="NormalBoldCenter"/>
            </w:pPr>
            <w:r>
              <w:t xml:space="preserve">Entitatea </w:t>
            </w:r>
            <w:r w:rsidR="00241569">
              <w:t>ș</w:t>
            </w:r>
            <w:r>
              <w:t>i/sau persoana</w:t>
            </w:r>
          </w:p>
        </w:tc>
      </w:tr>
      <w:tr w:rsidR="00335CB7" w:rsidTr="00A81CDF">
        <w:tc>
          <w:tcPr>
            <w:tcW w:w="9060" w:type="dxa"/>
            <w:shd w:val="clear" w:color="auto" w:fill="auto"/>
          </w:tcPr>
          <w:p w:rsidR="006B47A4" w:rsidRPr="00D47F5D" w:rsidRDefault="00CE2093" w:rsidP="00D47F5D">
            <w:pPr>
              <w:pStyle w:val="NormalSingle"/>
            </w:pPr>
            <w:r>
              <w:t>European Commission, Directorate-General for Migration and Home</w:t>
            </w:r>
            <w:r>
              <w:t xml:space="preserve"> Affairs</w:t>
            </w:r>
          </w:p>
        </w:tc>
      </w:tr>
    </w:tbl>
    <w:p w:rsidR="006B47A4" w:rsidRPr="00D86524" w:rsidRDefault="00CE2093" w:rsidP="00086351">
      <w:pPr>
        <w:pStyle w:val="Footprint12b"/>
      </w:pPr>
      <w:r>
        <w:t>Lista de mai sus este elaborată sub responsabilitatea exclusivă a raportoarei.</w:t>
      </w:r>
    </w:p>
    <w:p w:rsidR="006B47A4" w:rsidRDefault="00CE2093" w:rsidP="00B7198C">
      <w:pPr>
        <w:pStyle w:val="Footprint12b"/>
      </w:pPr>
      <w:r>
        <w:t>În cazul în care în listă sunt identificate persoane fizice prin numele sau func</w:t>
      </w:r>
      <w:r w:rsidR="00241569">
        <w:t>ț</w:t>
      </w:r>
      <w:r>
        <w:t xml:space="preserve">ia lor ori prin ambele elemente, raportoarea declară că a transmis persoanelor fizice </w:t>
      </w:r>
      <w:r>
        <w:t>în cauză Avizul Parlamentului European nr. 484 privind protec</w:t>
      </w:r>
      <w:r w:rsidR="00241569">
        <w:t>ț</w:t>
      </w:r>
      <w:r>
        <w:t>ia datelor (</w:t>
      </w:r>
      <w:hyperlink r:id="rId15" w:history="1">
        <w:r>
          <w:rPr>
            <w:rStyle w:val="Hyperlink"/>
          </w:rPr>
          <w:t>https://www.europarl.europa.eu/data-protect/index.do</w:t>
        </w:r>
      </w:hyperlink>
      <w:r>
        <w:t>), în care sunt stabilite condi</w:t>
      </w:r>
      <w:r w:rsidR="00241569">
        <w:t>ț</w:t>
      </w:r>
      <w:r>
        <w:t xml:space="preserve">iile în care sunt prelucrate </w:t>
      </w:r>
      <w:r>
        <w:t xml:space="preserve">datele lor cu caracter personal, precum </w:t>
      </w:r>
      <w:r w:rsidR="00241569">
        <w:t>ș</w:t>
      </w:r>
      <w:r>
        <w:t>i drepturile legate de prelucrarea respectivă.</w:t>
      </w:r>
    </w:p>
    <w:p w:rsidR="006B47A4" w:rsidRPr="003C6703" w:rsidRDefault="006B47A4" w:rsidP="00646AD2">
      <w:pPr>
        <w:pStyle w:val="Footprint12b"/>
      </w:pPr>
    </w:p>
    <w:p w:rsidR="006B47A4" w:rsidRPr="006B47A4" w:rsidRDefault="006B47A4" w:rsidP="006B47A4"/>
    <w:bookmarkEnd w:id="3"/>
    <w:p w:rsidR="006B06AC" w:rsidRPr="0007067B" w:rsidRDefault="006B06AC">
      <w:pPr>
        <w:widowControl/>
      </w:pPr>
    </w:p>
    <w:sectPr w:rsidR="006B06AC" w:rsidRPr="0007067B" w:rsidSect="006B47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E2093">
      <w:r>
        <w:separator/>
      </w:r>
    </w:p>
  </w:endnote>
  <w:endnote w:type="continuationSeparator" w:id="0">
    <w:p w:rsidR="00000000" w:rsidRDefault="00CE2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okChampa">
    <w:altName w:val="Leelawadee UI"/>
    <w:charset w:val="DE"/>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60" w:rsidRPr="0007067B" w:rsidRDefault="00CE2093" w:rsidP="009A2260">
    <w:pPr>
      <w:pStyle w:val="EPFooter"/>
    </w:pPr>
    <w:r w:rsidRPr="0007067B">
      <w:t>PE</w:t>
    </w:r>
    <w:r w:rsidRPr="0007067B">
      <w:rPr>
        <w:rStyle w:val="HideTWBExt"/>
      </w:rPr>
      <w:t>&lt;NoPE&gt;</w:t>
    </w:r>
    <w:r w:rsidRPr="0007067B">
      <w:t>774.371</w:t>
    </w:r>
    <w:r w:rsidRPr="0007067B">
      <w:rPr>
        <w:rStyle w:val="HideTWBExt"/>
      </w:rPr>
      <w:t>&lt;/NoPE&gt;&lt;Version&gt;</w:t>
    </w:r>
    <w:r w:rsidRPr="0007067B">
      <w:t>v01-00</w:t>
    </w:r>
    <w:r w:rsidRPr="0007067B">
      <w:rPr>
        <w:rStyle w:val="HideTWBExt"/>
      </w:rPr>
      <w:t>&lt;/Version&gt;</w:t>
    </w:r>
    <w:r w:rsidRPr="0007067B">
      <w:tab/>
    </w:r>
    <w:r w:rsidRPr="0007067B">
      <w:fldChar w:fldCharType="begin"/>
    </w:r>
    <w:r w:rsidRPr="0007067B">
      <w:instrText xml:space="preserve"> PAGE  \* MERGEFORMAT </w:instrText>
    </w:r>
    <w:r w:rsidRPr="0007067B">
      <w:fldChar w:fldCharType="separate"/>
    </w:r>
    <w:r>
      <w:rPr>
        <w:noProof/>
      </w:rPr>
      <w:t>4</w:t>
    </w:r>
    <w:r w:rsidRPr="0007067B">
      <w:fldChar w:fldCharType="end"/>
    </w:r>
    <w:r w:rsidRPr="0007067B">
      <w:t>/</w:t>
    </w:r>
    <w:r w:rsidRPr="0007067B">
      <w:fldChar w:fldCharType="begin"/>
    </w:r>
    <w:r>
      <w:instrText xml:space="preserve"> NUMPAGES  \* MERGEFORMAT </w:instrText>
    </w:r>
    <w:r w:rsidRPr="0007067B">
      <w:fldChar w:fldCharType="separate"/>
    </w:r>
    <w:r>
      <w:rPr>
        <w:noProof/>
      </w:rPr>
      <w:t>7</w:t>
    </w:r>
    <w:r w:rsidRPr="0007067B">
      <w:rPr>
        <w:noProof/>
      </w:rPr>
      <w:fldChar w:fldCharType="end"/>
    </w:r>
    <w:r w:rsidRPr="0007067B">
      <w:tab/>
    </w:r>
    <w:r w:rsidRPr="0007067B">
      <w:rPr>
        <w:rStyle w:val="HideTWBExt"/>
      </w:rPr>
      <w:t>&lt;PathFdR&gt;</w:t>
    </w:r>
    <w:r w:rsidRPr="0007067B">
      <w:t>PR\1322499RO.docx</w:t>
    </w:r>
    <w:r w:rsidRPr="0007067B">
      <w:rPr>
        <w:rStyle w:val="HideTWBExt"/>
      </w:rPr>
      <w:t>&lt;/PathFdR&gt;</w:t>
    </w:r>
  </w:p>
  <w:p w:rsidR="0085501C" w:rsidRPr="0007067B" w:rsidRDefault="00CE2093" w:rsidP="009A2260">
    <w:pPr>
      <w:pStyle w:val="EPFooter2"/>
    </w:pPr>
    <w:r w:rsidRPr="0007067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60" w:rsidRPr="0007067B" w:rsidRDefault="00CE2093" w:rsidP="009A2260">
    <w:pPr>
      <w:pStyle w:val="EPFooter"/>
    </w:pPr>
    <w:r w:rsidRPr="0007067B">
      <w:rPr>
        <w:rStyle w:val="HideTWBExt"/>
      </w:rPr>
      <w:t>&lt;PathFdR&gt;</w:t>
    </w:r>
    <w:r w:rsidRPr="0007067B">
      <w:t>PR\132</w:t>
    </w:r>
    <w:r w:rsidRPr="0007067B">
      <w:t>2499RO.docx</w:t>
    </w:r>
    <w:r w:rsidRPr="0007067B">
      <w:rPr>
        <w:rStyle w:val="HideTWBExt"/>
      </w:rPr>
      <w:t>&lt;/PathFdR&gt;</w:t>
    </w:r>
    <w:r w:rsidRPr="0007067B">
      <w:tab/>
    </w:r>
    <w:r w:rsidRPr="0007067B">
      <w:fldChar w:fldCharType="begin"/>
    </w:r>
    <w:r w:rsidRPr="0007067B">
      <w:instrText xml:space="preserve"> PAGE  \* MERGEFORMAT </w:instrText>
    </w:r>
    <w:r w:rsidRPr="0007067B">
      <w:fldChar w:fldCharType="separate"/>
    </w:r>
    <w:r>
      <w:rPr>
        <w:noProof/>
      </w:rPr>
      <w:t>3</w:t>
    </w:r>
    <w:r w:rsidRPr="0007067B">
      <w:fldChar w:fldCharType="end"/>
    </w:r>
    <w:r w:rsidRPr="0007067B">
      <w:t>/</w:t>
    </w:r>
    <w:r w:rsidRPr="0007067B">
      <w:fldChar w:fldCharType="begin"/>
    </w:r>
    <w:r>
      <w:instrText xml:space="preserve"> NUMPAGES  \* MERGEFORMAT </w:instrText>
    </w:r>
    <w:r w:rsidRPr="0007067B">
      <w:fldChar w:fldCharType="separate"/>
    </w:r>
    <w:r>
      <w:rPr>
        <w:noProof/>
      </w:rPr>
      <w:t>7</w:t>
    </w:r>
    <w:r w:rsidRPr="0007067B">
      <w:rPr>
        <w:noProof/>
      </w:rPr>
      <w:fldChar w:fldCharType="end"/>
    </w:r>
    <w:r w:rsidRPr="0007067B">
      <w:tab/>
      <w:t>PE</w:t>
    </w:r>
    <w:r w:rsidRPr="0007067B">
      <w:rPr>
        <w:rStyle w:val="HideTWBExt"/>
      </w:rPr>
      <w:t>&lt;NoPE&gt;</w:t>
    </w:r>
    <w:r w:rsidRPr="0007067B">
      <w:t>774.371</w:t>
    </w:r>
    <w:r w:rsidRPr="0007067B">
      <w:rPr>
        <w:rStyle w:val="HideTWBExt"/>
      </w:rPr>
      <w:t>&lt;/NoPE&gt;&lt;Version&gt;</w:t>
    </w:r>
    <w:r w:rsidRPr="0007067B">
      <w:t>v01-00</w:t>
    </w:r>
    <w:r w:rsidRPr="0007067B">
      <w:rPr>
        <w:rStyle w:val="HideTWBExt"/>
      </w:rPr>
      <w:t>&lt;/Version&gt;</w:t>
    </w:r>
  </w:p>
  <w:p w:rsidR="0085501C" w:rsidRPr="0007067B" w:rsidRDefault="00CE2093" w:rsidP="009A2260">
    <w:pPr>
      <w:pStyle w:val="EPFooter2"/>
    </w:pPr>
    <w:r w:rsidRPr="0007067B">
      <w:tab/>
    </w:r>
    <w:r w:rsidRPr="0007067B">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260" w:rsidRPr="0007067B" w:rsidRDefault="00CE2093" w:rsidP="009A2260">
    <w:pPr>
      <w:pStyle w:val="EPFooter"/>
    </w:pPr>
    <w:r w:rsidRPr="0007067B">
      <w:rPr>
        <w:rStyle w:val="HideTWBExt"/>
      </w:rPr>
      <w:t>&lt;PathFdR&gt;</w:t>
    </w:r>
    <w:r w:rsidRPr="0007067B">
      <w:t>PR\1322499RO.docx</w:t>
    </w:r>
    <w:r w:rsidRPr="0007067B">
      <w:rPr>
        <w:rStyle w:val="HideTWBExt"/>
      </w:rPr>
      <w:t>&lt;/PathFdR&gt;</w:t>
    </w:r>
    <w:r w:rsidRPr="0007067B">
      <w:tab/>
    </w:r>
    <w:r w:rsidRPr="0007067B">
      <w:tab/>
      <w:t>PE</w:t>
    </w:r>
    <w:r w:rsidRPr="0007067B">
      <w:rPr>
        <w:rStyle w:val="HideTWBExt"/>
      </w:rPr>
      <w:t>&lt;NoPE&gt;</w:t>
    </w:r>
    <w:r w:rsidRPr="0007067B">
      <w:t>774.371</w:t>
    </w:r>
    <w:r w:rsidRPr="0007067B">
      <w:rPr>
        <w:rStyle w:val="HideTWBExt"/>
      </w:rPr>
      <w:t>&lt;/NoPE&gt;&lt;Version&gt;</w:t>
    </w:r>
    <w:r w:rsidRPr="0007067B">
      <w:t>v01-00</w:t>
    </w:r>
    <w:r w:rsidRPr="0007067B">
      <w:rPr>
        <w:rStyle w:val="HideTWBExt"/>
      </w:rPr>
      <w:t>&lt;/Version&gt;</w:t>
    </w:r>
  </w:p>
  <w:p w:rsidR="0085501C" w:rsidRPr="0007067B" w:rsidRDefault="00CE2093" w:rsidP="009A2260">
    <w:pPr>
      <w:pStyle w:val="EPFooter2"/>
    </w:pPr>
    <w:r w:rsidRPr="0007067B">
      <w:t>RO</w:t>
    </w:r>
    <w:r w:rsidRPr="0007067B">
      <w:tab/>
    </w:r>
    <w:r w:rsidRPr="0007067B">
      <w:rPr>
        <w:b w:val="0"/>
        <w:i/>
        <w:color w:val="C0C0C0"/>
        <w:sz w:val="22"/>
      </w:rPr>
      <w:t>Unită în diversitate</w:t>
    </w:r>
    <w:r w:rsidRPr="0007067B">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E2093">
      <w:r>
        <w:separator/>
      </w:r>
    </w:p>
  </w:footnote>
  <w:footnote w:type="continuationSeparator" w:id="0">
    <w:p w:rsidR="00000000" w:rsidRDefault="00CE2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569" w:rsidRDefault="00241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569" w:rsidRDefault="002415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569" w:rsidRDefault="002415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2"/>
    <w:docVar w:name="CIT1MNU" w:val=" 4"/>
    <w:docVar w:name="CIT2MNU" w:val=" 4"/>
    <w:docVar w:name="CIT3MNU" w:val=" 4"/>
    <w:docVar w:name="COMKEY" w:val="LIBE"/>
    <w:docVar w:name="CONSENTMNU" w:val=" 1"/>
    <w:docVar w:name="CONTRIBUTIONMNU" w:val=" 1"/>
    <w:docVar w:name="CopyToNetwork" w:val="-1"/>
    <w:docVar w:name="DOCDT" w:val="12/06/2025"/>
    <w:docVar w:name="LastEditedSection" w:val=" 1"/>
    <w:docVar w:name="NVAR1" w:val="0"/>
    <w:docVar w:name="strDocTypeID" w:val="PR_NLE-AP_Agreement"/>
    <w:docVar w:name="strSubDir" w:val="1322"/>
    <w:docVar w:name="TITLEMNU" w:val=" 2"/>
    <w:docVar w:name="TXTAUTHOR" w:val="Nikola Bartůšek"/>
    <w:docVar w:name="TXTLANGUE" w:val="RO"/>
    <w:docVar w:name="TXTLANGUEMIN" w:val="ro"/>
    <w:docVar w:name="TXTNRC" w:val="0045/2025"/>
    <w:docVar w:name="TXTNRCOUNC" w:val="05617/2025"/>
    <w:docVar w:name="TXTNRNLE" w:val="2024/0321"/>
    <w:docVar w:name="TXTNRPE" w:val="774.371"/>
    <w:docVar w:name="TXTPEorAP" w:val="PE"/>
    <w:docVar w:name="TXTROUTE" w:val="PR\1322499RO.docx"/>
    <w:docVar w:name="TXTTITLE" w:val="on the conclusion, on behalf of the European Union, of the Agreement between the European Union and the Federative Republic of Brazil on cooperation with and through the European Union Agency for Law Enforcement Cooperation (Europol) and the Federal Police of Brazil"/>
    <w:docVar w:name="TXTVERSION" w:val="01-00"/>
  </w:docVars>
  <w:rsids>
    <w:rsidRoot w:val="00F85B4D"/>
    <w:rsid w:val="00001D52"/>
    <w:rsid w:val="0000443F"/>
    <w:rsid w:val="000053E3"/>
    <w:rsid w:val="00016E55"/>
    <w:rsid w:val="0006167F"/>
    <w:rsid w:val="00061EFE"/>
    <w:rsid w:val="0007067B"/>
    <w:rsid w:val="00086351"/>
    <w:rsid w:val="00095D8B"/>
    <w:rsid w:val="000A2F73"/>
    <w:rsid w:val="000C123D"/>
    <w:rsid w:val="000D78AF"/>
    <w:rsid w:val="00180664"/>
    <w:rsid w:val="001874D8"/>
    <w:rsid w:val="001D02E3"/>
    <w:rsid w:val="001F126F"/>
    <w:rsid w:val="001F7BBE"/>
    <w:rsid w:val="0021049A"/>
    <w:rsid w:val="0022685A"/>
    <w:rsid w:val="00227BAA"/>
    <w:rsid w:val="00241569"/>
    <w:rsid w:val="002E0203"/>
    <w:rsid w:val="002E2E20"/>
    <w:rsid w:val="002F5A83"/>
    <w:rsid w:val="003072BE"/>
    <w:rsid w:val="003223C6"/>
    <w:rsid w:val="00335CB7"/>
    <w:rsid w:val="00337C92"/>
    <w:rsid w:val="00363B94"/>
    <w:rsid w:val="003B44B6"/>
    <w:rsid w:val="003B598C"/>
    <w:rsid w:val="003C6703"/>
    <w:rsid w:val="004174FC"/>
    <w:rsid w:val="00453785"/>
    <w:rsid w:val="00460BD6"/>
    <w:rsid w:val="004859B3"/>
    <w:rsid w:val="004C083C"/>
    <w:rsid w:val="004C32CD"/>
    <w:rsid w:val="004E1650"/>
    <w:rsid w:val="005027B1"/>
    <w:rsid w:val="0053367A"/>
    <w:rsid w:val="00544D48"/>
    <w:rsid w:val="005830F2"/>
    <w:rsid w:val="005877C0"/>
    <w:rsid w:val="005A6B14"/>
    <w:rsid w:val="005D0B97"/>
    <w:rsid w:val="005F5D6C"/>
    <w:rsid w:val="006132CE"/>
    <w:rsid w:val="00613F2E"/>
    <w:rsid w:val="00646AD2"/>
    <w:rsid w:val="006A1A75"/>
    <w:rsid w:val="006A2CF5"/>
    <w:rsid w:val="006B06AC"/>
    <w:rsid w:val="006B47A4"/>
    <w:rsid w:val="006F1B6F"/>
    <w:rsid w:val="007041CC"/>
    <w:rsid w:val="00791637"/>
    <w:rsid w:val="007D32C4"/>
    <w:rsid w:val="0080122F"/>
    <w:rsid w:val="008018C4"/>
    <w:rsid w:val="00822206"/>
    <w:rsid w:val="00827D8F"/>
    <w:rsid w:val="008368CB"/>
    <w:rsid w:val="0085501C"/>
    <w:rsid w:val="00893FBD"/>
    <w:rsid w:val="008B75A4"/>
    <w:rsid w:val="008D23C6"/>
    <w:rsid w:val="008D3030"/>
    <w:rsid w:val="008E3848"/>
    <w:rsid w:val="00924EE0"/>
    <w:rsid w:val="009612AA"/>
    <w:rsid w:val="0099178F"/>
    <w:rsid w:val="009A2260"/>
    <w:rsid w:val="009E39A7"/>
    <w:rsid w:val="00A05F61"/>
    <w:rsid w:val="00A415B7"/>
    <w:rsid w:val="00A6688B"/>
    <w:rsid w:val="00AD5D0C"/>
    <w:rsid w:val="00B31C6A"/>
    <w:rsid w:val="00B31D18"/>
    <w:rsid w:val="00B32797"/>
    <w:rsid w:val="00B42885"/>
    <w:rsid w:val="00B50C20"/>
    <w:rsid w:val="00B6769C"/>
    <w:rsid w:val="00B7198C"/>
    <w:rsid w:val="00B7587A"/>
    <w:rsid w:val="00BB22CC"/>
    <w:rsid w:val="00BB41C8"/>
    <w:rsid w:val="00BE5E72"/>
    <w:rsid w:val="00BF0A0F"/>
    <w:rsid w:val="00BF2E15"/>
    <w:rsid w:val="00BF7F55"/>
    <w:rsid w:val="00C05DD8"/>
    <w:rsid w:val="00C15447"/>
    <w:rsid w:val="00C35D01"/>
    <w:rsid w:val="00C44422"/>
    <w:rsid w:val="00C55B6B"/>
    <w:rsid w:val="00C85D0F"/>
    <w:rsid w:val="00CB5651"/>
    <w:rsid w:val="00CC20CB"/>
    <w:rsid w:val="00CE2093"/>
    <w:rsid w:val="00CF44DF"/>
    <w:rsid w:val="00D04E0B"/>
    <w:rsid w:val="00D10E9E"/>
    <w:rsid w:val="00D45B7B"/>
    <w:rsid w:val="00D47F5D"/>
    <w:rsid w:val="00D62DA0"/>
    <w:rsid w:val="00D6543C"/>
    <w:rsid w:val="00D741AB"/>
    <w:rsid w:val="00D835AA"/>
    <w:rsid w:val="00D84F96"/>
    <w:rsid w:val="00D86524"/>
    <w:rsid w:val="00DF594D"/>
    <w:rsid w:val="00E14FEE"/>
    <w:rsid w:val="00E71368"/>
    <w:rsid w:val="00E731F8"/>
    <w:rsid w:val="00E93816"/>
    <w:rsid w:val="00EA59ED"/>
    <w:rsid w:val="00EC37E6"/>
    <w:rsid w:val="00EF48F2"/>
    <w:rsid w:val="00F04010"/>
    <w:rsid w:val="00F14D8A"/>
    <w:rsid w:val="00F42CBD"/>
    <w:rsid w:val="00F42F07"/>
    <w:rsid w:val="00F85B4D"/>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E65C4"/>
  <w15:chartTrackingRefBased/>
  <w15:docId w15:val="{08F68C5B-6A37-4D97-9A39-955396C64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1F126F"/>
    <w:pPr>
      <w:tabs>
        <w:tab w:val="right" w:pos="454"/>
        <w:tab w:val="left" w:pos="737"/>
      </w:tabs>
      <w:ind w:left="737" w:hanging="737"/>
    </w:pPr>
    <w:rPr>
      <w:snapToGrid w:val="0"/>
      <w:sz w:val="18"/>
      <w:lang w:eastAsia="en-US"/>
    </w:rPr>
  </w:style>
  <w:style w:type="paragraph" w:customStyle="1" w:styleId="Lgendetitre">
    <w:name w:val="Légende titre"/>
    <w:basedOn w:val="Normal"/>
    <w:rsid w:val="001F126F"/>
    <w:pPr>
      <w:spacing w:before="240" w:after="240"/>
    </w:pPr>
    <w:rPr>
      <w:b/>
      <w:i/>
      <w:snapToGrid w:val="0"/>
      <w:lang w:eastAsia="en-US"/>
    </w:rPr>
  </w:style>
  <w:style w:type="paragraph" w:customStyle="1" w:styleId="Lgendestandard">
    <w:name w:val="Légende standard"/>
    <w:basedOn w:val="Normal"/>
    <w:rsid w:val="001F126F"/>
    <w:rPr>
      <w:sz w:val="18"/>
    </w:rPr>
  </w:style>
  <w:style w:type="paragraph" w:styleId="Footer">
    <w:name w:val="footer"/>
    <w:basedOn w:val="Normal"/>
    <w:link w:val="FooterChar"/>
    <w:semiHidden/>
    <w:rsid w:val="00C44422"/>
    <w:pPr>
      <w:tabs>
        <w:tab w:val="center" w:pos="4513"/>
        <w:tab w:val="right" w:pos="9026"/>
      </w:tabs>
    </w:pPr>
  </w:style>
  <w:style w:type="character" w:customStyle="1" w:styleId="FooterChar">
    <w:name w:val="Footer Char"/>
    <w:basedOn w:val="DefaultParagraphFont"/>
    <w:link w:val="Footer"/>
    <w:semiHidden/>
    <w:rsid w:val="00C44422"/>
    <w:rPr>
      <w:sz w:val="24"/>
    </w:rPr>
  </w:style>
  <w:style w:type="paragraph" w:customStyle="1" w:styleId="Normal24a">
    <w:name w:val="Normal24a"/>
    <w:basedOn w:val="Normal"/>
    <w:rsid w:val="006B06AC"/>
    <w:pPr>
      <w:spacing w:after="480"/>
    </w:pPr>
  </w:style>
  <w:style w:type="paragraph" w:customStyle="1" w:styleId="NormalBoldCenter">
    <w:name w:val="NormalBoldCenter"/>
    <w:basedOn w:val="Normal"/>
    <w:rsid w:val="006B06AC"/>
    <w:pPr>
      <w:jc w:val="center"/>
    </w:pPr>
    <w:rPr>
      <w:b/>
    </w:rPr>
  </w:style>
  <w:style w:type="paragraph" w:customStyle="1" w:styleId="Footprint12b">
    <w:name w:val="Footprint12b"/>
    <w:basedOn w:val="Normal"/>
    <w:rsid w:val="006B06AC"/>
    <w:pPr>
      <w:spacing w:before="240"/>
    </w:pPr>
    <w:rPr>
      <w:szCs w:val="24"/>
    </w:rPr>
  </w:style>
  <w:style w:type="paragraph" w:customStyle="1" w:styleId="NormalSingle">
    <w:name w:val="NormalSingle"/>
    <w:basedOn w:val="Normal"/>
    <w:qFormat/>
    <w:rsid w:val="006B06AC"/>
    <w:rPr>
      <w:szCs w:val="24"/>
    </w:rPr>
  </w:style>
  <w:style w:type="character" w:styleId="Hyperlink">
    <w:name w:val="Hyperlink"/>
    <w:basedOn w:val="DefaultParagraphFont"/>
    <w:uiPriority w:val="99"/>
    <w:rsid w:val="006B06AC"/>
    <w:rPr>
      <w:color w:val="0563C1" w:themeColor="hyperlink"/>
      <w:u w:val="single"/>
    </w:rPr>
  </w:style>
  <w:style w:type="paragraph" w:styleId="FootnoteText">
    <w:name w:val="footnote text"/>
    <w:basedOn w:val="Normal"/>
    <w:link w:val="FootnoteTextChar"/>
    <w:rsid w:val="00D741AB"/>
    <w:rPr>
      <w:sz w:val="20"/>
    </w:rPr>
  </w:style>
  <w:style w:type="character" w:customStyle="1" w:styleId="FootnoteTextChar">
    <w:name w:val="Footnote Text Char"/>
    <w:basedOn w:val="DefaultParagraphFont"/>
    <w:link w:val="FootnoteText"/>
    <w:rsid w:val="00D741AB"/>
  </w:style>
  <w:style w:type="character" w:styleId="FootnoteReference">
    <w:name w:val="footnote reference"/>
    <w:basedOn w:val="DefaultParagraphFont"/>
    <w:rsid w:val="00D741AB"/>
    <w:rPr>
      <w:vertAlign w:val="superscript"/>
    </w:rPr>
  </w:style>
  <w:style w:type="character" w:styleId="Emphasis">
    <w:name w:val="Emphasis"/>
    <w:basedOn w:val="DefaultParagraphFont"/>
    <w:uiPriority w:val="20"/>
    <w:qFormat/>
    <w:rsid w:val="00D741AB"/>
    <w:rPr>
      <w:i/>
      <w:iCs/>
    </w:rPr>
  </w:style>
  <w:style w:type="character" w:customStyle="1" w:styleId="UnresolvedMention">
    <w:name w:val="Unresolved Mention"/>
    <w:basedOn w:val="DefaultParagraphFont"/>
    <w:uiPriority w:val="99"/>
    <w:semiHidden/>
    <w:unhideWhenUsed/>
    <w:rsid w:val="006B47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8C3D8-861D-46C7-86D7-6358A297C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810</Words>
  <Characters>5173</Characters>
  <Application>Microsoft Office Word</Application>
  <DocSecurity>0</DocSecurity>
  <Lines>126</Lines>
  <Paragraphs>59</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5924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LECUYER Katarzyna</dc:creator>
  <cp:lastModifiedBy>ȚILICĂ Dana-Monica</cp:lastModifiedBy>
  <cp:revision>2</cp:revision>
  <cp:lastPrinted>2002-12-11T09:25:00Z</cp:lastPrinted>
  <dcterms:created xsi:type="dcterms:W3CDTF">2025-06-20T07:04:00Z</dcterms:created>
  <dcterms:modified xsi:type="dcterms:W3CDTF">2025-06-20T07:04:00Z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1322499</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17:05:00)</vt:lpwstr>
  </property>
  <property fmtid="{D5CDD505-2E9C-101B-9397-08002B2CF9AE}" pid="6" name="&lt;ModelTra&gt;">
    <vt:lpwstr>\\eiciBRUpr1\pdocep$\DocEP\TRANSFIL\EN\PR_NLE-AP_Agreement.EN(04/10/2024 12:39:01)</vt:lpwstr>
  </property>
  <property fmtid="{D5CDD505-2E9C-101B-9397-08002B2CF9AE}" pid="7" name="&lt;Type&gt;">
    <vt:lpwstr>PR</vt:lpwstr>
  </property>
  <property fmtid="{D5CDD505-2E9C-101B-9397-08002B2CF9AE}" pid="8" name="Created with">
    <vt:lpwstr>10.1.0 Build [20250401]</vt:lpwstr>
  </property>
  <property fmtid="{D5CDD505-2E9C-101B-9397-08002B2CF9AE}" pid="9" name="FooterPath">
    <vt:lpwstr>PR\1322499RO.docx</vt:lpwstr>
  </property>
  <property fmtid="{D5CDD505-2E9C-101B-9397-08002B2CF9AE}" pid="10" name="LastEdited with">
    <vt:lpwstr>10.1.2 Build [20250601]</vt:lpwstr>
  </property>
  <property fmtid="{D5CDD505-2E9C-101B-9397-08002B2CF9AE}" pid="11" name="OriLang">
    <vt:lpwstr>EN</vt:lpwstr>
  </property>
  <property fmtid="{D5CDD505-2E9C-101B-9397-08002B2CF9AE}" pid="12" name="PE number">
    <vt:lpwstr>774.371</vt:lpwstr>
  </property>
  <property fmtid="{D5CDD505-2E9C-101B-9397-08002B2CF9AE}" pid="13" name="SDLStudio">
    <vt:lpwstr/>
  </property>
  <property fmtid="{D5CDD505-2E9C-101B-9397-08002B2CF9AE}" pid="14" name="SendToEpades">
    <vt:lpwstr>OK - 2025/06/12 14:57</vt:lpwstr>
  </property>
  <property fmtid="{D5CDD505-2E9C-101B-9397-08002B2CF9AE}" pid="15" name="Bookout">
    <vt:lpwstr>OK - 2025/06/20 09:04</vt:lpwstr>
  </property>
</Properties>
</file>