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512C7" w14:paraId="38A65880" w14:textId="77777777" w:rsidTr="00342BB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9A61A6" w14:textId="77777777" w:rsidR="00B13D6F" w:rsidRPr="008535A4" w:rsidRDefault="00DD2DEC" w:rsidP="00342BBB">
            <w:pPr>
              <w:pStyle w:val="EPName"/>
            </w:pPr>
            <w:bookmarkStart w:id="0" w:name="_GoBack"/>
            <w:r>
              <w:t>Evropský parlament</w:t>
            </w:r>
          </w:p>
          <w:p w14:paraId="2AA0EE87" w14:textId="77777777" w:rsidR="00B13D6F" w:rsidRPr="00342BBB" w:rsidRDefault="00DD2DEC" w:rsidP="00342BBB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AEB86FC" w14:textId="77777777" w:rsidR="00B13D6F" w:rsidRPr="008535A4" w:rsidRDefault="00DD2DEC" w:rsidP="00342BBB">
            <w:pPr>
              <w:pStyle w:val="EPLogo"/>
            </w:pPr>
            <w:r w:rsidRPr="008535A4">
              <w:rPr>
                <w:noProof/>
                <w:lang w:eastAsia="cs-CZ"/>
              </w:rPr>
              <w:drawing>
                <wp:inline distT="0" distB="0" distL="0" distR="0" wp14:anchorId="499BFD74" wp14:editId="005722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9DF027" w14:textId="77777777" w:rsidR="00461601" w:rsidRPr="008535A4" w:rsidRDefault="00461601" w:rsidP="00461601">
      <w:pPr>
        <w:pStyle w:val="LineTop"/>
      </w:pPr>
    </w:p>
    <w:p w14:paraId="2612F737" w14:textId="14B0E63A" w:rsidR="00461601" w:rsidRPr="008535A4" w:rsidRDefault="00DD2DEC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Výbor pro občanské svobody, spravedlnost</w:t>
      </w:r>
      <w:r w:rsidR="003744A6">
        <w:t xml:space="preserve"> a </w:t>
      </w:r>
      <w:r>
        <w:t>vnitřní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40A2B3CD" w14:textId="77777777" w:rsidR="00461601" w:rsidRPr="008535A4" w:rsidRDefault="00461601" w:rsidP="00461601">
      <w:pPr>
        <w:pStyle w:val="LineBottom"/>
      </w:pPr>
    </w:p>
    <w:p w14:paraId="3CD88981" w14:textId="77777777" w:rsidR="00793EA9" w:rsidRPr="008535A4" w:rsidRDefault="00DD2DEC">
      <w:pPr>
        <w:pStyle w:val="CoverReference"/>
      </w:pPr>
      <w:r>
        <w:rPr>
          <w:rStyle w:val="HideTWBExt"/>
          <w:b w:val="0"/>
        </w:rPr>
        <w:t>&lt;RefProc&gt;</w:t>
      </w:r>
      <w:r>
        <w:t>2022/0084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5A1FDF05" w14:textId="77777777" w:rsidR="00793EA9" w:rsidRPr="008535A4" w:rsidRDefault="00DD2DEC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{02/09/2025}</w:t>
      </w:r>
      <w:r>
        <w:t>2.9.2025</w:t>
      </w:r>
      <w:r>
        <w:rPr>
          <w:rStyle w:val="HideTWBExt"/>
        </w:rPr>
        <w:t>&lt;/Date&gt;</w:t>
      </w:r>
    </w:p>
    <w:p w14:paraId="13BBB5C2" w14:textId="77777777" w:rsidR="00793EA9" w:rsidRPr="008535A4" w:rsidRDefault="00DD2DEC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14:paraId="23389F62" w14:textId="77777777" w:rsidR="00793EA9" w:rsidRPr="008535A4" w:rsidRDefault="00DD2DEC">
      <w:pPr>
        <w:pStyle w:val="CoverDocType24a"/>
      </w:pPr>
      <w:r>
        <w:rPr>
          <w:rStyle w:val="HideTWBExt"/>
          <w:b w:val="0"/>
        </w:rPr>
        <w:t>&lt;TitreType&gt;</w:t>
      </w:r>
      <w:r>
        <w:t>NÁVRH ZPRÁVY</w:t>
      </w:r>
      <w:r>
        <w:rPr>
          <w:rStyle w:val="HideTWBExt"/>
          <w:b w:val="0"/>
        </w:rPr>
        <w:t>&lt;/TitreType&gt;</w:t>
      </w:r>
    </w:p>
    <w:p w14:paraId="4E472627" w14:textId="41C74C0F" w:rsidR="00793EA9" w:rsidRPr="008535A4" w:rsidRDefault="00DD2DEC">
      <w:pPr>
        <w:pStyle w:val="CoverNormal"/>
      </w:pPr>
      <w:r>
        <w:rPr>
          <w:rStyle w:val="HideTWBExt"/>
        </w:rPr>
        <w:t>&lt;Titre&gt;</w:t>
      </w:r>
      <w:r>
        <w:t>o návrhu nařízení Evropského parlamentu</w:t>
      </w:r>
      <w:r w:rsidR="003744A6">
        <w:t xml:space="preserve"> a </w:t>
      </w:r>
      <w:r>
        <w:t>Rady</w:t>
      </w:r>
      <w:r w:rsidR="003744A6">
        <w:t xml:space="preserve"> o </w:t>
      </w:r>
      <w:r>
        <w:t>bezpečnosti informací</w:t>
      </w:r>
      <w:r w:rsidR="003744A6">
        <w:t xml:space="preserve"> v </w:t>
      </w:r>
      <w:r>
        <w:t>orgánech, institucích</w:t>
      </w:r>
      <w:r w:rsidR="003744A6">
        <w:t xml:space="preserve"> a </w:t>
      </w:r>
      <w:r>
        <w:t>jiných subjektech Unie</w:t>
      </w:r>
      <w:r>
        <w:rPr>
          <w:rStyle w:val="HideTWBExt"/>
        </w:rPr>
        <w:t>&lt;/Titre&gt;</w:t>
      </w:r>
    </w:p>
    <w:p w14:paraId="1A8F7ED0" w14:textId="77777777" w:rsidR="00342BBB" w:rsidRPr="00CC5C33" w:rsidRDefault="00DD2DEC" w:rsidP="00342BBB">
      <w:pPr>
        <w:pStyle w:val="CoverNormal24a"/>
      </w:pPr>
      <w:r>
        <w:rPr>
          <w:rStyle w:val="HideTWBExt"/>
        </w:rPr>
        <w:t>&lt;DocRef&gt;</w:t>
      </w:r>
      <w:r>
        <w:t>(COM(2022)0119 – C9</w:t>
      </w:r>
      <w:r>
        <w:noBreakHyphen/>
        <w:t>0121/2022 – 2022/0084(COD))</w:t>
      </w:r>
      <w:r>
        <w:rPr>
          <w:rStyle w:val="HideTWBExt"/>
        </w:rPr>
        <w:t>&lt;/DocRef&gt;</w:t>
      </w:r>
    </w:p>
    <w:p w14:paraId="0E00A079" w14:textId="254224BA" w:rsidR="00793EA9" w:rsidRPr="008535A4" w:rsidRDefault="00DD2DEC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Výbor pro občanské svobody, spravedlnost</w:t>
      </w:r>
      <w:r w:rsidR="003744A6">
        <w:t xml:space="preserve"> a </w:t>
      </w:r>
      <w:r>
        <w:t>vnitřní věci</w:t>
      </w:r>
      <w:r>
        <w:rPr>
          <w:rStyle w:val="HideTWBExt"/>
        </w:rPr>
        <w:t>&lt;/Commission&gt;</w:t>
      </w:r>
    </w:p>
    <w:p w14:paraId="4918EA31" w14:textId="77777777" w:rsidR="00793EA9" w:rsidRPr="008535A4" w:rsidRDefault="00DD2DEC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Lena Düpont</w:t>
      </w:r>
      <w:r>
        <w:rPr>
          <w:rStyle w:val="HideTWBExt"/>
        </w:rPr>
        <w:t>&lt;/Depute&gt;</w:t>
      </w:r>
    </w:p>
    <w:p w14:paraId="5BDD4865" w14:textId="77777777" w:rsidR="001C5B44" w:rsidRPr="008535A4" w:rsidRDefault="001C5B44" w:rsidP="001C5B44">
      <w:pPr>
        <w:pStyle w:val="CoverNormal"/>
      </w:pPr>
    </w:p>
    <w:p w14:paraId="532F286D" w14:textId="33E080DE" w:rsidR="00342BBB" w:rsidRDefault="00DD2DEC" w:rsidP="00342BBB">
      <w:r>
        <w:br w:type="page"/>
      </w:r>
      <w:fldSimple w:instr=" TITLE  \* MERGEFORMAT ">
        <w:r w:rsidR="003744A6" w:rsidRPr="003744A6">
          <w:rPr>
            <w:lang w:val="fr-FR"/>
          </w:rPr>
          <w:t>PR_COD_1amCom</w:t>
        </w:r>
      </w:fldSimple>
    </w:p>
    <w:p w14:paraId="532EC05A" w14:textId="77777777" w:rsidR="00342BBB" w:rsidRDefault="00342BBB" w:rsidP="00342BBB">
      <w:pPr>
        <w:rPr>
          <w:lang w:val="fr-FR"/>
        </w:rPr>
      </w:pPr>
    </w:p>
    <w:p w14:paraId="439625F8" w14:textId="77777777" w:rsidR="00342BBB" w:rsidRDefault="00342BBB" w:rsidP="00342BBB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B512C7" w14:paraId="6F2F98EA" w14:textId="77777777">
        <w:tc>
          <w:tcPr>
            <w:tcW w:w="5811" w:type="dxa"/>
          </w:tcPr>
          <w:p w14:paraId="723B7CCC" w14:textId="77777777" w:rsidR="00342BBB" w:rsidRDefault="00DD2DEC" w:rsidP="00342BBB">
            <w:pPr>
              <w:pStyle w:val="Lgendetitre"/>
            </w:pPr>
            <w:r>
              <w:t>Vysvětlivky</w:t>
            </w:r>
          </w:p>
        </w:tc>
      </w:tr>
      <w:tr w:rsidR="00B512C7" w14:paraId="7CD68F68" w14:textId="77777777" w:rsidTr="00342BB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100A3E20" w14:textId="77777777" w:rsidR="00342BBB" w:rsidRDefault="00DD2DEC" w:rsidP="00342BBB">
            <w:pPr>
              <w:pStyle w:val="Lgendesigne"/>
            </w:pPr>
            <w:r>
              <w:tab/>
              <w:t>*</w:t>
            </w:r>
            <w:r>
              <w:tab/>
              <w:t>Postup konzultace</w:t>
            </w:r>
          </w:p>
          <w:p w14:paraId="73FE0180" w14:textId="77777777" w:rsidR="00342BBB" w:rsidRPr="00817843" w:rsidRDefault="00DD2DEC" w:rsidP="00342BBB">
            <w:pPr>
              <w:pStyle w:val="Lgendesigne"/>
            </w:pPr>
            <w:r>
              <w:tab/>
              <w:t>***</w:t>
            </w:r>
            <w:r>
              <w:tab/>
              <w:t>Postup souhlasu</w:t>
            </w:r>
          </w:p>
          <w:p w14:paraId="728C8E52" w14:textId="77777777" w:rsidR="00342BBB" w:rsidRDefault="00DD2DEC" w:rsidP="00342BBB">
            <w:pPr>
              <w:pStyle w:val="Lgendesigne"/>
            </w:pPr>
            <w:r>
              <w:tab/>
              <w:t>***I</w:t>
            </w:r>
            <w:r>
              <w:tab/>
              <w:t>Řádný legislativní postup (první čtení)</w:t>
            </w:r>
          </w:p>
          <w:p w14:paraId="153CE5B0" w14:textId="77777777" w:rsidR="00342BBB" w:rsidRDefault="00DD2DEC" w:rsidP="00342BBB">
            <w:pPr>
              <w:pStyle w:val="Lgendesigne"/>
            </w:pPr>
            <w:r>
              <w:tab/>
              <w:t>***II</w:t>
            </w:r>
            <w:r>
              <w:tab/>
              <w:t>Řádný legislativní postup (druhé čtení)</w:t>
            </w:r>
          </w:p>
          <w:p w14:paraId="5C445B31" w14:textId="77777777" w:rsidR="00342BBB" w:rsidRDefault="00DD2DEC" w:rsidP="00342BBB">
            <w:pPr>
              <w:pStyle w:val="Lgendesigne"/>
            </w:pPr>
            <w:r>
              <w:tab/>
              <w:t>***III</w:t>
            </w:r>
            <w:r>
              <w:tab/>
              <w:t>Řádný legislativní postup (třetí čtení)</w:t>
            </w:r>
          </w:p>
          <w:p w14:paraId="456B40DD" w14:textId="77777777" w:rsidR="00342BBB" w:rsidRPr="000C31E2" w:rsidRDefault="00342BBB" w:rsidP="00342BBB">
            <w:pPr>
              <w:pStyle w:val="Lgendestandard"/>
            </w:pPr>
          </w:p>
          <w:p w14:paraId="3EA444DD" w14:textId="2B9B55A4" w:rsidR="00342BBB" w:rsidRDefault="00DD2DEC" w:rsidP="00342BBB">
            <w:pPr>
              <w:pStyle w:val="Lgendestandard"/>
            </w:pPr>
            <w:r>
              <w:t>(Druh postupu závisí na právním základu navrženém</w:t>
            </w:r>
            <w:r w:rsidR="003744A6">
              <w:t xml:space="preserve"> v </w:t>
            </w:r>
            <w:r>
              <w:t>návrhu aktu.)</w:t>
            </w:r>
          </w:p>
          <w:p w14:paraId="3EF29F50" w14:textId="77777777" w:rsidR="00342BBB" w:rsidRDefault="00342BBB" w:rsidP="00342BBB">
            <w:pPr>
              <w:pStyle w:val="Lgendestandard"/>
              <w:rPr>
                <w:lang w:val="fr-FR"/>
              </w:rPr>
            </w:pPr>
          </w:p>
        </w:tc>
      </w:tr>
    </w:tbl>
    <w:p w14:paraId="4E4896B2" w14:textId="77777777" w:rsidR="00342BBB" w:rsidRDefault="00342BBB" w:rsidP="00342BBB">
      <w:pPr>
        <w:rPr>
          <w:lang w:val="fr-FR"/>
        </w:rPr>
      </w:pPr>
    </w:p>
    <w:p w14:paraId="51CA05B4" w14:textId="77777777" w:rsidR="00342BBB" w:rsidRDefault="00342BBB" w:rsidP="00342BBB">
      <w:pPr>
        <w:rPr>
          <w:lang w:val="fr-FR"/>
        </w:rPr>
      </w:pPr>
    </w:p>
    <w:p w14:paraId="4E499877" w14:textId="77777777" w:rsidR="00342BBB" w:rsidRDefault="00342BBB" w:rsidP="00342BBB">
      <w:pPr>
        <w:rPr>
          <w:lang w:val="fr-FR"/>
        </w:rPr>
      </w:pPr>
    </w:p>
    <w:p w14:paraId="786AF168" w14:textId="77777777" w:rsidR="00342BBB" w:rsidRDefault="00342BBB" w:rsidP="00342BBB">
      <w:pPr>
        <w:rPr>
          <w:lang w:val="fr-FR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B512C7" w14:paraId="00BF58EC" w14:textId="77777777" w:rsidTr="00342BBB">
        <w:tc>
          <w:tcPr>
            <w:tcW w:w="5811" w:type="dxa"/>
          </w:tcPr>
          <w:p w14:paraId="39BC1D5D" w14:textId="6CE0DA1D" w:rsidR="00342BBB" w:rsidRPr="00817843" w:rsidRDefault="00DD2DEC" w:rsidP="00342BBB">
            <w:pPr>
              <w:pStyle w:val="Lgendetitre"/>
            </w:pPr>
            <w:r>
              <w:t>Pozměňovací návrhy</w:t>
            </w:r>
            <w:r w:rsidR="003744A6">
              <w:t xml:space="preserve"> k </w:t>
            </w:r>
            <w:r>
              <w:t>návrhu aktu</w:t>
            </w:r>
          </w:p>
        </w:tc>
      </w:tr>
      <w:tr w:rsidR="00B512C7" w14:paraId="266C495A" w14:textId="77777777" w:rsidTr="00342BBB">
        <w:trPr>
          <w:trHeight w:val="4213"/>
        </w:trPr>
        <w:tc>
          <w:tcPr>
            <w:tcW w:w="5811" w:type="dxa"/>
          </w:tcPr>
          <w:p w14:paraId="47C30AEF" w14:textId="77777777" w:rsidR="00342BBB" w:rsidRPr="003112AB" w:rsidRDefault="00DD2DEC" w:rsidP="00342BBB">
            <w:pPr>
              <w:pStyle w:val="Lgendestandard"/>
              <w:rPr>
                <w:szCs w:val="18"/>
              </w:rPr>
            </w:pPr>
            <w:r>
              <w:rPr>
                <w:b/>
              </w:rPr>
              <w:t>Pozměňovacích návrhy Parlamentu předložené ve dvou sloupcích</w:t>
            </w:r>
          </w:p>
          <w:p w14:paraId="20874B51" w14:textId="77777777" w:rsidR="00342BBB" w:rsidRPr="003112AB" w:rsidRDefault="00342BBB" w:rsidP="00342BBB">
            <w:pPr>
              <w:pStyle w:val="Lgendestandard"/>
              <w:rPr>
                <w:szCs w:val="18"/>
                <w:lang w:val="fr-FR"/>
              </w:rPr>
            </w:pPr>
          </w:p>
          <w:p w14:paraId="0161353A" w14:textId="3BF811C7" w:rsidR="00342BBB" w:rsidRPr="003112AB" w:rsidRDefault="00DD2DEC" w:rsidP="00342BBB">
            <w:pPr>
              <w:pStyle w:val="Lgendestandard"/>
              <w:rPr>
                <w:szCs w:val="18"/>
              </w:rPr>
            </w:pPr>
            <w:r>
              <w:t xml:space="preserve">Vypuštění textu je označeno </w:t>
            </w:r>
            <w:r>
              <w:rPr>
                <w:b/>
                <w:i/>
              </w:rPr>
              <w:t>tučnou kurzivou</w:t>
            </w:r>
            <w:r w:rsidR="003744A6">
              <w:rPr>
                <w:b/>
                <w:i/>
              </w:rPr>
              <w:t xml:space="preserve"> v </w:t>
            </w:r>
            <w:r>
              <w:t xml:space="preserve">levém sloupci. Nahrazení je označeno </w:t>
            </w:r>
            <w:r>
              <w:rPr>
                <w:b/>
                <w:i/>
              </w:rPr>
              <w:t>tučnou kurzivou</w:t>
            </w:r>
            <w:r w:rsidR="003744A6">
              <w:t xml:space="preserve"> v </w:t>
            </w:r>
            <w:r>
              <w:t xml:space="preserve">obou sloupcích. Nový text je označen </w:t>
            </w:r>
            <w:r>
              <w:rPr>
                <w:b/>
                <w:i/>
              </w:rPr>
              <w:t>tučnou kurzivou</w:t>
            </w:r>
            <w:r w:rsidR="003744A6">
              <w:t xml:space="preserve"> v </w:t>
            </w:r>
            <w:r>
              <w:t>pravém sloupci.</w:t>
            </w:r>
          </w:p>
          <w:p w14:paraId="09439A89" w14:textId="77777777" w:rsidR="00342BBB" w:rsidRPr="003112AB" w:rsidRDefault="00342BBB" w:rsidP="00342BBB">
            <w:pPr>
              <w:pStyle w:val="Lgendestandard"/>
            </w:pPr>
          </w:p>
          <w:p w14:paraId="018C308C" w14:textId="36B7D2AF" w:rsidR="00342BBB" w:rsidRPr="003112AB" w:rsidRDefault="00DD2DEC" w:rsidP="00342BBB">
            <w:pPr>
              <w:pStyle w:val="Lgendestandard"/>
            </w:pPr>
            <w:r>
              <w:t>První</w:t>
            </w:r>
            <w:r w:rsidR="003744A6">
              <w:t xml:space="preserve"> a </w:t>
            </w:r>
            <w:r>
              <w:t>druhý řádek záhlaví každého pozměňovacího návrhu označují příslušnou část projednávaného návrhu aktu. Pokud se pozměňovací návrh týká existujícího aktu, který má být návrhem aktu pozměněn, je</w:t>
            </w:r>
            <w:r w:rsidR="003744A6">
              <w:t xml:space="preserve"> v </w:t>
            </w:r>
            <w:r>
              <w:t>záhlaví mimo to na třetím řádku uveden existující akt</w:t>
            </w:r>
            <w:r w:rsidR="003744A6">
              <w:t xml:space="preserve"> a </w:t>
            </w:r>
            <w:r>
              <w:t xml:space="preserve">na čtvrtém řádku ustanovení existujícího aktu, kterého se pozměňovací návrh týká. </w:t>
            </w:r>
          </w:p>
          <w:p w14:paraId="7A2F215E" w14:textId="77777777" w:rsidR="00342BBB" w:rsidRPr="003112AB" w:rsidRDefault="00342BBB" w:rsidP="00342BBB">
            <w:pPr>
              <w:pStyle w:val="Lgendestandard"/>
            </w:pPr>
          </w:p>
          <w:p w14:paraId="7D2005AD" w14:textId="1B906A72" w:rsidR="00342BBB" w:rsidRPr="003112AB" w:rsidRDefault="00DD2DEC" w:rsidP="00342BBB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Pozměňovací návrhy Parlamentu</w:t>
            </w:r>
            <w:r w:rsidR="003744A6">
              <w:rPr>
                <w:b/>
              </w:rPr>
              <w:t xml:space="preserve"> v </w:t>
            </w:r>
            <w:r>
              <w:rPr>
                <w:b/>
              </w:rPr>
              <w:t>podobě konsolidovaného textu</w:t>
            </w:r>
          </w:p>
          <w:p w14:paraId="5086A878" w14:textId="77777777" w:rsidR="00342BBB" w:rsidRPr="003112AB" w:rsidRDefault="00342BBB" w:rsidP="00342BBB">
            <w:pPr>
              <w:pStyle w:val="Lgendestandard"/>
              <w:rPr>
                <w:szCs w:val="18"/>
              </w:rPr>
            </w:pPr>
          </w:p>
          <w:p w14:paraId="58F9EFB7" w14:textId="62880CB0" w:rsidR="00342BBB" w:rsidRPr="003112AB" w:rsidRDefault="00DD2DEC" w:rsidP="00342BBB">
            <w:pPr>
              <w:pStyle w:val="Lgendestandard"/>
            </w:pPr>
            <w:r>
              <w:t xml:space="preserve">Nové části textu jsou označeny </w:t>
            </w:r>
            <w:r>
              <w:rPr>
                <w:b/>
                <w:i/>
              </w:rPr>
              <w:t>tučnou kurzivou</w:t>
            </w:r>
            <w:r>
              <w:t xml:space="preserve">. Vypuštěné části textu jsou označeny symbolem ▌nebo přeškrtnuty. Nahrazení se vyznačují tak, že nový text se označí </w:t>
            </w:r>
            <w:r>
              <w:rPr>
                <w:b/>
                <w:i/>
              </w:rPr>
              <w:t>tučnou kurzivou</w:t>
            </w:r>
            <w:r w:rsidR="003744A6">
              <w:t xml:space="preserve"> a </w:t>
            </w:r>
            <w:r>
              <w:t>nahrazený text se vymaže nebo přeškrtne. Výjimečně se neoznačují změny výlučně technické povahy, které provedly příslušné útvary za účelem vypracování konečného znění.</w:t>
            </w:r>
          </w:p>
          <w:p w14:paraId="076E1D72" w14:textId="77777777" w:rsidR="00342BBB" w:rsidRPr="003112AB" w:rsidRDefault="00342BBB" w:rsidP="00342BBB">
            <w:pPr>
              <w:pStyle w:val="Lgendestandard"/>
            </w:pPr>
          </w:p>
        </w:tc>
      </w:tr>
    </w:tbl>
    <w:p w14:paraId="2346B83F" w14:textId="77777777" w:rsidR="00342BBB" w:rsidRPr="003112AB" w:rsidRDefault="00342BBB" w:rsidP="00342BBB"/>
    <w:p w14:paraId="6B17055A" w14:textId="77777777" w:rsidR="00342BBB" w:rsidRDefault="00342BBB" w:rsidP="00342BBB">
      <w:pPr>
        <w:rPr>
          <w:lang w:val="fr-FR"/>
        </w:rPr>
      </w:pPr>
    </w:p>
    <w:p w14:paraId="6D353DEF" w14:textId="77777777" w:rsidR="00793EA9" w:rsidRPr="00342BBB" w:rsidRDefault="00793EA9" w:rsidP="00012351">
      <w:pPr>
        <w:widowControl/>
        <w:tabs>
          <w:tab w:val="center" w:pos="4677"/>
        </w:tabs>
      </w:pPr>
    </w:p>
    <w:p w14:paraId="2E95FDED" w14:textId="77777777" w:rsidR="00793EA9" w:rsidRPr="008535A4" w:rsidRDefault="00DD2DEC">
      <w:pPr>
        <w:pStyle w:val="TOCHeading"/>
      </w:pPr>
      <w:r>
        <w:br w:type="page"/>
      </w:r>
      <w:r>
        <w:lastRenderedPageBreak/>
        <w:t>OBSAH</w:t>
      </w:r>
    </w:p>
    <w:p w14:paraId="4B3B2990" w14:textId="77777777" w:rsidR="00793EA9" w:rsidRPr="008535A4" w:rsidRDefault="00DD2DEC">
      <w:pPr>
        <w:pStyle w:val="TOCPage"/>
      </w:pPr>
      <w:r>
        <w:t>Strana</w:t>
      </w:r>
    </w:p>
    <w:p w14:paraId="138FE189" w14:textId="687B26E4" w:rsidR="003744A6" w:rsidRDefault="00DD2DE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 w:rsidRPr="008535A4">
        <w:rPr>
          <w:b/>
        </w:rPr>
        <w:fldChar w:fldCharType="begin"/>
      </w:r>
      <w:r w:rsidRPr="008535A4">
        <w:rPr>
          <w:b/>
        </w:rPr>
        <w:instrText xml:space="preserve"> TOC \t "PageHeading</w:instrText>
      </w:r>
      <w:r w:rsidR="003744A6">
        <w:rPr>
          <w:b/>
        </w:rPr>
        <w:instrText>;</w:instrText>
      </w:r>
      <w:r w:rsidRPr="008535A4">
        <w:rPr>
          <w:b/>
        </w:rPr>
        <w:instrText xml:space="preserve">1" </w:instrText>
      </w:r>
      <w:r w:rsidRPr="008535A4">
        <w:rPr>
          <w:b/>
        </w:rPr>
        <w:fldChar w:fldCharType="separate"/>
      </w:r>
      <w:r w:rsidR="003744A6">
        <w:rPr>
          <w:noProof/>
        </w:rPr>
        <w:t>NÁVRH LEGISLATIVNÍHO USNESENÍ EVROPSKÉHO PARLAMENTU</w:t>
      </w:r>
      <w:r w:rsidR="003744A6">
        <w:rPr>
          <w:noProof/>
        </w:rPr>
        <w:tab/>
      </w:r>
      <w:r w:rsidR="003744A6">
        <w:rPr>
          <w:noProof/>
        </w:rPr>
        <w:fldChar w:fldCharType="begin"/>
      </w:r>
      <w:r w:rsidR="003744A6">
        <w:rPr>
          <w:noProof/>
        </w:rPr>
        <w:instrText xml:space="preserve"> PAGEREF _Toc208928246 \h </w:instrText>
      </w:r>
      <w:r w:rsidR="003744A6">
        <w:rPr>
          <w:noProof/>
        </w:rPr>
      </w:r>
      <w:r w:rsidR="003744A6">
        <w:rPr>
          <w:noProof/>
        </w:rPr>
        <w:fldChar w:fldCharType="separate"/>
      </w:r>
      <w:r w:rsidR="003744A6">
        <w:rPr>
          <w:noProof/>
        </w:rPr>
        <w:t>5</w:t>
      </w:r>
      <w:r w:rsidR="003744A6">
        <w:rPr>
          <w:noProof/>
        </w:rPr>
        <w:fldChar w:fldCharType="end"/>
      </w:r>
    </w:p>
    <w:p w14:paraId="6BFC4A2B" w14:textId="469D1733" w:rsidR="002346B0" w:rsidRPr="008535A4" w:rsidRDefault="00DD2DEC" w:rsidP="00C23324">
      <w:r w:rsidRPr="008535A4">
        <w:rPr>
          <w:b/>
        </w:rPr>
        <w:fldChar w:fldCharType="end"/>
      </w:r>
    </w:p>
    <w:p w14:paraId="48B64ECE" w14:textId="77777777" w:rsidR="00793EA9" w:rsidRPr="008535A4" w:rsidRDefault="00DD2DEC">
      <w:pPr>
        <w:pStyle w:val="PageHeading"/>
      </w:pPr>
      <w:r>
        <w:br w:type="page"/>
      </w:r>
      <w:r>
        <w:br w:type="page"/>
      </w:r>
      <w:bookmarkStart w:id="1" w:name="_Toc208928246"/>
      <w:r>
        <w:t>NÁVRH LEGISLATIVNÍHO USNESENÍ EVROPSKÉHO PARLAMENTU</w:t>
      </w:r>
      <w:bookmarkEnd w:id="1"/>
    </w:p>
    <w:p w14:paraId="14F9FFFE" w14:textId="3CB437B4" w:rsidR="00793EA9" w:rsidRPr="008535A4" w:rsidRDefault="00DD2DEC">
      <w:pPr>
        <w:pStyle w:val="NormalBold"/>
      </w:pPr>
      <w:r>
        <w:t>o návrhu nařízení Evropského parlamentu</w:t>
      </w:r>
      <w:r w:rsidR="003744A6">
        <w:t xml:space="preserve"> a </w:t>
      </w:r>
      <w:r>
        <w:t>Rady</w:t>
      </w:r>
      <w:r w:rsidR="003744A6">
        <w:t xml:space="preserve"> o </w:t>
      </w:r>
      <w:r>
        <w:t>bezpečnosti informací</w:t>
      </w:r>
      <w:r w:rsidR="003744A6">
        <w:t xml:space="preserve"> v </w:t>
      </w:r>
      <w:r>
        <w:t>orgánech, institucích</w:t>
      </w:r>
      <w:r w:rsidR="003744A6">
        <w:t xml:space="preserve"> a </w:t>
      </w:r>
      <w:r>
        <w:t>jiných subjektech Unie</w:t>
      </w:r>
    </w:p>
    <w:p w14:paraId="55DE6DDE" w14:textId="77777777" w:rsidR="00342BBB" w:rsidRPr="00CC5C33" w:rsidRDefault="00DD2DEC" w:rsidP="00342BBB">
      <w:pPr>
        <w:pStyle w:val="NormalBold12a"/>
      </w:pPr>
      <w:r>
        <w:t>(COM(2022)0119 – C9</w:t>
      </w:r>
      <w:r>
        <w:noBreakHyphen/>
        <w:t>0121/2022 – 2022/0084(COD))</w:t>
      </w:r>
    </w:p>
    <w:p w14:paraId="5129B923" w14:textId="77777777" w:rsidR="00793EA9" w:rsidRPr="008535A4" w:rsidRDefault="00DD2DEC" w:rsidP="00A910C9">
      <w:pPr>
        <w:pStyle w:val="NormalBold"/>
      </w:pPr>
      <w:r>
        <w:t>(Řádný legislativní postup: první čtení)</w:t>
      </w:r>
    </w:p>
    <w:p w14:paraId="48B0453D" w14:textId="77777777" w:rsidR="00793EA9" w:rsidRPr="008535A4" w:rsidRDefault="00DD2DEC" w:rsidP="00A910C9">
      <w:pPr>
        <w:pStyle w:val="EPComma"/>
      </w:pPr>
      <w:r>
        <w:rPr>
          <w:i/>
        </w:rPr>
        <w:t>Evropský parlament</w:t>
      </w:r>
      <w:r>
        <w:t>,</w:t>
      </w:r>
    </w:p>
    <w:p w14:paraId="2D5D009D" w14:textId="410B75DA" w:rsidR="00793EA9" w:rsidRPr="008535A4" w:rsidRDefault="00DD2DEC">
      <w:pPr>
        <w:pStyle w:val="NormalHanging12a"/>
      </w:pPr>
      <w:r>
        <w:t>–</w:t>
      </w:r>
      <w:r>
        <w:tab/>
        <w:t>s ohledem na návrh Komise předložený Evropskému parlamentu</w:t>
      </w:r>
      <w:r w:rsidR="003744A6">
        <w:t xml:space="preserve"> a </w:t>
      </w:r>
      <w:r>
        <w:t>Radě (COM(2022)0119),</w:t>
      </w:r>
    </w:p>
    <w:p w14:paraId="63ED5D80" w14:textId="460A4B49" w:rsidR="00342BBB" w:rsidRPr="00CC5C33" w:rsidRDefault="00DD2DEC" w:rsidP="00342BBB">
      <w:pPr>
        <w:pStyle w:val="NormalHanging12a"/>
      </w:pPr>
      <w:r>
        <w:t>–</w:t>
      </w:r>
      <w:r>
        <w:tab/>
        <w:t>s ohledem na čl. 294 odst. 2</w:t>
      </w:r>
      <w:r w:rsidR="003744A6">
        <w:t xml:space="preserve"> a </w:t>
      </w:r>
      <w:r>
        <w:t>článek 298 Smlouvy</w:t>
      </w:r>
      <w:r w:rsidR="003744A6">
        <w:t xml:space="preserve"> o </w:t>
      </w:r>
      <w:r>
        <w:t>fungování Evropské unie</w:t>
      </w:r>
      <w:r w:rsidR="003744A6">
        <w:t xml:space="preserve"> a </w:t>
      </w:r>
      <w:r>
        <w:t>na článek 106a Smlouvy</w:t>
      </w:r>
      <w:r w:rsidR="003744A6">
        <w:t xml:space="preserve"> o </w:t>
      </w:r>
      <w:r>
        <w:t>založení Evropského společenství pro atomovou energii, podle nichž Komise předložila návrh Parlamentu (C9</w:t>
      </w:r>
      <w:r>
        <w:noBreakHyphen/>
        <w:t>0121/2022),</w:t>
      </w:r>
    </w:p>
    <w:p w14:paraId="2428E8DE" w14:textId="07FDD6C9" w:rsidR="00A26F46" w:rsidRPr="008535A4" w:rsidRDefault="00DD2DEC" w:rsidP="00A26F46">
      <w:pPr>
        <w:pStyle w:val="NormalHanging12a"/>
      </w:pPr>
      <w:r>
        <w:t>–</w:t>
      </w:r>
      <w:r>
        <w:tab/>
        <w:t>s ohledem na čl. 294 odst. 3 Smlouvy</w:t>
      </w:r>
      <w:r w:rsidR="003744A6">
        <w:t xml:space="preserve"> o </w:t>
      </w:r>
      <w:r>
        <w:t>fungování Evropské unie,</w:t>
      </w:r>
    </w:p>
    <w:p w14:paraId="507A5FAB" w14:textId="77777777" w:rsidR="00793EA9" w:rsidRPr="008535A4" w:rsidRDefault="00DD2DEC">
      <w:pPr>
        <w:pStyle w:val="NormalHanging12a"/>
      </w:pPr>
      <w:r>
        <w:t>–</w:t>
      </w:r>
      <w:r>
        <w:tab/>
        <w:t>s ohledem na článek 60 jednacího řádu,</w:t>
      </w:r>
    </w:p>
    <w:p w14:paraId="01B506DB" w14:textId="588181FD" w:rsidR="006A2F5D" w:rsidRPr="008535A4" w:rsidRDefault="00DD2DEC" w:rsidP="006A2F5D">
      <w:pPr>
        <w:pStyle w:val="NormalHanging12a"/>
      </w:pPr>
      <w:r>
        <w:t>–</w:t>
      </w:r>
      <w:r>
        <w:tab/>
        <w:t>s ohledem na stanovisko Výboru pro průmysl, výzkum</w:t>
      </w:r>
      <w:r w:rsidR="003744A6">
        <w:t xml:space="preserve"> a </w:t>
      </w:r>
      <w:r>
        <w:t>energetiku,</w:t>
      </w:r>
    </w:p>
    <w:p w14:paraId="18D4A9F9" w14:textId="5D7AC2CD" w:rsidR="006A2F5D" w:rsidRPr="008535A4" w:rsidRDefault="00DD2DEC" w:rsidP="006A2F5D">
      <w:pPr>
        <w:pStyle w:val="NormalHanging12a"/>
      </w:pPr>
      <w:r>
        <w:t>–</w:t>
      </w:r>
      <w:r>
        <w:tab/>
        <w:t>s ohledem na dopisy Výboru pro zahraniční věci, Výboru pro mezinárodní obchod</w:t>
      </w:r>
      <w:r w:rsidR="003744A6">
        <w:t xml:space="preserve"> a </w:t>
      </w:r>
      <w:r>
        <w:t>Výboru pro ústavní záležitosti,</w:t>
      </w:r>
    </w:p>
    <w:p w14:paraId="31896198" w14:textId="38C48D40" w:rsidR="006A2F5D" w:rsidRPr="008535A4" w:rsidRDefault="00DD2DEC" w:rsidP="006A2F5D">
      <w:pPr>
        <w:pStyle w:val="NormalHanging12a"/>
      </w:pPr>
      <w:r>
        <w:t>–</w:t>
      </w:r>
      <w:r>
        <w:tab/>
        <w:t>s ohledem na zprávu Výboru pro občanské svobody, spravedlnost</w:t>
      </w:r>
      <w:r w:rsidR="003744A6">
        <w:t xml:space="preserve"> a </w:t>
      </w:r>
      <w:r>
        <w:t>vnitřní věci (A10</w:t>
      </w:r>
      <w:r>
        <w:noBreakHyphen/>
        <w:t>0000/2025),</w:t>
      </w:r>
    </w:p>
    <w:p w14:paraId="7E71CE2B" w14:textId="1F9ACEE3" w:rsidR="009F6C2F" w:rsidRPr="008535A4" w:rsidRDefault="00DD2DEC" w:rsidP="009F6C2F">
      <w:pPr>
        <w:pStyle w:val="NormalHanging12a"/>
      </w:pPr>
      <w:r>
        <w:t>1.</w:t>
      </w:r>
      <w:r>
        <w:tab/>
        <w:t>přijímá níže uvedený postoj</w:t>
      </w:r>
      <w:r w:rsidR="003744A6">
        <w:t xml:space="preserve"> v </w:t>
      </w:r>
      <w:r>
        <w:t>prvním čtení;</w:t>
      </w:r>
    </w:p>
    <w:p w14:paraId="6EFF5289" w14:textId="377F2204" w:rsidR="009F6C2F" w:rsidRPr="008535A4" w:rsidRDefault="00DD2DEC" w:rsidP="009F6C2F">
      <w:pPr>
        <w:pStyle w:val="NormalHanging12a"/>
      </w:pPr>
      <w:r>
        <w:t>2.</w:t>
      </w:r>
      <w:r>
        <w:tab/>
        <w:t>vyzývá Komisi, aby věc znovu postoupila Parlamentu, jestliže svůj návrh nahradí jiným textem, podstatně jej změní nebo má</w:t>
      </w:r>
      <w:r w:rsidR="003744A6">
        <w:t xml:space="preserve"> v </w:t>
      </w:r>
      <w:r>
        <w:t>úmyslu jej podstatně změnit;</w:t>
      </w:r>
    </w:p>
    <w:p w14:paraId="540E48FB" w14:textId="5925A488" w:rsidR="009F6C2F" w:rsidRPr="008535A4" w:rsidRDefault="00DD2DEC" w:rsidP="009F6C2F">
      <w:pPr>
        <w:pStyle w:val="NormalHanging12a"/>
      </w:pPr>
      <w:r>
        <w:t>3.</w:t>
      </w:r>
      <w:r>
        <w:tab/>
        <w:t>pověřuje svou předsedkyni, aby předala postoj Parlamentu Radě</w:t>
      </w:r>
      <w:r w:rsidR="003744A6">
        <w:t xml:space="preserve"> a </w:t>
      </w:r>
      <w:r>
        <w:t>Komisi, jakož</w:t>
      </w:r>
      <w:r w:rsidR="003744A6">
        <w:t xml:space="preserve"> i </w:t>
      </w:r>
      <w:r>
        <w:t>vnitrostátním parlamentům.</w:t>
      </w:r>
    </w:p>
    <w:p w14:paraId="43129EB9" w14:textId="77777777" w:rsidR="00342BBB" w:rsidRDefault="00342BBB" w:rsidP="00342BBB"/>
    <w:p w14:paraId="3C5FFB5F" w14:textId="77777777" w:rsidR="00342BBB" w:rsidRPr="00CC5C33" w:rsidRDefault="00342BBB" w:rsidP="00342BBB"/>
    <w:p w14:paraId="493B2F06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&lt;RepeatBlock-Amend&gt;&lt;Amend&gt;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</w:t>
      </w:r>
      <w:r>
        <w:rPr>
          <w:rStyle w:val="HideTWBExt"/>
          <w:b w:val="0"/>
          <w:lang w:val="en-GB"/>
        </w:rPr>
        <w:t>&lt;/NumAm&gt;</w:t>
      </w:r>
    </w:p>
    <w:p w14:paraId="7E87C5E7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39C02F1F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53A74F15" w14:textId="77777777" w:rsidTr="00342BBB">
        <w:trPr>
          <w:jc w:val="center"/>
        </w:trPr>
        <w:tc>
          <w:tcPr>
            <w:tcW w:w="9752" w:type="dxa"/>
            <w:gridSpan w:val="2"/>
          </w:tcPr>
          <w:p w14:paraId="1CDC8A03" w14:textId="77777777" w:rsidR="00342BBB" w:rsidRPr="00CC5C33" w:rsidRDefault="00342BBB" w:rsidP="00342BBB">
            <w:pPr>
              <w:keepNext/>
            </w:pPr>
          </w:p>
        </w:tc>
      </w:tr>
      <w:tr w:rsidR="00B512C7" w14:paraId="63953012" w14:textId="77777777" w:rsidTr="00342BBB">
        <w:trPr>
          <w:jc w:val="center"/>
        </w:trPr>
        <w:tc>
          <w:tcPr>
            <w:tcW w:w="4876" w:type="dxa"/>
          </w:tcPr>
          <w:p w14:paraId="5491C918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77DC9035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43C7A5E2" w14:textId="77777777" w:rsidTr="00342BBB">
        <w:trPr>
          <w:jc w:val="center"/>
        </w:trPr>
        <w:tc>
          <w:tcPr>
            <w:tcW w:w="4876" w:type="dxa"/>
          </w:tcPr>
          <w:p w14:paraId="6D621540" w14:textId="5C17E506" w:rsidR="00342BBB" w:rsidRPr="00CC5C33" w:rsidRDefault="00DD2DEC" w:rsidP="00342BBB">
            <w:pPr>
              <w:pStyle w:val="Normal6"/>
            </w:pPr>
            <w:r>
              <w:t>(1)</w:t>
            </w:r>
            <w:r>
              <w:tab/>
              <w:t>Orgány</w:t>
            </w:r>
            <w:r w:rsidR="003744A6">
              <w:t xml:space="preserve"> a </w:t>
            </w:r>
            <w:r>
              <w:t>instituce Unie mají</w:t>
            </w:r>
            <w:r w:rsidR="003744A6">
              <w:t xml:space="preserve"> v </w:t>
            </w:r>
            <w:r>
              <w:t>současnosti svá vlastní pravidla pro bezpečnost informací, která vycházejí</w:t>
            </w:r>
            <w:r w:rsidR="003744A6">
              <w:t xml:space="preserve"> z </w:t>
            </w:r>
            <w:r>
              <w:t>jejich jednacího řádu nebo zřizovacího aktu, nebo taková pravidla nemají vůbec.</w:t>
            </w:r>
            <w:r w:rsidR="003744A6">
              <w:t xml:space="preserve"> V </w:t>
            </w:r>
            <w:r>
              <w:t>této souvislosti každý orgán</w:t>
            </w:r>
            <w:r w:rsidR="003744A6">
              <w:t xml:space="preserve"> a </w:t>
            </w:r>
            <w:r>
              <w:t>instituce Unie vynakládá značné úsilí na přijetí různých přístupů, což vede</w:t>
            </w:r>
            <w:r w:rsidR="003744A6">
              <w:t xml:space="preserve"> k </w:t>
            </w:r>
            <w:r>
              <w:t>situaci, kdy výměna informací není vždy spolehlivá. Neexistence společného přístupu brání zavádění společných nástrojů založených na dohodnutém souboru pravidel</w:t>
            </w:r>
            <w:r w:rsidR="003744A6">
              <w:t xml:space="preserve"> v </w:t>
            </w:r>
            <w:r>
              <w:t>závislosti na bezpečnostních potřebách informací, které mají být chráněny.</w:t>
            </w:r>
          </w:p>
        </w:tc>
        <w:tc>
          <w:tcPr>
            <w:tcW w:w="4876" w:type="dxa"/>
          </w:tcPr>
          <w:p w14:paraId="66D63BF9" w14:textId="47577EE0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Orgány</w:t>
            </w:r>
            <w:r w:rsidR="003744A6">
              <w:t xml:space="preserve"> a </w:t>
            </w:r>
            <w:r>
              <w:t>instituce Unie mají</w:t>
            </w:r>
            <w:r w:rsidR="003744A6">
              <w:t xml:space="preserve"> v </w:t>
            </w:r>
            <w:r>
              <w:t>současnosti svá vlastní pravidla pro bezpečnost informací, která vycházejí</w:t>
            </w:r>
            <w:r w:rsidR="003744A6">
              <w:t xml:space="preserve"> z </w:t>
            </w:r>
            <w:r>
              <w:t>jejich jednacího řádu nebo zřizovacího aktu, nebo taková pravidla nemají vůbec.</w:t>
            </w:r>
            <w:r w:rsidR="003744A6">
              <w:t xml:space="preserve"> V </w:t>
            </w:r>
            <w:r>
              <w:t>této souvislosti každý orgán</w:t>
            </w:r>
            <w:r w:rsidR="003744A6">
              <w:t xml:space="preserve"> a </w:t>
            </w:r>
            <w:r>
              <w:t>instituce Unie vynakládá značné úsilí na přijetí různých přístupů, což vede</w:t>
            </w:r>
            <w:r w:rsidR="003744A6">
              <w:t xml:space="preserve"> k </w:t>
            </w:r>
            <w:r>
              <w:t>situaci, kdy výměna informací není vždy spolehlivá. Neexistence společného přístupu brání zavádění společných nástrojů založených na dohodnutém souboru pravidel</w:t>
            </w:r>
            <w:r w:rsidR="003744A6">
              <w:t xml:space="preserve"> v </w:t>
            </w:r>
            <w:r>
              <w:t>závislosti na bezpečnostních potřebách informací, které mají být chráněny</w:t>
            </w:r>
            <w:r>
              <w:rPr>
                <w:b/>
                <w:i/>
              </w:rPr>
              <w:t>,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na interoperabilitě těchto nástrojů</w:t>
            </w:r>
            <w:r>
              <w:t>.</w:t>
            </w:r>
          </w:p>
        </w:tc>
      </w:tr>
    </w:tbl>
    <w:p w14:paraId="5D33B48E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23A2832E" w14:textId="77777777" w:rsidR="00342BBB" w:rsidRPr="00CC5C33" w:rsidRDefault="00DD2DEC" w:rsidP="00342BBB">
      <w:r>
        <w:rPr>
          <w:rStyle w:val="HideTWBExt"/>
        </w:rPr>
        <w:t>&lt;/Amend&gt;</w:t>
      </w:r>
    </w:p>
    <w:p w14:paraId="2C8F3C27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</w:t>
      </w:r>
      <w:r>
        <w:rPr>
          <w:rStyle w:val="HideTWBExt"/>
          <w:b w:val="0"/>
          <w:lang w:val="en-GB"/>
        </w:rPr>
        <w:t>&lt;/NumAm&gt;</w:t>
      </w:r>
    </w:p>
    <w:p w14:paraId="0E035FBD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327C98A6" w14:textId="33F283AD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1</w:t>
      </w:r>
      <w:r w:rsidR="003744A6">
        <w:t xml:space="preserve"> 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15E7AFB9" w14:textId="77777777" w:rsidTr="00342BBB">
        <w:trPr>
          <w:jc w:val="center"/>
        </w:trPr>
        <w:tc>
          <w:tcPr>
            <w:tcW w:w="9752" w:type="dxa"/>
            <w:gridSpan w:val="2"/>
          </w:tcPr>
          <w:p w14:paraId="70F8DA9D" w14:textId="77777777" w:rsidR="00342BBB" w:rsidRPr="00CC5C33" w:rsidRDefault="00342BBB" w:rsidP="00342BBB">
            <w:pPr>
              <w:keepNext/>
            </w:pPr>
          </w:p>
        </w:tc>
      </w:tr>
      <w:tr w:rsidR="00B512C7" w14:paraId="32D6B831" w14:textId="77777777" w:rsidTr="00342BBB">
        <w:trPr>
          <w:jc w:val="center"/>
        </w:trPr>
        <w:tc>
          <w:tcPr>
            <w:tcW w:w="4876" w:type="dxa"/>
          </w:tcPr>
          <w:p w14:paraId="744D1B41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4D1B7EA7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65F3FC11" w14:textId="77777777" w:rsidTr="00342BBB">
        <w:trPr>
          <w:jc w:val="center"/>
        </w:trPr>
        <w:tc>
          <w:tcPr>
            <w:tcW w:w="4876" w:type="dxa"/>
          </w:tcPr>
          <w:p w14:paraId="7264FC60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732E124" w14:textId="387C42B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(1a)</w:t>
            </w:r>
            <w:r>
              <w:rPr>
                <w:b/>
                <w:i/>
              </w:rPr>
              <w:tab/>
              <w:t>Orgány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instituce Unie mají povinnost uplatňovat čl. 15 odst. 3 Smlouvy</w:t>
            </w:r>
            <w:r w:rsidR="003744A6">
              <w:rPr>
                <w:b/>
                <w:i/>
              </w:rPr>
              <w:t xml:space="preserve"> o </w:t>
            </w:r>
            <w:r>
              <w:rPr>
                <w:b/>
                <w:i/>
              </w:rPr>
              <w:t>fungování Evropské unie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souladu</w:t>
            </w:r>
            <w:r w:rsidR="003744A6">
              <w:rPr>
                <w:b/>
                <w:i/>
              </w:rPr>
              <w:t xml:space="preserve"> s </w:t>
            </w:r>
            <w:r>
              <w:rPr>
                <w:b/>
                <w:i/>
              </w:rPr>
              <w:t>demokratickými zásadami, zejména</w:t>
            </w:r>
            <w:r w:rsidR="003744A6">
              <w:rPr>
                <w:b/>
                <w:i/>
              </w:rPr>
              <w:t xml:space="preserve"> s </w:t>
            </w:r>
            <w:r>
              <w:rPr>
                <w:b/>
                <w:i/>
              </w:rPr>
              <w:t>těmi, které jsou uvedeny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čl. 10 odst. 3 Smlouvy</w:t>
            </w:r>
            <w:r w:rsidR="003744A6">
              <w:rPr>
                <w:b/>
                <w:i/>
              </w:rPr>
              <w:t xml:space="preserve"> o </w:t>
            </w:r>
            <w:r>
              <w:rPr>
                <w:b/>
                <w:i/>
              </w:rPr>
              <w:t>Evropské unii</w:t>
            </w:r>
            <w:r w:rsidR="003744A6">
              <w:rPr>
                <w:b/>
                <w:i/>
              </w:rPr>
              <w:t xml:space="preserve"> a v </w:t>
            </w:r>
            <w:r>
              <w:rPr>
                <w:b/>
                <w:i/>
              </w:rPr>
              <w:t>článku 42 Listiny základních práv Evropské unie. Vytváření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klasifikace utajovaných informací Evropské unie (dále jen „utajované informace EU“) by proto mělo probíhat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souladu se zásadami minimalizace používání utajovaných skutečností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časového omezení doby trvání tohoto utajování.</w:t>
            </w:r>
          </w:p>
        </w:tc>
      </w:tr>
    </w:tbl>
    <w:p w14:paraId="5C19F7C8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6B43AB2A" w14:textId="77777777" w:rsidR="00342BBB" w:rsidRPr="00CC5C33" w:rsidRDefault="00DD2DEC" w:rsidP="00342BBB">
      <w:r>
        <w:rPr>
          <w:rStyle w:val="HideTWBExt"/>
        </w:rPr>
        <w:t>&lt;/Amend&gt;</w:t>
      </w:r>
    </w:p>
    <w:p w14:paraId="1E0A5F99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3</w:t>
      </w:r>
      <w:r>
        <w:rPr>
          <w:rStyle w:val="HideTWBExt"/>
          <w:b w:val="0"/>
          <w:lang w:val="en-GB"/>
        </w:rPr>
        <w:t>&lt;/NumAm&gt;</w:t>
      </w:r>
    </w:p>
    <w:p w14:paraId="0F023572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62C9071E" w14:textId="1C9D59CE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3</w:t>
      </w:r>
      <w:r w:rsidR="003744A6">
        <w:t xml:space="preserve"> 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36E956F0" w14:textId="77777777" w:rsidTr="00342BBB">
        <w:trPr>
          <w:jc w:val="center"/>
        </w:trPr>
        <w:tc>
          <w:tcPr>
            <w:tcW w:w="9752" w:type="dxa"/>
            <w:gridSpan w:val="2"/>
          </w:tcPr>
          <w:p w14:paraId="5522E649" w14:textId="77777777" w:rsidR="00342BBB" w:rsidRPr="00CC5C33" w:rsidRDefault="00342BBB" w:rsidP="00342BBB">
            <w:pPr>
              <w:keepNext/>
            </w:pPr>
          </w:p>
        </w:tc>
      </w:tr>
      <w:tr w:rsidR="00B512C7" w14:paraId="1AEDE18C" w14:textId="77777777" w:rsidTr="00342BBB">
        <w:trPr>
          <w:jc w:val="center"/>
        </w:trPr>
        <w:tc>
          <w:tcPr>
            <w:tcW w:w="4876" w:type="dxa"/>
          </w:tcPr>
          <w:p w14:paraId="30B8F58D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42B0FD30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35A9264C" w14:textId="77777777" w:rsidTr="00342BBB">
        <w:trPr>
          <w:jc w:val="center"/>
        </w:trPr>
        <w:tc>
          <w:tcPr>
            <w:tcW w:w="4876" w:type="dxa"/>
          </w:tcPr>
          <w:p w14:paraId="32F279CC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B375AF5" w14:textId="257CCE74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(3a)</w:t>
            </w:r>
            <w:r>
              <w:rPr>
                <w:b/>
                <w:i/>
              </w:rPr>
              <w:tab/>
              <w:t>V souvislosti se zabezpečením informací by orgány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instituce Unie měly zvýšit organizační interoperabilitu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jednat společně</w:t>
            </w:r>
            <w:r w:rsidR="003744A6">
              <w:rPr>
                <w:b/>
                <w:i/>
              </w:rPr>
              <w:t xml:space="preserve"> s </w:t>
            </w:r>
            <w:r>
              <w:rPr>
                <w:b/>
                <w:i/>
              </w:rPr>
              <w:t>cílem zajistit ochranu sítí, informačních systémů, dat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zařízení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hmotného majetku používaných</w:t>
            </w:r>
            <w:r w:rsidR="003744A6">
              <w:rPr>
                <w:b/>
                <w:i/>
              </w:rPr>
              <w:t xml:space="preserve"> k </w:t>
            </w:r>
            <w:r>
              <w:rPr>
                <w:b/>
                <w:i/>
              </w:rPr>
              <w:t>zachycování, ukládání, zpracování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přenosu informací.</w:t>
            </w:r>
          </w:p>
        </w:tc>
      </w:tr>
    </w:tbl>
    <w:p w14:paraId="352EFB6A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666FE81F" w14:textId="77777777" w:rsidR="00342BBB" w:rsidRPr="00CC5C33" w:rsidRDefault="00DD2DEC" w:rsidP="00342BBB">
      <w:r>
        <w:rPr>
          <w:rStyle w:val="HideTWBExt"/>
        </w:rPr>
        <w:t>&lt;/Amend&gt;</w:t>
      </w:r>
    </w:p>
    <w:p w14:paraId="6E28EC90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4</w:t>
      </w:r>
      <w:r>
        <w:rPr>
          <w:rStyle w:val="HideTWBExt"/>
          <w:b w:val="0"/>
          <w:lang w:val="en-GB"/>
        </w:rPr>
        <w:t>&lt;/NumAm&gt;</w:t>
      </w:r>
    </w:p>
    <w:p w14:paraId="33084175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5EC3E3C5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26ABC935" w14:textId="77777777" w:rsidTr="00342BBB">
        <w:trPr>
          <w:jc w:val="center"/>
        </w:trPr>
        <w:tc>
          <w:tcPr>
            <w:tcW w:w="9752" w:type="dxa"/>
            <w:gridSpan w:val="2"/>
          </w:tcPr>
          <w:p w14:paraId="1C05D43C" w14:textId="77777777" w:rsidR="00342BBB" w:rsidRPr="00CC5C33" w:rsidRDefault="00342BBB" w:rsidP="00342BBB">
            <w:pPr>
              <w:keepNext/>
            </w:pPr>
          </w:p>
        </w:tc>
      </w:tr>
      <w:tr w:rsidR="00B512C7" w14:paraId="5B23CBE7" w14:textId="77777777" w:rsidTr="00342BBB">
        <w:trPr>
          <w:jc w:val="center"/>
        </w:trPr>
        <w:tc>
          <w:tcPr>
            <w:tcW w:w="4876" w:type="dxa"/>
          </w:tcPr>
          <w:p w14:paraId="2752ADB4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29DE95C1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4ECE452B" w14:textId="77777777" w:rsidTr="00342BBB">
        <w:trPr>
          <w:jc w:val="center"/>
        </w:trPr>
        <w:tc>
          <w:tcPr>
            <w:tcW w:w="4876" w:type="dxa"/>
          </w:tcPr>
          <w:p w14:paraId="07523F01" w14:textId="448E856B" w:rsidR="00342BBB" w:rsidRPr="00CC5C33" w:rsidRDefault="00DD2DEC" w:rsidP="00342BBB">
            <w:pPr>
              <w:pStyle w:val="Normal6"/>
            </w:pPr>
            <w:r>
              <w:t>(4)</w:t>
            </w:r>
            <w:r>
              <w:tab/>
            </w:r>
            <w:r>
              <w:rPr>
                <w:b/>
                <w:i/>
              </w:rPr>
              <w:t>Nedávná pandemie způsobila významnou změnu způsobu práce, přičemž pravidlem se staly nástroje dálkové komunikace. Proto</w:t>
            </w:r>
            <w:r>
              <w:t xml:space="preserve"> byla řada postupů, které byly</w:t>
            </w:r>
            <w:r w:rsidR="003744A6">
              <w:t xml:space="preserve"> i </w:t>
            </w:r>
            <w:r>
              <w:t>jen částečně</w:t>
            </w:r>
            <w:r w:rsidR="003744A6">
              <w:t xml:space="preserve"> v </w:t>
            </w:r>
            <w:r>
              <w:t>papírové podobě, rychle upravena tak, aby umožňovaly elektronické zpracování</w:t>
            </w:r>
            <w:r w:rsidR="003744A6">
              <w:t xml:space="preserve"> a </w:t>
            </w:r>
            <w:r>
              <w:t>výměnu informací. Tento vývoj vyžaduje změny</w:t>
            </w:r>
            <w:r w:rsidR="003744A6">
              <w:t xml:space="preserve"> v </w:t>
            </w:r>
            <w:r>
              <w:t>nakládání</w:t>
            </w:r>
            <w:r w:rsidR="003744A6">
              <w:t xml:space="preserve"> s </w:t>
            </w:r>
            <w:r>
              <w:t>informacemi</w:t>
            </w:r>
            <w:r w:rsidR="003744A6">
              <w:t xml:space="preserve"> a v </w:t>
            </w:r>
            <w:r>
              <w:t>jejich ochraně. Toto nařízení zohledňuje nové způsoby práce.</w:t>
            </w:r>
          </w:p>
        </w:tc>
        <w:tc>
          <w:tcPr>
            <w:tcW w:w="4876" w:type="dxa"/>
          </w:tcPr>
          <w:p w14:paraId="7947B3EB" w14:textId="089A07C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(4)</w:t>
            </w:r>
            <w:r>
              <w:tab/>
            </w:r>
            <w:r>
              <w:rPr>
                <w:b/>
                <w:i/>
              </w:rPr>
              <w:t>V posledních letech</w:t>
            </w:r>
            <w:r>
              <w:t xml:space="preserve"> byla řada postupů, které byly</w:t>
            </w:r>
            <w:r w:rsidR="003744A6">
              <w:t xml:space="preserve"> i </w:t>
            </w:r>
            <w:r>
              <w:t>jen částečně</w:t>
            </w:r>
            <w:r w:rsidR="003744A6">
              <w:t xml:space="preserve"> v </w:t>
            </w:r>
            <w:r>
              <w:t>papírové podobě, rychle upravena tak, aby umožňovaly elektronické zpracování</w:t>
            </w:r>
            <w:r w:rsidR="003744A6">
              <w:t xml:space="preserve"> a </w:t>
            </w:r>
            <w:r>
              <w:t>výměnu informací. Tento vývoj vyžaduje změny</w:t>
            </w:r>
            <w:r w:rsidR="003744A6">
              <w:t xml:space="preserve"> v </w:t>
            </w:r>
            <w:r>
              <w:t>nakládání</w:t>
            </w:r>
            <w:r w:rsidR="003744A6">
              <w:t xml:space="preserve"> s </w:t>
            </w:r>
            <w:r>
              <w:t>informacemi</w:t>
            </w:r>
            <w:r w:rsidR="003744A6">
              <w:t xml:space="preserve"> a v </w:t>
            </w:r>
            <w:r>
              <w:t>jejich ochraně. Toto nařízení zohledňuje nové způsoby práce.</w:t>
            </w:r>
          </w:p>
        </w:tc>
      </w:tr>
    </w:tbl>
    <w:p w14:paraId="5A4053C4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70DA7B8A" w14:textId="77777777" w:rsidR="00342BBB" w:rsidRPr="00CC5C33" w:rsidRDefault="00DD2DEC" w:rsidP="00342BBB">
      <w:r>
        <w:rPr>
          <w:rStyle w:val="HideTWBExt"/>
        </w:rPr>
        <w:t>&lt;/Amend&gt;</w:t>
      </w:r>
    </w:p>
    <w:p w14:paraId="08C24836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5</w:t>
      </w:r>
      <w:r>
        <w:rPr>
          <w:rStyle w:val="HideTWBExt"/>
          <w:b w:val="0"/>
          <w:lang w:val="en-GB"/>
        </w:rPr>
        <w:t>&lt;/NumAm&gt;</w:t>
      </w:r>
    </w:p>
    <w:p w14:paraId="2058E276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CF48E1B" w14:textId="2266392C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5</w:t>
      </w:r>
      <w:r w:rsidR="003744A6">
        <w:t xml:space="preserve"> 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166F2E0F" w14:textId="77777777" w:rsidTr="00342BBB">
        <w:trPr>
          <w:jc w:val="center"/>
        </w:trPr>
        <w:tc>
          <w:tcPr>
            <w:tcW w:w="9752" w:type="dxa"/>
            <w:gridSpan w:val="2"/>
          </w:tcPr>
          <w:p w14:paraId="1CFC4EFE" w14:textId="77777777" w:rsidR="00342BBB" w:rsidRPr="00CC5C33" w:rsidRDefault="00342BBB" w:rsidP="00342BBB">
            <w:pPr>
              <w:keepNext/>
            </w:pPr>
          </w:p>
        </w:tc>
      </w:tr>
      <w:tr w:rsidR="00B512C7" w14:paraId="497FA34D" w14:textId="77777777" w:rsidTr="00342BBB">
        <w:trPr>
          <w:jc w:val="center"/>
        </w:trPr>
        <w:tc>
          <w:tcPr>
            <w:tcW w:w="4876" w:type="dxa"/>
          </w:tcPr>
          <w:p w14:paraId="4246A960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2BDC9CFF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4D4FF5DA" w14:textId="77777777" w:rsidTr="00342BBB">
        <w:trPr>
          <w:jc w:val="center"/>
        </w:trPr>
        <w:tc>
          <w:tcPr>
            <w:tcW w:w="4876" w:type="dxa"/>
          </w:tcPr>
          <w:p w14:paraId="40A89172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DE09F67" w14:textId="7CE4EB2C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(5a)</w:t>
            </w:r>
            <w:r>
              <w:rPr>
                <w:b/>
                <w:i/>
              </w:rPr>
              <w:tab/>
              <w:t>Transparentní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včasné sdílení utajovaných informací EU má klíčový význam pro řádné fungování orgánů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institucí Unie. Při provádění tohoto nařízení by orgány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instituce Unie měly usilovat</w:t>
            </w:r>
            <w:r w:rsidR="003744A6">
              <w:rPr>
                <w:b/>
                <w:i/>
              </w:rPr>
              <w:t xml:space="preserve"> o </w:t>
            </w:r>
            <w:r>
              <w:rPr>
                <w:b/>
                <w:i/>
              </w:rPr>
              <w:t>zvýšení transparentnosti, minimalizovat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časově omezit používání důvěrných dokumentů, poskytnout záruky proti takovému používání utajování, které by orgánům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institucím Unie bránilo plnit jejich poslání,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měly by zajistit odpovídající ochranu oznamovatelů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vysokou úroveň ochrany informací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souladu</w:t>
            </w:r>
            <w:r w:rsidR="003744A6">
              <w:rPr>
                <w:b/>
                <w:i/>
              </w:rPr>
              <w:t xml:space="preserve"> s </w:t>
            </w:r>
            <w:r>
              <w:rPr>
                <w:b/>
                <w:i/>
              </w:rPr>
              <w:t>právem Unie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osvědčenými postupy.</w:t>
            </w:r>
          </w:p>
        </w:tc>
      </w:tr>
    </w:tbl>
    <w:p w14:paraId="0F979852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5BB3963" w14:textId="77777777" w:rsidR="00342BBB" w:rsidRPr="00CC5C33" w:rsidRDefault="00DD2DEC" w:rsidP="00342BBB">
      <w:r>
        <w:rPr>
          <w:rStyle w:val="HideTWBExt"/>
        </w:rPr>
        <w:t>&lt;/Amend&gt;</w:t>
      </w:r>
    </w:p>
    <w:p w14:paraId="3A955C43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6</w:t>
      </w:r>
      <w:r>
        <w:rPr>
          <w:rStyle w:val="HideTWBExt"/>
          <w:b w:val="0"/>
          <w:lang w:val="en-GB"/>
        </w:rPr>
        <w:t>&lt;/NumAm&gt;</w:t>
      </w:r>
    </w:p>
    <w:p w14:paraId="0F015341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40E3A115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6CFA94CF" w14:textId="77777777" w:rsidTr="00342BBB">
        <w:trPr>
          <w:jc w:val="center"/>
        </w:trPr>
        <w:tc>
          <w:tcPr>
            <w:tcW w:w="9752" w:type="dxa"/>
            <w:gridSpan w:val="2"/>
          </w:tcPr>
          <w:p w14:paraId="77A76C81" w14:textId="77777777" w:rsidR="00342BBB" w:rsidRPr="00CC5C33" w:rsidRDefault="00342BBB" w:rsidP="00342BBB">
            <w:pPr>
              <w:keepNext/>
            </w:pPr>
          </w:p>
        </w:tc>
      </w:tr>
      <w:tr w:rsidR="00B512C7" w14:paraId="289B4CD5" w14:textId="77777777" w:rsidTr="00342BBB">
        <w:trPr>
          <w:jc w:val="center"/>
        </w:trPr>
        <w:tc>
          <w:tcPr>
            <w:tcW w:w="4876" w:type="dxa"/>
          </w:tcPr>
          <w:p w14:paraId="642BC474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7E1C8EB2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2912A4E8" w14:textId="77777777" w:rsidTr="00342BBB">
        <w:trPr>
          <w:jc w:val="center"/>
        </w:trPr>
        <w:tc>
          <w:tcPr>
            <w:tcW w:w="4876" w:type="dxa"/>
          </w:tcPr>
          <w:p w14:paraId="68DF5F1E" w14:textId="3E237399" w:rsidR="00342BBB" w:rsidRPr="00CC5C33" w:rsidRDefault="00DD2DEC" w:rsidP="00342BBB">
            <w:pPr>
              <w:pStyle w:val="Normal6"/>
            </w:pPr>
            <w:r>
              <w:t>(6)</w:t>
            </w:r>
            <w:r>
              <w:tab/>
              <w:t>Tímto nařízením není dotčeno nařízení Rady (Euratom) č. 3/1958</w:t>
            </w:r>
            <w:r>
              <w:rPr>
                <w:vertAlign w:val="superscript"/>
              </w:rPr>
              <w:t>17</w:t>
            </w:r>
            <w:r>
              <w:t>, nařízení č. 31 (EHS), č. 11 (ESAE), kterým se stanoví služební řád úředníků</w:t>
            </w:r>
            <w:r w:rsidR="003744A6">
              <w:t xml:space="preserve"> a </w:t>
            </w:r>
            <w:r>
              <w:t>pracovní řád ostatních zaměstnanců Evropského hospodářského společenství</w:t>
            </w:r>
            <w:r w:rsidR="003744A6">
              <w:t xml:space="preserve"> a </w:t>
            </w:r>
            <w:r>
              <w:t>Evropského společenství pro atomovou energii</w:t>
            </w:r>
            <w:r>
              <w:rPr>
                <w:vertAlign w:val="superscript"/>
              </w:rPr>
              <w:t>18</w:t>
            </w:r>
            <w:r>
              <w:t>, nařízení Evropského parlamentu</w:t>
            </w:r>
            <w:r w:rsidR="003744A6">
              <w:t xml:space="preserve"> a </w:t>
            </w:r>
            <w:r>
              <w:t>Rady (ES) č. 1049/2001</w:t>
            </w:r>
            <w:r>
              <w:rPr>
                <w:vertAlign w:val="superscript"/>
              </w:rPr>
              <w:t>19</w:t>
            </w:r>
            <w:r>
              <w:t>, nařízení Evropského parlamentu</w:t>
            </w:r>
            <w:r w:rsidR="003744A6">
              <w:t xml:space="preserve"> a </w:t>
            </w:r>
            <w:r>
              <w:t>Rady (EU) 2018/1725</w:t>
            </w:r>
            <w:r>
              <w:rPr>
                <w:vertAlign w:val="superscript"/>
              </w:rPr>
              <w:t>20</w:t>
            </w:r>
            <w:r>
              <w:t>, nařízení Rady (EHS, Euratom) č. 354/83</w:t>
            </w:r>
            <w:r>
              <w:rPr>
                <w:vertAlign w:val="superscript"/>
              </w:rPr>
              <w:t>21</w:t>
            </w:r>
            <w:r>
              <w:t>, nařízení Evropského parlamentu</w:t>
            </w:r>
            <w:r w:rsidR="003744A6">
              <w:t xml:space="preserve"> a </w:t>
            </w:r>
            <w:r>
              <w:t>Rady (EU, Euratom) 2018/1046</w:t>
            </w:r>
            <w:r>
              <w:rPr>
                <w:vertAlign w:val="superscript"/>
              </w:rPr>
              <w:t>22</w:t>
            </w:r>
            <w:r>
              <w:t>, nařízení Evropského parlamentu</w:t>
            </w:r>
            <w:r w:rsidR="003744A6">
              <w:t xml:space="preserve"> a </w:t>
            </w:r>
            <w:r>
              <w:t>Rady (EU) 2021/697</w:t>
            </w:r>
            <w:r>
              <w:rPr>
                <w:vertAlign w:val="superscript"/>
              </w:rPr>
              <w:t>23</w:t>
            </w:r>
            <w:r>
              <w:t>, nařízení Evropského parlamentu</w:t>
            </w:r>
            <w:r w:rsidR="003744A6">
              <w:t xml:space="preserve"> a </w:t>
            </w:r>
            <w:r>
              <w:t>Rady (EU) […]</w:t>
            </w:r>
            <w:r>
              <w:rPr>
                <w:vertAlign w:val="superscript"/>
              </w:rPr>
              <w:t>24</w:t>
            </w:r>
            <w:r>
              <w:t>, kterým se stanoví opatření</w:t>
            </w:r>
            <w:r w:rsidR="003744A6">
              <w:t xml:space="preserve"> k </w:t>
            </w:r>
            <w:r>
              <w:t>zajištění vysoké společné úrovně kybernetické bezpečnosti</w:t>
            </w:r>
            <w:r w:rsidR="003744A6">
              <w:t xml:space="preserve"> v </w:t>
            </w:r>
            <w:r>
              <w:t>orgánech, institucích</w:t>
            </w:r>
            <w:r w:rsidR="003744A6">
              <w:t xml:space="preserve"> a </w:t>
            </w:r>
            <w:r>
              <w:t>jiných subjektech Unie.</w:t>
            </w:r>
          </w:p>
        </w:tc>
        <w:tc>
          <w:tcPr>
            <w:tcW w:w="4876" w:type="dxa"/>
          </w:tcPr>
          <w:p w14:paraId="5C50F6A3" w14:textId="09D591BD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  <w:t>Tímto nařízením není dotčeno nařízení Rady (Euratom) č. 3/1958</w:t>
            </w:r>
            <w:r>
              <w:rPr>
                <w:vertAlign w:val="superscript"/>
              </w:rPr>
              <w:t>17</w:t>
            </w:r>
            <w:r>
              <w:t>, nařízení č. 31 (EHS), č. 11 (ESAE), kterým se stanoví služební řád úředníků</w:t>
            </w:r>
            <w:r w:rsidR="003744A6">
              <w:t xml:space="preserve"> a </w:t>
            </w:r>
            <w:r>
              <w:t>pracovní řád ostatních zaměstnanců Evropského hospodářského společenství</w:t>
            </w:r>
            <w:r w:rsidR="003744A6">
              <w:t xml:space="preserve"> a </w:t>
            </w:r>
            <w:r>
              <w:t>Evropského společenství pro atomovou energii</w:t>
            </w:r>
            <w:r>
              <w:rPr>
                <w:vertAlign w:val="superscript"/>
              </w:rPr>
              <w:t>18</w:t>
            </w:r>
            <w:r>
              <w:t>, nařízení Evropského parlamentu</w:t>
            </w:r>
            <w:r w:rsidR="003744A6">
              <w:t xml:space="preserve"> a </w:t>
            </w:r>
            <w:r>
              <w:t>Rady (ES) č. 1049/2001</w:t>
            </w:r>
            <w:r>
              <w:rPr>
                <w:vertAlign w:val="superscript"/>
              </w:rPr>
              <w:t>19</w:t>
            </w:r>
            <w:r>
              <w:t>, nařízení Evropského parlamentu</w:t>
            </w:r>
            <w:r w:rsidR="003744A6">
              <w:t xml:space="preserve"> a </w:t>
            </w:r>
            <w:r>
              <w:t>Rady (EU) 2018/1725</w:t>
            </w:r>
            <w:r>
              <w:rPr>
                <w:vertAlign w:val="superscript"/>
              </w:rPr>
              <w:t>20</w:t>
            </w:r>
            <w:r>
              <w:t xml:space="preserve">, </w:t>
            </w:r>
            <w:r>
              <w:rPr>
                <w:b/>
                <w:i/>
              </w:rPr>
              <w:t xml:space="preserve">včetně pravidel pro mezinárodní předávání osobních údajů, </w:t>
            </w:r>
            <w:r>
              <w:t>nařízení Rady (EHS, Euratom) č. 354/83</w:t>
            </w:r>
            <w:r>
              <w:rPr>
                <w:vertAlign w:val="superscript"/>
              </w:rPr>
              <w:t>21</w:t>
            </w:r>
            <w:r>
              <w:t>, nařízení Evropského parlamentu</w:t>
            </w:r>
            <w:r w:rsidR="003744A6">
              <w:t xml:space="preserve"> a </w:t>
            </w:r>
            <w:r>
              <w:t>Rady (EU, Euratom) 2018/1046</w:t>
            </w:r>
            <w:r>
              <w:rPr>
                <w:vertAlign w:val="superscript"/>
              </w:rPr>
              <w:t>22</w:t>
            </w:r>
            <w:r>
              <w:t>, nařízení Evropského parlamentu</w:t>
            </w:r>
            <w:r w:rsidR="003744A6">
              <w:t xml:space="preserve"> a </w:t>
            </w:r>
            <w:r>
              <w:t>Rady (EU) 2021/697</w:t>
            </w:r>
            <w:r>
              <w:rPr>
                <w:vertAlign w:val="superscript"/>
              </w:rPr>
              <w:t>23</w:t>
            </w:r>
            <w:r>
              <w:t>, nařízení Evropského parlamentu</w:t>
            </w:r>
            <w:r w:rsidR="003744A6">
              <w:t xml:space="preserve"> a </w:t>
            </w:r>
            <w:r>
              <w:t>Rady (EU) […]</w:t>
            </w:r>
            <w:r>
              <w:rPr>
                <w:vertAlign w:val="superscript"/>
              </w:rPr>
              <w:t>24</w:t>
            </w:r>
            <w:r>
              <w:t>, kterým se stanoví opatření</w:t>
            </w:r>
            <w:r w:rsidR="003744A6">
              <w:t xml:space="preserve"> k </w:t>
            </w:r>
            <w:r>
              <w:t>zajištění vysoké společné úrovně kybernetické bezpečnosti</w:t>
            </w:r>
            <w:r w:rsidR="003744A6">
              <w:t xml:space="preserve"> v </w:t>
            </w:r>
            <w:r>
              <w:t>orgánech, institucích</w:t>
            </w:r>
            <w:r w:rsidR="003744A6">
              <w:t xml:space="preserve"> a </w:t>
            </w:r>
            <w:r>
              <w:t>jiných subjektech Unie.</w:t>
            </w:r>
          </w:p>
        </w:tc>
      </w:tr>
      <w:tr w:rsidR="00B512C7" w14:paraId="606EC477" w14:textId="77777777" w:rsidTr="00342BBB">
        <w:trPr>
          <w:jc w:val="center"/>
        </w:trPr>
        <w:tc>
          <w:tcPr>
            <w:tcW w:w="4876" w:type="dxa"/>
          </w:tcPr>
          <w:p w14:paraId="4B4D1C04" w14:textId="77777777" w:rsidR="00342BBB" w:rsidRPr="00CC5C33" w:rsidRDefault="00DD2DEC" w:rsidP="00342BBB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14:paraId="6838A715" w14:textId="7777777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B512C7" w14:paraId="46DD064E" w14:textId="77777777" w:rsidTr="00342BBB">
        <w:trPr>
          <w:jc w:val="center"/>
        </w:trPr>
        <w:tc>
          <w:tcPr>
            <w:tcW w:w="4876" w:type="dxa"/>
          </w:tcPr>
          <w:p w14:paraId="14740264" w14:textId="191208D4" w:rsidR="00342BBB" w:rsidRPr="00CC5C33" w:rsidRDefault="00DD2DEC" w:rsidP="00342BBB">
            <w:pPr>
              <w:pStyle w:val="Normal6"/>
            </w:pPr>
            <w:r>
              <w:rPr>
                <w:vertAlign w:val="superscript"/>
              </w:rPr>
              <w:t>17</w:t>
            </w:r>
            <w:r>
              <w:t xml:space="preserve"> Nařízení Rady (Euratom) č. 3/1958, kterým se provádí článek 24 Smlouvy</w:t>
            </w:r>
            <w:r w:rsidR="003744A6">
              <w:t xml:space="preserve"> o </w:t>
            </w:r>
            <w:r>
              <w:t>založení Evropského společenství pro atomovou energii (Úř. věst. 17, 6.10.1958, s. 406).</w:t>
            </w:r>
          </w:p>
        </w:tc>
        <w:tc>
          <w:tcPr>
            <w:tcW w:w="4876" w:type="dxa"/>
          </w:tcPr>
          <w:p w14:paraId="418C8527" w14:textId="0F94207F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17</w:t>
            </w:r>
            <w:r>
              <w:t xml:space="preserve"> Nařízení Rady (Euratom) č. 3/1958, kterým se provádí článek 24 Smlouvy</w:t>
            </w:r>
            <w:r w:rsidR="003744A6">
              <w:t xml:space="preserve"> o </w:t>
            </w:r>
            <w:r>
              <w:t>založení Evropského společenství pro atomovou energii (Úř. věst. 17, 6.10.1958, s. 406).</w:t>
            </w:r>
          </w:p>
        </w:tc>
      </w:tr>
      <w:tr w:rsidR="00B512C7" w14:paraId="069BA391" w14:textId="77777777" w:rsidTr="00342BBB">
        <w:trPr>
          <w:jc w:val="center"/>
        </w:trPr>
        <w:tc>
          <w:tcPr>
            <w:tcW w:w="4876" w:type="dxa"/>
          </w:tcPr>
          <w:p w14:paraId="2847AFB6" w14:textId="77777777" w:rsidR="00342BBB" w:rsidRPr="00CC5C33" w:rsidRDefault="00DD2DEC" w:rsidP="00342BBB">
            <w:pPr>
              <w:pStyle w:val="Normal6"/>
            </w:pPr>
            <w:r>
              <w:rPr>
                <w:vertAlign w:val="superscript"/>
              </w:rPr>
              <w:t>18</w:t>
            </w:r>
            <w:r>
              <w:t xml:space="preserve"> Úř. věst. 45, 14.6.1962, s. 1385.</w:t>
            </w:r>
          </w:p>
        </w:tc>
        <w:tc>
          <w:tcPr>
            <w:tcW w:w="4876" w:type="dxa"/>
          </w:tcPr>
          <w:p w14:paraId="612C96A2" w14:textId="7777777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18</w:t>
            </w:r>
            <w:r>
              <w:t xml:space="preserve"> Úř. věst. 45, 14.6.1962, s. 1385.</w:t>
            </w:r>
          </w:p>
        </w:tc>
      </w:tr>
      <w:tr w:rsidR="00B512C7" w14:paraId="7974FA3C" w14:textId="77777777" w:rsidTr="00342BBB">
        <w:trPr>
          <w:jc w:val="center"/>
        </w:trPr>
        <w:tc>
          <w:tcPr>
            <w:tcW w:w="4876" w:type="dxa"/>
          </w:tcPr>
          <w:p w14:paraId="1BDE9592" w14:textId="4D9DFDD6" w:rsidR="00342BBB" w:rsidRPr="00CC5C33" w:rsidRDefault="00DD2DEC" w:rsidP="00342BBB">
            <w:pPr>
              <w:pStyle w:val="Normal6"/>
            </w:pPr>
            <w:r>
              <w:rPr>
                <w:vertAlign w:val="superscript"/>
              </w:rPr>
              <w:t>19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(ES) č. 1049/2001 ze dne 30. května 2001</w:t>
            </w:r>
            <w:r w:rsidR="003744A6">
              <w:t xml:space="preserve"> o </w:t>
            </w:r>
            <w:r>
              <w:t>přístupu veřejnosti</w:t>
            </w:r>
            <w:r w:rsidR="003744A6">
              <w:t xml:space="preserve"> k </w:t>
            </w:r>
            <w:r>
              <w:t>dokumentům Evropského parlamentu, Rady</w:t>
            </w:r>
            <w:r w:rsidR="003744A6">
              <w:t xml:space="preserve"> a </w:t>
            </w:r>
            <w:r>
              <w:t>Komise (Úř. věst. L 145, 31.5.2001, s. 43).</w:t>
            </w:r>
          </w:p>
        </w:tc>
        <w:tc>
          <w:tcPr>
            <w:tcW w:w="4876" w:type="dxa"/>
          </w:tcPr>
          <w:p w14:paraId="451CB5BD" w14:textId="7DCF026D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19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(ES) č. 1049/2001 ze dne 30. května 2001</w:t>
            </w:r>
            <w:r w:rsidR="003744A6">
              <w:t xml:space="preserve"> o </w:t>
            </w:r>
            <w:r>
              <w:t>přístupu veřejnosti</w:t>
            </w:r>
            <w:r w:rsidR="003744A6">
              <w:t xml:space="preserve"> k </w:t>
            </w:r>
            <w:r>
              <w:t>dokumentům Evropského parlamentu, Rady</w:t>
            </w:r>
            <w:r w:rsidR="003744A6">
              <w:t xml:space="preserve"> a </w:t>
            </w:r>
            <w:r>
              <w:t>Komise (Úř. věst. L 145, 31.5.2001, s. 43).</w:t>
            </w:r>
          </w:p>
        </w:tc>
      </w:tr>
      <w:tr w:rsidR="00B512C7" w14:paraId="002F2193" w14:textId="77777777" w:rsidTr="00342BBB">
        <w:trPr>
          <w:jc w:val="center"/>
        </w:trPr>
        <w:tc>
          <w:tcPr>
            <w:tcW w:w="4876" w:type="dxa"/>
          </w:tcPr>
          <w:p w14:paraId="17B0C330" w14:textId="21D8AB90" w:rsidR="00342BBB" w:rsidRPr="00CC5C33" w:rsidRDefault="00DD2DEC" w:rsidP="00342BBB">
            <w:pPr>
              <w:pStyle w:val="Normal6"/>
            </w:pPr>
            <w:r>
              <w:rPr>
                <w:vertAlign w:val="superscript"/>
              </w:rPr>
              <w:t>20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(EU) 2018/1725 ze dne 23. října 2018</w:t>
            </w:r>
            <w:r w:rsidR="003744A6">
              <w:t xml:space="preserve"> o </w:t>
            </w:r>
            <w:r>
              <w:t>ochraně fyzických osob</w:t>
            </w:r>
            <w:r w:rsidR="003744A6">
              <w:t xml:space="preserve"> v </w:t>
            </w:r>
            <w:r>
              <w:t>souvislosti se zpracováním osobních údajů orgány, institucemi</w:t>
            </w:r>
            <w:r w:rsidR="003744A6">
              <w:t xml:space="preserve"> a </w:t>
            </w:r>
            <w:r>
              <w:t>jinými subjekty Unie</w:t>
            </w:r>
            <w:r w:rsidR="003744A6">
              <w:t xml:space="preserve"> a o </w:t>
            </w:r>
            <w:r>
              <w:t>volném pohybu těchto údajů</w:t>
            </w:r>
            <w:r w:rsidR="003744A6">
              <w:t xml:space="preserve"> a o </w:t>
            </w:r>
            <w:r>
              <w:t>zrušení nařízení (ES) č. 45/2001</w:t>
            </w:r>
            <w:r w:rsidR="003744A6">
              <w:t xml:space="preserve"> a </w:t>
            </w:r>
            <w:r>
              <w:t>rozhodnutí č. 1247/2002/ES (Úř. věst. L 295, 21.11.2018, s. 39).</w:t>
            </w:r>
          </w:p>
        </w:tc>
        <w:tc>
          <w:tcPr>
            <w:tcW w:w="4876" w:type="dxa"/>
          </w:tcPr>
          <w:p w14:paraId="733CD7C9" w14:textId="2FD033A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20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(EU) 2018/1725 ze dne 23. října 2018</w:t>
            </w:r>
            <w:r w:rsidR="003744A6">
              <w:t xml:space="preserve"> o </w:t>
            </w:r>
            <w:r>
              <w:t>ochraně fyzických osob</w:t>
            </w:r>
            <w:r w:rsidR="003744A6">
              <w:t xml:space="preserve"> v </w:t>
            </w:r>
            <w:r>
              <w:t>souvislosti se zpracováním osobních údajů orgány, institucemi</w:t>
            </w:r>
            <w:r w:rsidR="003744A6">
              <w:t xml:space="preserve"> a </w:t>
            </w:r>
            <w:r>
              <w:t>jinými subjekty Unie</w:t>
            </w:r>
            <w:r w:rsidR="003744A6">
              <w:t xml:space="preserve"> a o </w:t>
            </w:r>
            <w:r>
              <w:t>volném pohybu těchto údajů</w:t>
            </w:r>
            <w:r w:rsidR="003744A6">
              <w:t xml:space="preserve"> a o </w:t>
            </w:r>
            <w:r>
              <w:t>zrušení nařízení (ES) č. 45/2001</w:t>
            </w:r>
            <w:r w:rsidR="003744A6">
              <w:t xml:space="preserve"> a </w:t>
            </w:r>
            <w:r>
              <w:t>rozhodnutí č. 1247/2002/ES (Úř. věst. L 295, 21.11.2018, s. 39).</w:t>
            </w:r>
          </w:p>
        </w:tc>
      </w:tr>
      <w:tr w:rsidR="00B512C7" w14:paraId="050AB62D" w14:textId="77777777" w:rsidTr="00342BBB">
        <w:trPr>
          <w:jc w:val="center"/>
        </w:trPr>
        <w:tc>
          <w:tcPr>
            <w:tcW w:w="4876" w:type="dxa"/>
          </w:tcPr>
          <w:p w14:paraId="2B27B914" w14:textId="4BDAE6FE" w:rsidR="00342BBB" w:rsidRPr="00CC5C33" w:rsidRDefault="00DD2DEC" w:rsidP="00342BBB">
            <w:pPr>
              <w:pStyle w:val="Normal6"/>
            </w:pPr>
            <w:r>
              <w:rPr>
                <w:vertAlign w:val="superscript"/>
              </w:rPr>
              <w:t>21</w:t>
            </w:r>
            <w:r>
              <w:t xml:space="preserve"> Nařízení Rady (EHS, EURATOM) č. 354/83 ze dne 1. února 1983</w:t>
            </w:r>
            <w:r w:rsidR="003744A6">
              <w:t xml:space="preserve"> o </w:t>
            </w:r>
            <w:r>
              <w:t>otevření historických archivů Evropského hospodářského společenství</w:t>
            </w:r>
            <w:r w:rsidR="003744A6">
              <w:t xml:space="preserve"> a </w:t>
            </w:r>
            <w:r>
              <w:t>Evropského společenství pro atomovou energii veřejnosti (Úř. věst. L 43, 15.2.1983, s. 1).</w:t>
            </w:r>
          </w:p>
        </w:tc>
        <w:tc>
          <w:tcPr>
            <w:tcW w:w="4876" w:type="dxa"/>
          </w:tcPr>
          <w:p w14:paraId="2DF40258" w14:textId="50887BBD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21</w:t>
            </w:r>
            <w:r>
              <w:t xml:space="preserve"> Nařízení Rady (EHS, EURATOM) č. 354/83 ze dne 1. února 1983</w:t>
            </w:r>
            <w:r w:rsidR="003744A6">
              <w:t xml:space="preserve"> o </w:t>
            </w:r>
            <w:r>
              <w:t>otevření historických archivů Evropského hospodářského společenství</w:t>
            </w:r>
            <w:r w:rsidR="003744A6">
              <w:t xml:space="preserve"> a </w:t>
            </w:r>
            <w:r>
              <w:t>Evropského společenství pro atomovou energii veřejnosti (Úř. věst. L 43, 15.2.1983, s. 1).</w:t>
            </w:r>
          </w:p>
        </w:tc>
      </w:tr>
      <w:tr w:rsidR="00B512C7" w14:paraId="17B8C1BE" w14:textId="77777777" w:rsidTr="00342BBB">
        <w:trPr>
          <w:jc w:val="center"/>
        </w:trPr>
        <w:tc>
          <w:tcPr>
            <w:tcW w:w="4876" w:type="dxa"/>
          </w:tcPr>
          <w:p w14:paraId="06FB856A" w14:textId="12111BCA" w:rsidR="00342BBB" w:rsidRPr="00CC5C33" w:rsidRDefault="00DD2DEC" w:rsidP="00342BBB">
            <w:pPr>
              <w:pStyle w:val="Normal6"/>
            </w:pPr>
            <w:r>
              <w:rPr>
                <w:vertAlign w:val="superscript"/>
              </w:rPr>
              <w:t>22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(EU, Euratom) 2018/1046 ze dne 18. července 2018, kterým se stanoví finanční pravidla pro souhrnný rozpočet Unie, mění nařízení (EU) č. 1296/2013, (EU) č. 1301/2013, (EU) č. 1303/2013, (EU) č. 1304/2013, (EU) č. 1309/2013, (EU) č. 1316/2013, (EU) č. 223/2014</w:t>
            </w:r>
            <w:r w:rsidR="003744A6">
              <w:t xml:space="preserve"> a </w:t>
            </w:r>
            <w:r>
              <w:t>(EU) č. 283/2014</w:t>
            </w:r>
            <w:r w:rsidR="003744A6">
              <w:t xml:space="preserve"> a </w:t>
            </w:r>
            <w:r>
              <w:t>rozhodnutí č. 541/2014/EU</w:t>
            </w:r>
            <w:r w:rsidR="003744A6">
              <w:t xml:space="preserve"> a </w:t>
            </w:r>
            <w:r>
              <w:t>zrušuje nařízení (EU, Euratom) č. 966/2012 (Úř. věst. L 193, 30.7.2018, s. 1).</w:t>
            </w:r>
          </w:p>
        </w:tc>
        <w:tc>
          <w:tcPr>
            <w:tcW w:w="4876" w:type="dxa"/>
          </w:tcPr>
          <w:p w14:paraId="7A39D54C" w14:textId="11AD818A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22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(EU, Euratom) 2018/1046 ze dne 18. července 2018, kterým se stanoví finanční pravidla pro souhrnný rozpočet Unie, mění nařízení (EU) č. 1296/2013, (EU) č. 1301/2013, (EU) č. 1303/2013, (EU) č. 1304/2013, (EU) č. 1309/2013, (EU) č. 1316/2013, (EU) č. 223/2014</w:t>
            </w:r>
            <w:r w:rsidR="003744A6">
              <w:t xml:space="preserve"> a </w:t>
            </w:r>
            <w:r>
              <w:t>(EU) č. 283/2014</w:t>
            </w:r>
            <w:r w:rsidR="003744A6">
              <w:t xml:space="preserve"> a </w:t>
            </w:r>
            <w:r>
              <w:t>rozhodnutí č. 541/2014/EU</w:t>
            </w:r>
            <w:r w:rsidR="003744A6">
              <w:t xml:space="preserve"> a </w:t>
            </w:r>
            <w:r>
              <w:t>zrušuje nařízení (EU, Euratom) č. 966/2012 (Úř. věst. L 193, 30.7.2018, s. 1).</w:t>
            </w:r>
          </w:p>
        </w:tc>
      </w:tr>
      <w:tr w:rsidR="00B512C7" w14:paraId="734F8F21" w14:textId="77777777" w:rsidTr="00342BBB">
        <w:trPr>
          <w:jc w:val="center"/>
        </w:trPr>
        <w:tc>
          <w:tcPr>
            <w:tcW w:w="4876" w:type="dxa"/>
          </w:tcPr>
          <w:p w14:paraId="25ED56B0" w14:textId="611E69B2" w:rsidR="00342BBB" w:rsidRPr="00CC5C33" w:rsidRDefault="00DD2DEC" w:rsidP="00342BBB">
            <w:pPr>
              <w:pStyle w:val="Normal6"/>
            </w:pPr>
            <w:r>
              <w:rPr>
                <w:vertAlign w:val="superscript"/>
              </w:rPr>
              <w:t>23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(EU) 2021/697 ze dne 29. dubna 2021, kterým se zřizuje Evropský obranný fond</w:t>
            </w:r>
            <w:r w:rsidR="003744A6">
              <w:t xml:space="preserve"> a </w:t>
            </w:r>
            <w:r>
              <w:t>zrušuje nařízení (EU) 2018/1092 (Úř. věst. L 170, 12.5.2021, s. 149).</w:t>
            </w:r>
          </w:p>
        </w:tc>
        <w:tc>
          <w:tcPr>
            <w:tcW w:w="4876" w:type="dxa"/>
          </w:tcPr>
          <w:p w14:paraId="1D236E6A" w14:textId="3173FA5B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23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(EU) 2021/697 ze dne 29. dubna 2021, kterým se zřizuje Evropský obranný fond</w:t>
            </w:r>
            <w:r w:rsidR="003744A6">
              <w:t xml:space="preserve"> a </w:t>
            </w:r>
            <w:r>
              <w:t>zrušuje nařízení (EU) 2018/1092 (Úř. věst. L 170, 12.5.2021, s. 149).</w:t>
            </w:r>
          </w:p>
        </w:tc>
      </w:tr>
      <w:tr w:rsidR="00B512C7" w14:paraId="77510009" w14:textId="77777777" w:rsidTr="00342BBB">
        <w:trPr>
          <w:jc w:val="center"/>
        </w:trPr>
        <w:tc>
          <w:tcPr>
            <w:tcW w:w="4876" w:type="dxa"/>
          </w:tcPr>
          <w:p w14:paraId="4E32CEC9" w14:textId="63FCBB00" w:rsidR="00342BBB" w:rsidRPr="00CC5C33" w:rsidRDefault="00DD2DEC" w:rsidP="00342BBB">
            <w:pPr>
              <w:pStyle w:val="Normal6"/>
            </w:pPr>
            <w:r>
              <w:rPr>
                <w:vertAlign w:val="superscript"/>
              </w:rPr>
              <w:t>24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[…], kterým se stanoví opatření</w:t>
            </w:r>
            <w:r w:rsidR="003744A6">
              <w:t xml:space="preserve"> k </w:t>
            </w:r>
            <w:r>
              <w:t>zajištění vysoké společné úrovně kybernetické bezpečnosti</w:t>
            </w:r>
            <w:r w:rsidR="003744A6">
              <w:t xml:space="preserve"> v </w:t>
            </w:r>
            <w:r>
              <w:t>orgánech, institucích</w:t>
            </w:r>
            <w:r w:rsidR="003744A6">
              <w:t xml:space="preserve"> a </w:t>
            </w:r>
            <w:r>
              <w:t>jiných subjektech Unie, které má být ještě přijato.</w:t>
            </w:r>
          </w:p>
        </w:tc>
        <w:tc>
          <w:tcPr>
            <w:tcW w:w="4876" w:type="dxa"/>
          </w:tcPr>
          <w:p w14:paraId="0E33E125" w14:textId="76CD4C45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24</w:t>
            </w:r>
            <w:r>
              <w:t xml:space="preserve"> Nařízení Evropského parlamentu</w:t>
            </w:r>
            <w:r w:rsidR="003744A6">
              <w:t xml:space="preserve"> a </w:t>
            </w:r>
            <w:r>
              <w:t>Rady […], kterým se stanoví opatření</w:t>
            </w:r>
            <w:r w:rsidR="003744A6">
              <w:t xml:space="preserve"> k </w:t>
            </w:r>
            <w:r>
              <w:t>zajištění vysoké společné úrovně kybernetické bezpečnosti</w:t>
            </w:r>
            <w:r w:rsidR="003744A6">
              <w:t xml:space="preserve"> v </w:t>
            </w:r>
            <w:r>
              <w:t>orgánech, institucích</w:t>
            </w:r>
            <w:r w:rsidR="003744A6">
              <w:t xml:space="preserve"> a </w:t>
            </w:r>
            <w:r>
              <w:t>jiných subjektech Unie, které má být ještě přijato.</w:t>
            </w:r>
          </w:p>
        </w:tc>
      </w:tr>
    </w:tbl>
    <w:p w14:paraId="797B50ED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0ADC9773" w14:textId="77777777" w:rsidR="00342BBB" w:rsidRPr="00CC5C33" w:rsidRDefault="00DD2DEC" w:rsidP="00342BBB">
      <w:r>
        <w:rPr>
          <w:rStyle w:val="HideTWBExt"/>
        </w:rPr>
        <w:t>&lt;/Amend&gt;</w:t>
      </w:r>
    </w:p>
    <w:p w14:paraId="4BAADA4A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7</w:t>
      </w:r>
      <w:r>
        <w:rPr>
          <w:rStyle w:val="HideTWBExt"/>
          <w:b w:val="0"/>
          <w:lang w:val="en-GB"/>
        </w:rPr>
        <w:t>&lt;/NumAm&gt;</w:t>
      </w:r>
    </w:p>
    <w:p w14:paraId="7485159B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309ADB83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293A7D9A" w14:textId="77777777" w:rsidTr="00342BBB">
        <w:trPr>
          <w:jc w:val="center"/>
        </w:trPr>
        <w:tc>
          <w:tcPr>
            <w:tcW w:w="9752" w:type="dxa"/>
            <w:gridSpan w:val="2"/>
          </w:tcPr>
          <w:p w14:paraId="3FE40256" w14:textId="77777777" w:rsidR="00342BBB" w:rsidRPr="00CC5C33" w:rsidRDefault="00342BBB" w:rsidP="00342BBB">
            <w:pPr>
              <w:keepNext/>
            </w:pPr>
          </w:p>
        </w:tc>
      </w:tr>
      <w:tr w:rsidR="00B512C7" w14:paraId="129838A7" w14:textId="77777777" w:rsidTr="00342BBB">
        <w:trPr>
          <w:jc w:val="center"/>
        </w:trPr>
        <w:tc>
          <w:tcPr>
            <w:tcW w:w="4876" w:type="dxa"/>
          </w:tcPr>
          <w:p w14:paraId="43F1470D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1A3F89DA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214006D0" w14:textId="77777777" w:rsidTr="00342BBB">
        <w:trPr>
          <w:jc w:val="center"/>
        </w:trPr>
        <w:tc>
          <w:tcPr>
            <w:tcW w:w="4876" w:type="dxa"/>
          </w:tcPr>
          <w:p w14:paraId="74C22AF1" w14:textId="3C036EB2" w:rsidR="00342BBB" w:rsidRPr="00CC5C33" w:rsidRDefault="00DD2DEC" w:rsidP="00342BBB">
            <w:pPr>
              <w:pStyle w:val="Normal6"/>
            </w:pPr>
            <w:r>
              <w:t>(8)</w:t>
            </w:r>
            <w:r>
              <w:tab/>
              <w:t>S cílem vytvořit formální strukturu pro spolupráci mezi orgány</w:t>
            </w:r>
            <w:r w:rsidR="003744A6">
              <w:t xml:space="preserve"> a </w:t>
            </w:r>
            <w:r>
              <w:t>institucemi Unie</w:t>
            </w:r>
            <w:r w:rsidR="003744A6">
              <w:t xml:space="preserve"> v </w:t>
            </w:r>
            <w:r>
              <w:t>oblasti bezpečnosti informací je nezbytné zřídit interinstitucionální koordinační skupinu (dále jen „koordinační skupina“),</w:t>
            </w:r>
            <w:r w:rsidR="003744A6">
              <w:t xml:space="preserve"> v </w:t>
            </w:r>
            <w:r>
              <w:t>níž budou zastoupeny bezpečnostní orgány všech orgánů</w:t>
            </w:r>
            <w:r w:rsidR="003744A6">
              <w:t xml:space="preserve"> a </w:t>
            </w:r>
            <w:r>
              <w:t>institucí Unie. Aniž by měla rozhodovací pravomoci, měla by koordinační skupina posílit soudržnost politik</w:t>
            </w:r>
            <w:r w:rsidR="003744A6">
              <w:t xml:space="preserve"> v </w:t>
            </w:r>
            <w:r>
              <w:t>oblasti bezpečnosti informací</w:t>
            </w:r>
            <w:r w:rsidR="003744A6">
              <w:t xml:space="preserve"> a </w:t>
            </w:r>
            <w:r>
              <w:t>přispět</w:t>
            </w:r>
            <w:r w:rsidR="003744A6">
              <w:t xml:space="preserve"> k </w:t>
            </w:r>
            <w:r>
              <w:t>harmonizaci postupů</w:t>
            </w:r>
            <w:r w:rsidR="003744A6">
              <w:t xml:space="preserve"> a </w:t>
            </w:r>
            <w:r>
              <w:t>nástrojů</w:t>
            </w:r>
            <w:r w:rsidR="003744A6">
              <w:t xml:space="preserve"> v </w:t>
            </w:r>
            <w:r>
              <w:t>oblasti bezpečnosti informací napříč orgány</w:t>
            </w:r>
            <w:r w:rsidR="003744A6">
              <w:t xml:space="preserve"> a </w:t>
            </w:r>
            <w:r>
              <w:t>institucemi Unie.</w:t>
            </w:r>
          </w:p>
        </w:tc>
        <w:tc>
          <w:tcPr>
            <w:tcW w:w="4876" w:type="dxa"/>
          </w:tcPr>
          <w:p w14:paraId="57F65C4E" w14:textId="0D32AEAF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 xml:space="preserve">S cílem vytvořit </w:t>
            </w:r>
            <w:r>
              <w:rPr>
                <w:b/>
                <w:i/>
              </w:rPr>
              <w:t xml:space="preserve">společnou </w:t>
            </w:r>
            <w:r>
              <w:t>formální strukturu pro spolupráci mezi orgány</w:t>
            </w:r>
            <w:r w:rsidR="003744A6">
              <w:t xml:space="preserve"> a </w:t>
            </w:r>
            <w:r>
              <w:t>institucemi Unie</w:t>
            </w:r>
            <w:r w:rsidR="003744A6">
              <w:t xml:space="preserve"> v </w:t>
            </w:r>
            <w:r>
              <w:t>oblasti bezpečnosti informací je nezbytné zřídit interinstitucionální koordinační skupinu (dále jen „koordinační skupina“),</w:t>
            </w:r>
            <w:r w:rsidR="003744A6">
              <w:t xml:space="preserve"> v </w:t>
            </w:r>
            <w:r>
              <w:t>níž budou zastoupeny bezpečnostní orgány všech orgánů</w:t>
            </w:r>
            <w:r w:rsidR="003744A6">
              <w:t xml:space="preserve"> a </w:t>
            </w:r>
            <w:r>
              <w:t>institucí Unie. Aniž by měla rozhodovací pravomoci, měla by koordinační skupina posílit soudržnost politik</w:t>
            </w:r>
            <w:r w:rsidR="003744A6">
              <w:t xml:space="preserve"> v </w:t>
            </w:r>
            <w:r>
              <w:t>oblasti bezpečnosti informací</w:t>
            </w:r>
            <w:r w:rsidR="003744A6">
              <w:t xml:space="preserve"> a </w:t>
            </w:r>
            <w:r>
              <w:t>přispět</w:t>
            </w:r>
            <w:r w:rsidR="003744A6">
              <w:t xml:space="preserve"> k </w:t>
            </w:r>
            <w:r>
              <w:t>harmonizaci postupů</w:t>
            </w:r>
            <w:r w:rsidR="003744A6">
              <w:t xml:space="preserve"> a </w:t>
            </w:r>
            <w:r>
              <w:t>nástrojů</w:t>
            </w:r>
            <w:r w:rsidR="003744A6">
              <w:t xml:space="preserve"> v </w:t>
            </w:r>
            <w:r>
              <w:t>oblasti bezpečnosti informací napříč orgány</w:t>
            </w:r>
            <w:r w:rsidR="003744A6">
              <w:t xml:space="preserve"> a </w:t>
            </w:r>
            <w:r>
              <w:t>institucemi Unie.</w:t>
            </w:r>
          </w:p>
        </w:tc>
      </w:tr>
    </w:tbl>
    <w:p w14:paraId="3052114F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576EE2EF" w14:textId="77777777" w:rsidR="00342BBB" w:rsidRPr="00CC5C33" w:rsidRDefault="00DD2DEC" w:rsidP="00342BBB">
      <w:r>
        <w:rPr>
          <w:rStyle w:val="HideTWBExt"/>
        </w:rPr>
        <w:t>&lt;/Amend&gt;</w:t>
      </w:r>
    </w:p>
    <w:p w14:paraId="5404BF7E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8</w:t>
      </w:r>
      <w:r>
        <w:rPr>
          <w:rStyle w:val="HideTWBExt"/>
          <w:b w:val="0"/>
          <w:lang w:val="en-GB"/>
        </w:rPr>
        <w:t>&lt;/NumAm&gt;</w:t>
      </w:r>
    </w:p>
    <w:p w14:paraId="5533285A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69FEDE6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343F3707" w14:textId="77777777" w:rsidTr="00342BBB">
        <w:trPr>
          <w:jc w:val="center"/>
        </w:trPr>
        <w:tc>
          <w:tcPr>
            <w:tcW w:w="9752" w:type="dxa"/>
            <w:gridSpan w:val="2"/>
          </w:tcPr>
          <w:p w14:paraId="607644EE" w14:textId="77777777" w:rsidR="00342BBB" w:rsidRPr="00CC5C33" w:rsidRDefault="00342BBB" w:rsidP="00342BBB">
            <w:pPr>
              <w:keepNext/>
            </w:pPr>
          </w:p>
        </w:tc>
      </w:tr>
      <w:tr w:rsidR="00B512C7" w14:paraId="0ACB29A9" w14:textId="77777777" w:rsidTr="00342BBB">
        <w:trPr>
          <w:jc w:val="center"/>
        </w:trPr>
        <w:tc>
          <w:tcPr>
            <w:tcW w:w="4876" w:type="dxa"/>
          </w:tcPr>
          <w:p w14:paraId="782ED5D7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37CE9231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135E5524" w14:textId="77777777" w:rsidTr="00342BBB">
        <w:trPr>
          <w:jc w:val="center"/>
        </w:trPr>
        <w:tc>
          <w:tcPr>
            <w:tcW w:w="4876" w:type="dxa"/>
          </w:tcPr>
          <w:p w14:paraId="2F09F34A" w14:textId="7E54E816" w:rsidR="00342BBB" w:rsidRPr="00CC5C33" w:rsidRDefault="00DD2DEC" w:rsidP="00342BBB">
            <w:pPr>
              <w:pStyle w:val="Normal6"/>
            </w:pPr>
            <w:r>
              <w:t>(14)</w:t>
            </w:r>
            <w:r>
              <w:tab/>
              <w:t>Za účelem přizpůsobení se novým postupům práce</w:t>
            </w:r>
            <w:r w:rsidR="003744A6">
              <w:t xml:space="preserve"> z </w:t>
            </w:r>
            <w:r>
              <w:t xml:space="preserve">domova by </w:t>
            </w:r>
            <w:r>
              <w:rPr>
                <w:b/>
                <w:i/>
              </w:rPr>
              <w:t>sítě</w:t>
            </w:r>
            <w:r>
              <w:t xml:space="preserve"> používané pro připojení ke službám dálkového přístupu orgánu nebo instituce Unie měly být chráněny vhodnými bezpečnostními opatřeními.</w:t>
            </w:r>
          </w:p>
        </w:tc>
        <w:tc>
          <w:tcPr>
            <w:tcW w:w="4876" w:type="dxa"/>
          </w:tcPr>
          <w:p w14:paraId="2BC72EE2" w14:textId="52B310FE" w:rsidR="00342BBB" w:rsidRPr="00CC5C33" w:rsidRDefault="00DD2DEC" w:rsidP="00717B7C">
            <w:pPr>
              <w:pStyle w:val="Normal6"/>
              <w:rPr>
                <w:szCs w:val="24"/>
              </w:rPr>
            </w:pPr>
            <w:r>
              <w:t>(14)</w:t>
            </w:r>
            <w:r>
              <w:tab/>
              <w:t>Za účelem přizpůsobení se novým postupům práce</w:t>
            </w:r>
            <w:r w:rsidR="003744A6">
              <w:t xml:space="preserve"> z </w:t>
            </w:r>
            <w:r>
              <w:t xml:space="preserve">domova by </w:t>
            </w:r>
            <w:r>
              <w:rPr>
                <w:b/>
                <w:i/>
              </w:rPr>
              <w:t>síťové informační systémy, digitální infrastruktura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koncová zařízení</w:t>
            </w:r>
            <w:r>
              <w:t xml:space="preserve"> používané pro připojení ke službám dálkového přístupu orgánu nebo instituce Unie měly být chráněny vhodnými bezpečnostními opatřeními.</w:t>
            </w:r>
          </w:p>
        </w:tc>
      </w:tr>
    </w:tbl>
    <w:p w14:paraId="24F51308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68E7E249" w14:textId="77777777" w:rsidR="00342BBB" w:rsidRPr="00CC5C33" w:rsidRDefault="00DD2DEC" w:rsidP="00342BBB">
      <w:r>
        <w:rPr>
          <w:rStyle w:val="HideTWBExt"/>
        </w:rPr>
        <w:t>&lt;/Amend&gt;</w:t>
      </w:r>
    </w:p>
    <w:p w14:paraId="22E0F632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9</w:t>
      </w:r>
      <w:r>
        <w:rPr>
          <w:rStyle w:val="HideTWBExt"/>
          <w:b w:val="0"/>
          <w:lang w:val="en-GB"/>
        </w:rPr>
        <w:t>&lt;/NumAm&gt;</w:t>
      </w:r>
    </w:p>
    <w:p w14:paraId="2B519051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31A3715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18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18D7FBC8" w14:textId="77777777" w:rsidTr="00342BBB">
        <w:trPr>
          <w:jc w:val="center"/>
        </w:trPr>
        <w:tc>
          <w:tcPr>
            <w:tcW w:w="9752" w:type="dxa"/>
            <w:gridSpan w:val="2"/>
          </w:tcPr>
          <w:p w14:paraId="4FC021A8" w14:textId="77777777" w:rsidR="00342BBB" w:rsidRPr="00CC5C33" w:rsidRDefault="00342BBB" w:rsidP="00342BBB">
            <w:pPr>
              <w:keepNext/>
            </w:pPr>
          </w:p>
        </w:tc>
      </w:tr>
      <w:tr w:rsidR="00B512C7" w14:paraId="5606B10E" w14:textId="77777777" w:rsidTr="00342BBB">
        <w:trPr>
          <w:jc w:val="center"/>
        </w:trPr>
        <w:tc>
          <w:tcPr>
            <w:tcW w:w="4876" w:type="dxa"/>
          </w:tcPr>
          <w:p w14:paraId="30E2E1A7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0AF78DC7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662A8857" w14:textId="77777777" w:rsidTr="00342BBB">
        <w:trPr>
          <w:jc w:val="center"/>
        </w:trPr>
        <w:tc>
          <w:tcPr>
            <w:tcW w:w="4876" w:type="dxa"/>
          </w:tcPr>
          <w:p w14:paraId="59C354E7" w14:textId="59FD4BBF" w:rsidR="00342BBB" w:rsidRPr="00CC5C33" w:rsidRDefault="00DD2DEC" w:rsidP="00342BBB">
            <w:pPr>
              <w:pStyle w:val="Normal6"/>
            </w:pPr>
            <w:r>
              <w:t>(18)</w:t>
            </w:r>
            <w:r>
              <w:tab/>
              <w:t>Ochrana utajovaných informací EU je rovněž zajištěna technickými</w:t>
            </w:r>
            <w:r w:rsidR="003744A6">
              <w:t xml:space="preserve"> a </w:t>
            </w:r>
            <w:r>
              <w:t>organizačními opatřeními, která se uplatňují na prostory, budovy, místnosti, kanceláře nebo zařízení orgánů</w:t>
            </w:r>
            <w:r w:rsidR="003744A6">
              <w:t xml:space="preserve"> a </w:t>
            </w:r>
            <w:r>
              <w:t>institucí Unie, kde se utajované informace EU projednávají, nakládá se</w:t>
            </w:r>
            <w:r w:rsidR="003744A6">
              <w:t xml:space="preserve"> s </w:t>
            </w:r>
            <w:r>
              <w:t>nimi nebo se uchovávají. Toto nařízení stanoví, jak provádět proces řízení bezpečnosti informací</w:t>
            </w:r>
            <w:r w:rsidR="003744A6">
              <w:t xml:space="preserve"> v </w:t>
            </w:r>
            <w:r>
              <w:t>oblasti fyzické bezpečnosti, který by orgánům</w:t>
            </w:r>
            <w:r w:rsidR="003744A6">
              <w:t xml:space="preserve"> a </w:t>
            </w:r>
            <w:r>
              <w:t>institucím Unie umožnil vybrat vhodná bezpečnostní opatření pro svá pracoviště.</w:t>
            </w:r>
          </w:p>
        </w:tc>
        <w:tc>
          <w:tcPr>
            <w:tcW w:w="4876" w:type="dxa"/>
          </w:tcPr>
          <w:p w14:paraId="359D148F" w14:textId="3E4FDB43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(18)</w:t>
            </w:r>
            <w:r>
              <w:tab/>
              <w:t>Ochrana utajovaných informací EU je rovněž zajištěna technickými</w:t>
            </w:r>
            <w:r w:rsidR="003744A6">
              <w:t xml:space="preserve"> a </w:t>
            </w:r>
            <w:r>
              <w:t>organizačními opatřeními, která se uplatňují na prostory, budovy, místnosti, kanceláře nebo zařízení orgánů</w:t>
            </w:r>
            <w:r w:rsidR="003744A6">
              <w:t xml:space="preserve"> a </w:t>
            </w:r>
            <w:r>
              <w:t>institucí Unie, kde se utajované informace EU projednávají, nakládá se</w:t>
            </w:r>
            <w:r w:rsidR="003744A6">
              <w:t xml:space="preserve"> s </w:t>
            </w:r>
            <w:r>
              <w:t>nimi nebo se uchovávají. Toto nařízení stanoví, jak provádět proces řízení bezpečnosti informací</w:t>
            </w:r>
            <w:r w:rsidR="003744A6">
              <w:t xml:space="preserve"> v </w:t>
            </w:r>
            <w:r>
              <w:t>oblasti fyzické bezpečnosti, který by orgánům</w:t>
            </w:r>
            <w:r w:rsidR="003744A6">
              <w:t xml:space="preserve"> a </w:t>
            </w:r>
            <w:r>
              <w:t xml:space="preserve">institucím Unie umožnil vybrat vhodná bezpečnostní opatření pro svá pracoviště. </w:t>
            </w:r>
            <w:r>
              <w:rPr>
                <w:b/>
                <w:i/>
              </w:rPr>
              <w:t>Mělo by být provedeno důkladné posouzení bezpečnostní infrastruktury, včetně služeb. Při tomto posouzení by měl být zohledněn celý dodavatelský řetězec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provozní prostředí.</w:t>
            </w:r>
          </w:p>
        </w:tc>
      </w:tr>
    </w:tbl>
    <w:p w14:paraId="08BD5C02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637F6981" w14:textId="77777777" w:rsidR="00342BBB" w:rsidRPr="00CC5C33" w:rsidRDefault="00DD2DEC" w:rsidP="00342BBB">
      <w:r>
        <w:rPr>
          <w:rStyle w:val="HideTWBExt"/>
        </w:rPr>
        <w:t>&lt;/Amend&gt;</w:t>
      </w:r>
    </w:p>
    <w:p w14:paraId="29FF5D38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10</w:t>
      </w:r>
      <w:r>
        <w:rPr>
          <w:rStyle w:val="HideTWBExt"/>
          <w:b w:val="0"/>
          <w:lang w:val="en-GB"/>
        </w:rPr>
        <w:t>&lt;/NumAm&gt;</w:t>
      </w:r>
    </w:p>
    <w:p w14:paraId="44A801A3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C53B150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21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1EBFE897" w14:textId="77777777" w:rsidTr="00342BBB">
        <w:trPr>
          <w:jc w:val="center"/>
        </w:trPr>
        <w:tc>
          <w:tcPr>
            <w:tcW w:w="9752" w:type="dxa"/>
            <w:gridSpan w:val="2"/>
          </w:tcPr>
          <w:p w14:paraId="31C647DE" w14:textId="77777777" w:rsidR="00342BBB" w:rsidRPr="00CC5C33" w:rsidRDefault="00342BBB" w:rsidP="00342BBB">
            <w:pPr>
              <w:keepNext/>
            </w:pPr>
          </w:p>
        </w:tc>
      </w:tr>
      <w:tr w:rsidR="00B512C7" w14:paraId="04C9B09D" w14:textId="77777777" w:rsidTr="00342BBB">
        <w:trPr>
          <w:jc w:val="center"/>
        </w:trPr>
        <w:tc>
          <w:tcPr>
            <w:tcW w:w="4876" w:type="dxa"/>
          </w:tcPr>
          <w:p w14:paraId="434AB3A2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23DA3255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3F3E6399" w14:textId="77777777" w:rsidTr="00342BBB">
        <w:trPr>
          <w:jc w:val="center"/>
        </w:trPr>
        <w:tc>
          <w:tcPr>
            <w:tcW w:w="4876" w:type="dxa"/>
          </w:tcPr>
          <w:p w14:paraId="48892052" w14:textId="69297AAD" w:rsidR="00342BBB" w:rsidRPr="00CC5C33" w:rsidRDefault="00DD2DEC" w:rsidP="00342BBB">
            <w:pPr>
              <w:pStyle w:val="Normal6"/>
            </w:pPr>
            <w:r>
              <w:t>(21)</w:t>
            </w:r>
            <w:r>
              <w:tab/>
              <w:t>Orgány</w:t>
            </w:r>
            <w:r w:rsidR="003744A6">
              <w:t xml:space="preserve"> a </w:t>
            </w:r>
            <w:r>
              <w:t>instituce Unie tradičně vyvíjejí své komunikační</w:t>
            </w:r>
            <w:r w:rsidR="003744A6">
              <w:t xml:space="preserve"> a </w:t>
            </w:r>
            <w:r>
              <w:t>informační systémy samostatně</w:t>
            </w:r>
            <w:r w:rsidR="003744A6">
              <w:t xml:space="preserve"> a </w:t>
            </w:r>
            <w:r>
              <w:t>nevěnují dostatečnou pozornost jejich interoperabilitě mezi všemi orgány</w:t>
            </w:r>
            <w:r w:rsidR="003744A6">
              <w:t xml:space="preserve"> a </w:t>
            </w:r>
            <w:r>
              <w:t>institucemi Unie. Je proto nezbytné stanovit minimální bezpečnostní požadavky týkající se komunikačních</w:t>
            </w:r>
            <w:r w:rsidR="003744A6">
              <w:t xml:space="preserve"> a </w:t>
            </w:r>
            <w:r>
              <w:t>informačních systémů, které nakládají</w:t>
            </w:r>
            <w:r w:rsidR="003744A6">
              <w:t xml:space="preserve"> s </w:t>
            </w:r>
            <w:r>
              <w:t>utajovanými informacemi EU</w:t>
            </w:r>
            <w:r w:rsidR="003744A6">
              <w:t xml:space="preserve"> i </w:t>
            </w:r>
            <w:r>
              <w:t>neutajovanými informacemi</w:t>
            </w:r>
            <w:r w:rsidR="003744A6">
              <w:rPr>
                <w:b/>
                <w:i/>
              </w:rPr>
              <w:t xml:space="preserve"> a </w:t>
            </w:r>
            <w:r>
              <w:t>uchovávají je,</w:t>
            </w:r>
            <w:r w:rsidR="003744A6">
              <w:t xml:space="preserve"> s </w:t>
            </w:r>
            <w:r>
              <w:t>cílem zaručit plynulou výměnu informací</w:t>
            </w:r>
            <w:r w:rsidR="003744A6">
              <w:t xml:space="preserve"> s </w:t>
            </w:r>
            <w:r>
              <w:t>příslušnými zúčastněnými stranami.</w:t>
            </w:r>
          </w:p>
        </w:tc>
        <w:tc>
          <w:tcPr>
            <w:tcW w:w="4876" w:type="dxa"/>
          </w:tcPr>
          <w:p w14:paraId="4FA9C6D9" w14:textId="139EAD1A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(21)</w:t>
            </w:r>
            <w:r>
              <w:tab/>
              <w:t>Orgány</w:t>
            </w:r>
            <w:r w:rsidR="003744A6">
              <w:t xml:space="preserve"> a </w:t>
            </w:r>
            <w:r>
              <w:t>instituce Unie tradičně vyvíjejí své komunikační</w:t>
            </w:r>
            <w:r w:rsidR="003744A6">
              <w:t xml:space="preserve"> a </w:t>
            </w:r>
            <w:r>
              <w:t>informační systémy samostatně</w:t>
            </w:r>
            <w:r w:rsidR="003744A6">
              <w:t xml:space="preserve"> a </w:t>
            </w:r>
            <w:r>
              <w:t>nevěnují dostatečnou pozornost jejich interoperabilitě mezi všemi orgány</w:t>
            </w:r>
            <w:r w:rsidR="003744A6">
              <w:t xml:space="preserve"> a </w:t>
            </w:r>
            <w:r>
              <w:t>institucemi Unie. Je proto nezbytné stanovit minimální bezpečnostní požadavky týkající se komunikačních</w:t>
            </w:r>
            <w:r w:rsidR="003744A6">
              <w:t xml:space="preserve"> a </w:t>
            </w:r>
            <w:r>
              <w:t>informačních systémů, které nakládají</w:t>
            </w:r>
            <w:r w:rsidR="003744A6">
              <w:t xml:space="preserve"> s </w:t>
            </w:r>
            <w:r>
              <w:t>utajovanými informacemi EU</w:t>
            </w:r>
            <w:r w:rsidR="003744A6">
              <w:t xml:space="preserve"> i </w:t>
            </w:r>
            <w:r>
              <w:t>neutajovanými informacemi</w:t>
            </w:r>
            <w:r>
              <w:rPr>
                <w:b/>
                <w:i/>
              </w:rPr>
              <w:t>,</w:t>
            </w:r>
            <w:r>
              <w:t xml:space="preserve"> uchovávají je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předávají</w:t>
            </w:r>
            <w:r>
              <w:t>,</w:t>
            </w:r>
            <w:r w:rsidR="003744A6">
              <w:t xml:space="preserve"> s </w:t>
            </w:r>
            <w:r>
              <w:t>cílem zaručit plynulou výměnu informací</w:t>
            </w:r>
            <w:r w:rsidR="003744A6">
              <w:t xml:space="preserve"> s </w:t>
            </w:r>
            <w:r>
              <w:t>příslušnými zúčastněnými stranami.</w:t>
            </w:r>
          </w:p>
        </w:tc>
      </w:tr>
    </w:tbl>
    <w:p w14:paraId="577FCC95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5CD84E76" w14:textId="77777777" w:rsidR="00342BBB" w:rsidRPr="00CC5C33" w:rsidRDefault="00DD2DEC" w:rsidP="00342BBB">
      <w:r>
        <w:rPr>
          <w:rStyle w:val="HideTWBExt"/>
        </w:rPr>
        <w:t>&lt;/Amend&gt;</w:t>
      </w:r>
    </w:p>
    <w:p w14:paraId="7146F901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11</w:t>
      </w:r>
      <w:r>
        <w:rPr>
          <w:rStyle w:val="HideTWBExt"/>
          <w:b w:val="0"/>
          <w:lang w:val="en-GB"/>
        </w:rPr>
        <w:t>&lt;/NumAm&gt;</w:t>
      </w:r>
    </w:p>
    <w:p w14:paraId="4ACB8A08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D7B39AE" w14:textId="0D1E3594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21</w:t>
      </w:r>
      <w:r w:rsidR="003744A6">
        <w:t xml:space="preserve"> 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4CB8A7E0" w14:textId="77777777" w:rsidTr="00342BBB">
        <w:trPr>
          <w:jc w:val="center"/>
        </w:trPr>
        <w:tc>
          <w:tcPr>
            <w:tcW w:w="9752" w:type="dxa"/>
            <w:gridSpan w:val="2"/>
          </w:tcPr>
          <w:p w14:paraId="7B60D42C" w14:textId="77777777" w:rsidR="00342BBB" w:rsidRPr="00CC5C33" w:rsidRDefault="00342BBB" w:rsidP="00342BBB">
            <w:pPr>
              <w:keepNext/>
            </w:pPr>
          </w:p>
        </w:tc>
      </w:tr>
      <w:tr w:rsidR="00B512C7" w14:paraId="7C25120E" w14:textId="77777777" w:rsidTr="00342BBB">
        <w:trPr>
          <w:jc w:val="center"/>
        </w:trPr>
        <w:tc>
          <w:tcPr>
            <w:tcW w:w="4876" w:type="dxa"/>
          </w:tcPr>
          <w:p w14:paraId="630D1B02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08D20561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56BCA3EF" w14:textId="77777777" w:rsidTr="00342BBB">
        <w:trPr>
          <w:jc w:val="center"/>
        </w:trPr>
        <w:tc>
          <w:tcPr>
            <w:tcW w:w="4876" w:type="dxa"/>
          </w:tcPr>
          <w:p w14:paraId="3532AFA7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74896A37" w14:textId="1B45E3ED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(21a)</w:t>
            </w:r>
            <w:r>
              <w:rPr>
                <w:b/>
                <w:i/>
              </w:rPr>
              <w:tab/>
              <w:t>Informace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držení orgánů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institucí Unie jsou rovněž vyměňovány prostřednictvím prostředí informačních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komunikačních technologií (dále jen „IKT“), ať již na místě, nebo pomocí virtuálních prostředků, produktů IKT, služeb IKT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procesů IKT, jakož</w:t>
            </w:r>
            <w:r w:rsidR="003744A6">
              <w:rPr>
                <w:b/>
                <w:i/>
              </w:rPr>
              <w:t xml:space="preserve"> i </w:t>
            </w:r>
            <w:r>
              <w:rPr>
                <w:b/>
                <w:i/>
              </w:rPr>
              <w:t>sítí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informačních systémů bez ohledu na to, zda jsou vlastněny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provozovány orgánem či institucí Unie, nebo hostovány či provozovány třetí stranou, včetně mobilních zařízení, korporátních sítí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obchodních sítí, které nejsou připojeny</w:t>
            </w:r>
            <w:r w:rsidR="003744A6">
              <w:rPr>
                <w:b/>
                <w:i/>
              </w:rPr>
              <w:t xml:space="preserve"> k </w:t>
            </w:r>
            <w:r>
              <w:rPr>
                <w:b/>
                <w:i/>
              </w:rPr>
              <w:t>internetu,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jakýchkoli zařízení připojených</w:t>
            </w:r>
            <w:r w:rsidR="003744A6">
              <w:rPr>
                <w:b/>
                <w:i/>
              </w:rPr>
              <w:t xml:space="preserve"> k </w:t>
            </w:r>
            <w:r>
              <w:rPr>
                <w:b/>
                <w:i/>
              </w:rPr>
              <w:t>prostředí IKT.</w:t>
            </w:r>
          </w:p>
        </w:tc>
      </w:tr>
    </w:tbl>
    <w:p w14:paraId="1DE9EDA7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24EF3BD" w14:textId="77777777" w:rsidR="00342BBB" w:rsidRPr="00CC5C33" w:rsidRDefault="00DD2DEC" w:rsidP="00342BBB">
      <w:r>
        <w:rPr>
          <w:rStyle w:val="HideTWBExt"/>
        </w:rPr>
        <w:t>&lt;/Amend&gt;</w:t>
      </w:r>
    </w:p>
    <w:p w14:paraId="19E96BDC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12</w:t>
      </w:r>
      <w:r>
        <w:rPr>
          <w:rStyle w:val="HideTWBExt"/>
          <w:b w:val="0"/>
          <w:lang w:val="en-GB"/>
        </w:rPr>
        <w:t>&lt;/NumAm&gt;</w:t>
      </w:r>
    </w:p>
    <w:p w14:paraId="2ADB945D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44D78B87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Bod odůvodnění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414E4A8F" w14:textId="77777777" w:rsidTr="00342BBB">
        <w:trPr>
          <w:jc w:val="center"/>
        </w:trPr>
        <w:tc>
          <w:tcPr>
            <w:tcW w:w="9752" w:type="dxa"/>
            <w:gridSpan w:val="2"/>
          </w:tcPr>
          <w:p w14:paraId="1C10886C" w14:textId="77777777" w:rsidR="00342BBB" w:rsidRPr="00CC5C33" w:rsidRDefault="00342BBB" w:rsidP="00342BBB">
            <w:pPr>
              <w:keepNext/>
            </w:pPr>
          </w:p>
        </w:tc>
      </w:tr>
      <w:tr w:rsidR="00B512C7" w14:paraId="5C7C40D3" w14:textId="77777777" w:rsidTr="00342BBB">
        <w:trPr>
          <w:jc w:val="center"/>
        </w:trPr>
        <w:tc>
          <w:tcPr>
            <w:tcW w:w="4876" w:type="dxa"/>
          </w:tcPr>
          <w:p w14:paraId="738F3A0B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58B2BFFD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0EDD03EB" w14:textId="77777777" w:rsidTr="00342BBB">
        <w:trPr>
          <w:jc w:val="center"/>
        </w:trPr>
        <w:tc>
          <w:tcPr>
            <w:tcW w:w="4876" w:type="dxa"/>
          </w:tcPr>
          <w:p w14:paraId="25CFB86B" w14:textId="3E2B8A7C" w:rsidR="00342BBB" w:rsidRPr="00CC5C33" w:rsidRDefault="00DD2DEC" w:rsidP="00342BBB">
            <w:pPr>
              <w:pStyle w:val="Normal6"/>
            </w:pPr>
            <w:r>
              <w:t>(24)</w:t>
            </w:r>
            <w:r>
              <w:tab/>
              <w:t>Úzká spolupráce mezi orgány</w:t>
            </w:r>
            <w:r w:rsidR="003744A6">
              <w:t xml:space="preserve"> a </w:t>
            </w:r>
            <w:r>
              <w:t>institucemi Unie, jakož</w:t>
            </w:r>
            <w:r w:rsidR="003744A6">
              <w:t xml:space="preserve"> i </w:t>
            </w:r>
            <w:r>
              <w:t>velké množství součinností mezi nimi znamená sdílení velkého množství informací.</w:t>
            </w:r>
            <w:r w:rsidR="003744A6">
              <w:t xml:space="preserve"> V </w:t>
            </w:r>
            <w:r>
              <w:t xml:space="preserve">zájmu bezpečnosti utajovaných informací by </w:t>
            </w:r>
            <w:r>
              <w:rPr>
                <w:b/>
                <w:i/>
              </w:rPr>
              <w:t xml:space="preserve">měla být </w:t>
            </w:r>
            <w:r>
              <w:t>před nakládáním</w:t>
            </w:r>
            <w:r w:rsidR="003744A6">
              <w:t xml:space="preserve"> s </w:t>
            </w:r>
            <w:r>
              <w:t>utajovanými informacemi EU</w:t>
            </w:r>
            <w:r w:rsidR="003744A6">
              <w:t xml:space="preserve"> a </w:t>
            </w:r>
            <w:r>
              <w:t>jejich uchováváním posouzena důvěryhodnost konkrétního orgánu nebo instituce Unie.</w:t>
            </w:r>
          </w:p>
        </w:tc>
        <w:tc>
          <w:tcPr>
            <w:tcW w:w="4876" w:type="dxa"/>
          </w:tcPr>
          <w:p w14:paraId="2CE2AB93" w14:textId="0C5536C0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(24)</w:t>
            </w:r>
            <w:r>
              <w:tab/>
              <w:t>Úzká spolupráce mezi orgány</w:t>
            </w:r>
            <w:r w:rsidR="003744A6">
              <w:t xml:space="preserve"> a </w:t>
            </w:r>
            <w:r>
              <w:t>institucemi Unie, jakož</w:t>
            </w:r>
            <w:r w:rsidR="003744A6">
              <w:t xml:space="preserve"> i </w:t>
            </w:r>
            <w:r>
              <w:t>velké množství součinností mezi nimi znamená sdílení velkého množství informací.</w:t>
            </w:r>
            <w:r w:rsidR="003744A6">
              <w:t xml:space="preserve"> V </w:t>
            </w:r>
            <w:r>
              <w:t>zájmu bezpečnosti utajovaných informací by před nakládáním</w:t>
            </w:r>
            <w:r w:rsidR="003744A6">
              <w:t xml:space="preserve"> s </w:t>
            </w:r>
            <w:r>
              <w:t>utajovanými informacemi EU</w:t>
            </w:r>
            <w:r w:rsidR="003744A6">
              <w:t xml:space="preserve"> a </w:t>
            </w:r>
            <w:r>
              <w:t xml:space="preserve">jejich uchováváním </w:t>
            </w:r>
            <w:r>
              <w:rPr>
                <w:b/>
                <w:i/>
              </w:rPr>
              <w:t xml:space="preserve">měla být </w:t>
            </w:r>
            <w:r>
              <w:t>posouzena důvěryhodnost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schopnosti</w:t>
            </w:r>
            <w:r>
              <w:t xml:space="preserve"> konkrétního orgánu nebo instituce Unie.</w:t>
            </w:r>
          </w:p>
        </w:tc>
      </w:tr>
    </w:tbl>
    <w:p w14:paraId="4FEBF5DC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2A43C833" w14:textId="77777777" w:rsidR="00342BBB" w:rsidRPr="00CC5C33" w:rsidRDefault="00DD2DEC" w:rsidP="00342BBB">
      <w:r>
        <w:rPr>
          <w:rStyle w:val="HideTWBExt"/>
        </w:rPr>
        <w:t>&lt;/Amend&gt;</w:t>
      </w:r>
    </w:p>
    <w:p w14:paraId="056406C0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13</w:t>
      </w:r>
      <w:r>
        <w:rPr>
          <w:rStyle w:val="HideTWBExt"/>
          <w:b w:val="0"/>
          <w:lang w:val="en-GB"/>
        </w:rPr>
        <w:t>&lt;/NumAm&gt;</w:t>
      </w:r>
    </w:p>
    <w:p w14:paraId="6963AC65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FD984D2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1 – odst.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30246DBA" w14:textId="77777777" w:rsidTr="00342BBB">
        <w:trPr>
          <w:jc w:val="center"/>
        </w:trPr>
        <w:tc>
          <w:tcPr>
            <w:tcW w:w="9752" w:type="dxa"/>
            <w:gridSpan w:val="2"/>
          </w:tcPr>
          <w:p w14:paraId="46C935DE" w14:textId="77777777" w:rsidR="00342BBB" w:rsidRPr="00CC5C33" w:rsidRDefault="00342BBB" w:rsidP="00342BBB">
            <w:pPr>
              <w:keepNext/>
            </w:pPr>
          </w:p>
        </w:tc>
      </w:tr>
      <w:tr w:rsidR="00B512C7" w14:paraId="34274792" w14:textId="77777777" w:rsidTr="00342BBB">
        <w:trPr>
          <w:jc w:val="center"/>
        </w:trPr>
        <w:tc>
          <w:tcPr>
            <w:tcW w:w="4876" w:type="dxa"/>
          </w:tcPr>
          <w:p w14:paraId="00923784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04686640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16A11663" w14:textId="77777777" w:rsidTr="00342BBB">
        <w:trPr>
          <w:jc w:val="center"/>
        </w:trPr>
        <w:tc>
          <w:tcPr>
            <w:tcW w:w="4876" w:type="dxa"/>
          </w:tcPr>
          <w:p w14:paraId="61F1725A" w14:textId="7119B6B3" w:rsidR="00342BBB" w:rsidRPr="00CC5C33" w:rsidRDefault="00DD2DEC" w:rsidP="00342BBB">
            <w:pPr>
              <w:pStyle w:val="Normal6"/>
            </w:pPr>
            <w:r>
              <w:t>1.</w:t>
            </w:r>
            <w:r>
              <w:tab/>
              <w:t>Toto nařízení stanoví pravidla pro bezpečnost informací pro všechny orgány</w:t>
            </w:r>
            <w:r w:rsidR="003744A6">
              <w:t xml:space="preserve"> a </w:t>
            </w:r>
            <w:r>
              <w:t>instituce Unie.</w:t>
            </w:r>
          </w:p>
        </w:tc>
        <w:tc>
          <w:tcPr>
            <w:tcW w:w="4876" w:type="dxa"/>
          </w:tcPr>
          <w:p w14:paraId="06BCDE19" w14:textId="7416FA0F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Toto nařízení stanoví </w:t>
            </w:r>
            <w:r>
              <w:rPr>
                <w:b/>
                <w:i/>
              </w:rPr>
              <w:t xml:space="preserve">společná minimální </w:t>
            </w:r>
            <w:r>
              <w:t>pravidla pro bezpečnost informací pro všechny orgány</w:t>
            </w:r>
            <w:r w:rsidR="003744A6">
              <w:t xml:space="preserve"> a </w:t>
            </w:r>
            <w:r>
              <w:t>instituce Unie.</w:t>
            </w:r>
          </w:p>
        </w:tc>
      </w:tr>
    </w:tbl>
    <w:p w14:paraId="3CE49B5F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29296953" w14:textId="77777777" w:rsidR="00342BBB" w:rsidRPr="00CC5C33" w:rsidRDefault="00DD2DEC" w:rsidP="00342BBB">
      <w:r>
        <w:rPr>
          <w:rStyle w:val="HideTWBExt"/>
        </w:rPr>
        <w:t>&lt;/Amend&gt;</w:t>
      </w:r>
    </w:p>
    <w:p w14:paraId="34BA5884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14</w:t>
      </w:r>
      <w:r>
        <w:rPr>
          <w:rStyle w:val="HideTWBExt"/>
          <w:b w:val="0"/>
          <w:lang w:val="en-GB"/>
        </w:rPr>
        <w:t>&lt;/NumAm&gt;</w:t>
      </w:r>
    </w:p>
    <w:p w14:paraId="6BE27EBE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6B25211A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4 – odst.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19779B51" w14:textId="77777777" w:rsidTr="00342BBB">
        <w:trPr>
          <w:jc w:val="center"/>
        </w:trPr>
        <w:tc>
          <w:tcPr>
            <w:tcW w:w="9752" w:type="dxa"/>
            <w:gridSpan w:val="2"/>
          </w:tcPr>
          <w:p w14:paraId="0A73D9CF" w14:textId="77777777" w:rsidR="00342BBB" w:rsidRPr="00CC5C33" w:rsidRDefault="00342BBB" w:rsidP="00342BBB">
            <w:pPr>
              <w:keepNext/>
            </w:pPr>
          </w:p>
        </w:tc>
      </w:tr>
      <w:tr w:rsidR="00B512C7" w14:paraId="760A2CE1" w14:textId="77777777" w:rsidTr="00342BBB">
        <w:trPr>
          <w:jc w:val="center"/>
        </w:trPr>
        <w:tc>
          <w:tcPr>
            <w:tcW w:w="4876" w:type="dxa"/>
          </w:tcPr>
          <w:p w14:paraId="1C8E1FFC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136DCACF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4340EA32" w14:textId="77777777" w:rsidTr="00342BBB">
        <w:trPr>
          <w:jc w:val="center"/>
        </w:trPr>
        <w:tc>
          <w:tcPr>
            <w:tcW w:w="4876" w:type="dxa"/>
          </w:tcPr>
          <w:p w14:paraId="7F68B117" w14:textId="7E157C78" w:rsidR="00342BBB" w:rsidRPr="00CC5C33" w:rsidRDefault="00DD2DEC" w:rsidP="00342BBB">
            <w:pPr>
              <w:pStyle w:val="Normal6"/>
            </w:pPr>
            <w:r>
              <w:t>1.</w:t>
            </w:r>
            <w:r>
              <w:tab/>
              <w:t>Každý orgán</w:t>
            </w:r>
            <w:r w:rsidR="003744A6">
              <w:t xml:space="preserve"> a </w:t>
            </w:r>
            <w:r>
              <w:t>instituce Unie odpovídá za provádění ustanovení tohoto nařízení</w:t>
            </w:r>
            <w:r w:rsidR="003744A6">
              <w:t xml:space="preserve"> v </w:t>
            </w:r>
            <w:r>
              <w:t>rámci své organizace</w:t>
            </w:r>
            <w:r w:rsidR="003744A6">
              <w:t xml:space="preserve"> s </w:t>
            </w:r>
            <w:r>
              <w:t>přihlédnutím</w:t>
            </w:r>
            <w:r w:rsidR="003744A6">
              <w:t xml:space="preserve"> k </w:t>
            </w:r>
            <w:r>
              <w:t>vlastnímu procesu řízení rizik</w:t>
            </w:r>
            <w:r w:rsidR="003744A6">
              <w:t xml:space="preserve"> v </w:t>
            </w:r>
            <w:r>
              <w:t>oblasti bezpečnosti informací.</w:t>
            </w:r>
          </w:p>
        </w:tc>
        <w:tc>
          <w:tcPr>
            <w:tcW w:w="4876" w:type="dxa"/>
          </w:tcPr>
          <w:p w14:paraId="6E5EBB36" w14:textId="6CCD993F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Každý orgán</w:t>
            </w:r>
            <w:r w:rsidR="003744A6">
              <w:t xml:space="preserve"> a </w:t>
            </w:r>
            <w:r>
              <w:t>instituce Unie odpovídá za provádění ustanovení tohoto nařízení</w:t>
            </w:r>
            <w:r w:rsidR="003744A6">
              <w:t xml:space="preserve"> v </w:t>
            </w:r>
            <w:r>
              <w:t>rámci své organizace</w:t>
            </w:r>
            <w:r w:rsidR="003744A6">
              <w:t xml:space="preserve"> s </w:t>
            </w:r>
            <w:r>
              <w:t>přihlédnutím</w:t>
            </w:r>
            <w:r w:rsidR="003744A6">
              <w:t xml:space="preserve"> k </w:t>
            </w:r>
            <w:r>
              <w:t>vlastnímu procesu řízení rizik</w:t>
            </w:r>
            <w:r w:rsidR="003744A6">
              <w:t xml:space="preserve"> v </w:t>
            </w:r>
            <w:r>
              <w:t>oblasti bezpečnosti informací.</w:t>
            </w:r>
            <w:r>
              <w:rPr>
                <w:b/>
                <w:i/>
              </w:rPr>
              <w:t xml:space="preserve"> Při vytváření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provádění svého rámce pro bezpečnost dokumentů chrání orgány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instituce Unie integritu demokratických procesů Unie. Přijmou mimo jiné zvláštní ustanovení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nabídkových řízeních, aby omezily riziko zahraničního vměšování do jejich fungování. Tato ustanovení se vztahují minimálně na pořizování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údržbu bezpečnostní infrastruktury, prověřování organizací třetích stran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bezpečnostní prověrky zaměstnanců.</w:t>
            </w:r>
          </w:p>
        </w:tc>
      </w:tr>
    </w:tbl>
    <w:p w14:paraId="2C656971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98ACF65" w14:textId="77777777" w:rsidR="00342BBB" w:rsidRPr="00CC5C33" w:rsidRDefault="00DD2DEC" w:rsidP="00342BBB">
      <w:r>
        <w:rPr>
          <w:rStyle w:val="HideTWBExt"/>
        </w:rPr>
        <w:t>&lt;/Amend&gt;</w:t>
      </w:r>
    </w:p>
    <w:p w14:paraId="6D432A22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15</w:t>
      </w:r>
      <w:r>
        <w:rPr>
          <w:rStyle w:val="HideTWBExt"/>
          <w:b w:val="0"/>
          <w:lang w:val="en-GB"/>
        </w:rPr>
        <w:t>&lt;/NumAm&gt;</w:t>
      </w:r>
    </w:p>
    <w:p w14:paraId="44B44F64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54567EAD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4 – odst. 6 – pododstavec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509E15F1" w14:textId="77777777" w:rsidTr="00342BBB">
        <w:trPr>
          <w:jc w:val="center"/>
        </w:trPr>
        <w:tc>
          <w:tcPr>
            <w:tcW w:w="9752" w:type="dxa"/>
            <w:gridSpan w:val="2"/>
          </w:tcPr>
          <w:p w14:paraId="15469A67" w14:textId="77777777" w:rsidR="00342BBB" w:rsidRPr="00CC5C33" w:rsidRDefault="00342BBB" w:rsidP="00342BBB">
            <w:pPr>
              <w:keepNext/>
            </w:pPr>
          </w:p>
        </w:tc>
      </w:tr>
      <w:tr w:rsidR="00B512C7" w14:paraId="0C81EEEA" w14:textId="77777777" w:rsidTr="00342BBB">
        <w:trPr>
          <w:jc w:val="center"/>
        </w:trPr>
        <w:tc>
          <w:tcPr>
            <w:tcW w:w="4876" w:type="dxa"/>
          </w:tcPr>
          <w:p w14:paraId="5BBCA50D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6F14D024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6AE578B3" w14:textId="77777777" w:rsidTr="00342BBB">
        <w:trPr>
          <w:jc w:val="center"/>
        </w:trPr>
        <w:tc>
          <w:tcPr>
            <w:tcW w:w="4876" w:type="dxa"/>
          </w:tcPr>
          <w:p w14:paraId="6FB747F8" w14:textId="2506560A" w:rsidR="00342BBB" w:rsidRPr="00CC5C33" w:rsidRDefault="00DD2DEC" w:rsidP="00342BBB">
            <w:pPr>
              <w:pStyle w:val="Normal6"/>
            </w:pPr>
            <w:r>
              <w:t>Orgány</w:t>
            </w:r>
            <w:r w:rsidR="003744A6">
              <w:t xml:space="preserve"> a </w:t>
            </w:r>
            <w:r>
              <w:t>instituce Unie, které nakládají</w:t>
            </w:r>
            <w:r w:rsidR="003744A6">
              <w:t xml:space="preserve"> s </w:t>
            </w:r>
            <w:r>
              <w:t>utajovanými informacemi EU</w:t>
            </w:r>
            <w:r w:rsidR="003744A6">
              <w:t xml:space="preserve"> a </w:t>
            </w:r>
            <w:r>
              <w:t>uchovávají je, organizují nejméně jednou za pět let povinné školení pro všechny osoby oprávněné</w:t>
            </w:r>
            <w:r w:rsidR="003744A6">
              <w:t xml:space="preserve"> k </w:t>
            </w:r>
            <w:r>
              <w:t>přístupu</w:t>
            </w:r>
            <w:r w:rsidR="003744A6">
              <w:t xml:space="preserve"> k </w:t>
            </w:r>
            <w:r>
              <w:t>utajovaným informacím EU. Dotčené orgány</w:t>
            </w:r>
            <w:r w:rsidR="003744A6">
              <w:t xml:space="preserve"> a </w:t>
            </w:r>
            <w:r>
              <w:t>instituce Unie organizují zvláštní školení pro konkrétní funkce pověřené úkoly</w:t>
            </w:r>
            <w:r w:rsidR="003744A6">
              <w:t xml:space="preserve"> v </w:t>
            </w:r>
            <w:r>
              <w:t>oblasti bezpečnosti informací.</w:t>
            </w:r>
          </w:p>
        </w:tc>
        <w:tc>
          <w:tcPr>
            <w:tcW w:w="4876" w:type="dxa"/>
          </w:tcPr>
          <w:p w14:paraId="6550E170" w14:textId="2C3FA6C4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Orgány</w:t>
            </w:r>
            <w:r w:rsidR="003744A6">
              <w:t xml:space="preserve"> a </w:t>
            </w:r>
            <w:r>
              <w:t>instituce Unie, které nakládají</w:t>
            </w:r>
            <w:r w:rsidR="003744A6">
              <w:t xml:space="preserve"> s </w:t>
            </w:r>
            <w:r>
              <w:t>utajovanými informacemi EU</w:t>
            </w:r>
            <w:r w:rsidR="003744A6">
              <w:t xml:space="preserve"> a </w:t>
            </w:r>
            <w:r>
              <w:t>uchovávají je, organizují nejméně jednou za pět let povinné školení pro všechny osoby oprávněné</w:t>
            </w:r>
            <w:r w:rsidR="003744A6">
              <w:t xml:space="preserve"> k </w:t>
            </w:r>
            <w:r>
              <w:t>přístupu</w:t>
            </w:r>
            <w:r w:rsidR="003744A6">
              <w:t xml:space="preserve"> k </w:t>
            </w:r>
            <w:r>
              <w:t>utajovaným informacím EU. Dotčené orgány</w:t>
            </w:r>
            <w:r w:rsidR="003744A6">
              <w:t xml:space="preserve"> a </w:t>
            </w:r>
            <w:r>
              <w:t>instituce Unie organizují zvláštní školení pro konkrétní funkce pověřené úkoly</w:t>
            </w:r>
            <w:r w:rsidR="003744A6">
              <w:t xml:space="preserve"> v </w:t>
            </w:r>
            <w:r>
              <w:t xml:space="preserve">oblasti bezpečnosti informací. </w:t>
            </w:r>
            <w:r>
              <w:rPr>
                <w:b/>
                <w:i/>
              </w:rPr>
              <w:t>Orgány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instituce Unie nejpozději do ... [šest měsíců ode dne vstupu tohoto nařízení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platnost] vypracují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zavedou účinné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vhodné kurzy odborné přípravy odpovídající rizikům zjištěným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souladu</w:t>
            </w:r>
            <w:r w:rsidR="003744A6">
              <w:rPr>
                <w:b/>
                <w:i/>
              </w:rPr>
              <w:t xml:space="preserve"> s </w:t>
            </w:r>
            <w:r>
              <w:rPr>
                <w:b/>
                <w:i/>
              </w:rPr>
              <w:t>článkem 5 pro všechny osoby oprávněné</w:t>
            </w:r>
            <w:r w:rsidR="003744A6">
              <w:rPr>
                <w:b/>
                <w:i/>
              </w:rPr>
              <w:t xml:space="preserve"> k </w:t>
            </w:r>
            <w:r>
              <w:rPr>
                <w:b/>
                <w:i/>
              </w:rPr>
              <w:t>přístupu</w:t>
            </w:r>
            <w:r w:rsidR="003744A6">
              <w:rPr>
                <w:b/>
                <w:i/>
              </w:rPr>
              <w:t xml:space="preserve"> k </w:t>
            </w:r>
            <w:r>
              <w:rPr>
                <w:b/>
                <w:i/>
              </w:rPr>
              <w:t>utajovaným informacím EU.</w:t>
            </w:r>
          </w:p>
        </w:tc>
      </w:tr>
    </w:tbl>
    <w:p w14:paraId="00546444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0973448" w14:textId="77777777" w:rsidR="00342BBB" w:rsidRPr="00CC5C33" w:rsidRDefault="00DD2DEC" w:rsidP="00342BBB">
      <w:r>
        <w:rPr>
          <w:rStyle w:val="HideTWBExt"/>
        </w:rPr>
        <w:t>&lt;/Amend&gt;</w:t>
      </w:r>
    </w:p>
    <w:p w14:paraId="03BD951D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16</w:t>
      </w:r>
      <w:r>
        <w:rPr>
          <w:rStyle w:val="HideTWBExt"/>
          <w:b w:val="0"/>
          <w:lang w:val="en-GB"/>
        </w:rPr>
        <w:t>&lt;/NumAm&gt;</w:t>
      </w:r>
    </w:p>
    <w:p w14:paraId="1B0E2B11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996E121" w14:textId="2AC7E1E2" w:rsidR="00342BBB" w:rsidRPr="00CC5C33" w:rsidRDefault="00DD2DEC" w:rsidP="00342BBB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5 – odst. 2 – písm. e</w:t>
      </w:r>
      <w:r w:rsidR="003744A6">
        <w:t xml:space="preserve"> a </w:t>
      </w:r>
      <w:r>
        <w:t>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58574F63" w14:textId="77777777" w:rsidTr="00342BBB">
        <w:trPr>
          <w:jc w:val="center"/>
        </w:trPr>
        <w:tc>
          <w:tcPr>
            <w:tcW w:w="9752" w:type="dxa"/>
            <w:gridSpan w:val="2"/>
          </w:tcPr>
          <w:p w14:paraId="7C475A12" w14:textId="77777777" w:rsidR="00342BBB" w:rsidRPr="00CC5C33" w:rsidRDefault="00342BBB" w:rsidP="00342BBB">
            <w:pPr>
              <w:keepNext/>
              <w:rPr>
                <w:lang w:val="fr-BE"/>
              </w:rPr>
            </w:pPr>
          </w:p>
        </w:tc>
      </w:tr>
      <w:tr w:rsidR="00B512C7" w14:paraId="77C82D4D" w14:textId="77777777" w:rsidTr="00342BBB">
        <w:trPr>
          <w:jc w:val="center"/>
        </w:trPr>
        <w:tc>
          <w:tcPr>
            <w:tcW w:w="4876" w:type="dxa"/>
          </w:tcPr>
          <w:p w14:paraId="288D63B4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5336C8F4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179ED898" w14:textId="77777777" w:rsidTr="00342BBB">
        <w:trPr>
          <w:jc w:val="center"/>
        </w:trPr>
        <w:tc>
          <w:tcPr>
            <w:tcW w:w="4876" w:type="dxa"/>
          </w:tcPr>
          <w:p w14:paraId="557EDC0E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7ECCF34D" w14:textId="6903DF1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ea)</w:t>
            </w:r>
            <w:r>
              <w:rPr>
                <w:b/>
                <w:i/>
              </w:rPr>
              <w:tab/>
              <w:t>zajištění integrity, dostupnosti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odolnosti systémů zpracování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příslušných služeb.</w:t>
            </w:r>
          </w:p>
        </w:tc>
      </w:tr>
    </w:tbl>
    <w:p w14:paraId="43E8105E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8C8B520" w14:textId="77777777" w:rsidR="00342BBB" w:rsidRPr="00CC5C33" w:rsidRDefault="00DD2DEC" w:rsidP="00342BBB">
      <w:r>
        <w:rPr>
          <w:rStyle w:val="HideTWBExt"/>
        </w:rPr>
        <w:t>&lt;/Amend&gt;</w:t>
      </w:r>
    </w:p>
    <w:p w14:paraId="06D95157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17</w:t>
      </w:r>
      <w:r>
        <w:rPr>
          <w:rStyle w:val="HideTWBExt"/>
          <w:b w:val="0"/>
          <w:lang w:val="en-GB"/>
        </w:rPr>
        <w:t>&lt;/NumAm&gt;</w:t>
      </w:r>
    </w:p>
    <w:p w14:paraId="5A12195F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3643625" w14:textId="10926DB0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5 – odst. 3 – písm.</w:t>
      </w:r>
      <w:r w:rsidR="003744A6">
        <w:t xml:space="preserve"> a </w:t>
      </w:r>
      <w:r>
        <w:t>a (nové)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153D98CC" w14:textId="77777777" w:rsidTr="00342BBB">
        <w:trPr>
          <w:jc w:val="center"/>
        </w:trPr>
        <w:tc>
          <w:tcPr>
            <w:tcW w:w="9752" w:type="dxa"/>
            <w:gridSpan w:val="2"/>
          </w:tcPr>
          <w:p w14:paraId="367DDABF" w14:textId="77777777" w:rsidR="00342BBB" w:rsidRPr="00CC5C33" w:rsidRDefault="00342BBB" w:rsidP="00342BBB">
            <w:pPr>
              <w:keepNext/>
            </w:pPr>
          </w:p>
        </w:tc>
      </w:tr>
      <w:tr w:rsidR="00B512C7" w14:paraId="1B9FD1EE" w14:textId="77777777" w:rsidTr="00342BBB">
        <w:trPr>
          <w:jc w:val="center"/>
        </w:trPr>
        <w:tc>
          <w:tcPr>
            <w:tcW w:w="4876" w:type="dxa"/>
          </w:tcPr>
          <w:p w14:paraId="771B818E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75460E4F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32BBF502" w14:textId="77777777" w:rsidTr="00342BBB">
        <w:trPr>
          <w:jc w:val="center"/>
        </w:trPr>
        <w:tc>
          <w:tcPr>
            <w:tcW w:w="4876" w:type="dxa"/>
          </w:tcPr>
          <w:p w14:paraId="5D455A38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8A3107A" w14:textId="1C99DD60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aa)</w:t>
            </w:r>
            <w:r>
              <w:rPr>
                <w:b/>
                <w:i/>
              </w:rPr>
              <w:tab/>
              <w:t>rizika</w:t>
            </w:r>
            <w:r w:rsidR="003744A6">
              <w:rPr>
                <w:b/>
                <w:i/>
              </w:rPr>
              <w:t xml:space="preserve"> z </w:t>
            </w:r>
            <w:r>
              <w:rPr>
                <w:b/>
                <w:i/>
              </w:rPr>
              <w:t>hlediska práv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svobod fyzických osob;</w:t>
            </w:r>
          </w:p>
        </w:tc>
      </w:tr>
    </w:tbl>
    <w:p w14:paraId="6FB31BA6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538ABE9" w14:textId="77777777" w:rsidR="00342BBB" w:rsidRPr="00CC5C33" w:rsidRDefault="00DD2DEC" w:rsidP="00342BBB">
      <w:r>
        <w:rPr>
          <w:rStyle w:val="HideTWBExt"/>
        </w:rPr>
        <w:t>&lt;/Amend&gt;</w:t>
      </w:r>
    </w:p>
    <w:p w14:paraId="2A27E62F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18</w:t>
      </w:r>
      <w:r>
        <w:rPr>
          <w:rStyle w:val="HideTWBExt"/>
          <w:b w:val="0"/>
          <w:lang w:val="en-GB"/>
        </w:rPr>
        <w:t>&lt;/NumAm&gt;</w:t>
      </w:r>
    </w:p>
    <w:p w14:paraId="57B65910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983994D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5 – odst. 3 – písm.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538A3437" w14:textId="77777777" w:rsidTr="00342BBB">
        <w:trPr>
          <w:jc w:val="center"/>
        </w:trPr>
        <w:tc>
          <w:tcPr>
            <w:tcW w:w="9752" w:type="dxa"/>
            <w:gridSpan w:val="2"/>
          </w:tcPr>
          <w:p w14:paraId="189CD453" w14:textId="77777777" w:rsidR="00342BBB" w:rsidRPr="00CC5C33" w:rsidRDefault="00342BBB" w:rsidP="00342BBB">
            <w:pPr>
              <w:keepNext/>
            </w:pPr>
          </w:p>
        </w:tc>
      </w:tr>
      <w:tr w:rsidR="00B512C7" w14:paraId="469D6BE2" w14:textId="77777777" w:rsidTr="00342BBB">
        <w:trPr>
          <w:jc w:val="center"/>
        </w:trPr>
        <w:tc>
          <w:tcPr>
            <w:tcW w:w="4876" w:type="dxa"/>
          </w:tcPr>
          <w:p w14:paraId="7802076E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00E404EB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41CAED55" w14:textId="77777777" w:rsidTr="00342BBB">
        <w:trPr>
          <w:jc w:val="center"/>
        </w:trPr>
        <w:tc>
          <w:tcPr>
            <w:tcW w:w="4876" w:type="dxa"/>
          </w:tcPr>
          <w:p w14:paraId="2040A601" w14:textId="5D2168D7" w:rsidR="00342BBB" w:rsidRPr="00CC5C33" w:rsidRDefault="00DD2DEC" w:rsidP="00342BBB">
            <w:pPr>
              <w:pStyle w:val="Normal6"/>
            </w:pPr>
            <w:r>
              <w:t>f)</w:t>
            </w:r>
            <w:r>
              <w:tab/>
              <w:t>kontinuitu činností</w:t>
            </w:r>
            <w:r w:rsidR="003744A6">
              <w:rPr>
                <w:b/>
                <w:i/>
              </w:rPr>
              <w:t xml:space="preserve"> a </w:t>
            </w:r>
            <w:r>
              <w:t>obnovu po havárii;</w:t>
            </w:r>
          </w:p>
        </w:tc>
        <w:tc>
          <w:tcPr>
            <w:tcW w:w="4876" w:type="dxa"/>
          </w:tcPr>
          <w:p w14:paraId="6B2D3EB1" w14:textId="0D8BB9E8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f)</w:t>
            </w:r>
            <w:r>
              <w:tab/>
              <w:t>kontinuitu činností</w:t>
            </w:r>
            <w:r>
              <w:rPr>
                <w:b/>
                <w:i/>
              </w:rPr>
              <w:t>,</w:t>
            </w:r>
            <w:r>
              <w:t xml:space="preserve"> obnovu po havárii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krizové řízení</w:t>
            </w:r>
            <w:r>
              <w:t>;</w:t>
            </w:r>
          </w:p>
        </w:tc>
      </w:tr>
    </w:tbl>
    <w:p w14:paraId="20FFB869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0D526884" w14:textId="77777777" w:rsidR="00342BBB" w:rsidRPr="00CC5C33" w:rsidRDefault="00DD2DEC" w:rsidP="00342BBB">
      <w:r>
        <w:rPr>
          <w:rStyle w:val="HideTWBExt"/>
        </w:rPr>
        <w:t>&lt;/Amend&gt;</w:t>
      </w:r>
    </w:p>
    <w:p w14:paraId="2D8057A9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19</w:t>
      </w:r>
      <w:r>
        <w:rPr>
          <w:rStyle w:val="HideTWBExt"/>
          <w:b w:val="0"/>
          <w:lang w:val="en-GB"/>
        </w:rPr>
        <w:t>&lt;/NumAm&gt;</w:t>
      </w:r>
    </w:p>
    <w:p w14:paraId="2FAFC1B7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4A762B9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6 – odst. 2 – návětí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538FC321" w14:textId="77777777" w:rsidTr="00342BBB">
        <w:trPr>
          <w:jc w:val="center"/>
        </w:trPr>
        <w:tc>
          <w:tcPr>
            <w:tcW w:w="9752" w:type="dxa"/>
            <w:gridSpan w:val="2"/>
          </w:tcPr>
          <w:p w14:paraId="2483137F" w14:textId="77777777" w:rsidR="00342BBB" w:rsidRPr="00CC5C33" w:rsidRDefault="00342BBB" w:rsidP="00342BBB">
            <w:pPr>
              <w:keepNext/>
            </w:pPr>
          </w:p>
        </w:tc>
      </w:tr>
      <w:tr w:rsidR="00B512C7" w14:paraId="29CD08AB" w14:textId="77777777" w:rsidTr="00342BBB">
        <w:trPr>
          <w:jc w:val="center"/>
        </w:trPr>
        <w:tc>
          <w:tcPr>
            <w:tcW w:w="4876" w:type="dxa"/>
          </w:tcPr>
          <w:p w14:paraId="4D3DBA94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542BA7B1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49B83C9D" w14:textId="77777777" w:rsidTr="00342BBB">
        <w:trPr>
          <w:jc w:val="center"/>
        </w:trPr>
        <w:tc>
          <w:tcPr>
            <w:tcW w:w="4876" w:type="dxa"/>
          </w:tcPr>
          <w:p w14:paraId="39D25A05" w14:textId="040A28FB" w:rsidR="00342BBB" w:rsidRPr="00CC5C33" w:rsidRDefault="00DD2DEC" w:rsidP="00342BBB">
            <w:pPr>
              <w:pStyle w:val="Normal6"/>
            </w:pPr>
            <w:r>
              <w:t>2.</w:t>
            </w:r>
            <w:r>
              <w:tab/>
              <w:t xml:space="preserve">Koordinační skupina na základě </w:t>
            </w:r>
            <w:r>
              <w:rPr>
                <w:b/>
                <w:i/>
              </w:rPr>
              <w:t>souhlasu</w:t>
            </w:r>
            <w:r w:rsidR="003744A6">
              <w:t xml:space="preserve"> a </w:t>
            </w:r>
            <w:r>
              <w:t>ve společném zájmu všech orgánů</w:t>
            </w:r>
            <w:r w:rsidR="003744A6">
              <w:t xml:space="preserve"> a </w:t>
            </w:r>
            <w:r>
              <w:t>institucí Unie:</w:t>
            </w:r>
          </w:p>
        </w:tc>
        <w:tc>
          <w:tcPr>
            <w:tcW w:w="4876" w:type="dxa"/>
          </w:tcPr>
          <w:p w14:paraId="55D439BF" w14:textId="0CDB792C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Koordinační skupina na základě </w:t>
            </w:r>
            <w:r>
              <w:rPr>
                <w:b/>
                <w:i/>
              </w:rPr>
              <w:t>alespoň dvoutřetinové většiny svých členů</w:t>
            </w:r>
            <w:r w:rsidR="003744A6">
              <w:t xml:space="preserve"> a </w:t>
            </w:r>
            <w:r>
              <w:t>ve společném zájmu všech orgánů</w:t>
            </w:r>
            <w:r w:rsidR="003744A6">
              <w:t xml:space="preserve"> a </w:t>
            </w:r>
            <w:r>
              <w:t>institucí Unie:</w:t>
            </w:r>
          </w:p>
        </w:tc>
      </w:tr>
    </w:tbl>
    <w:p w14:paraId="3BFA1FEA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05A7156D" w14:textId="77777777" w:rsidR="00342BBB" w:rsidRPr="00CC5C33" w:rsidRDefault="00DD2DEC" w:rsidP="00342BBB">
      <w:r>
        <w:rPr>
          <w:rStyle w:val="HideTWBExt"/>
        </w:rPr>
        <w:t>&lt;/Amend&gt;</w:t>
      </w:r>
    </w:p>
    <w:p w14:paraId="75ED99A9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20</w:t>
      </w:r>
      <w:r>
        <w:rPr>
          <w:rStyle w:val="HideTWBExt"/>
          <w:b w:val="0"/>
          <w:lang w:val="en-GB"/>
        </w:rPr>
        <w:t>&lt;/NumAm&gt;</w:t>
      </w:r>
    </w:p>
    <w:p w14:paraId="372CE8E6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50EF86D0" w14:textId="35AD6341" w:rsidR="00342BBB" w:rsidRPr="00CC5C33" w:rsidRDefault="00DD2DEC" w:rsidP="00342BBB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6 – odst. 2 – písm. e</w:t>
      </w:r>
      <w:r w:rsidR="003744A6">
        <w:t xml:space="preserve"> a </w:t>
      </w:r>
      <w:r>
        <w:t>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5D57F94A" w14:textId="77777777" w:rsidTr="00342BBB">
        <w:trPr>
          <w:jc w:val="center"/>
        </w:trPr>
        <w:tc>
          <w:tcPr>
            <w:tcW w:w="9752" w:type="dxa"/>
            <w:gridSpan w:val="2"/>
          </w:tcPr>
          <w:p w14:paraId="1013A970" w14:textId="77777777" w:rsidR="00342BBB" w:rsidRPr="00CC5C33" w:rsidRDefault="00342BBB" w:rsidP="00342BBB">
            <w:pPr>
              <w:keepNext/>
              <w:rPr>
                <w:lang w:val="fr-BE"/>
              </w:rPr>
            </w:pPr>
          </w:p>
        </w:tc>
      </w:tr>
      <w:tr w:rsidR="00B512C7" w14:paraId="046852B7" w14:textId="77777777" w:rsidTr="00342BBB">
        <w:trPr>
          <w:jc w:val="center"/>
        </w:trPr>
        <w:tc>
          <w:tcPr>
            <w:tcW w:w="4876" w:type="dxa"/>
          </w:tcPr>
          <w:p w14:paraId="1303704A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05F789A6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7345D714" w14:textId="77777777" w:rsidTr="00342BBB">
        <w:trPr>
          <w:jc w:val="center"/>
        </w:trPr>
        <w:tc>
          <w:tcPr>
            <w:tcW w:w="4876" w:type="dxa"/>
          </w:tcPr>
          <w:p w14:paraId="3139ECCE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63E68C4" w14:textId="7F757285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ea)</w:t>
            </w:r>
            <w:r>
              <w:rPr>
                <w:b/>
                <w:i/>
              </w:rPr>
              <w:tab/>
              <w:t>sleduje, jak orgány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instituce Unie dodržují toto nařízení, jakož</w:t>
            </w:r>
            <w:r w:rsidR="003744A6">
              <w:rPr>
                <w:b/>
                <w:i/>
              </w:rPr>
              <w:t xml:space="preserve"> i </w:t>
            </w:r>
            <w:r>
              <w:rPr>
                <w:b/>
                <w:i/>
              </w:rPr>
              <w:t>pokyny vypracované podle písmene c),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to prostřednictvím přijetí výroční hodnotící zprávy;</w:t>
            </w:r>
          </w:p>
        </w:tc>
      </w:tr>
    </w:tbl>
    <w:p w14:paraId="59591D17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ABDDAE4" w14:textId="77777777" w:rsidR="00342BBB" w:rsidRPr="00CC5C33" w:rsidRDefault="00DD2DEC" w:rsidP="00342BBB">
      <w:r>
        <w:rPr>
          <w:rStyle w:val="HideTWBExt"/>
        </w:rPr>
        <w:t>&lt;/Amend&gt;</w:t>
      </w:r>
    </w:p>
    <w:p w14:paraId="70832701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21</w:t>
      </w:r>
      <w:r>
        <w:rPr>
          <w:rStyle w:val="HideTWBExt"/>
          <w:b w:val="0"/>
          <w:lang w:val="en-GB"/>
        </w:rPr>
        <w:t>&lt;/NumAm&gt;</w:t>
      </w:r>
    </w:p>
    <w:p w14:paraId="727C4AD2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54F4510" w14:textId="54A79192" w:rsidR="00342BBB" w:rsidRPr="00CC5C33" w:rsidRDefault="00DD2DEC" w:rsidP="00342BBB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7 – odst. 1 – písm. e</w:t>
      </w:r>
      <w:r w:rsidR="003744A6">
        <w:t xml:space="preserve"> a </w:t>
      </w:r>
      <w:r>
        <w:t>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7E4C32F1" w14:textId="77777777" w:rsidTr="00342BBB">
        <w:trPr>
          <w:jc w:val="center"/>
        </w:trPr>
        <w:tc>
          <w:tcPr>
            <w:tcW w:w="9752" w:type="dxa"/>
            <w:gridSpan w:val="2"/>
          </w:tcPr>
          <w:p w14:paraId="6D194A81" w14:textId="77777777" w:rsidR="00342BBB" w:rsidRPr="00CC5C33" w:rsidRDefault="00342BBB" w:rsidP="00342BBB">
            <w:pPr>
              <w:keepNext/>
              <w:rPr>
                <w:lang w:val="fr-BE"/>
              </w:rPr>
            </w:pPr>
          </w:p>
        </w:tc>
      </w:tr>
      <w:tr w:rsidR="00B512C7" w14:paraId="52503BA6" w14:textId="77777777" w:rsidTr="00342BBB">
        <w:trPr>
          <w:jc w:val="center"/>
        </w:trPr>
        <w:tc>
          <w:tcPr>
            <w:tcW w:w="4876" w:type="dxa"/>
          </w:tcPr>
          <w:p w14:paraId="4C4B3FF6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7DE1964E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078F9BB7" w14:textId="77777777" w:rsidTr="00342BBB">
        <w:trPr>
          <w:jc w:val="center"/>
        </w:trPr>
        <w:tc>
          <w:tcPr>
            <w:tcW w:w="4876" w:type="dxa"/>
          </w:tcPr>
          <w:p w14:paraId="6B0D3F52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76431BD4" w14:textId="2FCB0611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ea)</w:t>
            </w:r>
            <w:r>
              <w:rPr>
                <w:b/>
                <w:i/>
              </w:rPr>
              <w:tab/>
              <w:t>podskupinu pro správní ujednání se třetími zeměmi</w:t>
            </w:r>
            <w:r w:rsidR="003744A6">
              <w:rPr>
                <w:b/>
                <w:i/>
              </w:rPr>
              <w:t xml:space="preserve"> a s </w:t>
            </w:r>
            <w:r>
              <w:rPr>
                <w:b/>
                <w:i/>
              </w:rPr>
              <w:t>mezinárodními organizacemi.</w:t>
            </w:r>
          </w:p>
        </w:tc>
      </w:tr>
    </w:tbl>
    <w:p w14:paraId="2B556D29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074981C9" w14:textId="77777777" w:rsidR="00342BBB" w:rsidRPr="00CC5C33" w:rsidRDefault="00DD2DEC" w:rsidP="00342BBB">
      <w:r>
        <w:rPr>
          <w:rStyle w:val="HideTWBExt"/>
        </w:rPr>
        <w:t>&lt;/Amend&gt;</w:t>
      </w:r>
    </w:p>
    <w:p w14:paraId="2A049EDD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22</w:t>
      </w:r>
      <w:r>
        <w:rPr>
          <w:rStyle w:val="HideTWBExt"/>
          <w:b w:val="0"/>
          <w:lang w:val="en-GB"/>
        </w:rPr>
        <w:t>&lt;/NumAm&gt;</w:t>
      </w:r>
    </w:p>
    <w:p w14:paraId="0E4F4986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12C446DD" w14:textId="6ADEDDB9" w:rsidR="00342BBB" w:rsidRPr="00CC5C33" w:rsidRDefault="00DD2DEC" w:rsidP="00342BBB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10 – odst. 1 – písm. c</w:t>
      </w:r>
      <w:r w:rsidR="003744A6">
        <w:t xml:space="preserve"> a </w:t>
      </w:r>
      <w:r>
        <w:t>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28A8EA77" w14:textId="77777777" w:rsidTr="00342BBB">
        <w:trPr>
          <w:jc w:val="center"/>
        </w:trPr>
        <w:tc>
          <w:tcPr>
            <w:tcW w:w="9752" w:type="dxa"/>
            <w:gridSpan w:val="2"/>
          </w:tcPr>
          <w:p w14:paraId="0EDF5412" w14:textId="77777777" w:rsidR="00342BBB" w:rsidRPr="00CC5C33" w:rsidRDefault="00342BBB" w:rsidP="00342BBB">
            <w:pPr>
              <w:keepNext/>
              <w:rPr>
                <w:lang w:val="fr-BE"/>
              </w:rPr>
            </w:pPr>
          </w:p>
        </w:tc>
      </w:tr>
      <w:tr w:rsidR="00B512C7" w14:paraId="3D62CEF8" w14:textId="77777777" w:rsidTr="00342BBB">
        <w:trPr>
          <w:jc w:val="center"/>
        </w:trPr>
        <w:tc>
          <w:tcPr>
            <w:tcW w:w="4876" w:type="dxa"/>
          </w:tcPr>
          <w:p w14:paraId="7337AC59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39DBB95C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0C51F3C5" w14:textId="77777777" w:rsidTr="00342BBB">
        <w:trPr>
          <w:jc w:val="center"/>
        </w:trPr>
        <w:tc>
          <w:tcPr>
            <w:tcW w:w="4876" w:type="dxa"/>
          </w:tcPr>
          <w:p w14:paraId="12AAE40D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0FB860A" w14:textId="55E1D196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ca)</w:t>
            </w:r>
            <w:r>
              <w:rPr>
                <w:b/>
                <w:i/>
              </w:rPr>
              <w:tab/>
              <w:t>posilování spolupráce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koordinace se skupinou CERT-EU.</w:t>
            </w:r>
          </w:p>
        </w:tc>
      </w:tr>
    </w:tbl>
    <w:p w14:paraId="3F0180A4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7B0F6A2" w14:textId="77777777" w:rsidR="00342BBB" w:rsidRPr="00CC5C33" w:rsidRDefault="00DD2DEC" w:rsidP="00342BBB">
      <w:r>
        <w:rPr>
          <w:rStyle w:val="HideTWBExt"/>
        </w:rPr>
        <w:t>&lt;/Amend&gt;</w:t>
      </w:r>
    </w:p>
    <w:p w14:paraId="1AF283A3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23</w:t>
      </w:r>
      <w:r>
        <w:rPr>
          <w:rStyle w:val="HideTWBExt"/>
          <w:b w:val="0"/>
          <w:lang w:val="en-GB"/>
        </w:rPr>
        <w:t>&lt;/NumAm&gt;</w:t>
      </w:r>
    </w:p>
    <w:p w14:paraId="64B0D56F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6EF8FFA1" w14:textId="4DF23529" w:rsidR="00342BBB" w:rsidRPr="00CC5C33" w:rsidRDefault="00DD2DEC" w:rsidP="00342BBB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11 – odst. 4 – písm. d</w:t>
      </w:r>
      <w:r w:rsidR="003744A6">
        <w:t xml:space="preserve"> a </w:t>
      </w:r>
      <w:r>
        <w:t>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2D5E7AB5" w14:textId="77777777" w:rsidTr="00342BBB">
        <w:trPr>
          <w:jc w:val="center"/>
        </w:trPr>
        <w:tc>
          <w:tcPr>
            <w:tcW w:w="9752" w:type="dxa"/>
            <w:gridSpan w:val="2"/>
          </w:tcPr>
          <w:p w14:paraId="6173AA70" w14:textId="77777777" w:rsidR="00342BBB" w:rsidRPr="00CC5C33" w:rsidRDefault="00342BBB" w:rsidP="00342BBB">
            <w:pPr>
              <w:keepNext/>
              <w:rPr>
                <w:lang w:val="fr-BE"/>
              </w:rPr>
            </w:pPr>
          </w:p>
        </w:tc>
      </w:tr>
      <w:tr w:rsidR="00B512C7" w14:paraId="77106641" w14:textId="77777777" w:rsidTr="00342BBB">
        <w:trPr>
          <w:jc w:val="center"/>
        </w:trPr>
        <w:tc>
          <w:tcPr>
            <w:tcW w:w="4876" w:type="dxa"/>
          </w:tcPr>
          <w:p w14:paraId="1C963A70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4A4C9582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69DC9704" w14:textId="77777777" w:rsidTr="00342BBB">
        <w:trPr>
          <w:jc w:val="center"/>
        </w:trPr>
        <w:tc>
          <w:tcPr>
            <w:tcW w:w="4876" w:type="dxa"/>
          </w:tcPr>
          <w:p w14:paraId="4B2FB723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0091865F" w14:textId="7777777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da)</w:t>
            </w:r>
            <w:r>
              <w:rPr>
                <w:b/>
                <w:i/>
              </w:rPr>
              <w:tab/>
              <w:t>šifrování mezi koncovými body, zejména při výměně citlivých neutajovaných informací;</w:t>
            </w:r>
          </w:p>
        </w:tc>
      </w:tr>
    </w:tbl>
    <w:p w14:paraId="4E9A709C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15DEF527" w14:textId="77777777" w:rsidR="00342BBB" w:rsidRPr="00CC5C33" w:rsidRDefault="00DD2DEC" w:rsidP="00342BBB">
      <w:r>
        <w:rPr>
          <w:rStyle w:val="HideTWBExt"/>
        </w:rPr>
        <w:t>&lt;/Amend&gt;</w:t>
      </w:r>
    </w:p>
    <w:p w14:paraId="256FA2E6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24</w:t>
      </w:r>
      <w:r>
        <w:rPr>
          <w:rStyle w:val="HideTWBExt"/>
          <w:b w:val="0"/>
          <w:lang w:val="en-GB"/>
        </w:rPr>
        <w:t>&lt;/NumAm&gt;</w:t>
      </w:r>
    </w:p>
    <w:p w14:paraId="46C92134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D0BA4F4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18 – odst.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21B66100" w14:textId="77777777" w:rsidTr="00342BBB">
        <w:trPr>
          <w:jc w:val="center"/>
        </w:trPr>
        <w:tc>
          <w:tcPr>
            <w:tcW w:w="9752" w:type="dxa"/>
            <w:gridSpan w:val="2"/>
          </w:tcPr>
          <w:p w14:paraId="32C3EF0C" w14:textId="77777777" w:rsidR="00342BBB" w:rsidRPr="00CC5C33" w:rsidRDefault="00342BBB" w:rsidP="00342BBB">
            <w:pPr>
              <w:keepNext/>
            </w:pPr>
          </w:p>
        </w:tc>
      </w:tr>
      <w:tr w:rsidR="00B512C7" w14:paraId="2D2D4041" w14:textId="77777777" w:rsidTr="00342BBB">
        <w:trPr>
          <w:jc w:val="center"/>
        </w:trPr>
        <w:tc>
          <w:tcPr>
            <w:tcW w:w="4876" w:type="dxa"/>
          </w:tcPr>
          <w:p w14:paraId="6CB3F4F8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4EC9C23B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10077CBF" w14:textId="77777777" w:rsidTr="00342BBB">
        <w:trPr>
          <w:jc w:val="center"/>
        </w:trPr>
        <w:tc>
          <w:tcPr>
            <w:tcW w:w="4876" w:type="dxa"/>
          </w:tcPr>
          <w:p w14:paraId="3C06C9E4" w14:textId="5254DDDD" w:rsidR="00342BBB" w:rsidRPr="00CC5C33" w:rsidRDefault="00DD2DEC" w:rsidP="00342BBB">
            <w:pPr>
              <w:pStyle w:val="Normal6"/>
            </w:pPr>
            <w:r>
              <w:t>2.</w:t>
            </w:r>
            <w:r>
              <w:tab/>
              <w:t>Koordinační skupina přijme pokyny týkající se vytváření</w:t>
            </w:r>
            <w:r w:rsidR="003744A6">
              <w:t xml:space="preserve"> a </w:t>
            </w:r>
            <w:r>
              <w:t>klasifikace utajovaných informací EU.</w:t>
            </w:r>
          </w:p>
        </w:tc>
        <w:tc>
          <w:tcPr>
            <w:tcW w:w="4876" w:type="dxa"/>
          </w:tcPr>
          <w:p w14:paraId="6B7C0638" w14:textId="2FCBB811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Koordinační skupina přijme pokyny týkající se vytváření</w:t>
            </w:r>
            <w:r w:rsidR="003744A6">
              <w:t xml:space="preserve"> a </w:t>
            </w:r>
            <w:r>
              <w:t xml:space="preserve">klasifikace utajovaných informací EU. </w:t>
            </w:r>
            <w:r>
              <w:rPr>
                <w:b/>
                <w:i/>
              </w:rPr>
              <w:t>Tyto pokyny zohlední zásadu minimalizace používání utajovaných informací, jakož</w:t>
            </w:r>
            <w:r w:rsidR="003744A6">
              <w:rPr>
                <w:b/>
                <w:i/>
              </w:rPr>
              <w:t xml:space="preserve"> i </w:t>
            </w:r>
            <w:r>
              <w:rPr>
                <w:b/>
                <w:i/>
              </w:rPr>
              <w:t>riziko přidělení příliš vysokého stupně utajení určitým dokumentům. Tyto pokyny obsahují pravidla pro posuzování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zdůvodňování utajování informací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materiálů, jejichž cílem je zvýšit transparentnost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zabránit neodůvodněným efektům uzamčení.</w:t>
            </w:r>
          </w:p>
        </w:tc>
      </w:tr>
    </w:tbl>
    <w:p w14:paraId="0A495C2B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B619A9D" w14:textId="77777777" w:rsidR="00342BBB" w:rsidRPr="00CC5C33" w:rsidRDefault="00DD2DEC" w:rsidP="00342BBB">
      <w:r>
        <w:rPr>
          <w:rStyle w:val="HideTWBExt"/>
        </w:rPr>
        <w:t>&lt;/Amend&gt;</w:t>
      </w:r>
    </w:p>
    <w:p w14:paraId="2A754D55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25</w:t>
      </w:r>
      <w:r>
        <w:rPr>
          <w:rStyle w:val="HideTWBExt"/>
          <w:b w:val="0"/>
          <w:lang w:val="en-GB"/>
        </w:rPr>
        <w:t>&lt;/NumAm&gt;</w:t>
      </w:r>
    </w:p>
    <w:p w14:paraId="7124769D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1EE762D8" w14:textId="1D7D5789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20 – odst. 3</w:t>
      </w:r>
      <w:r w:rsidR="003744A6">
        <w:t xml:space="preserve"> 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5FF9B623" w14:textId="77777777" w:rsidTr="00342BBB">
        <w:trPr>
          <w:jc w:val="center"/>
        </w:trPr>
        <w:tc>
          <w:tcPr>
            <w:tcW w:w="9752" w:type="dxa"/>
            <w:gridSpan w:val="2"/>
          </w:tcPr>
          <w:p w14:paraId="2DC7AB0C" w14:textId="77777777" w:rsidR="00342BBB" w:rsidRPr="00CC5C33" w:rsidRDefault="00342BBB" w:rsidP="00342BBB">
            <w:pPr>
              <w:keepNext/>
            </w:pPr>
          </w:p>
        </w:tc>
      </w:tr>
      <w:tr w:rsidR="00B512C7" w14:paraId="2E3BF4D7" w14:textId="77777777" w:rsidTr="00342BBB">
        <w:trPr>
          <w:jc w:val="center"/>
        </w:trPr>
        <w:tc>
          <w:tcPr>
            <w:tcW w:w="4876" w:type="dxa"/>
          </w:tcPr>
          <w:p w14:paraId="09CD4133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224AE4E5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6FA4DB2D" w14:textId="77777777" w:rsidTr="00342BBB">
        <w:trPr>
          <w:jc w:val="center"/>
        </w:trPr>
        <w:tc>
          <w:tcPr>
            <w:tcW w:w="4876" w:type="dxa"/>
          </w:tcPr>
          <w:p w14:paraId="4D2CB92A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7C87106" w14:textId="7777777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Tímto článkem není dotčeno nařízení (ES) č. 1049/2001.</w:t>
            </w:r>
          </w:p>
        </w:tc>
      </w:tr>
    </w:tbl>
    <w:p w14:paraId="2279520C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234D6436" w14:textId="77777777" w:rsidR="00342BBB" w:rsidRPr="00CC5C33" w:rsidRDefault="00DD2DEC" w:rsidP="00342BBB">
      <w:r>
        <w:rPr>
          <w:rStyle w:val="HideTWBExt"/>
        </w:rPr>
        <w:t>&lt;/Amend&gt;</w:t>
      </w:r>
    </w:p>
    <w:p w14:paraId="6B0A3AE4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26</w:t>
      </w:r>
      <w:r>
        <w:rPr>
          <w:rStyle w:val="HideTWBExt"/>
          <w:b w:val="0"/>
          <w:lang w:val="en-GB"/>
        </w:rPr>
        <w:t>&lt;/NumAm&gt;</w:t>
      </w:r>
    </w:p>
    <w:p w14:paraId="02821D6A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54AF243A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22 – odst. 3 – písm.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4E78F815" w14:textId="77777777" w:rsidTr="00342BBB">
        <w:trPr>
          <w:jc w:val="center"/>
        </w:trPr>
        <w:tc>
          <w:tcPr>
            <w:tcW w:w="9752" w:type="dxa"/>
            <w:gridSpan w:val="2"/>
          </w:tcPr>
          <w:p w14:paraId="5E0DB22B" w14:textId="77777777" w:rsidR="00342BBB" w:rsidRPr="00CC5C33" w:rsidRDefault="00342BBB" w:rsidP="00342BBB">
            <w:pPr>
              <w:keepNext/>
            </w:pPr>
          </w:p>
        </w:tc>
      </w:tr>
      <w:tr w:rsidR="00B512C7" w14:paraId="29FF2E01" w14:textId="77777777" w:rsidTr="00342BBB">
        <w:trPr>
          <w:jc w:val="center"/>
        </w:trPr>
        <w:tc>
          <w:tcPr>
            <w:tcW w:w="4876" w:type="dxa"/>
          </w:tcPr>
          <w:p w14:paraId="11D21D04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44AFDEB2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7F37262C" w14:textId="77777777" w:rsidTr="00342BBB">
        <w:trPr>
          <w:jc w:val="center"/>
        </w:trPr>
        <w:tc>
          <w:tcPr>
            <w:tcW w:w="4876" w:type="dxa"/>
          </w:tcPr>
          <w:p w14:paraId="3D949FF3" w14:textId="77777777" w:rsidR="00342BBB" w:rsidRPr="00CC5C33" w:rsidRDefault="00DD2DEC" w:rsidP="00342BBB">
            <w:pPr>
              <w:pStyle w:val="Normal6"/>
            </w:pPr>
            <w:r>
              <w:t>a)</w:t>
            </w:r>
            <w:r>
              <w:tab/>
              <w:t>informuje původce;</w:t>
            </w:r>
          </w:p>
        </w:tc>
        <w:tc>
          <w:tcPr>
            <w:tcW w:w="4876" w:type="dxa"/>
          </w:tcPr>
          <w:p w14:paraId="09C900FA" w14:textId="50167CA6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>informuje původce</w:t>
            </w:r>
            <w:r>
              <w:rPr>
                <w:b/>
                <w:i/>
              </w:rPr>
              <w:t>,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to bez zbytečného odkladu</w:t>
            </w:r>
            <w:r w:rsidR="003744A6">
              <w:rPr>
                <w:b/>
                <w:i/>
              </w:rPr>
              <w:t xml:space="preserve"> a v </w:t>
            </w:r>
            <w:r>
              <w:rPr>
                <w:b/>
                <w:i/>
              </w:rPr>
              <w:t>každém případě nejpozději jeden týden poté, co byl bezpečnostní orgán</w:t>
            </w:r>
            <w:r w:rsidR="003744A6">
              <w:rPr>
                <w:b/>
                <w:i/>
              </w:rPr>
              <w:t xml:space="preserve"> o </w:t>
            </w:r>
            <w:r>
              <w:rPr>
                <w:b/>
                <w:i/>
              </w:rPr>
              <w:t>narušení informován</w:t>
            </w:r>
            <w:r>
              <w:t xml:space="preserve">; </w:t>
            </w:r>
          </w:p>
        </w:tc>
      </w:tr>
    </w:tbl>
    <w:p w14:paraId="01C05E66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BF21EA2" w14:textId="77777777" w:rsidR="00342BBB" w:rsidRPr="00CC5C33" w:rsidRDefault="00DD2DEC" w:rsidP="00342BBB">
      <w:r>
        <w:rPr>
          <w:rStyle w:val="HideTWBExt"/>
        </w:rPr>
        <w:t>&lt;/Amend&gt;</w:t>
      </w:r>
    </w:p>
    <w:p w14:paraId="228E13CF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27</w:t>
      </w:r>
      <w:r>
        <w:rPr>
          <w:rStyle w:val="HideTWBExt"/>
          <w:b w:val="0"/>
          <w:lang w:val="en-GB"/>
        </w:rPr>
        <w:t>&lt;/NumAm&gt;</w:t>
      </w:r>
    </w:p>
    <w:p w14:paraId="3F9AA658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AEC5603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22 – odst. 3 – písm. 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3E106407" w14:textId="77777777" w:rsidTr="00342BBB">
        <w:trPr>
          <w:jc w:val="center"/>
        </w:trPr>
        <w:tc>
          <w:tcPr>
            <w:tcW w:w="9752" w:type="dxa"/>
            <w:gridSpan w:val="2"/>
          </w:tcPr>
          <w:p w14:paraId="47AC74FA" w14:textId="77777777" w:rsidR="00342BBB" w:rsidRPr="00CC5C33" w:rsidRDefault="00342BBB" w:rsidP="00342BBB">
            <w:pPr>
              <w:keepNext/>
            </w:pPr>
          </w:p>
        </w:tc>
      </w:tr>
      <w:tr w:rsidR="00B512C7" w14:paraId="1EC0FDE4" w14:textId="77777777" w:rsidTr="00342BBB">
        <w:trPr>
          <w:jc w:val="center"/>
        </w:trPr>
        <w:tc>
          <w:tcPr>
            <w:tcW w:w="4876" w:type="dxa"/>
          </w:tcPr>
          <w:p w14:paraId="15DA25C8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6CE816D6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0292EE65" w14:textId="77777777" w:rsidTr="00342BBB">
        <w:trPr>
          <w:jc w:val="center"/>
        </w:trPr>
        <w:tc>
          <w:tcPr>
            <w:tcW w:w="4876" w:type="dxa"/>
          </w:tcPr>
          <w:p w14:paraId="6CD8C7E7" w14:textId="08097AC8" w:rsidR="00342BBB" w:rsidRPr="00CC5C33" w:rsidRDefault="00DD2DEC" w:rsidP="00342BBB">
            <w:pPr>
              <w:pStyle w:val="Normal6"/>
            </w:pPr>
            <w:r>
              <w:t>e)</w:t>
            </w:r>
            <w:r>
              <w:tab/>
              <w:t>oznámí příslušným orgánům důsledky skutečného nebo možného ohrožení</w:t>
            </w:r>
            <w:r w:rsidR="003744A6">
              <w:t xml:space="preserve"> a </w:t>
            </w:r>
            <w:r>
              <w:t>přijatá opatření.</w:t>
            </w:r>
          </w:p>
        </w:tc>
        <w:tc>
          <w:tcPr>
            <w:tcW w:w="4876" w:type="dxa"/>
          </w:tcPr>
          <w:p w14:paraId="5379CBF9" w14:textId="13C3C684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e)</w:t>
            </w:r>
            <w:r>
              <w:tab/>
              <w:t>oznámí příslušným orgánům důsledky skutečného nebo možného ohrožení</w:t>
            </w:r>
            <w:r w:rsidR="003744A6">
              <w:t xml:space="preserve"> a </w:t>
            </w:r>
            <w:r>
              <w:t>přijatá opatření</w:t>
            </w:r>
            <w:r>
              <w:rPr>
                <w:b/>
                <w:i/>
              </w:rPr>
              <w:t>,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to bez zbytečného odkladu</w:t>
            </w:r>
            <w:r w:rsidR="003744A6">
              <w:rPr>
                <w:b/>
                <w:i/>
              </w:rPr>
              <w:t xml:space="preserve"> a v </w:t>
            </w:r>
            <w:r>
              <w:rPr>
                <w:b/>
                <w:i/>
              </w:rPr>
              <w:t>každém případě nejpozději jeden týden poté, co byl bezpečnostní orgán</w:t>
            </w:r>
            <w:r w:rsidR="003744A6">
              <w:rPr>
                <w:b/>
                <w:i/>
              </w:rPr>
              <w:t xml:space="preserve"> o </w:t>
            </w:r>
            <w:r>
              <w:rPr>
                <w:b/>
                <w:i/>
              </w:rPr>
              <w:t>narušení informován</w:t>
            </w:r>
            <w:r>
              <w:t>.</w:t>
            </w:r>
          </w:p>
        </w:tc>
      </w:tr>
    </w:tbl>
    <w:p w14:paraId="59D0517C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27D2F61D" w14:textId="77777777" w:rsidR="00342BBB" w:rsidRPr="00CC5C33" w:rsidRDefault="00DD2DEC" w:rsidP="00342BBB">
      <w:r>
        <w:rPr>
          <w:rStyle w:val="HideTWBExt"/>
        </w:rPr>
        <w:t>&lt;/Amend&gt;</w:t>
      </w:r>
    </w:p>
    <w:p w14:paraId="63388EE0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28</w:t>
      </w:r>
      <w:r>
        <w:rPr>
          <w:rStyle w:val="HideTWBExt"/>
          <w:b w:val="0"/>
          <w:lang w:val="en-GB"/>
        </w:rPr>
        <w:t>&lt;/NumAm&gt;</w:t>
      </w:r>
    </w:p>
    <w:p w14:paraId="0BCE0723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9F4826F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23 – odst.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1B07F9B2" w14:textId="77777777" w:rsidTr="00342BBB">
        <w:trPr>
          <w:jc w:val="center"/>
        </w:trPr>
        <w:tc>
          <w:tcPr>
            <w:tcW w:w="9752" w:type="dxa"/>
            <w:gridSpan w:val="2"/>
          </w:tcPr>
          <w:p w14:paraId="343CC96C" w14:textId="77777777" w:rsidR="00342BBB" w:rsidRPr="00CC5C33" w:rsidRDefault="00342BBB" w:rsidP="00342BBB">
            <w:pPr>
              <w:keepNext/>
            </w:pPr>
          </w:p>
        </w:tc>
      </w:tr>
      <w:tr w:rsidR="00B512C7" w14:paraId="24E822D2" w14:textId="77777777" w:rsidTr="00342BBB">
        <w:trPr>
          <w:jc w:val="center"/>
        </w:trPr>
        <w:tc>
          <w:tcPr>
            <w:tcW w:w="4876" w:type="dxa"/>
          </w:tcPr>
          <w:p w14:paraId="1C02E3C1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35E81E88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08DEAE3E" w14:textId="77777777" w:rsidTr="00342BBB">
        <w:trPr>
          <w:jc w:val="center"/>
        </w:trPr>
        <w:tc>
          <w:tcPr>
            <w:tcW w:w="4876" w:type="dxa"/>
          </w:tcPr>
          <w:p w14:paraId="788C9CD7" w14:textId="1CAD8E7B" w:rsidR="00342BBB" w:rsidRPr="00CC5C33" w:rsidRDefault="00DD2DEC" w:rsidP="00342BBB">
            <w:pPr>
              <w:pStyle w:val="Normal6"/>
            </w:pPr>
            <w:r>
              <w:t>3.</w:t>
            </w:r>
            <w:r>
              <w:tab/>
              <w:t>Orgány</w:t>
            </w:r>
            <w:r w:rsidR="003744A6">
              <w:t xml:space="preserve"> a </w:t>
            </w:r>
            <w:r>
              <w:t>instituce Unie mohou akceptovat bezpečnostní prověrky od třetích zemí</w:t>
            </w:r>
            <w:r w:rsidR="003744A6">
              <w:t xml:space="preserve"> a </w:t>
            </w:r>
            <w:r>
              <w:t>mezinárodních organizací,</w:t>
            </w:r>
            <w:r w:rsidR="003744A6">
              <w:t xml:space="preserve"> s </w:t>
            </w:r>
            <w:r>
              <w:t>nimiž Unie uzavřela dohodu</w:t>
            </w:r>
            <w:r w:rsidR="003744A6">
              <w:t xml:space="preserve"> o </w:t>
            </w:r>
            <w:r>
              <w:t>bezpečnosti informací.</w:t>
            </w:r>
          </w:p>
        </w:tc>
        <w:tc>
          <w:tcPr>
            <w:tcW w:w="4876" w:type="dxa"/>
          </w:tcPr>
          <w:p w14:paraId="4569DA0B" w14:textId="040FB02B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Orgány</w:t>
            </w:r>
            <w:r w:rsidR="003744A6">
              <w:t xml:space="preserve"> a </w:t>
            </w:r>
            <w:r>
              <w:t>instituce Unie mohou akceptovat bezpečnostní prověrky od třetích zemí</w:t>
            </w:r>
            <w:r w:rsidR="003744A6">
              <w:t xml:space="preserve"> a </w:t>
            </w:r>
            <w:r>
              <w:t>mezinárodních organizací,</w:t>
            </w:r>
            <w:r w:rsidR="003744A6">
              <w:t xml:space="preserve"> s </w:t>
            </w:r>
            <w:r>
              <w:t>nimiž Unie uzavřela dohodu</w:t>
            </w:r>
            <w:r w:rsidR="003744A6">
              <w:t xml:space="preserve"> o </w:t>
            </w:r>
            <w:r>
              <w:t>bezpečnosti informací.</w:t>
            </w:r>
            <w:r w:rsidR="003744A6">
              <w:t xml:space="preserve"> V </w:t>
            </w:r>
            <w:r>
              <w:rPr>
                <w:b/>
                <w:i/>
              </w:rPr>
              <w:t>každém případě zajistí dodržování zásad uvedených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odstavcích 1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2.</w:t>
            </w:r>
          </w:p>
        </w:tc>
      </w:tr>
    </w:tbl>
    <w:p w14:paraId="61CF369F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656F5125" w14:textId="77777777" w:rsidR="00342BBB" w:rsidRPr="00CC5C33" w:rsidRDefault="00DD2DEC" w:rsidP="00342BBB">
      <w:r>
        <w:rPr>
          <w:rStyle w:val="HideTWBExt"/>
        </w:rPr>
        <w:t>&lt;/Amend&gt;</w:t>
      </w:r>
    </w:p>
    <w:p w14:paraId="7A88DB0B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29</w:t>
      </w:r>
      <w:r>
        <w:rPr>
          <w:rStyle w:val="HideTWBExt"/>
          <w:b w:val="0"/>
          <w:lang w:val="en-GB"/>
        </w:rPr>
        <w:t>&lt;/NumAm&gt;</w:t>
      </w:r>
    </w:p>
    <w:p w14:paraId="6F4836B2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406734B0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32 – odst. 1 – návětí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596EAB69" w14:textId="77777777" w:rsidTr="00342BBB">
        <w:trPr>
          <w:jc w:val="center"/>
        </w:trPr>
        <w:tc>
          <w:tcPr>
            <w:tcW w:w="9752" w:type="dxa"/>
            <w:gridSpan w:val="2"/>
          </w:tcPr>
          <w:p w14:paraId="525D1EAD" w14:textId="77777777" w:rsidR="00342BBB" w:rsidRPr="00CC5C33" w:rsidRDefault="00342BBB" w:rsidP="00342BBB">
            <w:pPr>
              <w:keepNext/>
            </w:pPr>
          </w:p>
        </w:tc>
      </w:tr>
      <w:tr w:rsidR="00B512C7" w14:paraId="693EC797" w14:textId="77777777" w:rsidTr="00342BBB">
        <w:trPr>
          <w:jc w:val="center"/>
        </w:trPr>
        <w:tc>
          <w:tcPr>
            <w:tcW w:w="4876" w:type="dxa"/>
          </w:tcPr>
          <w:p w14:paraId="05B2CFD0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37DB0AEC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1F0022CF" w14:textId="77777777" w:rsidTr="00342BBB">
        <w:trPr>
          <w:jc w:val="center"/>
        </w:trPr>
        <w:tc>
          <w:tcPr>
            <w:tcW w:w="4876" w:type="dxa"/>
          </w:tcPr>
          <w:p w14:paraId="287BCD1D" w14:textId="61BBEE59" w:rsidR="00342BBB" w:rsidRPr="00CC5C33" w:rsidRDefault="00DD2DEC" w:rsidP="00342BBB">
            <w:pPr>
              <w:pStyle w:val="Normal6"/>
            </w:pPr>
            <w:r>
              <w:t>1.</w:t>
            </w:r>
            <w:r>
              <w:tab/>
              <w:t>Orgán nebo instituce Unie,</w:t>
            </w:r>
            <w:r w:rsidR="003744A6">
              <w:t xml:space="preserve"> s </w:t>
            </w:r>
            <w:r>
              <w:t>jejichž pověřením je dokument</w:t>
            </w:r>
            <w:r w:rsidR="003744A6">
              <w:t xml:space="preserve"> s </w:t>
            </w:r>
            <w:r>
              <w:t>utajovanými informacemi EU vytvořen, vykonává nad tímto dokumentem kontrolu původcem. Původce určí pro dokument stupeň utajení</w:t>
            </w:r>
            <w:r w:rsidR="003744A6">
              <w:t xml:space="preserve"> a </w:t>
            </w:r>
            <w:r>
              <w:t>odpovídá za jeho počáteční distribuci. Aniž je dotčeno nařízení č. 1049/2001, musí být předchozí písemný souhlas původce získán před tím, než jsou informace:</w:t>
            </w:r>
          </w:p>
        </w:tc>
        <w:tc>
          <w:tcPr>
            <w:tcW w:w="4876" w:type="dxa"/>
          </w:tcPr>
          <w:p w14:paraId="3078A289" w14:textId="31EB70EE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Orgán nebo instituce Unie,</w:t>
            </w:r>
            <w:r w:rsidR="003744A6">
              <w:t xml:space="preserve"> s </w:t>
            </w:r>
            <w:r>
              <w:t>jejichž pověřením je dokument</w:t>
            </w:r>
            <w:r w:rsidR="003744A6">
              <w:t xml:space="preserve"> s </w:t>
            </w:r>
            <w:r>
              <w:t>utajovanými informacemi EU vytvořen, vykonává nad tímto dokumentem kontrolu původcem. Původce určí pro dokument stupeň utajení</w:t>
            </w:r>
            <w:r w:rsidR="003744A6">
              <w:t xml:space="preserve"> a </w:t>
            </w:r>
            <w:r>
              <w:t xml:space="preserve">odpovídá za jeho počáteční distribuci. </w:t>
            </w:r>
            <w:r>
              <w:rPr>
                <w:b/>
                <w:i/>
              </w:rPr>
              <w:t>Původce se může</w:t>
            </w:r>
            <w:r w:rsidR="003744A6">
              <w:rPr>
                <w:b/>
                <w:i/>
              </w:rPr>
              <w:t xml:space="preserve"> o </w:t>
            </w:r>
            <w:r>
              <w:rPr>
                <w:b/>
                <w:i/>
              </w:rPr>
              <w:t>stupni utajení dokumentu</w:t>
            </w:r>
            <w:r w:rsidR="003744A6">
              <w:rPr>
                <w:b/>
                <w:i/>
              </w:rPr>
              <w:t xml:space="preserve"> s </w:t>
            </w:r>
            <w:r>
              <w:rPr>
                <w:b/>
                <w:i/>
              </w:rPr>
              <w:t>utajovanými informacemi EU poradit se zamýšlenými příjemci, zejména existují-li jakékoli pochybnosti</w:t>
            </w:r>
            <w:r w:rsidR="003744A6">
              <w:rPr>
                <w:b/>
                <w:i/>
              </w:rPr>
              <w:t xml:space="preserve"> o </w:t>
            </w:r>
            <w:r>
              <w:rPr>
                <w:b/>
                <w:i/>
              </w:rPr>
              <w:t>důvěrné povaze určité informace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vhodném stupni jejího utajení</w:t>
            </w:r>
            <w:r w:rsidR="003744A6">
              <w:rPr>
                <w:b/>
                <w:i/>
              </w:rPr>
              <w:t xml:space="preserve"> a s </w:t>
            </w:r>
            <w:r>
              <w:rPr>
                <w:b/>
                <w:i/>
              </w:rPr>
              <w:t>cílem zabránit přidělení příliš vysokého stupně utajení takovému dokumentu. Pro účely počáteční distribuce dokumentu</w:t>
            </w:r>
            <w:r w:rsidR="003744A6">
              <w:rPr>
                <w:b/>
                <w:i/>
              </w:rPr>
              <w:t xml:space="preserve"> s </w:t>
            </w:r>
            <w:r>
              <w:rPr>
                <w:b/>
                <w:i/>
              </w:rPr>
              <w:t>utajovanými informacemi EU zohlední původce práva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povinnosti příjemců informací vyplývající ze Smluv.</w:t>
            </w:r>
            <w:r>
              <w:t xml:space="preserve"> Aniž je dotčeno nařízení č. 1049/2001, musí být předchozí písemný souhlas původce získán před tím, než jsou informace:</w:t>
            </w:r>
          </w:p>
        </w:tc>
      </w:tr>
    </w:tbl>
    <w:p w14:paraId="63442C26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95E9C8C" w14:textId="77777777" w:rsidR="00342BBB" w:rsidRPr="00CC5C33" w:rsidRDefault="00DD2DEC" w:rsidP="00342BBB">
      <w:r>
        <w:rPr>
          <w:rStyle w:val="HideTWBExt"/>
        </w:rPr>
        <w:t>&lt;/Amend&gt;</w:t>
      </w:r>
    </w:p>
    <w:p w14:paraId="4DA89288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30</w:t>
      </w:r>
      <w:r>
        <w:rPr>
          <w:rStyle w:val="HideTWBExt"/>
          <w:b w:val="0"/>
          <w:lang w:val="en-GB"/>
        </w:rPr>
        <w:t>&lt;/NumAm&gt;</w:t>
      </w:r>
    </w:p>
    <w:p w14:paraId="570A45EB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40293265" w14:textId="5C6FEA43" w:rsidR="00342BBB" w:rsidRPr="00CC5C33" w:rsidRDefault="00DD2DEC" w:rsidP="00342BBB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41 – odst. 1 – písm. f</w:t>
      </w:r>
      <w:r w:rsidR="003744A6">
        <w:t xml:space="preserve"> a </w:t>
      </w:r>
      <w:r>
        <w:t>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34159FA8" w14:textId="77777777" w:rsidTr="00342BBB">
        <w:trPr>
          <w:jc w:val="center"/>
        </w:trPr>
        <w:tc>
          <w:tcPr>
            <w:tcW w:w="9752" w:type="dxa"/>
            <w:gridSpan w:val="2"/>
          </w:tcPr>
          <w:p w14:paraId="077F275C" w14:textId="77777777" w:rsidR="00342BBB" w:rsidRPr="00CC5C33" w:rsidRDefault="00342BBB" w:rsidP="00342BBB">
            <w:pPr>
              <w:keepNext/>
              <w:rPr>
                <w:lang w:val="fr-BE"/>
              </w:rPr>
            </w:pPr>
          </w:p>
        </w:tc>
      </w:tr>
      <w:tr w:rsidR="00B512C7" w14:paraId="058CBCCB" w14:textId="77777777" w:rsidTr="00342BBB">
        <w:trPr>
          <w:jc w:val="center"/>
        </w:trPr>
        <w:tc>
          <w:tcPr>
            <w:tcW w:w="4876" w:type="dxa"/>
          </w:tcPr>
          <w:p w14:paraId="3C9AC274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1822AE7D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79EEBCB7" w14:textId="77777777" w:rsidTr="00342BBB">
        <w:trPr>
          <w:jc w:val="center"/>
        </w:trPr>
        <w:tc>
          <w:tcPr>
            <w:tcW w:w="4876" w:type="dxa"/>
          </w:tcPr>
          <w:p w14:paraId="033360E3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5188D39" w14:textId="5DE9A555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fa)</w:t>
            </w:r>
            <w:r>
              <w:rPr>
                <w:b/>
                <w:i/>
              </w:rPr>
              <w:tab/>
              <w:t>vlastník systému nebo provozní orgán pro zabezpečení informací zajistí, aby byl zaveden proces identifikace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hlášení zranitelných míst, včetně případných interních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externích odměn za hlášení zranitelných míst, který bude ve vhodných případech doplněn pravidelnými audity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penetračními testy.</w:t>
            </w:r>
          </w:p>
        </w:tc>
      </w:tr>
    </w:tbl>
    <w:p w14:paraId="56CAB6BC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9D126AF" w14:textId="77777777" w:rsidR="00342BBB" w:rsidRPr="00CC5C33" w:rsidRDefault="00DD2DEC" w:rsidP="00342BBB">
      <w:r>
        <w:rPr>
          <w:rStyle w:val="HideTWBExt"/>
        </w:rPr>
        <w:t>&lt;/Amend&gt;</w:t>
      </w:r>
    </w:p>
    <w:p w14:paraId="27C5DFFE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31</w:t>
      </w:r>
      <w:r>
        <w:rPr>
          <w:rStyle w:val="HideTWBExt"/>
          <w:b w:val="0"/>
          <w:lang w:val="en-GB"/>
        </w:rPr>
        <w:t>&lt;/NumAm&gt;</w:t>
      </w:r>
    </w:p>
    <w:p w14:paraId="6D2ED3A2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3879EF2E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52 – odst.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0AE8BFF9" w14:textId="77777777" w:rsidTr="00342BBB">
        <w:trPr>
          <w:jc w:val="center"/>
        </w:trPr>
        <w:tc>
          <w:tcPr>
            <w:tcW w:w="9752" w:type="dxa"/>
            <w:gridSpan w:val="2"/>
          </w:tcPr>
          <w:p w14:paraId="38D97EF8" w14:textId="77777777" w:rsidR="00342BBB" w:rsidRPr="00CC5C33" w:rsidRDefault="00342BBB" w:rsidP="00342BBB">
            <w:pPr>
              <w:keepNext/>
            </w:pPr>
          </w:p>
        </w:tc>
      </w:tr>
      <w:tr w:rsidR="00B512C7" w14:paraId="57D33A4D" w14:textId="77777777" w:rsidTr="00342BBB">
        <w:trPr>
          <w:jc w:val="center"/>
        </w:trPr>
        <w:tc>
          <w:tcPr>
            <w:tcW w:w="4876" w:type="dxa"/>
          </w:tcPr>
          <w:p w14:paraId="1E1958B3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4D6C8911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4C041C0B" w14:textId="77777777" w:rsidTr="00342BBB">
        <w:trPr>
          <w:jc w:val="center"/>
        </w:trPr>
        <w:tc>
          <w:tcPr>
            <w:tcW w:w="4876" w:type="dxa"/>
          </w:tcPr>
          <w:p w14:paraId="5D706FBE" w14:textId="38F52E24" w:rsidR="00342BBB" w:rsidRPr="00CC5C33" w:rsidRDefault="00DD2DEC" w:rsidP="00342BBB">
            <w:pPr>
              <w:pStyle w:val="Normal6"/>
            </w:pPr>
            <w:r>
              <w:t>2.</w:t>
            </w:r>
            <w:r>
              <w:tab/>
              <w:t>Podskupina pro sdílení utajovaných informací EU</w:t>
            </w:r>
            <w:r w:rsidR="003744A6">
              <w:t xml:space="preserve"> a </w:t>
            </w:r>
            <w:r>
              <w:t>výměnu utajovaných informací je složena ze zástupců Komise, Rady</w:t>
            </w:r>
            <w:r w:rsidR="003744A6">
              <w:t xml:space="preserve"> a </w:t>
            </w:r>
            <w:r>
              <w:t>Evropské služby pro vnější činnost</w:t>
            </w:r>
            <w:r w:rsidR="003744A6">
              <w:t xml:space="preserve"> a </w:t>
            </w:r>
            <w:r>
              <w:t>pracuje na základě konsensu.</w:t>
            </w:r>
          </w:p>
        </w:tc>
        <w:tc>
          <w:tcPr>
            <w:tcW w:w="4876" w:type="dxa"/>
          </w:tcPr>
          <w:p w14:paraId="3D7BA8B6" w14:textId="380B55D6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Podskupina pro sdílení utajovaných informací EU</w:t>
            </w:r>
            <w:r w:rsidR="003744A6">
              <w:t xml:space="preserve"> a </w:t>
            </w:r>
            <w:r>
              <w:t xml:space="preserve">výměnu utajovaných informací je složena ze zástupců </w:t>
            </w:r>
            <w:r>
              <w:rPr>
                <w:b/>
                <w:i/>
              </w:rPr>
              <w:t xml:space="preserve">Parlamentu, </w:t>
            </w:r>
            <w:r>
              <w:t>Komise, Rady</w:t>
            </w:r>
            <w:r w:rsidR="003744A6">
              <w:t xml:space="preserve"> a </w:t>
            </w:r>
            <w:r>
              <w:t>Evropské služby pro vnější činnost</w:t>
            </w:r>
            <w:r w:rsidR="003744A6">
              <w:t xml:space="preserve"> a </w:t>
            </w:r>
            <w:r>
              <w:t xml:space="preserve">pracuje na základě konsensu. </w:t>
            </w:r>
            <w:r>
              <w:rPr>
                <w:b/>
                <w:i/>
              </w:rPr>
              <w:t>Tato podskupina zaručí součinnost mezi potřebou chránit utajované informace EU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nařízením (ES) č. 1049/2001</w:t>
            </w:r>
            <w:r w:rsidR="003744A6">
              <w:rPr>
                <w:b/>
                <w:i/>
              </w:rPr>
              <w:t xml:space="preserve"> a </w:t>
            </w:r>
            <w:r>
              <w:rPr>
                <w:b/>
                <w:i/>
              </w:rPr>
              <w:t>zajistí, aby utajení samo</w:t>
            </w:r>
            <w:r w:rsidR="003744A6">
              <w:rPr>
                <w:b/>
                <w:i/>
              </w:rPr>
              <w:t xml:space="preserve"> o </w:t>
            </w:r>
            <w:r>
              <w:rPr>
                <w:b/>
                <w:i/>
              </w:rPr>
              <w:t>sobě nebránilo zveřejnění.</w:t>
            </w:r>
          </w:p>
        </w:tc>
      </w:tr>
    </w:tbl>
    <w:p w14:paraId="54B4A83D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1A7089F" w14:textId="77777777" w:rsidR="00342BBB" w:rsidRPr="00CC5C33" w:rsidRDefault="00DD2DEC" w:rsidP="00342BBB">
      <w:r>
        <w:rPr>
          <w:rStyle w:val="HideTWBExt"/>
        </w:rPr>
        <w:t>&lt;/Amend&gt;</w:t>
      </w:r>
    </w:p>
    <w:p w14:paraId="70029B25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32</w:t>
      </w:r>
      <w:r>
        <w:rPr>
          <w:rStyle w:val="HideTWBExt"/>
          <w:b w:val="0"/>
          <w:lang w:val="en-GB"/>
        </w:rPr>
        <w:t>&lt;/NumAm&gt;</w:t>
      </w:r>
    </w:p>
    <w:p w14:paraId="2F06BD0C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308F50B3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54 – odst. 1 – písm. -a (nové)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775FA8BA" w14:textId="77777777" w:rsidTr="00342BBB">
        <w:trPr>
          <w:jc w:val="center"/>
        </w:trPr>
        <w:tc>
          <w:tcPr>
            <w:tcW w:w="9752" w:type="dxa"/>
            <w:gridSpan w:val="2"/>
          </w:tcPr>
          <w:p w14:paraId="0517A69E" w14:textId="77777777" w:rsidR="00342BBB" w:rsidRPr="00CC5C33" w:rsidRDefault="00342BBB" w:rsidP="00342BBB">
            <w:pPr>
              <w:keepNext/>
              <w:rPr>
                <w:lang w:val="fr-BE"/>
              </w:rPr>
            </w:pPr>
          </w:p>
        </w:tc>
      </w:tr>
      <w:tr w:rsidR="00B512C7" w14:paraId="7FD8F558" w14:textId="77777777" w:rsidTr="00342BBB">
        <w:trPr>
          <w:jc w:val="center"/>
        </w:trPr>
        <w:tc>
          <w:tcPr>
            <w:tcW w:w="4876" w:type="dxa"/>
          </w:tcPr>
          <w:p w14:paraId="2BD8E3A7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3AA24FB7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7FFE6F52" w14:textId="77777777" w:rsidTr="00342BBB">
        <w:trPr>
          <w:jc w:val="center"/>
        </w:trPr>
        <w:tc>
          <w:tcPr>
            <w:tcW w:w="4876" w:type="dxa"/>
          </w:tcPr>
          <w:p w14:paraId="41493751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0DBEC21" w14:textId="77777777" w:rsidR="00342BBB" w:rsidRPr="00CC5C33" w:rsidRDefault="00342BBB" w:rsidP="00342BBB">
            <w:pPr>
              <w:pStyle w:val="Normal6"/>
              <w:rPr>
                <w:szCs w:val="24"/>
                <w:lang w:val="en-GB"/>
              </w:rPr>
            </w:pPr>
          </w:p>
        </w:tc>
      </w:tr>
      <w:tr w:rsidR="00B512C7" w14:paraId="5D87F04E" w14:textId="77777777" w:rsidTr="00342BBB">
        <w:trPr>
          <w:jc w:val="center"/>
        </w:trPr>
        <w:tc>
          <w:tcPr>
            <w:tcW w:w="4876" w:type="dxa"/>
          </w:tcPr>
          <w:p w14:paraId="5F01ABFA" w14:textId="77777777" w:rsidR="00342BBB" w:rsidRPr="00CC5C33" w:rsidRDefault="00342BBB" w:rsidP="00342BBB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E2F7427" w14:textId="77777777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-a)</w:t>
            </w:r>
            <w:r>
              <w:rPr>
                <w:b/>
                <w:i/>
              </w:rPr>
              <w:tab/>
              <w:t xml:space="preserve">existuje právní povinnost podle práva Unie nebo interinstitucionální dohody uzavřené mezi orgány Unie; </w:t>
            </w:r>
          </w:p>
        </w:tc>
      </w:tr>
    </w:tbl>
    <w:p w14:paraId="431ACF01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76843E10" w14:textId="77777777" w:rsidR="00342BBB" w:rsidRPr="00CC5C33" w:rsidRDefault="00DD2DEC" w:rsidP="00342BBB">
      <w:r>
        <w:rPr>
          <w:rStyle w:val="HideTWBExt"/>
        </w:rPr>
        <w:t>&lt;/Amend&gt;</w:t>
      </w:r>
    </w:p>
    <w:p w14:paraId="4A4DF0CF" w14:textId="77777777" w:rsidR="00342BBB" w:rsidRPr="00CC5C33" w:rsidRDefault="00DD2DEC" w:rsidP="00342BBB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33</w:t>
      </w:r>
      <w:r>
        <w:rPr>
          <w:rStyle w:val="HideTWBExt"/>
          <w:b w:val="0"/>
          <w:lang w:val="en-GB"/>
        </w:rPr>
        <w:t>&lt;/NumAm&gt;</w:t>
      </w:r>
    </w:p>
    <w:p w14:paraId="2B1C1EED" w14:textId="77777777" w:rsidR="00342BBB" w:rsidRPr="00CC5C33" w:rsidRDefault="00DD2DEC" w:rsidP="00342BB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0DB28E3" w14:textId="77777777" w:rsidR="00342BBB" w:rsidRPr="00CC5C33" w:rsidRDefault="00DD2DEC" w:rsidP="00342BBB">
      <w:pPr>
        <w:pStyle w:val="NormalBold"/>
      </w:pPr>
      <w:r>
        <w:rPr>
          <w:rStyle w:val="HideTWBExt"/>
          <w:b w:val="0"/>
        </w:rPr>
        <w:t>&lt;Article&gt;</w:t>
      </w:r>
      <w:r>
        <w:t>Čl. 54 – odst. 1 – písm.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512C7" w14:paraId="31E9C1DC" w14:textId="77777777" w:rsidTr="00342BBB">
        <w:trPr>
          <w:jc w:val="center"/>
        </w:trPr>
        <w:tc>
          <w:tcPr>
            <w:tcW w:w="9752" w:type="dxa"/>
            <w:gridSpan w:val="2"/>
          </w:tcPr>
          <w:p w14:paraId="22BC6E8C" w14:textId="77777777" w:rsidR="00342BBB" w:rsidRPr="00CC5C33" w:rsidRDefault="00342BBB" w:rsidP="00342BBB">
            <w:pPr>
              <w:keepNext/>
            </w:pPr>
          </w:p>
        </w:tc>
      </w:tr>
      <w:tr w:rsidR="00B512C7" w14:paraId="6676113E" w14:textId="77777777" w:rsidTr="00342BBB">
        <w:trPr>
          <w:jc w:val="center"/>
        </w:trPr>
        <w:tc>
          <w:tcPr>
            <w:tcW w:w="4876" w:type="dxa"/>
          </w:tcPr>
          <w:p w14:paraId="6FBED5F5" w14:textId="77777777" w:rsidR="00342BBB" w:rsidRPr="00CC5C33" w:rsidRDefault="00DD2DEC" w:rsidP="00342BBB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07230B53" w14:textId="77777777" w:rsidR="00342BBB" w:rsidRPr="00CC5C33" w:rsidRDefault="00DD2DEC" w:rsidP="00342BBB">
            <w:pPr>
              <w:pStyle w:val="ColumnHeading"/>
              <w:keepNext/>
            </w:pPr>
            <w:r>
              <w:t>Pozměňovací návrh</w:t>
            </w:r>
          </w:p>
        </w:tc>
      </w:tr>
      <w:tr w:rsidR="00B512C7" w14:paraId="3B1401B4" w14:textId="77777777" w:rsidTr="00342BBB">
        <w:trPr>
          <w:jc w:val="center"/>
        </w:trPr>
        <w:tc>
          <w:tcPr>
            <w:tcW w:w="4876" w:type="dxa"/>
          </w:tcPr>
          <w:p w14:paraId="5A806A2A" w14:textId="77777777" w:rsidR="00342BBB" w:rsidRPr="00CC5C33" w:rsidRDefault="00DD2DEC" w:rsidP="00342BBB">
            <w:pPr>
              <w:pStyle w:val="Normal6"/>
            </w:pPr>
            <w:r>
              <w:t>a)</w:t>
            </w:r>
            <w:r>
              <w:tab/>
              <w:t>existuje prokázaná potřeba výměny;</w:t>
            </w:r>
          </w:p>
        </w:tc>
        <w:tc>
          <w:tcPr>
            <w:tcW w:w="4876" w:type="dxa"/>
          </w:tcPr>
          <w:p w14:paraId="0B75A3A7" w14:textId="2A2087C8" w:rsidR="00342BBB" w:rsidRPr="00CC5C33" w:rsidRDefault="00DD2DEC" w:rsidP="00342BBB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>existuje prokázaná potřeba výměny</w:t>
            </w:r>
            <w:r w:rsidR="003744A6">
              <w:rPr>
                <w:b/>
                <w:i/>
              </w:rPr>
              <w:t xml:space="preserve"> v </w:t>
            </w:r>
            <w:r>
              <w:rPr>
                <w:b/>
                <w:i/>
              </w:rPr>
              <w:t>souladu se zásadou „potřeby znát“</w:t>
            </w:r>
            <w:r>
              <w:t>;</w:t>
            </w:r>
          </w:p>
        </w:tc>
      </w:tr>
    </w:tbl>
    <w:p w14:paraId="09922D89" w14:textId="77777777" w:rsidR="00342BBB" w:rsidRPr="00CC5C33" w:rsidRDefault="00DD2DEC" w:rsidP="00342BBB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7E99DC3" w14:textId="77777777" w:rsidR="00342BBB" w:rsidRPr="00CC5C33" w:rsidRDefault="00DD2DEC" w:rsidP="00342BBB">
      <w:r>
        <w:rPr>
          <w:rStyle w:val="HideTWBExt"/>
        </w:rPr>
        <w:t>&lt;/Amend&gt;&lt;/RepeatBlock-Amend&gt;</w:t>
      </w:r>
    </w:p>
    <w:bookmarkEnd w:id="0"/>
    <w:p w14:paraId="68561622" w14:textId="77777777" w:rsidR="002669B6" w:rsidRPr="008535A4" w:rsidRDefault="002669B6" w:rsidP="00342BBB"/>
    <w:sectPr w:rsidR="002669B6" w:rsidRPr="008535A4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CB6BF" w14:textId="77777777" w:rsidR="00DD2DEC" w:rsidRDefault="00DD2DEC">
      <w:r>
        <w:separator/>
      </w:r>
    </w:p>
  </w:endnote>
  <w:endnote w:type="continuationSeparator" w:id="0">
    <w:p w14:paraId="2D6542CA" w14:textId="77777777" w:rsidR="00DD2DEC" w:rsidRDefault="00DD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E0308" w14:textId="45D00EC6" w:rsidR="00342BBB" w:rsidRPr="008535A4" w:rsidRDefault="00DD2DEC" w:rsidP="00F07062">
    <w:pPr>
      <w:pStyle w:val="EPFooter"/>
    </w:pPr>
    <w:r w:rsidRPr="008535A4">
      <w:t>PE</w:t>
    </w:r>
    <w:r w:rsidRPr="008535A4">
      <w:rPr>
        <w:rStyle w:val="HideTWBExt"/>
      </w:rPr>
      <w:t>&lt;NoPE&gt;</w:t>
    </w:r>
    <w:r w:rsidRPr="00342BBB">
      <w:t>776.837</w:t>
    </w:r>
    <w:r w:rsidRPr="008535A4">
      <w:rPr>
        <w:rStyle w:val="HideTWBExt"/>
      </w:rPr>
      <w:t>&lt;/NoPE&gt;&lt;Version&gt;</w:t>
    </w:r>
    <w:r w:rsidRPr="008535A4">
      <w:t>v</w:t>
    </w:r>
    <w:r w:rsidRPr="00342BBB">
      <w:t>01-00</w:t>
    </w:r>
    <w:r w:rsidRPr="008535A4">
      <w:rPr>
        <w:rStyle w:val="HideTWBExt"/>
      </w:rPr>
      <w:t>&lt;/Version&gt;</w:t>
    </w:r>
    <w:r w:rsidRPr="008535A4">
      <w:tab/>
    </w:r>
    <w:r w:rsidRPr="008535A4">
      <w:fldChar w:fldCharType="begin"/>
    </w:r>
    <w:r w:rsidRPr="008535A4">
      <w:instrText xml:space="preserve"> PAGE </w:instrText>
    </w:r>
    <w:r w:rsidRPr="008535A4">
      <w:fldChar w:fldCharType="separate"/>
    </w:r>
    <w:r w:rsidR="003744A6">
      <w:rPr>
        <w:noProof/>
      </w:rPr>
      <w:t>20</w:t>
    </w:r>
    <w:r w:rsidRPr="008535A4">
      <w:fldChar w:fldCharType="end"/>
    </w:r>
    <w:r w:rsidRPr="008535A4">
      <w:t>/</w:t>
    </w:r>
    <w:r w:rsidRPr="008535A4">
      <w:rPr>
        <w:rStyle w:val="PageNumber"/>
      </w:rPr>
      <w:fldChar w:fldCharType="begin"/>
    </w:r>
    <w:r w:rsidRPr="008535A4">
      <w:rPr>
        <w:rStyle w:val="PageNumber"/>
      </w:rPr>
      <w:instrText xml:space="preserve"> NUMPAGES </w:instrText>
    </w:r>
    <w:r w:rsidRPr="008535A4">
      <w:rPr>
        <w:rStyle w:val="PageNumber"/>
      </w:rPr>
      <w:fldChar w:fldCharType="separate"/>
    </w:r>
    <w:r w:rsidR="003744A6">
      <w:rPr>
        <w:rStyle w:val="PageNumber"/>
        <w:noProof/>
      </w:rPr>
      <w:t>20</w:t>
    </w:r>
    <w:r w:rsidRPr="008535A4">
      <w:rPr>
        <w:rStyle w:val="PageNumber"/>
      </w:rPr>
      <w:fldChar w:fldCharType="end"/>
    </w:r>
    <w:r w:rsidRPr="008535A4">
      <w:tab/>
    </w:r>
    <w:r w:rsidRPr="008535A4">
      <w:rPr>
        <w:rStyle w:val="HideTWBExt"/>
      </w:rPr>
      <w:t>&lt;PathFdR&gt;</w:t>
    </w:r>
    <w:r w:rsidRPr="00342BBB">
      <w:t>PR\1326826CS.docx</w:t>
    </w:r>
    <w:r w:rsidRPr="008535A4">
      <w:rPr>
        <w:rStyle w:val="HideTWBExt"/>
      </w:rPr>
      <w:t>&lt;/PathFdR&gt;</w:t>
    </w:r>
  </w:p>
  <w:p w14:paraId="7ED737AC" w14:textId="68A7E30E" w:rsidR="00342BBB" w:rsidRPr="008535A4" w:rsidRDefault="00DD2DEC">
    <w:pPr>
      <w:pStyle w:val="EPFooter2"/>
    </w:pPr>
    <w:fldSimple w:instr=" DOCPROPERTY &quot;&lt;Extension&gt;&quot; ">
      <w:r w:rsidR="003744A6">
        <w:t>CS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EA7C1" w14:textId="1453C338" w:rsidR="00342BBB" w:rsidRPr="008535A4" w:rsidRDefault="00DD2DEC" w:rsidP="00F07062">
    <w:pPr>
      <w:pStyle w:val="EPFooter"/>
    </w:pPr>
    <w:r w:rsidRPr="008535A4">
      <w:rPr>
        <w:rStyle w:val="HideTWBExt"/>
      </w:rPr>
      <w:t>&lt;PathFdR&gt;</w:t>
    </w:r>
    <w:r w:rsidRPr="00342BBB">
      <w:t>PR\1326826CS.docx</w:t>
    </w:r>
    <w:r w:rsidRPr="008535A4">
      <w:rPr>
        <w:rStyle w:val="HideTWBExt"/>
      </w:rPr>
      <w:t>&lt;/PathFdR&gt;</w:t>
    </w:r>
    <w:r w:rsidRPr="008535A4">
      <w:tab/>
    </w:r>
    <w:r w:rsidRPr="008535A4">
      <w:fldChar w:fldCharType="begin"/>
    </w:r>
    <w:r w:rsidRPr="008535A4">
      <w:instrText xml:space="preserve"> PAGE </w:instrText>
    </w:r>
    <w:r w:rsidRPr="008535A4">
      <w:fldChar w:fldCharType="separate"/>
    </w:r>
    <w:r w:rsidR="003744A6">
      <w:rPr>
        <w:noProof/>
      </w:rPr>
      <w:t>19</w:t>
    </w:r>
    <w:r w:rsidRPr="008535A4">
      <w:fldChar w:fldCharType="end"/>
    </w:r>
    <w:r w:rsidRPr="008535A4">
      <w:t>/</w:t>
    </w:r>
    <w:r w:rsidRPr="008535A4">
      <w:rPr>
        <w:rStyle w:val="PageNumber"/>
      </w:rPr>
      <w:fldChar w:fldCharType="begin"/>
    </w:r>
    <w:r w:rsidRPr="008535A4">
      <w:rPr>
        <w:rStyle w:val="PageNumber"/>
      </w:rPr>
      <w:instrText xml:space="preserve"> NUMPAGES </w:instrText>
    </w:r>
    <w:r w:rsidRPr="008535A4">
      <w:rPr>
        <w:rStyle w:val="PageNumber"/>
      </w:rPr>
      <w:fldChar w:fldCharType="separate"/>
    </w:r>
    <w:r w:rsidR="003744A6">
      <w:rPr>
        <w:rStyle w:val="PageNumber"/>
        <w:noProof/>
      </w:rPr>
      <w:t>20</w:t>
    </w:r>
    <w:r w:rsidRPr="008535A4">
      <w:rPr>
        <w:rStyle w:val="PageNumber"/>
      </w:rPr>
      <w:fldChar w:fldCharType="end"/>
    </w:r>
    <w:r w:rsidRPr="008535A4">
      <w:tab/>
      <w:t>PE</w:t>
    </w:r>
    <w:r w:rsidRPr="008535A4">
      <w:rPr>
        <w:rStyle w:val="HideTWBExt"/>
      </w:rPr>
      <w:t>&lt;NoPE&gt;</w:t>
    </w:r>
    <w:r w:rsidRPr="00342BBB">
      <w:t>776.837</w:t>
    </w:r>
    <w:r w:rsidRPr="008535A4">
      <w:rPr>
        <w:rStyle w:val="HideTWBExt"/>
      </w:rPr>
      <w:t>&lt;/NoPE&gt;&lt;Version&gt;</w:t>
    </w:r>
    <w:r w:rsidRPr="008535A4">
      <w:t>v</w:t>
    </w:r>
    <w:r w:rsidRPr="00342BBB">
      <w:t>01-00</w:t>
    </w:r>
    <w:r w:rsidRPr="008535A4">
      <w:rPr>
        <w:rStyle w:val="HideTWBExt"/>
      </w:rPr>
      <w:t>&lt;/Version&gt;</w:t>
    </w:r>
  </w:p>
  <w:p w14:paraId="3C067C44" w14:textId="174AF958" w:rsidR="00342BBB" w:rsidRPr="008535A4" w:rsidRDefault="00DD2DEC">
    <w:pPr>
      <w:pStyle w:val="EPFooter2"/>
    </w:pPr>
    <w:r w:rsidRPr="008535A4">
      <w:tab/>
    </w:r>
    <w:r w:rsidRPr="008535A4">
      <w:tab/>
    </w:r>
    <w:fldSimple w:instr=" DOCPROPERTY &quot;&lt;Extension&gt;&quot; ">
      <w:r w:rsidR="003744A6">
        <w:t>CS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7BA9F" w14:textId="77777777" w:rsidR="00342BBB" w:rsidRPr="008535A4" w:rsidRDefault="00DD2DEC" w:rsidP="00F07062">
    <w:pPr>
      <w:pStyle w:val="EPFooter"/>
    </w:pPr>
    <w:r w:rsidRPr="008535A4">
      <w:rPr>
        <w:rStyle w:val="HideTWBExt"/>
      </w:rPr>
      <w:t>&lt;PathFdR&gt;</w:t>
    </w:r>
    <w:r w:rsidRPr="00342BBB">
      <w:t>PR\1326826CS.docx</w:t>
    </w:r>
    <w:r w:rsidRPr="008535A4">
      <w:rPr>
        <w:rStyle w:val="HideTWBExt"/>
      </w:rPr>
      <w:t>&lt;/PathFdR&gt;</w:t>
    </w:r>
    <w:r w:rsidRPr="008535A4">
      <w:tab/>
    </w:r>
    <w:r w:rsidRPr="008535A4">
      <w:tab/>
      <w:t>PE</w:t>
    </w:r>
    <w:r w:rsidRPr="008535A4">
      <w:rPr>
        <w:rStyle w:val="HideTWBExt"/>
      </w:rPr>
      <w:t>&lt;NoPE&gt;</w:t>
    </w:r>
    <w:r w:rsidRPr="00342BBB">
      <w:t>776.837</w:t>
    </w:r>
    <w:r w:rsidRPr="008535A4">
      <w:rPr>
        <w:rStyle w:val="HideTWBExt"/>
      </w:rPr>
      <w:t>&lt;/NoPE&gt;&lt;Version&gt;</w:t>
    </w:r>
    <w:r w:rsidRPr="008535A4">
      <w:t>v</w:t>
    </w:r>
    <w:r w:rsidRPr="00342BBB">
      <w:t>01-00</w:t>
    </w:r>
    <w:r w:rsidRPr="008535A4">
      <w:rPr>
        <w:rStyle w:val="HideTWBExt"/>
      </w:rPr>
      <w:t>&lt;/Version&gt;</w:t>
    </w:r>
  </w:p>
  <w:p w14:paraId="186F2DC5" w14:textId="65EB5BAF" w:rsidR="00342BBB" w:rsidRPr="008535A4" w:rsidRDefault="00DD2DEC" w:rsidP="00461601">
    <w:pPr>
      <w:pStyle w:val="EPFooter2"/>
      <w:tabs>
        <w:tab w:val="clear" w:pos="4535"/>
        <w:tab w:val="center" w:pos="4536"/>
      </w:tabs>
    </w:pPr>
    <w:fldSimple w:instr=" DOCPROPERTY &quot;&lt;Extension&gt;&quot; ">
      <w:r w:rsidR="003744A6">
        <w:t>CS</w:t>
      </w:r>
    </w:fldSimple>
    <w:r w:rsidRPr="008535A4">
      <w:tab/>
    </w:r>
    <w:r>
      <w:rPr>
        <w:b w:val="0"/>
        <w:i/>
        <w:color w:val="C0C0C0"/>
        <w:sz w:val="22"/>
        <w:szCs w:val="22"/>
      </w:rPr>
      <w:t>Jednotná v rozmanitosti</w:t>
    </w:r>
    <w:r w:rsidRPr="008535A4">
      <w:tab/>
    </w:r>
    <w:fldSimple w:instr=" DOCPROPERTY &quot;&lt;Extension&gt;&quot; ">
      <w:r w:rsidR="003744A6">
        <w:t>CS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5A873" w14:textId="77777777" w:rsidR="00DD2DEC" w:rsidRDefault="00DD2DEC">
      <w:r>
        <w:separator/>
      </w:r>
    </w:p>
  </w:footnote>
  <w:footnote w:type="continuationSeparator" w:id="0">
    <w:p w14:paraId="4A4777FA" w14:textId="77777777" w:rsidR="00DD2DEC" w:rsidRDefault="00DD2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A47D2" w14:textId="77777777" w:rsidR="00717B7C" w:rsidRDefault="00717B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D5C5A" w14:textId="77777777" w:rsidR="00717B7C" w:rsidRDefault="00717B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D5F1" w14:textId="77777777" w:rsidR="00717B7C" w:rsidRDefault="00717B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LIBE"/>
    <w:docVar w:name="DOCDT" w:val="02/09/2025"/>
    <w:docVar w:name="DOCMNU" w:val=" 1"/>
    <w:docVar w:name="EPSTATMNU" w:val=" 5"/>
    <w:docVar w:name="EVABUDGMNU" w:val=" 2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1\fbidi \froman\fcharset238\fprq2 Times New Roman CE;}{\f342\fbidi \froman\fcharset204\fprq2 Times New Roman Cyr;}_x000d__x000a_{\f344\fbidi \froman\fcharset161\fprq2 Times New Roman Greek;}{\f345\fbidi \froman\fcharset162\fprq2 Times New Roman Tur;}{\f346\fbidi \froman\fcharset177\fprq2 Times New Roman (Hebrew);}{\f347\fbidi \froman\fcharset178\fprq2 Times New Roman (Arabic);}_x000d__x000a_{\f348\fbidi \froman\fcharset186\fprq2 Times New Roman Baltic;}{\f349\fbidi \froman\fcharset163\fprq2 Times New Roman (Vietnamese);}{\f351\fbidi \fswiss\fcharset238\fprq2 Arial CE;}{\f352\fbidi \fswiss\fcharset204\fprq2 Arial Cyr;}_x000d__x000a_{\f354\fbidi \fswiss\fcharset161\fprq2 Arial Greek;}{\f355\fbidi \fswiss\fcharset162\fprq2 Arial Tur;}{\f356\fbidi \fswiss\fcharset177\fprq2 Arial (Hebrew);}{\f357\fbidi \fswiss\fcharset178\fprq2 Arial (Arabic);}_x000d__x000a_{\f358\fbidi \fswiss\fcharset186\fprq2 Arial Baltic;}{\f359\fbidi \fswiss\fcharset163\fprq2 Arial (Vietnamese);}{\f681\fbidi \froman\fcharset238\fprq2 Cambria Math CE;}{\f682\fbidi \froman\fcharset204\fprq2 Cambria Math Cyr;}_x000d__x000a_{\f684\fbidi \froman\fcharset161\fprq2 Cambria Math Greek;}{\f685\fbidi \froman\fcharset162\fprq2 Cambria Math Tur;}{\f688\fbidi \froman\fcharset186\fprq2 Cambria Math Baltic;}{\f68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006348 HideTWBExt;}{\*\cs18 \additive \v\f1\fs20\cf15 _x000d__x000a_\spriority0 \styrsid16006348 HideTWBInt;}{\s19\ql \li0\ri0\sa120\nowidctlpar\wrapdefault\aspalpha\aspnum\faauto\adjustright\rin0\lin0\itap0 \rtlch\fcs1 \af0\afs20\alang1025 \ltrch\fcs0 \fs24\lang1029\langfe2057\cgrid\langnp1029\langfenp2057 _x000d__x000a_\sbasedon0 \snext19 \spriority0 \styrsid16006348 Normal6a;}{\s20\ql \li0\ri0\nowidctlpar\wrapdefault\aspalpha\aspnum\faauto\adjustright\rin0\lin0\itap0 \rtlch\fcs1 \af0\afs20\alang1025 \ltrch\fcs0 \b\fs24\lang1029\langfe2057\cgrid\langnp1029\langfenp2057 _x000d__x000a_\sbasedon0 \snext20 \spriority0 \styrsid16006348 NormalBold;}{\s21\ql \li0\ri0\sa240\nowidctlpar\wrapdefault\aspalpha\aspnum\faauto\adjustright\rin0\lin0\itap0 \rtlch\fcs1 \af0\afs20\alang1025 \ltrch\fcs0 _x000d__x000a_\i\fs24\lang1029\langfe2057\cgrid\langnp1029\langfenp2057 \sbasedon0 \snext21 \spriority0 \styrsid16006348 AmJustText;}{\s22\qc \li0\ri0\sb240\sa240\nowidctlpar\wrapdefault\aspalpha\aspnum\faauto\adjustright\rin0\lin0\itap0 \rtlch\fcs1 _x000d__x000a_\af0\afs20\alang1025 \ltrch\fcs0 \i\fs24\lang1029\langfe2057\cgrid\langnp1029\langfenp2057 \sbasedon0 \snext22 \spriority0 \styrsid16006348 AmCrossRef;}{_x000d__x000a_\s23\qc \li0\ri0\sb240\sa240\keepn\nowidctlpar\wrapdefault\aspalpha\aspnum\faauto\adjustright\rin0\lin0\itap0 \rtlch\fcs1 \af0\afs20\alang1025 \ltrch\fcs0 \i\fs24\lang1029\langfe2057\cgrid\langnp1029\langfenp2057 _x000d__x000a_\sbasedon0 \snext21 \spriority0 \styrsid16006348 AmJustTitle;}{\s24\qr \li0\ri0\sb240\sa240\nowidctlpar\wrapdefault\aspalpha\aspnum\faauto\adjustright\rin0\lin0\itap0 \rtlch\fcs1 \af0\afs20\alang1025 \ltrch\fcs0 _x000d__x000a_\fs24\lang1029\langfe2057\cgrid\langnp1029\langfenp2057 \sbasedon0 \snext24 \spriority0 \styrsid16006348 AmOrLang;}{\s25\qc \li0\ri0\sa240\nowidctlpar\wrapdefault\aspalpha\aspnum\faauto\adjustright\rin0\lin0\itap0 \rtlch\fcs1 \af0\afs20\alang1025 _x000d__x000a_\ltrch\fcs0 \i\fs24\lang1029\langfe2057\cgrid\langnp1029\langfenp2057 \sbasedon0 \snext25 \spriority0 \styrsid1600634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16006348 AmNumberTabs;}{\s27\ql \li0\ri0\sb240\nowidctlpar\wrapdefault\aspalpha\aspnum\faauto\adjustright\rin0\lin0\itap0 \rtlch\fcs1 _x000d__x000a_\af0\afs20\alang1025 \ltrch\fcs0 \b\fs24\lang1029\langfe2057\cgrid\langnp1029\langfenp2057 \sbasedon0 \snext27 \spriority0 \styrsid16006348 NormalBold12b;}}{\*\rsidtbl \rsid24658\rsid223860\rsid735077\rsid1718133\rsid2892074\rsid3565327\rsid4666813_x000d__x000a_\rsid6641733\rsid7278762\rsid7823322\rsid9636012\rsid10377208\rsid11215221\rsid11549030\rsid12154954\rsid14382809\rsid14424199\rsid15204470\rsid15285974\rsid15950462\rsid16006348\rsid16324206\rsid16662270}{\mmathPr\mmathFont34\mbrkBin0\mbrkBinSub0_x000d__x000a_\msmallFrac0\mdispDef1\mlMargin0\mrMargin0\mdefJc1\mwrapIndent1440\mintLim0\mnaryLim1}{\info{\author SODOMKOVA Renata}{\operator SODOMKOVA Renata}{\creatim\yr2025\mo6\dy16\hr20\min36}{\revtim\yr2025\mo6\dy16\hr20\min36}{\version1}{\edmins0}{\nofpages1}_x000d__x000a_{\nofwords84}{\nofchars620}{\nofcharsws69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00634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27876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27876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27876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27876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006348 \rtlch\fcs1 _x000d__x000a_\af0\afs20\alang1025 \ltrch\fcs0 \b\fs24\lang1029\langfe2057\cgrid\langnp1029\langfenp2057 {\rtlch\fcs1 \af0 \ltrch\fcs0 \cs17\b0\v\fs20\cf9\lang1024\langfe1024\loch\af1\hich\af1\dbch\af31501\noproof\insrsid16006348\charrsid225868 {\*\bkmkstart restart}_x000d__x000a_\hich\af1\dbch\af31501\loch\f1 &lt;Amend&gt;}{\rtlch\fcs1 \af341 \ltrch\fcs0 \f341\insrsid16006348\charrsid225868 Pozm\'ec\'f2ovac\'ed n\'e1vrh}{\rtlch\fcs1 \af0 \ltrch\fcs0 \insrsid16006348\charrsid225868 \tab \tab }{\rtlch\fcs1 \af0 \ltrch\fcs0 _x000d__x000a_\cs17\b0\v\fs20\cf9\lang1024\langfe1024\loch\af1\hich\af1\dbch\af31501\noproof\insrsid16006348\charrsid225868 \hich\af1\dbch\af31501\loch\f1 &lt;NumAm&gt;}{\rtlch\fcs1 \af0 \ltrch\fcs0 \insrsid16006348\charrsid225868 #}{\rtlch\fcs1 \af1 \ltrch\fcs0 _x000d__x000a_\cs18\v\f1\fs20\cf15\insrsid16006348\charrsid225868 ENMIENDA@NRAM@}{\rtlch\fcs1 \af0 \ltrch\fcs0 \insrsid16006348\charrsid225868 #}{\rtlch\fcs1 \af0 \ltrch\fcs0 _x000d__x000a_\cs17\b0\v\fs20\cf9\lang1024\langfe1024\loch\af1\hich\af1\dbch\af31501\noproof\insrsid16006348\charrsid225868 \hich\af1\dbch\af31501\loch\f1 &lt;/NumAm&gt;}{\rtlch\fcs1 \af0 \ltrch\fcs0 \insrsid16006348\charrsid225868 _x000d__x000a_\par }\pard\plain \ltrpar\s27\ql \li0\ri0\sb240\keepn\nowidctlpar\wrapdefault\aspalpha\aspnum\faauto\adjustright\rin0\lin0\itap0\pararsid16006348 \rtlch\fcs1 \af0\afs20\alang1025 \ltrch\fcs0 \b\fs24\lang1029\langfe2057\cgrid\langnp1029\langfenp2057 {_x000d__x000a_\rtlch\fcs1 \af0 \ltrch\fcs0 \cs17\b0\v\fs20\cf9\lang1024\langfe1024\loch\af1\hich\af1\dbch\af31501\noproof\insrsid16006348\charrsid225868 \hich\af1\dbch\af31501\loch\f1 &lt;DocAmend&gt;}{\rtlch\fcs1 \af0 \ltrch\fcs0 \insrsid16006348\charrsid225868 N\'e1vrh #}{_x000d__x000a_\rtlch\fcs1 \af1 \ltrch\fcs0 \cs18\v\f1\fs20\cf15\insrsid16006348\charrsid225868 MNU[DOC1][DOC2][DOC3]@DOCMSG@DOCMNU}{\rtlch\fcs1 \af0 \ltrch\fcs0 \insrsid16006348\charrsid225868 ##}{\rtlch\fcs1 \af1 \ltrch\fcs0 _x000d__x000a_\cs18\v\f1\fs20\cf15\insrsid16006348\charrsid225868 MNU[AMACTYES][NOTAPP]@CHOICE@AMACTMNU}{\rtlch\fcs1 \af0 \ltrch\fcs0 \insrsid16006348\charrsid225868 #}{\rtlch\fcs1 \af0 \ltrch\fcs0 _x000d__x000a_\cs17\b0\v\fs20\cf9\lang1024\langfe1024\loch\af1\hich\af1\dbch\af31501\noproof\insrsid16006348\charrsid225868 \hich\af1\dbch\af31501\loch\f1 &lt;/DocAmend&gt;}{\rtlch\fcs1 \af0 \ltrch\fcs0 \insrsid16006348\charrsid225868 _x000d__x000a_\par }\pard\plain \ltrpar\s20\ql \li0\ri0\keepn\nowidctlpar\wrapdefault\aspalpha\aspnum\faauto\adjustright\rin0\lin0\itap0\pararsid16006348 \rtlch\fcs1 \af0\afs20\alang1025 \ltrch\fcs0 \b\fs24\lang1029\langfe2057\cgrid\langnp1029\langfenp2057 {\rtlch\fcs1 _x000d__x000a_\af0 \ltrch\fcs0 \cs17\b0\v\fs20\cf9\lang1024\langfe1024\loch\af1\hich\af1\dbch\af31501\noproof\insrsid16006348\charrsid225868 \hich\af1\dbch\af31501\loch\f1 &lt;Article&gt;}{\rtlch\fcs1 \af0 \ltrch\fcs0 \insrsid16006348\charrsid225868 #}{\rtlch\fcs1 \af1 _x000d__x000a_\ltrch\fcs0 \cs18\v\f1\fs20\cf15\insrsid16006348\charrsid225868 MNU[AMACTPARTYES][AMACTPARTNO]@CHOICE@AMACTMNU}{\rtlch\fcs1 \af0 \ltrch\fcs0 \insrsid16006348\charrsid225868 #}{\rtlch\fcs1 \af0 \ltrch\fcs0 _x000d__x000a_\cs17\b0\v\fs20\cf9\lang1024\langfe1024\loch\af1\hich\af1\dbch\af31501\noproof\insrsid16006348\charrsid225868 \hich\af1\dbch\af31501\loch\f1 &lt;/Article&gt;}{\rtlch\fcs1 \af0 \ltrch\fcs0 \insrsid16006348\charrsid225868 _x000d__x000a_\par }\pard\plain \ltrpar\ql \li0\ri0\keepn\widctlpar\wrapdefault\aspalpha\aspnum\faauto\adjustright\rin0\lin0\itap0\pararsid16006348 \rtlch\fcs1 \af0\afs20\alang1025 \ltrch\fcs0 \fs24\lang2057\langfe2057\cgrid\langnp2057\langfenp2057 {\rtlch\fcs1 \af0 _x000d__x000a_\ltrch\fcs0 \cs17\v\fs20\cf9\lang1024\langfe1024\loch\af1\hich\af1\dbch\af31501\noproof\langnp1029\insrsid16006348\charrsid225868 \hich\af1\dbch\af31501\loch\f1 &lt;DocAmend2&gt;&lt;OptDel&gt;}{\rtlch\fcs1 \af0 \ltrch\fcs0 _x000d__x000a_\lang1029\langfe2057\langnp1029\insrsid16006348\charrsid225868 #}{\rtlch\fcs1 \af1 \ltrch\fcs0 \cs18\v\f1\fs20\cf15\lang1029\langfe2057\langnp1029\insrsid16006348\charrsid225868 MNU[OPTNRACTYES][NOTAPP]@CHOICE@AMACTMNU}{\rtlch\fcs1 \af0 \ltrch\fcs0 _x000d__x000a_\lang1029\langfe2057\langnp1029\insrsid16006348\charrsid225868 #}{\rtlch\fcs1 \af0 \ltrch\fcs0 \cs17\v\fs20\cf9\lang1024\langfe1024\loch\af1\hich\af1\dbch\af31501\noproof\langnp1029\insrsid16006348\charrsid225868 \hich\af1\dbch\af31501\loch\f1 _x000d__x000a_&lt;/OptDel&gt;&lt;/DocAmend2&gt;}{\rtlch\fcs1 \af0 \ltrch\fcs0 \lang1029\langfe2057\langnp1029\insrsid16006348\charrsid225868 _x000d__x000a_\par }\pard \ltrpar\ql \li0\ri0\widctlpar\wrapdefault\aspalpha\aspnum\faauto\adjustright\rin0\lin0\itap0\pararsid16006348 {\rtlch\fcs1 \af0 \ltrch\fcs0 _x000d__x000a_\cs17\v\fs20\cf9\lang1024\langfe1024\loch\af1\hich\af1\dbch\af31501\noproof\langnp1029\insrsid16006348\charrsid225868 \hich\af1\dbch\af31501\loch\f1 &lt;Article2&gt;&lt;OptDel&gt;}{\rtlch\fcs1 \af0 \ltrch\fcs0 _x000d__x000a_\lang1029\langfe2057\langnp1029\insrsid16006348\charrsid225868 #}{\rtlch\fcs1 \af1 \ltrch\fcs0 \cs18\v\f1\fs20\cf15\lang1029\langfe2057\langnp1029\insrsid16006348\charrsid225868 MNU[OPTACTPARTYES][NOTAPP]@CHOICE@AMACTMNU}{\rtlch\fcs1 \af0 \ltrch\fcs0 _x000d__x000a_\lang1029\langfe2057\langnp1029\insrsid16006348\charrsid225868 #}{\rtlch\fcs1 \af0 \ltrch\fcs0 \cs17\v\fs20\cf9\lang1024\langfe1024\loch\af1\hich\af1\dbch\af31501\noproof\langnp1029\insrsid16006348\charrsid225868 \hich\af1\dbch\af31501\loch\f1 _x000d__x000a_&lt;/OptDel&gt;&lt;/Article2&gt;}{\rtlch\fcs1 \af0 \ltrch\fcs0 \lang1029\langfe2057\langnp1029\insrsid16006348\charrsid225868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29\langfe2057\langnp1029\insrsid16006348\charrsid225868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6006348\charrsid225868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29\langfe2057\cgrid\langnp1029\langfenp2057 {\rtlch\fcs1 \af0 \ltrch\fcs0 _x000d__x000a_\insrsid16006348\charrsid225868 #}{\rtlch\fcs1 \af1 \ltrch\fcs0 \cs18\v\f1\fs20\cf15\insrsid16006348\charrsid225868 MNU[OPTLEFTAMACT][LEFTPROP]@CHOICE@AMACTMNU}{\rtlch\fcs1 \af0 \ltrch\fcs0 \insrsid16006348\charrsid225868 #\cell }{\rtlch\fcs1 \af341 _x000d__x000a_\ltrch\fcs0 \f341\insrsid16006348\charrsid225868 Pozm\'ec\'f2ovac\'ed n\'e1vrh}{\rtlch\fcs1 \af0 \ltrch\fcs0 \insrsid16006348\charrsid225868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16006348\charrsid225868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29\langfe2057\cgrid\langnp1029\langfenp2057 {\rtlch\fcs1 \af0 \ltrch\fcs0 _x000d__x000a_\insrsid16006348\charrsid225868 ##\cell ##}{\rtlch\fcs1 \af0\afs24 \ltrch\fcs0 \insrsid16006348\charrsid225868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16006348\charrsid225868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006348 \rtlch\fcs1 \af0\afs20\alang1025 \ltrch\fcs0 \fs24\lang1029\langfe2057\cgrid\langnp1029\langfenp2057 {\rtlch\fcs1 \af0 \ltrch\fcs0 _x000d__x000a_\insrsid16006348\charrsid225868 Or. }{\rtlch\fcs1 \af0 \ltrch\fcs0 \cs17\v\fs20\cf9\lang1024\langfe1024\loch\af1\hich\af1\dbch\af31501\noproof\insrsid16006348\charrsid225868 \hich\af1\dbch\af31501\loch\f1 &lt;Original&gt;}{\rtlch\fcs1 \af0 \ltrch\fcs0 _x000d__x000a_\insrsid16006348\charrsid225868 #}{\rtlch\fcs1 \af1 \ltrch\fcs0 \cs18\v\f1\fs20\cf15\insrsid16006348\charrsid225868 MNU[ORLANGONE][ORLANGMORE]@CHOICE@ORLANGMNU}{\rtlch\fcs1 \af0 \ltrch\fcs0 \insrsid16006348\charrsid225868 #}{\rtlch\fcs1 \af0 \ltrch\fcs0 _x000d__x000a_\cs17\v\fs20\cf9\lang1024\langfe1024\loch\af1\hich\af1\dbch\af31501\noproof\insrsid16006348\charrsid225868 \hich\af1\dbch\af31501\loch\f1 &lt;/Original&gt;}{\rtlch\fcs1 \af0 \ltrch\fcs0 \insrsid16006348\charrsid225868 _x000d__x000a_\par }\pard\plain \ltrpar\s22\qc \li0\ri0\sb240\sa240\nowidctlpar\wrapdefault\aspalpha\aspnum\faauto\adjustright\rin0\lin0\itap0\pararsid16006348 \rtlch\fcs1 \af0\afs20\alang1025 \ltrch\fcs0 \i\fs24\lang1029\langfe2057\cgrid\langnp1029\langfenp2057 {_x000d__x000a_\rtlch\fcs1 \af0 \ltrch\fcs0 \cs17\i0\v\fs20\cf9\lang1024\langfe1024\loch\af1\hich\af1\dbch\af31501\noproof\insrsid16006348\charrsid225868 \hich\af1\dbch\af31501\loch\f1 &lt;OptDel&gt;}{\rtlch\fcs1 \af0 \ltrch\fcs0 \insrsid16006348\charrsid225868 #}{_x000d__x000a_\rtlch\fcs1 \af1 \ltrch\fcs0 \cs18\v\f1\fs20\cf15\insrsid16006348\charrsid225868 MNU[CROSSREFNO][CROSSREFYES]@CHOICE@}{\rtlch\fcs1 \af0 \ltrch\fcs0 \insrsid16006348\charrsid225868 #}{\rtlch\fcs1 \af0 \ltrch\fcs0 _x000d__x000a_\cs17\i0\v\fs20\cf9\lang1024\langfe1024\loch\af1\hich\af1\dbch\af31501\noproof\insrsid16006348\charrsid225868 \hich\af1\dbch\af31501\loch\f1 &lt;/OptDel&gt;}{\rtlch\fcs1 \af0 \ltrch\fcs0 \insrsid16006348\charrsid225868 _x000d__x000a_\par }\pard\plain \ltrpar\s23\qc \li0\ri0\sb240\sa240\keepn\nowidctlpar\wrapdefault\aspalpha\aspnum\faauto\adjustright\rin0\lin0\itap0\pararsid16006348 \rtlch\fcs1 \af0\afs20\alang1025 \ltrch\fcs0 \i\fs24\lang1029\langfe2057\cgrid\langnp1029\langfenp2057 {_x000d__x000a_\rtlch\fcs1 \af0 \ltrch\fcs0 \cs17\i0\v\fs20\cf9\lang1024\langfe1024\loch\af1\hich\af1\dbch\af31501\noproof\insrsid16006348\charrsid225868 \hich\af1\dbch\af31501\loch\f1 &lt;TitreJust&gt;}{\rtlch\fcs1 \af341 \ltrch\fcs0 \f341\insrsid16006348\charrsid225868 Od_x000d__x000a_\'f9vodn\'ecn\'ed}{\rtlch\fcs1 \af0 \ltrch\fcs0 \cs17\i0\v\fs20\cf9\lang1024\langfe1024\loch\af1\hich\af1\dbch\af31501\noproof\insrsid16006348\charrsid225868 \hich\af1\dbch\af31501\loch\f1 &lt;/TitreJust&gt;}{\rtlch\fcs1 \af0 \ltrch\fcs0 _x000d__x000a_\insrsid16006348\charrsid225868 _x000d__x000a_\par }\pard\plain \ltrpar\s21\ql \li0\ri0\sa240\nowidctlpar\wrapdefault\aspalpha\aspnum\faauto\adjustright\rin0\lin0\itap0\pararsid16006348 \rtlch\fcs1 \af0\afs20\alang1025 \ltrch\fcs0 \i\fs24\lang1029\langfe2057\cgrid\langnp1029\langfenp2057 {\rtlch\fcs1 _x000d__x000a_\af0 \ltrch\fcs0 \cs17\i0\v\fs20\cf9\lang1024\langfe1024\loch\af1\hich\af1\dbch\af31501\noproof\insrsid16006348\charrsid225868 \hich\af1\dbch\af31501\loch\f1 &lt;OptDelPrev&gt;}{\rtlch\fcs1 \af0 \ltrch\fcs0 \insrsid16006348\charrsid225868 #}{\rtlch\fcs1 \af1 _x000d__x000a_\ltrch\fcs0 \cs18\v\f1\fs20\cf15\insrsid16006348\charrsid225868 MNU[TEXTJUSTYES][TEXTJUSTNO]@CHOICE@}{\rtlch\fcs1 \af0 \ltrch\fcs0 \insrsid16006348\charrsid225868 #}{\rtlch\fcs1 \af0 \ltrch\fcs0 _x000d__x000a_\cs17\i0\v\fs20\cf9\lang1024\langfe1024\loch\af1\hich\af1\dbch\af31501\noproof\insrsid16006348\charrsid225868 \hich\af1\dbch\af31501\loch\f1 &lt;/OptDelPrev&gt;}{\rtlch\fcs1 \af0 \ltrch\fcs0 \insrsid16006348\charrsid225868 _x000d__x000a_\par }\pard\plain \ltrpar\ql \li0\ri0\widctlpar\wrapdefault\aspalpha\aspnum\faauto\adjustright\rin0\lin0\itap0\pararsid16006348 \rtlch\fcs1 \af0\afs20\alang1025 \ltrch\fcs0 \fs24\lang2057\langfe2057\cgrid\langnp2057\langfenp2057 {\rtlch\fcs1 \af0 \ltrch\fcs0 _x000d__x000a_\cs17\v\fs20\cf9\lang1024\langfe1024\loch\af1\hich\af1\dbch\af31501\noproof\langnp1029\insrsid16006348\charrsid225868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3_x000d__x000a_ec8eedd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26"/>
    <w:docVar w:name="TXTAUTHOR" w:val="Lena Düpont"/>
    <w:docVar w:name="TXTLANGUE" w:val="CS"/>
    <w:docVar w:name="TXTLANGUEMIN" w:val="cs"/>
    <w:docVar w:name="TXTNRCOD" w:val="2022/0084"/>
    <w:docVar w:name="TXTNRCOM" w:val="2022"/>
    <w:docVar w:name="TXTNRPE" w:val="776.837"/>
    <w:docVar w:name="TXTPEorAP" w:val="PE"/>
    <w:docVar w:name="TXTROUTE" w:val="PR\1326826CS.docx"/>
    <w:docVar w:name="TXTTITLE" w:val="on information security in the institutions, bodies, offices and agencies of the Union"/>
    <w:docVar w:name="TXTVERSION" w:val="01-00"/>
  </w:docVars>
  <w:rsids>
    <w:rsidRoot w:val="008535A4"/>
    <w:rsid w:val="00011AAB"/>
    <w:rsid w:val="00012351"/>
    <w:rsid w:val="000139E5"/>
    <w:rsid w:val="000445B8"/>
    <w:rsid w:val="00084DD2"/>
    <w:rsid w:val="00084E89"/>
    <w:rsid w:val="000B62B6"/>
    <w:rsid w:val="000B7489"/>
    <w:rsid w:val="000C31E2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05CD9"/>
    <w:rsid w:val="003112AB"/>
    <w:rsid w:val="00323EF8"/>
    <w:rsid w:val="003316DD"/>
    <w:rsid w:val="00342BBB"/>
    <w:rsid w:val="00366A46"/>
    <w:rsid w:val="00370AC3"/>
    <w:rsid w:val="003744A6"/>
    <w:rsid w:val="003824EE"/>
    <w:rsid w:val="003B4689"/>
    <w:rsid w:val="003C2068"/>
    <w:rsid w:val="003C37CF"/>
    <w:rsid w:val="004100B1"/>
    <w:rsid w:val="00426E47"/>
    <w:rsid w:val="00432B3D"/>
    <w:rsid w:val="00455743"/>
    <w:rsid w:val="00461601"/>
    <w:rsid w:val="004C0915"/>
    <w:rsid w:val="004D424E"/>
    <w:rsid w:val="004E42C8"/>
    <w:rsid w:val="004E733D"/>
    <w:rsid w:val="004F3FA5"/>
    <w:rsid w:val="0051271F"/>
    <w:rsid w:val="00512ECE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32E30"/>
    <w:rsid w:val="00642325"/>
    <w:rsid w:val="006A2F5D"/>
    <w:rsid w:val="006A64AD"/>
    <w:rsid w:val="006F7907"/>
    <w:rsid w:val="00717B7C"/>
    <w:rsid w:val="00743189"/>
    <w:rsid w:val="00743D33"/>
    <w:rsid w:val="007932B3"/>
    <w:rsid w:val="00793EA9"/>
    <w:rsid w:val="007D6F68"/>
    <w:rsid w:val="00817843"/>
    <w:rsid w:val="00823E6B"/>
    <w:rsid w:val="00826780"/>
    <w:rsid w:val="00837CCD"/>
    <w:rsid w:val="008535A4"/>
    <w:rsid w:val="008633CC"/>
    <w:rsid w:val="00865190"/>
    <w:rsid w:val="008719B9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A2DF6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B5CA0"/>
    <w:rsid w:val="00AD18C8"/>
    <w:rsid w:val="00AD7FA6"/>
    <w:rsid w:val="00AE4643"/>
    <w:rsid w:val="00AF0416"/>
    <w:rsid w:val="00B10CB4"/>
    <w:rsid w:val="00B13D6F"/>
    <w:rsid w:val="00B23B72"/>
    <w:rsid w:val="00B42702"/>
    <w:rsid w:val="00B512C7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C5C33"/>
    <w:rsid w:val="00CE449B"/>
    <w:rsid w:val="00CF60C8"/>
    <w:rsid w:val="00D30DE2"/>
    <w:rsid w:val="00D32924"/>
    <w:rsid w:val="00D503A3"/>
    <w:rsid w:val="00DA6ED0"/>
    <w:rsid w:val="00DC5011"/>
    <w:rsid w:val="00DD2DEC"/>
    <w:rsid w:val="00E171B6"/>
    <w:rsid w:val="00E72695"/>
    <w:rsid w:val="00EB1753"/>
    <w:rsid w:val="00EB6CFF"/>
    <w:rsid w:val="00EE3996"/>
    <w:rsid w:val="00F07062"/>
    <w:rsid w:val="00F23CFC"/>
    <w:rsid w:val="00F433E2"/>
    <w:rsid w:val="00F46C37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8D779"/>
  <w15:chartTrackingRefBased/>
  <w15:docId w15:val="{872E34E4-7D44-4418-9B86-BDF2874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342BB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42BB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42BBB"/>
    <w:rPr>
      <w:sz w:val="18"/>
    </w:rPr>
  </w:style>
  <w:style w:type="paragraph" w:customStyle="1" w:styleId="Normal6">
    <w:name w:val="Normal6"/>
    <w:basedOn w:val="Normal"/>
    <w:link w:val="Normal6Char"/>
    <w:rsid w:val="00342BBB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342BBB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rsid w:val="00342BBB"/>
    <w:rPr>
      <w:sz w:val="24"/>
      <w:lang w:val="cs-CZ"/>
    </w:rPr>
  </w:style>
  <w:style w:type="paragraph" w:customStyle="1" w:styleId="ColumnHeading">
    <w:name w:val="ColumnHeading"/>
    <w:basedOn w:val="Normal"/>
    <w:rsid w:val="00342BB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42B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42BBB"/>
    <w:pPr>
      <w:jc w:val="right"/>
    </w:pPr>
  </w:style>
  <w:style w:type="paragraph" w:styleId="Footer">
    <w:name w:val="footer"/>
    <w:basedOn w:val="Normal"/>
    <w:link w:val="FooterChar"/>
    <w:semiHidden/>
    <w:rsid w:val="00717B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17B7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08444-6922-4E50-936F-B1A725958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4312</Words>
  <Characters>25573</Characters>
  <Application>Microsoft Office Word</Application>
  <DocSecurity>0</DocSecurity>
  <Lines>1065</Lines>
  <Paragraphs>415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SODOMKOVA Renata</dc:creator>
  <cp:lastModifiedBy>HANUSOVA Jindra</cp:lastModifiedBy>
  <cp:revision>2</cp:revision>
  <cp:lastPrinted>2004-11-04T09:41:00Z</cp:lastPrinted>
  <dcterms:created xsi:type="dcterms:W3CDTF">2025-09-16T13:17:00Z</dcterms:created>
  <dcterms:modified xsi:type="dcterms:W3CDTF">2025-09-16T13:17:00Z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1326826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\\eiciLUXpr1\pdocep$\DocEP\DOCS\General\PR\PR_Leg\COD\COD_1st\PR_COD_1amCom.dotx(24/09/2024 09:42:01)</vt:lpwstr>
  </property>
  <property fmtid="{D5CDD505-2E9C-101B-9397-08002B2CF9AE}" pid="6" name="&lt;ModelTra&gt;">
    <vt:lpwstr>\\eiciLUXpr1\pdocep$\DocEP\TRANSFIL\CS\PR_COD_1amCom.CS(07/10/2024 08:37:00)</vt:lpwstr>
  </property>
  <property fmtid="{D5CDD505-2E9C-101B-9397-08002B2CF9AE}" pid="7" name="&lt;Type&gt;">
    <vt:lpwstr>PR</vt:lpwstr>
  </property>
  <property fmtid="{D5CDD505-2E9C-101B-9397-08002B2CF9AE}" pid="8" name="Bookout">
    <vt:lpwstr>OK - 2025/09/16 15:17</vt:lpwstr>
  </property>
  <property fmtid="{D5CDD505-2E9C-101B-9397-08002B2CF9AE}" pid="9" name="Created with">
    <vt:lpwstr>10.1.2 Build [20250715]</vt:lpwstr>
  </property>
  <property fmtid="{D5CDD505-2E9C-101B-9397-08002B2CF9AE}" pid="10" name="FooterPath">
    <vt:lpwstr>PR\1326826CS.docx</vt:lpwstr>
  </property>
  <property fmtid="{D5CDD505-2E9C-101B-9397-08002B2CF9AE}" pid="11" name="LastEdited with">
    <vt:lpwstr>10.1.2 Build [20250817]</vt:lpwstr>
  </property>
  <property fmtid="{D5CDD505-2E9C-101B-9397-08002B2CF9AE}" pid="12" name="PE number">
    <vt:lpwstr>776.837</vt:lpwstr>
  </property>
  <property fmtid="{D5CDD505-2E9C-101B-9397-08002B2CF9AE}" pid="13" name="SDLStudio">
    <vt:lpwstr/>
  </property>
</Properties>
</file>