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5133" w:rsidRPr="007C1902" w14:paraId="6113148A" w14:textId="77777777" w:rsidTr="00C85D0F">
        <w:trPr>
          <w:trHeight w:hRule="exact" w:val="1418"/>
        </w:trPr>
        <w:tc>
          <w:tcPr>
            <w:tcW w:w="6804" w:type="dxa"/>
            <w:shd w:val="clear" w:color="auto" w:fill="auto"/>
            <w:vAlign w:val="center"/>
          </w:tcPr>
          <w:p w14:paraId="32E997C6" w14:textId="77777777" w:rsidR="00B13D6F" w:rsidRPr="007C1902" w:rsidRDefault="007C1902" w:rsidP="00C85D0F">
            <w:pPr>
              <w:pStyle w:val="EPName"/>
            </w:pPr>
            <w:r w:rsidRPr="007C1902">
              <w:t>Parlamento europeo</w:t>
            </w:r>
          </w:p>
          <w:p w14:paraId="46704D96" w14:textId="77777777" w:rsidR="00B13D6F" w:rsidRPr="007C1902" w:rsidRDefault="007C1902" w:rsidP="00C85D0F">
            <w:pPr>
              <w:pStyle w:val="EPTerm"/>
            </w:pPr>
            <w:r w:rsidRPr="007C1902">
              <w:t>2024-2029</w:t>
            </w:r>
          </w:p>
        </w:tc>
        <w:tc>
          <w:tcPr>
            <w:tcW w:w="2268" w:type="dxa"/>
            <w:shd w:val="clear" w:color="auto" w:fill="auto"/>
          </w:tcPr>
          <w:p w14:paraId="5D5D5858" w14:textId="77777777" w:rsidR="00B13D6F" w:rsidRPr="007C1902" w:rsidRDefault="007C1902" w:rsidP="00C85D0F">
            <w:pPr>
              <w:pStyle w:val="EPLogo"/>
            </w:pPr>
            <w:r w:rsidRPr="007C1902">
              <w:rPr>
                <w:noProof/>
                <w:lang w:eastAsia="ja-JP"/>
              </w:rPr>
              <w:drawing>
                <wp:inline distT="0" distB="0" distL="0" distR="0" wp14:anchorId="53EDCF6D" wp14:editId="653B6E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407D38A" w14:textId="77777777" w:rsidR="00461601" w:rsidRPr="007C1902" w:rsidRDefault="00461601" w:rsidP="00461601">
      <w:pPr>
        <w:pStyle w:val="LineTop"/>
      </w:pPr>
    </w:p>
    <w:p w14:paraId="2B4B3412" w14:textId="77777777" w:rsidR="00461601" w:rsidRPr="007C1902" w:rsidRDefault="007C1902" w:rsidP="00461601">
      <w:pPr>
        <w:pStyle w:val="EPBody"/>
      </w:pPr>
      <w:r w:rsidRPr="007C1902">
        <w:rPr>
          <w:rStyle w:val="HideTWBExt"/>
          <w:color w:val="auto"/>
        </w:rPr>
        <w:t>&lt;</w:t>
      </w:r>
      <w:r w:rsidRPr="007C1902">
        <w:rPr>
          <w:rStyle w:val="HideTWBExt"/>
          <w:i w:val="0"/>
          <w:color w:val="auto"/>
        </w:rPr>
        <w:t>Commission</w:t>
      </w:r>
      <w:r w:rsidRPr="007C1902">
        <w:rPr>
          <w:rStyle w:val="HideTWBExt"/>
          <w:color w:val="auto"/>
        </w:rPr>
        <w:t>&gt;</w:t>
      </w:r>
      <w:r w:rsidRPr="007C1902">
        <w:rPr>
          <w:rStyle w:val="HideTWBInt"/>
          <w:color w:val="auto"/>
        </w:rPr>
        <w:t>{LIBE}</w:t>
      </w:r>
      <w:r w:rsidRPr="007C1902">
        <w:t>Commissione per le libertà civili, la giustizia e gli affari interni</w:t>
      </w:r>
      <w:r w:rsidRPr="007C1902">
        <w:rPr>
          <w:rStyle w:val="HideTWBExt"/>
          <w:color w:val="auto"/>
        </w:rPr>
        <w:t>&lt;/</w:t>
      </w:r>
      <w:r w:rsidRPr="007C1902">
        <w:rPr>
          <w:rStyle w:val="HideTWBExt"/>
          <w:i w:val="0"/>
          <w:color w:val="auto"/>
        </w:rPr>
        <w:t>Commission</w:t>
      </w:r>
      <w:r w:rsidRPr="007C1902">
        <w:rPr>
          <w:rStyle w:val="HideTWBExt"/>
          <w:color w:val="auto"/>
        </w:rPr>
        <w:t>&gt;</w:t>
      </w:r>
    </w:p>
    <w:p w14:paraId="7F194F55" w14:textId="77777777" w:rsidR="00461601" w:rsidRPr="007C1902" w:rsidRDefault="00461601" w:rsidP="00461601">
      <w:pPr>
        <w:pStyle w:val="LineBottom"/>
      </w:pPr>
    </w:p>
    <w:p w14:paraId="090563F2" w14:textId="77777777" w:rsidR="00793EA9" w:rsidRPr="007C1902" w:rsidRDefault="007C1902">
      <w:pPr>
        <w:pStyle w:val="CoverReference"/>
      </w:pPr>
      <w:r w:rsidRPr="007C1902">
        <w:rPr>
          <w:rStyle w:val="HideTWBExt"/>
          <w:b w:val="0"/>
          <w:color w:val="auto"/>
        </w:rPr>
        <w:t>&lt;RefProc&gt;</w:t>
      </w:r>
      <w:r w:rsidRPr="007C1902">
        <w:t>2022/0084</w:t>
      </w:r>
      <w:r w:rsidRPr="007C1902">
        <w:rPr>
          <w:rStyle w:val="HideTWBExt"/>
          <w:b w:val="0"/>
          <w:color w:val="auto"/>
        </w:rPr>
        <w:t>&lt;/RefProc&gt;&lt;RefTypeProc&gt;</w:t>
      </w:r>
      <w:r w:rsidRPr="007C1902">
        <w:t>(COD)</w:t>
      </w:r>
      <w:r w:rsidRPr="007C1902">
        <w:rPr>
          <w:rStyle w:val="HideTWBExt"/>
          <w:b w:val="0"/>
          <w:color w:val="auto"/>
        </w:rPr>
        <w:t>&lt;/RefTypeProc&gt;</w:t>
      </w:r>
    </w:p>
    <w:p w14:paraId="2ED7FC54" w14:textId="77777777" w:rsidR="00793EA9" w:rsidRPr="007C1902" w:rsidRDefault="007C1902">
      <w:pPr>
        <w:pStyle w:val="CoverDate"/>
      </w:pPr>
      <w:r w:rsidRPr="007C1902">
        <w:rPr>
          <w:rStyle w:val="HideTWBExt"/>
          <w:color w:val="auto"/>
        </w:rPr>
        <w:t>&lt;Date&gt;</w:t>
      </w:r>
      <w:r w:rsidRPr="007C1902">
        <w:rPr>
          <w:rStyle w:val="HideTWBInt"/>
          <w:color w:val="auto"/>
        </w:rPr>
        <w:t>{02/09/2025}</w:t>
      </w:r>
      <w:r w:rsidRPr="007C1902">
        <w:t>2.9.2025</w:t>
      </w:r>
      <w:r w:rsidRPr="007C1902">
        <w:rPr>
          <w:rStyle w:val="HideTWBExt"/>
          <w:color w:val="auto"/>
        </w:rPr>
        <w:t>&lt;/Date&gt;</w:t>
      </w:r>
    </w:p>
    <w:p w14:paraId="2EF7EBF2" w14:textId="77777777" w:rsidR="00793EA9" w:rsidRPr="007C1902" w:rsidRDefault="007C1902">
      <w:pPr>
        <w:pStyle w:val="CoverDocType"/>
      </w:pPr>
      <w:r w:rsidRPr="007C1902">
        <w:rPr>
          <w:rStyle w:val="HideTWBExt"/>
          <w:b w:val="0"/>
          <w:color w:val="auto"/>
        </w:rPr>
        <w:t>&lt;RefProcLect&gt;</w:t>
      </w:r>
      <w:r w:rsidRPr="007C1902">
        <w:t>***I</w:t>
      </w:r>
      <w:r w:rsidRPr="007C1902">
        <w:rPr>
          <w:rStyle w:val="HideTWBExt"/>
          <w:b w:val="0"/>
          <w:color w:val="auto"/>
        </w:rPr>
        <w:t>&lt;/RefProcLect&gt;</w:t>
      </w:r>
    </w:p>
    <w:p w14:paraId="78237D0D" w14:textId="77777777" w:rsidR="00793EA9" w:rsidRPr="007C1902" w:rsidRDefault="007C1902">
      <w:pPr>
        <w:pStyle w:val="CoverDocType24a"/>
      </w:pPr>
      <w:r w:rsidRPr="007C1902">
        <w:rPr>
          <w:rStyle w:val="HideTWBExt"/>
          <w:b w:val="0"/>
          <w:color w:val="auto"/>
        </w:rPr>
        <w:t>&lt;TitreType&gt;</w:t>
      </w:r>
      <w:r w:rsidRPr="007C1902">
        <w:t>PROGETTO DI RELAZIONE</w:t>
      </w:r>
      <w:r w:rsidRPr="007C1902">
        <w:rPr>
          <w:rStyle w:val="HideTWBExt"/>
          <w:b w:val="0"/>
          <w:color w:val="auto"/>
        </w:rPr>
        <w:t>&lt;/TitreType&gt;</w:t>
      </w:r>
    </w:p>
    <w:p w14:paraId="04814946" w14:textId="77777777" w:rsidR="00793EA9" w:rsidRPr="007C1902" w:rsidRDefault="007C1902">
      <w:pPr>
        <w:pStyle w:val="CoverNormal"/>
      </w:pPr>
      <w:r w:rsidRPr="007C1902">
        <w:rPr>
          <w:rStyle w:val="HideTWBExt"/>
          <w:color w:val="auto"/>
        </w:rPr>
        <w:t>&lt;Titre&gt;</w:t>
      </w:r>
      <w:r w:rsidRPr="007C1902">
        <w:t>sulla proposta di regolamento del Parlamento europeo e del Consiglio sulla sicurezza delle informazioni nelle istituzioni, negli organi e negli organismi dell’Unione</w:t>
      </w:r>
      <w:r w:rsidRPr="007C1902">
        <w:rPr>
          <w:rStyle w:val="HideTWBExt"/>
          <w:color w:val="auto"/>
        </w:rPr>
        <w:t>&lt;/Titre&gt;</w:t>
      </w:r>
    </w:p>
    <w:p w14:paraId="6EE4A51E" w14:textId="77777777" w:rsidR="00793EA9" w:rsidRPr="007C1902" w:rsidRDefault="007C1902">
      <w:pPr>
        <w:pStyle w:val="CoverNormal24a"/>
      </w:pPr>
      <w:r w:rsidRPr="007C1902">
        <w:rPr>
          <w:rStyle w:val="HideTWBExt"/>
          <w:color w:val="auto"/>
        </w:rPr>
        <w:t>&lt;DocRef&gt;</w:t>
      </w:r>
      <w:r w:rsidRPr="007C1902">
        <w:t>(COM(2022)0119 – C9</w:t>
      </w:r>
      <w:r w:rsidRPr="007C1902">
        <w:noBreakHyphen/>
        <w:t>0121/2022 – 2022/0084(COD))</w:t>
      </w:r>
      <w:r w:rsidRPr="007C1902">
        <w:rPr>
          <w:rStyle w:val="HideTWBExt"/>
          <w:color w:val="auto"/>
        </w:rPr>
        <w:t>&lt;/DocRef&gt;</w:t>
      </w:r>
    </w:p>
    <w:p w14:paraId="549F73EC" w14:textId="77777777" w:rsidR="00793EA9" w:rsidRPr="007C1902" w:rsidRDefault="007C1902">
      <w:pPr>
        <w:pStyle w:val="CoverNormal24a"/>
      </w:pPr>
      <w:r w:rsidRPr="007C1902">
        <w:rPr>
          <w:rStyle w:val="HideTWBExt"/>
          <w:color w:val="auto"/>
        </w:rPr>
        <w:t>&lt;Commission&gt;</w:t>
      </w:r>
      <w:r w:rsidRPr="007C1902">
        <w:rPr>
          <w:rStyle w:val="HideTWBInt"/>
          <w:color w:val="auto"/>
        </w:rPr>
        <w:t>{LIBE}</w:t>
      </w:r>
      <w:r w:rsidRPr="007C1902">
        <w:t>Commissione per le libertà civili, la giustizia e gli affari interni</w:t>
      </w:r>
      <w:r w:rsidRPr="007C1902">
        <w:rPr>
          <w:rStyle w:val="HideTWBExt"/>
          <w:color w:val="auto"/>
        </w:rPr>
        <w:t>&lt;/Commission&gt;</w:t>
      </w:r>
    </w:p>
    <w:p w14:paraId="042F00AD" w14:textId="77777777" w:rsidR="00793EA9" w:rsidRPr="007C1902" w:rsidRDefault="007C1902">
      <w:pPr>
        <w:pStyle w:val="CoverNormal24a"/>
        <w:rPr>
          <w:lang w:val="fr-BE"/>
        </w:rPr>
      </w:pPr>
      <w:r w:rsidRPr="007C1902">
        <w:rPr>
          <w:lang w:val="fr-BE"/>
        </w:rPr>
        <w:t xml:space="preserve">Relatrice: </w:t>
      </w:r>
      <w:r w:rsidRPr="007C1902">
        <w:rPr>
          <w:rStyle w:val="HideTWBExt"/>
          <w:color w:val="auto"/>
          <w:lang w:val="fr-BE"/>
        </w:rPr>
        <w:t>&lt;Depute&gt;</w:t>
      </w:r>
      <w:r w:rsidRPr="007C1902">
        <w:rPr>
          <w:lang w:val="fr-BE"/>
        </w:rPr>
        <w:t xml:space="preserve"> Lena Düpont </w:t>
      </w:r>
      <w:r w:rsidRPr="007C1902">
        <w:rPr>
          <w:rStyle w:val="HideTWBExt"/>
          <w:color w:val="auto"/>
          <w:lang w:val="fr-BE"/>
        </w:rPr>
        <w:t>&lt;/Depute&gt;</w:t>
      </w:r>
    </w:p>
    <w:p w14:paraId="1A399B75" w14:textId="77777777" w:rsidR="001C5B44" w:rsidRPr="007C1902" w:rsidRDefault="001C5B44" w:rsidP="001C5B44">
      <w:pPr>
        <w:pStyle w:val="CoverNormal"/>
        <w:rPr>
          <w:lang w:val="fr-BE"/>
        </w:rPr>
      </w:pPr>
    </w:p>
    <w:p w14:paraId="2F0D8A3B" w14:textId="201E3742" w:rsidR="00386EAF" w:rsidRPr="007C1902" w:rsidRDefault="007C1902" w:rsidP="00894923">
      <w:pPr>
        <w:rPr>
          <w:lang w:val="fr-BE"/>
        </w:rPr>
      </w:pPr>
      <w:r w:rsidRPr="007C1902">
        <w:rPr>
          <w:lang w:val="fr-BE"/>
        </w:rPr>
        <w:br w:type="page"/>
      </w:r>
      <w:r w:rsidRPr="007C1902">
        <w:lastRenderedPageBreak/>
        <w:fldChar w:fldCharType="begin"/>
      </w:r>
      <w:r w:rsidRPr="007C1902">
        <w:rPr>
          <w:lang w:val="fr-BE"/>
        </w:rPr>
        <w:instrText xml:space="preserve"> TITLE  \* MERGEFORMAT </w:instrText>
      </w:r>
      <w:r w:rsidRPr="007C1902">
        <w:fldChar w:fldCharType="separate"/>
      </w:r>
      <w:r w:rsidRPr="007C1902">
        <w:rPr>
          <w:lang w:val="fr-FR"/>
        </w:rPr>
        <w:t>PR_COD_1amCom</w:t>
      </w:r>
      <w:r w:rsidRPr="007C1902">
        <w:rPr>
          <w:lang w:val="fr-FR"/>
        </w:rPr>
        <w:fldChar w:fldCharType="end"/>
      </w:r>
    </w:p>
    <w:p w14:paraId="357CD226" w14:textId="77777777" w:rsidR="00386EAF" w:rsidRPr="007C1902" w:rsidRDefault="00386EAF" w:rsidP="00894923">
      <w:pPr>
        <w:rPr>
          <w:lang w:val="fr-FR"/>
        </w:rPr>
      </w:pPr>
    </w:p>
    <w:p w14:paraId="1096D80B" w14:textId="77777777" w:rsidR="00386EAF" w:rsidRPr="007C1902" w:rsidRDefault="00386EAF"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C1902" w:rsidRPr="007C1902" w14:paraId="1FE558EE" w14:textId="77777777">
        <w:tc>
          <w:tcPr>
            <w:tcW w:w="5811" w:type="dxa"/>
          </w:tcPr>
          <w:p w14:paraId="05EAE87B" w14:textId="77777777" w:rsidR="00386EAF" w:rsidRPr="007C1902" w:rsidRDefault="007C1902" w:rsidP="00894923">
            <w:pPr>
              <w:pStyle w:val="Lgendetitre"/>
            </w:pPr>
            <w:r w:rsidRPr="007C1902">
              <w:t>Significato dei simboli utilizzati</w:t>
            </w:r>
          </w:p>
        </w:tc>
      </w:tr>
      <w:tr w:rsidR="007C1902" w:rsidRPr="007C1902" w14:paraId="103A8D2C" w14:textId="77777777" w:rsidTr="00C50C36">
        <w:trPr>
          <w:cantSplit/>
          <w:trHeight w:val="1944"/>
        </w:trPr>
        <w:tc>
          <w:tcPr>
            <w:tcW w:w="5811" w:type="dxa"/>
            <w:tcBorders>
              <w:bottom w:val="single" w:sz="4" w:space="0" w:color="auto"/>
            </w:tcBorders>
          </w:tcPr>
          <w:p w14:paraId="3C915650" w14:textId="77777777" w:rsidR="00386EAF" w:rsidRPr="007C1902" w:rsidRDefault="007C1902" w:rsidP="00275D31">
            <w:pPr>
              <w:pStyle w:val="Lgendesigne"/>
            </w:pPr>
            <w:r w:rsidRPr="007C1902">
              <w:tab/>
              <w:t>*</w:t>
            </w:r>
            <w:r w:rsidRPr="007C1902">
              <w:tab/>
              <w:t>Procedura di consultazione</w:t>
            </w:r>
          </w:p>
          <w:p w14:paraId="2EA90937" w14:textId="77777777" w:rsidR="00386EAF" w:rsidRPr="007C1902" w:rsidRDefault="007C1902" w:rsidP="00275D31">
            <w:pPr>
              <w:pStyle w:val="Lgendesigne"/>
            </w:pPr>
            <w:r w:rsidRPr="007C1902">
              <w:tab/>
              <w:t>***</w:t>
            </w:r>
            <w:r w:rsidRPr="007C1902">
              <w:tab/>
              <w:t>Procedura di approvazione</w:t>
            </w:r>
          </w:p>
          <w:p w14:paraId="25D347C4" w14:textId="77777777" w:rsidR="00386EAF" w:rsidRPr="007C1902" w:rsidRDefault="007C1902" w:rsidP="00275D31">
            <w:pPr>
              <w:pStyle w:val="Lgendesigne"/>
            </w:pPr>
            <w:r w:rsidRPr="007C1902">
              <w:tab/>
              <w:t>***I</w:t>
            </w:r>
            <w:r w:rsidRPr="007C1902">
              <w:tab/>
              <w:t>Procedura legislativa ordinaria (prima lettura)</w:t>
            </w:r>
          </w:p>
          <w:p w14:paraId="3574FA4D" w14:textId="77777777" w:rsidR="00386EAF" w:rsidRPr="007C1902" w:rsidRDefault="007C1902" w:rsidP="00275D31">
            <w:pPr>
              <w:pStyle w:val="Lgendesigne"/>
            </w:pPr>
            <w:r w:rsidRPr="007C1902">
              <w:tab/>
              <w:t>***II</w:t>
            </w:r>
            <w:r w:rsidRPr="007C1902">
              <w:tab/>
              <w:t>Procedura legislativa ordinaria (seconda lettura)</w:t>
            </w:r>
          </w:p>
          <w:p w14:paraId="63B33C7A" w14:textId="77777777" w:rsidR="00386EAF" w:rsidRPr="007C1902" w:rsidRDefault="007C1902" w:rsidP="00275D31">
            <w:pPr>
              <w:pStyle w:val="Lgendesigne"/>
            </w:pPr>
            <w:r w:rsidRPr="007C1902">
              <w:tab/>
              <w:t>***III</w:t>
            </w:r>
            <w:r w:rsidRPr="007C1902">
              <w:tab/>
              <w:t>Procedura legislativa ordinaria (terza lettura)</w:t>
            </w:r>
          </w:p>
          <w:p w14:paraId="6E2412B9" w14:textId="77777777" w:rsidR="00386EAF" w:rsidRPr="007C1902" w:rsidRDefault="00386EAF" w:rsidP="00275D31">
            <w:pPr>
              <w:pStyle w:val="Lgendestandard"/>
            </w:pPr>
          </w:p>
          <w:p w14:paraId="78EF2D74" w14:textId="77777777" w:rsidR="00386EAF" w:rsidRPr="007C1902" w:rsidRDefault="007C1902" w:rsidP="00275D31">
            <w:pPr>
              <w:pStyle w:val="Lgendestandard"/>
            </w:pPr>
            <w:r w:rsidRPr="007C1902">
              <w:t>(La procedura indicata dipende dalla base giuridica proposta nel progetto di atto.)</w:t>
            </w:r>
          </w:p>
          <w:p w14:paraId="0AAFAADD" w14:textId="77777777" w:rsidR="00386EAF" w:rsidRPr="007C1902" w:rsidRDefault="00386EAF" w:rsidP="00894923"/>
        </w:tc>
      </w:tr>
    </w:tbl>
    <w:p w14:paraId="31467CE5" w14:textId="77777777" w:rsidR="00386EAF" w:rsidRPr="007C1902" w:rsidRDefault="00386EAF" w:rsidP="00894923"/>
    <w:p w14:paraId="78322199" w14:textId="77777777" w:rsidR="00386EAF" w:rsidRPr="007C1902" w:rsidRDefault="00386EAF" w:rsidP="00894923"/>
    <w:p w14:paraId="363FE491" w14:textId="77777777" w:rsidR="00386EAF" w:rsidRPr="007C1902" w:rsidRDefault="00386EAF" w:rsidP="00894923"/>
    <w:p w14:paraId="4C305D6D" w14:textId="77777777" w:rsidR="00386EAF" w:rsidRPr="007C1902" w:rsidRDefault="00386EA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C1902" w:rsidRPr="007C1902" w14:paraId="32C6D8B3" w14:textId="77777777">
        <w:tc>
          <w:tcPr>
            <w:tcW w:w="5811" w:type="dxa"/>
          </w:tcPr>
          <w:p w14:paraId="767CF4C3" w14:textId="77777777" w:rsidR="00386EAF" w:rsidRPr="007C1902" w:rsidRDefault="007C1902" w:rsidP="00894923">
            <w:pPr>
              <w:pStyle w:val="Lgendetitre"/>
            </w:pPr>
            <w:r w:rsidRPr="007C1902">
              <w:t>Emendamenti a un progetto di atto</w:t>
            </w:r>
          </w:p>
        </w:tc>
      </w:tr>
      <w:tr w:rsidR="007C1902" w:rsidRPr="007C1902" w14:paraId="656FEA3D" w14:textId="77777777" w:rsidTr="005E290D">
        <w:trPr>
          <w:trHeight w:val="4923"/>
        </w:trPr>
        <w:tc>
          <w:tcPr>
            <w:tcW w:w="5811" w:type="dxa"/>
          </w:tcPr>
          <w:p w14:paraId="1174083F" w14:textId="77777777" w:rsidR="00386EAF" w:rsidRPr="007C1902" w:rsidRDefault="007C1902" w:rsidP="0073251B">
            <w:pPr>
              <w:pStyle w:val="Lgendestandard"/>
              <w:rPr>
                <w:b/>
              </w:rPr>
            </w:pPr>
            <w:r w:rsidRPr="007C1902">
              <w:rPr>
                <w:b/>
              </w:rPr>
              <w:t>Emendamenti del Parlamento presentati su due colonne</w:t>
            </w:r>
          </w:p>
          <w:p w14:paraId="2B6D1BB9" w14:textId="77777777" w:rsidR="00386EAF" w:rsidRPr="007C1902" w:rsidRDefault="00386EAF" w:rsidP="0073251B">
            <w:pPr>
              <w:pStyle w:val="Lgendestandard"/>
            </w:pPr>
          </w:p>
          <w:p w14:paraId="13CD62F3" w14:textId="77777777" w:rsidR="00386EAF" w:rsidRPr="007C1902" w:rsidRDefault="007C1902" w:rsidP="0073251B">
            <w:pPr>
              <w:pStyle w:val="Lgendestandard"/>
            </w:pPr>
            <w:r w:rsidRPr="007C1902">
              <w:t xml:space="preserve">Le soppressioni sono evidenziate in </w:t>
            </w:r>
            <w:r w:rsidRPr="007C1902">
              <w:rPr>
                <w:b/>
                <w:i/>
              </w:rPr>
              <w:t xml:space="preserve">corsivo grassetto </w:t>
            </w:r>
            <w:r w:rsidRPr="007C1902">
              <w:t xml:space="preserve">nella colonna di sinistra. Le sostituzioni sono evidenziate in </w:t>
            </w:r>
            <w:r w:rsidRPr="007C1902">
              <w:rPr>
                <w:b/>
                <w:i/>
              </w:rPr>
              <w:t xml:space="preserve">corsivo grassetto </w:t>
            </w:r>
            <w:r w:rsidRPr="007C1902">
              <w:t xml:space="preserve">nelle due colonne. Il testo nuovo è evidenziato in </w:t>
            </w:r>
            <w:r w:rsidRPr="007C1902">
              <w:rPr>
                <w:b/>
                <w:i/>
              </w:rPr>
              <w:t xml:space="preserve">corsivo grassetto </w:t>
            </w:r>
            <w:r w:rsidRPr="007C1902">
              <w:t>nella colonna di destra.</w:t>
            </w:r>
          </w:p>
          <w:p w14:paraId="4959B67B" w14:textId="77777777" w:rsidR="00386EAF" w:rsidRPr="007C1902" w:rsidRDefault="00386EAF" w:rsidP="0073251B">
            <w:pPr>
              <w:pStyle w:val="Lgendestandard"/>
            </w:pPr>
          </w:p>
          <w:p w14:paraId="11BA5AFD" w14:textId="77777777" w:rsidR="00386EAF" w:rsidRPr="007C1902" w:rsidRDefault="007C1902" w:rsidP="0073251B">
            <w:pPr>
              <w:pStyle w:val="Lgendestandard"/>
            </w:pPr>
            <w:r w:rsidRPr="007C1902">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14:paraId="35414845" w14:textId="77777777" w:rsidR="00386EAF" w:rsidRPr="007C1902" w:rsidRDefault="00386EAF" w:rsidP="0073251B">
            <w:pPr>
              <w:pStyle w:val="Lgendestandard"/>
            </w:pPr>
          </w:p>
          <w:p w14:paraId="247E46ED" w14:textId="77777777" w:rsidR="00386EAF" w:rsidRPr="007C1902" w:rsidRDefault="007C1902" w:rsidP="0073251B">
            <w:pPr>
              <w:pStyle w:val="Lgendestandard"/>
              <w:rPr>
                <w:b/>
              </w:rPr>
            </w:pPr>
            <w:r w:rsidRPr="007C1902">
              <w:rPr>
                <w:b/>
              </w:rPr>
              <w:t>Emendamenti del Parlamento presentati in forma di testo consolidato</w:t>
            </w:r>
          </w:p>
          <w:p w14:paraId="1B73ACFE" w14:textId="77777777" w:rsidR="00386EAF" w:rsidRPr="007C1902" w:rsidRDefault="00386EAF" w:rsidP="0073251B">
            <w:pPr>
              <w:pStyle w:val="Lgendestandard"/>
              <w:rPr>
                <w:b/>
              </w:rPr>
            </w:pPr>
          </w:p>
          <w:p w14:paraId="3FC05D45" w14:textId="77777777" w:rsidR="00386EAF" w:rsidRPr="007C1902" w:rsidRDefault="007C1902" w:rsidP="0073251B">
            <w:pPr>
              <w:pStyle w:val="Lgendestandard"/>
              <w:rPr>
                <w:szCs w:val="18"/>
              </w:rPr>
            </w:pPr>
            <w:r w:rsidRPr="007C1902">
              <w:t xml:space="preserve">Le parti di testo nuove sono evidenziate in </w:t>
            </w:r>
            <w:r w:rsidRPr="007C1902">
              <w:rPr>
                <w:b/>
                <w:i/>
              </w:rPr>
              <w:t>corsivo grassetto</w:t>
            </w:r>
            <w:r w:rsidRPr="007C1902">
              <w:t xml:space="preserve">. Le parti di testo soppresse sono indicate con il simbolo ▌ o sono barrate. Le sostituzioni sono segnalate evidenziando in </w:t>
            </w:r>
            <w:r w:rsidRPr="007C1902">
              <w:rPr>
                <w:b/>
                <w:i/>
              </w:rPr>
              <w:t xml:space="preserve">corsivo grassetto </w:t>
            </w:r>
            <w:r w:rsidRPr="007C1902">
              <w:t>il testo nuovo ed eliminando o barrando il testo sostituito.</w:t>
            </w:r>
          </w:p>
          <w:p w14:paraId="51C70777" w14:textId="77777777" w:rsidR="00386EAF" w:rsidRPr="007C1902" w:rsidRDefault="007C1902" w:rsidP="0073251B">
            <w:pPr>
              <w:pStyle w:val="Lgendestandard"/>
            </w:pPr>
            <w:r w:rsidRPr="007C1902">
              <w:t>A titolo di eccezione, le modifiche di carattere strettamente tecnico apportate dai servizi in vista dell'elaborazione del testo finale non sono evidenziate.</w:t>
            </w:r>
          </w:p>
          <w:p w14:paraId="5B76538B" w14:textId="77777777" w:rsidR="00386EAF" w:rsidRPr="007C1902" w:rsidRDefault="00386EAF" w:rsidP="0069092A">
            <w:pPr>
              <w:pStyle w:val="Lgendestandard"/>
            </w:pPr>
          </w:p>
        </w:tc>
      </w:tr>
    </w:tbl>
    <w:p w14:paraId="117A11D6" w14:textId="77777777" w:rsidR="00386EAF" w:rsidRPr="007C1902" w:rsidRDefault="00386EAF" w:rsidP="00894923"/>
    <w:p w14:paraId="130AF2E5" w14:textId="77777777" w:rsidR="00793EA9" w:rsidRPr="007C1902" w:rsidRDefault="00793EA9" w:rsidP="00012351">
      <w:pPr>
        <w:widowControl/>
        <w:tabs>
          <w:tab w:val="center" w:pos="4677"/>
        </w:tabs>
      </w:pPr>
    </w:p>
    <w:p w14:paraId="2614FEDB" w14:textId="77777777" w:rsidR="00793EA9" w:rsidRPr="007C1902" w:rsidRDefault="007C1902">
      <w:pPr>
        <w:pStyle w:val="TOCHeading"/>
      </w:pPr>
      <w:r w:rsidRPr="007C1902">
        <w:br w:type="page"/>
      </w:r>
      <w:r w:rsidRPr="007C1902">
        <w:lastRenderedPageBreak/>
        <w:t>INDICE</w:t>
      </w:r>
    </w:p>
    <w:p w14:paraId="0E81CBDD" w14:textId="77777777" w:rsidR="00793EA9" w:rsidRPr="007C1902" w:rsidRDefault="007C1902">
      <w:pPr>
        <w:pStyle w:val="TOCPage"/>
      </w:pPr>
      <w:r w:rsidRPr="007C1902">
        <w:t>Pagina</w:t>
      </w:r>
    </w:p>
    <w:p w14:paraId="38558DBA" w14:textId="60A3292D" w:rsidR="007C1902" w:rsidRDefault="007C190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C1902">
        <w:rPr>
          <w:b/>
        </w:rPr>
        <w:fldChar w:fldCharType="begin"/>
      </w:r>
      <w:r w:rsidRPr="007C1902">
        <w:rPr>
          <w:b/>
        </w:rPr>
        <w:instrText xml:space="preserve"> TOC \t "PageHeading</w:instrText>
      </w:r>
      <w:r w:rsidR="00386EAF" w:rsidRPr="007C1902">
        <w:rPr>
          <w:b/>
        </w:rPr>
        <w:instrText>;</w:instrText>
      </w:r>
      <w:r w:rsidRPr="007C1902">
        <w:rPr>
          <w:b/>
        </w:rPr>
        <w:instrText xml:space="preserve">1" </w:instrText>
      </w:r>
      <w:r w:rsidRPr="007C1902">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_Toc208919279 \h </w:instrText>
      </w:r>
      <w:r>
        <w:rPr>
          <w:noProof/>
        </w:rPr>
      </w:r>
      <w:r>
        <w:rPr>
          <w:noProof/>
        </w:rPr>
        <w:fldChar w:fldCharType="separate"/>
      </w:r>
      <w:r>
        <w:rPr>
          <w:noProof/>
        </w:rPr>
        <w:t>5</w:t>
      </w:r>
      <w:r>
        <w:rPr>
          <w:noProof/>
        </w:rPr>
        <w:fldChar w:fldCharType="end"/>
      </w:r>
    </w:p>
    <w:p w14:paraId="726028BC" w14:textId="452AF050" w:rsidR="002346B0" w:rsidRPr="007C1902" w:rsidRDefault="007C1902" w:rsidP="00C23324">
      <w:r w:rsidRPr="007C1902">
        <w:rPr>
          <w:b/>
        </w:rPr>
        <w:fldChar w:fldCharType="end"/>
      </w:r>
    </w:p>
    <w:p w14:paraId="6E07AD01" w14:textId="77777777" w:rsidR="00793EA9" w:rsidRPr="007C1902" w:rsidRDefault="007C1902">
      <w:pPr>
        <w:pStyle w:val="PageHeading"/>
      </w:pPr>
      <w:r w:rsidRPr="007C1902">
        <w:br w:type="page"/>
      </w:r>
      <w:r w:rsidRPr="007C1902">
        <w:lastRenderedPageBreak/>
        <w:br w:type="page"/>
      </w:r>
      <w:bookmarkStart w:id="0" w:name="_Toc208919279"/>
      <w:r w:rsidRPr="007C1902">
        <w:lastRenderedPageBreak/>
        <w:t>PROGETTO DI RISOLUZIONE LEGISLATIVA DEL PARLAMENTO EUROPEO</w:t>
      </w:r>
      <w:bookmarkEnd w:id="0"/>
    </w:p>
    <w:p w14:paraId="3784F12E" w14:textId="77777777" w:rsidR="00793EA9" w:rsidRPr="007C1902" w:rsidRDefault="007C1902">
      <w:pPr>
        <w:pStyle w:val="NormalBold"/>
      </w:pPr>
      <w:r w:rsidRPr="007C1902">
        <w:t>sulla proposta di regolamento del Parlamento europeo e del Consiglio sulla sicurezza delle informazioni nelle istituzioni, negli organi e negli organismi dell’Unione</w:t>
      </w:r>
    </w:p>
    <w:p w14:paraId="02254842" w14:textId="77777777" w:rsidR="00793EA9" w:rsidRPr="007C1902" w:rsidRDefault="007C1902">
      <w:pPr>
        <w:pStyle w:val="NormalBold12a"/>
      </w:pPr>
      <w:r w:rsidRPr="007C1902">
        <w:t>(COM(2022)0119 – C10</w:t>
      </w:r>
      <w:r w:rsidRPr="007C1902">
        <w:noBreakHyphen/>
        <w:t>0121/2022 – 2022/0084(COD))</w:t>
      </w:r>
    </w:p>
    <w:p w14:paraId="6B51B795" w14:textId="77777777" w:rsidR="00793EA9" w:rsidRPr="007C1902" w:rsidRDefault="007C1902" w:rsidP="00A910C9">
      <w:pPr>
        <w:pStyle w:val="NormalBold"/>
      </w:pPr>
      <w:r w:rsidRPr="007C1902">
        <w:t>(Procedura legislativa ordinaria: prima lettura)</w:t>
      </w:r>
    </w:p>
    <w:p w14:paraId="38FCC465" w14:textId="77777777" w:rsidR="00793EA9" w:rsidRPr="007C1902" w:rsidRDefault="007C1902" w:rsidP="00A910C9">
      <w:pPr>
        <w:pStyle w:val="EPComma"/>
      </w:pPr>
      <w:r w:rsidRPr="007C1902">
        <w:rPr>
          <w:i/>
        </w:rPr>
        <w:t>Il Parlamento europeo</w:t>
      </w:r>
      <w:r w:rsidRPr="007C1902">
        <w:t>,</w:t>
      </w:r>
    </w:p>
    <w:p w14:paraId="54072B6F" w14:textId="77777777" w:rsidR="00793EA9" w:rsidRPr="007C1902" w:rsidRDefault="007C1902">
      <w:pPr>
        <w:pStyle w:val="NormalHanging12a"/>
      </w:pPr>
      <w:r w:rsidRPr="007C1902">
        <w:t>–</w:t>
      </w:r>
      <w:r w:rsidRPr="007C1902">
        <w:tab/>
        <w:t>vista la proposta della Commissione al Parlamento europeo e al Consiglio (COM(2022)0119),</w:t>
      </w:r>
    </w:p>
    <w:p w14:paraId="321A2BE0" w14:textId="77777777" w:rsidR="00793EA9" w:rsidRPr="007C1902" w:rsidRDefault="007C1902">
      <w:pPr>
        <w:pStyle w:val="NormalHanging12a"/>
      </w:pPr>
      <w:r w:rsidRPr="007C1902">
        <w:t>–</w:t>
      </w:r>
      <w:r w:rsidRPr="007C1902">
        <w:tab/>
        <w:t>visti l'articolo 294, paragrafo 2, e l'articolo 298 del trattato sul funzionamento dell'Unione europea, nonché l'articolo 106 bis del trattato che istituisce la Comunità europea dell'energia atomica, a norma dei quali la proposta gli è stata presentata dalla Commissione (C9</w:t>
      </w:r>
      <w:r w:rsidRPr="007C1902">
        <w:noBreakHyphen/>
        <w:t>0121/2022),</w:t>
      </w:r>
    </w:p>
    <w:p w14:paraId="3111EF17" w14:textId="77777777" w:rsidR="00A26F46" w:rsidRPr="007C1902" w:rsidRDefault="007C1902" w:rsidP="00A26F46">
      <w:pPr>
        <w:pStyle w:val="NormalHanging12a"/>
      </w:pPr>
      <w:r w:rsidRPr="007C1902">
        <w:t>–</w:t>
      </w:r>
      <w:r w:rsidRPr="007C1902">
        <w:tab/>
        <w:t>visto l'articolo 294, paragrafo 3, del trattato sul funzionamento dell'Unione europea,</w:t>
      </w:r>
    </w:p>
    <w:p w14:paraId="180E2079" w14:textId="77777777" w:rsidR="00793EA9" w:rsidRPr="007C1902" w:rsidRDefault="007C1902">
      <w:pPr>
        <w:pStyle w:val="NormalHanging12a"/>
      </w:pPr>
      <w:r w:rsidRPr="007C1902">
        <w:t>–</w:t>
      </w:r>
      <w:r w:rsidRPr="007C1902">
        <w:tab/>
        <w:t>visto l'articolo 60 del suo regolamento,</w:t>
      </w:r>
    </w:p>
    <w:p w14:paraId="710070A2" w14:textId="77777777" w:rsidR="006A2F5D" w:rsidRPr="007C1902" w:rsidRDefault="007C1902" w:rsidP="006A2F5D">
      <w:pPr>
        <w:pStyle w:val="NormalHanging12a"/>
      </w:pPr>
      <w:r w:rsidRPr="007C1902">
        <w:t>–</w:t>
      </w:r>
      <w:r w:rsidRPr="007C1902">
        <w:tab/>
        <w:t>visto il parere della commissione per l'industria, la ricerca e l'energia,</w:t>
      </w:r>
    </w:p>
    <w:p w14:paraId="38EDFD46" w14:textId="77777777" w:rsidR="006A2F5D" w:rsidRPr="007C1902" w:rsidRDefault="007C1902" w:rsidP="006A2F5D">
      <w:pPr>
        <w:pStyle w:val="NormalHanging12a"/>
      </w:pPr>
      <w:r w:rsidRPr="007C1902">
        <w:t>–</w:t>
      </w:r>
      <w:r w:rsidRPr="007C1902">
        <w:tab/>
        <w:t xml:space="preserve"> viste le lettere della commissione per gli affari esteri, la commissione per il commercio internazionale e la commissione per gli affari costituzionali,</w:t>
      </w:r>
    </w:p>
    <w:p w14:paraId="1D1A3B2D" w14:textId="77777777" w:rsidR="006A2F5D" w:rsidRPr="007C1902" w:rsidRDefault="007C1902" w:rsidP="006A2F5D">
      <w:pPr>
        <w:pStyle w:val="NormalHanging12a"/>
      </w:pPr>
      <w:r w:rsidRPr="007C1902">
        <w:t>–</w:t>
      </w:r>
      <w:r w:rsidRPr="007C1902">
        <w:tab/>
        <w:t>vista la relazione della commissione per le libertà civili, la giustizia e gli affari interni (A10</w:t>
      </w:r>
      <w:r w:rsidRPr="007C1902">
        <w:noBreakHyphen/>
        <w:t>0000/2025),</w:t>
      </w:r>
    </w:p>
    <w:p w14:paraId="125CF189" w14:textId="77777777" w:rsidR="009F6C2F" w:rsidRPr="007C1902" w:rsidRDefault="007C1902" w:rsidP="009F6C2F">
      <w:pPr>
        <w:pStyle w:val="NormalHanging12a"/>
      </w:pPr>
      <w:r w:rsidRPr="007C1902">
        <w:t>1.</w:t>
      </w:r>
      <w:r w:rsidRPr="007C1902">
        <w:tab/>
        <w:t>adotta la posizione in prima lettura figurante in appresso;</w:t>
      </w:r>
    </w:p>
    <w:p w14:paraId="12AAD37D" w14:textId="77777777" w:rsidR="009F6C2F" w:rsidRPr="007C1902" w:rsidRDefault="007C1902" w:rsidP="009F6C2F">
      <w:pPr>
        <w:pStyle w:val="NormalHanging12a"/>
      </w:pPr>
      <w:r w:rsidRPr="007C1902">
        <w:t>2.</w:t>
      </w:r>
      <w:r w:rsidRPr="007C1902">
        <w:tab/>
        <w:t>chiede alla Commissione di presentargli nuovamente la proposta qualora la sostituisca, la modifichi sostanzialmente o intenda modificarla sostanzialmente;</w:t>
      </w:r>
    </w:p>
    <w:p w14:paraId="3E801729" w14:textId="77777777" w:rsidR="009F6C2F" w:rsidRPr="007C1902" w:rsidRDefault="007C1902" w:rsidP="009F6C2F">
      <w:pPr>
        <w:pStyle w:val="NormalHanging12a"/>
      </w:pPr>
      <w:r w:rsidRPr="007C1902">
        <w:t>3.</w:t>
      </w:r>
      <w:r w:rsidRPr="007C1902">
        <w:tab/>
        <w:t>incarica la sua Presidente di trasmettere la posizione del Parlamento al Consiglio e alla Commissione nonché ai parlamenti nazionali.</w:t>
      </w:r>
    </w:p>
    <w:p w14:paraId="530554F0" w14:textId="77777777" w:rsidR="00D30DE2" w:rsidRPr="007C1902" w:rsidRDefault="00D30DE2" w:rsidP="00D30DE2"/>
    <w:p w14:paraId="0E985B40" w14:textId="77777777" w:rsidR="00B83009" w:rsidRPr="007C1902" w:rsidRDefault="00B83009" w:rsidP="00B83009"/>
    <w:p w14:paraId="05F1547C" w14:textId="77777777" w:rsidR="00B83009" w:rsidRPr="007C1902" w:rsidRDefault="007C1902" w:rsidP="00B83009">
      <w:pPr>
        <w:pStyle w:val="AMNumberTabs0"/>
        <w:keepNext/>
      </w:pPr>
      <w:r w:rsidRPr="007C1902">
        <w:rPr>
          <w:rStyle w:val="HideTWBExt"/>
          <w:b w:val="0"/>
          <w:color w:val="auto"/>
        </w:rPr>
        <w:t>&lt;RepeatBlock-Amend&gt;&lt;Amend&gt;</w:t>
      </w:r>
      <w:r w:rsidRPr="007C1902">
        <w:t>Emendamento</w:t>
      </w:r>
      <w:r w:rsidRPr="007C1902">
        <w:tab/>
      </w:r>
      <w:r w:rsidRPr="007C1902">
        <w:tab/>
      </w:r>
      <w:r w:rsidRPr="007C1902">
        <w:rPr>
          <w:rStyle w:val="HideTWBExt"/>
          <w:b w:val="0"/>
          <w:color w:val="auto"/>
        </w:rPr>
        <w:t>&lt;NumAm&gt;</w:t>
      </w:r>
      <w:r w:rsidRPr="007C1902">
        <w:t>1</w:t>
      </w:r>
      <w:r w:rsidRPr="007C1902">
        <w:rPr>
          <w:rStyle w:val="HideTWBExt"/>
          <w:b w:val="0"/>
          <w:color w:val="auto"/>
        </w:rPr>
        <w:t>&lt;/NumAm&gt;</w:t>
      </w:r>
    </w:p>
    <w:p w14:paraId="1642CF4C"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1C175D92" w14:textId="77777777" w:rsidR="00B83009" w:rsidRPr="007C1902" w:rsidRDefault="007C1902" w:rsidP="00B83009">
      <w:pPr>
        <w:pStyle w:val="NormalBold"/>
      </w:pPr>
      <w:r w:rsidRPr="007C1902">
        <w:rPr>
          <w:rStyle w:val="HideTWBExt"/>
          <w:b w:val="0"/>
          <w:color w:val="auto"/>
        </w:rPr>
        <w:t>&lt;Article&gt;</w:t>
      </w:r>
      <w:r w:rsidRPr="007C1902">
        <w:t>Considerando 1</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49BD81B8" w14:textId="77777777" w:rsidTr="00967D04">
        <w:trPr>
          <w:jc w:val="center"/>
        </w:trPr>
        <w:tc>
          <w:tcPr>
            <w:tcW w:w="9752" w:type="dxa"/>
            <w:gridSpan w:val="2"/>
          </w:tcPr>
          <w:p w14:paraId="476D5E0A" w14:textId="77777777" w:rsidR="00B83009" w:rsidRPr="007C1902" w:rsidRDefault="00B83009" w:rsidP="00967D04">
            <w:pPr>
              <w:keepNext/>
            </w:pPr>
          </w:p>
        </w:tc>
      </w:tr>
      <w:tr w:rsidR="007C1902" w:rsidRPr="007C1902" w14:paraId="7223A70B" w14:textId="77777777" w:rsidTr="00967D04">
        <w:trPr>
          <w:jc w:val="center"/>
        </w:trPr>
        <w:tc>
          <w:tcPr>
            <w:tcW w:w="4876" w:type="dxa"/>
          </w:tcPr>
          <w:p w14:paraId="062652C1" w14:textId="77777777" w:rsidR="00B83009" w:rsidRPr="007C1902" w:rsidRDefault="007C1902" w:rsidP="00967D04">
            <w:pPr>
              <w:pStyle w:val="ColumnHeading"/>
              <w:keepNext/>
            </w:pPr>
            <w:r w:rsidRPr="007C1902">
              <w:t>Testo della Commissione</w:t>
            </w:r>
          </w:p>
        </w:tc>
        <w:tc>
          <w:tcPr>
            <w:tcW w:w="4876" w:type="dxa"/>
          </w:tcPr>
          <w:p w14:paraId="0741609A" w14:textId="77777777" w:rsidR="00B83009" w:rsidRPr="007C1902" w:rsidRDefault="007C1902" w:rsidP="00967D04">
            <w:pPr>
              <w:pStyle w:val="ColumnHeading"/>
              <w:keepNext/>
            </w:pPr>
            <w:r w:rsidRPr="007C1902">
              <w:t>Emendamento</w:t>
            </w:r>
          </w:p>
        </w:tc>
      </w:tr>
      <w:tr w:rsidR="007C1902" w:rsidRPr="007C1902" w14:paraId="69352F90" w14:textId="77777777" w:rsidTr="00967D04">
        <w:trPr>
          <w:jc w:val="center"/>
        </w:trPr>
        <w:tc>
          <w:tcPr>
            <w:tcW w:w="4876" w:type="dxa"/>
          </w:tcPr>
          <w:p w14:paraId="5CCC4C8D" w14:textId="77777777" w:rsidR="00B83009" w:rsidRPr="007C1902" w:rsidRDefault="007C1902" w:rsidP="00967D04">
            <w:pPr>
              <w:pStyle w:val="Normal6"/>
            </w:pPr>
            <w:r w:rsidRPr="007C1902">
              <w:t>1)</w:t>
            </w:r>
            <w:r w:rsidRPr="007C1902">
              <w:tab/>
            </w:r>
            <w:r w:rsidRPr="007C1902">
              <w:t xml:space="preserve">Le istituzioni e gli organi </w:t>
            </w:r>
            <w:r w:rsidRPr="007C1902">
              <w:lastRenderedPageBreak/>
              <w:t>dell'Unione hanno attualmente le proprie norme di sicurezza delle informazioni basate sul proprio regolamento interno o atto istitutivo, oppure non ne hanno affatto. In tale contesto, ogni istituzione e organo dell'Unione investe molte energie in approcci diversi, con la conseguenza che lo scambio di informazioni non è sempre affidabile. La mancanza di un approccio comune impedisce l'uso di strumenti comuni basati su una serie concordata di norme in funzione delle esigenze di sic</w:t>
            </w:r>
            <w:r w:rsidRPr="007C1902">
              <w:t>urezza delle informazioni da proteggere.</w:t>
            </w:r>
          </w:p>
        </w:tc>
        <w:tc>
          <w:tcPr>
            <w:tcW w:w="4876" w:type="dxa"/>
          </w:tcPr>
          <w:p w14:paraId="24A1AB4B" w14:textId="77777777" w:rsidR="00B83009" w:rsidRPr="007C1902" w:rsidRDefault="007C1902" w:rsidP="00967D04">
            <w:pPr>
              <w:pStyle w:val="Normal6"/>
              <w:rPr>
                <w:szCs w:val="24"/>
              </w:rPr>
            </w:pPr>
            <w:r w:rsidRPr="007C1902">
              <w:lastRenderedPageBreak/>
              <w:t>1)</w:t>
            </w:r>
            <w:r w:rsidRPr="007C1902">
              <w:tab/>
            </w:r>
            <w:r w:rsidRPr="007C1902">
              <w:t xml:space="preserve">Le istituzioni e gli organi </w:t>
            </w:r>
            <w:r w:rsidRPr="007C1902">
              <w:lastRenderedPageBreak/>
              <w:t>dell'Unione hanno attualmente le proprie norme di sicurezza delle informazioni basate sul proprio regolamento interno o atto istitutivo, oppure non ne hanno affatto. In tale contesto, ogni istituzione e organo dell'Unione investe molte energie in approcci diversi, con la conseguenza che lo scambio di informazioni non è sempre affidabile. La mancanza di un approccio comune impedisce l'uso di strumenti comuni basati su una serie concordata di norme in funzione delle esigenze di sic</w:t>
            </w:r>
            <w:r w:rsidRPr="007C1902">
              <w:t>urezza delle informazioni da proteggere</w:t>
            </w:r>
            <w:r w:rsidRPr="007C1902">
              <w:rPr>
                <w:b/>
                <w:i/>
              </w:rPr>
              <w:t xml:space="preserve"> nonché l'interoperabilità di tali strumenti</w:t>
            </w:r>
            <w:r w:rsidRPr="007C1902">
              <w:t>.</w:t>
            </w:r>
          </w:p>
        </w:tc>
      </w:tr>
    </w:tbl>
    <w:p w14:paraId="386EA6EB"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80645AA" w14:textId="77777777" w:rsidR="00B83009" w:rsidRPr="007C1902" w:rsidRDefault="007C1902" w:rsidP="00B83009">
      <w:r w:rsidRPr="007C1902">
        <w:rPr>
          <w:rStyle w:val="HideTWBExt"/>
          <w:color w:val="auto"/>
        </w:rPr>
        <w:t>&lt;/Amend&gt;</w:t>
      </w:r>
    </w:p>
    <w:p w14:paraId="73AB3863"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w:t>
      </w:r>
      <w:r w:rsidRPr="007C1902">
        <w:rPr>
          <w:rStyle w:val="HideTWBExt"/>
          <w:b w:val="0"/>
          <w:color w:val="auto"/>
        </w:rPr>
        <w:t>&lt;/NumAm&gt;</w:t>
      </w:r>
    </w:p>
    <w:p w14:paraId="0A9F1F8F"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158A7284" w14:textId="77777777" w:rsidR="00B83009" w:rsidRPr="007C1902" w:rsidRDefault="007C1902" w:rsidP="00B83009">
      <w:pPr>
        <w:pStyle w:val="NormalBold"/>
      </w:pPr>
      <w:r w:rsidRPr="007C1902">
        <w:rPr>
          <w:rStyle w:val="HideTWBExt"/>
          <w:b w:val="0"/>
          <w:color w:val="auto"/>
        </w:rPr>
        <w:t>&lt;Article&gt;</w:t>
      </w:r>
      <w:r w:rsidRPr="007C1902">
        <w:t>Considerando 1 bis (nuovo)</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75AAA2E6" w14:textId="77777777" w:rsidTr="00967D04">
        <w:trPr>
          <w:jc w:val="center"/>
        </w:trPr>
        <w:tc>
          <w:tcPr>
            <w:tcW w:w="9752" w:type="dxa"/>
            <w:gridSpan w:val="2"/>
          </w:tcPr>
          <w:p w14:paraId="7B57E2F4" w14:textId="77777777" w:rsidR="00B83009" w:rsidRPr="007C1902" w:rsidRDefault="00B83009" w:rsidP="00967D04">
            <w:pPr>
              <w:keepNext/>
            </w:pPr>
          </w:p>
        </w:tc>
      </w:tr>
      <w:tr w:rsidR="007C1902" w:rsidRPr="007C1902" w14:paraId="78B36615" w14:textId="77777777" w:rsidTr="00967D04">
        <w:trPr>
          <w:jc w:val="center"/>
        </w:trPr>
        <w:tc>
          <w:tcPr>
            <w:tcW w:w="4876" w:type="dxa"/>
          </w:tcPr>
          <w:p w14:paraId="2E383FED" w14:textId="77777777" w:rsidR="00B83009" w:rsidRPr="007C1902" w:rsidRDefault="007C1902" w:rsidP="00967D04">
            <w:pPr>
              <w:pStyle w:val="ColumnHeading"/>
              <w:keepNext/>
            </w:pPr>
            <w:r w:rsidRPr="007C1902">
              <w:t>Testo della Commissione</w:t>
            </w:r>
          </w:p>
        </w:tc>
        <w:tc>
          <w:tcPr>
            <w:tcW w:w="4876" w:type="dxa"/>
          </w:tcPr>
          <w:p w14:paraId="3EF93001" w14:textId="77777777" w:rsidR="00B83009" w:rsidRPr="007C1902" w:rsidRDefault="007C1902" w:rsidP="00967D04">
            <w:pPr>
              <w:pStyle w:val="ColumnHeading"/>
              <w:keepNext/>
            </w:pPr>
            <w:r w:rsidRPr="007C1902">
              <w:t>Emendamento</w:t>
            </w:r>
          </w:p>
        </w:tc>
      </w:tr>
      <w:tr w:rsidR="007C1902" w:rsidRPr="007C1902" w14:paraId="0EF7A11E" w14:textId="77777777" w:rsidTr="00967D04">
        <w:trPr>
          <w:jc w:val="center"/>
        </w:trPr>
        <w:tc>
          <w:tcPr>
            <w:tcW w:w="4876" w:type="dxa"/>
          </w:tcPr>
          <w:p w14:paraId="15603E06" w14:textId="77777777" w:rsidR="00B83009" w:rsidRPr="007C1902" w:rsidRDefault="00B83009" w:rsidP="00967D04">
            <w:pPr>
              <w:pStyle w:val="Normal6"/>
              <w:rPr>
                <w:lang w:val="en-GB"/>
              </w:rPr>
            </w:pPr>
          </w:p>
        </w:tc>
        <w:tc>
          <w:tcPr>
            <w:tcW w:w="4876" w:type="dxa"/>
          </w:tcPr>
          <w:p w14:paraId="2838328A" w14:textId="77777777" w:rsidR="00B83009" w:rsidRPr="007C1902" w:rsidRDefault="007C1902" w:rsidP="00967D04">
            <w:pPr>
              <w:pStyle w:val="Normal6"/>
              <w:rPr>
                <w:szCs w:val="24"/>
              </w:rPr>
            </w:pPr>
            <w:r w:rsidRPr="007C1902">
              <w:rPr>
                <w:b/>
                <w:i/>
              </w:rPr>
              <w:t>1 bis)</w:t>
            </w:r>
            <w:r w:rsidRPr="007C1902">
              <w:rPr>
                <w:b/>
                <w:i/>
              </w:rPr>
              <w:tab/>
              <w:t xml:space="preserve">Le istituzioni e gli organi dell'UE hanno l'obbligo di applicare l'articolo 15, paragrafo 3, del trattato sul funzionamento dell'Unione europea (TFUE) in linea con i principi democratici, in particolare quelli di cui all'articolo 10, paragrafo 3, del trattato sull'Unione europea (TUE) e all'articolo 42 della Carta dei diritti fondamentali dell'Unione europea (la "Carta"). Pertanto, la creazione e la classificazione delle informazioni classificate UE ("ICUE") dovrebbe avvenire in linea con i principi della </w:t>
            </w:r>
            <w:r w:rsidRPr="007C1902">
              <w:rPr>
                <w:b/>
                <w:i/>
              </w:rPr>
              <w:t>minimizzazione del ricorso alla classificazione e limitando la durata di tale classificazione.</w:t>
            </w:r>
          </w:p>
        </w:tc>
      </w:tr>
    </w:tbl>
    <w:p w14:paraId="4CECAC3A"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2E980CFB" w14:textId="77777777" w:rsidR="00B83009" w:rsidRPr="007C1902" w:rsidRDefault="007C1902" w:rsidP="00B83009">
      <w:r w:rsidRPr="007C1902">
        <w:rPr>
          <w:rStyle w:val="HideTWBExt"/>
          <w:color w:val="auto"/>
        </w:rPr>
        <w:t>&lt;/Amend&gt;</w:t>
      </w:r>
    </w:p>
    <w:p w14:paraId="1A36BFD8"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3</w:t>
      </w:r>
      <w:r w:rsidRPr="007C1902">
        <w:rPr>
          <w:rStyle w:val="HideTWBExt"/>
          <w:b w:val="0"/>
          <w:color w:val="auto"/>
        </w:rPr>
        <w:t>&lt;/NumAm&gt;</w:t>
      </w:r>
    </w:p>
    <w:p w14:paraId="416A7FF6"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DBBC694" w14:textId="77777777" w:rsidR="00B83009" w:rsidRPr="007C1902" w:rsidRDefault="007C1902" w:rsidP="00B83009">
      <w:pPr>
        <w:pStyle w:val="NormalBold"/>
      </w:pPr>
      <w:r w:rsidRPr="007C1902">
        <w:rPr>
          <w:rStyle w:val="HideTWBExt"/>
          <w:b w:val="0"/>
          <w:color w:val="auto"/>
        </w:rPr>
        <w:t>&lt;Article&gt;</w:t>
      </w:r>
      <w:r w:rsidRPr="007C1902">
        <w:t>Considerando 3 bis (nuovo)</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68E6A222" w14:textId="77777777" w:rsidTr="00967D04">
        <w:trPr>
          <w:jc w:val="center"/>
        </w:trPr>
        <w:tc>
          <w:tcPr>
            <w:tcW w:w="9752" w:type="dxa"/>
            <w:gridSpan w:val="2"/>
          </w:tcPr>
          <w:p w14:paraId="17BDD6D0" w14:textId="77777777" w:rsidR="00B83009" w:rsidRPr="007C1902" w:rsidRDefault="00B83009" w:rsidP="00967D04">
            <w:pPr>
              <w:keepNext/>
            </w:pPr>
          </w:p>
        </w:tc>
      </w:tr>
      <w:tr w:rsidR="007C1902" w:rsidRPr="007C1902" w14:paraId="54E16AA8" w14:textId="77777777" w:rsidTr="00967D04">
        <w:trPr>
          <w:jc w:val="center"/>
        </w:trPr>
        <w:tc>
          <w:tcPr>
            <w:tcW w:w="4876" w:type="dxa"/>
          </w:tcPr>
          <w:p w14:paraId="72E6D182" w14:textId="77777777" w:rsidR="00B83009" w:rsidRPr="007C1902" w:rsidRDefault="007C1902" w:rsidP="00967D04">
            <w:pPr>
              <w:pStyle w:val="ColumnHeading"/>
              <w:keepNext/>
            </w:pPr>
            <w:r w:rsidRPr="007C1902">
              <w:t>Testo della Commissione</w:t>
            </w:r>
          </w:p>
        </w:tc>
        <w:tc>
          <w:tcPr>
            <w:tcW w:w="4876" w:type="dxa"/>
          </w:tcPr>
          <w:p w14:paraId="1C005C4B" w14:textId="77777777" w:rsidR="00B83009" w:rsidRPr="007C1902" w:rsidRDefault="007C1902" w:rsidP="00967D04">
            <w:pPr>
              <w:pStyle w:val="ColumnHeading"/>
              <w:keepNext/>
            </w:pPr>
            <w:r w:rsidRPr="007C1902">
              <w:t>Emendamento</w:t>
            </w:r>
          </w:p>
        </w:tc>
      </w:tr>
      <w:tr w:rsidR="007C1902" w:rsidRPr="007C1902" w14:paraId="0CF1D8EE" w14:textId="77777777" w:rsidTr="00967D04">
        <w:trPr>
          <w:jc w:val="center"/>
        </w:trPr>
        <w:tc>
          <w:tcPr>
            <w:tcW w:w="4876" w:type="dxa"/>
          </w:tcPr>
          <w:p w14:paraId="66C59ED2" w14:textId="77777777" w:rsidR="00B83009" w:rsidRPr="007C1902" w:rsidRDefault="00B83009" w:rsidP="00967D04">
            <w:pPr>
              <w:pStyle w:val="Normal6"/>
              <w:rPr>
                <w:lang w:val="en-GB"/>
              </w:rPr>
            </w:pPr>
          </w:p>
        </w:tc>
        <w:tc>
          <w:tcPr>
            <w:tcW w:w="4876" w:type="dxa"/>
          </w:tcPr>
          <w:p w14:paraId="466ADECA" w14:textId="77777777" w:rsidR="00B83009" w:rsidRPr="007C1902" w:rsidRDefault="007C1902" w:rsidP="00967D04">
            <w:pPr>
              <w:pStyle w:val="Normal6"/>
              <w:rPr>
                <w:szCs w:val="24"/>
              </w:rPr>
            </w:pPr>
            <w:r w:rsidRPr="007C1902">
              <w:rPr>
                <w:b/>
                <w:i/>
              </w:rPr>
              <w:t>3 bis)</w:t>
            </w:r>
            <w:r w:rsidRPr="007C1902">
              <w:rPr>
                <w:b/>
                <w:i/>
              </w:rPr>
              <w:tab/>
            </w:r>
            <w:r w:rsidRPr="007C1902">
              <w:rPr>
                <w:b/>
                <w:i/>
              </w:rPr>
              <w:t>Nel contesto della sicurezza delle informazioni, le istituzioni e gli organi dell'Unione dovrebbero rafforzare l'interoperabilità organizzativa e agire insieme al fine di garantire la protezione delle reti, dei sistemi informativi, dei dati, dell'attrezzatura e del materiale utilizzati per rilevare, conservare, elaborare e trasmettere le informazioni.</w:t>
            </w:r>
          </w:p>
        </w:tc>
      </w:tr>
    </w:tbl>
    <w:p w14:paraId="351BEB5E"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B2144E0" w14:textId="77777777" w:rsidR="00B83009" w:rsidRPr="007C1902" w:rsidRDefault="007C1902" w:rsidP="00B83009">
      <w:r w:rsidRPr="007C1902">
        <w:rPr>
          <w:rStyle w:val="HideTWBExt"/>
          <w:color w:val="auto"/>
        </w:rPr>
        <w:t>&lt;/Amend&gt;</w:t>
      </w:r>
    </w:p>
    <w:p w14:paraId="165C030B"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4</w:t>
      </w:r>
      <w:r w:rsidRPr="007C1902">
        <w:rPr>
          <w:rStyle w:val="HideTWBExt"/>
          <w:b w:val="0"/>
          <w:color w:val="auto"/>
        </w:rPr>
        <w:t>&lt;/NumAm&gt;</w:t>
      </w:r>
    </w:p>
    <w:p w14:paraId="62ED8347"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4CD2232B" w14:textId="77777777" w:rsidR="00B83009" w:rsidRPr="007C1902" w:rsidRDefault="007C1902" w:rsidP="00B83009">
      <w:pPr>
        <w:pStyle w:val="NormalBold"/>
      </w:pPr>
      <w:r w:rsidRPr="007C1902">
        <w:rPr>
          <w:rStyle w:val="HideTWBExt"/>
          <w:b w:val="0"/>
          <w:color w:val="auto"/>
        </w:rPr>
        <w:t>&lt;Article&gt;</w:t>
      </w:r>
      <w:r w:rsidRPr="007C1902">
        <w:t>Considerando 4</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603C98DB" w14:textId="77777777" w:rsidTr="00967D04">
        <w:trPr>
          <w:jc w:val="center"/>
        </w:trPr>
        <w:tc>
          <w:tcPr>
            <w:tcW w:w="9752" w:type="dxa"/>
            <w:gridSpan w:val="2"/>
          </w:tcPr>
          <w:p w14:paraId="349C036F" w14:textId="77777777" w:rsidR="00B83009" w:rsidRPr="007C1902" w:rsidRDefault="00B83009" w:rsidP="00967D04">
            <w:pPr>
              <w:keepNext/>
            </w:pPr>
          </w:p>
        </w:tc>
      </w:tr>
      <w:tr w:rsidR="007C1902" w:rsidRPr="007C1902" w14:paraId="489ABAD5" w14:textId="77777777" w:rsidTr="00967D04">
        <w:trPr>
          <w:jc w:val="center"/>
        </w:trPr>
        <w:tc>
          <w:tcPr>
            <w:tcW w:w="4876" w:type="dxa"/>
          </w:tcPr>
          <w:p w14:paraId="0FC0FA1B" w14:textId="77777777" w:rsidR="00B83009" w:rsidRPr="007C1902" w:rsidRDefault="007C1902" w:rsidP="00967D04">
            <w:pPr>
              <w:pStyle w:val="ColumnHeading"/>
              <w:keepNext/>
            </w:pPr>
            <w:r w:rsidRPr="007C1902">
              <w:t>Testo della Commissione</w:t>
            </w:r>
          </w:p>
        </w:tc>
        <w:tc>
          <w:tcPr>
            <w:tcW w:w="4876" w:type="dxa"/>
          </w:tcPr>
          <w:p w14:paraId="79478A8A" w14:textId="77777777" w:rsidR="00B83009" w:rsidRPr="007C1902" w:rsidRDefault="007C1902" w:rsidP="00967D04">
            <w:pPr>
              <w:pStyle w:val="ColumnHeading"/>
              <w:keepNext/>
            </w:pPr>
            <w:r w:rsidRPr="007C1902">
              <w:t>Emendamento</w:t>
            </w:r>
          </w:p>
        </w:tc>
      </w:tr>
      <w:tr w:rsidR="007C1902" w:rsidRPr="007C1902" w14:paraId="404A933C" w14:textId="77777777" w:rsidTr="00967D04">
        <w:trPr>
          <w:jc w:val="center"/>
        </w:trPr>
        <w:tc>
          <w:tcPr>
            <w:tcW w:w="4876" w:type="dxa"/>
          </w:tcPr>
          <w:p w14:paraId="72FE4A07" w14:textId="77777777" w:rsidR="00B83009" w:rsidRPr="007C1902" w:rsidRDefault="007C1902" w:rsidP="00967D04">
            <w:pPr>
              <w:pStyle w:val="Normal6"/>
            </w:pPr>
            <w:r w:rsidRPr="007C1902">
              <w:t>4)</w:t>
            </w:r>
            <w:r w:rsidRPr="007C1902">
              <w:tab/>
            </w:r>
            <w:r w:rsidRPr="007C1902">
              <w:rPr>
                <w:b/>
                <w:i/>
              </w:rPr>
              <w:t>La recente pandemia ha provocato un cambiamento significativo nelle prassi di lavoro</w:t>
            </w:r>
            <w:r w:rsidRPr="007C1902">
              <w:t>,</w:t>
            </w:r>
            <w:r w:rsidRPr="007C1902">
              <w:rPr>
                <w:b/>
                <w:i/>
              </w:rPr>
              <w:t xml:space="preserve"> facendo diventare gli strumenti di comunicazione remota la regola. </w:t>
            </w:r>
            <w:r w:rsidRPr="007C1902">
              <w:t>Molte procedure che, almeno in parte, erano ancora cartacee sono state quindi rapidamente adattate per permettere il trattamento e lo scambio di informazioni per via elettronica. Questi sviluppi richiedono modifiche nel trattamento e nella protezione delle informazioni. Il presente regolamento tiene conto delle nuove prassi di lavoro.</w:t>
            </w:r>
          </w:p>
        </w:tc>
        <w:tc>
          <w:tcPr>
            <w:tcW w:w="4876" w:type="dxa"/>
          </w:tcPr>
          <w:p w14:paraId="206AE7C7" w14:textId="77777777" w:rsidR="00B83009" w:rsidRPr="007C1902" w:rsidRDefault="007C1902" w:rsidP="00967D04">
            <w:pPr>
              <w:pStyle w:val="Normal6"/>
              <w:rPr>
                <w:szCs w:val="24"/>
              </w:rPr>
            </w:pPr>
            <w:r w:rsidRPr="007C1902">
              <w:t>4)</w:t>
            </w:r>
            <w:r w:rsidRPr="007C1902">
              <w:tab/>
            </w:r>
            <w:r w:rsidRPr="007C1902">
              <w:rPr>
                <w:b/>
                <w:i/>
              </w:rPr>
              <w:t>Negli anni recenti</w:t>
            </w:r>
            <w:r w:rsidRPr="007C1902">
              <w:t>, molte procedure che, almeno in parte, erano ancora cartacee sono state quindi rapidamente adattate per permettere il trattamento e lo scambio di informazioni per via elettronica. Questi sviluppi richiedono modifiche nel trattamento e nella protezione delle informazioni. Il presente regolamento tiene conto delle nuove prassi di lavoro.</w:t>
            </w:r>
          </w:p>
        </w:tc>
      </w:tr>
    </w:tbl>
    <w:p w14:paraId="07FF4BC1"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6809CE41" w14:textId="77777777" w:rsidR="00B83009" w:rsidRPr="007C1902" w:rsidRDefault="007C1902" w:rsidP="00B83009">
      <w:r w:rsidRPr="007C1902">
        <w:rPr>
          <w:rStyle w:val="HideTWBExt"/>
          <w:color w:val="auto"/>
        </w:rPr>
        <w:t>&lt;/Amend&gt;</w:t>
      </w:r>
    </w:p>
    <w:p w14:paraId="5B3A74B8"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5</w:t>
      </w:r>
      <w:r w:rsidRPr="007C1902">
        <w:rPr>
          <w:rStyle w:val="HideTWBExt"/>
          <w:b w:val="0"/>
          <w:color w:val="auto"/>
        </w:rPr>
        <w:t>&lt;/NumAm&gt;</w:t>
      </w:r>
    </w:p>
    <w:p w14:paraId="6C9CA044"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4FBD4058" w14:textId="77777777" w:rsidR="00B83009" w:rsidRPr="007C1902" w:rsidRDefault="007C1902" w:rsidP="00B83009">
      <w:pPr>
        <w:pStyle w:val="NormalBold"/>
      </w:pPr>
      <w:r w:rsidRPr="007C1902">
        <w:rPr>
          <w:rStyle w:val="HideTWBExt"/>
          <w:b w:val="0"/>
          <w:color w:val="auto"/>
        </w:rPr>
        <w:t>&lt;Article&gt;</w:t>
      </w:r>
      <w:r w:rsidRPr="007C1902">
        <w:t>Considerando 5 bis (nuovo)</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6888B0EF" w14:textId="77777777" w:rsidTr="00967D04">
        <w:trPr>
          <w:jc w:val="center"/>
        </w:trPr>
        <w:tc>
          <w:tcPr>
            <w:tcW w:w="9752" w:type="dxa"/>
            <w:gridSpan w:val="2"/>
          </w:tcPr>
          <w:p w14:paraId="2A5A62B0" w14:textId="77777777" w:rsidR="00B83009" w:rsidRPr="007C1902" w:rsidRDefault="00B83009" w:rsidP="00967D04">
            <w:pPr>
              <w:keepNext/>
            </w:pPr>
          </w:p>
        </w:tc>
      </w:tr>
      <w:tr w:rsidR="007C1902" w:rsidRPr="007C1902" w14:paraId="29B42834" w14:textId="77777777" w:rsidTr="00967D04">
        <w:trPr>
          <w:jc w:val="center"/>
        </w:trPr>
        <w:tc>
          <w:tcPr>
            <w:tcW w:w="4876" w:type="dxa"/>
          </w:tcPr>
          <w:p w14:paraId="5EF8A71A" w14:textId="77777777" w:rsidR="00B83009" w:rsidRPr="007C1902" w:rsidRDefault="007C1902" w:rsidP="00967D04">
            <w:pPr>
              <w:pStyle w:val="ColumnHeading"/>
              <w:keepNext/>
            </w:pPr>
            <w:r w:rsidRPr="007C1902">
              <w:t>Testo della Commissione</w:t>
            </w:r>
          </w:p>
        </w:tc>
        <w:tc>
          <w:tcPr>
            <w:tcW w:w="4876" w:type="dxa"/>
          </w:tcPr>
          <w:p w14:paraId="042F67F7" w14:textId="77777777" w:rsidR="00B83009" w:rsidRPr="007C1902" w:rsidRDefault="007C1902" w:rsidP="00967D04">
            <w:pPr>
              <w:pStyle w:val="ColumnHeading"/>
              <w:keepNext/>
            </w:pPr>
            <w:r w:rsidRPr="007C1902">
              <w:t>Emendamento</w:t>
            </w:r>
          </w:p>
        </w:tc>
      </w:tr>
      <w:tr w:rsidR="007C1902" w:rsidRPr="007C1902" w14:paraId="16F35EEF" w14:textId="77777777" w:rsidTr="00967D04">
        <w:trPr>
          <w:jc w:val="center"/>
        </w:trPr>
        <w:tc>
          <w:tcPr>
            <w:tcW w:w="4876" w:type="dxa"/>
          </w:tcPr>
          <w:p w14:paraId="7F771293" w14:textId="77777777" w:rsidR="00B83009" w:rsidRPr="007C1902" w:rsidRDefault="00B83009" w:rsidP="00967D04">
            <w:pPr>
              <w:pStyle w:val="Normal6"/>
              <w:rPr>
                <w:lang w:val="en-GB"/>
              </w:rPr>
            </w:pPr>
          </w:p>
        </w:tc>
        <w:tc>
          <w:tcPr>
            <w:tcW w:w="4876" w:type="dxa"/>
          </w:tcPr>
          <w:p w14:paraId="1610A0BE" w14:textId="77777777" w:rsidR="00B83009" w:rsidRPr="007C1902" w:rsidRDefault="007C1902" w:rsidP="00967D04">
            <w:pPr>
              <w:pStyle w:val="Normal6"/>
              <w:rPr>
                <w:szCs w:val="24"/>
              </w:rPr>
            </w:pPr>
            <w:r w:rsidRPr="007C1902">
              <w:rPr>
                <w:b/>
                <w:i/>
              </w:rPr>
              <w:t>5 bis)</w:t>
            </w:r>
            <w:r w:rsidRPr="007C1902">
              <w:rPr>
                <w:b/>
                <w:i/>
              </w:rPr>
              <w:tab/>
              <w:t xml:space="preserve">La condivisione delle ICUE in modo trasparente e tempestivo è di fondamentale importanza per il corretto funzionamento delle istituzioni e degli </w:t>
            </w:r>
            <w:r w:rsidRPr="007C1902">
              <w:rPr>
                <w:b/>
                <w:i/>
              </w:rPr>
              <w:lastRenderedPageBreak/>
              <w:t>organi dell'Unione. Nell'attuare il presente regolamento le istituzioni e gli organi dell'Unione dovrebbero adoperarsi per rafforzare la trasparenza, ridurre al minimo e limitare nel tempo l'uso di documenti riservati, fornire garanzie contro il ricorso alla classifica in un modo che impedirebbe alle istituzioni e agli organi dell'Unione di assolvere i propri comp</w:t>
            </w:r>
            <w:r w:rsidRPr="007C1902">
              <w:rPr>
                <w:b/>
                <w:i/>
              </w:rPr>
              <w:t>iti, nonché garantire un'adeguata protezione degli informatori e un elevato livello di protezione delle informazioni in linea con il diritto dell'Unione e le migliori pratiche.</w:t>
            </w:r>
          </w:p>
        </w:tc>
      </w:tr>
    </w:tbl>
    <w:p w14:paraId="118DBC5C"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57FDE7B" w14:textId="77777777" w:rsidR="00B83009" w:rsidRPr="007C1902" w:rsidRDefault="007C1902" w:rsidP="00B83009">
      <w:r w:rsidRPr="007C1902">
        <w:rPr>
          <w:rStyle w:val="HideTWBExt"/>
          <w:color w:val="auto"/>
        </w:rPr>
        <w:t>&lt;/Amend&gt;</w:t>
      </w:r>
    </w:p>
    <w:p w14:paraId="1586CBFC"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6</w:t>
      </w:r>
      <w:r w:rsidRPr="007C1902">
        <w:rPr>
          <w:rStyle w:val="HideTWBExt"/>
          <w:b w:val="0"/>
          <w:color w:val="auto"/>
        </w:rPr>
        <w:t>&lt;/NumAm&gt;</w:t>
      </w:r>
    </w:p>
    <w:p w14:paraId="6F4C37F8"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5A0C127D" w14:textId="77777777" w:rsidR="00B83009" w:rsidRPr="007C1902" w:rsidRDefault="007C1902" w:rsidP="00B83009">
      <w:pPr>
        <w:pStyle w:val="NormalBold"/>
      </w:pPr>
      <w:r w:rsidRPr="007C1902">
        <w:rPr>
          <w:rStyle w:val="HideTWBExt"/>
          <w:b w:val="0"/>
          <w:color w:val="auto"/>
        </w:rPr>
        <w:t>&lt;Article&gt;</w:t>
      </w:r>
      <w:r w:rsidRPr="007C1902">
        <w:t>Considerando 6</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31911EFE" w14:textId="77777777" w:rsidTr="00967D04">
        <w:trPr>
          <w:jc w:val="center"/>
        </w:trPr>
        <w:tc>
          <w:tcPr>
            <w:tcW w:w="9752" w:type="dxa"/>
            <w:gridSpan w:val="2"/>
          </w:tcPr>
          <w:p w14:paraId="1C2E26BF" w14:textId="77777777" w:rsidR="00B83009" w:rsidRPr="007C1902" w:rsidRDefault="00B83009" w:rsidP="00967D04">
            <w:pPr>
              <w:keepNext/>
            </w:pPr>
          </w:p>
        </w:tc>
      </w:tr>
      <w:tr w:rsidR="007C1902" w:rsidRPr="007C1902" w14:paraId="4F62B2D9" w14:textId="77777777" w:rsidTr="00967D04">
        <w:trPr>
          <w:jc w:val="center"/>
        </w:trPr>
        <w:tc>
          <w:tcPr>
            <w:tcW w:w="4876" w:type="dxa"/>
          </w:tcPr>
          <w:p w14:paraId="275EB331" w14:textId="77777777" w:rsidR="00B83009" w:rsidRPr="007C1902" w:rsidRDefault="007C1902" w:rsidP="00967D04">
            <w:pPr>
              <w:pStyle w:val="ColumnHeading"/>
              <w:keepNext/>
            </w:pPr>
            <w:r w:rsidRPr="007C1902">
              <w:t>Testo della Commissione</w:t>
            </w:r>
          </w:p>
        </w:tc>
        <w:tc>
          <w:tcPr>
            <w:tcW w:w="4876" w:type="dxa"/>
          </w:tcPr>
          <w:p w14:paraId="770D2C20" w14:textId="77777777" w:rsidR="00B83009" w:rsidRPr="007C1902" w:rsidRDefault="007C1902" w:rsidP="00967D04">
            <w:pPr>
              <w:pStyle w:val="ColumnHeading"/>
              <w:keepNext/>
            </w:pPr>
            <w:r w:rsidRPr="007C1902">
              <w:t>Emendamento</w:t>
            </w:r>
          </w:p>
        </w:tc>
      </w:tr>
      <w:tr w:rsidR="007C1902" w:rsidRPr="007C1902" w14:paraId="05C373DC" w14:textId="77777777" w:rsidTr="00967D04">
        <w:trPr>
          <w:jc w:val="center"/>
        </w:trPr>
        <w:tc>
          <w:tcPr>
            <w:tcW w:w="4876" w:type="dxa"/>
          </w:tcPr>
          <w:p w14:paraId="187405FA" w14:textId="77777777" w:rsidR="00B83009" w:rsidRPr="007C1902" w:rsidRDefault="007C1902" w:rsidP="00967D04">
            <w:pPr>
              <w:pStyle w:val="Normal6"/>
            </w:pPr>
            <w:r w:rsidRPr="007C1902">
              <w:t>6)</w:t>
            </w:r>
            <w:r w:rsidRPr="007C1902">
              <w:tab/>
            </w:r>
            <w:r w:rsidRPr="007C1902">
              <w:t>Il presente regolamento non pregiudica il regolamento n. 3/1958</w:t>
            </w:r>
            <w:r w:rsidRPr="007C1902">
              <w:rPr>
                <w:vertAlign w:val="superscript"/>
              </w:rPr>
              <w:t>17</w:t>
            </w:r>
            <w:r w:rsidRPr="007C1902">
              <w:t>, il regolamento n. 31 (CEE), n. 11 (CEEA), relativo allo statuto dei funzionari e al regime applicabile agli altri agenti della Comunità Economica Europea e della Comunità Europea dell'Energia Atomica</w:t>
            </w:r>
            <w:r w:rsidRPr="007C1902">
              <w:rPr>
                <w:vertAlign w:val="superscript"/>
              </w:rPr>
              <w:t>18</w:t>
            </w:r>
            <w:r w:rsidRPr="007C1902">
              <w:t>, il regolamento (CE) n. 1049/2001 del Parlamento europeo e del Consiglio</w:t>
            </w:r>
            <w:r w:rsidRPr="007C1902">
              <w:rPr>
                <w:vertAlign w:val="superscript"/>
              </w:rPr>
              <w:t>19</w:t>
            </w:r>
            <w:r w:rsidRPr="007C1902">
              <w:t>, il regolamento (UE) 2018/1725 del Parlamento europeo e del Consiglio</w:t>
            </w:r>
            <w:r w:rsidRPr="007C1902">
              <w:rPr>
                <w:vertAlign w:val="superscript"/>
              </w:rPr>
              <w:t>20</w:t>
            </w:r>
            <w:r w:rsidRPr="007C1902">
              <w:t>, il regolamento (CEE, Euratom) n. 354/83 del Consiglio</w:t>
            </w:r>
            <w:r w:rsidRPr="007C1902">
              <w:rPr>
                <w:vertAlign w:val="superscript"/>
              </w:rPr>
              <w:t>21</w:t>
            </w:r>
            <w:r w:rsidRPr="007C1902">
              <w:t>, il regolamento (UE, Euratom) 2018/1046</w:t>
            </w:r>
            <w:r w:rsidRPr="007C1902">
              <w:t xml:space="preserve"> del Parlamento europeo e del Consiglio</w:t>
            </w:r>
            <w:r w:rsidRPr="007C1902">
              <w:rPr>
                <w:vertAlign w:val="superscript"/>
              </w:rPr>
              <w:t>22</w:t>
            </w:r>
            <w:r w:rsidRPr="007C1902">
              <w:t>, il regolamento (UE) 2021/697 del Parlamento europeo e del Consiglio</w:t>
            </w:r>
            <w:r w:rsidRPr="007C1902">
              <w:rPr>
                <w:vertAlign w:val="superscript"/>
              </w:rPr>
              <w:t>23</w:t>
            </w:r>
            <w:r w:rsidRPr="007C1902">
              <w:t xml:space="preserve"> e il regolamento (UE) [...] del Parlamento europeo e del Consiglio</w:t>
            </w:r>
            <w:r w:rsidRPr="007C1902">
              <w:rPr>
                <w:vertAlign w:val="superscript"/>
              </w:rPr>
              <w:t>24</w:t>
            </w:r>
            <w:r w:rsidRPr="007C1902">
              <w:t xml:space="preserve"> che stabilisce misure per un livello comune elevato di cibersicurezza nelle istituzioni, negli organi e negli organismi dell'Unione.</w:t>
            </w:r>
          </w:p>
        </w:tc>
        <w:tc>
          <w:tcPr>
            <w:tcW w:w="4876" w:type="dxa"/>
          </w:tcPr>
          <w:p w14:paraId="361604D0" w14:textId="77777777" w:rsidR="00B83009" w:rsidRPr="007C1902" w:rsidRDefault="007C1902" w:rsidP="00967D04">
            <w:pPr>
              <w:pStyle w:val="Normal6"/>
              <w:rPr>
                <w:szCs w:val="24"/>
              </w:rPr>
            </w:pPr>
            <w:r w:rsidRPr="007C1902">
              <w:t>6)</w:t>
            </w:r>
            <w:r w:rsidRPr="007C1902">
              <w:tab/>
              <w:t>Il presente regolamento non pregiudica il regolamento n. 3/1958</w:t>
            </w:r>
            <w:r w:rsidRPr="007C1902">
              <w:rPr>
                <w:vertAlign w:val="superscript"/>
              </w:rPr>
              <w:t>17</w:t>
            </w:r>
            <w:r w:rsidRPr="007C1902">
              <w:t>, il regolamento n. 31 (CEE), n. 11 (CEEA), relativo allo statuto dei funzionari e al regime applicabile agli altri agenti della Comunità Economica Europea e della Comunità Europea dell'Energia Atomica</w:t>
            </w:r>
            <w:r w:rsidRPr="007C1902">
              <w:rPr>
                <w:vertAlign w:val="superscript"/>
              </w:rPr>
              <w:t>18</w:t>
            </w:r>
            <w:r w:rsidRPr="007C1902">
              <w:t>, il regolamento (CE) n. 1049/2001 del Parlamento europeo e del Consiglio</w:t>
            </w:r>
            <w:r w:rsidRPr="007C1902">
              <w:rPr>
                <w:vertAlign w:val="superscript"/>
              </w:rPr>
              <w:t>19</w:t>
            </w:r>
            <w:r w:rsidRPr="007C1902">
              <w:t>, il regolamento (UE) 2018/1725 del Parlamento europeo e del Consiglio</w:t>
            </w:r>
            <w:r w:rsidRPr="007C1902">
              <w:rPr>
                <w:vertAlign w:val="superscript"/>
              </w:rPr>
              <w:t>20</w:t>
            </w:r>
            <w:r w:rsidRPr="007C1902">
              <w:t xml:space="preserve">, </w:t>
            </w:r>
            <w:r w:rsidRPr="007C1902">
              <w:rPr>
                <w:b/>
                <w:i/>
              </w:rPr>
              <w:t xml:space="preserve">comprese le norme in materia di trasferimenti internazionali di dati personali, </w:t>
            </w:r>
            <w:r w:rsidRPr="007C1902">
              <w:t>il regolamento</w:t>
            </w:r>
            <w:r w:rsidRPr="007C1902">
              <w:t xml:space="preserve"> (CEE, Euratom) n. 354/83 del Consiglio</w:t>
            </w:r>
            <w:r w:rsidRPr="007C1902">
              <w:rPr>
                <w:vertAlign w:val="superscript"/>
              </w:rPr>
              <w:t>21</w:t>
            </w:r>
            <w:r w:rsidRPr="007C1902">
              <w:t>, il regolamento (UE, Euratom) 2018/1046 del Parlamento europeo e del Consiglio</w:t>
            </w:r>
            <w:r w:rsidRPr="007C1902">
              <w:rPr>
                <w:vertAlign w:val="superscript"/>
              </w:rPr>
              <w:t>22</w:t>
            </w:r>
            <w:r w:rsidRPr="007C1902">
              <w:t>, il regolamento (UE) 2021/697 del Parlamento europeo e del Consiglio</w:t>
            </w:r>
            <w:r w:rsidRPr="007C1902">
              <w:rPr>
                <w:vertAlign w:val="superscript"/>
              </w:rPr>
              <w:t>23</w:t>
            </w:r>
            <w:r w:rsidRPr="007C1902">
              <w:t xml:space="preserve"> e il regolamento (UE) [...] del Parlamento europeo e del Consiglio</w:t>
            </w:r>
            <w:r w:rsidRPr="007C1902">
              <w:rPr>
                <w:vertAlign w:val="superscript"/>
              </w:rPr>
              <w:t>24</w:t>
            </w:r>
            <w:r w:rsidRPr="007C1902">
              <w:t xml:space="preserve"> che stabilisce misure per un livello comune elevato di cibersicurezza nelle istituzioni, negli organi e negli organismi dell'Unione.</w:t>
            </w:r>
          </w:p>
        </w:tc>
      </w:tr>
      <w:tr w:rsidR="007C1902" w:rsidRPr="007C1902" w14:paraId="19ACE39C" w14:textId="77777777" w:rsidTr="00967D04">
        <w:trPr>
          <w:jc w:val="center"/>
        </w:trPr>
        <w:tc>
          <w:tcPr>
            <w:tcW w:w="4876" w:type="dxa"/>
          </w:tcPr>
          <w:p w14:paraId="36407FA9" w14:textId="77777777" w:rsidR="00B83009" w:rsidRPr="007C1902" w:rsidRDefault="007C1902" w:rsidP="00967D04">
            <w:pPr>
              <w:pStyle w:val="Normal6"/>
            </w:pPr>
            <w:r w:rsidRPr="007C1902">
              <w:t>__________________</w:t>
            </w:r>
          </w:p>
        </w:tc>
        <w:tc>
          <w:tcPr>
            <w:tcW w:w="4876" w:type="dxa"/>
          </w:tcPr>
          <w:p w14:paraId="636E4DD6" w14:textId="77777777" w:rsidR="00B83009" w:rsidRPr="007C1902" w:rsidRDefault="007C1902" w:rsidP="00967D04">
            <w:pPr>
              <w:pStyle w:val="Normal6"/>
              <w:rPr>
                <w:szCs w:val="24"/>
              </w:rPr>
            </w:pPr>
            <w:r w:rsidRPr="007C1902">
              <w:t>__________________</w:t>
            </w:r>
          </w:p>
        </w:tc>
      </w:tr>
      <w:tr w:rsidR="007C1902" w:rsidRPr="007C1902" w14:paraId="211107E0" w14:textId="77777777" w:rsidTr="00967D04">
        <w:trPr>
          <w:jc w:val="center"/>
        </w:trPr>
        <w:tc>
          <w:tcPr>
            <w:tcW w:w="4876" w:type="dxa"/>
          </w:tcPr>
          <w:p w14:paraId="18A49B7C" w14:textId="77777777" w:rsidR="00B83009" w:rsidRPr="007C1902" w:rsidRDefault="007C1902" w:rsidP="00967D04">
            <w:pPr>
              <w:pStyle w:val="Normal6"/>
            </w:pPr>
            <w:r w:rsidRPr="007C1902">
              <w:rPr>
                <w:vertAlign w:val="superscript"/>
              </w:rPr>
              <w:lastRenderedPageBreak/>
              <w:t>17</w:t>
            </w:r>
            <w:r w:rsidRPr="007C1902">
              <w:t xml:space="preserve"> Regolamento (Euratom) n. 3/1958 relativo all'applicazione dell'articolo 24 del Trattato che istituisce la Comunità Europea dell'Energia Atomica (GU 17 del 6.10.1958, pag. 406).</w:t>
            </w:r>
          </w:p>
        </w:tc>
        <w:tc>
          <w:tcPr>
            <w:tcW w:w="4876" w:type="dxa"/>
          </w:tcPr>
          <w:p w14:paraId="7DEDA648" w14:textId="77777777" w:rsidR="00B83009" w:rsidRPr="007C1902" w:rsidRDefault="007C1902" w:rsidP="00967D04">
            <w:pPr>
              <w:pStyle w:val="Normal6"/>
              <w:rPr>
                <w:szCs w:val="24"/>
              </w:rPr>
            </w:pPr>
            <w:r w:rsidRPr="007C1902">
              <w:rPr>
                <w:vertAlign w:val="superscript"/>
              </w:rPr>
              <w:t>17</w:t>
            </w:r>
            <w:r w:rsidRPr="007C1902">
              <w:t xml:space="preserve"> Regolamento (Euratom) n. 3/1958 relativo all'applicazione dell'articolo 24 del Trattato che istituisce la Comunità Europea dell'Energia Atomica (GU 17 del 6.10.1958, pag. 406).</w:t>
            </w:r>
          </w:p>
        </w:tc>
      </w:tr>
      <w:tr w:rsidR="007C1902" w:rsidRPr="007C1902" w14:paraId="531012AE" w14:textId="77777777" w:rsidTr="00967D04">
        <w:trPr>
          <w:jc w:val="center"/>
        </w:trPr>
        <w:tc>
          <w:tcPr>
            <w:tcW w:w="4876" w:type="dxa"/>
          </w:tcPr>
          <w:p w14:paraId="2567EF9F" w14:textId="77777777" w:rsidR="00B83009" w:rsidRPr="007C1902" w:rsidRDefault="007C1902" w:rsidP="00967D04">
            <w:pPr>
              <w:pStyle w:val="Normal6"/>
            </w:pPr>
            <w:r w:rsidRPr="007C1902">
              <w:rPr>
                <w:vertAlign w:val="superscript"/>
              </w:rPr>
              <w:t>18</w:t>
            </w:r>
            <w:r w:rsidRPr="007C1902">
              <w:t xml:space="preserve"> GU L 45 del 14.6.1962, pag. 1385.</w:t>
            </w:r>
          </w:p>
        </w:tc>
        <w:tc>
          <w:tcPr>
            <w:tcW w:w="4876" w:type="dxa"/>
          </w:tcPr>
          <w:p w14:paraId="1F607909" w14:textId="77777777" w:rsidR="00B83009" w:rsidRPr="007C1902" w:rsidRDefault="007C1902" w:rsidP="00967D04">
            <w:pPr>
              <w:pStyle w:val="Normal6"/>
              <w:rPr>
                <w:szCs w:val="24"/>
              </w:rPr>
            </w:pPr>
            <w:r w:rsidRPr="007C1902">
              <w:rPr>
                <w:vertAlign w:val="superscript"/>
              </w:rPr>
              <w:t>18</w:t>
            </w:r>
            <w:r w:rsidRPr="007C1902">
              <w:t xml:space="preserve"> GU L 45 del 14.6.1962, pag. 1385.</w:t>
            </w:r>
          </w:p>
        </w:tc>
      </w:tr>
      <w:tr w:rsidR="007C1902" w:rsidRPr="007C1902" w14:paraId="44A64A28" w14:textId="77777777" w:rsidTr="00967D04">
        <w:trPr>
          <w:jc w:val="center"/>
        </w:trPr>
        <w:tc>
          <w:tcPr>
            <w:tcW w:w="4876" w:type="dxa"/>
          </w:tcPr>
          <w:p w14:paraId="2AA970D5" w14:textId="77777777" w:rsidR="00B83009" w:rsidRPr="007C1902" w:rsidRDefault="007C1902" w:rsidP="00967D04">
            <w:pPr>
              <w:pStyle w:val="Normal6"/>
            </w:pPr>
            <w:r w:rsidRPr="007C1902">
              <w:rPr>
                <w:vertAlign w:val="superscript"/>
              </w:rPr>
              <w:t>19</w:t>
            </w:r>
            <w:r w:rsidRPr="007C1902">
              <w:t xml:space="preserve"> Regolamento (CE) n. 1049/2001 del Parlamento europeo e del Consiglio, del 30 maggio 2001, relativo all'accesso del pubblico ai documenti del Parlamento europeo, del Consiglio e della Commissione (GU L 145 del 31.5.2001, pag. 43).</w:t>
            </w:r>
          </w:p>
        </w:tc>
        <w:tc>
          <w:tcPr>
            <w:tcW w:w="4876" w:type="dxa"/>
          </w:tcPr>
          <w:p w14:paraId="415A6A21" w14:textId="77777777" w:rsidR="00B83009" w:rsidRPr="007C1902" w:rsidRDefault="007C1902" w:rsidP="00967D04">
            <w:pPr>
              <w:pStyle w:val="Normal6"/>
              <w:rPr>
                <w:szCs w:val="24"/>
              </w:rPr>
            </w:pPr>
            <w:r w:rsidRPr="007C1902">
              <w:rPr>
                <w:vertAlign w:val="superscript"/>
              </w:rPr>
              <w:t>19</w:t>
            </w:r>
            <w:r w:rsidRPr="007C1902">
              <w:t xml:space="preserve"> Regolamento (CE) n. 1049/2001 del Parlamento europeo e del Consiglio, del 30 maggio 2001, relativo all'accesso del pubblico ai documenti del Parlamento europeo, del Consiglio e della Commissione (GU L 145 del 31.5.2001, pag. 43).</w:t>
            </w:r>
          </w:p>
        </w:tc>
      </w:tr>
      <w:tr w:rsidR="007C1902" w:rsidRPr="007C1902" w14:paraId="0E5B06CF" w14:textId="77777777" w:rsidTr="00967D04">
        <w:trPr>
          <w:jc w:val="center"/>
        </w:trPr>
        <w:tc>
          <w:tcPr>
            <w:tcW w:w="4876" w:type="dxa"/>
          </w:tcPr>
          <w:p w14:paraId="3A77B606" w14:textId="77777777" w:rsidR="00B83009" w:rsidRPr="007C1902" w:rsidRDefault="007C1902" w:rsidP="00967D04">
            <w:pPr>
              <w:pStyle w:val="Normal6"/>
            </w:pPr>
            <w:r w:rsidRPr="007C1902">
              <w:rPr>
                <w:vertAlign w:val="superscript"/>
              </w:rPr>
              <w:t>20</w:t>
            </w:r>
            <w:r w:rsidRPr="007C1902">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tc>
        <w:tc>
          <w:tcPr>
            <w:tcW w:w="4876" w:type="dxa"/>
          </w:tcPr>
          <w:p w14:paraId="1D8EE7B0" w14:textId="77777777" w:rsidR="00B83009" w:rsidRPr="007C1902" w:rsidRDefault="007C1902" w:rsidP="00967D04">
            <w:pPr>
              <w:pStyle w:val="Normal6"/>
              <w:rPr>
                <w:szCs w:val="24"/>
              </w:rPr>
            </w:pPr>
            <w:r w:rsidRPr="007C1902">
              <w:rPr>
                <w:vertAlign w:val="superscript"/>
              </w:rPr>
              <w:t>20</w:t>
            </w:r>
            <w:r w:rsidRPr="007C1902">
              <w:t xml:space="preserv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tc>
      </w:tr>
      <w:tr w:rsidR="007C1902" w:rsidRPr="007C1902" w14:paraId="4F781A61" w14:textId="77777777" w:rsidTr="00967D04">
        <w:trPr>
          <w:jc w:val="center"/>
        </w:trPr>
        <w:tc>
          <w:tcPr>
            <w:tcW w:w="4876" w:type="dxa"/>
          </w:tcPr>
          <w:p w14:paraId="5520EBB2" w14:textId="77777777" w:rsidR="00B83009" w:rsidRPr="007C1902" w:rsidRDefault="007C1902" w:rsidP="00967D04">
            <w:pPr>
              <w:pStyle w:val="Normal6"/>
            </w:pPr>
            <w:r w:rsidRPr="007C1902">
              <w:rPr>
                <w:vertAlign w:val="superscript"/>
              </w:rPr>
              <w:t>21</w:t>
            </w:r>
            <w:r w:rsidRPr="007C1902">
              <w:t xml:space="preserve"> Regolamento (CEE, Euratom) n. 354/83 del Consiglio, del 1o febbraio 1983, che rende accessibili al pubblico gli archivi storici della Comunità economica europea e della Comunità europea dell'energia atomica (GU L 43 del 15.2.1983, pag. 1).</w:t>
            </w:r>
          </w:p>
        </w:tc>
        <w:tc>
          <w:tcPr>
            <w:tcW w:w="4876" w:type="dxa"/>
          </w:tcPr>
          <w:p w14:paraId="6AFEE3DA" w14:textId="77777777" w:rsidR="00B83009" w:rsidRPr="007C1902" w:rsidRDefault="007C1902" w:rsidP="00967D04">
            <w:pPr>
              <w:pStyle w:val="Normal6"/>
              <w:rPr>
                <w:szCs w:val="24"/>
              </w:rPr>
            </w:pPr>
            <w:r w:rsidRPr="007C1902">
              <w:rPr>
                <w:vertAlign w:val="superscript"/>
              </w:rPr>
              <w:t>21</w:t>
            </w:r>
            <w:r w:rsidRPr="007C1902">
              <w:t xml:space="preserve"> </w:t>
            </w:r>
            <w:r w:rsidRPr="007C1902">
              <w:t>Regolamento (CEE, Euratom) n. 354/83 del Consiglio, del 1o febbraio 1983, che rende accessibili al pubblico gli archivi storici della Comunità economica europea e della Comunità europea dell'energia atomica (GU L 43 del 15.2.1983, pag. 1).</w:t>
            </w:r>
          </w:p>
        </w:tc>
      </w:tr>
      <w:tr w:rsidR="007C1902" w:rsidRPr="007C1902" w14:paraId="7F9211E5" w14:textId="77777777" w:rsidTr="00967D04">
        <w:trPr>
          <w:jc w:val="center"/>
        </w:trPr>
        <w:tc>
          <w:tcPr>
            <w:tcW w:w="4876" w:type="dxa"/>
          </w:tcPr>
          <w:p w14:paraId="4D98E290" w14:textId="77777777" w:rsidR="00B83009" w:rsidRPr="007C1902" w:rsidRDefault="007C1902" w:rsidP="00967D04">
            <w:pPr>
              <w:pStyle w:val="Normal6"/>
            </w:pPr>
            <w:r w:rsidRPr="007C1902">
              <w:rPr>
                <w:vertAlign w:val="superscript"/>
              </w:rPr>
              <w:t>22</w:t>
            </w:r>
            <w:r w:rsidRPr="007C1902">
              <w:t xml:space="preserve">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 (GU L 193 del 30.7.2018, pag. 1).</w:t>
            </w:r>
          </w:p>
        </w:tc>
        <w:tc>
          <w:tcPr>
            <w:tcW w:w="4876" w:type="dxa"/>
          </w:tcPr>
          <w:p w14:paraId="7D389AA8" w14:textId="77777777" w:rsidR="00B83009" w:rsidRPr="007C1902" w:rsidRDefault="007C1902" w:rsidP="00967D04">
            <w:pPr>
              <w:pStyle w:val="Normal6"/>
              <w:rPr>
                <w:szCs w:val="24"/>
              </w:rPr>
            </w:pPr>
            <w:r w:rsidRPr="007C1902">
              <w:rPr>
                <w:vertAlign w:val="superscript"/>
              </w:rPr>
              <w:t>22</w:t>
            </w:r>
            <w:r w:rsidRPr="007C1902">
              <w:t xml:space="preserve"> Regolamento (UE, Euratom)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Euratom) n. 966/2012 (GU L 193 del 30.7.2018, pag. 1).</w:t>
            </w:r>
          </w:p>
        </w:tc>
      </w:tr>
      <w:tr w:rsidR="007C1902" w:rsidRPr="007C1902" w14:paraId="2E1C3D71" w14:textId="77777777" w:rsidTr="00967D04">
        <w:trPr>
          <w:jc w:val="center"/>
        </w:trPr>
        <w:tc>
          <w:tcPr>
            <w:tcW w:w="4876" w:type="dxa"/>
          </w:tcPr>
          <w:p w14:paraId="21C56991" w14:textId="77777777" w:rsidR="00B83009" w:rsidRPr="007C1902" w:rsidRDefault="007C1902" w:rsidP="00967D04">
            <w:pPr>
              <w:pStyle w:val="Normal6"/>
            </w:pPr>
            <w:r w:rsidRPr="007C1902">
              <w:rPr>
                <w:vertAlign w:val="superscript"/>
              </w:rPr>
              <w:t>23</w:t>
            </w:r>
            <w:r w:rsidRPr="007C1902">
              <w:t xml:space="preserve"> Regolamento (UE) 2021/697 del Parlamento europeo e del Consiglio, del 29 aprile 2021, che istituisce il Fondo europeo per la difesa e abroga il regolamento (UE) 2018/1092 (GU L 170 del 12.5.2021, </w:t>
            </w:r>
            <w:r w:rsidRPr="007C1902">
              <w:lastRenderedPageBreak/>
              <w:t>pag. 149).</w:t>
            </w:r>
          </w:p>
        </w:tc>
        <w:tc>
          <w:tcPr>
            <w:tcW w:w="4876" w:type="dxa"/>
          </w:tcPr>
          <w:p w14:paraId="2D6F9E64" w14:textId="77777777" w:rsidR="00B83009" w:rsidRPr="007C1902" w:rsidRDefault="007C1902" w:rsidP="00967D04">
            <w:pPr>
              <w:pStyle w:val="Normal6"/>
              <w:rPr>
                <w:szCs w:val="24"/>
              </w:rPr>
            </w:pPr>
            <w:r w:rsidRPr="007C1902">
              <w:rPr>
                <w:vertAlign w:val="superscript"/>
              </w:rPr>
              <w:lastRenderedPageBreak/>
              <w:t>23</w:t>
            </w:r>
            <w:r w:rsidRPr="007C1902">
              <w:t xml:space="preserve"> </w:t>
            </w:r>
            <w:r w:rsidRPr="007C1902">
              <w:t xml:space="preserve">Regolamento (UE) 2021/697 del Parlamento europeo e del Consiglio, del 29 aprile 2021, che istituisce il Fondo europeo per la difesa e abroga il regolamento (UE) 2018/1092 (GU L 170 del 12.5.2021, </w:t>
            </w:r>
            <w:r w:rsidRPr="007C1902">
              <w:lastRenderedPageBreak/>
              <w:t>pag. 149).</w:t>
            </w:r>
          </w:p>
        </w:tc>
      </w:tr>
      <w:tr w:rsidR="007C1902" w:rsidRPr="007C1902" w14:paraId="1F3E53E4" w14:textId="77777777" w:rsidTr="00967D04">
        <w:trPr>
          <w:jc w:val="center"/>
        </w:trPr>
        <w:tc>
          <w:tcPr>
            <w:tcW w:w="4876" w:type="dxa"/>
          </w:tcPr>
          <w:p w14:paraId="0C6DED19" w14:textId="77777777" w:rsidR="00B83009" w:rsidRPr="007C1902" w:rsidRDefault="007C1902" w:rsidP="00967D04">
            <w:pPr>
              <w:pStyle w:val="Normal6"/>
            </w:pPr>
            <w:r w:rsidRPr="007C1902">
              <w:rPr>
                <w:vertAlign w:val="superscript"/>
              </w:rPr>
              <w:lastRenderedPageBreak/>
              <w:t>24</w:t>
            </w:r>
            <w:r w:rsidRPr="007C1902">
              <w:t xml:space="preserve"> Regolamento (UE) [...] del Parlamento europeo e del Consiglio che stabilisce misure per un livello comune elevato di cibersicurezza nelle istituzioni, negli organi e negli organismi dell'Unione, da adottare.</w:t>
            </w:r>
          </w:p>
        </w:tc>
        <w:tc>
          <w:tcPr>
            <w:tcW w:w="4876" w:type="dxa"/>
          </w:tcPr>
          <w:p w14:paraId="702D91C6" w14:textId="77777777" w:rsidR="00B83009" w:rsidRPr="007C1902" w:rsidRDefault="007C1902" w:rsidP="00967D04">
            <w:pPr>
              <w:pStyle w:val="Normal6"/>
              <w:rPr>
                <w:szCs w:val="24"/>
              </w:rPr>
            </w:pPr>
            <w:r w:rsidRPr="007C1902">
              <w:rPr>
                <w:vertAlign w:val="superscript"/>
              </w:rPr>
              <w:t>24</w:t>
            </w:r>
            <w:r w:rsidRPr="007C1902">
              <w:t xml:space="preserve"> Regolamento (UE) [...] del Parlamento europeo e del Consiglio che stabilisce misure per un livello comune elevato di cibersicurezza nelle istituzioni, negli organi e negli organismi dell'Unione, da adottare.</w:t>
            </w:r>
          </w:p>
        </w:tc>
      </w:tr>
    </w:tbl>
    <w:p w14:paraId="35250827"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68B68E17" w14:textId="77777777" w:rsidR="00B83009" w:rsidRPr="007C1902" w:rsidRDefault="007C1902" w:rsidP="00B83009">
      <w:r w:rsidRPr="007C1902">
        <w:rPr>
          <w:rStyle w:val="HideTWBExt"/>
          <w:color w:val="auto"/>
        </w:rPr>
        <w:t>&lt;/Amend&gt;</w:t>
      </w:r>
    </w:p>
    <w:p w14:paraId="3E7604F6"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7</w:t>
      </w:r>
      <w:r w:rsidRPr="007C1902">
        <w:rPr>
          <w:rStyle w:val="HideTWBExt"/>
          <w:b w:val="0"/>
          <w:color w:val="auto"/>
        </w:rPr>
        <w:t>&lt;/NumAm&gt;</w:t>
      </w:r>
    </w:p>
    <w:p w14:paraId="50A92DD4"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054FFD67" w14:textId="77777777" w:rsidR="00B83009" w:rsidRPr="007C1902" w:rsidRDefault="007C1902" w:rsidP="00B83009">
      <w:pPr>
        <w:pStyle w:val="NormalBold"/>
      </w:pPr>
      <w:r w:rsidRPr="007C1902">
        <w:rPr>
          <w:rStyle w:val="HideTWBExt"/>
          <w:b w:val="0"/>
          <w:color w:val="auto"/>
        </w:rPr>
        <w:t>&lt;Article&gt;</w:t>
      </w:r>
      <w:r w:rsidRPr="007C1902">
        <w:t>Considerando 8</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1F5A72BC" w14:textId="77777777" w:rsidTr="00967D04">
        <w:trPr>
          <w:jc w:val="center"/>
        </w:trPr>
        <w:tc>
          <w:tcPr>
            <w:tcW w:w="9752" w:type="dxa"/>
            <w:gridSpan w:val="2"/>
          </w:tcPr>
          <w:p w14:paraId="68B914A8" w14:textId="77777777" w:rsidR="00B83009" w:rsidRPr="007C1902" w:rsidRDefault="00B83009" w:rsidP="00967D04">
            <w:pPr>
              <w:keepNext/>
            </w:pPr>
          </w:p>
        </w:tc>
      </w:tr>
      <w:tr w:rsidR="007C1902" w:rsidRPr="007C1902" w14:paraId="01D295E8" w14:textId="77777777" w:rsidTr="00967D04">
        <w:trPr>
          <w:jc w:val="center"/>
        </w:trPr>
        <w:tc>
          <w:tcPr>
            <w:tcW w:w="4876" w:type="dxa"/>
          </w:tcPr>
          <w:p w14:paraId="6BF059E1" w14:textId="77777777" w:rsidR="00B83009" w:rsidRPr="007C1902" w:rsidRDefault="007C1902" w:rsidP="00967D04">
            <w:pPr>
              <w:pStyle w:val="ColumnHeading"/>
              <w:keepNext/>
            </w:pPr>
            <w:r w:rsidRPr="007C1902">
              <w:t>Testo della Commissione</w:t>
            </w:r>
          </w:p>
        </w:tc>
        <w:tc>
          <w:tcPr>
            <w:tcW w:w="4876" w:type="dxa"/>
          </w:tcPr>
          <w:p w14:paraId="7EB506CB" w14:textId="77777777" w:rsidR="00B83009" w:rsidRPr="007C1902" w:rsidRDefault="007C1902" w:rsidP="00967D04">
            <w:pPr>
              <w:pStyle w:val="ColumnHeading"/>
              <w:keepNext/>
            </w:pPr>
            <w:r w:rsidRPr="007C1902">
              <w:t>Emendamento</w:t>
            </w:r>
          </w:p>
        </w:tc>
      </w:tr>
      <w:tr w:rsidR="007C1902" w:rsidRPr="007C1902" w14:paraId="6B06AB47" w14:textId="77777777" w:rsidTr="00967D04">
        <w:trPr>
          <w:jc w:val="center"/>
        </w:trPr>
        <w:tc>
          <w:tcPr>
            <w:tcW w:w="4876" w:type="dxa"/>
          </w:tcPr>
          <w:p w14:paraId="06CD9803" w14:textId="77777777" w:rsidR="00B83009" w:rsidRPr="007C1902" w:rsidRDefault="007C1902" w:rsidP="00967D04">
            <w:pPr>
              <w:pStyle w:val="Normal6"/>
            </w:pPr>
            <w:r w:rsidRPr="007C1902">
              <w:t>8)</w:t>
            </w:r>
            <w:r w:rsidRPr="007C1902">
              <w:tab/>
            </w:r>
            <w:r w:rsidRPr="007C1902">
              <w:t>Al fine di creare una struttura formale per la cooperazione tra le istituzioni e gli organi dell'Unione nel settore della sicurezza delle informazioni, occorre istituire un gruppo di coordinamento interistituzionale ("gruppo di coordinamento") in cui siano rappresentate tutte le autorità di sicurezza delle istituzioni e degli organi dell'Unione. Senza essere dotato di poteri decisionali, il gruppo di coordinamento dovrebbe migliorare la coerenza delle politiche nel settore della sicurezza delle informazioni</w:t>
            </w:r>
            <w:r w:rsidRPr="007C1902">
              <w:t xml:space="preserve"> e contribuire all'armonizzazione delle procedure e degli strumenti per la sicurezza delle informazioni in tutte le istituzioni e tutti gli organi dell'Unione.</w:t>
            </w:r>
          </w:p>
        </w:tc>
        <w:tc>
          <w:tcPr>
            <w:tcW w:w="4876" w:type="dxa"/>
          </w:tcPr>
          <w:p w14:paraId="184D5D72" w14:textId="77777777" w:rsidR="00B83009" w:rsidRPr="007C1902" w:rsidRDefault="007C1902" w:rsidP="00967D04">
            <w:pPr>
              <w:pStyle w:val="Normal6"/>
              <w:rPr>
                <w:szCs w:val="24"/>
              </w:rPr>
            </w:pPr>
            <w:r w:rsidRPr="007C1902">
              <w:t>8)</w:t>
            </w:r>
            <w:r w:rsidRPr="007C1902">
              <w:tab/>
              <w:t xml:space="preserve">Al fine di creare una struttura formale </w:t>
            </w:r>
            <w:r w:rsidRPr="007C1902">
              <w:rPr>
                <w:b/>
                <w:i/>
              </w:rPr>
              <w:t xml:space="preserve">comune </w:t>
            </w:r>
            <w:r w:rsidRPr="007C1902">
              <w:t xml:space="preserve">per la cooperazione tra le istituzioni e gli organi dell'Unione nel settore della sicurezza delle informazioni, occorre istituire un gruppo di coordinamento interistituzionale ("gruppo di coordinamento") in cui siano rappresentate tutte le autorità di sicurezza delle istituzioni e degli organi dell'Unione. Senza essere dotato di poteri decisionali, il gruppo di coordinamento dovrebbe migliorare la coerenza delle politiche nel settore della sicurezza delle informazioni e contribuire all'armonizzazione delle </w:t>
            </w:r>
            <w:r w:rsidRPr="007C1902">
              <w:t>procedure e degli strumenti per la sicurezza delle informazioni in tutte le istituzioni e tutti gli organi dell'Unione.</w:t>
            </w:r>
          </w:p>
        </w:tc>
      </w:tr>
    </w:tbl>
    <w:p w14:paraId="79E5C1AE"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7E44349B" w14:textId="77777777" w:rsidR="00B83009" w:rsidRPr="007C1902" w:rsidRDefault="007C1902" w:rsidP="00B83009">
      <w:r w:rsidRPr="007C1902">
        <w:rPr>
          <w:rStyle w:val="HideTWBExt"/>
          <w:color w:val="auto"/>
        </w:rPr>
        <w:t>&lt;/Amend&gt;</w:t>
      </w:r>
    </w:p>
    <w:p w14:paraId="19A31D04"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8</w:t>
      </w:r>
      <w:r w:rsidRPr="007C1902">
        <w:rPr>
          <w:rStyle w:val="HideTWBExt"/>
          <w:b w:val="0"/>
          <w:color w:val="auto"/>
        </w:rPr>
        <w:t>&lt;/NumAm&gt;</w:t>
      </w:r>
    </w:p>
    <w:p w14:paraId="219CDBED"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19ADD2CA" w14:textId="77777777" w:rsidR="00B83009" w:rsidRPr="007C1902" w:rsidRDefault="007C1902" w:rsidP="00B83009">
      <w:pPr>
        <w:pStyle w:val="NormalBold"/>
      </w:pPr>
      <w:r w:rsidRPr="007C1902">
        <w:rPr>
          <w:rStyle w:val="HideTWBExt"/>
          <w:b w:val="0"/>
          <w:color w:val="auto"/>
        </w:rPr>
        <w:t>&lt;Article&gt;</w:t>
      </w:r>
      <w:r w:rsidRPr="007C1902">
        <w:t>Considerando 14</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08626979" w14:textId="77777777" w:rsidTr="00967D04">
        <w:trPr>
          <w:jc w:val="center"/>
        </w:trPr>
        <w:tc>
          <w:tcPr>
            <w:tcW w:w="9752" w:type="dxa"/>
            <w:gridSpan w:val="2"/>
          </w:tcPr>
          <w:p w14:paraId="3C7C51FF" w14:textId="77777777" w:rsidR="00B83009" w:rsidRPr="007C1902" w:rsidRDefault="00B83009" w:rsidP="00967D04">
            <w:pPr>
              <w:keepNext/>
            </w:pPr>
          </w:p>
        </w:tc>
      </w:tr>
      <w:tr w:rsidR="007C1902" w:rsidRPr="007C1902" w14:paraId="251758D9" w14:textId="77777777" w:rsidTr="00967D04">
        <w:trPr>
          <w:jc w:val="center"/>
        </w:trPr>
        <w:tc>
          <w:tcPr>
            <w:tcW w:w="4876" w:type="dxa"/>
          </w:tcPr>
          <w:p w14:paraId="42750586" w14:textId="77777777" w:rsidR="00B83009" w:rsidRPr="007C1902" w:rsidRDefault="007C1902" w:rsidP="00967D04">
            <w:pPr>
              <w:pStyle w:val="ColumnHeading"/>
              <w:keepNext/>
            </w:pPr>
            <w:r w:rsidRPr="007C1902">
              <w:t>Testo della Commissione</w:t>
            </w:r>
          </w:p>
        </w:tc>
        <w:tc>
          <w:tcPr>
            <w:tcW w:w="4876" w:type="dxa"/>
          </w:tcPr>
          <w:p w14:paraId="1E61B2DC" w14:textId="77777777" w:rsidR="00B83009" w:rsidRPr="007C1902" w:rsidRDefault="007C1902" w:rsidP="00967D04">
            <w:pPr>
              <w:pStyle w:val="ColumnHeading"/>
              <w:keepNext/>
            </w:pPr>
            <w:r w:rsidRPr="007C1902">
              <w:t>Emendamento</w:t>
            </w:r>
          </w:p>
        </w:tc>
      </w:tr>
      <w:tr w:rsidR="007C1902" w:rsidRPr="007C1902" w14:paraId="0D21FFEC" w14:textId="77777777" w:rsidTr="00967D04">
        <w:trPr>
          <w:jc w:val="center"/>
        </w:trPr>
        <w:tc>
          <w:tcPr>
            <w:tcW w:w="4876" w:type="dxa"/>
          </w:tcPr>
          <w:p w14:paraId="0BB835C8" w14:textId="77777777" w:rsidR="00B83009" w:rsidRPr="007C1902" w:rsidRDefault="007C1902" w:rsidP="00967D04">
            <w:pPr>
              <w:pStyle w:val="Normal6"/>
            </w:pPr>
            <w:r w:rsidRPr="007C1902">
              <w:t>14)</w:t>
            </w:r>
            <w:r w:rsidRPr="007C1902">
              <w:tab/>
            </w:r>
            <w:r w:rsidRPr="007C1902">
              <w:t xml:space="preserve">Onde adeguarsi alle nuove prassi di telelavoro, le reti per la connessione ai servizi di accesso remoto dell'istituzione o dell'organo dell'Unione dovrebbero essere protette mediante misure di sicurezza </w:t>
            </w:r>
            <w:r w:rsidRPr="007C1902">
              <w:lastRenderedPageBreak/>
              <w:t>adeguate.</w:t>
            </w:r>
          </w:p>
        </w:tc>
        <w:tc>
          <w:tcPr>
            <w:tcW w:w="4876" w:type="dxa"/>
          </w:tcPr>
          <w:p w14:paraId="34F3EEEE" w14:textId="77777777" w:rsidR="00B83009" w:rsidRPr="007C1902" w:rsidRDefault="007C1902" w:rsidP="00967D04">
            <w:pPr>
              <w:pStyle w:val="Normal6"/>
              <w:rPr>
                <w:szCs w:val="24"/>
              </w:rPr>
            </w:pPr>
            <w:r w:rsidRPr="007C1902">
              <w:lastRenderedPageBreak/>
              <w:t>14)</w:t>
            </w:r>
            <w:r w:rsidRPr="007C1902">
              <w:tab/>
              <w:t>Onde adeguarsi alle nuove prassi di telelavoro, le reti</w:t>
            </w:r>
            <w:r w:rsidRPr="007C1902">
              <w:rPr>
                <w:b/>
                <w:i/>
              </w:rPr>
              <w:t>, i sistemi informativi, le infrastrutture digitali e i terminali</w:t>
            </w:r>
            <w:r w:rsidRPr="007C1902">
              <w:t xml:space="preserve"> per la connessione ai servizi di accesso remoto dell'istituzione o dell'organo dell'Unione </w:t>
            </w:r>
            <w:r w:rsidRPr="007C1902">
              <w:lastRenderedPageBreak/>
              <w:t>dovrebbero essere protette mediante misure di sicurezza adeguate.</w:t>
            </w:r>
          </w:p>
        </w:tc>
      </w:tr>
    </w:tbl>
    <w:p w14:paraId="6C63C3F1"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A60F221" w14:textId="77777777" w:rsidR="00B83009" w:rsidRPr="007C1902" w:rsidRDefault="007C1902" w:rsidP="00B83009">
      <w:r w:rsidRPr="007C1902">
        <w:rPr>
          <w:rStyle w:val="HideTWBExt"/>
          <w:color w:val="auto"/>
        </w:rPr>
        <w:t>&lt;/Amend&gt;</w:t>
      </w:r>
    </w:p>
    <w:p w14:paraId="0435C651"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9</w:t>
      </w:r>
      <w:r w:rsidRPr="007C1902">
        <w:rPr>
          <w:rStyle w:val="HideTWBExt"/>
          <w:b w:val="0"/>
          <w:color w:val="auto"/>
        </w:rPr>
        <w:t>&lt;/NumAm&gt;</w:t>
      </w:r>
    </w:p>
    <w:p w14:paraId="1E05BB3D"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5CECD445" w14:textId="77777777" w:rsidR="00B83009" w:rsidRPr="007C1902" w:rsidRDefault="007C1902" w:rsidP="00B83009">
      <w:pPr>
        <w:pStyle w:val="NormalBold"/>
      </w:pPr>
      <w:r w:rsidRPr="007C1902">
        <w:rPr>
          <w:rStyle w:val="HideTWBExt"/>
          <w:b w:val="0"/>
          <w:color w:val="auto"/>
        </w:rPr>
        <w:t>&lt;Article&gt;</w:t>
      </w:r>
      <w:r w:rsidRPr="007C1902">
        <w:t>Considerando 18</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630F21F4" w14:textId="77777777" w:rsidTr="00967D04">
        <w:trPr>
          <w:jc w:val="center"/>
        </w:trPr>
        <w:tc>
          <w:tcPr>
            <w:tcW w:w="9752" w:type="dxa"/>
            <w:gridSpan w:val="2"/>
          </w:tcPr>
          <w:p w14:paraId="0498555A" w14:textId="77777777" w:rsidR="00B83009" w:rsidRPr="007C1902" w:rsidRDefault="00B83009" w:rsidP="00967D04">
            <w:pPr>
              <w:keepNext/>
            </w:pPr>
          </w:p>
        </w:tc>
      </w:tr>
      <w:tr w:rsidR="007C1902" w:rsidRPr="007C1902" w14:paraId="24ED1EE2" w14:textId="77777777" w:rsidTr="00967D04">
        <w:trPr>
          <w:jc w:val="center"/>
        </w:trPr>
        <w:tc>
          <w:tcPr>
            <w:tcW w:w="4876" w:type="dxa"/>
          </w:tcPr>
          <w:p w14:paraId="569679B0" w14:textId="77777777" w:rsidR="00B83009" w:rsidRPr="007C1902" w:rsidRDefault="007C1902" w:rsidP="00967D04">
            <w:pPr>
              <w:pStyle w:val="ColumnHeading"/>
              <w:keepNext/>
            </w:pPr>
            <w:r w:rsidRPr="007C1902">
              <w:t>Testo della Commissione</w:t>
            </w:r>
          </w:p>
        </w:tc>
        <w:tc>
          <w:tcPr>
            <w:tcW w:w="4876" w:type="dxa"/>
          </w:tcPr>
          <w:p w14:paraId="65C72BED" w14:textId="77777777" w:rsidR="00B83009" w:rsidRPr="007C1902" w:rsidRDefault="007C1902" w:rsidP="00967D04">
            <w:pPr>
              <w:pStyle w:val="ColumnHeading"/>
              <w:keepNext/>
            </w:pPr>
            <w:r w:rsidRPr="007C1902">
              <w:t>Emendamento</w:t>
            </w:r>
          </w:p>
        </w:tc>
      </w:tr>
      <w:tr w:rsidR="007C1902" w:rsidRPr="007C1902" w14:paraId="44439824" w14:textId="77777777" w:rsidTr="00967D04">
        <w:trPr>
          <w:jc w:val="center"/>
        </w:trPr>
        <w:tc>
          <w:tcPr>
            <w:tcW w:w="4876" w:type="dxa"/>
          </w:tcPr>
          <w:p w14:paraId="37C67A47" w14:textId="77777777" w:rsidR="00B83009" w:rsidRPr="007C1902" w:rsidRDefault="007C1902" w:rsidP="00967D04">
            <w:pPr>
              <w:pStyle w:val="Normal6"/>
            </w:pPr>
            <w:r w:rsidRPr="007C1902">
              <w:t>18)</w:t>
            </w:r>
            <w:r w:rsidRPr="007C1902">
              <w:tab/>
            </w:r>
            <w:r w:rsidRPr="007C1902">
              <w:t>La protezione delle ICUE è assicurata anche mediante misure tecniche e organizzative che si applicano ai locali, agli edifici, alle sale, agli uffici o alle strutture delle istituzioni e degli organi dell'Unione in cui le ICUE sono discusse, trattate o conservate. Il presente regolamento prevede l'attuazione di una procedura di gestione della sicurezza delle informazioni nel settore della sicurezza materiale che consentirebbe alle istituzioni e agli organi dell'Unione di scegliere le misure di sicurezza ade</w:t>
            </w:r>
            <w:r w:rsidRPr="007C1902">
              <w:t>guate per i loro siti.</w:t>
            </w:r>
          </w:p>
        </w:tc>
        <w:tc>
          <w:tcPr>
            <w:tcW w:w="4876" w:type="dxa"/>
          </w:tcPr>
          <w:p w14:paraId="544DB5C8" w14:textId="77777777" w:rsidR="00B83009" w:rsidRPr="007C1902" w:rsidRDefault="007C1902" w:rsidP="00967D04">
            <w:pPr>
              <w:pStyle w:val="Normal6"/>
              <w:rPr>
                <w:szCs w:val="24"/>
              </w:rPr>
            </w:pPr>
            <w:r w:rsidRPr="007C1902">
              <w:t>18)</w:t>
            </w:r>
            <w:r w:rsidRPr="007C1902">
              <w:tab/>
              <w:t>La protezione delle ICUE è assicurata anche mediante misure tecniche e organizzative che si applicano ai locali, agli edifici, alle sale, agli uffici o alle strutture delle istituzioni e degli organi dell'Unione in cui le ICUE sono discusse, trattate o conservate. Il presente regolamento prevede l'attuazione di una procedura di gestione della sicurezza delle informazioni nel settore della sicurezza materiale che consentirebbe alle istituzioni e agli organi dell'Unione di scegliere le misure di sicurezza ad</w:t>
            </w:r>
            <w:r w:rsidRPr="007C1902">
              <w:t xml:space="preserve">eguate per i loro siti. </w:t>
            </w:r>
            <w:r w:rsidRPr="007C1902">
              <w:rPr>
                <w:b/>
                <w:i/>
              </w:rPr>
              <w:t>Dovrebbe essere effettuata una valutazione approfondita delle infrastrutture di sicurezza, compresi i servizi. Tale valutazione dovrebbe tenere conto dell'intera catena di approvvigionamento e dell'ambiente operativo.</w:t>
            </w:r>
          </w:p>
        </w:tc>
      </w:tr>
    </w:tbl>
    <w:p w14:paraId="703078CA"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E96C3D0" w14:textId="77777777" w:rsidR="00B83009" w:rsidRPr="007C1902" w:rsidRDefault="007C1902" w:rsidP="00B83009">
      <w:r w:rsidRPr="007C1902">
        <w:rPr>
          <w:rStyle w:val="HideTWBExt"/>
          <w:color w:val="auto"/>
        </w:rPr>
        <w:t>&lt;/Amend&gt;</w:t>
      </w:r>
    </w:p>
    <w:p w14:paraId="48E2C1BA"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10</w:t>
      </w:r>
      <w:r w:rsidRPr="007C1902">
        <w:rPr>
          <w:rStyle w:val="HideTWBExt"/>
          <w:b w:val="0"/>
          <w:color w:val="auto"/>
        </w:rPr>
        <w:t>&lt;/NumAm&gt;</w:t>
      </w:r>
    </w:p>
    <w:p w14:paraId="3E2EDB21"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69963AC" w14:textId="77777777" w:rsidR="00B83009" w:rsidRPr="007C1902" w:rsidRDefault="007C1902" w:rsidP="00B83009">
      <w:pPr>
        <w:pStyle w:val="NormalBold"/>
      </w:pPr>
      <w:r w:rsidRPr="007C1902">
        <w:rPr>
          <w:rStyle w:val="HideTWBExt"/>
          <w:b w:val="0"/>
          <w:color w:val="auto"/>
        </w:rPr>
        <w:t>&lt;Article&gt;</w:t>
      </w:r>
      <w:r w:rsidRPr="007C1902">
        <w:t>Considerando 21</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18EC306E" w14:textId="77777777" w:rsidTr="00967D04">
        <w:trPr>
          <w:jc w:val="center"/>
        </w:trPr>
        <w:tc>
          <w:tcPr>
            <w:tcW w:w="9752" w:type="dxa"/>
            <w:gridSpan w:val="2"/>
          </w:tcPr>
          <w:p w14:paraId="6591796D" w14:textId="77777777" w:rsidR="00B83009" w:rsidRPr="007C1902" w:rsidRDefault="00B83009" w:rsidP="00967D04">
            <w:pPr>
              <w:keepNext/>
            </w:pPr>
          </w:p>
        </w:tc>
      </w:tr>
      <w:tr w:rsidR="007C1902" w:rsidRPr="007C1902" w14:paraId="2743923B" w14:textId="77777777" w:rsidTr="00967D04">
        <w:trPr>
          <w:jc w:val="center"/>
        </w:trPr>
        <w:tc>
          <w:tcPr>
            <w:tcW w:w="4876" w:type="dxa"/>
          </w:tcPr>
          <w:p w14:paraId="380A99AB" w14:textId="77777777" w:rsidR="00B83009" w:rsidRPr="007C1902" w:rsidRDefault="007C1902" w:rsidP="00967D04">
            <w:pPr>
              <w:pStyle w:val="ColumnHeading"/>
              <w:keepNext/>
            </w:pPr>
            <w:r w:rsidRPr="007C1902">
              <w:t>Testo della Commissione</w:t>
            </w:r>
          </w:p>
        </w:tc>
        <w:tc>
          <w:tcPr>
            <w:tcW w:w="4876" w:type="dxa"/>
          </w:tcPr>
          <w:p w14:paraId="09B60752" w14:textId="77777777" w:rsidR="00B83009" w:rsidRPr="007C1902" w:rsidRDefault="007C1902" w:rsidP="00967D04">
            <w:pPr>
              <w:pStyle w:val="ColumnHeading"/>
              <w:keepNext/>
            </w:pPr>
            <w:r w:rsidRPr="007C1902">
              <w:t>Emendamento</w:t>
            </w:r>
          </w:p>
        </w:tc>
      </w:tr>
      <w:tr w:rsidR="007C1902" w:rsidRPr="007C1902" w14:paraId="13A5AFE6" w14:textId="77777777" w:rsidTr="00967D04">
        <w:trPr>
          <w:jc w:val="center"/>
        </w:trPr>
        <w:tc>
          <w:tcPr>
            <w:tcW w:w="4876" w:type="dxa"/>
          </w:tcPr>
          <w:p w14:paraId="664DB92C" w14:textId="77777777" w:rsidR="00B83009" w:rsidRPr="007C1902" w:rsidRDefault="007C1902" w:rsidP="00967D04">
            <w:pPr>
              <w:pStyle w:val="Normal6"/>
            </w:pPr>
            <w:r w:rsidRPr="007C1902">
              <w:t>21)</w:t>
            </w:r>
            <w:r w:rsidRPr="007C1902">
              <w:tab/>
            </w:r>
            <w:r w:rsidRPr="007C1902">
              <w:t xml:space="preserve">Le istituzioni e gli organi dell'Unione tradizionalmente hanno sviluppato i propri sistemi di comunicazione e informazione per lo più in modo autonomo, senza prestare sufficiente attenzione alla loro interoperabilità in tutte le istituzioni e tutti gli organi dell'Unione. </w:t>
            </w:r>
            <w:r w:rsidRPr="007C1902">
              <w:lastRenderedPageBreak/>
              <w:t xml:space="preserve">Occorre pertanto stabilire requisiti minimi di sicurezza relativi ai sistemi di comunicazione e informazione ("CIS") che trattano e </w:t>
            </w:r>
            <w:r w:rsidRPr="007C1902">
              <w:rPr>
                <w:b/>
                <w:i/>
              </w:rPr>
              <w:t>conservano</w:t>
            </w:r>
            <w:r w:rsidRPr="007C1902">
              <w:t xml:space="preserve"> sia ICUE che informazioni non classificate, allo scopo di garantire uno scambio fluido delle inf</w:t>
            </w:r>
            <w:r w:rsidRPr="007C1902">
              <w:t>ormazioni con le pertinenti parti interessate.</w:t>
            </w:r>
          </w:p>
        </w:tc>
        <w:tc>
          <w:tcPr>
            <w:tcW w:w="4876" w:type="dxa"/>
          </w:tcPr>
          <w:p w14:paraId="4EC5C1B9" w14:textId="77777777" w:rsidR="00B83009" w:rsidRPr="007C1902" w:rsidRDefault="007C1902" w:rsidP="00967D04">
            <w:pPr>
              <w:pStyle w:val="Normal6"/>
              <w:rPr>
                <w:szCs w:val="24"/>
              </w:rPr>
            </w:pPr>
            <w:r w:rsidRPr="007C1902">
              <w:lastRenderedPageBreak/>
              <w:t>21)</w:t>
            </w:r>
            <w:r w:rsidRPr="007C1902">
              <w:tab/>
              <w:t xml:space="preserve">Le istituzioni e gli organi dell'Unione tradizionalmente hanno sviluppato i propri sistemi di comunicazione e informazione per lo più in modo autonomo, senza prestare sufficiente attenzione alla loro interoperabilità in tutte le istituzioni e tutti gli organi dell'Unione. </w:t>
            </w:r>
            <w:r w:rsidRPr="007C1902">
              <w:lastRenderedPageBreak/>
              <w:t>Occorre pertanto stabilire requisiti minimi di sicurezza relativi ai sistemi di comunicazione e informazione ("CIS") che trattano</w:t>
            </w:r>
            <w:r w:rsidRPr="007C1902">
              <w:rPr>
                <w:b/>
                <w:i/>
              </w:rPr>
              <w:t>, conservano</w:t>
            </w:r>
            <w:r w:rsidRPr="007C1902">
              <w:t xml:space="preserve"> e </w:t>
            </w:r>
            <w:r w:rsidRPr="007C1902">
              <w:rPr>
                <w:b/>
                <w:i/>
              </w:rPr>
              <w:t>trasmettono</w:t>
            </w:r>
            <w:r w:rsidRPr="007C1902">
              <w:t xml:space="preserve"> sia ICUE che informazioni non classificate, allo scopo di garantire uno scambio fl</w:t>
            </w:r>
            <w:r w:rsidRPr="007C1902">
              <w:t>uido delle informazioni con le pertinenti parti interessate.</w:t>
            </w:r>
          </w:p>
        </w:tc>
      </w:tr>
    </w:tbl>
    <w:p w14:paraId="5659CE4A"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E4BCE84" w14:textId="77777777" w:rsidR="00B83009" w:rsidRPr="007C1902" w:rsidRDefault="007C1902" w:rsidP="00B83009">
      <w:r w:rsidRPr="007C1902">
        <w:rPr>
          <w:rStyle w:val="HideTWBExt"/>
          <w:color w:val="auto"/>
        </w:rPr>
        <w:t>&lt;/Amend&gt;</w:t>
      </w:r>
    </w:p>
    <w:p w14:paraId="4D3E6B6E"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11</w:t>
      </w:r>
      <w:r w:rsidRPr="007C1902">
        <w:rPr>
          <w:rStyle w:val="HideTWBExt"/>
          <w:b w:val="0"/>
          <w:color w:val="auto"/>
        </w:rPr>
        <w:t>&lt;/NumAm&gt;</w:t>
      </w:r>
    </w:p>
    <w:p w14:paraId="6EAC2DC1"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5E643A4D" w14:textId="77777777" w:rsidR="00B83009" w:rsidRPr="007C1902" w:rsidRDefault="007C1902" w:rsidP="00B83009">
      <w:pPr>
        <w:pStyle w:val="NormalBold"/>
      </w:pPr>
      <w:r w:rsidRPr="007C1902">
        <w:rPr>
          <w:rStyle w:val="HideTWBExt"/>
          <w:b w:val="0"/>
          <w:color w:val="auto"/>
        </w:rPr>
        <w:t>&lt;Article&gt;</w:t>
      </w:r>
      <w:r w:rsidRPr="007C1902">
        <w:t>Considerando 21 bis (nuovo)</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73BBF88B" w14:textId="77777777" w:rsidTr="00967D04">
        <w:trPr>
          <w:jc w:val="center"/>
        </w:trPr>
        <w:tc>
          <w:tcPr>
            <w:tcW w:w="9752" w:type="dxa"/>
            <w:gridSpan w:val="2"/>
          </w:tcPr>
          <w:p w14:paraId="461D791C" w14:textId="77777777" w:rsidR="00B83009" w:rsidRPr="007C1902" w:rsidRDefault="00B83009" w:rsidP="00967D04">
            <w:pPr>
              <w:keepNext/>
            </w:pPr>
          </w:p>
        </w:tc>
      </w:tr>
      <w:tr w:rsidR="007C1902" w:rsidRPr="007C1902" w14:paraId="7E70119D" w14:textId="77777777" w:rsidTr="00967D04">
        <w:trPr>
          <w:jc w:val="center"/>
        </w:trPr>
        <w:tc>
          <w:tcPr>
            <w:tcW w:w="4876" w:type="dxa"/>
          </w:tcPr>
          <w:p w14:paraId="0D3AD061" w14:textId="77777777" w:rsidR="00B83009" w:rsidRPr="007C1902" w:rsidRDefault="007C1902" w:rsidP="00967D04">
            <w:pPr>
              <w:pStyle w:val="ColumnHeading"/>
              <w:keepNext/>
            </w:pPr>
            <w:r w:rsidRPr="007C1902">
              <w:t>Testo della Commissione</w:t>
            </w:r>
          </w:p>
        </w:tc>
        <w:tc>
          <w:tcPr>
            <w:tcW w:w="4876" w:type="dxa"/>
          </w:tcPr>
          <w:p w14:paraId="2458D1A9" w14:textId="77777777" w:rsidR="00B83009" w:rsidRPr="007C1902" w:rsidRDefault="007C1902" w:rsidP="00967D04">
            <w:pPr>
              <w:pStyle w:val="ColumnHeading"/>
              <w:keepNext/>
            </w:pPr>
            <w:r w:rsidRPr="007C1902">
              <w:t>Emendamento</w:t>
            </w:r>
          </w:p>
        </w:tc>
      </w:tr>
      <w:tr w:rsidR="007C1902" w:rsidRPr="007C1902" w14:paraId="570B7753" w14:textId="77777777" w:rsidTr="00967D04">
        <w:trPr>
          <w:jc w:val="center"/>
        </w:trPr>
        <w:tc>
          <w:tcPr>
            <w:tcW w:w="4876" w:type="dxa"/>
          </w:tcPr>
          <w:p w14:paraId="2C60B058" w14:textId="77777777" w:rsidR="00B83009" w:rsidRPr="007C1902" w:rsidRDefault="00B83009" w:rsidP="00967D04">
            <w:pPr>
              <w:pStyle w:val="Normal6"/>
              <w:rPr>
                <w:lang w:val="en-GB"/>
              </w:rPr>
            </w:pPr>
          </w:p>
        </w:tc>
        <w:tc>
          <w:tcPr>
            <w:tcW w:w="4876" w:type="dxa"/>
          </w:tcPr>
          <w:p w14:paraId="1459E0A3" w14:textId="77777777" w:rsidR="00B83009" w:rsidRPr="007C1902" w:rsidRDefault="007C1902" w:rsidP="00967D04">
            <w:pPr>
              <w:pStyle w:val="Normal6"/>
              <w:rPr>
                <w:szCs w:val="24"/>
              </w:rPr>
            </w:pPr>
            <w:r w:rsidRPr="007C1902">
              <w:rPr>
                <w:b/>
                <w:i/>
              </w:rPr>
              <w:t>21 bis)</w:t>
            </w:r>
            <w:r w:rsidRPr="007C1902">
              <w:rPr>
                <w:b/>
                <w:i/>
              </w:rPr>
              <w:tab/>
              <w:t>Le informazioni detenute dalle istituzioni e organismi dell'Unione sono scambiate anche attraverso le tecnologie dell'informazione e della comunicazione ("TIC"), in loco o mediante attività virtuali, prodotti TIC, servizi TIC e processi TIC, nonché attraverso reti e sistemi informativi di proprietà di un'istituzione o organo dell'Unione e gestiti dalla stessa oppure ospitati o gestiti da un terzo, compresi i dispositivi mobili, le reti interne e le reti professionali non connesse a Internet e qualsiasi dis</w:t>
            </w:r>
            <w:r w:rsidRPr="007C1902">
              <w:rPr>
                <w:b/>
                <w:i/>
              </w:rPr>
              <w:t>positivo connesso all'ambiente TIC.</w:t>
            </w:r>
          </w:p>
        </w:tc>
      </w:tr>
    </w:tbl>
    <w:p w14:paraId="6DED8823"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C8C9083" w14:textId="77777777" w:rsidR="00B83009" w:rsidRPr="007C1902" w:rsidRDefault="007C1902" w:rsidP="00B83009">
      <w:r w:rsidRPr="007C1902">
        <w:rPr>
          <w:rStyle w:val="HideTWBExt"/>
          <w:color w:val="auto"/>
        </w:rPr>
        <w:t>&lt;/Amend&gt;</w:t>
      </w:r>
    </w:p>
    <w:p w14:paraId="4790DDB6"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12</w:t>
      </w:r>
      <w:r w:rsidRPr="007C1902">
        <w:rPr>
          <w:rStyle w:val="HideTWBExt"/>
          <w:b w:val="0"/>
          <w:color w:val="auto"/>
        </w:rPr>
        <w:t>&lt;/NumAm&gt;</w:t>
      </w:r>
    </w:p>
    <w:p w14:paraId="1B966D14"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74E3698F" w14:textId="77777777" w:rsidR="00B83009" w:rsidRPr="007C1902" w:rsidRDefault="007C1902" w:rsidP="00B83009">
      <w:pPr>
        <w:pStyle w:val="NormalBold"/>
      </w:pPr>
      <w:r w:rsidRPr="007C1902">
        <w:rPr>
          <w:rStyle w:val="HideTWBExt"/>
          <w:b w:val="0"/>
          <w:color w:val="auto"/>
        </w:rPr>
        <w:t>&lt;Article&gt;</w:t>
      </w:r>
      <w:r w:rsidRPr="007C1902">
        <w:t>Considerando 24</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1570EB8A" w14:textId="77777777" w:rsidTr="00967D04">
        <w:trPr>
          <w:jc w:val="center"/>
        </w:trPr>
        <w:tc>
          <w:tcPr>
            <w:tcW w:w="9752" w:type="dxa"/>
            <w:gridSpan w:val="2"/>
          </w:tcPr>
          <w:p w14:paraId="53559639" w14:textId="77777777" w:rsidR="00B83009" w:rsidRPr="007C1902" w:rsidRDefault="00B83009" w:rsidP="00967D04">
            <w:pPr>
              <w:keepNext/>
            </w:pPr>
          </w:p>
        </w:tc>
      </w:tr>
      <w:tr w:rsidR="007C1902" w:rsidRPr="007C1902" w14:paraId="4788A0AB" w14:textId="77777777" w:rsidTr="00967D04">
        <w:trPr>
          <w:jc w:val="center"/>
        </w:trPr>
        <w:tc>
          <w:tcPr>
            <w:tcW w:w="4876" w:type="dxa"/>
          </w:tcPr>
          <w:p w14:paraId="2808D704" w14:textId="77777777" w:rsidR="00B83009" w:rsidRPr="007C1902" w:rsidRDefault="007C1902" w:rsidP="00967D04">
            <w:pPr>
              <w:pStyle w:val="ColumnHeading"/>
              <w:keepNext/>
            </w:pPr>
            <w:r w:rsidRPr="007C1902">
              <w:t>Testo della Commissione</w:t>
            </w:r>
          </w:p>
        </w:tc>
        <w:tc>
          <w:tcPr>
            <w:tcW w:w="4876" w:type="dxa"/>
          </w:tcPr>
          <w:p w14:paraId="762D6BAC" w14:textId="77777777" w:rsidR="00B83009" w:rsidRPr="007C1902" w:rsidRDefault="007C1902" w:rsidP="00967D04">
            <w:pPr>
              <w:pStyle w:val="ColumnHeading"/>
              <w:keepNext/>
            </w:pPr>
            <w:r w:rsidRPr="007C1902">
              <w:t>Emendamento</w:t>
            </w:r>
          </w:p>
        </w:tc>
      </w:tr>
      <w:tr w:rsidR="007C1902" w:rsidRPr="007C1902" w14:paraId="7060FA73" w14:textId="77777777" w:rsidTr="00967D04">
        <w:trPr>
          <w:jc w:val="center"/>
        </w:trPr>
        <w:tc>
          <w:tcPr>
            <w:tcW w:w="4876" w:type="dxa"/>
          </w:tcPr>
          <w:p w14:paraId="5F888B46" w14:textId="77777777" w:rsidR="00B83009" w:rsidRPr="007C1902" w:rsidRDefault="007C1902" w:rsidP="00967D04">
            <w:pPr>
              <w:pStyle w:val="Normal6"/>
            </w:pPr>
            <w:r w:rsidRPr="007C1902">
              <w:t>24)</w:t>
            </w:r>
            <w:r w:rsidRPr="007C1902">
              <w:tab/>
            </w:r>
            <w:r w:rsidRPr="007C1902">
              <w:t xml:space="preserve">La stretta cooperazione tra le istituzioni e gli organi dell'Unione e la molteplicità di sinergie sviluppate tra di essi comportano la condivisione di una grande quantità di informazioni. Ai fini della sicurezza delle informazioni classificate, l'onestà di un'istituzione o un </w:t>
            </w:r>
            <w:r w:rsidRPr="007C1902">
              <w:lastRenderedPageBreak/>
              <w:t>organo dell'Unione dovrebbe essere valutata prima che l'istituzione o l'organo in questione tratti e conservi un livello specifico di ICUE.</w:t>
            </w:r>
          </w:p>
        </w:tc>
        <w:tc>
          <w:tcPr>
            <w:tcW w:w="4876" w:type="dxa"/>
          </w:tcPr>
          <w:p w14:paraId="1453DD64" w14:textId="77777777" w:rsidR="00B83009" w:rsidRPr="007C1902" w:rsidRDefault="007C1902" w:rsidP="00967D04">
            <w:pPr>
              <w:pStyle w:val="Normal6"/>
              <w:rPr>
                <w:szCs w:val="24"/>
              </w:rPr>
            </w:pPr>
            <w:r w:rsidRPr="007C1902">
              <w:lastRenderedPageBreak/>
              <w:t>24)</w:t>
            </w:r>
            <w:r w:rsidRPr="007C1902">
              <w:tab/>
              <w:t xml:space="preserve">La stretta cooperazione tra le istituzioni e gli organi dell'Unione e la molteplicità di sinergie sviluppate tra di essi comportano la condivisione di una grande quantità di informazioni. Ai fini della sicurezza delle informazioni classificate, l'onestà </w:t>
            </w:r>
            <w:r w:rsidRPr="007C1902">
              <w:rPr>
                <w:b/>
                <w:i/>
              </w:rPr>
              <w:t xml:space="preserve">e le capacità </w:t>
            </w:r>
            <w:r w:rsidRPr="007C1902">
              <w:t xml:space="preserve">di </w:t>
            </w:r>
            <w:r w:rsidRPr="007C1902">
              <w:lastRenderedPageBreak/>
              <w:t>un'istituzione o un organo dell'Unione dovrebbe essere valutata prima che l'istituzione o l'organo in questione tratti e conservi un livello specifico di ICUE.</w:t>
            </w:r>
          </w:p>
        </w:tc>
      </w:tr>
    </w:tbl>
    <w:p w14:paraId="537505A9"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B671636" w14:textId="77777777" w:rsidR="00B83009" w:rsidRPr="007C1902" w:rsidRDefault="007C1902" w:rsidP="00B83009">
      <w:r w:rsidRPr="007C1902">
        <w:rPr>
          <w:rStyle w:val="HideTWBExt"/>
          <w:color w:val="auto"/>
        </w:rPr>
        <w:t>&lt;/Amend&gt;</w:t>
      </w:r>
    </w:p>
    <w:p w14:paraId="4CCBEC15"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13</w:t>
      </w:r>
      <w:r w:rsidRPr="007C1902">
        <w:rPr>
          <w:rStyle w:val="HideTWBExt"/>
          <w:b w:val="0"/>
          <w:color w:val="auto"/>
        </w:rPr>
        <w:t>&lt;/NumAm&gt;</w:t>
      </w:r>
    </w:p>
    <w:p w14:paraId="462CD2FF"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40A753A8" w14:textId="77777777" w:rsidR="00B83009" w:rsidRPr="007C1902" w:rsidRDefault="007C1902" w:rsidP="00B83009">
      <w:pPr>
        <w:pStyle w:val="NormalBold"/>
      </w:pPr>
      <w:r w:rsidRPr="007C1902">
        <w:rPr>
          <w:rStyle w:val="HideTWBExt"/>
          <w:b w:val="0"/>
          <w:color w:val="auto"/>
        </w:rPr>
        <w:t>&lt;Article&gt;</w:t>
      </w:r>
      <w:r w:rsidRPr="007C1902">
        <w:t>Articolo 1 – paragrafo 1</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5705049D" w14:textId="77777777" w:rsidTr="00967D04">
        <w:trPr>
          <w:jc w:val="center"/>
        </w:trPr>
        <w:tc>
          <w:tcPr>
            <w:tcW w:w="9752" w:type="dxa"/>
            <w:gridSpan w:val="2"/>
          </w:tcPr>
          <w:p w14:paraId="6E4137C2" w14:textId="77777777" w:rsidR="00B83009" w:rsidRPr="007C1902" w:rsidRDefault="00B83009" w:rsidP="00967D04">
            <w:pPr>
              <w:keepNext/>
            </w:pPr>
          </w:p>
        </w:tc>
      </w:tr>
      <w:tr w:rsidR="007C1902" w:rsidRPr="007C1902" w14:paraId="37DB5B65" w14:textId="77777777" w:rsidTr="00967D04">
        <w:trPr>
          <w:jc w:val="center"/>
        </w:trPr>
        <w:tc>
          <w:tcPr>
            <w:tcW w:w="4876" w:type="dxa"/>
          </w:tcPr>
          <w:p w14:paraId="768ECDAE" w14:textId="77777777" w:rsidR="00B83009" w:rsidRPr="007C1902" w:rsidRDefault="007C1902" w:rsidP="00967D04">
            <w:pPr>
              <w:pStyle w:val="ColumnHeading"/>
              <w:keepNext/>
            </w:pPr>
            <w:r w:rsidRPr="007C1902">
              <w:t>Testo della Commissione</w:t>
            </w:r>
          </w:p>
        </w:tc>
        <w:tc>
          <w:tcPr>
            <w:tcW w:w="4876" w:type="dxa"/>
          </w:tcPr>
          <w:p w14:paraId="5F757376" w14:textId="77777777" w:rsidR="00B83009" w:rsidRPr="007C1902" w:rsidRDefault="007C1902" w:rsidP="00967D04">
            <w:pPr>
              <w:pStyle w:val="ColumnHeading"/>
              <w:keepNext/>
            </w:pPr>
            <w:r w:rsidRPr="007C1902">
              <w:t>Emendamento</w:t>
            </w:r>
          </w:p>
        </w:tc>
      </w:tr>
      <w:tr w:rsidR="007C1902" w:rsidRPr="007C1902" w14:paraId="746B11D7" w14:textId="77777777" w:rsidTr="00967D04">
        <w:trPr>
          <w:jc w:val="center"/>
        </w:trPr>
        <w:tc>
          <w:tcPr>
            <w:tcW w:w="4876" w:type="dxa"/>
          </w:tcPr>
          <w:p w14:paraId="754E103F" w14:textId="77777777" w:rsidR="00B83009" w:rsidRPr="007C1902" w:rsidRDefault="007C1902" w:rsidP="00967D04">
            <w:pPr>
              <w:pStyle w:val="Normal6"/>
            </w:pPr>
            <w:r w:rsidRPr="007C1902">
              <w:t>1.</w:t>
            </w:r>
            <w:r w:rsidRPr="007C1902">
              <w:tab/>
              <w:t>Il presente regolamento stabilisce le norme di sicurezza delle informazioni per tutte le istituzioni e tutti gli organi dell'Unione.</w:t>
            </w:r>
          </w:p>
        </w:tc>
        <w:tc>
          <w:tcPr>
            <w:tcW w:w="4876" w:type="dxa"/>
          </w:tcPr>
          <w:p w14:paraId="4ED249EE" w14:textId="77777777" w:rsidR="00B83009" w:rsidRPr="007C1902" w:rsidRDefault="007C1902" w:rsidP="00967D04">
            <w:pPr>
              <w:pStyle w:val="Normal6"/>
              <w:rPr>
                <w:szCs w:val="24"/>
              </w:rPr>
            </w:pPr>
            <w:r w:rsidRPr="007C1902">
              <w:t>1.</w:t>
            </w:r>
            <w:r w:rsidRPr="007C1902">
              <w:tab/>
              <w:t xml:space="preserve">Il presente regolamento stabilisce le norme </w:t>
            </w:r>
            <w:r w:rsidRPr="007C1902">
              <w:rPr>
                <w:b/>
                <w:i/>
              </w:rPr>
              <w:t xml:space="preserve">minime comuni </w:t>
            </w:r>
            <w:r w:rsidRPr="007C1902">
              <w:t>di sicurezza delle informazioni per tutte le istituzioni e tutti gli organi dell'Unione.</w:t>
            </w:r>
          </w:p>
        </w:tc>
      </w:tr>
    </w:tbl>
    <w:p w14:paraId="4A9851E7"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508ADADE" w14:textId="77777777" w:rsidR="00B83009" w:rsidRPr="007C1902" w:rsidRDefault="007C1902" w:rsidP="00B83009">
      <w:r w:rsidRPr="007C1902">
        <w:rPr>
          <w:rStyle w:val="HideTWBExt"/>
          <w:color w:val="auto"/>
        </w:rPr>
        <w:t>&lt;/Amend&gt;</w:t>
      </w:r>
    </w:p>
    <w:p w14:paraId="79FB4937"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14</w:t>
      </w:r>
      <w:r w:rsidRPr="007C1902">
        <w:rPr>
          <w:rStyle w:val="HideTWBExt"/>
          <w:b w:val="0"/>
          <w:color w:val="auto"/>
        </w:rPr>
        <w:t>&lt;/NumAm&gt;</w:t>
      </w:r>
    </w:p>
    <w:p w14:paraId="3834C9A1"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5C27E8B3" w14:textId="77777777" w:rsidR="00B83009" w:rsidRPr="007C1902" w:rsidRDefault="007C1902" w:rsidP="00B83009">
      <w:pPr>
        <w:pStyle w:val="NormalBold"/>
      </w:pPr>
      <w:r w:rsidRPr="007C1902">
        <w:rPr>
          <w:rStyle w:val="HideTWBExt"/>
          <w:b w:val="0"/>
          <w:color w:val="auto"/>
        </w:rPr>
        <w:t>&lt;Article&gt;</w:t>
      </w:r>
      <w:r w:rsidRPr="007C1902">
        <w:t>Articolo 4 – paragrafo 1</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45581ED9" w14:textId="77777777" w:rsidTr="00967D04">
        <w:trPr>
          <w:jc w:val="center"/>
        </w:trPr>
        <w:tc>
          <w:tcPr>
            <w:tcW w:w="9752" w:type="dxa"/>
            <w:gridSpan w:val="2"/>
          </w:tcPr>
          <w:p w14:paraId="0216F23F" w14:textId="77777777" w:rsidR="00B83009" w:rsidRPr="007C1902" w:rsidRDefault="00B83009" w:rsidP="00967D04">
            <w:pPr>
              <w:keepNext/>
            </w:pPr>
          </w:p>
        </w:tc>
      </w:tr>
      <w:tr w:rsidR="007C1902" w:rsidRPr="007C1902" w14:paraId="07CC9053" w14:textId="77777777" w:rsidTr="00967D04">
        <w:trPr>
          <w:jc w:val="center"/>
        </w:trPr>
        <w:tc>
          <w:tcPr>
            <w:tcW w:w="4876" w:type="dxa"/>
          </w:tcPr>
          <w:p w14:paraId="60A43B02" w14:textId="77777777" w:rsidR="00B83009" w:rsidRPr="007C1902" w:rsidRDefault="007C1902" w:rsidP="00967D04">
            <w:pPr>
              <w:pStyle w:val="ColumnHeading"/>
              <w:keepNext/>
            </w:pPr>
            <w:r w:rsidRPr="007C1902">
              <w:t>Testo della Commissione</w:t>
            </w:r>
          </w:p>
        </w:tc>
        <w:tc>
          <w:tcPr>
            <w:tcW w:w="4876" w:type="dxa"/>
          </w:tcPr>
          <w:p w14:paraId="177893D8" w14:textId="77777777" w:rsidR="00B83009" w:rsidRPr="007C1902" w:rsidRDefault="007C1902" w:rsidP="00967D04">
            <w:pPr>
              <w:pStyle w:val="ColumnHeading"/>
              <w:keepNext/>
            </w:pPr>
            <w:r w:rsidRPr="007C1902">
              <w:t>Emendamento</w:t>
            </w:r>
          </w:p>
        </w:tc>
      </w:tr>
      <w:tr w:rsidR="007C1902" w:rsidRPr="007C1902" w14:paraId="48206797" w14:textId="77777777" w:rsidTr="00967D04">
        <w:trPr>
          <w:jc w:val="center"/>
        </w:trPr>
        <w:tc>
          <w:tcPr>
            <w:tcW w:w="4876" w:type="dxa"/>
          </w:tcPr>
          <w:p w14:paraId="4DC9853C" w14:textId="77777777" w:rsidR="00B83009" w:rsidRPr="007C1902" w:rsidRDefault="007C1902" w:rsidP="00967D04">
            <w:pPr>
              <w:pStyle w:val="Normal6"/>
            </w:pPr>
            <w:r w:rsidRPr="007C1902">
              <w:t>1.</w:t>
            </w:r>
            <w:r w:rsidRPr="007C1902">
              <w:tab/>
              <w:t>Ogni istituzione e organo dell'Unione è responsabile dell'attuazione delle disposizioni del presente regolamento al proprio interno, tenuto conto della propria procedura di gestione del rischio di sicurezza delle informazioni.</w:t>
            </w:r>
          </w:p>
        </w:tc>
        <w:tc>
          <w:tcPr>
            <w:tcW w:w="4876" w:type="dxa"/>
          </w:tcPr>
          <w:p w14:paraId="47093AC5" w14:textId="77777777" w:rsidR="00B83009" w:rsidRPr="007C1902" w:rsidRDefault="007C1902" w:rsidP="00967D04">
            <w:pPr>
              <w:pStyle w:val="Normal6"/>
              <w:rPr>
                <w:szCs w:val="24"/>
              </w:rPr>
            </w:pPr>
            <w:r w:rsidRPr="007C1902">
              <w:t>1.</w:t>
            </w:r>
            <w:r w:rsidRPr="007C1902">
              <w:tab/>
              <w:t>Ogni istituzione e organo dell'Unione è responsabile dell'attuazione delle disposizioni del presente regolamento al proprio interno, tenuto conto della propria procedura di gestione del rischio di sicurezza delle informazioni.</w:t>
            </w:r>
            <w:r w:rsidRPr="007C1902">
              <w:rPr>
                <w:b/>
                <w:i/>
              </w:rPr>
              <w:t xml:space="preserve"> Nell'elaborare e attuare il loro quadro di sicurezza dei documenti, le istituzioni e gli organi dell'Unione salvaguardano l'integrità dei processi democratici dell'Unione. Adottano, tra l'altro, disposizioni specifiche nelle procedure di appalto per limitare il rischio di ingerenze s</w:t>
            </w:r>
            <w:r w:rsidRPr="007C1902">
              <w:rPr>
                <w:b/>
                <w:i/>
              </w:rPr>
              <w:t>traniere nel loro funzionamento. Tali disposizioni affrontano, come minimo, l'acquisizione e la manutenzione delle infrastrutture di sicurezza, il controllo delle organizzazioni terze e le procedure per il rilascio del nulla osta di sicurezza in relazione al personale.</w:t>
            </w:r>
          </w:p>
        </w:tc>
      </w:tr>
    </w:tbl>
    <w:p w14:paraId="1E32E566"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21972FDB" w14:textId="77777777" w:rsidR="00B83009" w:rsidRPr="007C1902" w:rsidRDefault="007C1902" w:rsidP="00B83009">
      <w:r w:rsidRPr="007C1902">
        <w:rPr>
          <w:rStyle w:val="HideTWBExt"/>
          <w:color w:val="auto"/>
        </w:rPr>
        <w:t>&lt;/Amend&gt;</w:t>
      </w:r>
    </w:p>
    <w:p w14:paraId="4013A812"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15</w:t>
      </w:r>
      <w:r w:rsidRPr="007C1902">
        <w:rPr>
          <w:rStyle w:val="HideTWBExt"/>
          <w:b w:val="0"/>
          <w:color w:val="auto"/>
        </w:rPr>
        <w:t>&lt;/NumAm&gt;</w:t>
      </w:r>
    </w:p>
    <w:p w14:paraId="4D238744"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6709158A" w14:textId="77777777" w:rsidR="00B83009" w:rsidRPr="007C1902" w:rsidRDefault="007C1902" w:rsidP="00B83009">
      <w:pPr>
        <w:pStyle w:val="NormalBold"/>
      </w:pPr>
      <w:r w:rsidRPr="007C1902">
        <w:rPr>
          <w:rStyle w:val="HideTWBExt"/>
          <w:b w:val="0"/>
          <w:color w:val="auto"/>
        </w:rPr>
        <w:t>&lt;Article&gt;</w:t>
      </w:r>
      <w:r w:rsidRPr="007C1902">
        <w:t>Articolo 4 – paragrafo 6 – comma 2</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3A931603" w14:textId="77777777" w:rsidTr="00967D04">
        <w:trPr>
          <w:jc w:val="center"/>
        </w:trPr>
        <w:tc>
          <w:tcPr>
            <w:tcW w:w="9752" w:type="dxa"/>
            <w:gridSpan w:val="2"/>
          </w:tcPr>
          <w:p w14:paraId="628C472B" w14:textId="77777777" w:rsidR="00B83009" w:rsidRPr="007C1902" w:rsidRDefault="00B83009" w:rsidP="00967D04">
            <w:pPr>
              <w:keepNext/>
            </w:pPr>
          </w:p>
        </w:tc>
      </w:tr>
      <w:tr w:rsidR="007C1902" w:rsidRPr="007C1902" w14:paraId="5C10FAB0" w14:textId="77777777" w:rsidTr="00967D04">
        <w:trPr>
          <w:jc w:val="center"/>
        </w:trPr>
        <w:tc>
          <w:tcPr>
            <w:tcW w:w="4876" w:type="dxa"/>
          </w:tcPr>
          <w:p w14:paraId="37C03F51" w14:textId="77777777" w:rsidR="00B83009" w:rsidRPr="007C1902" w:rsidRDefault="007C1902" w:rsidP="00967D04">
            <w:pPr>
              <w:pStyle w:val="ColumnHeading"/>
              <w:keepNext/>
            </w:pPr>
            <w:r w:rsidRPr="007C1902">
              <w:t>Testo della Commissione</w:t>
            </w:r>
          </w:p>
        </w:tc>
        <w:tc>
          <w:tcPr>
            <w:tcW w:w="4876" w:type="dxa"/>
          </w:tcPr>
          <w:p w14:paraId="6549D22D" w14:textId="77777777" w:rsidR="00B83009" w:rsidRPr="007C1902" w:rsidRDefault="007C1902" w:rsidP="00967D04">
            <w:pPr>
              <w:pStyle w:val="ColumnHeading"/>
              <w:keepNext/>
            </w:pPr>
            <w:r w:rsidRPr="007C1902">
              <w:t>Emendamento</w:t>
            </w:r>
          </w:p>
        </w:tc>
      </w:tr>
      <w:tr w:rsidR="007C1902" w:rsidRPr="007C1902" w14:paraId="374198D8" w14:textId="77777777" w:rsidTr="00967D04">
        <w:trPr>
          <w:jc w:val="center"/>
        </w:trPr>
        <w:tc>
          <w:tcPr>
            <w:tcW w:w="4876" w:type="dxa"/>
          </w:tcPr>
          <w:p w14:paraId="126E12D3" w14:textId="77777777" w:rsidR="00B83009" w:rsidRPr="007C1902" w:rsidRDefault="007C1902" w:rsidP="00967D04">
            <w:pPr>
              <w:pStyle w:val="Normal6"/>
            </w:pPr>
            <w:r w:rsidRPr="007C1902">
              <w:t>Le istituzioni e gli organi dell'Unione che trattano e conservano ICUE organizzano una formazione obbligatoria almeno una volta ogni cinque anni destinata a tutte le persone autorizzate ad accedere alle ICUE. Le istituzioni e gli organi dell'Unione interessati organizzano una formazione specifica per le funzioni specifiche incaricate di compiti riguardanti la sicurezza delle informazioni.</w:t>
            </w:r>
          </w:p>
        </w:tc>
        <w:tc>
          <w:tcPr>
            <w:tcW w:w="4876" w:type="dxa"/>
          </w:tcPr>
          <w:p w14:paraId="23D4D6CF" w14:textId="77777777" w:rsidR="00B83009" w:rsidRPr="007C1902" w:rsidRDefault="007C1902" w:rsidP="00967D04">
            <w:pPr>
              <w:pStyle w:val="Normal6"/>
              <w:rPr>
                <w:szCs w:val="24"/>
              </w:rPr>
            </w:pPr>
            <w:r w:rsidRPr="007C1902">
              <w:t xml:space="preserve">Le istituzioni e gli organi dell'Unione che trattano e conservano ICUE organizzano una formazione obbligatoria almeno una volta ogni cinque anni destinata a tutte le persone autorizzate ad accedere alle ICUE. Le istituzioni e gli organi dell'Unione interessati organizzano una formazione specifica per le funzioni specifiche incaricate di compiti riguardanti la sicurezza delle informazioni. </w:t>
            </w:r>
            <w:r w:rsidRPr="007C1902">
              <w:rPr>
                <w:b/>
                <w:i/>
              </w:rPr>
              <w:t>Entro... [sei mesi dalla data di entrata in vigore del presente regolamento], le istituzioni e gli organi dell'Unione elaborano e attuano corsi di formazione efficaci e adeguati commisurati ai rischi individuati a norma dell'articolo 5 per tutte le persone autorizzate ad accedere alle ICUE.</w:t>
            </w:r>
          </w:p>
        </w:tc>
      </w:tr>
    </w:tbl>
    <w:p w14:paraId="6A91618B"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665811D9" w14:textId="77777777" w:rsidR="00B83009" w:rsidRPr="007C1902" w:rsidRDefault="007C1902" w:rsidP="00B83009">
      <w:r w:rsidRPr="007C1902">
        <w:rPr>
          <w:rStyle w:val="HideTWBExt"/>
          <w:color w:val="auto"/>
        </w:rPr>
        <w:t>&lt;/Amend&gt;</w:t>
      </w:r>
    </w:p>
    <w:p w14:paraId="5BB19170"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16</w:t>
      </w:r>
      <w:r w:rsidRPr="007C1902">
        <w:rPr>
          <w:rStyle w:val="HideTWBExt"/>
          <w:b w:val="0"/>
          <w:color w:val="auto"/>
        </w:rPr>
        <w:t>&lt;/NumAm&gt;</w:t>
      </w:r>
    </w:p>
    <w:p w14:paraId="46256D33"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4DB0C81" w14:textId="77777777" w:rsidR="00B83009" w:rsidRPr="007C1902" w:rsidRDefault="007C1902" w:rsidP="00B83009">
      <w:pPr>
        <w:pStyle w:val="NormalBold"/>
      </w:pPr>
      <w:r w:rsidRPr="007C1902">
        <w:rPr>
          <w:rStyle w:val="HideTWBExt"/>
          <w:b w:val="0"/>
          <w:color w:val="auto"/>
        </w:rPr>
        <w:t>&lt;Article&gt;</w:t>
      </w:r>
      <w:r w:rsidRPr="007C1902">
        <w:t>Articolo 5 – paragrafo 2 – lettera e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555A5188" w14:textId="77777777" w:rsidTr="00967D04">
        <w:trPr>
          <w:jc w:val="center"/>
        </w:trPr>
        <w:tc>
          <w:tcPr>
            <w:tcW w:w="9752" w:type="dxa"/>
            <w:gridSpan w:val="2"/>
          </w:tcPr>
          <w:p w14:paraId="027B7594" w14:textId="77777777" w:rsidR="00B83009" w:rsidRPr="007C1902" w:rsidRDefault="00B83009" w:rsidP="00967D04">
            <w:pPr>
              <w:keepNext/>
            </w:pPr>
          </w:p>
        </w:tc>
      </w:tr>
      <w:tr w:rsidR="007C1902" w:rsidRPr="007C1902" w14:paraId="22C431E5" w14:textId="77777777" w:rsidTr="00967D04">
        <w:trPr>
          <w:jc w:val="center"/>
        </w:trPr>
        <w:tc>
          <w:tcPr>
            <w:tcW w:w="4876" w:type="dxa"/>
          </w:tcPr>
          <w:p w14:paraId="04F6B30B" w14:textId="77777777" w:rsidR="00B83009" w:rsidRPr="007C1902" w:rsidRDefault="007C1902" w:rsidP="00967D04">
            <w:pPr>
              <w:pStyle w:val="ColumnHeading"/>
              <w:keepNext/>
            </w:pPr>
            <w:r w:rsidRPr="007C1902">
              <w:t>Testo della Commissione</w:t>
            </w:r>
          </w:p>
        </w:tc>
        <w:tc>
          <w:tcPr>
            <w:tcW w:w="4876" w:type="dxa"/>
          </w:tcPr>
          <w:p w14:paraId="073F4EF1" w14:textId="77777777" w:rsidR="00B83009" w:rsidRPr="007C1902" w:rsidRDefault="007C1902" w:rsidP="00967D04">
            <w:pPr>
              <w:pStyle w:val="ColumnHeading"/>
              <w:keepNext/>
            </w:pPr>
            <w:r w:rsidRPr="007C1902">
              <w:t>Emendamento</w:t>
            </w:r>
          </w:p>
        </w:tc>
      </w:tr>
      <w:tr w:rsidR="007C1902" w:rsidRPr="007C1902" w14:paraId="1F7DE424" w14:textId="77777777" w:rsidTr="00967D04">
        <w:trPr>
          <w:jc w:val="center"/>
        </w:trPr>
        <w:tc>
          <w:tcPr>
            <w:tcW w:w="4876" w:type="dxa"/>
          </w:tcPr>
          <w:p w14:paraId="5BBAD676" w14:textId="77777777" w:rsidR="00B83009" w:rsidRPr="007C1902" w:rsidRDefault="00B83009" w:rsidP="00967D04">
            <w:pPr>
              <w:pStyle w:val="Normal6"/>
              <w:rPr>
                <w:lang w:val="en-GB"/>
              </w:rPr>
            </w:pPr>
          </w:p>
        </w:tc>
        <w:tc>
          <w:tcPr>
            <w:tcW w:w="4876" w:type="dxa"/>
          </w:tcPr>
          <w:p w14:paraId="29C25685" w14:textId="77777777" w:rsidR="00B83009" w:rsidRPr="007C1902" w:rsidRDefault="007C1902" w:rsidP="00967D04">
            <w:pPr>
              <w:pStyle w:val="Normal6"/>
              <w:rPr>
                <w:szCs w:val="24"/>
              </w:rPr>
            </w:pPr>
            <w:r w:rsidRPr="007C1902">
              <w:rPr>
                <w:b/>
                <w:i/>
              </w:rPr>
              <w:t>e bis)</w:t>
            </w:r>
            <w:r w:rsidRPr="007C1902">
              <w:rPr>
                <w:b/>
                <w:i/>
              </w:rPr>
              <w:tab/>
            </w:r>
            <w:r w:rsidRPr="007C1902">
              <w:rPr>
                <w:b/>
                <w:i/>
              </w:rPr>
              <w:t>garanzia dell'integrità, della disponibilità e della resilienza dei sistemi e dei servizi di trattamento.</w:t>
            </w:r>
          </w:p>
        </w:tc>
      </w:tr>
    </w:tbl>
    <w:p w14:paraId="3BA5F8EB"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694B1FEB" w14:textId="77777777" w:rsidR="00B83009" w:rsidRPr="007C1902" w:rsidRDefault="007C1902" w:rsidP="00B83009">
      <w:r w:rsidRPr="007C1902">
        <w:rPr>
          <w:rStyle w:val="HideTWBExt"/>
          <w:color w:val="auto"/>
        </w:rPr>
        <w:t>&lt;/Amend&gt;</w:t>
      </w:r>
    </w:p>
    <w:p w14:paraId="02145E54"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17</w:t>
      </w:r>
      <w:r w:rsidRPr="007C1902">
        <w:rPr>
          <w:rStyle w:val="HideTWBExt"/>
          <w:b w:val="0"/>
          <w:color w:val="auto"/>
        </w:rPr>
        <w:t>&lt;/NumAm&gt;</w:t>
      </w:r>
    </w:p>
    <w:p w14:paraId="62737BD4"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03626085" w14:textId="77777777" w:rsidR="00B83009" w:rsidRPr="007C1902" w:rsidRDefault="007C1902" w:rsidP="00B83009">
      <w:pPr>
        <w:pStyle w:val="NormalBold"/>
      </w:pPr>
      <w:r w:rsidRPr="007C1902">
        <w:rPr>
          <w:rStyle w:val="HideTWBExt"/>
          <w:b w:val="0"/>
          <w:color w:val="auto"/>
        </w:rPr>
        <w:t>&lt;Article&gt;</w:t>
      </w:r>
      <w:r w:rsidRPr="007C1902">
        <w:t>Articolo 5 – paragrafo 3 – lettera a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34D2D3E5" w14:textId="77777777" w:rsidTr="00967D04">
        <w:trPr>
          <w:jc w:val="center"/>
        </w:trPr>
        <w:tc>
          <w:tcPr>
            <w:tcW w:w="9752" w:type="dxa"/>
            <w:gridSpan w:val="2"/>
          </w:tcPr>
          <w:p w14:paraId="701D7307" w14:textId="77777777" w:rsidR="00B83009" w:rsidRPr="007C1902" w:rsidRDefault="00B83009" w:rsidP="00967D04">
            <w:pPr>
              <w:keepNext/>
            </w:pPr>
          </w:p>
        </w:tc>
      </w:tr>
      <w:tr w:rsidR="007C1902" w:rsidRPr="007C1902" w14:paraId="0304A0A1" w14:textId="77777777" w:rsidTr="00967D04">
        <w:trPr>
          <w:jc w:val="center"/>
        </w:trPr>
        <w:tc>
          <w:tcPr>
            <w:tcW w:w="4876" w:type="dxa"/>
          </w:tcPr>
          <w:p w14:paraId="1717D7E1" w14:textId="77777777" w:rsidR="00B83009" w:rsidRPr="007C1902" w:rsidRDefault="007C1902" w:rsidP="00967D04">
            <w:pPr>
              <w:pStyle w:val="ColumnHeading"/>
              <w:keepNext/>
            </w:pPr>
            <w:r w:rsidRPr="007C1902">
              <w:t>Testo della Commissione</w:t>
            </w:r>
          </w:p>
        </w:tc>
        <w:tc>
          <w:tcPr>
            <w:tcW w:w="4876" w:type="dxa"/>
          </w:tcPr>
          <w:p w14:paraId="08C1847F" w14:textId="77777777" w:rsidR="00B83009" w:rsidRPr="007C1902" w:rsidRDefault="007C1902" w:rsidP="00967D04">
            <w:pPr>
              <w:pStyle w:val="ColumnHeading"/>
              <w:keepNext/>
            </w:pPr>
            <w:r w:rsidRPr="007C1902">
              <w:t>Emendamento</w:t>
            </w:r>
          </w:p>
        </w:tc>
      </w:tr>
      <w:tr w:rsidR="007C1902" w:rsidRPr="007C1902" w14:paraId="153FC01F" w14:textId="77777777" w:rsidTr="00967D04">
        <w:trPr>
          <w:jc w:val="center"/>
        </w:trPr>
        <w:tc>
          <w:tcPr>
            <w:tcW w:w="4876" w:type="dxa"/>
          </w:tcPr>
          <w:p w14:paraId="63930592" w14:textId="77777777" w:rsidR="00B83009" w:rsidRPr="007C1902" w:rsidRDefault="00B83009" w:rsidP="00967D04">
            <w:pPr>
              <w:pStyle w:val="Normal6"/>
              <w:rPr>
                <w:lang w:val="en-GB"/>
              </w:rPr>
            </w:pPr>
          </w:p>
        </w:tc>
        <w:tc>
          <w:tcPr>
            <w:tcW w:w="4876" w:type="dxa"/>
          </w:tcPr>
          <w:p w14:paraId="1A499E04" w14:textId="77777777" w:rsidR="00B83009" w:rsidRPr="007C1902" w:rsidRDefault="007C1902" w:rsidP="00967D04">
            <w:pPr>
              <w:pStyle w:val="Normal6"/>
              <w:rPr>
                <w:szCs w:val="24"/>
              </w:rPr>
            </w:pPr>
            <w:r w:rsidRPr="007C1902">
              <w:rPr>
                <w:b/>
                <w:i/>
              </w:rPr>
              <w:t>a bis)</w:t>
            </w:r>
            <w:r w:rsidRPr="007C1902">
              <w:rPr>
                <w:b/>
                <w:i/>
              </w:rPr>
              <w:tab/>
              <w:t>i rischi per i diritti e le libertà delle persone fisiche;</w:t>
            </w:r>
          </w:p>
        </w:tc>
      </w:tr>
    </w:tbl>
    <w:p w14:paraId="49BA0F5F"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1EC8C80" w14:textId="77777777" w:rsidR="00B83009" w:rsidRPr="007C1902" w:rsidRDefault="007C1902" w:rsidP="00B83009">
      <w:r w:rsidRPr="007C1902">
        <w:rPr>
          <w:rStyle w:val="HideTWBExt"/>
          <w:color w:val="auto"/>
        </w:rPr>
        <w:t>&lt;/Amend&gt;</w:t>
      </w:r>
    </w:p>
    <w:p w14:paraId="6AD6CDEF"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18</w:t>
      </w:r>
      <w:r w:rsidRPr="007C1902">
        <w:rPr>
          <w:rStyle w:val="HideTWBExt"/>
          <w:b w:val="0"/>
          <w:color w:val="auto"/>
        </w:rPr>
        <w:t>&lt;/NumAm&gt;</w:t>
      </w:r>
    </w:p>
    <w:p w14:paraId="4DA735F3"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2CD79E1" w14:textId="77777777" w:rsidR="00B83009" w:rsidRPr="007C1902" w:rsidRDefault="007C1902" w:rsidP="00B83009">
      <w:pPr>
        <w:pStyle w:val="NormalBold"/>
      </w:pPr>
      <w:r w:rsidRPr="007C1902">
        <w:rPr>
          <w:rStyle w:val="HideTWBExt"/>
          <w:b w:val="0"/>
          <w:color w:val="auto"/>
        </w:rPr>
        <w:t>&lt;Article&gt;</w:t>
      </w:r>
      <w:r w:rsidRPr="007C1902">
        <w:t>Articolo 5 – paragrafo 3 – lettera f</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2E992BD5" w14:textId="77777777" w:rsidTr="00967D04">
        <w:trPr>
          <w:jc w:val="center"/>
        </w:trPr>
        <w:tc>
          <w:tcPr>
            <w:tcW w:w="9752" w:type="dxa"/>
            <w:gridSpan w:val="2"/>
          </w:tcPr>
          <w:p w14:paraId="3FC974F8" w14:textId="77777777" w:rsidR="00B83009" w:rsidRPr="007C1902" w:rsidRDefault="00B83009" w:rsidP="00967D04">
            <w:pPr>
              <w:keepNext/>
            </w:pPr>
          </w:p>
        </w:tc>
      </w:tr>
      <w:tr w:rsidR="007C1902" w:rsidRPr="007C1902" w14:paraId="2FDB05D0" w14:textId="77777777" w:rsidTr="00967D04">
        <w:trPr>
          <w:jc w:val="center"/>
        </w:trPr>
        <w:tc>
          <w:tcPr>
            <w:tcW w:w="4876" w:type="dxa"/>
          </w:tcPr>
          <w:p w14:paraId="453346C5" w14:textId="77777777" w:rsidR="00B83009" w:rsidRPr="007C1902" w:rsidRDefault="007C1902" w:rsidP="00967D04">
            <w:pPr>
              <w:pStyle w:val="ColumnHeading"/>
              <w:keepNext/>
            </w:pPr>
            <w:r w:rsidRPr="007C1902">
              <w:t>Testo della Commissione</w:t>
            </w:r>
          </w:p>
        </w:tc>
        <w:tc>
          <w:tcPr>
            <w:tcW w:w="4876" w:type="dxa"/>
          </w:tcPr>
          <w:p w14:paraId="5B2EDCD7" w14:textId="77777777" w:rsidR="00B83009" w:rsidRPr="007C1902" w:rsidRDefault="007C1902" w:rsidP="00967D04">
            <w:pPr>
              <w:pStyle w:val="ColumnHeading"/>
              <w:keepNext/>
            </w:pPr>
            <w:r w:rsidRPr="007C1902">
              <w:t>Emendamento</w:t>
            </w:r>
          </w:p>
        </w:tc>
      </w:tr>
      <w:tr w:rsidR="007C1902" w:rsidRPr="007C1902" w14:paraId="5C9C269E" w14:textId="77777777" w:rsidTr="00967D04">
        <w:trPr>
          <w:jc w:val="center"/>
        </w:trPr>
        <w:tc>
          <w:tcPr>
            <w:tcW w:w="4876" w:type="dxa"/>
          </w:tcPr>
          <w:p w14:paraId="007AD103" w14:textId="77777777" w:rsidR="00B83009" w:rsidRPr="007C1902" w:rsidRDefault="007C1902" w:rsidP="00967D04">
            <w:pPr>
              <w:pStyle w:val="Normal6"/>
            </w:pPr>
            <w:r w:rsidRPr="007C1902">
              <w:t>f)</w:t>
            </w:r>
            <w:r w:rsidRPr="007C1902">
              <w:tab/>
              <w:t>la continuità operativa</w:t>
            </w:r>
            <w:r w:rsidRPr="007C1902">
              <w:rPr>
                <w:b/>
                <w:i/>
              </w:rPr>
              <w:t xml:space="preserve"> e</w:t>
            </w:r>
            <w:r w:rsidRPr="007C1902">
              <w:t xml:space="preserve"> il ripristino in caso di disastro;</w:t>
            </w:r>
          </w:p>
        </w:tc>
        <w:tc>
          <w:tcPr>
            <w:tcW w:w="4876" w:type="dxa"/>
          </w:tcPr>
          <w:p w14:paraId="02B10868" w14:textId="77777777" w:rsidR="00B83009" w:rsidRPr="007C1902" w:rsidRDefault="007C1902" w:rsidP="00967D04">
            <w:pPr>
              <w:pStyle w:val="Normal6"/>
              <w:rPr>
                <w:szCs w:val="24"/>
              </w:rPr>
            </w:pPr>
            <w:r w:rsidRPr="007C1902">
              <w:t>f)</w:t>
            </w:r>
            <w:r w:rsidRPr="007C1902">
              <w:tab/>
              <w:t>la continuità operativa</w:t>
            </w:r>
            <w:r w:rsidRPr="007C1902">
              <w:rPr>
                <w:b/>
                <w:i/>
              </w:rPr>
              <w:t>,</w:t>
            </w:r>
            <w:r w:rsidRPr="007C1902">
              <w:t xml:space="preserve"> il ripristino in caso di disastro</w:t>
            </w:r>
            <w:r w:rsidRPr="007C1902">
              <w:rPr>
                <w:b/>
                <w:i/>
              </w:rPr>
              <w:t xml:space="preserve"> e la gestione delle crisi</w:t>
            </w:r>
            <w:r w:rsidRPr="007C1902">
              <w:t>;</w:t>
            </w:r>
          </w:p>
        </w:tc>
      </w:tr>
    </w:tbl>
    <w:p w14:paraId="6D826082"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3DBD5C67" w14:textId="77777777" w:rsidR="00B83009" w:rsidRPr="007C1902" w:rsidRDefault="007C1902" w:rsidP="00B83009">
      <w:r w:rsidRPr="007C1902">
        <w:rPr>
          <w:rStyle w:val="HideTWBExt"/>
          <w:color w:val="auto"/>
        </w:rPr>
        <w:t>&lt;/Amend&gt;</w:t>
      </w:r>
    </w:p>
    <w:p w14:paraId="248EBAF4"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19</w:t>
      </w:r>
      <w:r w:rsidRPr="007C1902">
        <w:rPr>
          <w:rStyle w:val="HideTWBExt"/>
          <w:b w:val="0"/>
          <w:color w:val="auto"/>
        </w:rPr>
        <w:t>&lt;/NumAm&gt;</w:t>
      </w:r>
    </w:p>
    <w:p w14:paraId="12A6ECD3"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8D80763" w14:textId="77777777" w:rsidR="00B83009" w:rsidRPr="007C1902" w:rsidRDefault="007C1902" w:rsidP="00B83009">
      <w:pPr>
        <w:pStyle w:val="NormalBold"/>
      </w:pPr>
      <w:r w:rsidRPr="007C1902">
        <w:rPr>
          <w:rStyle w:val="HideTWBExt"/>
          <w:b w:val="0"/>
          <w:color w:val="auto"/>
        </w:rPr>
        <w:t>&lt;Article&gt;</w:t>
      </w:r>
      <w:r w:rsidRPr="007C1902">
        <w:t>Articolo 6 – paragrafo 2 – parte introduttiva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54C3C7A0" w14:textId="77777777" w:rsidTr="00967D04">
        <w:trPr>
          <w:jc w:val="center"/>
        </w:trPr>
        <w:tc>
          <w:tcPr>
            <w:tcW w:w="9752" w:type="dxa"/>
            <w:gridSpan w:val="2"/>
          </w:tcPr>
          <w:p w14:paraId="02A0254E" w14:textId="77777777" w:rsidR="00B83009" w:rsidRPr="007C1902" w:rsidRDefault="00B83009" w:rsidP="00967D04">
            <w:pPr>
              <w:keepNext/>
            </w:pPr>
          </w:p>
        </w:tc>
      </w:tr>
      <w:tr w:rsidR="007C1902" w:rsidRPr="007C1902" w14:paraId="62AE3845" w14:textId="77777777" w:rsidTr="00967D04">
        <w:trPr>
          <w:jc w:val="center"/>
        </w:trPr>
        <w:tc>
          <w:tcPr>
            <w:tcW w:w="4876" w:type="dxa"/>
          </w:tcPr>
          <w:p w14:paraId="75CE17FF" w14:textId="77777777" w:rsidR="00B83009" w:rsidRPr="007C1902" w:rsidRDefault="007C1902" w:rsidP="00967D04">
            <w:pPr>
              <w:pStyle w:val="ColumnHeading"/>
              <w:keepNext/>
            </w:pPr>
            <w:r w:rsidRPr="007C1902">
              <w:t>Testo della Commissione</w:t>
            </w:r>
          </w:p>
        </w:tc>
        <w:tc>
          <w:tcPr>
            <w:tcW w:w="4876" w:type="dxa"/>
          </w:tcPr>
          <w:p w14:paraId="7E7B7E6E" w14:textId="77777777" w:rsidR="00B83009" w:rsidRPr="007C1902" w:rsidRDefault="007C1902" w:rsidP="00967D04">
            <w:pPr>
              <w:pStyle w:val="ColumnHeading"/>
              <w:keepNext/>
            </w:pPr>
            <w:r w:rsidRPr="007C1902">
              <w:t>Emendamento</w:t>
            </w:r>
          </w:p>
        </w:tc>
      </w:tr>
      <w:tr w:rsidR="007C1902" w:rsidRPr="007C1902" w14:paraId="22D0658C" w14:textId="77777777" w:rsidTr="00967D04">
        <w:trPr>
          <w:jc w:val="center"/>
        </w:trPr>
        <w:tc>
          <w:tcPr>
            <w:tcW w:w="4876" w:type="dxa"/>
          </w:tcPr>
          <w:p w14:paraId="50B1A813" w14:textId="77777777" w:rsidR="00B83009" w:rsidRPr="007C1902" w:rsidRDefault="007C1902" w:rsidP="00967D04">
            <w:pPr>
              <w:pStyle w:val="Normal6"/>
            </w:pPr>
            <w:r w:rsidRPr="007C1902">
              <w:t>2.</w:t>
            </w:r>
            <w:r w:rsidRPr="007C1902">
              <w:tab/>
              <w:t xml:space="preserve">Deliberando </w:t>
            </w:r>
            <w:r w:rsidRPr="007C1902">
              <w:rPr>
                <w:b/>
                <w:i/>
              </w:rPr>
              <w:t>per consenso</w:t>
            </w:r>
            <w:r w:rsidRPr="007C1902">
              <w:t xml:space="preserve"> e nell'interesse comune di tutte le istituzioni e tutti gli organi dell'Unione, il gruppo di coordinamento:</w:t>
            </w:r>
          </w:p>
        </w:tc>
        <w:tc>
          <w:tcPr>
            <w:tcW w:w="4876" w:type="dxa"/>
          </w:tcPr>
          <w:p w14:paraId="4A89C827" w14:textId="77777777" w:rsidR="00B83009" w:rsidRPr="007C1902" w:rsidRDefault="007C1902" w:rsidP="00967D04">
            <w:pPr>
              <w:pStyle w:val="Normal6"/>
              <w:rPr>
                <w:szCs w:val="24"/>
              </w:rPr>
            </w:pPr>
            <w:r w:rsidRPr="007C1902">
              <w:t>2.</w:t>
            </w:r>
            <w:r w:rsidRPr="007C1902">
              <w:tab/>
              <w:t xml:space="preserve">Deliberando </w:t>
            </w:r>
            <w:r w:rsidRPr="007C1902">
              <w:rPr>
                <w:b/>
                <w:i/>
              </w:rPr>
              <w:t>a maggioranza di almeno due terzi dei suoi membri</w:t>
            </w:r>
            <w:r w:rsidRPr="007C1902">
              <w:t xml:space="preserve"> e nell'interesse comune di tutte le istituzioni e tutti gli organi dell'Unione, il gruppo di coordinamento:</w:t>
            </w:r>
          </w:p>
        </w:tc>
      </w:tr>
    </w:tbl>
    <w:p w14:paraId="2FD47C7C"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5B8659C" w14:textId="77777777" w:rsidR="00B83009" w:rsidRPr="007C1902" w:rsidRDefault="007C1902" w:rsidP="00B83009">
      <w:r w:rsidRPr="007C1902">
        <w:rPr>
          <w:rStyle w:val="HideTWBExt"/>
          <w:color w:val="auto"/>
        </w:rPr>
        <w:t>&lt;/Amend&gt;</w:t>
      </w:r>
    </w:p>
    <w:p w14:paraId="0E1ECCDE"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20</w:t>
      </w:r>
      <w:r w:rsidRPr="007C1902">
        <w:rPr>
          <w:rStyle w:val="HideTWBExt"/>
          <w:b w:val="0"/>
          <w:color w:val="auto"/>
        </w:rPr>
        <w:t>&lt;/NumAm&gt;</w:t>
      </w:r>
    </w:p>
    <w:p w14:paraId="4EA62728"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57390072" w14:textId="77777777" w:rsidR="00B83009" w:rsidRPr="007C1902" w:rsidRDefault="007C1902" w:rsidP="00B83009">
      <w:pPr>
        <w:pStyle w:val="NormalBold"/>
      </w:pPr>
      <w:r w:rsidRPr="007C1902">
        <w:rPr>
          <w:rStyle w:val="HideTWBExt"/>
          <w:b w:val="0"/>
          <w:color w:val="auto"/>
        </w:rPr>
        <w:t>&lt;Article&gt;</w:t>
      </w:r>
      <w:r w:rsidRPr="007C1902">
        <w:t>Articolo 6 – paragrafo 2 – lettera e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7B3C33B9" w14:textId="77777777" w:rsidTr="00967D04">
        <w:trPr>
          <w:jc w:val="center"/>
        </w:trPr>
        <w:tc>
          <w:tcPr>
            <w:tcW w:w="9752" w:type="dxa"/>
            <w:gridSpan w:val="2"/>
          </w:tcPr>
          <w:p w14:paraId="40D30A3A" w14:textId="77777777" w:rsidR="00B83009" w:rsidRPr="007C1902" w:rsidRDefault="00B83009" w:rsidP="00967D04">
            <w:pPr>
              <w:keepNext/>
            </w:pPr>
          </w:p>
        </w:tc>
      </w:tr>
      <w:tr w:rsidR="007C1902" w:rsidRPr="007C1902" w14:paraId="5D9E8679" w14:textId="77777777" w:rsidTr="00967D04">
        <w:trPr>
          <w:jc w:val="center"/>
        </w:trPr>
        <w:tc>
          <w:tcPr>
            <w:tcW w:w="4876" w:type="dxa"/>
          </w:tcPr>
          <w:p w14:paraId="4F994C8C" w14:textId="77777777" w:rsidR="00B83009" w:rsidRPr="007C1902" w:rsidRDefault="007C1902" w:rsidP="00967D04">
            <w:pPr>
              <w:pStyle w:val="ColumnHeading"/>
              <w:keepNext/>
            </w:pPr>
            <w:r w:rsidRPr="007C1902">
              <w:t>Testo della Commissione</w:t>
            </w:r>
          </w:p>
        </w:tc>
        <w:tc>
          <w:tcPr>
            <w:tcW w:w="4876" w:type="dxa"/>
          </w:tcPr>
          <w:p w14:paraId="471A78F1" w14:textId="77777777" w:rsidR="00B83009" w:rsidRPr="007C1902" w:rsidRDefault="007C1902" w:rsidP="00967D04">
            <w:pPr>
              <w:pStyle w:val="ColumnHeading"/>
              <w:keepNext/>
            </w:pPr>
            <w:r w:rsidRPr="007C1902">
              <w:t>Emendamento</w:t>
            </w:r>
          </w:p>
        </w:tc>
      </w:tr>
      <w:tr w:rsidR="007C1902" w:rsidRPr="007C1902" w14:paraId="613EE06C" w14:textId="77777777" w:rsidTr="00967D04">
        <w:trPr>
          <w:jc w:val="center"/>
        </w:trPr>
        <w:tc>
          <w:tcPr>
            <w:tcW w:w="4876" w:type="dxa"/>
          </w:tcPr>
          <w:p w14:paraId="2599B064" w14:textId="77777777" w:rsidR="00B83009" w:rsidRPr="007C1902" w:rsidRDefault="00B83009" w:rsidP="00967D04">
            <w:pPr>
              <w:pStyle w:val="Normal6"/>
              <w:rPr>
                <w:lang w:val="en-GB"/>
              </w:rPr>
            </w:pPr>
          </w:p>
        </w:tc>
        <w:tc>
          <w:tcPr>
            <w:tcW w:w="4876" w:type="dxa"/>
          </w:tcPr>
          <w:p w14:paraId="1410BD67" w14:textId="77777777" w:rsidR="00B83009" w:rsidRPr="007C1902" w:rsidRDefault="007C1902" w:rsidP="00967D04">
            <w:pPr>
              <w:pStyle w:val="Normal6"/>
              <w:rPr>
                <w:szCs w:val="24"/>
              </w:rPr>
            </w:pPr>
            <w:r w:rsidRPr="007C1902">
              <w:rPr>
                <w:b/>
                <w:i/>
              </w:rPr>
              <w:t>e bis)</w:t>
            </w:r>
            <w:r w:rsidRPr="007C1902">
              <w:rPr>
                <w:b/>
                <w:i/>
              </w:rPr>
              <w:tab/>
              <w:t>monitora la conformità delle istituzioni e degli organi dell'Unione al presente regolamento e ai documenti di orientamento elaborati a norma della lettera c) mediante l'adozione di una relazione di valutazione annuale;</w:t>
            </w:r>
          </w:p>
        </w:tc>
      </w:tr>
    </w:tbl>
    <w:p w14:paraId="44347E6E"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2CE30AB8" w14:textId="77777777" w:rsidR="00B83009" w:rsidRPr="007C1902" w:rsidRDefault="007C1902" w:rsidP="00B83009">
      <w:r w:rsidRPr="007C1902">
        <w:rPr>
          <w:rStyle w:val="HideTWBExt"/>
          <w:color w:val="auto"/>
        </w:rPr>
        <w:t>&lt;/Amend&gt;</w:t>
      </w:r>
    </w:p>
    <w:p w14:paraId="1D1EF6A2"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21</w:t>
      </w:r>
      <w:r w:rsidRPr="007C1902">
        <w:rPr>
          <w:rStyle w:val="HideTWBExt"/>
          <w:b w:val="0"/>
          <w:color w:val="auto"/>
        </w:rPr>
        <w:t>&lt;/NumAm&gt;</w:t>
      </w:r>
    </w:p>
    <w:p w14:paraId="47E86AC2"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3A548060" w14:textId="77777777" w:rsidR="00B83009" w:rsidRPr="007C1902" w:rsidRDefault="007C1902" w:rsidP="00B83009">
      <w:pPr>
        <w:pStyle w:val="NormalBold"/>
      </w:pPr>
      <w:r w:rsidRPr="007C1902">
        <w:rPr>
          <w:rStyle w:val="HideTWBExt"/>
          <w:b w:val="0"/>
          <w:color w:val="auto"/>
        </w:rPr>
        <w:t>&lt;Article&gt;</w:t>
      </w:r>
      <w:r w:rsidRPr="007C1902">
        <w:t>Articolo 7 – paragrafo 1 – lettera e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2B49A71F" w14:textId="77777777" w:rsidTr="00967D04">
        <w:trPr>
          <w:jc w:val="center"/>
        </w:trPr>
        <w:tc>
          <w:tcPr>
            <w:tcW w:w="9752" w:type="dxa"/>
            <w:gridSpan w:val="2"/>
          </w:tcPr>
          <w:p w14:paraId="56CDABEE" w14:textId="77777777" w:rsidR="00B83009" w:rsidRPr="007C1902" w:rsidRDefault="00B83009" w:rsidP="00967D04">
            <w:pPr>
              <w:keepNext/>
            </w:pPr>
          </w:p>
        </w:tc>
      </w:tr>
      <w:tr w:rsidR="007C1902" w:rsidRPr="007C1902" w14:paraId="12DC8E73" w14:textId="77777777" w:rsidTr="00967D04">
        <w:trPr>
          <w:jc w:val="center"/>
        </w:trPr>
        <w:tc>
          <w:tcPr>
            <w:tcW w:w="4876" w:type="dxa"/>
          </w:tcPr>
          <w:p w14:paraId="439D2C0D" w14:textId="77777777" w:rsidR="00B83009" w:rsidRPr="007C1902" w:rsidRDefault="007C1902" w:rsidP="00967D04">
            <w:pPr>
              <w:pStyle w:val="ColumnHeading"/>
              <w:keepNext/>
            </w:pPr>
            <w:r w:rsidRPr="007C1902">
              <w:t>Testo della Commissione</w:t>
            </w:r>
          </w:p>
        </w:tc>
        <w:tc>
          <w:tcPr>
            <w:tcW w:w="4876" w:type="dxa"/>
          </w:tcPr>
          <w:p w14:paraId="7FAFB5C0" w14:textId="77777777" w:rsidR="00B83009" w:rsidRPr="007C1902" w:rsidRDefault="007C1902" w:rsidP="00967D04">
            <w:pPr>
              <w:pStyle w:val="ColumnHeading"/>
              <w:keepNext/>
            </w:pPr>
            <w:r w:rsidRPr="007C1902">
              <w:t>Emendamento</w:t>
            </w:r>
          </w:p>
        </w:tc>
      </w:tr>
      <w:tr w:rsidR="007C1902" w:rsidRPr="007C1902" w14:paraId="611C3C88" w14:textId="77777777" w:rsidTr="00967D04">
        <w:trPr>
          <w:jc w:val="center"/>
        </w:trPr>
        <w:tc>
          <w:tcPr>
            <w:tcW w:w="4876" w:type="dxa"/>
          </w:tcPr>
          <w:p w14:paraId="32518375" w14:textId="77777777" w:rsidR="00B83009" w:rsidRPr="007C1902" w:rsidRDefault="00B83009" w:rsidP="00967D04">
            <w:pPr>
              <w:pStyle w:val="Normal6"/>
              <w:rPr>
                <w:lang w:val="en-GB"/>
              </w:rPr>
            </w:pPr>
          </w:p>
        </w:tc>
        <w:tc>
          <w:tcPr>
            <w:tcW w:w="4876" w:type="dxa"/>
          </w:tcPr>
          <w:p w14:paraId="7C2CE363" w14:textId="77777777" w:rsidR="00B83009" w:rsidRPr="007C1902" w:rsidRDefault="007C1902" w:rsidP="00967D04">
            <w:pPr>
              <w:pStyle w:val="Normal6"/>
              <w:rPr>
                <w:szCs w:val="24"/>
              </w:rPr>
            </w:pPr>
            <w:r w:rsidRPr="007C1902">
              <w:rPr>
                <w:b/>
                <w:i/>
              </w:rPr>
              <w:t>e bis)</w:t>
            </w:r>
            <w:r w:rsidRPr="007C1902">
              <w:rPr>
                <w:b/>
                <w:i/>
              </w:rPr>
              <w:tab/>
            </w:r>
            <w:r w:rsidRPr="007C1902">
              <w:rPr>
                <w:b/>
                <w:i/>
              </w:rPr>
              <w:t>un sottogruppo sulle intese amministrative con paesi terzi e organizzazioni internazionali.</w:t>
            </w:r>
          </w:p>
        </w:tc>
      </w:tr>
    </w:tbl>
    <w:p w14:paraId="134B1915"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30DEEC7" w14:textId="77777777" w:rsidR="00B83009" w:rsidRPr="007C1902" w:rsidRDefault="007C1902" w:rsidP="00B83009">
      <w:r w:rsidRPr="007C1902">
        <w:rPr>
          <w:rStyle w:val="HideTWBExt"/>
          <w:color w:val="auto"/>
        </w:rPr>
        <w:t>&lt;/Amend&gt;</w:t>
      </w:r>
    </w:p>
    <w:p w14:paraId="088E3252"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22</w:t>
      </w:r>
      <w:r w:rsidRPr="007C1902">
        <w:rPr>
          <w:rStyle w:val="HideTWBExt"/>
          <w:b w:val="0"/>
          <w:color w:val="auto"/>
        </w:rPr>
        <w:t>&lt;/NumAm&gt;</w:t>
      </w:r>
    </w:p>
    <w:p w14:paraId="522D2817"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967CBF4" w14:textId="77777777" w:rsidR="00B83009" w:rsidRPr="007C1902" w:rsidRDefault="007C1902" w:rsidP="00B83009">
      <w:pPr>
        <w:pStyle w:val="NormalBold"/>
      </w:pPr>
      <w:r w:rsidRPr="007C1902">
        <w:rPr>
          <w:rStyle w:val="HideTWBExt"/>
          <w:b w:val="0"/>
          <w:color w:val="auto"/>
        </w:rPr>
        <w:t>&lt;Article&gt;</w:t>
      </w:r>
      <w:r w:rsidRPr="007C1902">
        <w:t>Articolo 10 – paragrafo 1 – lettera c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690F9228" w14:textId="77777777" w:rsidTr="00967D04">
        <w:trPr>
          <w:jc w:val="center"/>
        </w:trPr>
        <w:tc>
          <w:tcPr>
            <w:tcW w:w="9752" w:type="dxa"/>
            <w:gridSpan w:val="2"/>
          </w:tcPr>
          <w:p w14:paraId="0E082211" w14:textId="77777777" w:rsidR="00B83009" w:rsidRPr="007C1902" w:rsidRDefault="00B83009" w:rsidP="00967D04">
            <w:pPr>
              <w:keepNext/>
            </w:pPr>
          </w:p>
        </w:tc>
      </w:tr>
      <w:tr w:rsidR="007C1902" w:rsidRPr="007C1902" w14:paraId="425B5F96" w14:textId="77777777" w:rsidTr="00967D04">
        <w:trPr>
          <w:jc w:val="center"/>
        </w:trPr>
        <w:tc>
          <w:tcPr>
            <w:tcW w:w="4876" w:type="dxa"/>
          </w:tcPr>
          <w:p w14:paraId="1566FA46" w14:textId="77777777" w:rsidR="00B83009" w:rsidRPr="007C1902" w:rsidRDefault="007C1902" w:rsidP="00967D04">
            <w:pPr>
              <w:pStyle w:val="ColumnHeading"/>
              <w:keepNext/>
            </w:pPr>
            <w:r w:rsidRPr="007C1902">
              <w:t>Testo della Commissione</w:t>
            </w:r>
          </w:p>
        </w:tc>
        <w:tc>
          <w:tcPr>
            <w:tcW w:w="4876" w:type="dxa"/>
          </w:tcPr>
          <w:p w14:paraId="2A9C1EEE" w14:textId="77777777" w:rsidR="00B83009" w:rsidRPr="007C1902" w:rsidRDefault="007C1902" w:rsidP="00967D04">
            <w:pPr>
              <w:pStyle w:val="ColumnHeading"/>
              <w:keepNext/>
            </w:pPr>
            <w:r w:rsidRPr="007C1902">
              <w:t>Emendamento</w:t>
            </w:r>
          </w:p>
        </w:tc>
      </w:tr>
      <w:tr w:rsidR="007C1902" w:rsidRPr="007C1902" w14:paraId="6ED8AA1B" w14:textId="77777777" w:rsidTr="00967D04">
        <w:trPr>
          <w:jc w:val="center"/>
        </w:trPr>
        <w:tc>
          <w:tcPr>
            <w:tcW w:w="4876" w:type="dxa"/>
          </w:tcPr>
          <w:p w14:paraId="466ED023" w14:textId="77777777" w:rsidR="00B83009" w:rsidRPr="007C1902" w:rsidRDefault="00B83009" w:rsidP="00967D04">
            <w:pPr>
              <w:pStyle w:val="Normal6"/>
              <w:rPr>
                <w:lang w:val="en-GB"/>
              </w:rPr>
            </w:pPr>
          </w:p>
        </w:tc>
        <w:tc>
          <w:tcPr>
            <w:tcW w:w="4876" w:type="dxa"/>
          </w:tcPr>
          <w:p w14:paraId="2433B5F8" w14:textId="77777777" w:rsidR="00B83009" w:rsidRPr="007C1902" w:rsidRDefault="007C1902" w:rsidP="00967D04">
            <w:pPr>
              <w:pStyle w:val="Normal6"/>
              <w:rPr>
                <w:szCs w:val="24"/>
              </w:rPr>
            </w:pPr>
            <w:r w:rsidRPr="007C1902">
              <w:rPr>
                <w:b/>
                <w:i/>
              </w:rPr>
              <w:t>c bis)</w:t>
            </w:r>
            <w:r w:rsidRPr="007C1902">
              <w:rPr>
                <w:b/>
                <w:i/>
              </w:rPr>
              <w:tab/>
              <w:t>rafforzare la cooperazione e il coordinamento con CERT-UE.</w:t>
            </w:r>
          </w:p>
        </w:tc>
      </w:tr>
    </w:tbl>
    <w:p w14:paraId="0902C4CC"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A448AAB" w14:textId="77777777" w:rsidR="00B83009" w:rsidRPr="007C1902" w:rsidRDefault="007C1902" w:rsidP="00B83009">
      <w:r w:rsidRPr="007C1902">
        <w:rPr>
          <w:rStyle w:val="HideTWBExt"/>
          <w:color w:val="auto"/>
        </w:rPr>
        <w:t>&lt;/Amend&gt;</w:t>
      </w:r>
    </w:p>
    <w:p w14:paraId="4288A3AE"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23</w:t>
      </w:r>
      <w:r w:rsidRPr="007C1902">
        <w:rPr>
          <w:rStyle w:val="HideTWBExt"/>
          <w:b w:val="0"/>
          <w:color w:val="auto"/>
        </w:rPr>
        <w:t>&lt;/NumAm&gt;</w:t>
      </w:r>
    </w:p>
    <w:p w14:paraId="0EFC10B9"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771A39C2" w14:textId="77777777" w:rsidR="00B83009" w:rsidRPr="007C1902" w:rsidRDefault="007C1902" w:rsidP="00B83009">
      <w:pPr>
        <w:pStyle w:val="NormalBold"/>
      </w:pPr>
      <w:r w:rsidRPr="007C1902">
        <w:rPr>
          <w:rStyle w:val="HideTWBExt"/>
          <w:b w:val="0"/>
          <w:color w:val="auto"/>
        </w:rPr>
        <w:t>&lt;Article&gt;</w:t>
      </w:r>
      <w:r w:rsidRPr="007C1902">
        <w:t>Articolo 11 – paragrafo 4 – lettera d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1D12439E" w14:textId="77777777" w:rsidTr="00967D04">
        <w:trPr>
          <w:jc w:val="center"/>
        </w:trPr>
        <w:tc>
          <w:tcPr>
            <w:tcW w:w="9752" w:type="dxa"/>
            <w:gridSpan w:val="2"/>
          </w:tcPr>
          <w:p w14:paraId="4426BC4A" w14:textId="77777777" w:rsidR="00B83009" w:rsidRPr="007C1902" w:rsidRDefault="00B83009" w:rsidP="00967D04">
            <w:pPr>
              <w:keepNext/>
            </w:pPr>
          </w:p>
        </w:tc>
      </w:tr>
      <w:tr w:rsidR="007C1902" w:rsidRPr="007C1902" w14:paraId="0EE0C5DF" w14:textId="77777777" w:rsidTr="00967D04">
        <w:trPr>
          <w:jc w:val="center"/>
        </w:trPr>
        <w:tc>
          <w:tcPr>
            <w:tcW w:w="4876" w:type="dxa"/>
          </w:tcPr>
          <w:p w14:paraId="60B8CAFB" w14:textId="77777777" w:rsidR="00B83009" w:rsidRPr="007C1902" w:rsidRDefault="007C1902" w:rsidP="00967D04">
            <w:pPr>
              <w:pStyle w:val="ColumnHeading"/>
              <w:keepNext/>
            </w:pPr>
            <w:r w:rsidRPr="007C1902">
              <w:t>Testo della Commissione</w:t>
            </w:r>
          </w:p>
        </w:tc>
        <w:tc>
          <w:tcPr>
            <w:tcW w:w="4876" w:type="dxa"/>
          </w:tcPr>
          <w:p w14:paraId="2C4FDD12" w14:textId="77777777" w:rsidR="00B83009" w:rsidRPr="007C1902" w:rsidRDefault="007C1902" w:rsidP="00967D04">
            <w:pPr>
              <w:pStyle w:val="ColumnHeading"/>
              <w:keepNext/>
            </w:pPr>
            <w:r w:rsidRPr="007C1902">
              <w:t>Emendamento</w:t>
            </w:r>
          </w:p>
        </w:tc>
      </w:tr>
      <w:tr w:rsidR="007C1902" w:rsidRPr="007C1902" w14:paraId="07835487" w14:textId="77777777" w:rsidTr="00967D04">
        <w:trPr>
          <w:jc w:val="center"/>
        </w:trPr>
        <w:tc>
          <w:tcPr>
            <w:tcW w:w="4876" w:type="dxa"/>
          </w:tcPr>
          <w:p w14:paraId="6013B6AE" w14:textId="77777777" w:rsidR="00B83009" w:rsidRPr="007C1902" w:rsidRDefault="00B83009" w:rsidP="00967D04">
            <w:pPr>
              <w:pStyle w:val="Normal6"/>
              <w:rPr>
                <w:lang w:val="en-GB"/>
              </w:rPr>
            </w:pPr>
          </w:p>
        </w:tc>
        <w:tc>
          <w:tcPr>
            <w:tcW w:w="4876" w:type="dxa"/>
          </w:tcPr>
          <w:p w14:paraId="6F5413AA" w14:textId="77777777" w:rsidR="00B83009" w:rsidRPr="007C1902" w:rsidRDefault="007C1902" w:rsidP="00967D04">
            <w:pPr>
              <w:pStyle w:val="Normal6"/>
              <w:rPr>
                <w:szCs w:val="24"/>
              </w:rPr>
            </w:pPr>
            <w:r w:rsidRPr="007C1902">
              <w:rPr>
                <w:b/>
                <w:i/>
              </w:rPr>
              <w:t>d bis)</w:t>
            </w:r>
            <w:r w:rsidRPr="007C1902">
              <w:rPr>
                <w:b/>
                <w:i/>
              </w:rPr>
              <w:tab/>
            </w:r>
            <w:r w:rsidRPr="007C1902">
              <w:rPr>
                <w:b/>
                <w:i/>
              </w:rPr>
              <w:t>cifratura da punto a punto, in particolare nello scambio di informazioni sensibili non classificate;</w:t>
            </w:r>
          </w:p>
        </w:tc>
      </w:tr>
    </w:tbl>
    <w:p w14:paraId="544E6495"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5E75820B" w14:textId="77777777" w:rsidR="00B83009" w:rsidRPr="007C1902" w:rsidRDefault="007C1902" w:rsidP="00B83009">
      <w:r w:rsidRPr="007C1902">
        <w:rPr>
          <w:rStyle w:val="HideTWBExt"/>
          <w:color w:val="auto"/>
        </w:rPr>
        <w:t>&lt;/Amend&gt;</w:t>
      </w:r>
    </w:p>
    <w:p w14:paraId="5D0AB8A3"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24</w:t>
      </w:r>
      <w:r w:rsidRPr="007C1902">
        <w:rPr>
          <w:rStyle w:val="HideTWBExt"/>
          <w:b w:val="0"/>
          <w:color w:val="auto"/>
        </w:rPr>
        <w:t>&lt;/NumAm&gt;</w:t>
      </w:r>
    </w:p>
    <w:p w14:paraId="7F5A1A7B"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3EB6D5A6" w14:textId="77777777" w:rsidR="00B83009" w:rsidRPr="007C1902" w:rsidRDefault="007C1902" w:rsidP="00B83009">
      <w:pPr>
        <w:pStyle w:val="NormalBold"/>
      </w:pPr>
      <w:r w:rsidRPr="007C1902">
        <w:rPr>
          <w:rStyle w:val="HideTWBExt"/>
          <w:b w:val="0"/>
          <w:color w:val="auto"/>
        </w:rPr>
        <w:t>&lt;Article&gt;</w:t>
      </w:r>
      <w:r w:rsidRPr="007C1902">
        <w:t>Articolo 18 – paragrafo 2</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32908A60" w14:textId="77777777" w:rsidTr="00967D04">
        <w:trPr>
          <w:jc w:val="center"/>
        </w:trPr>
        <w:tc>
          <w:tcPr>
            <w:tcW w:w="9752" w:type="dxa"/>
            <w:gridSpan w:val="2"/>
          </w:tcPr>
          <w:p w14:paraId="072F099D" w14:textId="77777777" w:rsidR="00B83009" w:rsidRPr="007C1902" w:rsidRDefault="00B83009" w:rsidP="00967D04">
            <w:pPr>
              <w:keepNext/>
            </w:pPr>
          </w:p>
        </w:tc>
      </w:tr>
      <w:tr w:rsidR="007C1902" w:rsidRPr="007C1902" w14:paraId="51D07EB5" w14:textId="77777777" w:rsidTr="00967D04">
        <w:trPr>
          <w:jc w:val="center"/>
        </w:trPr>
        <w:tc>
          <w:tcPr>
            <w:tcW w:w="4876" w:type="dxa"/>
          </w:tcPr>
          <w:p w14:paraId="6E196382" w14:textId="77777777" w:rsidR="00B83009" w:rsidRPr="007C1902" w:rsidRDefault="007C1902" w:rsidP="00967D04">
            <w:pPr>
              <w:pStyle w:val="ColumnHeading"/>
              <w:keepNext/>
            </w:pPr>
            <w:r w:rsidRPr="007C1902">
              <w:t>Testo della Commissione</w:t>
            </w:r>
          </w:p>
        </w:tc>
        <w:tc>
          <w:tcPr>
            <w:tcW w:w="4876" w:type="dxa"/>
          </w:tcPr>
          <w:p w14:paraId="5F0B5BE0" w14:textId="77777777" w:rsidR="00B83009" w:rsidRPr="007C1902" w:rsidRDefault="007C1902" w:rsidP="00967D04">
            <w:pPr>
              <w:pStyle w:val="ColumnHeading"/>
              <w:keepNext/>
            </w:pPr>
            <w:r w:rsidRPr="007C1902">
              <w:t>Emendamento</w:t>
            </w:r>
          </w:p>
        </w:tc>
      </w:tr>
      <w:tr w:rsidR="007C1902" w:rsidRPr="007C1902" w14:paraId="63F262D7" w14:textId="77777777" w:rsidTr="00967D04">
        <w:trPr>
          <w:jc w:val="center"/>
        </w:trPr>
        <w:tc>
          <w:tcPr>
            <w:tcW w:w="4876" w:type="dxa"/>
          </w:tcPr>
          <w:p w14:paraId="4699D9E5" w14:textId="77777777" w:rsidR="00B83009" w:rsidRPr="007C1902" w:rsidRDefault="007C1902" w:rsidP="00967D04">
            <w:pPr>
              <w:pStyle w:val="Normal6"/>
            </w:pPr>
            <w:r w:rsidRPr="007C1902">
              <w:t>2.</w:t>
            </w:r>
            <w:r w:rsidRPr="007C1902">
              <w:tab/>
              <w:t xml:space="preserve">Il gruppo di coordinamento adotta </w:t>
            </w:r>
            <w:r w:rsidRPr="007C1902">
              <w:lastRenderedPageBreak/>
              <w:t>documenti di orientamento sulla creazione e la classificazione delle ICUE.</w:t>
            </w:r>
          </w:p>
        </w:tc>
        <w:tc>
          <w:tcPr>
            <w:tcW w:w="4876" w:type="dxa"/>
          </w:tcPr>
          <w:p w14:paraId="1748EE80" w14:textId="77777777" w:rsidR="00B83009" w:rsidRPr="007C1902" w:rsidRDefault="007C1902" w:rsidP="00967D04">
            <w:pPr>
              <w:pStyle w:val="Normal6"/>
              <w:rPr>
                <w:szCs w:val="24"/>
              </w:rPr>
            </w:pPr>
            <w:r w:rsidRPr="007C1902">
              <w:lastRenderedPageBreak/>
              <w:t>2.</w:t>
            </w:r>
            <w:r w:rsidRPr="007C1902">
              <w:tab/>
              <w:t xml:space="preserve">Il gruppo di coordinamento adotta </w:t>
            </w:r>
            <w:r w:rsidRPr="007C1902">
              <w:lastRenderedPageBreak/>
              <w:t xml:space="preserve">documenti di orientamento sulla creazione e la classificazione delle ICUE. </w:t>
            </w:r>
            <w:r w:rsidRPr="007C1902">
              <w:rPr>
                <w:b/>
                <w:i/>
              </w:rPr>
              <w:t>Tali documenti di orientamento tengono conto del principio della minimizzazione dell'uso delle informazioni classificate nonché del rischio di classificazione eccessiva di taluni documenti. Tali documenti di orientamento contengono norme sulla valutazione e sulla giustificazione della classificazione delle informazioni e dei materiali, al fine di aumentare la trasparenza ed evitare effetti di lock-i</w:t>
            </w:r>
            <w:r w:rsidRPr="007C1902">
              <w:rPr>
                <w:b/>
                <w:i/>
              </w:rPr>
              <w:t>n ingiustificati.</w:t>
            </w:r>
          </w:p>
        </w:tc>
      </w:tr>
    </w:tbl>
    <w:p w14:paraId="64C6B0BD"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35772C4F" w14:textId="77777777" w:rsidR="00B83009" w:rsidRPr="007C1902" w:rsidRDefault="007C1902" w:rsidP="00B83009">
      <w:r w:rsidRPr="007C1902">
        <w:rPr>
          <w:rStyle w:val="HideTWBExt"/>
          <w:color w:val="auto"/>
        </w:rPr>
        <w:t>&lt;/Amend&gt;</w:t>
      </w:r>
    </w:p>
    <w:p w14:paraId="37EBB0E3"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25</w:t>
      </w:r>
      <w:r w:rsidRPr="007C1902">
        <w:rPr>
          <w:rStyle w:val="HideTWBExt"/>
          <w:b w:val="0"/>
          <w:color w:val="auto"/>
        </w:rPr>
        <w:t>&lt;/NumAm&gt;</w:t>
      </w:r>
    </w:p>
    <w:p w14:paraId="67EDB44D"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52AE4E3" w14:textId="77777777" w:rsidR="00B83009" w:rsidRPr="007C1902" w:rsidRDefault="007C1902" w:rsidP="00B83009">
      <w:pPr>
        <w:pStyle w:val="NormalBold"/>
      </w:pPr>
      <w:r w:rsidRPr="007C1902">
        <w:rPr>
          <w:rStyle w:val="HideTWBExt"/>
          <w:b w:val="0"/>
          <w:color w:val="auto"/>
        </w:rPr>
        <w:t>&lt;Article&gt;</w:t>
      </w:r>
      <w:r w:rsidRPr="007C1902">
        <w:t>Articolo 20 – paragrafo 3 bis (nuovo)</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60D87CC3" w14:textId="77777777" w:rsidTr="00967D04">
        <w:trPr>
          <w:jc w:val="center"/>
        </w:trPr>
        <w:tc>
          <w:tcPr>
            <w:tcW w:w="9752" w:type="dxa"/>
            <w:gridSpan w:val="2"/>
          </w:tcPr>
          <w:p w14:paraId="799B960D" w14:textId="77777777" w:rsidR="00B83009" w:rsidRPr="007C1902" w:rsidRDefault="00B83009" w:rsidP="00967D04">
            <w:pPr>
              <w:keepNext/>
            </w:pPr>
          </w:p>
        </w:tc>
      </w:tr>
      <w:tr w:rsidR="007C1902" w:rsidRPr="007C1902" w14:paraId="79578227" w14:textId="77777777" w:rsidTr="00967D04">
        <w:trPr>
          <w:jc w:val="center"/>
        </w:trPr>
        <w:tc>
          <w:tcPr>
            <w:tcW w:w="4876" w:type="dxa"/>
          </w:tcPr>
          <w:p w14:paraId="6C373169" w14:textId="77777777" w:rsidR="00B83009" w:rsidRPr="007C1902" w:rsidRDefault="007C1902" w:rsidP="00967D04">
            <w:pPr>
              <w:pStyle w:val="ColumnHeading"/>
              <w:keepNext/>
            </w:pPr>
            <w:r w:rsidRPr="007C1902">
              <w:t>Testo della Commissione</w:t>
            </w:r>
          </w:p>
        </w:tc>
        <w:tc>
          <w:tcPr>
            <w:tcW w:w="4876" w:type="dxa"/>
          </w:tcPr>
          <w:p w14:paraId="1C6F6A8E" w14:textId="77777777" w:rsidR="00B83009" w:rsidRPr="007C1902" w:rsidRDefault="007C1902" w:rsidP="00967D04">
            <w:pPr>
              <w:pStyle w:val="ColumnHeading"/>
              <w:keepNext/>
            </w:pPr>
            <w:r w:rsidRPr="007C1902">
              <w:t>Emendamento</w:t>
            </w:r>
          </w:p>
        </w:tc>
      </w:tr>
      <w:tr w:rsidR="007C1902" w:rsidRPr="007C1902" w14:paraId="43123A71" w14:textId="77777777" w:rsidTr="00967D04">
        <w:trPr>
          <w:jc w:val="center"/>
        </w:trPr>
        <w:tc>
          <w:tcPr>
            <w:tcW w:w="4876" w:type="dxa"/>
          </w:tcPr>
          <w:p w14:paraId="2D2917B1" w14:textId="77777777" w:rsidR="00B83009" w:rsidRPr="007C1902" w:rsidRDefault="00B83009" w:rsidP="00967D04">
            <w:pPr>
              <w:pStyle w:val="Normal6"/>
              <w:rPr>
                <w:lang w:val="en-GB"/>
              </w:rPr>
            </w:pPr>
          </w:p>
        </w:tc>
        <w:tc>
          <w:tcPr>
            <w:tcW w:w="4876" w:type="dxa"/>
          </w:tcPr>
          <w:p w14:paraId="1C7EAF27" w14:textId="77777777" w:rsidR="00B83009" w:rsidRPr="007C1902" w:rsidRDefault="007C1902" w:rsidP="00967D04">
            <w:pPr>
              <w:pStyle w:val="Normal6"/>
              <w:rPr>
                <w:szCs w:val="24"/>
              </w:rPr>
            </w:pPr>
            <w:r w:rsidRPr="007C1902">
              <w:rPr>
                <w:b/>
                <w:i/>
              </w:rPr>
              <w:t>3 bis.</w:t>
            </w:r>
            <w:r w:rsidRPr="007C1902">
              <w:rPr>
                <w:b/>
                <w:i/>
              </w:rPr>
              <w:tab/>
            </w:r>
            <w:r w:rsidRPr="007C1902">
              <w:rPr>
                <w:b/>
                <w:i/>
              </w:rPr>
              <w:t>Il presente articolo lascia impregiudicato il regolamento (CE) n. 1049/2001.</w:t>
            </w:r>
          </w:p>
        </w:tc>
      </w:tr>
    </w:tbl>
    <w:p w14:paraId="2D58E1A3"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45D4E2DC" w14:textId="77777777" w:rsidR="00B83009" w:rsidRPr="007C1902" w:rsidRDefault="007C1902" w:rsidP="00B83009">
      <w:r w:rsidRPr="007C1902">
        <w:rPr>
          <w:rStyle w:val="HideTWBExt"/>
          <w:color w:val="auto"/>
        </w:rPr>
        <w:t>&lt;/Amend&gt;</w:t>
      </w:r>
    </w:p>
    <w:p w14:paraId="130FF80D"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26</w:t>
      </w:r>
      <w:r w:rsidRPr="007C1902">
        <w:rPr>
          <w:rStyle w:val="HideTWBExt"/>
          <w:b w:val="0"/>
          <w:color w:val="auto"/>
        </w:rPr>
        <w:t>&lt;/NumAm&gt;</w:t>
      </w:r>
    </w:p>
    <w:p w14:paraId="66ABD44D"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68FC760C" w14:textId="77777777" w:rsidR="00B83009" w:rsidRPr="007C1902" w:rsidRDefault="007C1902" w:rsidP="00B83009">
      <w:pPr>
        <w:pStyle w:val="NormalBold"/>
      </w:pPr>
      <w:r w:rsidRPr="007C1902">
        <w:rPr>
          <w:rStyle w:val="HideTWBExt"/>
          <w:b w:val="0"/>
          <w:color w:val="auto"/>
        </w:rPr>
        <w:t>&lt;Article&gt;</w:t>
      </w:r>
      <w:r w:rsidRPr="007C1902">
        <w:t>Articolo 22 – paragrafo 3 – lettera 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79193669" w14:textId="77777777" w:rsidTr="00967D04">
        <w:trPr>
          <w:jc w:val="center"/>
        </w:trPr>
        <w:tc>
          <w:tcPr>
            <w:tcW w:w="9752" w:type="dxa"/>
            <w:gridSpan w:val="2"/>
          </w:tcPr>
          <w:p w14:paraId="38498FAA" w14:textId="77777777" w:rsidR="00B83009" w:rsidRPr="007C1902" w:rsidRDefault="00B83009" w:rsidP="00967D04">
            <w:pPr>
              <w:keepNext/>
            </w:pPr>
          </w:p>
        </w:tc>
      </w:tr>
      <w:tr w:rsidR="007C1902" w:rsidRPr="007C1902" w14:paraId="06903889" w14:textId="77777777" w:rsidTr="00967D04">
        <w:trPr>
          <w:jc w:val="center"/>
        </w:trPr>
        <w:tc>
          <w:tcPr>
            <w:tcW w:w="4876" w:type="dxa"/>
          </w:tcPr>
          <w:p w14:paraId="57494930" w14:textId="77777777" w:rsidR="00B83009" w:rsidRPr="007C1902" w:rsidRDefault="007C1902" w:rsidP="00967D04">
            <w:pPr>
              <w:pStyle w:val="ColumnHeading"/>
              <w:keepNext/>
            </w:pPr>
            <w:r w:rsidRPr="007C1902">
              <w:t>Testo della Commissione</w:t>
            </w:r>
          </w:p>
        </w:tc>
        <w:tc>
          <w:tcPr>
            <w:tcW w:w="4876" w:type="dxa"/>
          </w:tcPr>
          <w:p w14:paraId="318997C5" w14:textId="77777777" w:rsidR="00B83009" w:rsidRPr="007C1902" w:rsidRDefault="007C1902" w:rsidP="00967D04">
            <w:pPr>
              <w:pStyle w:val="ColumnHeading"/>
              <w:keepNext/>
            </w:pPr>
            <w:r w:rsidRPr="007C1902">
              <w:t>Emendamento</w:t>
            </w:r>
          </w:p>
        </w:tc>
      </w:tr>
      <w:tr w:rsidR="007C1902" w:rsidRPr="007C1902" w14:paraId="55E3CA90" w14:textId="77777777" w:rsidTr="00967D04">
        <w:trPr>
          <w:jc w:val="center"/>
        </w:trPr>
        <w:tc>
          <w:tcPr>
            <w:tcW w:w="4876" w:type="dxa"/>
          </w:tcPr>
          <w:p w14:paraId="65D59CAF" w14:textId="77777777" w:rsidR="00B83009" w:rsidRPr="007C1902" w:rsidRDefault="007C1902" w:rsidP="00967D04">
            <w:pPr>
              <w:pStyle w:val="Normal6"/>
            </w:pPr>
            <w:r w:rsidRPr="007C1902">
              <w:t>a)</w:t>
            </w:r>
            <w:r w:rsidRPr="007C1902">
              <w:tab/>
              <w:t>informare l'originatore;</w:t>
            </w:r>
          </w:p>
        </w:tc>
        <w:tc>
          <w:tcPr>
            <w:tcW w:w="4876" w:type="dxa"/>
          </w:tcPr>
          <w:p w14:paraId="4EE8D943" w14:textId="77777777" w:rsidR="00B83009" w:rsidRPr="007C1902" w:rsidRDefault="007C1902" w:rsidP="00967D04">
            <w:pPr>
              <w:pStyle w:val="Normal6"/>
              <w:rPr>
                <w:szCs w:val="24"/>
              </w:rPr>
            </w:pPr>
            <w:r w:rsidRPr="007C1902">
              <w:t>a)</w:t>
            </w:r>
            <w:r w:rsidRPr="007C1902">
              <w:tab/>
              <w:t>informare l'originatore</w:t>
            </w:r>
            <w:r w:rsidRPr="007C1902">
              <w:rPr>
                <w:b/>
                <w:i/>
              </w:rPr>
              <w:t xml:space="preserve"> senza indebito ritardo, e in ogni caso non oltre una settimana dopo che l'autorità di sicurezza è stata informata della violazione</w:t>
            </w:r>
            <w:r w:rsidRPr="007C1902">
              <w:t xml:space="preserve">; </w:t>
            </w:r>
          </w:p>
        </w:tc>
      </w:tr>
    </w:tbl>
    <w:p w14:paraId="1EDECD62"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6479DE9F" w14:textId="77777777" w:rsidR="00B83009" w:rsidRPr="007C1902" w:rsidRDefault="007C1902" w:rsidP="00B83009">
      <w:r w:rsidRPr="007C1902">
        <w:rPr>
          <w:rStyle w:val="HideTWBExt"/>
          <w:color w:val="auto"/>
        </w:rPr>
        <w:t>&lt;/Amend&gt;</w:t>
      </w:r>
    </w:p>
    <w:p w14:paraId="325E788B"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27</w:t>
      </w:r>
      <w:r w:rsidRPr="007C1902">
        <w:rPr>
          <w:rStyle w:val="HideTWBExt"/>
          <w:b w:val="0"/>
          <w:color w:val="auto"/>
        </w:rPr>
        <w:t>&lt;/NumAm&gt;</w:t>
      </w:r>
    </w:p>
    <w:p w14:paraId="6D432CDB"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451CCEE3" w14:textId="77777777" w:rsidR="00B83009" w:rsidRPr="007C1902" w:rsidRDefault="007C1902" w:rsidP="00B83009">
      <w:pPr>
        <w:pStyle w:val="NormalBold"/>
      </w:pPr>
      <w:r w:rsidRPr="007C1902">
        <w:rPr>
          <w:rStyle w:val="HideTWBExt"/>
          <w:b w:val="0"/>
          <w:color w:val="auto"/>
        </w:rPr>
        <w:t>&lt;Article&gt;</w:t>
      </w:r>
      <w:r w:rsidRPr="007C1902">
        <w:t>Articolo 22 – paragrafo 3 – lettera e</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26FE0615" w14:textId="77777777" w:rsidTr="00967D04">
        <w:trPr>
          <w:jc w:val="center"/>
        </w:trPr>
        <w:tc>
          <w:tcPr>
            <w:tcW w:w="9752" w:type="dxa"/>
            <w:gridSpan w:val="2"/>
          </w:tcPr>
          <w:p w14:paraId="7D39A1B8" w14:textId="77777777" w:rsidR="00B83009" w:rsidRPr="007C1902" w:rsidRDefault="00B83009" w:rsidP="00967D04">
            <w:pPr>
              <w:keepNext/>
            </w:pPr>
          </w:p>
        </w:tc>
      </w:tr>
      <w:tr w:rsidR="007C1902" w:rsidRPr="007C1902" w14:paraId="057814CD" w14:textId="77777777" w:rsidTr="00967D04">
        <w:trPr>
          <w:jc w:val="center"/>
        </w:trPr>
        <w:tc>
          <w:tcPr>
            <w:tcW w:w="4876" w:type="dxa"/>
          </w:tcPr>
          <w:p w14:paraId="7A3C1F61" w14:textId="77777777" w:rsidR="00B83009" w:rsidRPr="007C1902" w:rsidRDefault="007C1902" w:rsidP="00967D04">
            <w:pPr>
              <w:pStyle w:val="ColumnHeading"/>
              <w:keepNext/>
            </w:pPr>
            <w:r w:rsidRPr="007C1902">
              <w:t>Testo della Commissione</w:t>
            </w:r>
          </w:p>
        </w:tc>
        <w:tc>
          <w:tcPr>
            <w:tcW w:w="4876" w:type="dxa"/>
          </w:tcPr>
          <w:p w14:paraId="6F8CBE94" w14:textId="77777777" w:rsidR="00B83009" w:rsidRPr="007C1902" w:rsidRDefault="007C1902" w:rsidP="00967D04">
            <w:pPr>
              <w:pStyle w:val="ColumnHeading"/>
              <w:keepNext/>
            </w:pPr>
            <w:r w:rsidRPr="007C1902">
              <w:t>Emendamento</w:t>
            </w:r>
          </w:p>
        </w:tc>
      </w:tr>
      <w:tr w:rsidR="007C1902" w:rsidRPr="007C1902" w14:paraId="61CC14FB" w14:textId="77777777" w:rsidTr="00967D04">
        <w:trPr>
          <w:jc w:val="center"/>
        </w:trPr>
        <w:tc>
          <w:tcPr>
            <w:tcW w:w="4876" w:type="dxa"/>
          </w:tcPr>
          <w:p w14:paraId="6AC2B8A3" w14:textId="77777777" w:rsidR="00B83009" w:rsidRPr="007C1902" w:rsidRDefault="007C1902" w:rsidP="00967D04">
            <w:pPr>
              <w:pStyle w:val="Normal6"/>
            </w:pPr>
            <w:r w:rsidRPr="007C1902">
              <w:t>e)</w:t>
            </w:r>
            <w:r w:rsidRPr="007C1902">
              <w:tab/>
            </w:r>
            <w:r w:rsidRPr="007C1902">
              <w:t>informare le autorità competenti della compromissione accertata o potenziale e delle misure adottate.</w:t>
            </w:r>
          </w:p>
        </w:tc>
        <w:tc>
          <w:tcPr>
            <w:tcW w:w="4876" w:type="dxa"/>
          </w:tcPr>
          <w:p w14:paraId="4B323FF2" w14:textId="77777777" w:rsidR="00B83009" w:rsidRPr="007C1902" w:rsidRDefault="007C1902" w:rsidP="00967D04">
            <w:pPr>
              <w:pStyle w:val="Normal6"/>
              <w:rPr>
                <w:szCs w:val="24"/>
              </w:rPr>
            </w:pPr>
            <w:r w:rsidRPr="007C1902">
              <w:t>e)</w:t>
            </w:r>
            <w:r w:rsidRPr="007C1902">
              <w:tab/>
            </w:r>
            <w:r w:rsidRPr="007C1902">
              <w:t>informare le autorità competenti della compromissione accertata o potenziale e delle misure adottate</w:t>
            </w:r>
            <w:r w:rsidRPr="007C1902">
              <w:rPr>
                <w:b/>
                <w:i/>
              </w:rPr>
              <w:t xml:space="preserve"> senza indebito ritardo, e in ogni caso non oltre una settimana dopo che l'autorità di sicurezza è stata informata della violazione</w:t>
            </w:r>
            <w:r w:rsidRPr="007C1902">
              <w:t>.</w:t>
            </w:r>
          </w:p>
        </w:tc>
      </w:tr>
    </w:tbl>
    <w:p w14:paraId="6D4DDADD"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5ED24FE3" w14:textId="77777777" w:rsidR="00B83009" w:rsidRPr="007C1902" w:rsidRDefault="007C1902" w:rsidP="00B83009">
      <w:r w:rsidRPr="007C1902">
        <w:rPr>
          <w:rStyle w:val="HideTWBExt"/>
          <w:color w:val="auto"/>
        </w:rPr>
        <w:t>&lt;/Amend&gt;</w:t>
      </w:r>
    </w:p>
    <w:p w14:paraId="454F9E31"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28</w:t>
      </w:r>
      <w:r w:rsidRPr="007C1902">
        <w:rPr>
          <w:rStyle w:val="HideTWBExt"/>
          <w:b w:val="0"/>
          <w:color w:val="auto"/>
        </w:rPr>
        <w:t>&lt;/NumAm&gt;</w:t>
      </w:r>
    </w:p>
    <w:p w14:paraId="1A7498C4"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06155E50" w14:textId="77777777" w:rsidR="00B83009" w:rsidRPr="007C1902" w:rsidRDefault="007C1902" w:rsidP="00B83009">
      <w:pPr>
        <w:pStyle w:val="NormalBold"/>
      </w:pPr>
      <w:r w:rsidRPr="007C1902">
        <w:rPr>
          <w:rStyle w:val="HideTWBExt"/>
          <w:b w:val="0"/>
          <w:color w:val="auto"/>
        </w:rPr>
        <w:t>&lt;Article&gt;</w:t>
      </w:r>
      <w:r w:rsidRPr="007C1902">
        <w:t>Articolo 23 – paragrafo 3</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4E9104D8" w14:textId="77777777" w:rsidTr="00967D04">
        <w:trPr>
          <w:jc w:val="center"/>
        </w:trPr>
        <w:tc>
          <w:tcPr>
            <w:tcW w:w="9752" w:type="dxa"/>
            <w:gridSpan w:val="2"/>
          </w:tcPr>
          <w:p w14:paraId="7CCFE4FF" w14:textId="77777777" w:rsidR="00B83009" w:rsidRPr="007C1902" w:rsidRDefault="00B83009" w:rsidP="00967D04">
            <w:pPr>
              <w:keepNext/>
            </w:pPr>
          </w:p>
        </w:tc>
      </w:tr>
      <w:tr w:rsidR="007C1902" w:rsidRPr="007C1902" w14:paraId="191CC379" w14:textId="77777777" w:rsidTr="00967D04">
        <w:trPr>
          <w:jc w:val="center"/>
        </w:trPr>
        <w:tc>
          <w:tcPr>
            <w:tcW w:w="4876" w:type="dxa"/>
          </w:tcPr>
          <w:p w14:paraId="2C73B633" w14:textId="77777777" w:rsidR="00B83009" w:rsidRPr="007C1902" w:rsidRDefault="007C1902" w:rsidP="00967D04">
            <w:pPr>
              <w:pStyle w:val="ColumnHeading"/>
              <w:keepNext/>
            </w:pPr>
            <w:r w:rsidRPr="007C1902">
              <w:t>Testo della Commissione</w:t>
            </w:r>
          </w:p>
        </w:tc>
        <w:tc>
          <w:tcPr>
            <w:tcW w:w="4876" w:type="dxa"/>
          </w:tcPr>
          <w:p w14:paraId="6E21934C" w14:textId="77777777" w:rsidR="00B83009" w:rsidRPr="007C1902" w:rsidRDefault="007C1902" w:rsidP="00967D04">
            <w:pPr>
              <w:pStyle w:val="ColumnHeading"/>
              <w:keepNext/>
            </w:pPr>
            <w:r w:rsidRPr="007C1902">
              <w:t>Emendamento</w:t>
            </w:r>
          </w:p>
        </w:tc>
      </w:tr>
      <w:tr w:rsidR="007C1902" w:rsidRPr="007C1902" w14:paraId="66AF67AE" w14:textId="77777777" w:rsidTr="00967D04">
        <w:trPr>
          <w:jc w:val="center"/>
        </w:trPr>
        <w:tc>
          <w:tcPr>
            <w:tcW w:w="4876" w:type="dxa"/>
          </w:tcPr>
          <w:p w14:paraId="7F83ABFB" w14:textId="77777777" w:rsidR="00B83009" w:rsidRPr="007C1902" w:rsidRDefault="007C1902" w:rsidP="00967D04">
            <w:pPr>
              <w:pStyle w:val="Normal6"/>
            </w:pPr>
            <w:r w:rsidRPr="007C1902">
              <w:t>3.</w:t>
            </w:r>
            <w:r w:rsidRPr="007C1902">
              <w:tab/>
            </w:r>
            <w:r w:rsidRPr="007C1902">
              <w:t>Le istituzioni e gli organi dell'Unione possono accettare nulla osta di sicurezza di paesi terzi e organizzazioni internazionali con cui l'Unione abbia concluso un accordo sulla sicurezza delle informazioni.</w:t>
            </w:r>
          </w:p>
        </w:tc>
        <w:tc>
          <w:tcPr>
            <w:tcW w:w="4876" w:type="dxa"/>
          </w:tcPr>
          <w:p w14:paraId="7969B0C5" w14:textId="77777777" w:rsidR="00B83009" w:rsidRPr="007C1902" w:rsidRDefault="007C1902" w:rsidP="00967D04">
            <w:pPr>
              <w:pStyle w:val="Normal6"/>
              <w:rPr>
                <w:szCs w:val="24"/>
              </w:rPr>
            </w:pPr>
            <w:r w:rsidRPr="007C1902">
              <w:t>3.</w:t>
            </w:r>
            <w:r w:rsidRPr="007C1902">
              <w:tab/>
              <w:t xml:space="preserve">Le istituzioni e gli organi dell'Unione possono accettare nulla osta di sicurezza di paesi terzi e organizzazioni internazionali con cui l'Unione abbia concluso un accordo sulla sicurezza delle informazioni. </w:t>
            </w:r>
            <w:r w:rsidRPr="007C1902">
              <w:rPr>
                <w:b/>
                <w:i/>
              </w:rPr>
              <w:t>In ogni caso assicurano il rispetto dei principi di cui ai paragrafi 1 e 2.</w:t>
            </w:r>
          </w:p>
        </w:tc>
      </w:tr>
    </w:tbl>
    <w:p w14:paraId="722970A0"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3AD291FA" w14:textId="77777777" w:rsidR="00B83009" w:rsidRPr="007C1902" w:rsidRDefault="007C1902" w:rsidP="00B83009">
      <w:r w:rsidRPr="007C1902">
        <w:rPr>
          <w:rStyle w:val="HideTWBExt"/>
          <w:color w:val="auto"/>
        </w:rPr>
        <w:t>&lt;/Amend&gt;</w:t>
      </w:r>
    </w:p>
    <w:p w14:paraId="3B36F45E"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29</w:t>
      </w:r>
      <w:r w:rsidRPr="007C1902">
        <w:rPr>
          <w:rStyle w:val="HideTWBExt"/>
          <w:b w:val="0"/>
          <w:color w:val="auto"/>
        </w:rPr>
        <w:t>&lt;/NumAm&gt;</w:t>
      </w:r>
    </w:p>
    <w:p w14:paraId="46499E1A"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11433120" w14:textId="77777777" w:rsidR="00B83009" w:rsidRPr="007C1902" w:rsidRDefault="007C1902" w:rsidP="00B83009">
      <w:pPr>
        <w:pStyle w:val="NormalBold"/>
      </w:pPr>
      <w:r w:rsidRPr="007C1902">
        <w:rPr>
          <w:rStyle w:val="HideTWBExt"/>
          <w:b w:val="0"/>
          <w:color w:val="auto"/>
        </w:rPr>
        <w:t>&lt;Article&gt;</w:t>
      </w:r>
      <w:r w:rsidRPr="007C1902">
        <w:t>Articolo 32 – paragrafo 1 – parte introduttiva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440012EA" w14:textId="77777777" w:rsidTr="00967D04">
        <w:trPr>
          <w:jc w:val="center"/>
        </w:trPr>
        <w:tc>
          <w:tcPr>
            <w:tcW w:w="9752" w:type="dxa"/>
            <w:gridSpan w:val="2"/>
          </w:tcPr>
          <w:p w14:paraId="59C05EC2" w14:textId="77777777" w:rsidR="00B83009" w:rsidRPr="007C1902" w:rsidRDefault="00B83009" w:rsidP="00967D04">
            <w:pPr>
              <w:keepNext/>
            </w:pPr>
          </w:p>
        </w:tc>
      </w:tr>
      <w:tr w:rsidR="007C1902" w:rsidRPr="007C1902" w14:paraId="37A260CE" w14:textId="77777777" w:rsidTr="00967D04">
        <w:trPr>
          <w:jc w:val="center"/>
        </w:trPr>
        <w:tc>
          <w:tcPr>
            <w:tcW w:w="4876" w:type="dxa"/>
          </w:tcPr>
          <w:p w14:paraId="51E27E10" w14:textId="77777777" w:rsidR="00B83009" w:rsidRPr="007C1902" w:rsidRDefault="007C1902" w:rsidP="00967D04">
            <w:pPr>
              <w:pStyle w:val="ColumnHeading"/>
              <w:keepNext/>
            </w:pPr>
            <w:r w:rsidRPr="007C1902">
              <w:t>Testo della Commissione</w:t>
            </w:r>
          </w:p>
        </w:tc>
        <w:tc>
          <w:tcPr>
            <w:tcW w:w="4876" w:type="dxa"/>
          </w:tcPr>
          <w:p w14:paraId="790B0A98" w14:textId="77777777" w:rsidR="00B83009" w:rsidRPr="007C1902" w:rsidRDefault="007C1902" w:rsidP="00967D04">
            <w:pPr>
              <w:pStyle w:val="ColumnHeading"/>
              <w:keepNext/>
            </w:pPr>
            <w:r w:rsidRPr="007C1902">
              <w:t>Emendamento</w:t>
            </w:r>
          </w:p>
        </w:tc>
      </w:tr>
      <w:tr w:rsidR="007C1902" w:rsidRPr="007C1902" w14:paraId="4771A38B" w14:textId="77777777" w:rsidTr="00967D04">
        <w:trPr>
          <w:jc w:val="center"/>
        </w:trPr>
        <w:tc>
          <w:tcPr>
            <w:tcW w:w="4876" w:type="dxa"/>
          </w:tcPr>
          <w:p w14:paraId="6B6894C7" w14:textId="77777777" w:rsidR="00B83009" w:rsidRPr="007C1902" w:rsidRDefault="007C1902" w:rsidP="00967D04">
            <w:pPr>
              <w:pStyle w:val="Normal6"/>
            </w:pPr>
            <w:r w:rsidRPr="007C1902">
              <w:t>1.</w:t>
            </w:r>
            <w:r w:rsidRPr="007C1902">
              <w:tab/>
            </w:r>
            <w:r w:rsidRPr="007C1902">
              <w:t>L'istituzione o l'organo dell'Unione sotto la cui autorità è creato un documento ICUE esercita il controllo dell'originatore su tale documento. L'originatore determina il livello di classifica del documento ed è responsabile della sua diffusione iniziale. Fatto salvo il regolamento (CE) n. 1049/2001, il previo consenso scritto dell'originatore è necessario prima che le informazioni siano:</w:t>
            </w:r>
          </w:p>
        </w:tc>
        <w:tc>
          <w:tcPr>
            <w:tcW w:w="4876" w:type="dxa"/>
          </w:tcPr>
          <w:p w14:paraId="26207D3F" w14:textId="77777777" w:rsidR="00B83009" w:rsidRPr="007C1902" w:rsidRDefault="007C1902" w:rsidP="00967D04">
            <w:pPr>
              <w:pStyle w:val="Normal6"/>
              <w:rPr>
                <w:szCs w:val="24"/>
              </w:rPr>
            </w:pPr>
            <w:r w:rsidRPr="007C1902">
              <w:t>1.</w:t>
            </w:r>
            <w:r w:rsidRPr="007C1902">
              <w:tab/>
              <w:t xml:space="preserve">L'istituzione o l'organo dell'Unione sotto la cui autorità è creato un documento ICUE esercita il controllo dell'originatore su tale documento. L'originatore determina il livello di classifica del documento ed è responsabile della sua diffusione iniziale. </w:t>
            </w:r>
            <w:r w:rsidRPr="007C1902">
              <w:rPr>
                <w:b/>
                <w:i/>
              </w:rPr>
              <w:t xml:space="preserve">L'originatore può consultare i destinatari previsti in merito al livello di classificazione di un documento ICUE, in particolare in caso di dubbi circa la natura riservata di un'informazione e il </w:t>
            </w:r>
            <w:r w:rsidRPr="007C1902">
              <w:rPr>
                <w:b/>
                <w:i/>
              </w:rPr>
              <w:lastRenderedPageBreak/>
              <w:t>suo livello di classificazione appropriato e al fine di evi</w:t>
            </w:r>
            <w:r w:rsidRPr="007C1902">
              <w:rPr>
                <w:b/>
                <w:i/>
              </w:rPr>
              <w:t>tare una classificazione eccessiva di tale documento.</w:t>
            </w:r>
            <w:r w:rsidRPr="007C1902">
              <w:rPr>
                <w:b/>
                <w:i/>
              </w:rPr>
              <w:t xml:space="preserve"> </w:t>
            </w:r>
            <w:r w:rsidRPr="007C1902">
              <w:rPr>
                <w:b/>
                <w:i/>
              </w:rPr>
              <w:t>Ai fini della diffusione iniziale di un documento ICUE, l'originatore tiene conto dei diritti e degli obblighi dei destinatari delle informazioni derivanti dai trattati.</w:t>
            </w:r>
            <w:r w:rsidRPr="007C1902">
              <w:t xml:space="preserve"> Fatto salvo il regolamento (CE) n. 1049/2001, il previo consenso scritto dell'originatore è necessario prima che le informazioni siano:</w:t>
            </w:r>
          </w:p>
        </w:tc>
      </w:tr>
    </w:tbl>
    <w:p w14:paraId="6D9BD42D"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0E27A388" w14:textId="77777777" w:rsidR="00B83009" w:rsidRPr="007C1902" w:rsidRDefault="007C1902" w:rsidP="00B83009">
      <w:r w:rsidRPr="007C1902">
        <w:rPr>
          <w:rStyle w:val="HideTWBExt"/>
          <w:color w:val="auto"/>
        </w:rPr>
        <w:t>&lt;/Amend&gt;</w:t>
      </w:r>
    </w:p>
    <w:p w14:paraId="21B96283"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30</w:t>
      </w:r>
      <w:r w:rsidRPr="007C1902">
        <w:rPr>
          <w:rStyle w:val="HideTWBExt"/>
          <w:b w:val="0"/>
          <w:color w:val="auto"/>
        </w:rPr>
        <w:t>&lt;/NumAm&gt;</w:t>
      </w:r>
    </w:p>
    <w:p w14:paraId="600507B7"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3C05E64D" w14:textId="77777777" w:rsidR="00B83009" w:rsidRPr="007C1902" w:rsidRDefault="007C1902" w:rsidP="00B83009">
      <w:pPr>
        <w:pStyle w:val="NormalBold"/>
      </w:pPr>
      <w:r w:rsidRPr="007C1902">
        <w:rPr>
          <w:rStyle w:val="HideTWBExt"/>
          <w:b w:val="0"/>
          <w:color w:val="auto"/>
        </w:rPr>
        <w:t>&lt;Article&gt;</w:t>
      </w:r>
      <w:r w:rsidRPr="007C1902">
        <w:t>Articolo 41 – lettera f bis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252141A5" w14:textId="77777777" w:rsidTr="00967D04">
        <w:trPr>
          <w:jc w:val="center"/>
        </w:trPr>
        <w:tc>
          <w:tcPr>
            <w:tcW w:w="9752" w:type="dxa"/>
            <w:gridSpan w:val="2"/>
          </w:tcPr>
          <w:p w14:paraId="4960E440" w14:textId="77777777" w:rsidR="00B83009" w:rsidRPr="007C1902" w:rsidRDefault="00B83009" w:rsidP="00967D04">
            <w:pPr>
              <w:keepNext/>
            </w:pPr>
          </w:p>
        </w:tc>
      </w:tr>
      <w:tr w:rsidR="007C1902" w:rsidRPr="007C1902" w14:paraId="7C0C23B8" w14:textId="77777777" w:rsidTr="00967D04">
        <w:trPr>
          <w:jc w:val="center"/>
        </w:trPr>
        <w:tc>
          <w:tcPr>
            <w:tcW w:w="4876" w:type="dxa"/>
          </w:tcPr>
          <w:p w14:paraId="07E01AFB" w14:textId="77777777" w:rsidR="00B83009" w:rsidRPr="007C1902" w:rsidRDefault="007C1902" w:rsidP="00967D04">
            <w:pPr>
              <w:pStyle w:val="ColumnHeading"/>
              <w:keepNext/>
            </w:pPr>
            <w:r w:rsidRPr="007C1902">
              <w:t>Testo della Commissione</w:t>
            </w:r>
          </w:p>
        </w:tc>
        <w:tc>
          <w:tcPr>
            <w:tcW w:w="4876" w:type="dxa"/>
          </w:tcPr>
          <w:p w14:paraId="3B77BFF6" w14:textId="77777777" w:rsidR="00B83009" w:rsidRPr="007C1902" w:rsidRDefault="007C1902" w:rsidP="00967D04">
            <w:pPr>
              <w:pStyle w:val="ColumnHeading"/>
              <w:keepNext/>
            </w:pPr>
            <w:r w:rsidRPr="007C1902">
              <w:t>Emendamento</w:t>
            </w:r>
          </w:p>
        </w:tc>
      </w:tr>
      <w:tr w:rsidR="007C1902" w:rsidRPr="007C1902" w14:paraId="6F70D054" w14:textId="77777777" w:rsidTr="00967D04">
        <w:trPr>
          <w:jc w:val="center"/>
        </w:trPr>
        <w:tc>
          <w:tcPr>
            <w:tcW w:w="4876" w:type="dxa"/>
          </w:tcPr>
          <w:p w14:paraId="78C34480" w14:textId="77777777" w:rsidR="00B83009" w:rsidRPr="007C1902" w:rsidRDefault="00B83009" w:rsidP="00967D04">
            <w:pPr>
              <w:pStyle w:val="Normal6"/>
              <w:rPr>
                <w:lang w:val="en-GB"/>
              </w:rPr>
            </w:pPr>
          </w:p>
        </w:tc>
        <w:tc>
          <w:tcPr>
            <w:tcW w:w="4876" w:type="dxa"/>
          </w:tcPr>
          <w:p w14:paraId="7627C9AC" w14:textId="77777777" w:rsidR="00B83009" w:rsidRPr="007C1902" w:rsidRDefault="007C1902" w:rsidP="00967D04">
            <w:pPr>
              <w:pStyle w:val="Normal6"/>
              <w:rPr>
                <w:szCs w:val="24"/>
              </w:rPr>
            </w:pPr>
            <w:r w:rsidRPr="007C1902">
              <w:rPr>
                <w:b/>
                <w:i/>
              </w:rPr>
              <w:t>f bis)</w:t>
            </w:r>
            <w:r w:rsidRPr="007C1902">
              <w:rPr>
                <w:b/>
                <w:i/>
              </w:rPr>
              <w:tab/>
            </w:r>
            <w:r w:rsidRPr="007C1902">
              <w:rPr>
                <w:b/>
                <w:i/>
              </w:rPr>
              <w:t>il proprietario del sistema o l'autorità operativa per la garanzia di sicurezza delle informazioni garantisce la predisposizione di una procedura di individuazione e segnalazione delle vulnerabilità, che includa, se del caso, ricompense interne ed esterne per la segnalazione delle vulnerabilità, che dovranno essere integrate da controlli e test di penetrazione periodici, ove opportuno;</w:t>
            </w:r>
          </w:p>
        </w:tc>
      </w:tr>
    </w:tbl>
    <w:p w14:paraId="55F528AA"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3925EF3B" w14:textId="77777777" w:rsidR="00B83009" w:rsidRPr="007C1902" w:rsidRDefault="007C1902" w:rsidP="00B83009">
      <w:r w:rsidRPr="007C1902">
        <w:rPr>
          <w:rStyle w:val="HideTWBExt"/>
          <w:color w:val="auto"/>
        </w:rPr>
        <w:t>&lt;/Amend&gt;</w:t>
      </w:r>
    </w:p>
    <w:p w14:paraId="7F576C5E"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31</w:t>
      </w:r>
      <w:r w:rsidRPr="007C1902">
        <w:rPr>
          <w:rStyle w:val="HideTWBExt"/>
          <w:b w:val="0"/>
          <w:color w:val="auto"/>
        </w:rPr>
        <w:t>&lt;/NumAm&gt;</w:t>
      </w:r>
    </w:p>
    <w:p w14:paraId="57E54C5B"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12AF22CB" w14:textId="77777777" w:rsidR="00B83009" w:rsidRPr="007C1902" w:rsidRDefault="007C1902" w:rsidP="00B83009">
      <w:pPr>
        <w:pStyle w:val="NormalBold"/>
      </w:pPr>
      <w:r w:rsidRPr="007C1902">
        <w:rPr>
          <w:rStyle w:val="HideTWBExt"/>
          <w:b w:val="0"/>
          <w:color w:val="auto"/>
        </w:rPr>
        <w:t>&lt;Article&gt;</w:t>
      </w:r>
      <w:r w:rsidRPr="007C1902">
        <w:t>Articolo 52 – paragrafo 2</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34998107" w14:textId="77777777" w:rsidTr="00967D04">
        <w:trPr>
          <w:jc w:val="center"/>
        </w:trPr>
        <w:tc>
          <w:tcPr>
            <w:tcW w:w="9752" w:type="dxa"/>
            <w:gridSpan w:val="2"/>
          </w:tcPr>
          <w:p w14:paraId="63D67027" w14:textId="77777777" w:rsidR="00B83009" w:rsidRPr="007C1902" w:rsidRDefault="00B83009" w:rsidP="00967D04">
            <w:pPr>
              <w:keepNext/>
            </w:pPr>
          </w:p>
        </w:tc>
      </w:tr>
      <w:tr w:rsidR="007C1902" w:rsidRPr="007C1902" w14:paraId="66CD69A8" w14:textId="77777777" w:rsidTr="00967D04">
        <w:trPr>
          <w:jc w:val="center"/>
        </w:trPr>
        <w:tc>
          <w:tcPr>
            <w:tcW w:w="4876" w:type="dxa"/>
          </w:tcPr>
          <w:p w14:paraId="7FF7C2DB" w14:textId="77777777" w:rsidR="00B83009" w:rsidRPr="007C1902" w:rsidRDefault="007C1902" w:rsidP="00967D04">
            <w:pPr>
              <w:pStyle w:val="ColumnHeading"/>
              <w:keepNext/>
            </w:pPr>
            <w:r w:rsidRPr="007C1902">
              <w:t>Testo della Commissione</w:t>
            </w:r>
          </w:p>
        </w:tc>
        <w:tc>
          <w:tcPr>
            <w:tcW w:w="4876" w:type="dxa"/>
          </w:tcPr>
          <w:p w14:paraId="5EFB392D" w14:textId="77777777" w:rsidR="00B83009" w:rsidRPr="007C1902" w:rsidRDefault="007C1902" w:rsidP="00967D04">
            <w:pPr>
              <w:pStyle w:val="ColumnHeading"/>
              <w:keepNext/>
            </w:pPr>
            <w:r w:rsidRPr="007C1902">
              <w:t>Emendamento</w:t>
            </w:r>
          </w:p>
        </w:tc>
      </w:tr>
      <w:tr w:rsidR="007C1902" w:rsidRPr="007C1902" w14:paraId="00544AAB" w14:textId="77777777" w:rsidTr="00967D04">
        <w:trPr>
          <w:jc w:val="center"/>
        </w:trPr>
        <w:tc>
          <w:tcPr>
            <w:tcW w:w="4876" w:type="dxa"/>
          </w:tcPr>
          <w:p w14:paraId="715B4AF6" w14:textId="77777777" w:rsidR="00B83009" w:rsidRPr="007C1902" w:rsidRDefault="007C1902" w:rsidP="00967D04">
            <w:pPr>
              <w:pStyle w:val="Normal6"/>
            </w:pPr>
            <w:r w:rsidRPr="007C1902">
              <w:t>2.</w:t>
            </w:r>
            <w:r w:rsidRPr="007C1902">
              <w:tab/>
            </w:r>
            <w:r w:rsidRPr="007C1902">
              <w:t>Il sottogruppo sulla condivisione di ICUE e lo scambio di informazioni classificate è composto da rappresentanti della Commissione, del Consiglio e del servizio europeo per l'azione esterna e delibera per consenso.</w:t>
            </w:r>
          </w:p>
        </w:tc>
        <w:tc>
          <w:tcPr>
            <w:tcW w:w="4876" w:type="dxa"/>
          </w:tcPr>
          <w:p w14:paraId="5657C603" w14:textId="77777777" w:rsidR="00B83009" w:rsidRPr="007C1902" w:rsidRDefault="007C1902" w:rsidP="00967D04">
            <w:pPr>
              <w:pStyle w:val="Normal6"/>
              <w:rPr>
                <w:szCs w:val="24"/>
              </w:rPr>
            </w:pPr>
            <w:r w:rsidRPr="007C1902">
              <w:t>2.</w:t>
            </w:r>
            <w:r w:rsidRPr="007C1902">
              <w:tab/>
              <w:t xml:space="preserve">Il sottogruppo sulla condivisione di ICUE e lo scambio di informazioni classificate è composto da rappresentanti </w:t>
            </w:r>
            <w:r w:rsidRPr="007C1902">
              <w:rPr>
                <w:b/>
                <w:i/>
              </w:rPr>
              <w:t xml:space="preserve">del Parlamento, </w:t>
            </w:r>
            <w:r w:rsidRPr="007C1902">
              <w:t xml:space="preserve">della Commissione, del Consiglio e del Servizio europeo per l'azione esterna e delibera per consenso. </w:t>
            </w:r>
            <w:r w:rsidRPr="007C1902">
              <w:rPr>
                <w:b/>
                <w:i/>
              </w:rPr>
              <w:t xml:space="preserve">Il sottogruppo assicura la sinergia tra la necessità di proteggere le ICUE e il </w:t>
            </w:r>
            <w:r w:rsidRPr="007C1902">
              <w:rPr>
                <w:b/>
                <w:i/>
              </w:rPr>
              <w:lastRenderedPageBreak/>
              <w:t>regolamento (CE) n. 1049/2001 e garantisce che la classificazione non impedisca di per sé la divulgazione.</w:t>
            </w:r>
          </w:p>
        </w:tc>
      </w:tr>
    </w:tbl>
    <w:p w14:paraId="3CC132FA" w14:textId="77777777" w:rsidR="00B83009" w:rsidRPr="007C1902" w:rsidRDefault="007C1902" w:rsidP="00B83009">
      <w:pPr>
        <w:pStyle w:val="Olang"/>
        <w:rPr>
          <w:sz w:val="24"/>
          <w:szCs w:val="24"/>
        </w:rPr>
      </w:pPr>
      <w:r w:rsidRPr="007C1902">
        <w:rPr>
          <w:sz w:val="24"/>
          <w:szCs w:val="24"/>
        </w:rPr>
        <w:lastRenderedPageBreak/>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5ACD64C8" w14:textId="77777777" w:rsidR="00B83009" w:rsidRPr="007C1902" w:rsidRDefault="007C1902" w:rsidP="00B83009">
      <w:r w:rsidRPr="007C1902">
        <w:rPr>
          <w:rStyle w:val="HideTWBExt"/>
          <w:color w:val="auto"/>
        </w:rPr>
        <w:t>&lt;/Amend&gt;</w:t>
      </w:r>
    </w:p>
    <w:p w14:paraId="14A02B38"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32</w:t>
      </w:r>
      <w:r w:rsidRPr="007C1902">
        <w:rPr>
          <w:rStyle w:val="HideTWBExt"/>
          <w:b w:val="0"/>
          <w:color w:val="auto"/>
        </w:rPr>
        <w:t>&lt;/NumAm&gt;</w:t>
      </w:r>
    </w:p>
    <w:p w14:paraId="5FA6BFA9"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1B1398B4" w14:textId="77777777" w:rsidR="00B83009" w:rsidRPr="007C1902" w:rsidRDefault="007C1902" w:rsidP="00B83009">
      <w:pPr>
        <w:pStyle w:val="NormalBold"/>
      </w:pPr>
      <w:r w:rsidRPr="007C1902">
        <w:rPr>
          <w:rStyle w:val="HideTWBExt"/>
          <w:b w:val="0"/>
          <w:color w:val="auto"/>
        </w:rPr>
        <w:t>&lt;Article&gt;</w:t>
      </w:r>
      <w:r w:rsidRPr="007C1902">
        <w:t>Articolo 54 – paragrafo 1 – lettera -a (nuova)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7F85D5A0" w14:textId="77777777" w:rsidTr="00967D04">
        <w:trPr>
          <w:jc w:val="center"/>
        </w:trPr>
        <w:tc>
          <w:tcPr>
            <w:tcW w:w="9752" w:type="dxa"/>
            <w:gridSpan w:val="2"/>
          </w:tcPr>
          <w:p w14:paraId="59D5F0DB" w14:textId="77777777" w:rsidR="00B83009" w:rsidRPr="007C1902" w:rsidRDefault="00B83009" w:rsidP="00967D04">
            <w:pPr>
              <w:keepNext/>
            </w:pPr>
          </w:p>
        </w:tc>
      </w:tr>
      <w:tr w:rsidR="007C1902" w:rsidRPr="007C1902" w14:paraId="0652F4DB" w14:textId="77777777" w:rsidTr="00967D04">
        <w:trPr>
          <w:jc w:val="center"/>
        </w:trPr>
        <w:tc>
          <w:tcPr>
            <w:tcW w:w="4876" w:type="dxa"/>
          </w:tcPr>
          <w:p w14:paraId="4C6153AF" w14:textId="77777777" w:rsidR="00B83009" w:rsidRPr="007C1902" w:rsidRDefault="007C1902" w:rsidP="00967D04">
            <w:pPr>
              <w:pStyle w:val="ColumnHeading"/>
              <w:keepNext/>
            </w:pPr>
            <w:r w:rsidRPr="007C1902">
              <w:t>Testo della Commissione</w:t>
            </w:r>
          </w:p>
        </w:tc>
        <w:tc>
          <w:tcPr>
            <w:tcW w:w="4876" w:type="dxa"/>
          </w:tcPr>
          <w:p w14:paraId="4CD44474" w14:textId="77777777" w:rsidR="00B83009" w:rsidRPr="007C1902" w:rsidRDefault="007C1902" w:rsidP="00967D04">
            <w:pPr>
              <w:pStyle w:val="ColumnHeading"/>
              <w:keepNext/>
            </w:pPr>
            <w:r w:rsidRPr="007C1902">
              <w:t>Emendamento</w:t>
            </w:r>
          </w:p>
        </w:tc>
      </w:tr>
      <w:tr w:rsidR="007C1902" w:rsidRPr="007C1902" w14:paraId="278960AF" w14:textId="77777777" w:rsidTr="00967D04">
        <w:trPr>
          <w:jc w:val="center"/>
        </w:trPr>
        <w:tc>
          <w:tcPr>
            <w:tcW w:w="4876" w:type="dxa"/>
          </w:tcPr>
          <w:p w14:paraId="37881973" w14:textId="77777777" w:rsidR="00B83009" w:rsidRPr="007C1902" w:rsidRDefault="00B83009" w:rsidP="00967D04">
            <w:pPr>
              <w:pStyle w:val="Normal6"/>
              <w:rPr>
                <w:lang w:val="en-GB"/>
              </w:rPr>
            </w:pPr>
          </w:p>
        </w:tc>
        <w:tc>
          <w:tcPr>
            <w:tcW w:w="4876" w:type="dxa"/>
          </w:tcPr>
          <w:p w14:paraId="7B452AD6" w14:textId="77777777" w:rsidR="00B83009" w:rsidRPr="007C1902" w:rsidRDefault="00B83009" w:rsidP="00967D04">
            <w:pPr>
              <w:pStyle w:val="Normal6"/>
              <w:rPr>
                <w:szCs w:val="24"/>
                <w:lang w:val="en-GB"/>
              </w:rPr>
            </w:pPr>
          </w:p>
        </w:tc>
      </w:tr>
      <w:tr w:rsidR="007C1902" w:rsidRPr="007C1902" w14:paraId="0CDA9BB1" w14:textId="77777777" w:rsidTr="00967D04">
        <w:trPr>
          <w:jc w:val="center"/>
        </w:trPr>
        <w:tc>
          <w:tcPr>
            <w:tcW w:w="4876" w:type="dxa"/>
          </w:tcPr>
          <w:p w14:paraId="5C4EE6AD" w14:textId="77777777" w:rsidR="00B83009" w:rsidRPr="007C1902" w:rsidRDefault="00B83009" w:rsidP="00967D04">
            <w:pPr>
              <w:pStyle w:val="Normal6"/>
              <w:rPr>
                <w:lang w:val="en-GB"/>
              </w:rPr>
            </w:pPr>
          </w:p>
        </w:tc>
        <w:tc>
          <w:tcPr>
            <w:tcW w:w="4876" w:type="dxa"/>
          </w:tcPr>
          <w:p w14:paraId="59F4512A" w14:textId="77777777" w:rsidR="00B83009" w:rsidRPr="007C1902" w:rsidRDefault="007C1902" w:rsidP="00967D04">
            <w:pPr>
              <w:pStyle w:val="Normal6"/>
              <w:rPr>
                <w:szCs w:val="24"/>
              </w:rPr>
            </w:pPr>
            <w:r w:rsidRPr="007C1902">
              <w:rPr>
                <w:b/>
                <w:i/>
              </w:rPr>
              <w:t>-a)</w:t>
            </w:r>
            <w:r w:rsidRPr="007C1902">
              <w:rPr>
                <w:b/>
                <w:i/>
              </w:rPr>
              <w:tab/>
            </w:r>
            <w:r w:rsidRPr="007C1902">
              <w:rPr>
                <w:b/>
                <w:i/>
              </w:rPr>
              <w:t xml:space="preserve">sussiste un obbligo giuridico ai sensi del diritto dell'Unione o di un accordo interistituzionale concluso tra le istituzioni dell'Unione; </w:t>
            </w:r>
          </w:p>
        </w:tc>
      </w:tr>
    </w:tbl>
    <w:p w14:paraId="39938A33"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6C29A981" w14:textId="77777777" w:rsidR="00B83009" w:rsidRPr="007C1902" w:rsidRDefault="007C1902" w:rsidP="00B83009">
      <w:r w:rsidRPr="007C1902">
        <w:rPr>
          <w:rStyle w:val="HideTWBExt"/>
          <w:color w:val="auto"/>
        </w:rPr>
        <w:t>&lt;/Amend&gt;</w:t>
      </w:r>
    </w:p>
    <w:p w14:paraId="1558B80C" w14:textId="77777777" w:rsidR="00B83009" w:rsidRPr="007C1902" w:rsidRDefault="007C1902" w:rsidP="00B83009">
      <w:pPr>
        <w:pStyle w:val="AMNumberTabs0"/>
        <w:keepNext/>
      </w:pPr>
      <w:r w:rsidRPr="007C1902">
        <w:rPr>
          <w:rStyle w:val="HideTWBExt"/>
          <w:b w:val="0"/>
          <w:color w:val="auto"/>
        </w:rPr>
        <w:t>&lt;Amend&gt;</w:t>
      </w:r>
      <w:r w:rsidRPr="007C1902">
        <w:t>Emendamento</w:t>
      </w:r>
      <w:r w:rsidRPr="007C1902">
        <w:tab/>
      </w:r>
      <w:r w:rsidRPr="007C1902">
        <w:tab/>
      </w:r>
      <w:r w:rsidRPr="007C1902">
        <w:rPr>
          <w:rStyle w:val="HideTWBExt"/>
          <w:b w:val="0"/>
          <w:color w:val="auto"/>
        </w:rPr>
        <w:t>&lt;NumAm&gt;</w:t>
      </w:r>
      <w:r w:rsidRPr="007C1902">
        <w:t>33</w:t>
      </w:r>
      <w:r w:rsidRPr="007C1902">
        <w:rPr>
          <w:rStyle w:val="HideTWBExt"/>
          <w:b w:val="0"/>
          <w:color w:val="auto"/>
        </w:rPr>
        <w:t>&lt;/NumAm&gt;</w:t>
      </w:r>
    </w:p>
    <w:p w14:paraId="07995358" w14:textId="77777777" w:rsidR="00B83009" w:rsidRPr="007C1902" w:rsidRDefault="007C1902" w:rsidP="00B83009">
      <w:pPr>
        <w:pStyle w:val="NormalBold12b"/>
        <w:keepNext/>
      </w:pPr>
      <w:r w:rsidRPr="007C1902">
        <w:rPr>
          <w:rStyle w:val="HideTWBExt"/>
          <w:b w:val="0"/>
          <w:color w:val="auto"/>
        </w:rPr>
        <w:t>&lt;DocAmend&gt;</w:t>
      </w:r>
      <w:r w:rsidRPr="007C1902">
        <w:t>Proposta di regolamento</w:t>
      </w:r>
      <w:r w:rsidRPr="007C1902">
        <w:rPr>
          <w:rStyle w:val="HideTWBExt"/>
          <w:b w:val="0"/>
          <w:color w:val="auto"/>
        </w:rPr>
        <w:t>&lt;/DocAmend&gt;</w:t>
      </w:r>
    </w:p>
    <w:p w14:paraId="201F062D" w14:textId="77777777" w:rsidR="00B83009" w:rsidRPr="007C1902" w:rsidRDefault="007C1902" w:rsidP="00B83009">
      <w:pPr>
        <w:pStyle w:val="NormalBold"/>
      </w:pPr>
      <w:r w:rsidRPr="007C1902">
        <w:rPr>
          <w:rStyle w:val="HideTWBExt"/>
          <w:b w:val="0"/>
          <w:color w:val="auto"/>
        </w:rPr>
        <w:t>&lt;Article&gt;</w:t>
      </w:r>
      <w:r w:rsidRPr="007C1902">
        <w:t>Articolo 54 – paragrafo 1 – lettera a</w:t>
      </w:r>
      <w:r w:rsidRPr="007C190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C1902" w:rsidRPr="007C1902" w14:paraId="704A569C" w14:textId="77777777" w:rsidTr="00967D04">
        <w:trPr>
          <w:jc w:val="center"/>
        </w:trPr>
        <w:tc>
          <w:tcPr>
            <w:tcW w:w="9752" w:type="dxa"/>
            <w:gridSpan w:val="2"/>
          </w:tcPr>
          <w:p w14:paraId="613CB075" w14:textId="77777777" w:rsidR="00B83009" w:rsidRPr="007C1902" w:rsidRDefault="00B83009" w:rsidP="00967D04">
            <w:pPr>
              <w:keepNext/>
            </w:pPr>
          </w:p>
        </w:tc>
      </w:tr>
      <w:tr w:rsidR="007C1902" w:rsidRPr="007C1902" w14:paraId="527E52D2" w14:textId="77777777" w:rsidTr="00967D04">
        <w:trPr>
          <w:jc w:val="center"/>
        </w:trPr>
        <w:tc>
          <w:tcPr>
            <w:tcW w:w="4876" w:type="dxa"/>
          </w:tcPr>
          <w:p w14:paraId="6EE9A444" w14:textId="77777777" w:rsidR="00B83009" w:rsidRPr="007C1902" w:rsidRDefault="007C1902" w:rsidP="00967D04">
            <w:pPr>
              <w:pStyle w:val="ColumnHeading"/>
              <w:keepNext/>
            </w:pPr>
            <w:r w:rsidRPr="007C1902">
              <w:t>Testo della Commissione</w:t>
            </w:r>
          </w:p>
        </w:tc>
        <w:tc>
          <w:tcPr>
            <w:tcW w:w="4876" w:type="dxa"/>
          </w:tcPr>
          <w:p w14:paraId="144FBFD0" w14:textId="77777777" w:rsidR="00B83009" w:rsidRPr="007C1902" w:rsidRDefault="007C1902" w:rsidP="00967D04">
            <w:pPr>
              <w:pStyle w:val="ColumnHeading"/>
              <w:keepNext/>
            </w:pPr>
            <w:r w:rsidRPr="007C1902">
              <w:t>Emendamento</w:t>
            </w:r>
          </w:p>
        </w:tc>
      </w:tr>
      <w:tr w:rsidR="007C1902" w:rsidRPr="007C1902" w14:paraId="5F408337" w14:textId="77777777" w:rsidTr="00967D04">
        <w:trPr>
          <w:jc w:val="center"/>
        </w:trPr>
        <w:tc>
          <w:tcPr>
            <w:tcW w:w="4876" w:type="dxa"/>
          </w:tcPr>
          <w:p w14:paraId="533C2E56" w14:textId="77777777" w:rsidR="00B83009" w:rsidRPr="007C1902" w:rsidRDefault="007C1902" w:rsidP="00967D04">
            <w:pPr>
              <w:pStyle w:val="Normal6"/>
            </w:pPr>
            <w:r w:rsidRPr="007C1902">
              <w:t>a)</w:t>
            </w:r>
            <w:r w:rsidRPr="007C1902">
              <w:tab/>
              <w:t>sussiste una comprovata necessità di scambio;</w:t>
            </w:r>
          </w:p>
        </w:tc>
        <w:tc>
          <w:tcPr>
            <w:tcW w:w="4876" w:type="dxa"/>
          </w:tcPr>
          <w:p w14:paraId="46CA703C" w14:textId="77777777" w:rsidR="00B83009" w:rsidRPr="007C1902" w:rsidRDefault="007C1902" w:rsidP="00967D04">
            <w:pPr>
              <w:pStyle w:val="Normal6"/>
              <w:rPr>
                <w:szCs w:val="24"/>
              </w:rPr>
            </w:pPr>
            <w:r w:rsidRPr="007C1902">
              <w:t>a)</w:t>
            </w:r>
            <w:r w:rsidRPr="007C1902">
              <w:tab/>
              <w:t>sussiste una comprovata necessità di scambio</w:t>
            </w:r>
            <w:r w:rsidRPr="007C1902">
              <w:rPr>
                <w:b/>
                <w:i/>
              </w:rPr>
              <w:t>, in linea con il principio della "necessità di sapere"</w:t>
            </w:r>
            <w:r w:rsidRPr="007C1902">
              <w:t>;</w:t>
            </w:r>
          </w:p>
        </w:tc>
      </w:tr>
    </w:tbl>
    <w:p w14:paraId="48F6B184" w14:textId="77777777" w:rsidR="00B83009" w:rsidRPr="007C1902" w:rsidRDefault="007C1902" w:rsidP="00B83009">
      <w:pPr>
        <w:pStyle w:val="Olang"/>
        <w:rPr>
          <w:sz w:val="24"/>
          <w:szCs w:val="24"/>
        </w:rPr>
      </w:pPr>
      <w:r w:rsidRPr="007C1902">
        <w:rPr>
          <w:sz w:val="24"/>
          <w:szCs w:val="24"/>
        </w:rPr>
        <w:t xml:space="preserve">Or. </w:t>
      </w:r>
      <w:r w:rsidRPr="007C1902">
        <w:rPr>
          <w:rStyle w:val="HideTWBExt"/>
          <w:color w:val="auto"/>
        </w:rPr>
        <w:t>&lt;Original&gt;</w:t>
      </w:r>
      <w:r w:rsidRPr="007C1902">
        <w:rPr>
          <w:rStyle w:val="HideTWBInt"/>
          <w:color w:val="auto"/>
          <w:sz w:val="24"/>
          <w:szCs w:val="24"/>
        </w:rPr>
        <w:t>{EN}</w:t>
      </w:r>
      <w:r w:rsidRPr="007C1902">
        <w:rPr>
          <w:sz w:val="24"/>
          <w:szCs w:val="24"/>
        </w:rPr>
        <w:t>en</w:t>
      </w:r>
      <w:r w:rsidRPr="007C1902">
        <w:rPr>
          <w:rStyle w:val="HideTWBExt"/>
          <w:color w:val="auto"/>
        </w:rPr>
        <w:t>&lt;/Original&gt;</w:t>
      </w:r>
    </w:p>
    <w:p w14:paraId="3B04FB4E" w14:textId="77777777" w:rsidR="00B83009" w:rsidRPr="007C1902" w:rsidRDefault="007C1902" w:rsidP="00B83009">
      <w:r w:rsidRPr="007C1902">
        <w:rPr>
          <w:rStyle w:val="HideTWBExt"/>
          <w:color w:val="auto"/>
        </w:rPr>
        <w:t>&lt;/Amend&gt;&lt;/RepeatBlock-Amend&gt;</w:t>
      </w:r>
    </w:p>
    <w:p w14:paraId="4929BDD2" w14:textId="77777777" w:rsidR="002669B6" w:rsidRPr="007C1902" w:rsidRDefault="002669B6" w:rsidP="002669B6"/>
    <w:p w14:paraId="6163FD00" w14:textId="77777777" w:rsidR="002669B6" w:rsidRPr="007C1902" w:rsidRDefault="002669B6" w:rsidP="002669B6"/>
    <w:sectPr w:rsidR="002669B6" w:rsidRPr="007C1902"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AFD20" w14:textId="77777777" w:rsidR="007C1902" w:rsidRDefault="007C1902">
      <w:r>
        <w:separator/>
      </w:r>
    </w:p>
  </w:endnote>
  <w:endnote w:type="continuationSeparator" w:id="0">
    <w:p w14:paraId="3CA14F87" w14:textId="77777777" w:rsidR="007C1902" w:rsidRDefault="007C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8BB22" w14:textId="77777777" w:rsidR="00FB52FE" w:rsidRPr="007C1902" w:rsidRDefault="007C1902" w:rsidP="00F07062">
    <w:pPr>
      <w:pStyle w:val="EPFooter"/>
      <w:rPr>
        <w:lang w:val="fr-BE"/>
      </w:rPr>
    </w:pPr>
    <w:r w:rsidRPr="007C1902">
      <w:rPr>
        <w:lang w:val="fr-BE"/>
      </w:rPr>
      <w:t>PE</w:t>
    </w:r>
    <w:r w:rsidRPr="007C1902">
      <w:rPr>
        <w:rStyle w:val="HideTWBExt"/>
        <w:lang w:val="fr-BE"/>
      </w:rPr>
      <w:t>&lt;NoPE&gt;</w:t>
    </w:r>
    <w:r w:rsidR="00B83009" w:rsidRPr="007C1902">
      <w:rPr>
        <w:lang w:val="fr-BE"/>
      </w:rPr>
      <w:t>776.837</w:t>
    </w:r>
    <w:r w:rsidRPr="007C1902">
      <w:rPr>
        <w:rStyle w:val="HideTWBExt"/>
        <w:lang w:val="fr-BE"/>
      </w:rPr>
      <w:t>&lt;/NoPE&gt;&lt;Version&gt;</w:t>
    </w:r>
    <w:r w:rsidR="001F15C0" w:rsidRPr="007C1902">
      <w:rPr>
        <w:lang w:val="fr-BE"/>
      </w:rPr>
      <w:t>v</w:t>
    </w:r>
    <w:r w:rsidR="00B83009" w:rsidRPr="007C1902">
      <w:rPr>
        <w:lang w:val="fr-BE"/>
      </w:rPr>
      <w:t>01-00</w:t>
    </w:r>
    <w:r w:rsidRPr="007C1902">
      <w:rPr>
        <w:rStyle w:val="HideTWBExt"/>
        <w:lang w:val="fr-BE"/>
      </w:rPr>
      <w:t>&lt;/Version&gt;</w:t>
    </w:r>
    <w:r w:rsidRPr="007C1902">
      <w:rPr>
        <w:lang w:val="fr-BE"/>
      </w:rPr>
      <w:tab/>
    </w:r>
    <w:r w:rsidR="00914537" w:rsidRPr="001F15C0">
      <w:fldChar w:fldCharType="begin"/>
    </w:r>
    <w:r w:rsidR="00914537" w:rsidRPr="007C1902">
      <w:rPr>
        <w:lang w:val="fr-BE"/>
      </w:rPr>
      <w:instrText xml:space="preserve"> PAGE </w:instrText>
    </w:r>
    <w:r w:rsidR="00914537" w:rsidRPr="001F15C0">
      <w:fldChar w:fldCharType="separate"/>
    </w:r>
    <w:r w:rsidR="00305CD9" w:rsidRPr="007C1902">
      <w:rPr>
        <w:noProof/>
        <w:lang w:val="fr-BE"/>
      </w:rPr>
      <w:t>6</w:t>
    </w:r>
    <w:r w:rsidR="00914537" w:rsidRPr="001F15C0">
      <w:fldChar w:fldCharType="end"/>
    </w:r>
    <w:r w:rsidR="00914537" w:rsidRPr="007C1902">
      <w:rPr>
        <w:lang w:val="fr-BE"/>
      </w:rPr>
      <w:t>/</w:t>
    </w:r>
    <w:r w:rsidR="00914537" w:rsidRPr="001F15C0">
      <w:rPr>
        <w:rStyle w:val="PageNumber"/>
      </w:rPr>
      <w:fldChar w:fldCharType="begin"/>
    </w:r>
    <w:r w:rsidR="00914537" w:rsidRPr="007C1902">
      <w:rPr>
        <w:rStyle w:val="PageNumber"/>
        <w:lang w:val="fr-BE"/>
      </w:rPr>
      <w:instrText xml:space="preserve"> NUMPAGES </w:instrText>
    </w:r>
    <w:r w:rsidR="00914537" w:rsidRPr="001F15C0">
      <w:rPr>
        <w:rStyle w:val="PageNumber"/>
      </w:rPr>
      <w:fldChar w:fldCharType="separate"/>
    </w:r>
    <w:r w:rsidR="00305CD9" w:rsidRPr="007C1902">
      <w:rPr>
        <w:rStyle w:val="PageNumber"/>
        <w:noProof/>
        <w:lang w:val="fr-BE"/>
      </w:rPr>
      <w:t>6</w:t>
    </w:r>
    <w:r w:rsidR="00914537" w:rsidRPr="001F15C0">
      <w:rPr>
        <w:rStyle w:val="PageNumber"/>
      </w:rPr>
      <w:fldChar w:fldCharType="end"/>
    </w:r>
    <w:r w:rsidRPr="007C1902">
      <w:rPr>
        <w:lang w:val="fr-BE"/>
      </w:rPr>
      <w:tab/>
    </w:r>
    <w:r w:rsidRPr="007C1902">
      <w:rPr>
        <w:rStyle w:val="HideTWBExt"/>
        <w:lang w:val="fr-BE"/>
      </w:rPr>
      <w:t>&lt;PathFdR&gt;</w:t>
    </w:r>
    <w:r w:rsidR="00B83009" w:rsidRPr="007C1902">
      <w:rPr>
        <w:lang w:val="fr-BE"/>
      </w:rPr>
      <w:t>PR\1326826IT.docx</w:t>
    </w:r>
    <w:r w:rsidRPr="007C1902">
      <w:rPr>
        <w:rStyle w:val="HideTWBExt"/>
        <w:lang w:val="fr-BE"/>
      </w:rPr>
      <w:t>&lt;/PathFdR&gt;</w:t>
    </w:r>
  </w:p>
  <w:p w14:paraId="3FCFD294" w14:textId="26D9AD27" w:rsidR="00FB52FE" w:rsidRPr="001F15C0" w:rsidRDefault="007C1902">
    <w:pPr>
      <w:pStyle w:val="EPFooter2"/>
    </w:pPr>
    <w:r w:rsidRPr="001F15C0">
      <w:fldChar w:fldCharType="begin"/>
    </w:r>
    <w:r w:rsidRPr="001F15C0">
      <w:instrText xml:space="preserve"> DOCPROPERTY "&lt;Extension&gt;" </w:instrText>
    </w:r>
    <w:r w:rsidRPr="001F15C0">
      <w:fldChar w:fldCharType="separate"/>
    </w:r>
    <w:r>
      <w:t>IT</w:t>
    </w:r>
    <w:r w:rsidRPr="001F15C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9E0AA" w14:textId="77777777" w:rsidR="00FB52FE" w:rsidRPr="007C1902" w:rsidRDefault="007C1902" w:rsidP="00F07062">
    <w:pPr>
      <w:pStyle w:val="EPFooter"/>
      <w:rPr>
        <w:lang w:val="en-GB"/>
      </w:rPr>
    </w:pPr>
    <w:r w:rsidRPr="007C1902">
      <w:rPr>
        <w:rStyle w:val="HideTWBExt"/>
        <w:lang w:val="en-GB"/>
      </w:rPr>
      <w:t>&lt;PathFdR&gt;</w:t>
    </w:r>
    <w:r w:rsidR="00B83009" w:rsidRPr="007C1902">
      <w:rPr>
        <w:lang w:val="en-GB"/>
      </w:rPr>
      <w:t>PR\1326826IT.docx</w:t>
    </w:r>
    <w:r w:rsidRPr="007C1902">
      <w:rPr>
        <w:rStyle w:val="HideTWBExt"/>
        <w:lang w:val="en-GB"/>
      </w:rPr>
      <w:t>&lt;/PathFdR&gt;</w:t>
    </w:r>
    <w:r w:rsidRPr="007C1902">
      <w:rPr>
        <w:lang w:val="en-GB"/>
      </w:rPr>
      <w:tab/>
    </w:r>
    <w:r w:rsidR="00914537" w:rsidRPr="001F15C0">
      <w:fldChar w:fldCharType="begin"/>
    </w:r>
    <w:r w:rsidR="00914537" w:rsidRPr="007C1902">
      <w:rPr>
        <w:lang w:val="en-GB"/>
      </w:rPr>
      <w:instrText xml:space="preserve"> PAGE </w:instrText>
    </w:r>
    <w:r w:rsidR="00914537" w:rsidRPr="001F15C0">
      <w:fldChar w:fldCharType="separate"/>
    </w:r>
    <w:r w:rsidR="00305CD9" w:rsidRPr="007C1902">
      <w:rPr>
        <w:noProof/>
        <w:lang w:val="en-GB"/>
      </w:rPr>
      <w:t>5</w:t>
    </w:r>
    <w:r w:rsidR="00914537" w:rsidRPr="001F15C0">
      <w:fldChar w:fldCharType="end"/>
    </w:r>
    <w:r w:rsidR="00914537" w:rsidRPr="007C1902">
      <w:rPr>
        <w:lang w:val="en-GB"/>
      </w:rPr>
      <w:t>/</w:t>
    </w:r>
    <w:r w:rsidR="00914537" w:rsidRPr="001F15C0">
      <w:rPr>
        <w:rStyle w:val="PageNumber"/>
      </w:rPr>
      <w:fldChar w:fldCharType="begin"/>
    </w:r>
    <w:r w:rsidR="00914537" w:rsidRPr="007C1902">
      <w:rPr>
        <w:rStyle w:val="PageNumber"/>
        <w:lang w:val="en-GB"/>
      </w:rPr>
      <w:instrText xml:space="preserve"> NUMPAGES </w:instrText>
    </w:r>
    <w:r w:rsidR="00914537" w:rsidRPr="001F15C0">
      <w:rPr>
        <w:rStyle w:val="PageNumber"/>
      </w:rPr>
      <w:fldChar w:fldCharType="separate"/>
    </w:r>
    <w:r w:rsidR="00305CD9" w:rsidRPr="007C1902">
      <w:rPr>
        <w:rStyle w:val="PageNumber"/>
        <w:noProof/>
        <w:lang w:val="en-GB"/>
      </w:rPr>
      <w:t>6</w:t>
    </w:r>
    <w:r w:rsidR="00914537" w:rsidRPr="001F15C0">
      <w:rPr>
        <w:rStyle w:val="PageNumber"/>
      </w:rPr>
      <w:fldChar w:fldCharType="end"/>
    </w:r>
    <w:r w:rsidRPr="007C1902">
      <w:rPr>
        <w:lang w:val="en-GB"/>
      </w:rPr>
      <w:tab/>
      <w:t>PE</w:t>
    </w:r>
    <w:r w:rsidRPr="007C1902">
      <w:rPr>
        <w:rStyle w:val="HideTWBExt"/>
        <w:lang w:val="en-GB"/>
      </w:rPr>
      <w:t>&lt;NoPE&gt;</w:t>
    </w:r>
    <w:r w:rsidR="00B83009" w:rsidRPr="007C1902">
      <w:rPr>
        <w:lang w:val="en-GB"/>
      </w:rPr>
      <w:t>776.837</w:t>
    </w:r>
    <w:r w:rsidRPr="007C1902">
      <w:rPr>
        <w:rStyle w:val="HideTWBExt"/>
        <w:lang w:val="en-GB"/>
      </w:rPr>
      <w:t>&lt;/NoPE&gt;&lt;Version&gt;</w:t>
    </w:r>
    <w:r w:rsidR="001F15C0" w:rsidRPr="007C1902">
      <w:rPr>
        <w:lang w:val="en-GB"/>
      </w:rPr>
      <w:t>v</w:t>
    </w:r>
    <w:r w:rsidR="00B83009" w:rsidRPr="007C1902">
      <w:rPr>
        <w:lang w:val="en-GB"/>
      </w:rPr>
      <w:t>01-00</w:t>
    </w:r>
    <w:r w:rsidRPr="007C1902">
      <w:rPr>
        <w:rStyle w:val="HideTWBExt"/>
        <w:lang w:val="en-GB"/>
      </w:rPr>
      <w:t>&lt;/Version&gt;</w:t>
    </w:r>
  </w:p>
  <w:p w14:paraId="616CD204" w14:textId="3095F49C" w:rsidR="00FB52FE" w:rsidRPr="007C1902" w:rsidRDefault="007C1902">
    <w:pPr>
      <w:pStyle w:val="EPFooter2"/>
      <w:rPr>
        <w:lang w:val="en-GB"/>
      </w:rPr>
    </w:pPr>
    <w:r w:rsidRPr="007C1902">
      <w:rPr>
        <w:lang w:val="en-GB"/>
      </w:rPr>
      <w:tab/>
    </w:r>
    <w:r w:rsidRPr="007C1902">
      <w:rPr>
        <w:lang w:val="en-GB"/>
      </w:rPr>
      <w:tab/>
    </w:r>
    <w:r w:rsidR="00305CD9" w:rsidRPr="001F15C0">
      <w:fldChar w:fldCharType="begin"/>
    </w:r>
    <w:r w:rsidR="00305CD9" w:rsidRPr="007C1902">
      <w:rPr>
        <w:lang w:val="en-GB"/>
      </w:rPr>
      <w:instrText xml:space="preserve"> DOCPROPERTY "&lt;Extension&gt;" </w:instrText>
    </w:r>
    <w:r w:rsidR="00305CD9" w:rsidRPr="001F15C0">
      <w:fldChar w:fldCharType="separate"/>
    </w:r>
    <w:r>
      <w:rPr>
        <w:lang w:val="en-GB"/>
      </w:rPr>
      <w:t>IT</w:t>
    </w:r>
    <w:r w:rsidR="00305CD9" w:rsidRPr="001F15C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B0D93" w14:textId="77777777" w:rsidR="00FB52FE" w:rsidRPr="001F15C0" w:rsidRDefault="007C1902" w:rsidP="00F07062">
    <w:pPr>
      <w:pStyle w:val="EPFooter"/>
    </w:pPr>
    <w:r w:rsidRPr="001F15C0">
      <w:rPr>
        <w:rStyle w:val="HideTWBExt"/>
      </w:rPr>
      <w:t>&lt;PathFdR&gt;</w:t>
    </w:r>
    <w:r w:rsidR="00386EAF" w:rsidRPr="00386EAF">
      <w:t>PR\1326826IT.docx</w:t>
    </w:r>
    <w:r w:rsidRPr="001F15C0">
      <w:rPr>
        <w:rStyle w:val="HideTWBExt"/>
      </w:rPr>
      <w:t>&lt;/PathFdR&gt;</w:t>
    </w:r>
    <w:r w:rsidRPr="001F15C0">
      <w:tab/>
    </w:r>
    <w:r w:rsidRPr="001F15C0">
      <w:tab/>
      <w:t>PE</w:t>
    </w:r>
    <w:r w:rsidRPr="001F15C0">
      <w:rPr>
        <w:rStyle w:val="HideTWBExt"/>
      </w:rPr>
      <w:t>&lt;NoPE&gt;</w:t>
    </w:r>
    <w:r w:rsidR="00386EAF" w:rsidRPr="00386EAF">
      <w:t>776.837</w:t>
    </w:r>
    <w:r w:rsidRPr="001F15C0">
      <w:rPr>
        <w:rStyle w:val="HideTWBExt"/>
      </w:rPr>
      <w:t>&lt;/NoPE&gt;&lt;Version&gt;</w:t>
    </w:r>
    <w:r w:rsidR="001F15C0" w:rsidRPr="001F15C0">
      <w:t>v</w:t>
    </w:r>
    <w:r w:rsidR="00386EAF" w:rsidRPr="00386EAF">
      <w:t>01-00</w:t>
    </w:r>
    <w:r w:rsidRPr="001F15C0">
      <w:rPr>
        <w:rStyle w:val="HideTWBExt"/>
      </w:rPr>
      <w:t>&lt;/Version&gt;</w:t>
    </w:r>
  </w:p>
  <w:p w14:paraId="20147168" w14:textId="3000EE24" w:rsidR="00FB52FE" w:rsidRPr="001F15C0" w:rsidRDefault="007C1902" w:rsidP="00461601">
    <w:pPr>
      <w:pStyle w:val="EPFooter2"/>
      <w:tabs>
        <w:tab w:val="clear" w:pos="4535"/>
        <w:tab w:val="center" w:pos="4536"/>
      </w:tabs>
    </w:pPr>
    <w:r w:rsidRPr="001F15C0">
      <w:fldChar w:fldCharType="begin"/>
    </w:r>
    <w:r w:rsidRPr="001F15C0">
      <w:instrText xml:space="preserve"> DOCPROPERTY "&lt;Extension&gt;" </w:instrText>
    </w:r>
    <w:r w:rsidRPr="001F15C0">
      <w:fldChar w:fldCharType="separate"/>
    </w:r>
    <w:r>
      <w:t>IT</w:t>
    </w:r>
    <w:r w:rsidRPr="001F15C0">
      <w:fldChar w:fldCharType="end"/>
    </w:r>
    <w:r w:rsidRPr="001F15C0">
      <w:tab/>
    </w:r>
    <w:r w:rsidR="00386EAF">
      <w:rPr>
        <w:b w:val="0"/>
        <w:i/>
        <w:color w:val="C0C0C0"/>
        <w:sz w:val="22"/>
        <w:szCs w:val="22"/>
      </w:rPr>
      <w:t>Unita nella diversità</w:t>
    </w:r>
    <w:r w:rsidRPr="001F15C0">
      <w:tab/>
    </w:r>
    <w:r w:rsidRPr="001F15C0">
      <w:fldChar w:fldCharType="begin"/>
    </w:r>
    <w:r w:rsidRPr="001F15C0">
      <w:instrText xml:space="preserve"> DOCPROPERTY "&lt;Extension&gt;" </w:instrText>
    </w:r>
    <w:r w:rsidRPr="001F15C0">
      <w:fldChar w:fldCharType="separate"/>
    </w:r>
    <w:r>
      <w:t>IT</w:t>
    </w:r>
    <w:r w:rsidRPr="001F15C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3A3DE" w14:textId="77777777" w:rsidR="007C1902" w:rsidRDefault="007C1902">
      <w:r>
        <w:separator/>
      </w:r>
    </w:p>
  </w:footnote>
  <w:footnote w:type="continuationSeparator" w:id="0">
    <w:p w14:paraId="33CD2255" w14:textId="77777777" w:rsidR="007C1902" w:rsidRDefault="007C1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DEB9" w14:textId="77777777" w:rsidR="00B83009" w:rsidRDefault="00B83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9AB9" w14:textId="77777777" w:rsidR="00B83009" w:rsidRDefault="00B830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8749C" w14:textId="77777777" w:rsidR="00B83009" w:rsidRDefault="00B830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2870404">
    <w:abstractNumId w:val="9"/>
  </w:num>
  <w:num w:numId="2" w16cid:durableId="1615942806">
    <w:abstractNumId w:val="9"/>
  </w:num>
  <w:num w:numId="3" w16cid:durableId="1959339034">
    <w:abstractNumId w:val="7"/>
  </w:num>
  <w:num w:numId="4" w16cid:durableId="1797141768">
    <w:abstractNumId w:val="7"/>
  </w:num>
  <w:num w:numId="5" w16cid:durableId="1369791621">
    <w:abstractNumId w:val="6"/>
  </w:num>
  <w:num w:numId="6" w16cid:durableId="1337271533">
    <w:abstractNumId w:val="6"/>
  </w:num>
  <w:num w:numId="7" w16cid:durableId="1932398423">
    <w:abstractNumId w:val="5"/>
  </w:num>
  <w:num w:numId="8" w16cid:durableId="2084839219">
    <w:abstractNumId w:val="5"/>
  </w:num>
  <w:num w:numId="9" w16cid:durableId="1033767561">
    <w:abstractNumId w:val="4"/>
  </w:num>
  <w:num w:numId="10" w16cid:durableId="1026907146">
    <w:abstractNumId w:val="4"/>
  </w:num>
  <w:num w:numId="11" w16cid:durableId="120611607">
    <w:abstractNumId w:val="8"/>
  </w:num>
  <w:num w:numId="12" w16cid:durableId="137647118">
    <w:abstractNumId w:val="8"/>
  </w:num>
  <w:num w:numId="13" w16cid:durableId="170219607">
    <w:abstractNumId w:val="3"/>
  </w:num>
  <w:num w:numId="14" w16cid:durableId="2047558252">
    <w:abstractNumId w:val="3"/>
  </w:num>
  <w:num w:numId="15" w16cid:durableId="649863451">
    <w:abstractNumId w:val="2"/>
  </w:num>
  <w:num w:numId="16" w16cid:durableId="1859542736">
    <w:abstractNumId w:val="2"/>
  </w:num>
  <w:num w:numId="17" w16cid:durableId="1021397792">
    <w:abstractNumId w:val="1"/>
  </w:num>
  <w:num w:numId="18" w16cid:durableId="1576358705">
    <w:abstractNumId w:val="1"/>
  </w:num>
  <w:num w:numId="19" w16cid:durableId="200552259">
    <w:abstractNumId w:val="0"/>
  </w:num>
  <w:num w:numId="20" w16cid:durableId="778254533">
    <w:abstractNumId w:val="0"/>
  </w:num>
  <w:num w:numId="21" w16cid:durableId="1981613917">
    <w:abstractNumId w:val="9"/>
  </w:num>
  <w:num w:numId="22" w16cid:durableId="1000425030">
    <w:abstractNumId w:val="7"/>
  </w:num>
  <w:num w:numId="23" w16cid:durableId="1512986775">
    <w:abstractNumId w:val="6"/>
  </w:num>
  <w:num w:numId="24" w16cid:durableId="1454859687">
    <w:abstractNumId w:val="5"/>
  </w:num>
  <w:num w:numId="25" w16cid:durableId="1897232315">
    <w:abstractNumId w:val="4"/>
  </w:num>
  <w:num w:numId="26" w16cid:durableId="265505739">
    <w:abstractNumId w:val="8"/>
  </w:num>
  <w:num w:numId="27" w16cid:durableId="919679634">
    <w:abstractNumId w:val="3"/>
  </w:num>
  <w:num w:numId="28" w16cid:durableId="901021503">
    <w:abstractNumId w:val="2"/>
  </w:num>
  <w:num w:numId="29" w16cid:durableId="1565070007">
    <w:abstractNumId w:val="1"/>
  </w:num>
  <w:num w:numId="30" w16cid:durableId="1037008577">
    <w:abstractNumId w:val="0"/>
  </w:num>
  <w:num w:numId="31" w16cid:durableId="1470129686">
    <w:abstractNumId w:val="9"/>
  </w:num>
  <w:num w:numId="32" w16cid:durableId="212735696">
    <w:abstractNumId w:val="7"/>
  </w:num>
  <w:num w:numId="33" w16cid:durableId="1380322946">
    <w:abstractNumId w:val="6"/>
  </w:num>
  <w:num w:numId="34" w16cid:durableId="1289044458">
    <w:abstractNumId w:val="5"/>
  </w:num>
  <w:num w:numId="35" w16cid:durableId="1256523671">
    <w:abstractNumId w:val="4"/>
  </w:num>
  <w:num w:numId="36" w16cid:durableId="1372069693">
    <w:abstractNumId w:val="8"/>
  </w:num>
  <w:num w:numId="37" w16cid:durableId="1429540524">
    <w:abstractNumId w:val="3"/>
  </w:num>
  <w:num w:numId="38" w16cid:durableId="362556644">
    <w:abstractNumId w:val="2"/>
  </w:num>
  <w:num w:numId="39" w16cid:durableId="779881288">
    <w:abstractNumId w:val="1"/>
  </w:num>
  <w:num w:numId="40" w16cid:durableId="569847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JMNU" w:val="1"/>
    <w:docVar w:name="COMKEY" w:val="LIBE"/>
    <w:docVar w:name="DOCDT" w:val="02/09/2025"/>
    <w:docVar w:name="DOCMNU" w:val=" 1"/>
    <w:docVar w:name="EPSTATMNU" w:val=" 5"/>
    <w:docVar w:name="EVABUDGMNU" w:val=" 2"/>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06\fbidi \froman\fcharset238\fprq2 Times New Roman CE;}{\f1307\fbidi \froman\fcharset204\fprq2 Times New Roman Cyr;}_x000d__x000a_{\f1309\fbidi \froman\fcharset161\fprq2 Times New Roman Greek;}{\f1310\fbidi \froman\fcharset162\fprq2 Times New Roman Tur;}{\f1311\fbidi \froman\fcharset177\fprq2 Times New Roman (Hebrew);}_x000d__x000a_{\f1312\fbidi \froman\fcharset178\fprq2 Times New Roman (Arabic);}{\f1313\fbidi \froman\fcharset186\fprq2 Times New Roman Baltic;}{\f1314\fbidi \froman\fcharset163\fprq2 Times New Roman (Vietnamese);}{\f1316\fbidi \fswiss\fcharset238\fprq2 Arial CE;}_x000d__x000a_{\f1317\fbidi \fswiss\fcharset204\fprq2 Arial Cyr;}{\f1319\fbidi \fswiss\fcharset161\fprq2 Arial Greek;}{\f1320\fbidi \fswiss\fcharset162\fprq2 Arial Tur;}{\f1321\fbidi \fswiss\fcharset177\fprq2 Arial (Hebrew);}_x000d__x000a_{\f1322\fbidi \fswiss\fcharset178\fprq2 Arial (Arabic);}{\f1323\fbidi \fswiss\fcharset186\fprq2 Arial Baltic;}{\f1324\fbidi \fswiss\fcharset163\fprq2 Arial (Vietnamese);}{\f1646\fbidi \froman\fcharset238\fprq2 Cambria Math CE;}_x000d__x000a_{\f1647\fbidi \froman\fcharset204\fprq2 Cambria Math Cyr;}{\f1649\fbidi \froman\fcharset161\fprq2 Cambria Math Greek;}{\f1650\fbidi \froman\fcharset162\fprq2 Cambria Math Tur;}{\f1653\fbidi \froman\fcharset186\fprq2 Cambria Math Baltic;}_x000d__x000a_{\f165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9968 HideTWBExt;}{\*\cs18 \additive \v\f1\fs20\cf15 _x000d__x000a_\spriority0 \styrsid209968 HideTWBInt;}{\s19\ql \li0\ri0\sa120\nowidctlpar\wrapdefault\aspalpha\aspnum\faauto\adjustright\rin0\lin0\itap0 \rtlch\fcs1 \af0\afs20\alang1025 \ltrch\fcs0 \fs24\lang1040\langfe2057\cgrid\langnp1040\langfenp2057 _x000d__x000a_\sbasedon0 \snext19 \spriority0 \styrsid209968 Normal6a;}{\s20\ql \li0\ri0\nowidctlpar\wrapdefault\aspalpha\aspnum\faauto\adjustright\rin0\lin0\itap0 \rtlch\fcs1 \af0\afs20\alang1025 \ltrch\fcs0 \b\fs24\lang1040\langfe2057\cgrid\langnp1040\langfenp2057 _x000d__x000a_\sbasedon0 \snext20 \spriority0 \styrsid209968 NormalBold;}{\s21\ql \li0\ri0\sa240\nowidctlpar\wrapdefault\aspalpha\aspnum\faauto\adjustright\rin0\lin0\itap0 \rtlch\fcs1 \af0\afs20\alang1025 \ltrch\fcs0 _x000d__x000a_\i\fs24\lang1040\langfe2057\cgrid\langnp1040\langfenp2057 \sbasedon0 \snext21 \spriority0 \styrsid209968 AmJustText;}{\s22\qc \li0\ri0\sb240\sa240\nowidctlpar\wrapdefault\aspalpha\aspnum\faauto\adjustright\rin0\lin0\itap0 \rtlch\fcs1 \af0\afs20\alang1025 _x000d__x000a_\ltrch\fcs0 \i\fs24\lang1040\langfe2057\cgrid\langnp1040\langfenp2057 \sbasedon0 \snext22 \spriority0 \styrsid209968 AmCrossRef;}{\s23\qc \li0\ri0\sb240\sa240\keepn\nowidctlpar\wrapdefault\aspalpha\aspnum\faauto\adjustright\rin0\lin0\itap0 \rtlch\fcs1 _x000d__x000a_\af0\afs20\alang1025 \ltrch\fcs0 \i\fs24\lang1040\langfe2057\cgrid\langnp1040\langfenp2057 \sbasedon0 \snext21 \spriority0 \styrsid209968 AmJustTitle;}{_x000d__x000a_\s24\qr \li0\ri0\sb240\sa240\nowidctlpar\wrapdefault\aspalpha\aspnum\faauto\adjustright\rin0\lin0\itap0 \rtlch\fcs1 \af0\afs20\alang1025 \ltrch\fcs0 \fs24\lang1040\langfe2057\cgrid\langnp1040\langfenp2057 \sbasedon0 \snext24 \spriority0 \styrsid209968 _x000d__x000a_AmOrLang;}{\s25\qc \li0\ri0\sa240\nowidctlpar\wrapdefault\aspalpha\aspnum\faauto\adjustright\rin0\lin0\itap0 \rtlch\fcs1 \af0\afs20\alang1025 \ltrch\fcs0 \i\fs24\lang1040\langfe2057\cgrid\langnp1040\langfenp2057 _x000d__x000a_\sbasedon0 \snext25 \spriority0 \styrsid2099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209968 AmNumberTabs;}{\s27\ql \li0\ri0\sb240\nowidctlpar\wrapdefault\aspalpha\aspnum\faauto\adjustright\rin0\lin0\itap0 \rtlch\fcs1 _x000d__x000a_\af0\afs20\alang1025 \ltrch\fcs0 \b\fs24\lang1040\langfe2057\cgrid\langnp1040\langfenp2057 \sbasedon0 \snext27 \spriority0 \styrsid209968 NormalBold12b;}}{\*\rsidtbl \rsid24658\rsid209968\rsid223860\rsid735077\rsid1718133\rsid2892074\rsid3565327_x000d__x000a_\rsid4281112\rsid4666813\rsid6641733\rsid7823322\rsid9636012\rsid10377208\rsid11215221\rsid11549030\rsid12154954\rsid14223163\rsid14382809\rsid14424199\rsid15204470\rsid15285974\rsid15950462\rsid16324206\rsid16662270}{\mmathPr\mmathFont34\mbrkBin0_x000d__x000a_\mbrkBinSub0\msmallFrac0\mdispDef1\mlMargin0\mrMargin0\mdefJc1\mwrapIndent1440\mintLim0\mnaryLim1}{\info{\author GRIFFINI Ivana}{\operator GRIFFINI Ivana}{\creatim\yr2025\mo9\dy5\hr15\min15}{\revtim\yr2025\mo9\dy5\hr15\min15}{\version1}{\edmins0}_x000d__x000a_{\nofpages1}{\nofwords99}{\nofchars610}{\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9968\newtblstyruls\nogrowautofit\usenormstyforlist\noindnmbrts\felnbrelev\nocxsptable\indrlsweleven\noafcnsttbl\afelev\utinl\hwelev\spltpgpar\notcvasp\notbrkcnstfrctbl\notvatxbx\krnprsnet\cachedcolbal \nouicompat \fet0_x000d__x000a_{\*\wgrffmtfilter 013f}\nofeaturethrottle1\ilfomacatclnup0{\*\template C:\\Users\\IGRIFF~1\\AppData\\Local\\Temp\\Blank1.dotx}{\*\ftnsep \ltrpar \pard\plain \ltrpar\ql \li0\ri0\widctlpar\wrapdefault\aspalpha\aspnum\faauto\adjustright\rin0\lin0\itap0 _x000d__x000a_\rtlch\fcs1 \af0\afs20\alang1025 \ltrch\fcs0 \fs24\lang2057\langfe2057\cgrid\langnp2057\langfenp2057 {\rtlch\fcs1 \af0 \ltrch\fcs0 \insrsid14223163 \chftnsep _x000d__x000a_\par }}{\*\ftnsepc \ltrpar \pard\plain \ltrpar\ql \li0\ri0\widctlpar\wrapdefault\aspalpha\aspnum\faauto\adjustright\rin0\lin0\itap0 \rtlch\fcs1 \af0\afs20\alang1025 \ltrch\fcs0 \fs24\lang2057\langfe2057\cgrid\langnp2057\langfenp2057 {\rtlch\fcs1 \af0 _x000d__x000a_\ltrch\fcs0 \insrsid14223163 \chftnsepc _x000d__x000a_\par }}{\*\aftnsep \ltrpar \pard\plain \ltrpar\ql \li0\ri0\widctlpar\wrapdefault\aspalpha\aspnum\faauto\adjustright\rin0\lin0\itap0 \rtlch\fcs1 \af0\afs20\alang1025 \ltrch\fcs0 \fs24\lang2057\langfe2057\cgrid\langnp2057\langfenp2057 {\rtlch\fcs1 \af0 _x000d__x000a_\ltrch\fcs0 \insrsid14223163 \chftnsep _x000d__x000a_\par }}{\*\aftnsepc \ltrpar \pard\plain \ltrpar\ql \li0\ri0\widctlpar\wrapdefault\aspalpha\aspnum\faauto\adjustright\rin0\lin0\itap0 \rtlch\fcs1 \af0\afs20\alang1025 \ltrch\fcs0 \fs24\lang2057\langfe2057\cgrid\langnp2057\langfenp2057 {\rtlch\fcs1 \af0 _x000d__x000a_\ltrch\fcs0 \insrsid14223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40\langfe2057\cgrid\langnp1040\langfenp2057 {\rtlch\fcs1 \af0 \ltrch\fcs0 \cs17\b0\v\fs20\cf9\lang1024\langfe1024\loch\af1\hich\af1\dbch\af31501\noproof\insrsid209968\charrsid2037184 {\*\bkmkstart restart}_x000d__x000a_\hich\af1\dbch\af31501\loch\f1 &lt;Amend&gt;}{\rtlch\fcs1 \af0 \ltrch\fcs0 \insrsid209968\charrsid2037184 Emendamento\tab \tab }{\rtlch\fcs1 \af0 \ltrch\fcs0 _x000d__x000a_\cs17\b0\v\fs20\cf9\lang1024\langfe1024\loch\af1\hich\af1\dbch\af31501\noproof\insrsid209968\charrsid2037184 \hich\af1\dbch\af31501\loch\f1 &lt;NumAm&gt;}{\rtlch\fcs1 \af0 \ltrch\fcs0 \insrsid209968\charrsid2037184 #}{\rtlch\fcs1 \af1 \ltrch\fcs0 _x000d__x000a_\cs18\v\f1\fs20\cf15\insrsid209968\charrsid2037184 ENMIENDA@NRAM@}{\rtlch\fcs1 \af0 \ltrch\fcs0 \insrsid209968\charrsid2037184 #}{\rtlch\fcs1 \af0 \ltrch\fcs0 _x000d__x000a_\cs17\b0\v\fs20\cf9\lang1024\langfe1024\loch\af1\hich\af1\dbch\af31501\noproof\insrsid209968\charrsid2037184 \hich\af1\dbch\af31501\loch\f1 &lt;/NumAm&gt;}{\rtlch\fcs1 \af0 \ltrch\fcs0 \insrsid209968\charrsid2037184 _x000d__x000a_\par }\pard\plain \ltrpar\s27\ql \li0\ri0\sb240\keepn\nowidctlpar\wrapdefault\aspalpha\aspnum\faauto\adjustright\rin0\lin0\itap0\pararsid2173828 \rtlch\fcs1 \af0\afs20\alang1025 \ltrch\fcs0 \b\fs24\lang1040\langfe2057\cgrid\langnp1040\langfenp2057 {_x000d__x000a_\rtlch\fcs1 \af0 \ltrch\fcs0 \cs17\b0\v\fs20\cf9\lang1024\langfe1024\loch\af1\hich\af1\dbch\af31501\noproof\insrsid209968\charrsid2037184 \hich\af1\dbch\af31501\loch\f1 &lt;DocAmend&gt;}{\rtlch\fcs1 \af0 \ltrch\fcs0 \insrsid209968\charrsid2037184 Proposta di #}_x000d__x000a_{\rtlch\fcs1 \af1 \ltrch\fcs0 \cs18\v\f1\fs20\cf15\insrsid209968\charrsid2037184 MNU[DOC1][DOC2][DOC3]@DOCMSG@DOCMNU}{\rtlch\fcs1 \af0 \ltrch\fcs0 \insrsid209968\charrsid2037184 ##}{\rtlch\fcs1 \af1 \ltrch\fcs0 _x000d__x000a_\cs18\v\f1\fs20\cf15\insrsid209968\charrsid2037184 MNU[AMACTYES][NOTAPP]@CHOICE@AMACTMNU}{\rtlch\fcs1 \af0 \ltrch\fcs0 \insrsid209968\charrsid2037184 #}{\rtlch\fcs1 \af0 \ltrch\fcs0 _x000d__x000a_\cs17\b0\v\fs20\cf9\lang1024\langfe1024\loch\af1\hich\af1\dbch\af31501\noproof\insrsid209968\charrsid2037184 \hich\af1\dbch\af31501\loch\f1 &lt;/DocAmend&gt;}{\rtlch\fcs1 \af0 \ltrch\fcs0 \insrsid209968\charrsid2037184 _x000d__x000a_\par }\pard\plain \ltrpar\s20\ql \li0\ri0\keepn\nowidctlpar\wrapdefault\aspalpha\aspnum\faauto\adjustright\rin0\lin0\itap0\pararsid14315216 \rtlch\fcs1 \af0\afs20\alang1025 \ltrch\fcs0 \b\fs24\lang1040\langfe2057\cgrid\langnp1040\langfenp2057 {\rtlch\fcs1 _x000d__x000a_\af0 \ltrch\fcs0 \cs17\b0\v\fs20\cf9\lang1024\langfe1024\loch\af1\hich\af1\dbch\af31501\noproof\insrsid209968\charrsid2037184 \hich\af1\dbch\af31501\loch\f1 &lt;Article&gt;}{\rtlch\fcs1 \af0 \ltrch\fcs0 \insrsid209968\charrsid2037184 #}{\rtlch\fcs1 \af1 _x000d__x000a_\ltrch\fcs0 \cs18\v\f1\fs20\cf15\insrsid209968\charrsid2037184 MNU[AMACTPARTYES][AMACTPARTNO]@CHOICE@AMACTMNU}{\rtlch\fcs1 \af0 \ltrch\fcs0 \insrsid209968\charrsid2037184 #}{\rtlch\fcs1 \af0 \ltrch\fcs0 _x000d__x000a_\cs17\b0\v\fs20\cf9\lang1024\langfe1024\loch\af1\hich\af1\dbch\af31501\noproof\insrsid209968\charrsid2037184 \hich\af1\dbch\af31501\loch\f1 &lt;/Article&gt;}{\rtlch\fcs1 \af0 \ltrch\fcs0 \insrsid209968\charrsid2037184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40\insrsid209968\charrsid2037184 \hich\af1\dbch\af31501\loch\f1 &lt;DocAmend2&gt;&lt;OptDel&gt;}{\rtlch\fcs1 \af0 \ltrch\fcs0 _x000d__x000a_\lang1040\langfe2057\langnp1040\insrsid209968\charrsid2037184 #}{\rtlch\fcs1 \af1 \ltrch\fcs0 \cs18\v\f1\fs20\cf15\lang1040\langfe2057\langnp1040\insrsid209968\charrsid2037184 MNU[OPTNRACTYES][NOTAPP]@CHOICE@AMACTMNU}{\rtlch\fcs1 \af0 \ltrch\fcs0 _x000d__x000a_\lang1040\langfe2057\langnp1040\insrsid209968\charrsid2037184 #}{\rtlch\fcs1 \af0 \ltrch\fcs0 \cs17\v\fs20\cf9\lang1024\langfe1024\loch\af1\hich\af1\dbch\af31501\noproof\langnp1040\insrsid209968\charrsid2037184 \hich\af1\dbch\af31501\loch\f1 _x000d__x000a_&lt;/OptDel&gt;&lt;/DocAmend2&gt;}{\rtlch\fcs1 \af0 \ltrch\fcs0 \lang1040\langfe2057\langnp1040\insrsid209968\charrsid2037184 _x000d__x000a_\par }\pard \ltrpar\ql \li0\ri0\widctlpar\wrapdefault\aspalpha\aspnum\faauto\adjustright\rin0\lin0\itap0\pararsid2517430 {\rtlch\fcs1 \af0 \ltrch\fcs0 _x000d__x000a_\cs17\v\fs20\cf9\lang1024\langfe1024\loch\af1\hich\af1\dbch\af31501\noproof\langnp1040\insrsid209968\charrsid2037184 \hich\af1\dbch\af31501\loch\f1 &lt;Article2&gt;&lt;OptDel&gt;}{\rtlch\fcs1 \af0 \ltrch\fcs0 _x000d__x000a_\lang1040\langfe2057\langnp1040\insrsid209968\charrsid2037184 #}{\rtlch\fcs1 \af1 \ltrch\fcs0 \cs18\v\f1\fs20\cf15\lang1040\langfe2057\langnp1040\insrsid209968\charrsid2037184 MNU[OPTACTPARTYES][NOTAPP]@CHOICE@AMACTMNU}{\rtlch\fcs1 \af0 \ltrch\fcs0 _x000d__x000a_\lang1040\langfe2057\langnp1040\insrsid209968\charrsid2037184 #}{\rtlch\fcs1 \af0 \ltrch\fcs0 \cs17\v\fs20\cf9\lang1024\langfe1024\loch\af1\hich\af1\dbch\af31501\noproof\langnp1040\insrsid209968\charrsid2037184 \hich\af1\dbch\af31501\loch\f1 _x000d__x000a_&lt;/OptDel&gt;&lt;/Article2&gt;}{\rtlch\fcs1 \af0 \ltrch\fcs0 \lang1040\langfe2057\langnp1040\insrsid209968\charrsid2037184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40\langfe2057\langnp1040\insrsid209968\charrsid2037184 \cell }\pard\plain \ltrpar_x000d__x000a_\ql \li0\ri0\widctlpar\intbl\wrapdefault\aspalpha\aspnum\faauto\adjustright\rin0\lin0 \rtlch\fcs1 \af0\afs20\alang1025 \ltrch\fcs0 \fs24\lang2057\langfe2057\cgrid\langnp2057\langfenp2057 {\rtlch\fcs1 \af0 \ltrch\fcs0 _x000d__x000a_\lang1040\langfe2057\langnp1040\insrsid209968\charrsid2037184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209968\charrsid2037184 #}{\rtlch\fcs1 \af1 \ltrch\fcs0 \cs18\v\f1\fs20\cf15\insrsid209968\charrsid2037184 MNU[OPTLEFTAMACT][LEFTPROP]@CHOICE@AMACTMNU}{\rtlch\fcs1 \af0 \ltrch\fcs0 \insrsid209968\charrsid2037184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209968\charrsid2037184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40\langfe2057\cgrid\langnp1040\langfenp2057 {\rtlch\fcs1 \af0 \ltrch\fcs0 \insrsid209968\charrsid2037184 #}{\rtlch\fcs1 \af1 \ltrch\fcs0 \cs18\v\f1\fs20\cf15\insrsid209968\charrsid2037184 TESTO}{\rtlch\fcs1 \af0 \ltrch\fcs0 _x000d__x000a_\insrsid209968\charrsid2037184 #\cell #}{\rtlch\fcs1 \af1 \ltrch\fcs0 \cs18\v\f1\fs20\cf15\insrsid209968\charrsid2037184 TESTO}{\rtlch\fcs1 \af0 \ltrch\fcs0 \insrsid209968\charrsid2037184 #}{\rtlch\fcs1 \af0\afs24 \ltrch\fcs0 _x000d__x000a_\insrsid209968\charrsid2037184 \cell }\pard\plain \ltrpar\ql \li0\ri0\widctlpar\intbl\wrapdefault\aspalpha\aspnum\faauto\adjustright\rin0\lin0 \rtlch\fcs1 \af0\afs20\alang1025 \ltrch\fcs0 \fs24\lang2057\langfe2057\cgrid\langnp2057\langfenp2057 {_x000d__x000a_\rtlch\fcs1 \af0 \ltrch\fcs0 \lang1040\langfe2057\langnp1040\insrsid209968\charrsid2037184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40\langfe2057\cgrid\langnp1040\langfenp2057 {\rtlch\fcs1 \af0 \ltrch\fcs0 _x000d__x000a_\insrsid209968\charrsid2037184 Or. }{\rtlch\fcs1 \af0 \ltrch\fcs0 \cs17\v\fs20\cf9\lang1024\langfe1024\loch\af1\hich\af1\dbch\af31501\noproof\insrsid209968\charrsid2037184 \hich\af1\dbch\af31501\loch\f1 &lt;Original&gt;}{\rtlch\fcs1 \af0 \ltrch\fcs0 _x000d__x000a_\insrsid209968\charrsid2037184 #}{\rtlch\fcs1 \af1 \ltrch\fcs0 \cs18\v\f1\fs20\cf15\insrsid209968\charrsid2037184 MNU[ORLANGONE][ORLANGMORE]@CHOICE@ORLANGMNU}{\rtlch\fcs1 \af0 \ltrch\fcs0 \insrsid209968\charrsid2037184 #}{\rtlch\fcs1 \af0 \ltrch\fcs0 _x000d__x000a_\cs17\v\fs20\cf9\lang1024\langfe1024\loch\af1\hich\af1\dbch\af31501\noproof\insrsid209968\charrsid2037184 \hich\af1\dbch\af31501\loch\f1 &lt;/Original&gt;}{\rtlch\fcs1 \af0 \ltrch\fcs0 \insrsid209968\charrsid2037184 _x000d__x000a_\par }\pard\plain \ltrpar\s22\qc \li0\ri0\sb240\sa240\nowidctlpar\wrapdefault\aspalpha\aspnum\faauto\adjustright\rin0\lin0\itap0\pararsid2517430 \rtlch\fcs1 \af0\afs20\alang1025 \ltrch\fcs0 \i\fs24\lang1040\langfe2057\cgrid\langnp1040\langfenp2057 {_x000d__x000a_\rtlch\fcs1 \af0 \ltrch\fcs0 \cs17\i0\v\fs20\cf9\lang1024\langfe1024\loch\af1\hich\af1\dbch\af31501\noproof\insrsid209968\charrsid2037184 \hich\af1\dbch\af31501\loch\f1 &lt;OptDel&gt;}{\rtlch\fcs1 \af0 \ltrch\fcs0 \insrsid209968\charrsid2037184 #}{\rtlch\fcs1 _x000d__x000a_\af1 \ltrch\fcs0 \cs18\v\f1\fs20\cf15\insrsid209968\charrsid2037184 MNU[CROSSREFNO][CROSSREFYES]@CHOICE@}{\rtlch\fcs1 \af0 \ltrch\fcs0 \insrsid209968\charrsid2037184 #}{\rtlch\fcs1 \af0 \ltrch\fcs0 _x000d__x000a_\cs17\i0\v\fs20\cf9\lang1024\langfe1024\loch\af1\hich\af1\dbch\af31501\noproof\insrsid209968\charrsid2037184 \hich\af1\dbch\af31501\loch\f1 &lt;/OptDel&gt;}{\rtlch\fcs1 \af0 \ltrch\fcs0 \insrsid209968\charrsid2037184 _x000d__x000a_\par }\pard\plain \ltrpar\s23\qc \li0\ri0\sb240\sa240\keepn\nowidctlpar\wrapdefault\aspalpha\aspnum\faauto\adjustright\rin0\lin0\itap0\pararsid2517430 \rtlch\fcs1 \af0\afs20\alang1025 \ltrch\fcs0 \i\fs24\lang1040\langfe2057\cgrid\langnp1040\langfenp2057 {_x000d__x000a_\rtlch\fcs1 \af0 \ltrch\fcs0 \cs17\i0\v\fs20\cf9\lang1024\langfe1024\loch\af1\hich\af1\dbch\af31501\noproof\insrsid209968\charrsid2037184 \hich\af1\dbch\af31501\loch\f1 &lt;TitreJust&gt;}{\rtlch\fcs1 \af0 \ltrch\fcs0 \insrsid209968\charrsid2037184 Motivazione}{_x000d__x000a_\rtlch\fcs1 \af0 \ltrch\fcs0 \cs17\i0\v\fs20\cf9\lang1024\langfe1024\loch\af1\hich\af1\dbch\af31501\noproof\insrsid209968\charrsid2037184 \hich\af1\dbch\af31501\loch\f1 &lt;/TitreJust&gt;}{\rtlch\fcs1 \af0 \ltrch\fcs0 \insrsid209968\charrsid2037184 _x000d__x000a_\par }\pard\plain \ltrpar\s21\ql \li0\ri0\sa240\nowidctlpar\wrapdefault\aspalpha\aspnum\faauto\adjustright\rin0\lin0\itap0\pararsid2517430 \rtlch\fcs1 \af0\afs20\alang1025 \ltrch\fcs0 \i\fs24\lang1040\langfe2057\cgrid\langnp1040\langfenp2057 {\rtlch\fcs1 \af0 _x000d__x000a_\ltrch\fcs0 \cs17\i0\v\fs20\cf9\lang1024\langfe1024\loch\af1\hich\af1\dbch\af31501\noproof\insrsid209968\charrsid2037184 \hich\af1\dbch\af31501\loch\f1 &lt;OptDelPrev&gt;}{\rtlch\fcs1 \af0 \ltrch\fcs0 \insrsid209968\charrsid2037184 #}{\rtlch\fcs1 \af1 _x000d__x000a_\ltrch\fcs0 \cs18\v\f1\fs20\cf15\insrsid209968\charrsid2037184 MNU[TEXTJUSTYES][TEXTJUSTNO]@CHOICE@}{\rtlch\fcs1 \af0 \ltrch\fcs0 \insrsid209968\charrsid2037184 #}{\rtlch\fcs1 \af0 \ltrch\fcs0 _x000d__x000a_\cs17\i0\v\fs20\cf9\lang1024\langfe1024\loch\af1\hich\af1\dbch\af31501\noproof\insrsid209968\charrsid2037184 \hich\af1\dbch\af31501\loch\f1 &lt;/OptDelPrev&gt;}{\rtlch\fcs1 \af0 \ltrch\fcs0 \insrsid209968\charrsid203718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40\insrsid209968\charrsid20371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f_x000d__x000a_ef20671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AUTHOR" w:val=" Lena Düpont "/>
    <w:docVar w:name="TXTLANGUE" w:val="IT"/>
    <w:docVar w:name="TXTLANGUEMIN" w:val="it"/>
    <w:docVar w:name="TXTNRC" w:val="0121/2022"/>
    <w:docVar w:name="TXTNRCOD" w:val="2022/0084"/>
    <w:docVar w:name="TXTNRCOM" w:val="(2022)0119"/>
    <w:docVar w:name="TXTNRPE" w:val="776.837"/>
    <w:docVar w:name="TXTPEorAP" w:val="PE"/>
    <w:docVar w:name="TXTROUTE" w:val="PR\1326826IT.docx"/>
    <w:docVar w:name="TXTTITLE" w:val="sulla sicurezza delle informazioni nelle istituzioni, negli organi e negli organismi dell’Unione"/>
    <w:docVar w:name="TXTVERSION" w:val="01-00"/>
  </w:docVars>
  <w:rsids>
    <w:rsidRoot w:val="001F15C0"/>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15C0"/>
    <w:rsid w:val="001F7C7C"/>
    <w:rsid w:val="00212B84"/>
    <w:rsid w:val="002346B0"/>
    <w:rsid w:val="002667C3"/>
    <w:rsid w:val="002669B6"/>
    <w:rsid w:val="00275D31"/>
    <w:rsid w:val="00290BED"/>
    <w:rsid w:val="002D13EE"/>
    <w:rsid w:val="002E33EE"/>
    <w:rsid w:val="002F40BB"/>
    <w:rsid w:val="002F4B02"/>
    <w:rsid w:val="00305CD9"/>
    <w:rsid w:val="00323EF8"/>
    <w:rsid w:val="003316DD"/>
    <w:rsid w:val="00366A46"/>
    <w:rsid w:val="00370AC3"/>
    <w:rsid w:val="003824EE"/>
    <w:rsid w:val="00386EAF"/>
    <w:rsid w:val="003B4689"/>
    <w:rsid w:val="003C2068"/>
    <w:rsid w:val="003C37CF"/>
    <w:rsid w:val="004100B1"/>
    <w:rsid w:val="00415318"/>
    <w:rsid w:val="00426E47"/>
    <w:rsid w:val="00455743"/>
    <w:rsid w:val="00461601"/>
    <w:rsid w:val="00466F17"/>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3251B"/>
    <w:rsid w:val="00743189"/>
    <w:rsid w:val="00743D33"/>
    <w:rsid w:val="007932B3"/>
    <w:rsid w:val="00793EA9"/>
    <w:rsid w:val="007C1902"/>
    <w:rsid w:val="007D6F68"/>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67D0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17FD9"/>
    <w:rsid w:val="00B23B72"/>
    <w:rsid w:val="00B42702"/>
    <w:rsid w:val="00B57B8B"/>
    <w:rsid w:val="00B83009"/>
    <w:rsid w:val="00B85407"/>
    <w:rsid w:val="00B95702"/>
    <w:rsid w:val="00BC6489"/>
    <w:rsid w:val="00BD480C"/>
    <w:rsid w:val="00C119BA"/>
    <w:rsid w:val="00C20954"/>
    <w:rsid w:val="00C23324"/>
    <w:rsid w:val="00C42A41"/>
    <w:rsid w:val="00C47E74"/>
    <w:rsid w:val="00C57A72"/>
    <w:rsid w:val="00C73602"/>
    <w:rsid w:val="00C85D0F"/>
    <w:rsid w:val="00CC5C33"/>
    <w:rsid w:val="00CF60C8"/>
    <w:rsid w:val="00D30DE2"/>
    <w:rsid w:val="00D32924"/>
    <w:rsid w:val="00D503A3"/>
    <w:rsid w:val="00DA6ED0"/>
    <w:rsid w:val="00DC5011"/>
    <w:rsid w:val="00DE06A9"/>
    <w:rsid w:val="00E171B6"/>
    <w:rsid w:val="00E72695"/>
    <w:rsid w:val="00EB1753"/>
    <w:rsid w:val="00EB6CFF"/>
    <w:rsid w:val="00EE3996"/>
    <w:rsid w:val="00F07062"/>
    <w:rsid w:val="00F23CFC"/>
    <w:rsid w:val="00F433E2"/>
    <w:rsid w:val="00F75133"/>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1BB7E"/>
  <w15:chartTrackingRefBased/>
  <w15:docId w15:val="{3AEB7ACF-C216-47DB-BD87-0E68674B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86EAF"/>
    <w:pPr>
      <w:tabs>
        <w:tab w:val="right" w:pos="454"/>
        <w:tab w:val="left" w:pos="737"/>
      </w:tabs>
      <w:ind w:left="737" w:hanging="737"/>
    </w:pPr>
    <w:rPr>
      <w:snapToGrid w:val="0"/>
      <w:sz w:val="18"/>
      <w:lang w:eastAsia="en-US"/>
    </w:rPr>
  </w:style>
  <w:style w:type="paragraph" w:customStyle="1" w:styleId="Lgendetitre">
    <w:name w:val="Légende titre"/>
    <w:basedOn w:val="Normal"/>
    <w:rsid w:val="00386EAF"/>
    <w:pPr>
      <w:spacing w:before="240" w:after="240"/>
    </w:pPr>
    <w:rPr>
      <w:b/>
      <w:i/>
      <w:snapToGrid w:val="0"/>
      <w:lang w:eastAsia="en-US"/>
    </w:rPr>
  </w:style>
  <w:style w:type="paragraph" w:customStyle="1" w:styleId="Lgendestandard">
    <w:name w:val="Légende standard"/>
    <w:basedOn w:val="Normal"/>
    <w:rsid w:val="00386EAF"/>
    <w:rPr>
      <w:sz w:val="18"/>
    </w:rPr>
  </w:style>
  <w:style w:type="paragraph" w:customStyle="1" w:styleId="Normal6">
    <w:name w:val="Normal6"/>
    <w:basedOn w:val="Normal"/>
    <w:link w:val="Normal6Char"/>
    <w:rsid w:val="00B83009"/>
    <w:pPr>
      <w:spacing w:after="120"/>
    </w:pPr>
  </w:style>
  <w:style w:type="character" w:customStyle="1" w:styleId="NormalBoldChar">
    <w:name w:val="NormalBold Char"/>
    <w:basedOn w:val="DefaultParagraphFont"/>
    <w:link w:val="NormalBold"/>
    <w:rsid w:val="00B83009"/>
    <w:rPr>
      <w:b/>
      <w:sz w:val="24"/>
      <w:lang w:val="it-IT"/>
    </w:rPr>
  </w:style>
  <w:style w:type="character" w:customStyle="1" w:styleId="Normal6Char">
    <w:name w:val="Normal6 Char"/>
    <w:basedOn w:val="DefaultParagraphFont"/>
    <w:link w:val="Normal6"/>
    <w:rsid w:val="00B83009"/>
    <w:rPr>
      <w:sz w:val="24"/>
      <w:lang w:val="it-IT"/>
    </w:rPr>
  </w:style>
  <w:style w:type="paragraph" w:customStyle="1" w:styleId="ColumnHeading">
    <w:name w:val="ColumnHeading"/>
    <w:basedOn w:val="Normal"/>
    <w:rsid w:val="00B83009"/>
    <w:pPr>
      <w:spacing w:after="240"/>
      <w:jc w:val="center"/>
    </w:pPr>
    <w:rPr>
      <w:i/>
    </w:rPr>
  </w:style>
  <w:style w:type="paragraph" w:customStyle="1" w:styleId="AMNumberTabs0">
    <w:name w:val="AMNumberTabs"/>
    <w:basedOn w:val="Normal"/>
    <w:rsid w:val="00B830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83009"/>
    <w:pPr>
      <w:jc w:val="right"/>
    </w:pPr>
  </w:style>
  <w:style w:type="paragraph" w:styleId="Footer">
    <w:name w:val="footer"/>
    <w:basedOn w:val="Normal"/>
    <w:link w:val="FooterChar"/>
    <w:semiHidden/>
    <w:rsid w:val="00B83009"/>
    <w:pPr>
      <w:tabs>
        <w:tab w:val="center" w:pos="4513"/>
        <w:tab w:val="right" w:pos="9026"/>
      </w:tabs>
    </w:pPr>
  </w:style>
  <w:style w:type="character" w:customStyle="1" w:styleId="FooterChar">
    <w:name w:val="Footer Char"/>
    <w:basedOn w:val="DefaultParagraphFont"/>
    <w:link w:val="Footer"/>
    <w:semiHidden/>
    <w:rsid w:val="00B83009"/>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4879</Words>
  <Characters>29280</Characters>
  <Application>Microsoft Office Word</Application>
  <DocSecurity>0</DocSecurity>
  <Lines>1126</Lines>
  <Paragraphs>406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GRIFFINI Ivana</dc:creator>
  <cp:lastModifiedBy>BIANCHETTI Laura</cp:lastModifiedBy>
  <cp:revision>2</cp:revision>
  <cp:lastPrinted>2004-11-04T09:41:00Z</cp:lastPrinted>
  <dcterms:created xsi:type="dcterms:W3CDTF">2025-09-16T10:48:00Z</dcterms:created>
  <dcterms:modified xsi:type="dcterms:W3CDTF">2025-09-16T10:48:00Z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\\eiciLUXpr1\pdocep$\DocEP\TRANSFIL\IT\PR_COD_1amCom.IT(27/09/2024 13:06:00)</vt:lpwstr>
  </property>
  <property fmtid="{D5CDD505-2E9C-101B-9397-08002B2CF9AE}" pid="7" name="&lt;Type&gt;">
    <vt:lpwstr>PR</vt:lpwstr>
  </property>
  <property fmtid="{D5CDD505-2E9C-101B-9397-08002B2CF9AE}" pid="8" name="Bookout">
    <vt:lpwstr>OK - 2025/09/16 12:47</vt:lpwstr>
  </property>
  <property fmtid="{D5CDD505-2E9C-101B-9397-08002B2CF9AE}" pid="9" name="Created with">
    <vt:lpwstr>10.1.2 Build [20250715]</vt:lpwstr>
  </property>
  <property fmtid="{D5CDD505-2E9C-101B-9397-08002B2CF9AE}" pid="10" name="FooterPath">
    <vt:lpwstr>PR\1326826IT.docx</vt:lpwstr>
  </property>
  <property fmtid="{D5CDD505-2E9C-101B-9397-08002B2CF9AE}" pid="11" name="LastEdited with">
    <vt:lpwstr>10.1.2 Build [20250715]</vt:lpwstr>
  </property>
  <property fmtid="{D5CDD505-2E9C-101B-9397-08002B2CF9AE}" pid="12" name="PE number">
    <vt:lpwstr>776.837</vt:lpwstr>
  </property>
  <property fmtid="{D5CDD505-2E9C-101B-9397-08002B2CF9AE}" pid="13" name="SDLStudio">
    <vt:lpwstr/>
  </property>
</Properties>
</file>