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4371F" w:rsidRPr="00EA5092" w14:paraId="29EEEF73" w14:textId="77777777" w:rsidTr="0052304F">
        <w:trPr>
          <w:trHeight w:hRule="exact" w:val="1418"/>
        </w:trPr>
        <w:tc>
          <w:tcPr>
            <w:tcW w:w="6804" w:type="dxa"/>
            <w:shd w:val="clear" w:color="auto" w:fill="auto"/>
            <w:vAlign w:val="center"/>
          </w:tcPr>
          <w:p w14:paraId="157B0631" w14:textId="77777777" w:rsidR="00B13D6F" w:rsidRPr="00EA5092" w:rsidRDefault="00CD55E8" w:rsidP="0052304F">
            <w:pPr>
              <w:pStyle w:val="EPName"/>
            </w:pPr>
            <w:r w:rsidRPr="00EA5092">
              <w:t>Evropski parlament</w:t>
            </w:r>
          </w:p>
          <w:p w14:paraId="2BA93B73" w14:textId="77777777" w:rsidR="00B13D6F" w:rsidRPr="00EA5092" w:rsidRDefault="00CD55E8" w:rsidP="0052304F">
            <w:pPr>
              <w:pStyle w:val="EPTerm"/>
            </w:pPr>
            <w:r w:rsidRPr="00EA5092">
              <w:t>2024-2029</w:t>
            </w:r>
          </w:p>
        </w:tc>
        <w:tc>
          <w:tcPr>
            <w:tcW w:w="2268" w:type="dxa"/>
            <w:shd w:val="clear" w:color="auto" w:fill="auto"/>
          </w:tcPr>
          <w:p w14:paraId="165A86B8" w14:textId="77777777" w:rsidR="00B13D6F" w:rsidRPr="00EA5092" w:rsidRDefault="00CD55E8" w:rsidP="0052304F">
            <w:pPr>
              <w:pStyle w:val="EPLogo"/>
            </w:pPr>
            <w:r w:rsidRPr="00EA5092">
              <w:rPr>
                <w:noProof/>
              </w:rPr>
              <w:drawing>
                <wp:inline distT="0" distB="0" distL="0" distR="0" wp14:anchorId="4213B464" wp14:editId="08FC3D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E64E7DE" w14:textId="77777777" w:rsidR="00461601" w:rsidRPr="00EA5092" w:rsidRDefault="00461601" w:rsidP="00461601">
      <w:pPr>
        <w:pStyle w:val="LineTop"/>
      </w:pPr>
    </w:p>
    <w:p w14:paraId="1020085E" w14:textId="77777777" w:rsidR="00461601" w:rsidRPr="00EA5092" w:rsidRDefault="00CD55E8" w:rsidP="00461601">
      <w:pPr>
        <w:pStyle w:val="EPBody"/>
      </w:pPr>
      <w:r w:rsidRPr="00F041D4">
        <w:rPr>
          <w:rStyle w:val="HideTWBExt"/>
          <w:i w:val="0"/>
          <w:szCs w:val="20"/>
        </w:rPr>
        <w:t>&lt;Commission&gt;</w:t>
      </w:r>
      <w:r w:rsidRPr="00F041D4">
        <w:rPr>
          <w:rStyle w:val="HideTWBInt"/>
          <w:i w:val="0"/>
          <w:szCs w:val="20"/>
        </w:rPr>
        <w:t>{LIBE}</w:t>
      </w:r>
      <w:r w:rsidRPr="00EA5092">
        <w:t>Odbor za državljanske svoboščine, pravosodje in notranje zadeve</w:t>
      </w:r>
      <w:r w:rsidRPr="00F041D4">
        <w:rPr>
          <w:rStyle w:val="HideTWBExt"/>
          <w:i w:val="0"/>
          <w:szCs w:val="20"/>
        </w:rPr>
        <w:t>&lt;/Commission&gt;</w:t>
      </w:r>
    </w:p>
    <w:p w14:paraId="37EDB406" w14:textId="77777777" w:rsidR="00461601" w:rsidRPr="00EA5092" w:rsidRDefault="00461601" w:rsidP="00461601">
      <w:pPr>
        <w:pStyle w:val="LineBottom"/>
      </w:pPr>
    </w:p>
    <w:p w14:paraId="352014A9" w14:textId="77777777" w:rsidR="00793EA9" w:rsidRPr="00EA5092" w:rsidRDefault="00CD55E8">
      <w:pPr>
        <w:pStyle w:val="CoverReference"/>
      </w:pPr>
      <w:r w:rsidRPr="00F041D4">
        <w:rPr>
          <w:rStyle w:val="HideTWBExt"/>
          <w:b w:val="0"/>
        </w:rPr>
        <w:t>&lt;RefProc&gt;</w:t>
      </w:r>
      <w:r w:rsidRPr="00EA5092">
        <w:t>2022/0084</w:t>
      </w:r>
      <w:r w:rsidRPr="00F041D4">
        <w:rPr>
          <w:rStyle w:val="HideTWBExt"/>
          <w:b w:val="0"/>
        </w:rPr>
        <w:t>&lt;/RefProc&gt;&lt;RefTypeProc&gt;</w:t>
      </w:r>
      <w:r w:rsidRPr="00EA5092">
        <w:t>(COD)</w:t>
      </w:r>
      <w:r w:rsidRPr="00F041D4">
        <w:rPr>
          <w:rStyle w:val="HideTWBExt"/>
          <w:b w:val="0"/>
        </w:rPr>
        <w:t>&lt;/RefTypeProc&gt;</w:t>
      </w:r>
    </w:p>
    <w:p w14:paraId="2AC56000" w14:textId="77777777" w:rsidR="00793EA9" w:rsidRPr="00EA5092" w:rsidRDefault="00CD55E8">
      <w:pPr>
        <w:pStyle w:val="CoverDate"/>
      </w:pPr>
      <w:r w:rsidRPr="00F041D4">
        <w:rPr>
          <w:rStyle w:val="HideTWBExt"/>
        </w:rPr>
        <w:t>&lt;Date&gt;</w:t>
      </w:r>
      <w:r w:rsidRPr="00F041D4">
        <w:rPr>
          <w:rStyle w:val="HideTWBInt"/>
        </w:rPr>
        <w:t>{02/09/2025}</w:t>
      </w:r>
      <w:r w:rsidRPr="00EA5092">
        <w:t>2.9.2025</w:t>
      </w:r>
      <w:r w:rsidRPr="00F041D4">
        <w:rPr>
          <w:rStyle w:val="HideTWBExt"/>
        </w:rPr>
        <w:t>&lt;/Date&gt;</w:t>
      </w:r>
    </w:p>
    <w:p w14:paraId="7100BA36" w14:textId="77777777" w:rsidR="00793EA9" w:rsidRPr="00EA5092" w:rsidRDefault="00CD55E8">
      <w:pPr>
        <w:pStyle w:val="CoverDocType"/>
      </w:pPr>
      <w:r w:rsidRPr="00F041D4">
        <w:rPr>
          <w:rStyle w:val="HideTWBExt"/>
          <w:b w:val="0"/>
        </w:rPr>
        <w:t>&lt;RefProcLect&gt;</w:t>
      </w:r>
      <w:r w:rsidRPr="00EA5092">
        <w:t>***I</w:t>
      </w:r>
      <w:r w:rsidRPr="00F041D4">
        <w:rPr>
          <w:rStyle w:val="HideTWBExt"/>
          <w:b w:val="0"/>
        </w:rPr>
        <w:t>&lt;/RefProcLect&gt;</w:t>
      </w:r>
    </w:p>
    <w:p w14:paraId="43F49E21" w14:textId="77777777" w:rsidR="00793EA9" w:rsidRPr="00EA5092" w:rsidRDefault="00CD55E8">
      <w:pPr>
        <w:pStyle w:val="CoverDocType24a"/>
      </w:pPr>
      <w:r w:rsidRPr="00F041D4">
        <w:rPr>
          <w:rStyle w:val="HideTWBExt"/>
          <w:b w:val="0"/>
        </w:rPr>
        <w:t>&lt;TitreType&gt;</w:t>
      </w:r>
      <w:r w:rsidRPr="00EA5092">
        <w:t>OSNUTEK POROČILA</w:t>
      </w:r>
      <w:r w:rsidRPr="00F041D4">
        <w:rPr>
          <w:rStyle w:val="HideTWBExt"/>
          <w:b w:val="0"/>
        </w:rPr>
        <w:t>&lt;/TitreType&gt;</w:t>
      </w:r>
    </w:p>
    <w:p w14:paraId="1A634337" w14:textId="77777777" w:rsidR="00793EA9" w:rsidRPr="00EA5092" w:rsidRDefault="00CD55E8">
      <w:pPr>
        <w:pStyle w:val="CoverNormal"/>
      </w:pPr>
      <w:r w:rsidRPr="00F041D4">
        <w:rPr>
          <w:rStyle w:val="HideTWBExt"/>
        </w:rPr>
        <w:t>&lt;Titre&gt;</w:t>
      </w:r>
      <w:r w:rsidRPr="00EA5092">
        <w:t>o predlogu uredbe Evropskega parlamenta in Sveta o informacijski varnosti v institucijah, organih, uradih in agencijah Unije</w:t>
      </w:r>
      <w:r w:rsidRPr="00F041D4">
        <w:rPr>
          <w:rStyle w:val="HideTWBExt"/>
        </w:rPr>
        <w:t>&lt;/Titre&gt;</w:t>
      </w:r>
    </w:p>
    <w:p w14:paraId="6D1645AE" w14:textId="77777777" w:rsidR="00793EA9" w:rsidRPr="00EA5092" w:rsidRDefault="00CD55E8">
      <w:pPr>
        <w:pStyle w:val="CoverNormal24a"/>
      </w:pPr>
      <w:r w:rsidRPr="00F041D4">
        <w:rPr>
          <w:rStyle w:val="HideTWBExt"/>
        </w:rPr>
        <w:t>&lt;DocRef&gt;</w:t>
      </w:r>
      <w:r w:rsidRPr="00EA5092">
        <w:t>(COM(2022)0119 – C9</w:t>
      </w:r>
      <w:r w:rsidRPr="00EA5092">
        <w:noBreakHyphen/>
        <w:t>0121/2022 – 2022/0084(COD))</w:t>
      </w:r>
      <w:r w:rsidRPr="00F041D4">
        <w:rPr>
          <w:rStyle w:val="HideTWBExt"/>
        </w:rPr>
        <w:t>&lt;/DocRef&gt;</w:t>
      </w:r>
    </w:p>
    <w:p w14:paraId="0A7C26F7" w14:textId="77777777" w:rsidR="00793EA9" w:rsidRPr="00EA5092" w:rsidRDefault="00CD55E8">
      <w:pPr>
        <w:pStyle w:val="CoverNormal24a"/>
      </w:pPr>
      <w:r w:rsidRPr="00F041D4">
        <w:rPr>
          <w:rStyle w:val="HideTWBExt"/>
        </w:rPr>
        <w:t>&lt;Commission&gt;</w:t>
      </w:r>
      <w:r w:rsidRPr="00F041D4">
        <w:rPr>
          <w:rStyle w:val="HideTWBInt"/>
        </w:rPr>
        <w:t>{LIBE}</w:t>
      </w:r>
      <w:r w:rsidRPr="00EA5092">
        <w:t>Odbor za državljanske svoboščine, pravosodje in notranje zadeve</w:t>
      </w:r>
      <w:r w:rsidRPr="00F041D4">
        <w:rPr>
          <w:rStyle w:val="HideTWBExt"/>
        </w:rPr>
        <w:t>&lt;/Commission&gt;</w:t>
      </w:r>
    </w:p>
    <w:p w14:paraId="57EF83DB" w14:textId="77777777" w:rsidR="008573EC" w:rsidRPr="00EA5092" w:rsidRDefault="00CD55E8" w:rsidP="008573EC">
      <w:pPr>
        <w:pStyle w:val="CoverNormal24a"/>
      </w:pPr>
      <w:r w:rsidRPr="00EA5092">
        <w:t xml:space="preserve">Poročevalka: </w:t>
      </w:r>
      <w:r w:rsidRPr="00F041D4">
        <w:rPr>
          <w:rStyle w:val="HideTWBExt"/>
        </w:rPr>
        <w:t>&lt;Depute&gt;</w:t>
      </w:r>
      <w:r w:rsidRPr="00EA5092">
        <w:t>Lena Düpont</w:t>
      </w:r>
      <w:r w:rsidRPr="00F041D4">
        <w:rPr>
          <w:rStyle w:val="HideTWBExt"/>
        </w:rPr>
        <w:t>&lt;/Depute&gt;</w:t>
      </w:r>
    </w:p>
    <w:p w14:paraId="1AA25642" w14:textId="77777777" w:rsidR="001C5B44" w:rsidRPr="00EA5092" w:rsidRDefault="001C5B44" w:rsidP="001C5B44">
      <w:pPr>
        <w:pStyle w:val="CoverNormal"/>
      </w:pPr>
    </w:p>
    <w:p w14:paraId="60D3D274" w14:textId="7DE371D7" w:rsidR="0052304F" w:rsidRPr="00EA5092" w:rsidRDefault="00CD55E8" w:rsidP="0052304F">
      <w:r w:rsidRPr="00EA5092">
        <w:br w:type="page"/>
      </w:r>
      <w:fldSimple w:instr=" TITLE  \* MERGEFORMAT ">
        <w:r w:rsidR="00F041D4">
          <w:t>PR_COD_1amCom</w:t>
        </w:r>
      </w:fldSimple>
    </w:p>
    <w:p w14:paraId="393D99FC" w14:textId="77777777" w:rsidR="0052304F" w:rsidRPr="00EA5092" w:rsidRDefault="0052304F" w:rsidP="0052304F"/>
    <w:p w14:paraId="0B493D54" w14:textId="77777777" w:rsidR="0052304F" w:rsidRPr="00EA5092" w:rsidRDefault="0052304F" w:rsidP="0052304F"/>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4371F" w:rsidRPr="00EA5092" w14:paraId="278597A5" w14:textId="77777777">
        <w:tc>
          <w:tcPr>
            <w:tcW w:w="5811" w:type="dxa"/>
          </w:tcPr>
          <w:p w14:paraId="13C27EC2" w14:textId="77777777" w:rsidR="0052304F" w:rsidRPr="00EA5092" w:rsidRDefault="00CD55E8" w:rsidP="0052304F">
            <w:pPr>
              <w:pStyle w:val="Lgendetitre"/>
            </w:pPr>
            <w:r w:rsidRPr="00EA5092">
              <w:t>Oznake postopkov</w:t>
            </w:r>
          </w:p>
        </w:tc>
      </w:tr>
      <w:tr w:rsidR="0084371F" w:rsidRPr="00EA5092" w14:paraId="2C4A216A" w14:textId="77777777" w:rsidTr="0052304F">
        <w:trPr>
          <w:cantSplit/>
          <w:trHeight w:val="1807"/>
        </w:trPr>
        <w:tc>
          <w:tcPr>
            <w:tcW w:w="5811" w:type="dxa"/>
            <w:tcBorders>
              <w:bottom w:val="single" w:sz="4" w:space="0" w:color="auto"/>
            </w:tcBorders>
          </w:tcPr>
          <w:p w14:paraId="4B174D23" w14:textId="77777777" w:rsidR="0052304F" w:rsidRPr="00EA5092" w:rsidRDefault="00CD55E8" w:rsidP="0052304F">
            <w:pPr>
              <w:pStyle w:val="Lgendesigne"/>
            </w:pPr>
            <w:r w:rsidRPr="00EA5092">
              <w:tab/>
              <w:t>*</w:t>
            </w:r>
            <w:r w:rsidRPr="00EA5092">
              <w:tab/>
              <w:t>Postopek posvetovanja</w:t>
            </w:r>
          </w:p>
          <w:p w14:paraId="57F71A65" w14:textId="77777777" w:rsidR="0052304F" w:rsidRPr="00EA5092" w:rsidRDefault="00CD55E8" w:rsidP="0052304F">
            <w:pPr>
              <w:pStyle w:val="Lgendesigne"/>
            </w:pPr>
            <w:r w:rsidRPr="00EA5092">
              <w:tab/>
              <w:t>***</w:t>
            </w:r>
            <w:r w:rsidRPr="00EA5092">
              <w:tab/>
              <w:t>Postopek odobritve</w:t>
            </w:r>
          </w:p>
          <w:p w14:paraId="3DBC76FF" w14:textId="77777777" w:rsidR="0052304F" w:rsidRPr="00EA5092" w:rsidRDefault="00CD55E8" w:rsidP="0052304F">
            <w:pPr>
              <w:pStyle w:val="Lgendesigne"/>
            </w:pPr>
            <w:r w:rsidRPr="00EA5092">
              <w:tab/>
              <w:t>***I</w:t>
            </w:r>
            <w:r w:rsidRPr="00EA5092">
              <w:tab/>
              <w:t>Redni zakonodajni postopek (prva obravnava)</w:t>
            </w:r>
          </w:p>
          <w:p w14:paraId="022DFA78" w14:textId="77777777" w:rsidR="0052304F" w:rsidRPr="00EA5092" w:rsidRDefault="00CD55E8" w:rsidP="0052304F">
            <w:pPr>
              <w:pStyle w:val="Lgendesigne"/>
            </w:pPr>
            <w:r w:rsidRPr="00EA5092">
              <w:tab/>
              <w:t>***II</w:t>
            </w:r>
            <w:r w:rsidRPr="00EA5092">
              <w:tab/>
              <w:t>Redni zakonodajni postopek (druga obravnava)</w:t>
            </w:r>
          </w:p>
          <w:p w14:paraId="38EE7B4D" w14:textId="77777777" w:rsidR="0052304F" w:rsidRPr="00EA5092" w:rsidRDefault="00CD55E8" w:rsidP="0052304F">
            <w:pPr>
              <w:pStyle w:val="Lgendesigne"/>
            </w:pPr>
            <w:r w:rsidRPr="00EA5092">
              <w:tab/>
              <w:t>***III</w:t>
            </w:r>
            <w:r w:rsidRPr="00EA5092">
              <w:tab/>
              <w:t>Redni zakonodajni postopek (tretja obravnava)</w:t>
            </w:r>
          </w:p>
          <w:p w14:paraId="2FFD0B2C" w14:textId="77777777" w:rsidR="0052304F" w:rsidRPr="00EA5092" w:rsidRDefault="0052304F" w:rsidP="0052304F">
            <w:pPr>
              <w:pStyle w:val="Lgendestandard"/>
            </w:pPr>
          </w:p>
          <w:p w14:paraId="19A26B6E" w14:textId="77777777" w:rsidR="0052304F" w:rsidRPr="00EA5092" w:rsidRDefault="00CD55E8" w:rsidP="0052304F">
            <w:pPr>
              <w:pStyle w:val="Lgendestandard"/>
            </w:pPr>
            <w:r w:rsidRPr="00EA5092">
              <w:t>(Vrsta postopka je odvisna od pravne podlage, ki je predlagana v osnutku akta.)</w:t>
            </w:r>
          </w:p>
          <w:p w14:paraId="070029A4" w14:textId="77777777" w:rsidR="0052304F" w:rsidRPr="00EA5092" w:rsidRDefault="0052304F" w:rsidP="0052304F">
            <w:pPr>
              <w:pStyle w:val="Lgendestandard"/>
            </w:pPr>
          </w:p>
        </w:tc>
      </w:tr>
    </w:tbl>
    <w:p w14:paraId="32F0B920" w14:textId="77777777" w:rsidR="0052304F" w:rsidRPr="00EA5092" w:rsidRDefault="0052304F" w:rsidP="0052304F"/>
    <w:p w14:paraId="57FABD64" w14:textId="77777777" w:rsidR="0052304F" w:rsidRPr="00EA5092" w:rsidRDefault="0052304F" w:rsidP="0052304F"/>
    <w:p w14:paraId="49408B15" w14:textId="77777777" w:rsidR="0052304F" w:rsidRPr="00EA5092" w:rsidRDefault="0052304F" w:rsidP="0052304F"/>
    <w:p w14:paraId="4C2471BB" w14:textId="77777777" w:rsidR="0052304F" w:rsidRPr="00EA5092" w:rsidRDefault="0052304F" w:rsidP="0052304F"/>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4371F" w:rsidRPr="00EA5092" w14:paraId="08A01FAF" w14:textId="77777777">
        <w:tc>
          <w:tcPr>
            <w:tcW w:w="5811" w:type="dxa"/>
          </w:tcPr>
          <w:p w14:paraId="2D2BE941" w14:textId="77777777" w:rsidR="0052304F" w:rsidRPr="00EA5092" w:rsidRDefault="00CD55E8" w:rsidP="0052304F">
            <w:pPr>
              <w:pStyle w:val="Lgendetitre"/>
            </w:pPr>
            <w:r w:rsidRPr="00EA5092">
              <w:t>Predlogi sprememb k osnutku akta</w:t>
            </w:r>
          </w:p>
        </w:tc>
      </w:tr>
      <w:tr w:rsidR="0084371F" w:rsidRPr="00EA5092" w14:paraId="2059FB85" w14:textId="77777777" w:rsidTr="0052304F">
        <w:trPr>
          <w:trHeight w:val="4496"/>
        </w:trPr>
        <w:tc>
          <w:tcPr>
            <w:tcW w:w="5811" w:type="dxa"/>
          </w:tcPr>
          <w:p w14:paraId="01EC317A" w14:textId="77777777" w:rsidR="0052304F" w:rsidRPr="00EA5092" w:rsidRDefault="00CD55E8" w:rsidP="0052304F">
            <w:pPr>
              <w:pStyle w:val="Lgendestandard"/>
              <w:rPr>
                <w:szCs w:val="24"/>
              </w:rPr>
            </w:pPr>
            <w:r w:rsidRPr="00EA5092">
              <w:rPr>
                <w:b/>
              </w:rPr>
              <w:t>Spremembe, ki jih predlaga Parlament, v dveh stolpcih</w:t>
            </w:r>
          </w:p>
          <w:p w14:paraId="5D32D1F0" w14:textId="77777777" w:rsidR="0052304F" w:rsidRPr="00EA5092" w:rsidRDefault="0052304F" w:rsidP="0052304F">
            <w:pPr>
              <w:pStyle w:val="Lgendestandard"/>
              <w:rPr>
                <w:szCs w:val="24"/>
              </w:rPr>
            </w:pPr>
          </w:p>
          <w:p w14:paraId="01ACBC03" w14:textId="77777777" w:rsidR="0052304F" w:rsidRPr="00EA5092" w:rsidRDefault="00CD55E8" w:rsidP="0052304F">
            <w:pPr>
              <w:pStyle w:val="Lgendestandard"/>
              <w:rPr>
                <w:szCs w:val="24"/>
              </w:rPr>
            </w:pPr>
            <w:r w:rsidRPr="00EA5092">
              <w:t xml:space="preserve">Izbrisano besedilo je označeno s </w:t>
            </w:r>
            <w:r w:rsidRPr="00EA5092">
              <w:rPr>
                <w:b/>
                <w:i/>
              </w:rPr>
              <w:t>krepkim poševnim tiskom</w:t>
            </w:r>
            <w:r w:rsidRPr="00EA5092">
              <w:t xml:space="preserve"> v levem stolpcu, zamenjano besedilo s </w:t>
            </w:r>
            <w:r w:rsidRPr="00EA5092">
              <w:rPr>
                <w:b/>
                <w:i/>
              </w:rPr>
              <w:t>krepkim poševnim tiskom</w:t>
            </w:r>
            <w:r w:rsidRPr="00EA5092">
              <w:t xml:space="preserve"> v obeh stolpcih, novo besedilo pa s </w:t>
            </w:r>
            <w:r w:rsidRPr="00EA5092">
              <w:rPr>
                <w:b/>
                <w:i/>
              </w:rPr>
              <w:t>krepkim poševnim tiskom</w:t>
            </w:r>
            <w:r w:rsidRPr="00EA5092">
              <w:t xml:space="preserve"> v desnem stolpcu.</w:t>
            </w:r>
          </w:p>
          <w:p w14:paraId="5AB55EB5" w14:textId="77777777" w:rsidR="0052304F" w:rsidRPr="00EA5092" w:rsidRDefault="0052304F" w:rsidP="0052304F">
            <w:pPr>
              <w:pStyle w:val="Lgendestandard"/>
              <w:rPr>
                <w:szCs w:val="24"/>
              </w:rPr>
            </w:pPr>
          </w:p>
          <w:p w14:paraId="7AFF389E" w14:textId="77777777" w:rsidR="0052304F" w:rsidRPr="00EA5092" w:rsidRDefault="00CD55E8" w:rsidP="0052304F">
            <w:pPr>
              <w:pStyle w:val="Lgendestandard"/>
              <w:rPr>
                <w:szCs w:val="24"/>
              </w:rPr>
            </w:pPr>
            <w:r w:rsidRPr="00EA5092">
              <w:t>Prva in druga vrstica glave vsakega predloga spremembe navajata zadevni del besedila v obravnavanem osnutku akta. Če predlog spremembe zadeva obstoječi akt, ki se ga želi spremeniti z osnutkom akta, glava poleg tega vsebuje še tretjo in četrto vrstico, ki navajata obstoječi akt oziroma zadevno določbo tega akta.</w:t>
            </w:r>
          </w:p>
          <w:p w14:paraId="2C2C07B3" w14:textId="77777777" w:rsidR="0052304F" w:rsidRPr="00EA5092" w:rsidRDefault="0052304F" w:rsidP="0052304F">
            <w:pPr>
              <w:pStyle w:val="Lgendestandard"/>
              <w:rPr>
                <w:szCs w:val="24"/>
              </w:rPr>
            </w:pPr>
          </w:p>
          <w:p w14:paraId="30303312" w14:textId="77777777" w:rsidR="0052304F" w:rsidRPr="00EA5092" w:rsidRDefault="00CD55E8" w:rsidP="0052304F">
            <w:pPr>
              <w:pStyle w:val="Lgendestandard"/>
              <w:rPr>
                <w:b/>
                <w:szCs w:val="24"/>
              </w:rPr>
            </w:pPr>
            <w:r w:rsidRPr="00EA5092">
              <w:rPr>
                <w:b/>
              </w:rPr>
              <w:t>Spremembe, ki jih predlaga Parlament, v obliki konsolidiranega besedila</w:t>
            </w:r>
          </w:p>
          <w:p w14:paraId="44241999" w14:textId="77777777" w:rsidR="0052304F" w:rsidRPr="00EA5092" w:rsidRDefault="0052304F" w:rsidP="0052304F">
            <w:pPr>
              <w:pStyle w:val="Lgendestandard"/>
              <w:rPr>
                <w:szCs w:val="24"/>
              </w:rPr>
            </w:pPr>
          </w:p>
          <w:p w14:paraId="37F6D72D" w14:textId="77777777" w:rsidR="0052304F" w:rsidRPr="00EA5092" w:rsidRDefault="00CD55E8" w:rsidP="0052304F">
            <w:pPr>
              <w:pStyle w:val="Lgendestandard"/>
              <w:rPr>
                <w:szCs w:val="24"/>
              </w:rPr>
            </w:pPr>
            <w:r w:rsidRPr="00EA5092">
              <w:t xml:space="preserve">Novo besedilo je označeno s </w:t>
            </w:r>
            <w:r w:rsidRPr="00EA5092">
              <w:rPr>
                <w:b/>
                <w:i/>
              </w:rPr>
              <w:t>krepkim poševnim tiskom</w:t>
            </w:r>
            <w:r w:rsidRPr="00EA5092">
              <w:t xml:space="preserve">. Izbrisano besedilo je označeno s simbolom ▌ ali prečrtano. Zamenjano besedilo je izbrisano ali prečrtano, besedilo, ki ga nadomešča, pa je označeno s </w:t>
            </w:r>
            <w:r w:rsidRPr="00EA5092">
              <w:rPr>
                <w:b/>
                <w:i/>
              </w:rPr>
              <w:t>krepkim poševnim tiskom</w:t>
            </w:r>
            <w:r w:rsidRPr="00EA5092">
              <w:t xml:space="preserve">. </w:t>
            </w:r>
          </w:p>
          <w:p w14:paraId="13A9B5F6" w14:textId="77777777" w:rsidR="0052304F" w:rsidRPr="00EA5092" w:rsidRDefault="00CD55E8" w:rsidP="0052304F">
            <w:pPr>
              <w:pStyle w:val="Lgendestandard"/>
            </w:pPr>
            <w:r w:rsidRPr="00EA5092">
              <w:t>Izjema so spremembe izključno tehnične narave, ki so jih vnesle službe z namenom priprave končnega besedila in niso označene.</w:t>
            </w:r>
          </w:p>
          <w:p w14:paraId="70B66552" w14:textId="77777777" w:rsidR="0052304F" w:rsidRPr="00EA5092" w:rsidRDefault="0052304F" w:rsidP="0052304F">
            <w:pPr>
              <w:pStyle w:val="Lgendestandard"/>
            </w:pPr>
          </w:p>
        </w:tc>
      </w:tr>
    </w:tbl>
    <w:p w14:paraId="3712D331" w14:textId="77777777" w:rsidR="0052304F" w:rsidRPr="00EA5092" w:rsidRDefault="0052304F" w:rsidP="0052304F"/>
    <w:p w14:paraId="683CC947" w14:textId="77777777" w:rsidR="00793EA9" w:rsidRPr="00EA5092" w:rsidRDefault="00793EA9" w:rsidP="00012351">
      <w:pPr>
        <w:widowControl/>
        <w:tabs>
          <w:tab w:val="center" w:pos="4677"/>
        </w:tabs>
      </w:pPr>
    </w:p>
    <w:p w14:paraId="7F0297C2" w14:textId="77777777" w:rsidR="00793EA9" w:rsidRPr="00EA5092" w:rsidRDefault="00CD55E8">
      <w:pPr>
        <w:pStyle w:val="TOCHeading"/>
      </w:pPr>
      <w:r w:rsidRPr="00EA5092">
        <w:br w:type="page"/>
      </w:r>
      <w:r w:rsidRPr="00EA5092">
        <w:lastRenderedPageBreak/>
        <w:t>VSEBINA</w:t>
      </w:r>
    </w:p>
    <w:p w14:paraId="2184EE0E" w14:textId="77777777" w:rsidR="00793EA9" w:rsidRPr="00EA5092" w:rsidRDefault="00CD55E8">
      <w:pPr>
        <w:pStyle w:val="TOCPage"/>
      </w:pPr>
      <w:r w:rsidRPr="00EA5092">
        <w:t>Stran</w:t>
      </w:r>
    </w:p>
    <w:p w14:paraId="5649F6AF" w14:textId="3FEE0F6F" w:rsidR="00F041D4" w:rsidRDefault="00CD55E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EA5092">
        <w:rPr>
          <w:b/>
        </w:rPr>
        <w:fldChar w:fldCharType="begin"/>
      </w:r>
      <w:r w:rsidRPr="00EA5092">
        <w:rPr>
          <w:b/>
        </w:rPr>
        <w:instrText xml:space="preserve"> TOC \t "PageHeading</w:instrText>
      </w:r>
      <w:r w:rsidR="00F041D4">
        <w:rPr>
          <w:b/>
        </w:rPr>
        <w:instrText>;</w:instrText>
      </w:r>
      <w:r w:rsidRPr="00EA5092">
        <w:rPr>
          <w:b/>
        </w:rPr>
        <w:instrText xml:space="preserve">1" </w:instrText>
      </w:r>
      <w:r w:rsidRPr="00EA5092">
        <w:rPr>
          <w:b/>
        </w:rPr>
        <w:fldChar w:fldCharType="separate"/>
      </w:r>
      <w:r w:rsidR="00F041D4">
        <w:rPr>
          <w:noProof/>
        </w:rPr>
        <w:t>OSNUTEK ZAKONODAJNE RESOLUCIJE EVROPSKEGA PARLAMENTA</w:t>
      </w:r>
      <w:r w:rsidR="00F041D4">
        <w:rPr>
          <w:noProof/>
        </w:rPr>
        <w:tab/>
      </w:r>
      <w:r w:rsidR="00F041D4">
        <w:rPr>
          <w:noProof/>
        </w:rPr>
        <w:fldChar w:fldCharType="begin"/>
      </w:r>
      <w:r w:rsidR="00F041D4">
        <w:rPr>
          <w:noProof/>
        </w:rPr>
        <w:instrText xml:space="preserve"> PAGEREF _Toc208916394 \h </w:instrText>
      </w:r>
      <w:r w:rsidR="00F041D4">
        <w:rPr>
          <w:noProof/>
        </w:rPr>
      </w:r>
      <w:r w:rsidR="00F041D4">
        <w:rPr>
          <w:noProof/>
        </w:rPr>
        <w:fldChar w:fldCharType="separate"/>
      </w:r>
      <w:r w:rsidR="00F041D4">
        <w:rPr>
          <w:noProof/>
        </w:rPr>
        <w:t>5</w:t>
      </w:r>
      <w:r w:rsidR="00F041D4">
        <w:rPr>
          <w:noProof/>
        </w:rPr>
        <w:fldChar w:fldCharType="end"/>
      </w:r>
    </w:p>
    <w:p w14:paraId="2CDEB1F2" w14:textId="6E896DD0" w:rsidR="002346B0" w:rsidRPr="00EA5092" w:rsidRDefault="00CD55E8" w:rsidP="00C23324">
      <w:r w:rsidRPr="00EA5092">
        <w:rPr>
          <w:b/>
        </w:rPr>
        <w:fldChar w:fldCharType="end"/>
      </w:r>
    </w:p>
    <w:p w14:paraId="765D6102" w14:textId="77777777" w:rsidR="00793EA9" w:rsidRPr="00EA5092" w:rsidRDefault="00CD55E8">
      <w:pPr>
        <w:pStyle w:val="PageHeading"/>
      </w:pPr>
      <w:r w:rsidRPr="00EA5092">
        <w:br w:type="page"/>
      </w:r>
      <w:r w:rsidRPr="00EA5092">
        <w:br w:type="page"/>
      </w:r>
      <w:bookmarkStart w:id="0" w:name="_Toc208916394"/>
      <w:r w:rsidRPr="00EA5092">
        <w:t>OSNUTEK ZAKONODAJNE RESOLUCIJE EVROPSKEGA PARLAMENTA</w:t>
      </w:r>
      <w:bookmarkEnd w:id="0"/>
    </w:p>
    <w:p w14:paraId="775F9098" w14:textId="77777777" w:rsidR="00793EA9" w:rsidRPr="00EA5092" w:rsidRDefault="00CD55E8">
      <w:pPr>
        <w:pStyle w:val="NormalBold"/>
      </w:pPr>
      <w:r w:rsidRPr="00EA5092">
        <w:t>o predlogu uredbe Evropskega parlamenta in Sveta o informacijski varnosti v institucijah, organih, uradih in agencijah Unije</w:t>
      </w:r>
    </w:p>
    <w:p w14:paraId="283B15A0" w14:textId="77777777" w:rsidR="00793EA9" w:rsidRPr="00EA5092" w:rsidRDefault="00CD55E8">
      <w:pPr>
        <w:pStyle w:val="NormalBold12a"/>
      </w:pPr>
      <w:r w:rsidRPr="00EA5092">
        <w:t>(COM(2022)0119 – C9</w:t>
      </w:r>
      <w:r w:rsidRPr="00EA5092">
        <w:noBreakHyphen/>
        <w:t>0121/2022 – 2022/0084(COD))</w:t>
      </w:r>
    </w:p>
    <w:p w14:paraId="7DB95F15" w14:textId="77777777" w:rsidR="00793EA9" w:rsidRPr="00EA5092" w:rsidRDefault="00CD55E8" w:rsidP="00A910C9">
      <w:pPr>
        <w:pStyle w:val="NormalBold"/>
      </w:pPr>
      <w:r w:rsidRPr="00EA5092">
        <w:t>(Redni zakonodajni postopek: prva obravnava)</w:t>
      </w:r>
    </w:p>
    <w:p w14:paraId="4B819F2A" w14:textId="77777777" w:rsidR="00793EA9" w:rsidRPr="00EA5092" w:rsidRDefault="00CD55E8" w:rsidP="00A910C9">
      <w:pPr>
        <w:pStyle w:val="EPComma"/>
      </w:pPr>
      <w:r w:rsidRPr="00EA5092">
        <w:t>Evropski parlament,</w:t>
      </w:r>
    </w:p>
    <w:p w14:paraId="46C3F5E2" w14:textId="77777777" w:rsidR="00793EA9" w:rsidRPr="00EA5092" w:rsidRDefault="00CD55E8">
      <w:pPr>
        <w:pStyle w:val="NormalHanging12a"/>
      </w:pPr>
      <w:r w:rsidRPr="00EA5092">
        <w:t>–</w:t>
      </w:r>
      <w:r w:rsidRPr="00EA5092">
        <w:tab/>
        <w:t>ob upoštevanju predloga Komisije Evropskemu parlamentu in Svetu (COM(2022)0119),</w:t>
      </w:r>
    </w:p>
    <w:p w14:paraId="66BCC0F5" w14:textId="77777777" w:rsidR="00401196" w:rsidRPr="00EA5092" w:rsidRDefault="00CD55E8" w:rsidP="00A26F46">
      <w:pPr>
        <w:pStyle w:val="NormalHanging12a"/>
      </w:pPr>
      <w:r w:rsidRPr="00EA5092">
        <w:t>–</w:t>
      </w:r>
      <w:r w:rsidRPr="00EA5092">
        <w:tab/>
        <w:t>ob upoštevanju člena 294(2) in člena 298 Pogodbe o delovanju Evropske unije ter člena 106a Pogodbe o ustanovitvi Evropske skupnosti za atomsko energijo, na podlagi katerih je Komisija podala predlog Parlamentu (C9-0121/2022),</w:t>
      </w:r>
    </w:p>
    <w:p w14:paraId="72435962" w14:textId="77777777" w:rsidR="00A26F46" w:rsidRPr="00EA5092" w:rsidRDefault="00CD55E8" w:rsidP="00A26F46">
      <w:pPr>
        <w:pStyle w:val="NormalHanging12a"/>
      </w:pPr>
      <w:r w:rsidRPr="00EA5092">
        <w:t>–</w:t>
      </w:r>
      <w:r w:rsidRPr="00EA5092">
        <w:tab/>
        <w:t>ob upoštevanju člena 294(3) Pogodbe o delovanju Evropske unije,</w:t>
      </w:r>
    </w:p>
    <w:p w14:paraId="1CC8F166" w14:textId="77777777" w:rsidR="00401196" w:rsidRPr="00EA5092" w:rsidRDefault="00CD55E8" w:rsidP="00401196">
      <w:pPr>
        <w:pStyle w:val="NormalHanging12a"/>
      </w:pPr>
      <w:r w:rsidRPr="00EA5092">
        <w:t>–</w:t>
      </w:r>
      <w:r w:rsidRPr="00EA5092">
        <w:tab/>
        <w:t>ob upoštevanju člena 60 Poslovnika,</w:t>
      </w:r>
    </w:p>
    <w:p w14:paraId="63E1A600" w14:textId="77777777" w:rsidR="00401196" w:rsidRPr="00EA5092" w:rsidRDefault="00CD55E8" w:rsidP="00401196">
      <w:pPr>
        <w:pStyle w:val="NormalHanging12a"/>
      </w:pPr>
      <w:r w:rsidRPr="00EA5092">
        <w:t>–</w:t>
      </w:r>
      <w:r w:rsidRPr="00EA5092">
        <w:tab/>
        <w:t>ob upoštevanju mnenja Odbora za industrijo, raziskave in energetiko,</w:t>
      </w:r>
    </w:p>
    <w:p w14:paraId="62AA46EF" w14:textId="77777777" w:rsidR="00401196" w:rsidRPr="00EA5092" w:rsidRDefault="00CD55E8" w:rsidP="00401196">
      <w:pPr>
        <w:pStyle w:val="NormalHanging12a"/>
      </w:pPr>
      <w:r w:rsidRPr="00EA5092">
        <w:t>–</w:t>
      </w:r>
      <w:r w:rsidRPr="00EA5092">
        <w:tab/>
        <w:t>ob upoštevanju pisem Odbora za zunanje zadeve, Odbora za mednarodno trgovino in Odbora za ustavne zadeve,</w:t>
      </w:r>
    </w:p>
    <w:p w14:paraId="39701F1C" w14:textId="77777777" w:rsidR="00401196" w:rsidRPr="00EA5092" w:rsidRDefault="00CD55E8" w:rsidP="00401196">
      <w:pPr>
        <w:pStyle w:val="NormalHanging12a"/>
      </w:pPr>
      <w:r w:rsidRPr="00EA5092">
        <w:t>–</w:t>
      </w:r>
      <w:r w:rsidRPr="00EA5092">
        <w:tab/>
        <w:t>ob upoštevanju poročila Odbora za državljanske svoboščine, pravosodje in notranje zadeve (A10</w:t>
      </w:r>
      <w:r w:rsidRPr="00EA5092">
        <w:noBreakHyphen/>
        <w:t>0000/2025),</w:t>
      </w:r>
    </w:p>
    <w:p w14:paraId="1D66384F" w14:textId="77777777" w:rsidR="00401196" w:rsidRPr="00EA5092" w:rsidRDefault="00CD55E8" w:rsidP="00401196">
      <w:pPr>
        <w:pStyle w:val="NormalHanging12a"/>
      </w:pPr>
      <w:r w:rsidRPr="00EA5092">
        <w:t>1.</w:t>
      </w:r>
      <w:r w:rsidRPr="00EA5092">
        <w:tab/>
        <w:t>sprejme stališče v prvi obravnavi, kakor je določeno v nadaljevanju;</w:t>
      </w:r>
    </w:p>
    <w:p w14:paraId="758AFEF2" w14:textId="77777777" w:rsidR="00401196" w:rsidRPr="00EA5092" w:rsidRDefault="00CD55E8" w:rsidP="00401196">
      <w:pPr>
        <w:pStyle w:val="NormalHanging12a"/>
      </w:pPr>
      <w:r w:rsidRPr="00EA5092">
        <w:t>2.</w:t>
      </w:r>
      <w:r w:rsidRPr="00EA5092">
        <w:tab/>
        <w:t>poziva Komisijo, naj mu zadevo ponovno predloži, če svoj predlog nadomesti, ga bistveno spremeni ali ga namerava bistveno spremeniti;</w:t>
      </w:r>
    </w:p>
    <w:p w14:paraId="7063785B" w14:textId="77777777" w:rsidR="009F6C2F" w:rsidRPr="00EA5092" w:rsidRDefault="00CD55E8" w:rsidP="00401196">
      <w:pPr>
        <w:pStyle w:val="NormalHanging12a"/>
      </w:pPr>
      <w:r w:rsidRPr="00EA5092">
        <w:t>3.</w:t>
      </w:r>
      <w:r w:rsidRPr="00EA5092">
        <w:tab/>
        <w:t>naroči svoji predsednici, naj stališče Parlamenta posreduje Svetu in Komisiji ter nacionalnim parlamentom.</w:t>
      </w:r>
    </w:p>
    <w:p w14:paraId="330D315F" w14:textId="77777777" w:rsidR="00D30DE2" w:rsidRPr="00EA5092" w:rsidRDefault="00D30DE2" w:rsidP="00D30DE2"/>
    <w:p w14:paraId="1C2BDC29" w14:textId="77777777" w:rsidR="002669B6" w:rsidRPr="00EA5092" w:rsidRDefault="002669B6" w:rsidP="002669B6"/>
    <w:p w14:paraId="59A9D1C8" w14:textId="77777777" w:rsidR="0052304F" w:rsidRPr="00EA5092" w:rsidRDefault="00CD55E8" w:rsidP="0052304F">
      <w:pPr>
        <w:pStyle w:val="AMNumberTabs0"/>
        <w:keepNext/>
      </w:pPr>
      <w:r w:rsidRPr="00F041D4">
        <w:rPr>
          <w:rStyle w:val="HideTWBExt"/>
          <w:b w:val="0"/>
        </w:rPr>
        <w:t>&lt;RepeatBlock-Amend&gt;&lt;Amend&gt;</w:t>
      </w:r>
      <w:r w:rsidRPr="00EA5092">
        <w:t>Predlog spremembe</w:t>
      </w:r>
      <w:r w:rsidRPr="00EA5092">
        <w:tab/>
      </w:r>
      <w:r w:rsidRPr="00EA5092">
        <w:tab/>
      </w:r>
      <w:r w:rsidRPr="00F041D4">
        <w:rPr>
          <w:rStyle w:val="HideTWBExt"/>
          <w:b w:val="0"/>
        </w:rPr>
        <w:t>&lt;NumAm&gt;</w:t>
      </w:r>
      <w:r w:rsidRPr="00EA5092">
        <w:t>1</w:t>
      </w:r>
      <w:r w:rsidRPr="00F041D4">
        <w:rPr>
          <w:rStyle w:val="HideTWBExt"/>
          <w:b w:val="0"/>
        </w:rPr>
        <w:t>&lt;/NumAm&gt;</w:t>
      </w:r>
    </w:p>
    <w:p w14:paraId="62E1CB08"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0B36E8E5" w14:textId="77777777" w:rsidR="0052304F" w:rsidRPr="00EA5092" w:rsidRDefault="00CD55E8" w:rsidP="0052304F">
      <w:pPr>
        <w:pStyle w:val="NormalBold"/>
      </w:pPr>
      <w:r w:rsidRPr="00F041D4">
        <w:rPr>
          <w:rStyle w:val="HideTWBExt"/>
          <w:b w:val="0"/>
        </w:rPr>
        <w:t>&lt;Article&gt;</w:t>
      </w:r>
      <w:r w:rsidRPr="00EA5092">
        <w:t>Uvodna izjava 1</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67C6704E" w14:textId="77777777" w:rsidTr="0052304F">
        <w:trPr>
          <w:jc w:val="center"/>
        </w:trPr>
        <w:tc>
          <w:tcPr>
            <w:tcW w:w="9752" w:type="dxa"/>
            <w:gridSpan w:val="2"/>
          </w:tcPr>
          <w:p w14:paraId="54915DC0" w14:textId="77777777" w:rsidR="0052304F" w:rsidRPr="00EA5092" w:rsidRDefault="0052304F" w:rsidP="0052304F">
            <w:pPr>
              <w:keepNext/>
            </w:pPr>
          </w:p>
        </w:tc>
      </w:tr>
      <w:tr w:rsidR="0084371F" w:rsidRPr="00EA5092" w14:paraId="7AEC836E" w14:textId="77777777" w:rsidTr="0052304F">
        <w:trPr>
          <w:jc w:val="center"/>
        </w:trPr>
        <w:tc>
          <w:tcPr>
            <w:tcW w:w="4876" w:type="dxa"/>
          </w:tcPr>
          <w:p w14:paraId="42CF4D35" w14:textId="77777777" w:rsidR="0052304F" w:rsidRPr="00EA5092" w:rsidRDefault="00CD55E8" w:rsidP="0052304F">
            <w:pPr>
              <w:pStyle w:val="ColumnHeading"/>
              <w:keepNext/>
            </w:pPr>
            <w:r w:rsidRPr="00EA5092">
              <w:t>Besedilo, ki ga predlaga Komisija</w:t>
            </w:r>
          </w:p>
        </w:tc>
        <w:tc>
          <w:tcPr>
            <w:tcW w:w="4876" w:type="dxa"/>
          </w:tcPr>
          <w:p w14:paraId="25D1C12C" w14:textId="77777777" w:rsidR="0052304F" w:rsidRPr="00EA5092" w:rsidRDefault="00CD55E8" w:rsidP="0052304F">
            <w:pPr>
              <w:pStyle w:val="ColumnHeading"/>
              <w:keepNext/>
            </w:pPr>
            <w:r w:rsidRPr="00EA5092">
              <w:t>Predlog spremembe</w:t>
            </w:r>
          </w:p>
        </w:tc>
      </w:tr>
      <w:tr w:rsidR="0084371F" w:rsidRPr="00EA5092" w14:paraId="32FFFEA5" w14:textId="77777777" w:rsidTr="0052304F">
        <w:trPr>
          <w:jc w:val="center"/>
        </w:trPr>
        <w:tc>
          <w:tcPr>
            <w:tcW w:w="4876" w:type="dxa"/>
          </w:tcPr>
          <w:p w14:paraId="5E7B19FB" w14:textId="77777777" w:rsidR="0052304F" w:rsidRPr="00EA5092" w:rsidRDefault="00CD55E8" w:rsidP="0052304F">
            <w:pPr>
              <w:pStyle w:val="Normal6"/>
            </w:pPr>
            <w:r w:rsidRPr="00EA5092">
              <w:t>(1)</w:t>
            </w:r>
            <w:r w:rsidRPr="00EA5092">
              <w:tab/>
              <w:t>Institucije in organi Unije imajo trenutno lastna pravila za informacijsko varnost, ki temeljijo na njihovem poslovniku ali ustanovitvenem aktu, ali sploh nimajo takih pravil. V takem okviru vsaka institucija in organ Unije vlaga veliko truda v sprejetje različnih pristopov, zaradi česar izmenjava podatkov ni vedno zanesljiva. Neobstoj skupnega pristopa ovira uporabo skupnih orodij, ki bi temeljila na dogovorjenem sklopu pravil glede na varnostne potrebe podatkov, ki jih je treba zavarovati.</w:t>
            </w:r>
          </w:p>
        </w:tc>
        <w:tc>
          <w:tcPr>
            <w:tcW w:w="4876" w:type="dxa"/>
          </w:tcPr>
          <w:p w14:paraId="33A09850" w14:textId="77777777" w:rsidR="0052304F" w:rsidRPr="00EA5092" w:rsidRDefault="00CD55E8" w:rsidP="0052304F">
            <w:pPr>
              <w:pStyle w:val="Normal6"/>
              <w:rPr>
                <w:szCs w:val="24"/>
              </w:rPr>
            </w:pPr>
            <w:r w:rsidRPr="00EA5092">
              <w:t>(1)</w:t>
            </w:r>
            <w:r w:rsidRPr="00EA5092">
              <w:tab/>
              <w:t>Institucije in organi Unije imajo trenutno lastna pravila za informacijsko varnost, ki temeljijo na njihovem poslovniku ali ustanovitvenem aktu, ali sploh nimajo takih pravil. V takem okviru vsaka institucija in organ Unije vlaga veliko truda v sprejetje različnih pristopov, zaradi česar izmenjava podatkov ni vedno zanesljiva. Neobstoj skupnega pristopa ovira uporabo skupnih orodij, ki bi temeljila na dogovorjenem sklopu pravil glede na varnostne potrebe podatkov, ki jih je treba zavarovati</w:t>
            </w:r>
            <w:r w:rsidRPr="00EA5092">
              <w:rPr>
                <w:b/>
                <w:i/>
              </w:rPr>
              <w:t>, pa tudi interoperabilnost teh orodij</w:t>
            </w:r>
            <w:r w:rsidRPr="00EA5092">
              <w:t>.</w:t>
            </w:r>
          </w:p>
        </w:tc>
      </w:tr>
    </w:tbl>
    <w:p w14:paraId="21D8C1A8"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138A08F9" w14:textId="77777777" w:rsidR="0052304F" w:rsidRPr="00EA5092" w:rsidRDefault="00CD55E8" w:rsidP="0052304F">
      <w:r w:rsidRPr="00F041D4">
        <w:rPr>
          <w:rStyle w:val="HideTWBExt"/>
        </w:rPr>
        <w:t>&lt;/Amend&gt;</w:t>
      </w:r>
    </w:p>
    <w:p w14:paraId="3187021D"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2</w:t>
      </w:r>
      <w:r w:rsidRPr="00F041D4">
        <w:rPr>
          <w:rStyle w:val="HideTWBExt"/>
          <w:b w:val="0"/>
        </w:rPr>
        <w:t>&lt;/NumAm&gt;</w:t>
      </w:r>
    </w:p>
    <w:p w14:paraId="2368DB38"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08AEAE2B" w14:textId="77777777" w:rsidR="0052304F" w:rsidRPr="00EA5092" w:rsidRDefault="00CD55E8" w:rsidP="0052304F">
      <w:pPr>
        <w:pStyle w:val="NormalBold"/>
      </w:pPr>
      <w:r w:rsidRPr="00F041D4">
        <w:rPr>
          <w:rStyle w:val="HideTWBExt"/>
          <w:b w:val="0"/>
        </w:rPr>
        <w:t>&lt;Article&gt;</w:t>
      </w:r>
      <w:r w:rsidRPr="00EA5092">
        <w:t>Uvodna izjava 1 a (novo)</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5FC11B0A" w14:textId="77777777" w:rsidTr="0052304F">
        <w:trPr>
          <w:jc w:val="center"/>
        </w:trPr>
        <w:tc>
          <w:tcPr>
            <w:tcW w:w="9752" w:type="dxa"/>
            <w:gridSpan w:val="2"/>
          </w:tcPr>
          <w:p w14:paraId="305C4B4A" w14:textId="77777777" w:rsidR="0052304F" w:rsidRPr="00EA5092" w:rsidRDefault="0052304F" w:rsidP="0052304F">
            <w:pPr>
              <w:keepNext/>
            </w:pPr>
          </w:p>
        </w:tc>
      </w:tr>
      <w:tr w:rsidR="0084371F" w:rsidRPr="00EA5092" w14:paraId="15703A41" w14:textId="77777777" w:rsidTr="0052304F">
        <w:trPr>
          <w:jc w:val="center"/>
        </w:trPr>
        <w:tc>
          <w:tcPr>
            <w:tcW w:w="4876" w:type="dxa"/>
          </w:tcPr>
          <w:p w14:paraId="0E374194" w14:textId="77777777" w:rsidR="0052304F" w:rsidRPr="00EA5092" w:rsidRDefault="00CD55E8" w:rsidP="0052304F">
            <w:pPr>
              <w:pStyle w:val="ColumnHeading"/>
              <w:keepNext/>
            </w:pPr>
            <w:r w:rsidRPr="00EA5092">
              <w:t>Besedilo, ki ga predlaga Komisija</w:t>
            </w:r>
          </w:p>
        </w:tc>
        <w:tc>
          <w:tcPr>
            <w:tcW w:w="4876" w:type="dxa"/>
          </w:tcPr>
          <w:p w14:paraId="78DB704D" w14:textId="77777777" w:rsidR="0052304F" w:rsidRPr="00EA5092" w:rsidRDefault="00CD55E8" w:rsidP="0052304F">
            <w:pPr>
              <w:pStyle w:val="ColumnHeading"/>
              <w:keepNext/>
            </w:pPr>
            <w:r w:rsidRPr="00EA5092">
              <w:t>Predlog spremembe</w:t>
            </w:r>
          </w:p>
        </w:tc>
      </w:tr>
      <w:tr w:rsidR="0084371F" w:rsidRPr="00EA5092" w14:paraId="0134D6B0" w14:textId="77777777" w:rsidTr="0052304F">
        <w:trPr>
          <w:jc w:val="center"/>
        </w:trPr>
        <w:tc>
          <w:tcPr>
            <w:tcW w:w="4876" w:type="dxa"/>
          </w:tcPr>
          <w:p w14:paraId="0D7781E5" w14:textId="77777777" w:rsidR="0052304F" w:rsidRPr="00EA5092" w:rsidRDefault="0052304F" w:rsidP="0052304F">
            <w:pPr>
              <w:pStyle w:val="Normal6"/>
            </w:pPr>
          </w:p>
        </w:tc>
        <w:tc>
          <w:tcPr>
            <w:tcW w:w="4876" w:type="dxa"/>
          </w:tcPr>
          <w:p w14:paraId="3CBEDD19" w14:textId="77777777" w:rsidR="0052304F" w:rsidRPr="00EA5092" w:rsidRDefault="00CD55E8" w:rsidP="0052304F">
            <w:pPr>
              <w:pStyle w:val="Normal6"/>
              <w:rPr>
                <w:szCs w:val="24"/>
              </w:rPr>
            </w:pPr>
            <w:r w:rsidRPr="00EA5092">
              <w:rPr>
                <w:b/>
                <w:i/>
              </w:rPr>
              <w:t>(1a)</w:t>
            </w:r>
            <w:r w:rsidRPr="00EA5092">
              <w:rPr>
                <w:b/>
                <w:i/>
              </w:rPr>
              <w:tab/>
              <w:t>Institucije in organi Unije morajo člen 15(3) Pogodbe o delovanju Evropske unije (PDEU) uporabljati v skladu z demokratičnimi načeli, zlasti tistimi iz člena 10(3) Pogodbe o Evropski uniji (PEU) in člena 42 Listine Evropske unije o temeljnih pravicah (v nadaljnjem besedilu: Listina). Zato bi bilo treba pri ustvarjanju in razvrščanju tajnih podatkov EU upoštevati načeli, da se v čim manjši meri razvrstijo kot tajni in da se trajanje take razvrstitve omeji.</w:t>
            </w:r>
          </w:p>
        </w:tc>
      </w:tr>
    </w:tbl>
    <w:p w14:paraId="631CBFCE"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60F71F92" w14:textId="77777777" w:rsidR="0052304F" w:rsidRPr="00EA5092" w:rsidRDefault="00CD55E8" w:rsidP="0052304F">
      <w:r w:rsidRPr="00F041D4">
        <w:rPr>
          <w:rStyle w:val="HideTWBExt"/>
        </w:rPr>
        <w:t>&lt;/Amend&gt;</w:t>
      </w:r>
    </w:p>
    <w:p w14:paraId="03831243"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3</w:t>
      </w:r>
      <w:r w:rsidRPr="00F041D4">
        <w:rPr>
          <w:rStyle w:val="HideTWBExt"/>
          <w:b w:val="0"/>
        </w:rPr>
        <w:t>&lt;/NumAm&gt;</w:t>
      </w:r>
    </w:p>
    <w:p w14:paraId="56604F3C"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47CC81CB" w14:textId="77777777" w:rsidR="0052304F" w:rsidRPr="00EA5092" w:rsidRDefault="00CD55E8" w:rsidP="0052304F">
      <w:pPr>
        <w:pStyle w:val="NormalBold"/>
      </w:pPr>
      <w:r w:rsidRPr="00F041D4">
        <w:rPr>
          <w:rStyle w:val="HideTWBExt"/>
          <w:b w:val="0"/>
        </w:rPr>
        <w:t>&lt;Article&gt;</w:t>
      </w:r>
      <w:r w:rsidRPr="00EA5092">
        <w:t>Uvodna izjava 3 a (novo)</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01EFEEC3" w14:textId="77777777" w:rsidTr="0052304F">
        <w:trPr>
          <w:jc w:val="center"/>
        </w:trPr>
        <w:tc>
          <w:tcPr>
            <w:tcW w:w="9752" w:type="dxa"/>
            <w:gridSpan w:val="2"/>
          </w:tcPr>
          <w:p w14:paraId="0B9C3027" w14:textId="77777777" w:rsidR="0052304F" w:rsidRPr="00EA5092" w:rsidRDefault="0052304F" w:rsidP="0052304F">
            <w:pPr>
              <w:keepNext/>
            </w:pPr>
          </w:p>
        </w:tc>
      </w:tr>
      <w:tr w:rsidR="0084371F" w:rsidRPr="00EA5092" w14:paraId="4A2F41F3" w14:textId="77777777" w:rsidTr="0052304F">
        <w:trPr>
          <w:jc w:val="center"/>
        </w:trPr>
        <w:tc>
          <w:tcPr>
            <w:tcW w:w="4876" w:type="dxa"/>
          </w:tcPr>
          <w:p w14:paraId="6CA750DB" w14:textId="77777777" w:rsidR="0052304F" w:rsidRPr="00EA5092" w:rsidRDefault="00CD55E8" w:rsidP="0052304F">
            <w:pPr>
              <w:pStyle w:val="ColumnHeading"/>
              <w:keepNext/>
            </w:pPr>
            <w:r w:rsidRPr="00EA5092">
              <w:t>Besedilo, ki ga predlaga Komisija</w:t>
            </w:r>
          </w:p>
        </w:tc>
        <w:tc>
          <w:tcPr>
            <w:tcW w:w="4876" w:type="dxa"/>
          </w:tcPr>
          <w:p w14:paraId="69D5CD3B" w14:textId="77777777" w:rsidR="0052304F" w:rsidRPr="00EA5092" w:rsidRDefault="00CD55E8" w:rsidP="0052304F">
            <w:pPr>
              <w:pStyle w:val="ColumnHeading"/>
              <w:keepNext/>
            </w:pPr>
            <w:r w:rsidRPr="00EA5092">
              <w:t>Predlog spremembe</w:t>
            </w:r>
          </w:p>
        </w:tc>
      </w:tr>
      <w:tr w:rsidR="0084371F" w:rsidRPr="00EA5092" w14:paraId="5404BF0A" w14:textId="77777777" w:rsidTr="0052304F">
        <w:trPr>
          <w:jc w:val="center"/>
        </w:trPr>
        <w:tc>
          <w:tcPr>
            <w:tcW w:w="4876" w:type="dxa"/>
          </w:tcPr>
          <w:p w14:paraId="1201E83D" w14:textId="77777777" w:rsidR="0052304F" w:rsidRPr="00EA5092" w:rsidRDefault="0052304F" w:rsidP="0052304F">
            <w:pPr>
              <w:pStyle w:val="Normal6"/>
            </w:pPr>
          </w:p>
        </w:tc>
        <w:tc>
          <w:tcPr>
            <w:tcW w:w="4876" w:type="dxa"/>
          </w:tcPr>
          <w:p w14:paraId="6E372148" w14:textId="77777777" w:rsidR="0052304F" w:rsidRPr="00EA5092" w:rsidRDefault="00CD55E8" w:rsidP="0052304F">
            <w:pPr>
              <w:pStyle w:val="Normal6"/>
              <w:rPr>
                <w:szCs w:val="24"/>
              </w:rPr>
            </w:pPr>
            <w:r w:rsidRPr="00EA5092">
              <w:rPr>
                <w:b/>
                <w:i/>
              </w:rPr>
              <w:t>(3a)</w:t>
            </w:r>
            <w:r w:rsidRPr="00EA5092">
              <w:rPr>
                <w:b/>
                <w:i/>
              </w:rPr>
              <w:tab/>
              <w:t>Institucije in organi Unije bi morali povečati organizacijsko interoperabilnost in delovati skupaj, kar zadeva informacijsko varnost, ter poskrbeti za zaščito omrežij, informacijskih sistemov, podatkov ter opreme in materialnih sredstev, ki se uporabljajo za zajemanje, hrambo, obdelavo in prenos podatkov.</w:t>
            </w:r>
          </w:p>
        </w:tc>
      </w:tr>
    </w:tbl>
    <w:p w14:paraId="5521D473"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0DE0163F" w14:textId="77777777" w:rsidR="0052304F" w:rsidRPr="00EA5092" w:rsidRDefault="00CD55E8" w:rsidP="0052304F">
      <w:r w:rsidRPr="00F041D4">
        <w:rPr>
          <w:rStyle w:val="HideTWBExt"/>
        </w:rPr>
        <w:t>&lt;/Amend&gt;</w:t>
      </w:r>
    </w:p>
    <w:p w14:paraId="68C239E3"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4</w:t>
      </w:r>
      <w:r w:rsidRPr="00F041D4">
        <w:rPr>
          <w:rStyle w:val="HideTWBExt"/>
          <w:b w:val="0"/>
        </w:rPr>
        <w:t>&lt;/NumAm&gt;</w:t>
      </w:r>
    </w:p>
    <w:p w14:paraId="7E33B2D8"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20611290" w14:textId="77777777" w:rsidR="0052304F" w:rsidRPr="00EA5092" w:rsidRDefault="00CD55E8" w:rsidP="0052304F">
      <w:pPr>
        <w:pStyle w:val="NormalBold"/>
      </w:pPr>
      <w:r w:rsidRPr="00F041D4">
        <w:rPr>
          <w:rStyle w:val="HideTWBExt"/>
          <w:b w:val="0"/>
        </w:rPr>
        <w:t>&lt;Article&gt;</w:t>
      </w:r>
      <w:r w:rsidRPr="00EA5092">
        <w:t>Uvodna izjava 4</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1610D15D" w14:textId="77777777" w:rsidTr="0052304F">
        <w:trPr>
          <w:jc w:val="center"/>
        </w:trPr>
        <w:tc>
          <w:tcPr>
            <w:tcW w:w="9752" w:type="dxa"/>
            <w:gridSpan w:val="2"/>
          </w:tcPr>
          <w:p w14:paraId="4711EF29" w14:textId="77777777" w:rsidR="0052304F" w:rsidRPr="00EA5092" w:rsidRDefault="0052304F" w:rsidP="0052304F">
            <w:pPr>
              <w:keepNext/>
            </w:pPr>
          </w:p>
        </w:tc>
      </w:tr>
      <w:tr w:rsidR="0084371F" w:rsidRPr="00EA5092" w14:paraId="05D2A343" w14:textId="77777777" w:rsidTr="0052304F">
        <w:trPr>
          <w:jc w:val="center"/>
        </w:trPr>
        <w:tc>
          <w:tcPr>
            <w:tcW w:w="4876" w:type="dxa"/>
          </w:tcPr>
          <w:p w14:paraId="1E3C8B9E" w14:textId="77777777" w:rsidR="0052304F" w:rsidRPr="00EA5092" w:rsidRDefault="00CD55E8" w:rsidP="0052304F">
            <w:pPr>
              <w:pStyle w:val="ColumnHeading"/>
              <w:keepNext/>
            </w:pPr>
            <w:r w:rsidRPr="00EA5092">
              <w:t>Besedilo, ki ga predlaga Komisija</w:t>
            </w:r>
          </w:p>
        </w:tc>
        <w:tc>
          <w:tcPr>
            <w:tcW w:w="4876" w:type="dxa"/>
          </w:tcPr>
          <w:p w14:paraId="13C4F408" w14:textId="77777777" w:rsidR="0052304F" w:rsidRPr="00EA5092" w:rsidRDefault="00CD55E8" w:rsidP="0052304F">
            <w:pPr>
              <w:pStyle w:val="ColumnHeading"/>
              <w:keepNext/>
            </w:pPr>
            <w:r w:rsidRPr="00EA5092">
              <w:t>Predlog spremembe</w:t>
            </w:r>
          </w:p>
        </w:tc>
      </w:tr>
      <w:tr w:rsidR="0084371F" w:rsidRPr="00EA5092" w14:paraId="5D2482E8" w14:textId="77777777" w:rsidTr="0052304F">
        <w:trPr>
          <w:jc w:val="center"/>
        </w:trPr>
        <w:tc>
          <w:tcPr>
            <w:tcW w:w="4876" w:type="dxa"/>
          </w:tcPr>
          <w:p w14:paraId="7CCDF855" w14:textId="77777777" w:rsidR="0052304F" w:rsidRPr="00EA5092" w:rsidRDefault="00CD55E8" w:rsidP="0052304F">
            <w:pPr>
              <w:pStyle w:val="Normal6"/>
            </w:pPr>
            <w:r w:rsidRPr="00EA5092">
              <w:t>(4)</w:t>
            </w:r>
            <w:r w:rsidRPr="00EA5092">
              <w:tab/>
            </w:r>
            <w:r w:rsidRPr="00EA5092">
              <w:rPr>
                <w:b/>
                <w:i/>
              </w:rPr>
              <w:t>Nedavna pandemija je povzročila precejšnjo spremembo delovnih praks, saj so orodja za komunikacijo na daljavo postala pravilo. Zato</w:t>
            </w:r>
            <w:r w:rsidRPr="00EA5092">
              <w:t xml:space="preserve"> so bili številni postopki, ki so še vedno vsaj deloma temeljili na papirju, hitro prilagojeni, da bi omogočili elektronsko obdelavo in izmenjavo podatkov. Ta razvoj zahteva spremembe pri obravnavanju in varovanju podatkov. Ta uredba upošteva nove delovne prakse.</w:t>
            </w:r>
          </w:p>
        </w:tc>
        <w:tc>
          <w:tcPr>
            <w:tcW w:w="4876" w:type="dxa"/>
          </w:tcPr>
          <w:p w14:paraId="04BCE186" w14:textId="77777777" w:rsidR="0052304F" w:rsidRPr="00EA5092" w:rsidRDefault="00CD55E8" w:rsidP="0052304F">
            <w:pPr>
              <w:pStyle w:val="Normal6"/>
              <w:rPr>
                <w:szCs w:val="24"/>
              </w:rPr>
            </w:pPr>
            <w:r w:rsidRPr="00EA5092">
              <w:t>(4)</w:t>
            </w:r>
            <w:r w:rsidRPr="00EA5092">
              <w:tab/>
            </w:r>
            <w:r w:rsidRPr="00EA5092">
              <w:rPr>
                <w:b/>
                <w:i/>
              </w:rPr>
              <w:t>V zadnjih letih</w:t>
            </w:r>
            <w:r w:rsidRPr="00EA5092">
              <w:t xml:space="preserve"> so bili številni postopki, ki so še vedno vsaj deloma temeljili na papirju, hitro prilagojeni, da bi omogočili elektronsko obdelavo in izmenjavo podatkov. Ta razvoj zahteva spremembe pri obravnavanju in varovanju podatkov. Ta uredba upošteva nove delovne prakse.</w:t>
            </w:r>
          </w:p>
        </w:tc>
      </w:tr>
    </w:tbl>
    <w:p w14:paraId="5CBEE515"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22673890" w14:textId="77777777" w:rsidR="0052304F" w:rsidRPr="00EA5092" w:rsidRDefault="00CD55E8" w:rsidP="0052304F">
      <w:r w:rsidRPr="00F041D4">
        <w:rPr>
          <w:rStyle w:val="HideTWBExt"/>
        </w:rPr>
        <w:t>&lt;/Amend&gt;</w:t>
      </w:r>
    </w:p>
    <w:p w14:paraId="6CF1AF4C"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5</w:t>
      </w:r>
      <w:r w:rsidRPr="00F041D4">
        <w:rPr>
          <w:rStyle w:val="HideTWBExt"/>
          <w:b w:val="0"/>
        </w:rPr>
        <w:t>&lt;/NumAm&gt;</w:t>
      </w:r>
    </w:p>
    <w:p w14:paraId="0EDEDF4A"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1728C3EC" w14:textId="77777777" w:rsidR="0052304F" w:rsidRPr="00EA5092" w:rsidRDefault="00CD55E8" w:rsidP="0052304F">
      <w:pPr>
        <w:pStyle w:val="NormalBold"/>
      </w:pPr>
      <w:r w:rsidRPr="00F041D4">
        <w:rPr>
          <w:rStyle w:val="HideTWBExt"/>
          <w:b w:val="0"/>
        </w:rPr>
        <w:t>&lt;Article&gt;</w:t>
      </w:r>
      <w:r w:rsidRPr="00EA5092">
        <w:t>Uvodna izjava 5 a (novo)</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617697E2" w14:textId="77777777" w:rsidTr="0052304F">
        <w:trPr>
          <w:jc w:val="center"/>
        </w:trPr>
        <w:tc>
          <w:tcPr>
            <w:tcW w:w="9752" w:type="dxa"/>
            <w:gridSpan w:val="2"/>
          </w:tcPr>
          <w:p w14:paraId="11F0E464" w14:textId="77777777" w:rsidR="0052304F" w:rsidRPr="00EA5092" w:rsidRDefault="0052304F" w:rsidP="0052304F">
            <w:pPr>
              <w:keepNext/>
            </w:pPr>
          </w:p>
        </w:tc>
      </w:tr>
      <w:tr w:rsidR="0084371F" w:rsidRPr="00EA5092" w14:paraId="1324B4F8" w14:textId="77777777" w:rsidTr="0052304F">
        <w:trPr>
          <w:jc w:val="center"/>
        </w:trPr>
        <w:tc>
          <w:tcPr>
            <w:tcW w:w="4876" w:type="dxa"/>
          </w:tcPr>
          <w:p w14:paraId="1DADA4DA" w14:textId="77777777" w:rsidR="0052304F" w:rsidRPr="00EA5092" w:rsidRDefault="00CD55E8" w:rsidP="0052304F">
            <w:pPr>
              <w:pStyle w:val="ColumnHeading"/>
              <w:keepNext/>
            </w:pPr>
            <w:r w:rsidRPr="00EA5092">
              <w:t>Besedilo, ki ga predlaga Komisija</w:t>
            </w:r>
          </w:p>
        </w:tc>
        <w:tc>
          <w:tcPr>
            <w:tcW w:w="4876" w:type="dxa"/>
          </w:tcPr>
          <w:p w14:paraId="2999FA51" w14:textId="77777777" w:rsidR="0052304F" w:rsidRPr="00EA5092" w:rsidRDefault="00CD55E8" w:rsidP="0052304F">
            <w:pPr>
              <w:pStyle w:val="ColumnHeading"/>
              <w:keepNext/>
            </w:pPr>
            <w:r w:rsidRPr="00EA5092">
              <w:t>Predlog spremembe</w:t>
            </w:r>
          </w:p>
        </w:tc>
      </w:tr>
      <w:tr w:rsidR="0084371F" w:rsidRPr="00EA5092" w14:paraId="773C70C2" w14:textId="77777777" w:rsidTr="0052304F">
        <w:trPr>
          <w:jc w:val="center"/>
        </w:trPr>
        <w:tc>
          <w:tcPr>
            <w:tcW w:w="4876" w:type="dxa"/>
          </w:tcPr>
          <w:p w14:paraId="023F42C6" w14:textId="77777777" w:rsidR="0052304F" w:rsidRPr="00EA5092" w:rsidRDefault="0052304F" w:rsidP="0052304F">
            <w:pPr>
              <w:pStyle w:val="Normal6"/>
            </w:pPr>
          </w:p>
        </w:tc>
        <w:tc>
          <w:tcPr>
            <w:tcW w:w="4876" w:type="dxa"/>
          </w:tcPr>
          <w:p w14:paraId="4FF14DA4" w14:textId="77777777" w:rsidR="0052304F" w:rsidRPr="00EA5092" w:rsidRDefault="00CD55E8" w:rsidP="0052304F">
            <w:pPr>
              <w:pStyle w:val="Normal6"/>
              <w:rPr>
                <w:szCs w:val="24"/>
              </w:rPr>
            </w:pPr>
            <w:r w:rsidRPr="00EA5092">
              <w:rPr>
                <w:b/>
                <w:i/>
              </w:rPr>
              <w:t>(5a)</w:t>
            </w:r>
            <w:r w:rsidRPr="00EA5092">
              <w:rPr>
                <w:b/>
                <w:i/>
              </w:rPr>
              <w:tab/>
              <w:t>Za pravilno delovanje institucij in organov Unije je ključnega pomena, da se tajni podatki EU izmenjujejo pregledno in pravočasno. Institucije in organi Unije bi si morali pri izvajanju te uredbe prizadevati za večjo preglednost, uporabo zaupnih dokumentov v čim manjšem obsegu in za omejen čas ter sprejetje zaščitnih ukrepov, ki bodo preprečevali uporabo tajnosti tako, da subjekti Unije ne bi mogli opraviti svojih nalog, poleg tega bi morali poskrbeti za ustrezno zaščito žvižgačev ter za visoko raven varstva podatkov v skladu s pravom Unije in dobro prakso.</w:t>
            </w:r>
          </w:p>
        </w:tc>
      </w:tr>
    </w:tbl>
    <w:p w14:paraId="64BEADB2"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021A832C" w14:textId="77777777" w:rsidR="0052304F" w:rsidRPr="00EA5092" w:rsidRDefault="00CD55E8" w:rsidP="0052304F">
      <w:r w:rsidRPr="00F041D4">
        <w:rPr>
          <w:rStyle w:val="HideTWBExt"/>
        </w:rPr>
        <w:t>&lt;/Amend&gt;</w:t>
      </w:r>
    </w:p>
    <w:p w14:paraId="4E26EBFA"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6</w:t>
      </w:r>
      <w:r w:rsidRPr="00F041D4">
        <w:rPr>
          <w:rStyle w:val="HideTWBExt"/>
          <w:b w:val="0"/>
        </w:rPr>
        <w:t>&lt;/NumAm&gt;</w:t>
      </w:r>
    </w:p>
    <w:p w14:paraId="4637AA1E"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608618A3" w14:textId="77777777" w:rsidR="0052304F" w:rsidRPr="00EA5092" w:rsidRDefault="00CD55E8" w:rsidP="0052304F">
      <w:pPr>
        <w:pStyle w:val="NormalBold"/>
      </w:pPr>
      <w:r w:rsidRPr="00F041D4">
        <w:rPr>
          <w:rStyle w:val="HideTWBExt"/>
          <w:b w:val="0"/>
        </w:rPr>
        <w:t>&lt;Article&gt;</w:t>
      </w:r>
      <w:r w:rsidRPr="00EA5092">
        <w:t>Uvodna izjava 6</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352C7F55" w14:textId="77777777" w:rsidTr="0052304F">
        <w:trPr>
          <w:jc w:val="center"/>
        </w:trPr>
        <w:tc>
          <w:tcPr>
            <w:tcW w:w="9752" w:type="dxa"/>
            <w:gridSpan w:val="2"/>
          </w:tcPr>
          <w:p w14:paraId="136C19F5" w14:textId="77777777" w:rsidR="0052304F" w:rsidRPr="00EA5092" w:rsidRDefault="0052304F" w:rsidP="0052304F">
            <w:pPr>
              <w:keepNext/>
            </w:pPr>
          </w:p>
        </w:tc>
      </w:tr>
      <w:tr w:rsidR="0084371F" w:rsidRPr="00EA5092" w14:paraId="736C3098" w14:textId="77777777" w:rsidTr="0052304F">
        <w:trPr>
          <w:jc w:val="center"/>
        </w:trPr>
        <w:tc>
          <w:tcPr>
            <w:tcW w:w="4876" w:type="dxa"/>
          </w:tcPr>
          <w:p w14:paraId="071DA39E" w14:textId="77777777" w:rsidR="0052304F" w:rsidRPr="00EA5092" w:rsidRDefault="00CD55E8" w:rsidP="0052304F">
            <w:pPr>
              <w:pStyle w:val="ColumnHeading"/>
              <w:keepNext/>
            </w:pPr>
            <w:r w:rsidRPr="00EA5092">
              <w:t>Besedilo, ki ga predlaga Komisija</w:t>
            </w:r>
          </w:p>
        </w:tc>
        <w:tc>
          <w:tcPr>
            <w:tcW w:w="4876" w:type="dxa"/>
          </w:tcPr>
          <w:p w14:paraId="171A9FAB" w14:textId="77777777" w:rsidR="0052304F" w:rsidRPr="00EA5092" w:rsidRDefault="00CD55E8" w:rsidP="0052304F">
            <w:pPr>
              <w:pStyle w:val="ColumnHeading"/>
              <w:keepNext/>
            </w:pPr>
            <w:r w:rsidRPr="00EA5092">
              <w:t>Predlog spremembe</w:t>
            </w:r>
          </w:p>
        </w:tc>
      </w:tr>
      <w:tr w:rsidR="0084371F" w:rsidRPr="00EA5092" w14:paraId="4D7FCAD2" w14:textId="77777777" w:rsidTr="0052304F">
        <w:trPr>
          <w:jc w:val="center"/>
        </w:trPr>
        <w:tc>
          <w:tcPr>
            <w:tcW w:w="4876" w:type="dxa"/>
          </w:tcPr>
          <w:p w14:paraId="18913061" w14:textId="77777777" w:rsidR="0052304F" w:rsidRPr="00EA5092" w:rsidRDefault="00CD55E8" w:rsidP="0052304F">
            <w:pPr>
              <w:pStyle w:val="Normal6"/>
            </w:pPr>
            <w:r w:rsidRPr="00EA5092">
              <w:t>(6)</w:t>
            </w:r>
            <w:r w:rsidRPr="00EA5092">
              <w:tab/>
              <w:t>Ta uredba ne posega v Uredbo (Euratom) št.3/1958</w:t>
            </w:r>
            <w:r w:rsidRPr="00EA5092">
              <w:rPr>
                <w:vertAlign w:val="superscript"/>
              </w:rPr>
              <w:t>17</w:t>
            </w:r>
            <w:r w:rsidRPr="00EA5092">
              <w:t>, Uredbo št. 31 (EGS), 11 (ESAE), ki določa kadrovske predpise za uradnike in pogoje za zaposlitev drugih uslužbencev Evropske gospodarske skupnosti in Evropske skupnosti za atomsko energijo</w:t>
            </w:r>
            <w:r w:rsidRPr="00EA5092">
              <w:rPr>
                <w:vertAlign w:val="superscript"/>
              </w:rPr>
              <w:t>18</w:t>
            </w:r>
            <w:r w:rsidRPr="00EA5092">
              <w:t>, Uredbo (ES) št. 1049/2001 Evropskega parlamenta in Sveta</w:t>
            </w:r>
            <w:r w:rsidRPr="00EA5092">
              <w:rPr>
                <w:vertAlign w:val="superscript"/>
              </w:rPr>
              <w:t>19</w:t>
            </w:r>
            <w:r w:rsidRPr="00EA5092">
              <w:t>, Uredbo (EU) 2018/1725 Evropskega parlamenta in Sveta</w:t>
            </w:r>
            <w:r w:rsidRPr="00EA5092">
              <w:rPr>
                <w:vertAlign w:val="superscript"/>
              </w:rPr>
              <w:t>20</w:t>
            </w:r>
            <w:r w:rsidRPr="00EA5092">
              <w:t>, Uredbo Sveta (EGS, Euratom) št. 354/83</w:t>
            </w:r>
            <w:r w:rsidRPr="00EA5092">
              <w:rPr>
                <w:vertAlign w:val="superscript"/>
              </w:rPr>
              <w:t>21</w:t>
            </w:r>
            <w:r w:rsidRPr="00EA5092">
              <w:t>, Uredbo (EU, Euratom) 2018/1046 Evropskega parlamenta in Sveta</w:t>
            </w:r>
            <w:r w:rsidRPr="00EA5092">
              <w:rPr>
                <w:vertAlign w:val="superscript"/>
              </w:rPr>
              <w:t>22</w:t>
            </w:r>
            <w:r w:rsidRPr="00EA5092">
              <w:t>, Uredbo (EU) 2021/697 Evropskega parlamenta in Sveta</w:t>
            </w:r>
            <w:r w:rsidRPr="00EA5092">
              <w:rPr>
                <w:vertAlign w:val="superscript"/>
              </w:rPr>
              <w:t>23</w:t>
            </w:r>
            <w:r w:rsidRPr="00EA5092">
              <w:t xml:space="preserve"> ter Uredbo (EU) [...] Evropskega parlamenta in Sveta</w:t>
            </w:r>
            <w:r w:rsidRPr="00EA5092">
              <w:rPr>
                <w:vertAlign w:val="superscript"/>
              </w:rPr>
              <w:t>24</w:t>
            </w:r>
            <w:r w:rsidRPr="00EA5092">
              <w:t xml:space="preserve"> o ukrepih za skupno visoko raven kibernetske varnosti v institucijah, organih, uradih in agencijah Unije.</w:t>
            </w:r>
          </w:p>
        </w:tc>
        <w:tc>
          <w:tcPr>
            <w:tcW w:w="4876" w:type="dxa"/>
          </w:tcPr>
          <w:p w14:paraId="14F9C824" w14:textId="77777777" w:rsidR="0052304F" w:rsidRPr="00EA5092" w:rsidRDefault="00CD55E8" w:rsidP="0052304F">
            <w:pPr>
              <w:pStyle w:val="Normal6"/>
              <w:rPr>
                <w:szCs w:val="24"/>
              </w:rPr>
            </w:pPr>
            <w:r w:rsidRPr="00EA5092">
              <w:t>(6)</w:t>
            </w:r>
            <w:r w:rsidRPr="00EA5092">
              <w:tab/>
              <w:t>Ta uredba ne posega v Uredbo (Euratom) št.</w:t>
            </w:r>
            <w:r w:rsidRPr="00EA5092">
              <w:rPr>
                <w:b/>
                <w:i/>
              </w:rPr>
              <w:t> </w:t>
            </w:r>
            <w:r w:rsidRPr="00EA5092">
              <w:t>3/1958</w:t>
            </w:r>
            <w:r w:rsidRPr="00EA5092">
              <w:rPr>
                <w:vertAlign w:val="superscript"/>
              </w:rPr>
              <w:t>17</w:t>
            </w:r>
            <w:r w:rsidRPr="00EA5092">
              <w:t>, Uredbo št. 31 (EGS), 11 (ESAE), ki določa kadrovske predpise za uradnike in pogoje za zaposlitev drugih uslužbencev Evropske gospodarske skupnosti in Evropske skupnosti za atomsko energijo</w:t>
            </w:r>
            <w:r w:rsidRPr="00EA5092">
              <w:rPr>
                <w:vertAlign w:val="superscript"/>
              </w:rPr>
              <w:t>18</w:t>
            </w:r>
            <w:r w:rsidRPr="00EA5092">
              <w:t>, Uredbo (ES) št. 1049/2001 Evropskega parlamenta in Sveta</w:t>
            </w:r>
            <w:r w:rsidRPr="00EA5092">
              <w:rPr>
                <w:vertAlign w:val="superscript"/>
              </w:rPr>
              <w:t>19</w:t>
            </w:r>
            <w:r w:rsidRPr="00EA5092">
              <w:t>, Uredbo (EU) 2018/1725 Evropskega parlamenta in Sveta</w:t>
            </w:r>
            <w:r w:rsidRPr="00EA5092">
              <w:rPr>
                <w:vertAlign w:val="superscript"/>
              </w:rPr>
              <w:t>20</w:t>
            </w:r>
            <w:r w:rsidRPr="00EA5092">
              <w:rPr>
                <w:b/>
                <w:i/>
              </w:rPr>
              <w:t>, vključno s pravili o mednarodnih prenosih</w:t>
            </w:r>
            <w:r w:rsidRPr="00EA5092">
              <w:t>, Uredbo Sveta (EGS, Euratom) št. 354/83</w:t>
            </w:r>
            <w:r w:rsidRPr="00EA5092">
              <w:rPr>
                <w:vertAlign w:val="superscript"/>
              </w:rPr>
              <w:t>21</w:t>
            </w:r>
            <w:r w:rsidRPr="00EA5092">
              <w:t>, Uredbo (EU, Euratom) 2018/1046 Evropskega parlamenta in Sveta</w:t>
            </w:r>
            <w:r w:rsidRPr="00EA5092">
              <w:rPr>
                <w:vertAlign w:val="superscript"/>
              </w:rPr>
              <w:t>22</w:t>
            </w:r>
            <w:r w:rsidRPr="00EA5092">
              <w:t>, Uredbo (EU) 2021/697 Evropskega parlamenta in Sveta</w:t>
            </w:r>
            <w:r w:rsidRPr="00EA5092">
              <w:rPr>
                <w:vertAlign w:val="superscript"/>
              </w:rPr>
              <w:t>23</w:t>
            </w:r>
            <w:r w:rsidRPr="00EA5092">
              <w:t xml:space="preserve"> ter Uredbo (EU) [...] Evropskega parlamenta in Sveta</w:t>
            </w:r>
            <w:r w:rsidRPr="00EA5092">
              <w:rPr>
                <w:vertAlign w:val="superscript"/>
              </w:rPr>
              <w:t>24</w:t>
            </w:r>
            <w:r w:rsidRPr="00EA5092">
              <w:t xml:space="preserve"> o ukrepih za skupno visoko raven kibernetske varnosti v institucijah, organih, uradih in agencijah Unije.</w:t>
            </w:r>
          </w:p>
        </w:tc>
      </w:tr>
      <w:tr w:rsidR="0084371F" w:rsidRPr="00EA5092" w14:paraId="48FBDA27" w14:textId="77777777" w:rsidTr="0052304F">
        <w:trPr>
          <w:jc w:val="center"/>
        </w:trPr>
        <w:tc>
          <w:tcPr>
            <w:tcW w:w="4876" w:type="dxa"/>
          </w:tcPr>
          <w:p w14:paraId="3A94A78A" w14:textId="77777777" w:rsidR="0052304F" w:rsidRPr="00EA5092" w:rsidRDefault="00CD55E8" w:rsidP="0052304F">
            <w:pPr>
              <w:pStyle w:val="Normal6"/>
            </w:pPr>
            <w:r w:rsidRPr="00EA5092">
              <w:t>__________________</w:t>
            </w:r>
          </w:p>
        </w:tc>
        <w:tc>
          <w:tcPr>
            <w:tcW w:w="4876" w:type="dxa"/>
          </w:tcPr>
          <w:p w14:paraId="73EC3D62" w14:textId="77777777" w:rsidR="0052304F" w:rsidRPr="00EA5092" w:rsidRDefault="00CD55E8" w:rsidP="0052304F">
            <w:pPr>
              <w:pStyle w:val="Normal6"/>
              <w:rPr>
                <w:szCs w:val="24"/>
              </w:rPr>
            </w:pPr>
            <w:r w:rsidRPr="00EA5092">
              <w:t>__________________</w:t>
            </w:r>
          </w:p>
        </w:tc>
      </w:tr>
      <w:tr w:rsidR="0084371F" w:rsidRPr="00EA5092" w14:paraId="07E7752B" w14:textId="77777777" w:rsidTr="0052304F">
        <w:trPr>
          <w:jc w:val="center"/>
        </w:trPr>
        <w:tc>
          <w:tcPr>
            <w:tcW w:w="4876" w:type="dxa"/>
          </w:tcPr>
          <w:p w14:paraId="00ECE642" w14:textId="77777777" w:rsidR="0052304F" w:rsidRPr="00EA5092" w:rsidRDefault="00CD55E8" w:rsidP="0052304F">
            <w:pPr>
              <w:pStyle w:val="Normal6"/>
            </w:pPr>
            <w:r w:rsidRPr="00EA5092">
              <w:rPr>
                <w:vertAlign w:val="superscript"/>
              </w:rPr>
              <w:t>17</w:t>
            </w:r>
            <w:r w:rsidRPr="00EA5092">
              <w:t xml:space="preserve"> Uredba (Euratom) št. 3/1958 o izvajanju člena 24 Pogodbe o ustanovitvi Evropske skupnosti za atomsko energijo (UL 17, 6.10.1958, str. 406).</w:t>
            </w:r>
          </w:p>
        </w:tc>
        <w:tc>
          <w:tcPr>
            <w:tcW w:w="4876" w:type="dxa"/>
          </w:tcPr>
          <w:p w14:paraId="1B4A2E85" w14:textId="77777777" w:rsidR="0052304F" w:rsidRPr="00EA5092" w:rsidRDefault="00CD55E8" w:rsidP="0052304F">
            <w:pPr>
              <w:pStyle w:val="Normal6"/>
              <w:rPr>
                <w:szCs w:val="24"/>
              </w:rPr>
            </w:pPr>
            <w:r w:rsidRPr="00EA5092">
              <w:rPr>
                <w:vertAlign w:val="superscript"/>
              </w:rPr>
              <w:t>17</w:t>
            </w:r>
            <w:r w:rsidRPr="00EA5092">
              <w:t xml:space="preserve"> Uredba (Euratom) št. 3/1958 o izvajanju člena 24 Pogodbe o ustanovitvi Evropske skupnosti za atomsko energijo (UL 17, 6.10.1958, str. 406).</w:t>
            </w:r>
          </w:p>
        </w:tc>
      </w:tr>
      <w:tr w:rsidR="0084371F" w:rsidRPr="00EA5092" w14:paraId="46ACD84E" w14:textId="77777777" w:rsidTr="0052304F">
        <w:trPr>
          <w:jc w:val="center"/>
        </w:trPr>
        <w:tc>
          <w:tcPr>
            <w:tcW w:w="4876" w:type="dxa"/>
          </w:tcPr>
          <w:p w14:paraId="5586B139" w14:textId="77777777" w:rsidR="0052304F" w:rsidRPr="00EA5092" w:rsidRDefault="00CD55E8" w:rsidP="0052304F">
            <w:pPr>
              <w:pStyle w:val="Normal6"/>
            </w:pPr>
            <w:r w:rsidRPr="00EA5092">
              <w:rPr>
                <w:vertAlign w:val="superscript"/>
              </w:rPr>
              <w:t>18</w:t>
            </w:r>
            <w:r w:rsidRPr="00EA5092">
              <w:t xml:space="preserve"> UL 45, 14.6.1962, str. 1385.</w:t>
            </w:r>
          </w:p>
        </w:tc>
        <w:tc>
          <w:tcPr>
            <w:tcW w:w="4876" w:type="dxa"/>
          </w:tcPr>
          <w:p w14:paraId="2B49BB8D" w14:textId="77777777" w:rsidR="0052304F" w:rsidRPr="00EA5092" w:rsidRDefault="00CD55E8" w:rsidP="0052304F">
            <w:pPr>
              <w:pStyle w:val="Normal6"/>
              <w:rPr>
                <w:szCs w:val="24"/>
              </w:rPr>
            </w:pPr>
            <w:r w:rsidRPr="00EA5092">
              <w:rPr>
                <w:vertAlign w:val="superscript"/>
              </w:rPr>
              <w:t>18</w:t>
            </w:r>
            <w:r w:rsidRPr="00EA5092">
              <w:t xml:space="preserve"> UL 45, 14.6.1962, str. 1385.</w:t>
            </w:r>
          </w:p>
        </w:tc>
      </w:tr>
      <w:tr w:rsidR="0084371F" w:rsidRPr="00EA5092" w14:paraId="6BF40DDB" w14:textId="77777777" w:rsidTr="0052304F">
        <w:trPr>
          <w:jc w:val="center"/>
        </w:trPr>
        <w:tc>
          <w:tcPr>
            <w:tcW w:w="4876" w:type="dxa"/>
          </w:tcPr>
          <w:p w14:paraId="6FF2F822" w14:textId="77777777" w:rsidR="0052304F" w:rsidRPr="00EA5092" w:rsidRDefault="00CD55E8" w:rsidP="0052304F">
            <w:pPr>
              <w:pStyle w:val="Normal6"/>
            </w:pPr>
            <w:r w:rsidRPr="00EA5092">
              <w:rPr>
                <w:vertAlign w:val="superscript"/>
              </w:rPr>
              <w:t>19</w:t>
            </w:r>
            <w:r w:rsidRPr="00EA5092">
              <w:t xml:space="preserve"> Uredba (ES) št. 1049/2001 Evropskega parlamenta in Sveta z dne 30. maja 2001 o dostopu javnosti do dokumentov Evropskega parlamenta, Sveta in Komisije (UL L 145, 31.5.2001, str. 43).</w:t>
            </w:r>
          </w:p>
        </w:tc>
        <w:tc>
          <w:tcPr>
            <w:tcW w:w="4876" w:type="dxa"/>
          </w:tcPr>
          <w:p w14:paraId="57261B59" w14:textId="77777777" w:rsidR="0052304F" w:rsidRPr="00EA5092" w:rsidRDefault="00CD55E8" w:rsidP="0052304F">
            <w:pPr>
              <w:pStyle w:val="Normal6"/>
              <w:rPr>
                <w:szCs w:val="24"/>
              </w:rPr>
            </w:pPr>
            <w:r w:rsidRPr="00EA5092">
              <w:rPr>
                <w:vertAlign w:val="superscript"/>
              </w:rPr>
              <w:t>19</w:t>
            </w:r>
            <w:r w:rsidRPr="00EA5092">
              <w:t xml:space="preserve"> Uredba (ES) št. 1049/2001 Evropskega parlamenta in Sveta z dne 30. maja 2001 o dostopu javnosti do dokumentov Evropskega parlamenta, Sveta in Komisije (UL L 145, 31.5.2001, str. 43).</w:t>
            </w:r>
          </w:p>
        </w:tc>
      </w:tr>
      <w:tr w:rsidR="0084371F" w:rsidRPr="00EA5092" w14:paraId="7902BEF1" w14:textId="77777777" w:rsidTr="0052304F">
        <w:trPr>
          <w:jc w:val="center"/>
        </w:trPr>
        <w:tc>
          <w:tcPr>
            <w:tcW w:w="4876" w:type="dxa"/>
          </w:tcPr>
          <w:p w14:paraId="0CC47350" w14:textId="77777777" w:rsidR="0052304F" w:rsidRPr="00EA5092" w:rsidRDefault="00CD55E8" w:rsidP="0052304F">
            <w:pPr>
              <w:pStyle w:val="Normal6"/>
            </w:pPr>
            <w:r w:rsidRPr="00EA5092">
              <w:rPr>
                <w:vertAlign w:val="superscript"/>
              </w:rPr>
              <w:t>20</w:t>
            </w:r>
            <w:r w:rsidRPr="00EA5092">
              <w:t xml:space="preserve"> 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tc>
        <w:tc>
          <w:tcPr>
            <w:tcW w:w="4876" w:type="dxa"/>
          </w:tcPr>
          <w:p w14:paraId="67887523" w14:textId="77777777" w:rsidR="0052304F" w:rsidRPr="00EA5092" w:rsidRDefault="00CD55E8" w:rsidP="0052304F">
            <w:pPr>
              <w:pStyle w:val="Normal6"/>
              <w:rPr>
                <w:szCs w:val="24"/>
              </w:rPr>
            </w:pPr>
            <w:r w:rsidRPr="00EA5092">
              <w:rPr>
                <w:vertAlign w:val="superscript"/>
              </w:rPr>
              <w:t>20</w:t>
            </w:r>
            <w:r w:rsidRPr="00EA5092">
              <w:t xml:space="preserve"> 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tc>
      </w:tr>
      <w:tr w:rsidR="0084371F" w:rsidRPr="00EA5092" w14:paraId="60FE607F" w14:textId="77777777" w:rsidTr="0052304F">
        <w:trPr>
          <w:jc w:val="center"/>
        </w:trPr>
        <w:tc>
          <w:tcPr>
            <w:tcW w:w="4876" w:type="dxa"/>
          </w:tcPr>
          <w:p w14:paraId="79640DB9" w14:textId="77777777" w:rsidR="0052304F" w:rsidRPr="00EA5092" w:rsidRDefault="00CD55E8" w:rsidP="0052304F">
            <w:pPr>
              <w:pStyle w:val="Normal6"/>
            </w:pPr>
            <w:r w:rsidRPr="00EA5092">
              <w:rPr>
                <w:vertAlign w:val="superscript"/>
              </w:rPr>
              <w:t>21</w:t>
            </w:r>
            <w:r w:rsidRPr="00EA5092">
              <w:t xml:space="preserve"> Uredba Sveta (EGS, EURATOM) št. 354/83 z dne 1. februarja 1983 o odpiranju za javnost arhivskega gradiva Evropske gospodarske skupnosti in Evropske skupnosti za atomsko energijo (UL L 43, 15.2.1983, str. 1).</w:t>
            </w:r>
          </w:p>
        </w:tc>
        <w:tc>
          <w:tcPr>
            <w:tcW w:w="4876" w:type="dxa"/>
          </w:tcPr>
          <w:p w14:paraId="0E6F5AE3" w14:textId="77777777" w:rsidR="0052304F" w:rsidRPr="00EA5092" w:rsidRDefault="00CD55E8" w:rsidP="0052304F">
            <w:pPr>
              <w:pStyle w:val="Normal6"/>
              <w:rPr>
                <w:szCs w:val="24"/>
              </w:rPr>
            </w:pPr>
            <w:r w:rsidRPr="00EA5092">
              <w:rPr>
                <w:vertAlign w:val="superscript"/>
              </w:rPr>
              <w:t>21</w:t>
            </w:r>
            <w:r w:rsidRPr="00EA5092">
              <w:t xml:space="preserve"> Uredba Sveta (EGS, EURATOM) št. 354/83 z dne 1. februarja 1983 o odpiranju za javnost arhivskega gradiva Evropske gospodarske skupnosti in Evropske skupnosti za atomsko energijo (UL L 43, 15.2.1983, str. 1).</w:t>
            </w:r>
          </w:p>
        </w:tc>
      </w:tr>
      <w:tr w:rsidR="0084371F" w:rsidRPr="00EA5092" w14:paraId="7BFD1BC1" w14:textId="77777777" w:rsidTr="0052304F">
        <w:trPr>
          <w:jc w:val="center"/>
        </w:trPr>
        <w:tc>
          <w:tcPr>
            <w:tcW w:w="4876" w:type="dxa"/>
          </w:tcPr>
          <w:p w14:paraId="19C8E485" w14:textId="77777777" w:rsidR="0052304F" w:rsidRPr="00EA5092" w:rsidRDefault="00CD55E8" w:rsidP="0052304F">
            <w:pPr>
              <w:pStyle w:val="Normal6"/>
            </w:pPr>
            <w:r w:rsidRPr="00EA5092">
              <w:rPr>
                <w:vertAlign w:val="superscript"/>
              </w:rPr>
              <w:t>22</w:t>
            </w:r>
            <w:r w:rsidRPr="00EA5092">
              <w:t xml:space="preserve"> Uredba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(UL L 193, 30.7.2018, str. 1).</w:t>
            </w:r>
          </w:p>
        </w:tc>
        <w:tc>
          <w:tcPr>
            <w:tcW w:w="4876" w:type="dxa"/>
          </w:tcPr>
          <w:p w14:paraId="4AF389DF" w14:textId="77777777" w:rsidR="0052304F" w:rsidRPr="00EA5092" w:rsidRDefault="00CD55E8" w:rsidP="0052304F">
            <w:pPr>
              <w:pStyle w:val="Normal6"/>
              <w:rPr>
                <w:szCs w:val="24"/>
              </w:rPr>
            </w:pPr>
            <w:r w:rsidRPr="00EA5092">
              <w:rPr>
                <w:vertAlign w:val="superscript"/>
              </w:rPr>
              <w:t>22</w:t>
            </w:r>
            <w:r w:rsidRPr="00EA5092">
              <w:t xml:space="preserve"> Uredba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(UL L 193, 30.7.2018, str. 1).</w:t>
            </w:r>
          </w:p>
        </w:tc>
      </w:tr>
      <w:tr w:rsidR="0084371F" w:rsidRPr="00EA5092" w14:paraId="5CC07D30" w14:textId="77777777" w:rsidTr="0052304F">
        <w:trPr>
          <w:jc w:val="center"/>
        </w:trPr>
        <w:tc>
          <w:tcPr>
            <w:tcW w:w="4876" w:type="dxa"/>
          </w:tcPr>
          <w:p w14:paraId="381EC2F6" w14:textId="77777777" w:rsidR="0052304F" w:rsidRPr="00EA5092" w:rsidRDefault="00CD55E8" w:rsidP="0052304F">
            <w:pPr>
              <w:pStyle w:val="Normal6"/>
            </w:pPr>
            <w:r w:rsidRPr="00EA5092">
              <w:rPr>
                <w:vertAlign w:val="superscript"/>
              </w:rPr>
              <w:t>23</w:t>
            </w:r>
            <w:r w:rsidRPr="00EA5092">
              <w:t xml:space="preserve"> Uredba (EU) 2021/697 Evropskega parlamenta in Sveta z dne 29. aprila 2021 o vzpostavitvi Evropskega obrambnega sklada ter razveljavitvi Uredbe (EU) 2018/1092 (UL L 170, 12.5.2021, str. 149).</w:t>
            </w:r>
          </w:p>
        </w:tc>
        <w:tc>
          <w:tcPr>
            <w:tcW w:w="4876" w:type="dxa"/>
          </w:tcPr>
          <w:p w14:paraId="0F2A16FC" w14:textId="77777777" w:rsidR="0052304F" w:rsidRPr="00EA5092" w:rsidRDefault="00CD55E8" w:rsidP="0052304F">
            <w:pPr>
              <w:pStyle w:val="Normal6"/>
              <w:rPr>
                <w:szCs w:val="24"/>
              </w:rPr>
            </w:pPr>
            <w:r w:rsidRPr="00EA5092">
              <w:rPr>
                <w:vertAlign w:val="superscript"/>
              </w:rPr>
              <w:t>23</w:t>
            </w:r>
            <w:r w:rsidRPr="00EA5092">
              <w:t xml:space="preserve"> Uredba (EU) 2021/697 Evropskega parlamenta in Sveta z dne 29. aprila 2021 o vzpostavitvi Evropskega obrambnega sklada ter razveljavitvi Uredbe (EU) 2018/1092 (UL L 170, 12.5.2021, str. 149).</w:t>
            </w:r>
          </w:p>
        </w:tc>
      </w:tr>
      <w:tr w:rsidR="0084371F" w:rsidRPr="00EA5092" w14:paraId="24CC5AD2" w14:textId="77777777" w:rsidTr="0052304F">
        <w:trPr>
          <w:jc w:val="center"/>
        </w:trPr>
        <w:tc>
          <w:tcPr>
            <w:tcW w:w="4876" w:type="dxa"/>
          </w:tcPr>
          <w:p w14:paraId="5F8F8AC1" w14:textId="77777777" w:rsidR="0052304F" w:rsidRPr="00EA5092" w:rsidRDefault="00CD55E8" w:rsidP="0052304F">
            <w:pPr>
              <w:pStyle w:val="Normal6"/>
            </w:pPr>
            <w:r w:rsidRPr="00EA5092">
              <w:rPr>
                <w:vertAlign w:val="superscript"/>
              </w:rPr>
              <w:t>24</w:t>
            </w:r>
            <w:r w:rsidRPr="00EA5092">
              <w:t xml:space="preserve"> Uredba [...] Evropskega parlamenta in Sveta o ukrepih za skupno visoko raven kibernetske varnosti v institucijah, organih, uradih in agencijah Unije – v postopku sprejemanja.</w:t>
            </w:r>
          </w:p>
        </w:tc>
        <w:tc>
          <w:tcPr>
            <w:tcW w:w="4876" w:type="dxa"/>
          </w:tcPr>
          <w:p w14:paraId="20CAF2AB" w14:textId="77777777" w:rsidR="0052304F" w:rsidRPr="00EA5092" w:rsidRDefault="00CD55E8" w:rsidP="0052304F">
            <w:pPr>
              <w:pStyle w:val="Normal6"/>
              <w:rPr>
                <w:szCs w:val="24"/>
              </w:rPr>
            </w:pPr>
            <w:r w:rsidRPr="00EA5092">
              <w:rPr>
                <w:vertAlign w:val="superscript"/>
              </w:rPr>
              <w:t>24</w:t>
            </w:r>
            <w:r w:rsidRPr="00EA5092">
              <w:t xml:space="preserve"> Uredba [...] Evropskega parlamenta in Sveta o ukrepih za skupno visoko raven kibernetske varnosti v institucijah, organih, uradih in agencijah Unije – v postopku sprejemanja.</w:t>
            </w:r>
          </w:p>
        </w:tc>
      </w:tr>
    </w:tbl>
    <w:p w14:paraId="4EC4F5D1"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7517305C" w14:textId="77777777" w:rsidR="0052304F" w:rsidRPr="00EA5092" w:rsidRDefault="00CD55E8" w:rsidP="0052304F">
      <w:r w:rsidRPr="00F041D4">
        <w:rPr>
          <w:rStyle w:val="HideTWBExt"/>
        </w:rPr>
        <w:t>&lt;/Amend&gt;</w:t>
      </w:r>
    </w:p>
    <w:p w14:paraId="15A726AC"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7</w:t>
      </w:r>
      <w:r w:rsidRPr="00F041D4">
        <w:rPr>
          <w:rStyle w:val="HideTWBExt"/>
          <w:b w:val="0"/>
        </w:rPr>
        <w:t>&lt;/NumAm&gt;</w:t>
      </w:r>
    </w:p>
    <w:p w14:paraId="488341AA"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6E7B04E6" w14:textId="77777777" w:rsidR="0052304F" w:rsidRPr="00EA5092" w:rsidRDefault="00CD55E8" w:rsidP="0052304F">
      <w:pPr>
        <w:pStyle w:val="NormalBold"/>
      </w:pPr>
      <w:r w:rsidRPr="00F041D4">
        <w:rPr>
          <w:rStyle w:val="HideTWBExt"/>
          <w:b w:val="0"/>
        </w:rPr>
        <w:t>&lt;Article&gt;</w:t>
      </w:r>
      <w:r w:rsidRPr="00EA5092">
        <w:t>Uvodna izjava 8</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13AD8273" w14:textId="77777777" w:rsidTr="0052304F">
        <w:trPr>
          <w:jc w:val="center"/>
        </w:trPr>
        <w:tc>
          <w:tcPr>
            <w:tcW w:w="9752" w:type="dxa"/>
            <w:gridSpan w:val="2"/>
          </w:tcPr>
          <w:p w14:paraId="0077EC36" w14:textId="77777777" w:rsidR="0052304F" w:rsidRPr="00EA5092" w:rsidRDefault="0052304F" w:rsidP="0052304F">
            <w:pPr>
              <w:keepNext/>
            </w:pPr>
          </w:p>
        </w:tc>
      </w:tr>
      <w:tr w:rsidR="0084371F" w:rsidRPr="00EA5092" w14:paraId="78216EA5" w14:textId="77777777" w:rsidTr="0052304F">
        <w:trPr>
          <w:jc w:val="center"/>
        </w:trPr>
        <w:tc>
          <w:tcPr>
            <w:tcW w:w="4876" w:type="dxa"/>
          </w:tcPr>
          <w:p w14:paraId="02723D6A" w14:textId="77777777" w:rsidR="0052304F" w:rsidRPr="00EA5092" w:rsidRDefault="00CD55E8" w:rsidP="0052304F">
            <w:pPr>
              <w:pStyle w:val="ColumnHeading"/>
              <w:keepNext/>
            </w:pPr>
            <w:r w:rsidRPr="00EA5092">
              <w:t>Besedilo, ki ga predlaga Komisija</w:t>
            </w:r>
          </w:p>
        </w:tc>
        <w:tc>
          <w:tcPr>
            <w:tcW w:w="4876" w:type="dxa"/>
          </w:tcPr>
          <w:p w14:paraId="73AABCFF" w14:textId="77777777" w:rsidR="0052304F" w:rsidRPr="00EA5092" w:rsidRDefault="00CD55E8" w:rsidP="0052304F">
            <w:pPr>
              <w:pStyle w:val="ColumnHeading"/>
              <w:keepNext/>
            </w:pPr>
            <w:r w:rsidRPr="00EA5092">
              <w:t>Predlog spremembe</w:t>
            </w:r>
          </w:p>
        </w:tc>
      </w:tr>
      <w:tr w:rsidR="0084371F" w:rsidRPr="00EA5092" w14:paraId="7348CE4B" w14:textId="77777777" w:rsidTr="0052304F">
        <w:trPr>
          <w:jc w:val="center"/>
        </w:trPr>
        <w:tc>
          <w:tcPr>
            <w:tcW w:w="4876" w:type="dxa"/>
          </w:tcPr>
          <w:p w14:paraId="359EADBF" w14:textId="77777777" w:rsidR="0052304F" w:rsidRPr="00EA5092" w:rsidRDefault="00CD55E8" w:rsidP="0052304F">
            <w:pPr>
              <w:pStyle w:val="Normal6"/>
            </w:pPr>
            <w:r w:rsidRPr="00EA5092">
              <w:t>(8)</w:t>
            </w:r>
            <w:r w:rsidRPr="00EA5092">
              <w:tab/>
              <w:t>Za vzpostavitev formalne strukture sodelovanja med institucijami in organi Unije na področju informacijske varnosti je treba ustanoviti medinstitucionalno koordinacijsko skupino (v nadaljnjem besedilu: koordinacijska skupina), v kateri bodo zastopani vsi varnostni organi institucij in organov Unije. Ne da bi imela koordinacijska skupina pooblastila za odločanje, bi morala povečati skladnost politik na področju informacijske varnosti ter prispevati k uskladitvi postopkov in orodij informacijske varnosti v institucijah in organih Unije.</w:t>
            </w:r>
          </w:p>
        </w:tc>
        <w:tc>
          <w:tcPr>
            <w:tcW w:w="4876" w:type="dxa"/>
          </w:tcPr>
          <w:p w14:paraId="237C5154" w14:textId="77777777" w:rsidR="0052304F" w:rsidRPr="00EA5092" w:rsidRDefault="00CD55E8" w:rsidP="0052304F">
            <w:pPr>
              <w:pStyle w:val="Normal6"/>
              <w:rPr>
                <w:szCs w:val="24"/>
              </w:rPr>
            </w:pPr>
            <w:r w:rsidRPr="00EA5092">
              <w:t>(8)</w:t>
            </w:r>
            <w:r w:rsidRPr="00EA5092">
              <w:tab/>
              <w:t xml:space="preserve">Za vzpostavitev formalne </w:t>
            </w:r>
            <w:r w:rsidRPr="00EA5092">
              <w:rPr>
                <w:b/>
                <w:i/>
              </w:rPr>
              <w:t xml:space="preserve">skupne </w:t>
            </w:r>
            <w:r w:rsidRPr="00EA5092">
              <w:t>strukture sodelovanja med institucijami in organi Unije na področju informacijske varnosti je treba ustanoviti medinstitucionalno koordinacijsko skupino (v nadaljnjem besedilu: koordinacijska skupina), v kateri bodo zastopani vsi varnostni organi institucij in organov Unije. Ne da bi imela koordinacijska skupina pooblastila za odločanje, bi morala povečati skladnost politik na področju informacijske varnosti ter prispevati k uskladitvi postopkov in orodij informacijske varnosti v institucijah in organih Unije.</w:t>
            </w:r>
          </w:p>
        </w:tc>
      </w:tr>
    </w:tbl>
    <w:p w14:paraId="4B1EF7B9"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7E12645F" w14:textId="77777777" w:rsidR="0052304F" w:rsidRPr="00EA5092" w:rsidRDefault="00CD55E8" w:rsidP="0052304F">
      <w:r w:rsidRPr="00F041D4">
        <w:rPr>
          <w:rStyle w:val="HideTWBExt"/>
        </w:rPr>
        <w:t>&lt;/Amend&gt;</w:t>
      </w:r>
    </w:p>
    <w:p w14:paraId="22A18D7F"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8</w:t>
      </w:r>
      <w:r w:rsidRPr="00F041D4">
        <w:rPr>
          <w:rStyle w:val="HideTWBExt"/>
          <w:b w:val="0"/>
        </w:rPr>
        <w:t>&lt;/NumAm&gt;</w:t>
      </w:r>
    </w:p>
    <w:p w14:paraId="2ABDF3B7"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543B7E42" w14:textId="77777777" w:rsidR="0052304F" w:rsidRPr="00EA5092" w:rsidRDefault="00CD55E8" w:rsidP="0052304F">
      <w:pPr>
        <w:pStyle w:val="NormalBold"/>
      </w:pPr>
      <w:r w:rsidRPr="00F041D4">
        <w:rPr>
          <w:rStyle w:val="HideTWBExt"/>
          <w:b w:val="0"/>
        </w:rPr>
        <w:t>&lt;Article&gt;</w:t>
      </w:r>
      <w:r w:rsidRPr="00EA5092">
        <w:t>Uvodna izjava 14</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64D0E83B" w14:textId="77777777" w:rsidTr="0052304F">
        <w:trPr>
          <w:jc w:val="center"/>
        </w:trPr>
        <w:tc>
          <w:tcPr>
            <w:tcW w:w="9752" w:type="dxa"/>
            <w:gridSpan w:val="2"/>
          </w:tcPr>
          <w:p w14:paraId="09678E76" w14:textId="77777777" w:rsidR="0052304F" w:rsidRPr="00EA5092" w:rsidRDefault="0052304F" w:rsidP="0052304F">
            <w:pPr>
              <w:keepNext/>
            </w:pPr>
          </w:p>
        </w:tc>
      </w:tr>
      <w:tr w:rsidR="0084371F" w:rsidRPr="00EA5092" w14:paraId="1BB779BA" w14:textId="77777777" w:rsidTr="0052304F">
        <w:trPr>
          <w:jc w:val="center"/>
        </w:trPr>
        <w:tc>
          <w:tcPr>
            <w:tcW w:w="4876" w:type="dxa"/>
          </w:tcPr>
          <w:p w14:paraId="3D6A1572" w14:textId="77777777" w:rsidR="0052304F" w:rsidRPr="00EA5092" w:rsidRDefault="00CD55E8" w:rsidP="0052304F">
            <w:pPr>
              <w:pStyle w:val="ColumnHeading"/>
              <w:keepNext/>
            </w:pPr>
            <w:r w:rsidRPr="00EA5092">
              <w:t>Besedilo, ki ga predlaga Komisija</w:t>
            </w:r>
          </w:p>
        </w:tc>
        <w:tc>
          <w:tcPr>
            <w:tcW w:w="4876" w:type="dxa"/>
          </w:tcPr>
          <w:p w14:paraId="29C5937A" w14:textId="77777777" w:rsidR="0052304F" w:rsidRPr="00EA5092" w:rsidRDefault="00CD55E8" w:rsidP="0052304F">
            <w:pPr>
              <w:pStyle w:val="ColumnHeading"/>
              <w:keepNext/>
            </w:pPr>
            <w:r w:rsidRPr="00EA5092">
              <w:t>Predlog spremembe</w:t>
            </w:r>
          </w:p>
        </w:tc>
      </w:tr>
      <w:tr w:rsidR="0084371F" w:rsidRPr="00EA5092" w14:paraId="154D67A2" w14:textId="77777777" w:rsidTr="0052304F">
        <w:trPr>
          <w:jc w:val="center"/>
        </w:trPr>
        <w:tc>
          <w:tcPr>
            <w:tcW w:w="4876" w:type="dxa"/>
          </w:tcPr>
          <w:p w14:paraId="68C59635" w14:textId="77777777" w:rsidR="0052304F" w:rsidRPr="00EA5092" w:rsidRDefault="00CD55E8" w:rsidP="0052304F">
            <w:pPr>
              <w:pStyle w:val="Normal6"/>
            </w:pPr>
            <w:r w:rsidRPr="00EA5092">
              <w:t>(14)</w:t>
            </w:r>
            <w:r w:rsidRPr="00EA5092">
              <w:tab/>
              <w:t xml:space="preserve">Zaradi prilagajanja novim praksam dela na daljavo bi bilo treba </w:t>
            </w:r>
            <w:r w:rsidRPr="00EA5092">
              <w:rPr>
                <w:b/>
                <w:i/>
              </w:rPr>
              <w:t>omrežja</w:t>
            </w:r>
            <w:r w:rsidRPr="00EA5092">
              <w:t>, ki se uporabljajo za povezavo s storitvami dostopa na daljavo institucije ali organa Unije, zaščititi z ustreznimi varnostnimi ukrepi.</w:t>
            </w:r>
          </w:p>
        </w:tc>
        <w:tc>
          <w:tcPr>
            <w:tcW w:w="4876" w:type="dxa"/>
          </w:tcPr>
          <w:p w14:paraId="7F204D96" w14:textId="77777777" w:rsidR="0052304F" w:rsidRPr="00EA5092" w:rsidRDefault="00CD55E8" w:rsidP="0052304F">
            <w:pPr>
              <w:pStyle w:val="Normal6"/>
              <w:rPr>
                <w:szCs w:val="24"/>
              </w:rPr>
            </w:pPr>
            <w:r w:rsidRPr="00EA5092">
              <w:t>(14)</w:t>
            </w:r>
            <w:r w:rsidRPr="00EA5092">
              <w:tab/>
              <w:t xml:space="preserve">Zaradi prilagajanja novim praksam dela na daljavo bi bilo treba </w:t>
            </w:r>
            <w:r w:rsidRPr="00EA5092">
              <w:rPr>
                <w:b/>
                <w:i/>
              </w:rPr>
              <w:t>omrežne informacijske sisteme, digitalno infrastrukturo in terminalske naprave</w:t>
            </w:r>
            <w:r w:rsidRPr="00EA5092">
              <w:t>, ki se uporabljajo za povezavo s storitvami dostopa na daljavo institucije ali organa Unije, zaščititi z ustreznimi varnostnimi ukrepi.</w:t>
            </w:r>
          </w:p>
        </w:tc>
      </w:tr>
    </w:tbl>
    <w:p w14:paraId="558D7A4E"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2F99F4FA" w14:textId="77777777" w:rsidR="0052304F" w:rsidRPr="00EA5092" w:rsidRDefault="00CD55E8" w:rsidP="0052304F">
      <w:r w:rsidRPr="00F041D4">
        <w:rPr>
          <w:rStyle w:val="HideTWBExt"/>
        </w:rPr>
        <w:t>&lt;/Amend&gt;</w:t>
      </w:r>
    </w:p>
    <w:p w14:paraId="4057F137"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9</w:t>
      </w:r>
      <w:r w:rsidRPr="00F041D4">
        <w:rPr>
          <w:rStyle w:val="HideTWBExt"/>
          <w:b w:val="0"/>
        </w:rPr>
        <w:t>&lt;/NumAm&gt;</w:t>
      </w:r>
    </w:p>
    <w:p w14:paraId="08CD8F05"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50F46398" w14:textId="77777777" w:rsidR="0052304F" w:rsidRPr="00EA5092" w:rsidRDefault="00CD55E8" w:rsidP="0052304F">
      <w:pPr>
        <w:pStyle w:val="NormalBold"/>
      </w:pPr>
      <w:r w:rsidRPr="00F041D4">
        <w:rPr>
          <w:rStyle w:val="HideTWBExt"/>
          <w:b w:val="0"/>
        </w:rPr>
        <w:t>&lt;Article&gt;</w:t>
      </w:r>
      <w:r w:rsidRPr="00EA5092">
        <w:t>Uvodna izjava 18</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1C4C58B3" w14:textId="77777777" w:rsidTr="0052304F">
        <w:trPr>
          <w:jc w:val="center"/>
        </w:trPr>
        <w:tc>
          <w:tcPr>
            <w:tcW w:w="9752" w:type="dxa"/>
            <w:gridSpan w:val="2"/>
          </w:tcPr>
          <w:p w14:paraId="4A9DA193" w14:textId="77777777" w:rsidR="0052304F" w:rsidRPr="00EA5092" w:rsidRDefault="0052304F" w:rsidP="0052304F">
            <w:pPr>
              <w:keepNext/>
            </w:pPr>
          </w:p>
        </w:tc>
      </w:tr>
      <w:tr w:rsidR="0084371F" w:rsidRPr="00EA5092" w14:paraId="2E5653CF" w14:textId="77777777" w:rsidTr="0052304F">
        <w:trPr>
          <w:jc w:val="center"/>
        </w:trPr>
        <w:tc>
          <w:tcPr>
            <w:tcW w:w="4876" w:type="dxa"/>
          </w:tcPr>
          <w:p w14:paraId="37F38BC4" w14:textId="77777777" w:rsidR="0052304F" w:rsidRPr="00EA5092" w:rsidRDefault="00CD55E8" w:rsidP="0052304F">
            <w:pPr>
              <w:pStyle w:val="ColumnHeading"/>
              <w:keepNext/>
            </w:pPr>
            <w:r w:rsidRPr="00EA5092">
              <w:t>Besedilo, ki ga predlaga Komisija</w:t>
            </w:r>
          </w:p>
        </w:tc>
        <w:tc>
          <w:tcPr>
            <w:tcW w:w="4876" w:type="dxa"/>
          </w:tcPr>
          <w:p w14:paraId="1545B5A6" w14:textId="77777777" w:rsidR="0052304F" w:rsidRPr="00EA5092" w:rsidRDefault="00CD55E8" w:rsidP="0052304F">
            <w:pPr>
              <w:pStyle w:val="ColumnHeading"/>
              <w:keepNext/>
            </w:pPr>
            <w:r w:rsidRPr="00EA5092">
              <w:t>Predlog spremembe</w:t>
            </w:r>
          </w:p>
        </w:tc>
      </w:tr>
      <w:tr w:rsidR="0084371F" w:rsidRPr="00EA5092" w14:paraId="461110DF" w14:textId="77777777" w:rsidTr="0052304F">
        <w:trPr>
          <w:jc w:val="center"/>
        </w:trPr>
        <w:tc>
          <w:tcPr>
            <w:tcW w:w="4876" w:type="dxa"/>
          </w:tcPr>
          <w:p w14:paraId="40D9F002" w14:textId="77777777" w:rsidR="0052304F" w:rsidRPr="00EA5092" w:rsidRDefault="00CD55E8" w:rsidP="0052304F">
            <w:pPr>
              <w:pStyle w:val="Normal6"/>
            </w:pPr>
            <w:r w:rsidRPr="00EA5092">
              <w:t>(18)</w:t>
            </w:r>
            <w:r w:rsidRPr="00EA5092">
              <w:tab/>
              <w:t>Varovanje tajnih podatkov EU je zagotovljeno tudi s tehničnimi in organizacijskimi ukrepi, ki se uporabljajo v prostorih, stavbah, sobah, pisarnah ali objektih institucij in organov Unije, v katerih se razpravlja o tajnih podatkih EU ali v katerih se takšni podatki obravnavajo ali hranijo. Ta uredba določa izvajanje postopka upravljanja informacijske varnosti na področju fizične varnosti, ki bi institucijam in organom omogočil, da izberejo ustrezne varnostne ukrepe za svoje lokacije.</w:t>
            </w:r>
          </w:p>
        </w:tc>
        <w:tc>
          <w:tcPr>
            <w:tcW w:w="4876" w:type="dxa"/>
          </w:tcPr>
          <w:p w14:paraId="03D96555" w14:textId="77777777" w:rsidR="0052304F" w:rsidRPr="00EA5092" w:rsidRDefault="00CD55E8" w:rsidP="0052304F">
            <w:pPr>
              <w:pStyle w:val="Normal6"/>
              <w:rPr>
                <w:szCs w:val="24"/>
              </w:rPr>
            </w:pPr>
            <w:r w:rsidRPr="00EA5092">
              <w:t>(18)</w:t>
            </w:r>
            <w:r w:rsidRPr="00EA5092">
              <w:tab/>
              <w:t xml:space="preserve">Varovanje tajnih podatkov EU je zagotovljeno tudi s tehničnimi in organizacijskimi ukrepi, ki se uporabljajo v prostorih, stavbah, sobah, pisarnah ali objektih institucij in organov Unije, v katerih se razpravlja o tajnih podatkih EU ali v katerih se takšni podatki obravnavajo ali hranijo. Ta uredba določa izvajanje postopka upravljanja informacijske varnosti na področju fizične varnosti, ki bi institucijam in organom omogočil, da izberejo ustrezne varnostne ukrepe za svoje lokacije. </w:t>
            </w:r>
            <w:r w:rsidRPr="00EA5092">
              <w:rPr>
                <w:b/>
                <w:i/>
              </w:rPr>
              <w:t>Opraviti bi bilo treba temeljito oceno varnostne infrastrukture, vključno s storitvami. V to oceno bi bilo treba zajeti celotno dobavno verigo in operativno okolje.</w:t>
            </w:r>
          </w:p>
        </w:tc>
      </w:tr>
    </w:tbl>
    <w:p w14:paraId="17C10E2F"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6449EC60" w14:textId="77777777" w:rsidR="0052304F" w:rsidRPr="00EA5092" w:rsidRDefault="00CD55E8" w:rsidP="0052304F">
      <w:r w:rsidRPr="00F041D4">
        <w:rPr>
          <w:rStyle w:val="HideTWBExt"/>
        </w:rPr>
        <w:t>&lt;/Amend&gt;</w:t>
      </w:r>
    </w:p>
    <w:p w14:paraId="02FE0DC6"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10</w:t>
      </w:r>
      <w:r w:rsidRPr="00F041D4">
        <w:rPr>
          <w:rStyle w:val="HideTWBExt"/>
          <w:b w:val="0"/>
        </w:rPr>
        <w:t>&lt;/NumAm&gt;</w:t>
      </w:r>
    </w:p>
    <w:p w14:paraId="676311CF"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5EAF2AD6" w14:textId="77777777" w:rsidR="0052304F" w:rsidRPr="00EA5092" w:rsidRDefault="00CD55E8" w:rsidP="0052304F">
      <w:pPr>
        <w:pStyle w:val="NormalBold"/>
      </w:pPr>
      <w:r w:rsidRPr="00F041D4">
        <w:rPr>
          <w:rStyle w:val="HideTWBExt"/>
          <w:b w:val="0"/>
        </w:rPr>
        <w:t>&lt;Article&gt;</w:t>
      </w:r>
      <w:r w:rsidRPr="00EA5092">
        <w:t>Uvodna izjava 21</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251CDC16" w14:textId="77777777" w:rsidTr="0052304F">
        <w:trPr>
          <w:jc w:val="center"/>
        </w:trPr>
        <w:tc>
          <w:tcPr>
            <w:tcW w:w="9752" w:type="dxa"/>
            <w:gridSpan w:val="2"/>
          </w:tcPr>
          <w:p w14:paraId="010B2F29" w14:textId="77777777" w:rsidR="0052304F" w:rsidRPr="00EA5092" w:rsidRDefault="0052304F" w:rsidP="0052304F">
            <w:pPr>
              <w:keepNext/>
            </w:pPr>
          </w:p>
        </w:tc>
      </w:tr>
      <w:tr w:rsidR="0084371F" w:rsidRPr="00EA5092" w14:paraId="7BD65F46" w14:textId="77777777" w:rsidTr="0052304F">
        <w:trPr>
          <w:jc w:val="center"/>
        </w:trPr>
        <w:tc>
          <w:tcPr>
            <w:tcW w:w="4876" w:type="dxa"/>
          </w:tcPr>
          <w:p w14:paraId="5F340791" w14:textId="77777777" w:rsidR="0052304F" w:rsidRPr="00EA5092" w:rsidRDefault="00CD55E8" w:rsidP="0052304F">
            <w:pPr>
              <w:pStyle w:val="ColumnHeading"/>
              <w:keepNext/>
            </w:pPr>
            <w:r w:rsidRPr="00EA5092">
              <w:t>Besedilo, ki ga predlaga Komisija</w:t>
            </w:r>
          </w:p>
        </w:tc>
        <w:tc>
          <w:tcPr>
            <w:tcW w:w="4876" w:type="dxa"/>
          </w:tcPr>
          <w:p w14:paraId="6A132745" w14:textId="77777777" w:rsidR="0052304F" w:rsidRPr="00EA5092" w:rsidRDefault="00CD55E8" w:rsidP="0052304F">
            <w:pPr>
              <w:pStyle w:val="ColumnHeading"/>
              <w:keepNext/>
            </w:pPr>
            <w:r w:rsidRPr="00EA5092">
              <w:t>Predlog spremembe</w:t>
            </w:r>
          </w:p>
        </w:tc>
      </w:tr>
      <w:tr w:rsidR="0084371F" w:rsidRPr="00EA5092" w14:paraId="6DCF4020" w14:textId="77777777" w:rsidTr="0052304F">
        <w:trPr>
          <w:jc w:val="center"/>
        </w:trPr>
        <w:tc>
          <w:tcPr>
            <w:tcW w:w="4876" w:type="dxa"/>
          </w:tcPr>
          <w:p w14:paraId="6A11FF22" w14:textId="77777777" w:rsidR="0052304F" w:rsidRPr="00EA5092" w:rsidRDefault="00CD55E8" w:rsidP="0052304F">
            <w:pPr>
              <w:pStyle w:val="Normal6"/>
            </w:pPr>
            <w:r w:rsidRPr="00EA5092">
              <w:t>(21)</w:t>
            </w:r>
            <w:r w:rsidRPr="00EA5092">
              <w:tab/>
              <w:t xml:space="preserve">Institucije in organi Unije običajno samostojno razvijajo svoje komunikacijske in informacijske sisteme, pri čemer ne namenjajo dovolj pozornosti njihovi interoperabilnosti v vseh institucijah in organih Unije. Zato je treba uvesti minimalne varnostne zahteve v zvezi s komunikacijskimi in informacijskimi sistemi (KIS), ki obravnavajo in </w:t>
            </w:r>
            <w:r w:rsidRPr="00EA5092">
              <w:rPr>
                <w:b/>
                <w:i/>
              </w:rPr>
              <w:t>hranijo</w:t>
            </w:r>
            <w:r w:rsidRPr="00EA5092">
              <w:t xml:space="preserve"> tajne podatke EU in netajne podatke, da bi se zagotovila nemotena izmenjava podatkov z ustreznimi deležniki.</w:t>
            </w:r>
          </w:p>
        </w:tc>
        <w:tc>
          <w:tcPr>
            <w:tcW w:w="4876" w:type="dxa"/>
          </w:tcPr>
          <w:p w14:paraId="4F759B2F" w14:textId="77777777" w:rsidR="0052304F" w:rsidRPr="00EA5092" w:rsidRDefault="00CD55E8" w:rsidP="0052304F">
            <w:pPr>
              <w:pStyle w:val="Normal6"/>
              <w:rPr>
                <w:szCs w:val="24"/>
              </w:rPr>
            </w:pPr>
            <w:r w:rsidRPr="00EA5092">
              <w:t>(21)</w:t>
            </w:r>
            <w:r w:rsidRPr="00EA5092">
              <w:tab/>
              <w:t>Institucije in organi Unije običajno samostojno razvijajo svoje komunikacijske in informacijske sisteme, pri čemer ne namenjajo dovolj pozornosti njihovi interoperabilnosti v vseh institucijah in organih Unije. Zato je treba uvesti minimalne varnostne zahteve v zvezi s komunikacijskimi in informacijskimi sistemi (KIS), ki obravnavajo</w:t>
            </w:r>
            <w:r w:rsidRPr="00EA5092">
              <w:rPr>
                <w:b/>
                <w:i/>
              </w:rPr>
              <w:t>, hranijo</w:t>
            </w:r>
            <w:r w:rsidRPr="00EA5092">
              <w:t xml:space="preserve"> in </w:t>
            </w:r>
            <w:r w:rsidRPr="00EA5092">
              <w:rPr>
                <w:b/>
                <w:i/>
              </w:rPr>
              <w:t>posredujejo</w:t>
            </w:r>
            <w:r w:rsidRPr="00EA5092">
              <w:t xml:space="preserve"> tajne podatke EU in netajne podatke, da bi se zagotovila nemotena izmenjava podatkov z ustreznimi deležniki.</w:t>
            </w:r>
          </w:p>
        </w:tc>
      </w:tr>
    </w:tbl>
    <w:p w14:paraId="42DBF49A"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0B437DDB" w14:textId="77777777" w:rsidR="0052304F" w:rsidRPr="00EA5092" w:rsidRDefault="00CD55E8" w:rsidP="0052304F">
      <w:r w:rsidRPr="00F041D4">
        <w:rPr>
          <w:rStyle w:val="HideTWBExt"/>
        </w:rPr>
        <w:t>&lt;/Amend&gt;</w:t>
      </w:r>
    </w:p>
    <w:p w14:paraId="37400018"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11</w:t>
      </w:r>
      <w:r w:rsidRPr="00F041D4">
        <w:rPr>
          <w:rStyle w:val="HideTWBExt"/>
          <w:b w:val="0"/>
        </w:rPr>
        <w:t>&lt;/NumAm&gt;</w:t>
      </w:r>
    </w:p>
    <w:p w14:paraId="2D5061C6"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7FC3C696" w14:textId="77777777" w:rsidR="0052304F" w:rsidRPr="00EA5092" w:rsidRDefault="00CD55E8" w:rsidP="0052304F">
      <w:pPr>
        <w:pStyle w:val="NormalBold"/>
      </w:pPr>
      <w:r w:rsidRPr="00F041D4">
        <w:rPr>
          <w:rStyle w:val="HideTWBExt"/>
          <w:b w:val="0"/>
        </w:rPr>
        <w:t>&lt;Article&gt;</w:t>
      </w:r>
      <w:r w:rsidRPr="00EA5092">
        <w:t>Uvodna izjava 21 a (novo)</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4F56030C" w14:textId="77777777" w:rsidTr="0052304F">
        <w:trPr>
          <w:jc w:val="center"/>
        </w:trPr>
        <w:tc>
          <w:tcPr>
            <w:tcW w:w="9752" w:type="dxa"/>
            <w:gridSpan w:val="2"/>
          </w:tcPr>
          <w:p w14:paraId="14A66AA5" w14:textId="77777777" w:rsidR="0052304F" w:rsidRPr="00EA5092" w:rsidRDefault="0052304F" w:rsidP="0052304F">
            <w:pPr>
              <w:keepNext/>
            </w:pPr>
          </w:p>
        </w:tc>
      </w:tr>
      <w:tr w:rsidR="0084371F" w:rsidRPr="00EA5092" w14:paraId="3F3195D1" w14:textId="77777777" w:rsidTr="0052304F">
        <w:trPr>
          <w:jc w:val="center"/>
        </w:trPr>
        <w:tc>
          <w:tcPr>
            <w:tcW w:w="4876" w:type="dxa"/>
          </w:tcPr>
          <w:p w14:paraId="31BFCBA9" w14:textId="77777777" w:rsidR="0052304F" w:rsidRPr="00EA5092" w:rsidRDefault="00CD55E8" w:rsidP="0052304F">
            <w:pPr>
              <w:pStyle w:val="ColumnHeading"/>
              <w:keepNext/>
            </w:pPr>
            <w:r w:rsidRPr="00EA5092">
              <w:t>Besedilo, ki ga predlaga Komisija</w:t>
            </w:r>
          </w:p>
        </w:tc>
        <w:tc>
          <w:tcPr>
            <w:tcW w:w="4876" w:type="dxa"/>
          </w:tcPr>
          <w:p w14:paraId="25F4E63E" w14:textId="77777777" w:rsidR="0052304F" w:rsidRPr="00EA5092" w:rsidRDefault="00CD55E8" w:rsidP="0052304F">
            <w:pPr>
              <w:pStyle w:val="ColumnHeading"/>
              <w:keepNext/>
            </w:pPr>
            <w:r w:rsidRPr="00EA5092">
              <w:t>Predlog spremembe</w:t>
            </w:r>
          </w:p>
        </w:tc>
      </w:tr>
      <w:tr w:rsidR="0084371F" w:rsidRPr="00EA5092" w14:paraId="5B920229" w14:textId="77777777" w:rsidTr="0052304F">
        <w:trPr>
          <w:jc w:val="center"/>
        </w:trPr>
        <w:tc>
          <w:tcPr>
            <w:tcW w:w="4876" w:type="dxa"/>
          </w:tcPr>
          <w:p w14:paraId="6C4D3CBA" w14:textId="77777777" w:rsidR="0052304F" w:rsidRPr="00EA5092" w:rsidRDefault="0052304F" w:rsidP="0052304F">
            <w:pPr>
              <w:pStyle w:val="Normal6"/>
            </w:pPr>
          </w:p>
        </w:tc>
        <w:tc>
          <w:tcPr>
            <w:tcW w:w="4876" w:type="dxa"/>
          </w:tcPr>
          <w:p w14:paraId="6A1FA88C" w14:textId="77777777" w:rsidR="0052304F" w:rsidRPr="00EA5092" w:rsidRDefault="00CD55E8" w:rsidP="0052304F">
            <w:pPr>
              <w:pStyle w:val="Normal6"/>
              <w:rPr>
                <w:szCs w:val="24"/>
              </w:rPr>
            </w:pPr>
            <w:r w:rsidRPr="00EA5092">
              <w:rPr>
                <w:b/>
                <w:i/>
              </w:rPr>
              <w:t>(21a)</w:t>
            </w:r>
            <w:r w:rsidRPr="00EA5092">
              <w:rPr>
                <w:b/>
                <w:i/>
              </w:rPr>
              <w:tab/>
              <w:t>Podatki, ki jih imajo institucije in organi Unije, se izmenjujejo tudi v okolju informacijske in komunikacijske tehnologije (IKT), v fizičnih prostorih ali prek virtualnih sredstev, proizvodov IKT, storitev IKT in postopkov IKT ter omrežij in informacijskih sistemov, ne glede na to, ali so v lasti institucije oziroma organa Unije in ta z njimi upravlja ali jih gosti ali z njimi upravlja tretja oseba, vključno z mobilnimi napravami, korporativnimi omrežji in poslovnimi omrežji, ki niso povezana z internetom, ter vsemi napravami, povezanimi z okoljem IKT.</w:t>
            </w:r>
          </w:p>
        </w:tc>
      </w:tr>
    </w:tbl>
    <w:p w14:paraId="0B69D00A"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755ECDBF" w14:textId="77777777" w:rsidR="0052304F" w:rsidRPr="00EA5092" w:rsidRDefault="00CD55E8" w:rsidP="0052304F">
      <w:r w:rsidRPr="00F041D4">
        <w:rPr>
          <w:rStyle w:val="HideTWBExt"/>
        </w:rPr>
        <w:t>&lt;/Amend&gt;</w:t>
      </w:r>
    </w:p>
    <w:p w14:paraId="5108087B"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12</w:t>
      </w:r>
      <w:r w:rsidRPr="00F041D4">
        <w:rPr>
          <w:rStyle w:val="HideTWBExt"/>
          <w:b w:val="0"/>
        </w:rPr>
        <w:t>&lt;/NumAm&gt;</w:t>
      </w:r>
    </w:p>
    <w:p w14:paraId="3C3A2655"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1DDD67F1" w14:textId="77777777" w:rsidR="0052304F" w:rsidRPr="00EA5092" w:rsidRDefault="00CD55E8" w:rsidP="0052304F">
      <w:pPr>
        <w:pStyle w:val="NormalBold"/>
      </w:pPr>
      <w:r w:rsidRPr="00F041D4">
        <w:rPr>
          <w:rStyle w:val="HideTWBExt"/>
          <w:b w:val="0"/>
        </w:rPr>
        <w:t>&lt;Article&gt;</w:t>
      </w:r>
      <w:r w:rsidRPr="00EA5092">
        <w:t>Uvodna izjava 24</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7F2042A3" w14:textId="77777777" w:rsidTr="0052304F">
        <w:trPr>
          <w:jc w:val="center"/>
        </w:trPr>
        <w:tc>
          <w:tcPr>
            <w:tcW w:w="9752" w:type="dxa"/>
            <w:gridSpan w:val="2"/>
          </w:tcPr>
          <w:p w14:paraId="51E952F4" w14:textId="77777777" w:rsidR="0052304F" w:rsidRPr="00EA5092" w:rsidRDefault="0052304F" w:rsidP="0052304F">
            <w:pPr>
              <w:keepNext/>
            </w:pPr>
          </w:p>
        </w:tc>
      </w:tr>
      <w:tr w:rsidR="0084371F" w:rsidRPr="00EA5092" w14:paraId="6F897032" w14:textId="77777777" w:rsidTr="0052304F">
        <w:trPr>
          <w:jc w:val="center"/>
        </w:trPr>
        <w:tc>
          <w:tcPr>
            <w:tcW w:w="4876" w:type="dxa"/>
          </w:tcPr>
          <w:p w14:paraId="13A96BEA" w14:textId="77777777" w:rsidR="0052304F" w:rsidRPr="00EA5092" w:rsidRDefault="00CD55E8" w:rsidP="0052304F">
            <w:pPr>
              <w:pStyle w:val="ColumnHeading"/>
              <w:keepNext/>
            </w:pPr>
            <w:r w:rsidRPr="00EA5092">
              <w:t>Besedilo, ki ga predlaga Komisija</w:t>
            </w:r>
          </w:p>
        </w:tc>
        <w:tc>
          <w:tcPr>
            <w:tcW w:w="4876" w:type="dxa"/>
          </w:tcPr>
          <w:p w14:paraId="659DBDDB" w14:textId="77777777" w:rsidR="0052304F" w:rsidRPr="00EA5092" w:rsidRDefault="00CD55E8" w:rsidP="0052304F">
            <w:pPr>
              <w:pStyle w:val="ColumnHeading"/>
              <w:keepNext/>
            </w:pPr>
            <w:r w:rsidRPr="00EA5092">
              <w:t>Predlog spremembe</w:t>
            </w:r>
          </w:p>
        </w:tc>
      </w:tr>
      <w:tr w:rsidR="0084371F" w:rsidRPr="00EA5092" w14:paraId="6D78ACB0" w14:textId="77777777" w:rsidTr="0052304F">
        <w:trPr>
          <w:jc w:val="center"/>
        </w:trPr>
        <w:tc>
          <w:tcPr>
            <w:tcW w:w="4876" w:type="dxa"/>
          </w:tcPr>
          <w:p w14:paraId="06A20EC0" w14:textId="77777777" w:rsidR="0052304F" w:rsidRPr="00EA5092" w:rsidRDefault="00CD55E8" w:rsidP="0052304F">
            <w:pPr>
              <w:pStyle w:val="Normal6"/>
            </w:pPr>
            <w:r w:rsidRPr="00EA5092">
              <w:t>(24)</w:t>
            </w:r>
            <w:r w:rsidRPr="00EA5092">
              <w:tab/>
              <w:t>Tesno sodelovanje med institucijami in organi Unije ter številne sinergije, ki so se razvile med njimi, vključujejo izmenjavo velike količine podatkov. Zaradi varovanja tajnih podatkov bi bilo treba oceniti, ali je institucija ali organ Unije vreden zaupanja, preden začne obravnavati in hraniti tajne podatke EU z določeno stopnjo tajnosti.</w:t>
            </w:r>
          </w:p>
        </w:tc>
        <w:tc>
          <w:tcPr>
            <w:tcW w:w="4876" w:type="dxa"/>
          </w:tcPr>
          <w:p w14:paraId="121C9479" w14:textId="77777777" w:rsidR="0052304F" w:rsidRPr="00EA5092" w:rsidRDefault="00CD55E8" w:rsidP="0052304F">
            <w:pPr>
              <w:pStyle w:val="Normal6"/>
              <w:rPr>
                <w:szCs w:val="24"/>
              </w:rPr>
            </w:pPr>
            <w:r w:rsidRPr="00EA5092">
              <w:t>(24)</w:t>
            </w:r>
            <w:r w:rsidRPr="00EA5092">
              <w:tab/>
              <w:t>Tesno sodelovanje med institucijami in organi Unije ter številne sinergije, ki so se razvile med njimi, vključujejo izmenjavo velike količine podatkov. Zaradi varovanja tajnih podatkov bi bilo treba oceniti, ali je institucija ali organ Unije vreden zaupanja</w:t>
            </w:r>
            <w:r w:rsidRPr="00EA5092">
              <w:rPr>
                <w:b/>
                <w:i/>
              </w:rPr>
              <w:t xml:space="preserve"> in ima zmogljivosti</w:t>
            </w:r>
            <w:r w:rsidRPr="00EA5092">
              <w:t>, preden začne obravnavati in hraniti tajne podatke EU z določeno stopnjo tajnosti.</w:t>
            </w:r>
          </w:p>
        </w:tc>
      </w:tr>
    </w:tbl>
    <w:p w14:paraId="4985C7C2"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2C4D4601" w14:textId="77777777" w:rsidR="0052304F" w:rsidRPr="00EA5092" w:rsidRDefault="00CD55E8" w:rsidP="0052304F">
      <w:r w:rsidRPr="00F041D4">
        <w:rPr>
          <w:rStyle w:val="HideTWBExt"/>
        </w:rPr>
        <w:t>&lt;/Amend&gt;</w:t>
      </w:r>
    </w:p>
    <w:p w14:paraId="2B8356C0"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13</w:t>
      </w:r>
      <w:r w:rsidRPr="00F041D4">
        <w:rPr>
          <w:rStyle w:val="HideTWBExt"/>
          <w:b w:val="0"/>
        </w:rPr>
        <w:t>&lt;/NumAm&gt;</w:t>
      </w:r>
    </w:p>
    <w:p w14:paraId="68A3DB0A"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7116FFEC" w14:textId="77777777" w:rsidR="0052304F" w:rsidRPr="00EA5092" w:rsidRDefault="00CD55E8" w:rsidP="0052304F">
      <w:pPr>
        <w:pStyle w:val="NormalBold"/>
      </w:pPr>
      <w:r w:rsidRPr="00F041D4">
        <w:rPr>
          <w:rStyle w:val="HideTWBExt"/>
          <w:b w:val="0"/>
        </w:rPr>
        <w:t>&lt;Article&gt;</w:t>
      </w:r>
      <w:r w:rsidRPr="00EA5092">
        <w:t>Člen 1 – odstavek 1</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2DD0E0BB" w14:textId="77777777" w:rsidTr="0052304F">
        <w:trPr>
          <w:jc w:val="center"/>
        </w:trPr>
        <w:tc>
          <w:tcPr>
            <w:tcW w:w="9752" w:type="dxa"/>
            <w:gridSpan w:val="2"/>
          </w:tcPr>
          <w:p w14:paraId="1A64F327" w14:textId="77777777" w:rsidR="0052304F" w:rsidRPr="00EA5092" w:rsidRDefault="0052304F" w:rsidP="0052304F">
            <w:pPr>
              <w:keepNext/>
            </w:pPr>
          </w:p>
        </w:tc>
      </w:tr>
      <w:tr w:rsidR="0084371F" w:rsidRPr="00EA5092" w14:paraId="25DC26F2" w14:textId="77777777" w:rsidTr="0052304F">
        <w:trPr>
          <w:jc w:val="center"/>
        </w:trPr>
        <w:tc>
          <w:tcPr>
            <w:tcW w:w="4876" w:type="dxa"/>
          </w:tcPr>
          <w:p w14:paraId="414A3D4D" w14:textId="77777777" w:rsidR="0052304F" w:rsidRPr="00EA5092" w:rsidRDefault="00CD55E8" w:rsidP="0052304F">
            <w:pPr>
              <w:pStyle w:val="ColumnHeading"/>
              <w:keepNext/>
            </w:pPr>
            <w:r w:rsidRPr="00EA5092">
              <w:t>Besedilo, ki ga predlaga Komisija</w:t>
            </w:r>
          </w:p>
        </w:tc>
        <w:tc>
          <w:tcPr>
            <w:tcW w:w="4876" w:type="dxa"/>
          </w:tcPr>
          <w:p w14:paraId="581E84DE" w14:textId="77777777" w:rsidR="0052304F" w:rsidRPr="00EA5092" w:rsidRDefault="00CD55E8" w:rsidP="0052304F">
            <w:pPr>
              <w:pStyle w:val="ColumnHeading"/>
              <w:keepNext/>
            </w:pPr>
            <w:r w:rsidRPr="00EA5092">
              <w:t>Predlog spremembe</w:t>
            </w:r>
          </w:p>
        </w:tc>
      </w:tr>
      <w:tr w:rsidR="0084371F" w:rsidRPr="00EA5092" w14:paraId="1F53C766" w14:textId="77777777" w:rsidTr="0052304F">
        <w:trPr>
          <w:jc w:val="center"/>
        </w:trPr>
        <w:tc>
          <w:tcPr>
            <w:tcW w:w="4876" w:type="dxa"/>
          </w:tcPr>
          <w:p w14:paraId="09CED3C8" w14:textId="77777777" w:rsidR="0052304F" w:rsidRPr="00EA5092" w:rsidRDefault="00CD55E8" w:rsidP="0052304F">
            <w:pPr>
              <w:pStyle w:val="Normal6"/>
            </w:pPr>
            <w:r w:rsidRPr="00EA5092">
              <w:t>1.</w:t>
            </w:r>
            <w:r w:rsidRPr="00EA5092">
              <w:tab/>
              <w:t>Ta uredba določa pravila za informacijsko varnost za vse institucije in organe Unije.</w:t>
            </w:r>
          </w:p>
        </w:tc>
        <w:tc>
          <w:tcPr>
            <w:tcW w:w="4876" w:type="dxa"/>
          </w:tcPr>
          <w:p w14:paraId="5E9F462B" w14:textId="77777777" w:rsidR="0052304F" w:rsidRPr="00EA5092" w:rsidRDefault="00CD55E8" w:rsidP="0052304F">
            <w:pPr>
              <w:pStyle w:val="Normal6"/>
              <w:rPr>
                <w:szCs w:val="24"/>
              </w:rPr>
            </w:pPr>
            <w:r w:rsidRPr="00EA5092">
              <w:t>1.</w:t>
            </w:r>
            <w:r w:rsidRPr="00EA5092">
              <w:tab/>
              <w:t xml:space="preserve">Ta uredba določa </w:t>
            </w:r>
            <w:r w:rsidRPr="00EA5092">
              <w:rPr>
                <w:b/>
                <w:i/>
              </w:rPr>
              <w:t xml:space="preserve">skupna minimalna </w:t>
            </w:r>
            <w:r w:rsidRPr="00EA5092">
              <w:t>pravila za informacijsko varnost za vse institucije in organe Unije.</w:t>
            </w:r>
          </w:p>
        </w:tc>
      </w:tr>
    </w:tbl>
    <w:p w14:paraId="6C155D7B"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0AB03830" w14:textId="77777777" w:rsidR="0052304F" w:rsidRPr="00EA5092" w:rsidRDefault="00CD55E8" w:rsidP="0052304F">
      <w:r w:rsidRPr="00F041D4">
        <w:rPr>
          <w:rStyle w:val="HideTWBExt"/>
        </w:rPr>
        <w:t>&lt;/Amend&gt;</w:t>
      </w:r>
    </w:p>
    <w:p w14:paraId="256850B2"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14</w:t>
      </w:r>
      <w:r w:rsidRPr="00F041D4">
        <w:rPr>
          <w:rStyle w:val="HideTWBExt"/>
          <w:b w:val="0"/>
        </w:rPr>
        <w:t>&lt;/NumAm&gt;</w:t>
      </w:r>
    </w:p>
    <w:p w14:paraId="2DEC8C8A"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66D855BC" w14:textId="77777777" w:rsidR="0052304F" w:rsidRPr="00EA5092" w:rsidRDefault="00CD55E8" w:rsidP="0052304F">
      <w:pPr>
        <w:pStyle w:val="NormalBold"/>
      </w:pPr>
      <w:r w:rsidRPr="00F041D4">
        <w:rPr>
          <w:rStyle w:val="HideTWBExt"/>
          <w:b w:val="0"/>
        </w:rPr>
        <w:t>&lt;Article&gt;</w:t>
      </w:r>
      <w:r w:rsidRPr="00EA5092">
        <w:t>Člen 4 – odstavek 1</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730E4926" w14:textId="77777777" w:rsidTr="0052304F">
        <w:trPr>
          <w:jc w:val="center"/>
        </w:trPr>
        <w:tc>
          <w:tcPr>
            <w:tcW w:w="9752" w:type="dxa"/>
            <w:gridSpan w:val="2"/>
          </w:tcPr>
          <w:p w14:paraId="145DF1B4" w14:textId="77777777" w:rsidR="0052304F" w:rsidRPr="00EA5092" w:rsidRDefault="0052304F" w:rsidP="0052304F">
            <w:pPr>
              <w:keepNext/>
            </w:pPr>
          </w:p>
        </w:tc>
      </w:tr>
      <w:tr w:rsidR="0084371F" w:rsidRPr="00EA5092" w14:paraId="6D79760A" w14:textId="77777777" w:rsidTr="0052304F">
        <w:trPr>
          <w:jc w:val="center"/>
        </w:trPr>
        <w:tc>
          <w:tcPr>
            <w:tcW w:w="4876" w:type="dxa"/>
          </w:tcPr>
          <w:p w14:paraId="061930F1" w14:textId="77777777" w:rsidR="0052304F" w:rsidRPr="00EA5092" w:rsidRDefault="00CD55E8" w:rsidP="0052304F">
            <w:pPr>
              <w:pStyle w:val="ColumnHeading"/>
              <w:keepNext/>
            </w:pPr>
            <w:r w:rsidRPr="00EA5092">
              <w:t>Besedilo, ki ga predlaga Komisija</w:t>
            </w:r>
          </w:p>
        </w:tc>
        <w:tc>
          <w:tcPr>
            <w:tcW w:w="4876" w:type="dxa"/>
          </w:tcPr>
          <w:p w14:paraId="0F774407" w14:textId="77777777" w:rsidR="0052304F" w:rsidRPr="00EA5092" w:rsidRDefault="00CD55E8" w:rsidP="0052304F">
            <w:pPr>
              <w:pStyle w:val="ColumnHeading"/>
              <w:keepNext/>
            </w:pPr>
            <w:r w:rsidRPr="00EA5092">
              <w:t>Predlog spremembe</w:t>
            </w:r>
          </w:p>
        </w:tc>
      </w:tr>
      <w:tr w:rsidR="0084371F" w:rsidRPr="00EA5092" w14:paraId="115EBD0C" w14:textId="77777777" w:rsidTr="0052304F">
        <w:trPr>
          <w:jc w:val="center"/>
        </w:trPr>
        <w:tc>
          <w:tcPr>
            <w:tcW w:w="4876" w:type="dxa"/>
          </w:tcPr>
          <w:p w14:paraId="67B251FF" w14:textId="77777777" w:rsidR="0052304F" w:rsidRPr="00EA5092" w:rsidRDefault="00CD55E8" w:rsidP="0052304F">
            <w:pPr>
              <w:pStyle w:val="Normal6"/>
            </w:pPr>
            <w:r w:rsidRPr="00EA5092">
              <w:t>1.</w:t>
            </w:r>
            <w:r w:rsidRPr="00EA5092">
              <w:tab/>
              <w:t>Vse institucije in organi Unije so odgovorni za izvajanje določb te uredbe v svoji organizaciji ob upoštevanju svojega postopka za obvladovanje tveganja za informacijsko varnost.</w:t>
            </w:r>
          </w:p>
        </w:tc>
        <w:tc>
          <w:tcPr>
            <w:tcW w:w="4876" w:type="dxa"/>
          </w:tcPr>
          <w:p w14:paraId="3F0080EC" w14:textId="77777777" w:rsidR="0052304F" w:rsidRPr="00EA5092" w:rsidRDefault="00CD55E8" w:rsidP="0052304F">
            <w:pPr>
              <w:pStyle w:val="Normal6"/>
              <w:rPr>
                <w:szCs w:val="24"/>
              </w:rPr>
            </w:pPr>
            <w:r w:rsidRPr="00EA5092">
              <w:t>1.</w:t>
            </w:r>
            <w:r w:rsidRPr="00EA5092">
              <w:tab/>
              <w:t>Vse institucije in organi Unije so odgovorni za izvajanje določb te uredbe v svoji organizaciji ob upoštevanju svojega postopka za obvladovanje tveganja za informacijsko varnost.</w:t>
            </w:r>
            <w:r w:rsidRPr="00EA5092">
              <w:rPr>
                <w:b/>
                <w:i/>
              </w:rPr>
              <w:t xml:space="preserve"> Institucije in organi Unije pri oblikovanju in izvajanju svojega okvira za varnost dokumentov zagotavljajo celovitost demokratičnih procesov Unije. Med drugim v postopkih javnega naročanja sprejmejo posebne določbe, da omejijo tveganje tujega vmešavanja v njihovo delovanje. Te določbe zajemajo vsaj nabavo in vzdrževanje varnostne infrastrukture, preverjanje organizacij tretjih oseb in postopke za varnostno preverjanje osebja.</w:t>
            </w:r>
          </w:p>
        </w:tc>
      </w:tr>
    </w:tbl>
    <w:p w14:paraId="7A872AA1"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2E7B6850" w14:textId="77777777" w:rsidR="0052304F" w:rsidRPr="00EA5092" w:rsidRDefault="00CD55E8" w:rsidP="0052304F">
      <w:r w:rsidRPr="00F041D4">
        <w:rPr>
          <w:rStyle w:val="HideTWBExt"/>
        </w:rPr>
        <w:t>&lt;/Amend&gt;</w:t>
      </w:r>
    </w:p>
    <w:p w14:paraId="4F5D886C"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15</w:t>
      </w:r>
      <w:r w:rsidRPr="00F041D4">
        <w:rPr>
          <w:rStyle w:val="HideTWBExt"/>
          <w:b w:val="0"/>
        </w:rPr>
        <w:t>&lt;/NumAm&gt;</w:t>
      </w:r>
    </w:p>
    <w:p w14:paraId="52477C63"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1B7BC40C" w14:textId="77777777" w:rsidR="0052304F" w:rsidRPr="00EA5092" w:rsidRDefault="00CD55E8" w:rsidP="0052304F">
      <w:pPr>
        <w:pStyle w:val="NormalBold"/>
      </w:pPr>
      <w:r w:rsidRPr="00F041D4">
        <w:rPr>
          <w:rStyle w:val="HideTWBExt"/>
          <w:b w:val="0"/>
        </w:rPr>
        <w:t>&lt;Article&gt;</w:t>
      </w:r>
      <w:r w:rsidRPr="00EA5092">
        <w:t>Člen 4 – odstavek 6 – pododstavek 2</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4A959797" w14:textId="77777777" w:rsidTr="0052304F">
        <w:trPr>
          <w:jc w:val="center"/>
        </w:trPr>
        <w:tc>
          <w:tcPr>
            <w:tcW w:w="9752" w:type="dxa"/>
            <w:gridSpan w:val="2"/>
          </w:tcPr>
          <w:p w14:paraId="761CD147" w14:textId="77777777" w:rsidR="0052304F" w:rsidRPr="00EA5092" w:rsidRDefault="0052304F" w:rsidP="0052304F">
            <w:pPr>
              <w:keepNext/>
            </w:pPr>
          </w:p>
        </w:tc>
      </w:tr>
      <w:tr w:rsidR="0084371F" w:rsidRPr="00EA5092" w14:paraId="2B0F4451" w14:textId="77777777" w:rsidTr="0052304F">
        <w:trPr>
          <w:jc w:val="center"/>
        </w:trPr>
        <w:tc>
          <w:tcPr>
            <w:tcW w:w="4876" w:type="dxa"/>
          </w:tcPr>
          <w:p w14:paraId="67E54D00" w14:textId="77777777" w:rsidR="0052304F" w:rsidRPr="00EA5092" w:rsidRDefault="00CD55E8" w:rsidP="0052304F">
            <w:pPr>
              <w:pStyle w:val="ColumnHeading"/>
              <w:keepNext/>
            </w:pPr>
            <w:r w:rsidRPr="00EA5092">
              <w:t>Besedilo, ki ga predlaga Komisija</w:t>
            </w:r>
          </w:p>
        </w:tc>
        <w:tc>
          <w:tcPr>
            <w:tcW w:w="4876" w:type="dxa"/>
          </w:tcPr>
          <w:p w14:paraId="62C7EE56" w14:textId="77777777" w:rsidR="0052304F" w:rsidRPr="00EA5092" w:rsidRDefault="00CD55E8" w:rsidP="0052304F">
            <w:pPr>
              <w:pStyle w:val="ColumnHeading"/>
              <w:keepNext/>
            </w:pPr>
            <w:r w:rsidRPr="00EA5092">
              <w:t>Predlog spremembe</w:t>
            </w:r>
          </w:p>
        </w:tc>
      </w:tr>
      <w:tr w:rsidR="0084371F" w:rsidRPr="00EA5092" w14:paraId="1A40B1A6" w14:textId="77777777" w:rsidTr="0052304F">
        <w:trPr>
          <w:jc w:val="center"/>
        </w:trPr>
        <w:tc>
          <w:tcPr>
            <w:tcW w:w="4876" w:type="dxa"/>
          </w:tcPr>
          <w:p w14:paraId="03BCA08F" w14:textId="77777777" w:rsidR="0052304F" w:rsidRPr="00EA5092" w:rsidRDefault="00CD55E8" w:rsidP="0052304F">
            <w:pPr>
              <w:pStyle w:val="Normal6"/>
            </w:pPr>
            <w:r w:rsidRPr="00EA5092">
              <w:t>Institucije in organi, ki obravnavajo in hranijo tajne podatke EU, vsaj enkrat na pet let organizirajo obvezno usposabljanje za vse posameznike, ki so pooblaščeni za dostop do tajnih podatkov EU. Zadevne institucije in organi Unije organizirajo posebno usposabljanje za posamezne funkcije, ki so jim zaupane naloge v zvezi z informacijsko varnostjo.</w:t>
            </w:r>
          </w:p>
        </w:tc>
        <w:tc>
          <w:tcPr>
            <w:tcW w:w="4876" w:type="dxa"/>
          </w:tcPr>
          <w:p w14:paraId="76684C36" w14:textId="77777777" w:rsidR="0052304F" w:rsidRPr="00EA5092" w:rsidRDefault="00CD55E8" w:rsidP="0052304F">
            <w:pPr>
              <w:pStyle w:val="Normal6"/>
              <w:rPr>
                <w:szCs w:val="24"/>
              </w:rPr>
            </w:pPr>
            <w:r w:rsidRPr="00EA5092">
              <w:t xml:space="preserve">Institucije in organi, ki obravnavajo in hranijo tajne podatke EU, vsaj enkrat na pet let organizirajo obvezno usposabljanje za vse posameznike, ki so pooblaščeni za dostop do tajnih podatkov EU. Zadevne institucije in organi Unije organizirajo posebno usposabljanje za posamezne funkcije, ki so jim zaupane naloge v zvezi z informacijsko varnostjo. </w:t>
            </w:r>
            <w:r w:rsidRPr="00EA5092">
              <w:rPr>
                <w:b/>
                <w:i/>
              </w:rPr>
              <w:t>Institucije in organi Unije najpozneje do ... [šest mesecev po datumu začetka veljavnosti te uredbe] zasnujejo in izvedejo učinkovite in ustrezne tečaje za usposabljanje vseh posameznikov, pooblaščenih za dostop do tajnih podatkov EU, sorazmerno s tveganji, ugotovljenimi v skladu s členom 5.</w:t>
            </w:r>
          </w:p>
        </w:tc>
      </w:tr>
    </w:tbl>
    <w:p w14:paraId="3EEBF4DD"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7D1D87AA" w14:textId="77777777" w:rsidR="0052304F" w:rsidRPr="00EA5092" w:rsidRDefault="00CD55E8" w:rsidP="0052304F">
      <w:r w:rsidRPr="00F041D4">
        <w:rPr>
          <w:rStyle w:val="HideTWBExt"/>
        </w:rPr>
        <w:t>&lt;/Amend&gt;</w:t>
      </w:r>
    </w:p>
    <w:p w14:paraId="70EA8C9A"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16</w:t>
      </w:r>
      <w:r w:rsidRPr="00F041D4">
        <w:rPr>
          <w:rStyle w:val="HideTWBExt"/>
          <w:b w:val="0"/>
        </w:rPr>
        <w:t>&lt;/NumAm&gt;</w:t>
      </w:r>
    </w:p>
    <w:p w14:paraId="7120D5EC"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13BBA0D2" w14:textId="77777777" w:rsidR="0052304F" w:rsidRPr="00EA5092" w:rsidRDefault="00CD55E8" w:rsidP="0052304F">
      <w:pPr>
        <w:pStyle w:val="NormalBold"/>
      </w:pPr>
      <w:r w:rsidRPr="00F041D4">
        <w:rPr>
          <w:rStyle w:val="HideTWBExt"/>
          <w:b w:val="0"/>
        </w:rPr>
        <w:t>&lt;Article&gt;</w:t>
      </w:r>
      <w:r w:rsidRPr="00EA5092">
        <w:t>Člen 5 – odstavek 2 – točka e a (novo)</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6AB53F22" w14:textId="77777777" w:rsidTr="0052304F">
        <w:trPr>
          <w:jc w:val="center"/>
        </w:trPr>
        <w:tc>
          <w:tcPr>
            <w:tcW w:w="9752" w:type="dxa"/>
            <w:gridSpan w:val="2"/>
          </w:tcPr>
          <w:p w14:paraId="201542ED" w14:textId="77777777" w:rsidR="0052304F" w:rsidRPr="00EA5092" w:rsidRDefault="0052304F" w:rsidP="0052304F">
            <w:pPr>
              <w:keepNext/>
            </w:pPr>
          </w:p>
        </w:tc>
      </w:tr>
      <w:tr w:rsidR="0084371F" w:rsidRPr="00EA5092" w14:paraId="0F8FC02D" w14:textId="77777777" w:rsidTr="0052304F">
        <w:trPr>
          <w:jc w:val="center"/>
        </w:trPr>
        <w:tc>
          <w:tcPr>
            <w:tcW w:w="4876" w:type="dxa"/>
          </w:tcPr>
          <w:p w14:paraId="4643EEAB" w14:textId="77777777" w:rsidR="0052304F" w:rsidRPr="00EA5092" w:rsidRDefault="00CD55E8" w:rsidP="0052304F">
            <w:pPr>
              <w:pStyle w:val="ColumnHeading"/>
              <w:keepNext/>
            </w:pPr>
            <w:r w:rsidRPr="00EA5092">
              <w:t>Besedilo, ki ga predlaga Komisija</w:t>
            </w:r>
          </w:p>
        </w:tc>
        <w:tc>
          <w:tcPr>
            <w:tcW w:w="4876" w:type="dxa"/>
          </w:tcPr>
          <w:p w14:paraId="3727DE81" w14:textId="77777777" w:rsidR="0052304F" w:rsidRPr="00EA5092" w:rsidRDefault="00CD55E8" w:rsidP="0052304F">
            <w:pPr>
              <w:pStyle w:val="ColumnHeading"/>
              <w:keepNext/>
            </w:pPr>
            <w:r w:rsidRPr="00EA5092">
              <w:t>Predlog spremembe</w:t>
            </w:r>
          </w:p>
        </w:tc>
      </w:tr>
      <w:tr w:rsidR="0084371F" w:rsidRPr="00EA5092" w14:paraId="3AD72B8F" w14:textId="77777777" w:rsidTr="0052304F">
        <w:trPr>
          <w:jc w:val="center"/>
        </w:trPr>
        <w:tc>
          <w:tcPr>
            <w:tcW w:w="4876" w:type="dxa"/>
          </w:tcPr>
          <w:p w14:paraId="18CC3280" w14:textId="77777777" w:rsidR="0052304F" w:rsidRPr="00EA5092" w:rsidRDefault="0052304F" w:rsidP="0052304F">
            <w:pPr>
              <w:pStyle w:val="Normal6"/>
            </w:pPr>
          </w:p>
        </w:tc>
        <w:tc>
          <w:tcPr>
            <w:tcW w:w="4876" w:type="dxa"/>
          </w:tcPr>
          <w:p w14:paraId="6CBA1C28" w14:textId="77777777" w:rsidR="0052304F" w:rsidRPr="00EA5092" w:rsidRDefault="00CD55E8" w:rsidP="0052304F">
            <w:pPr>
              <w:pStyle w:val="Normal6"/>
              <w:rPr>
                <w:szCs w:val="24"/>
              </w:rPr>
            </w:pPr>
            <w:r w:rsidRPr="00EA5092">
              <w:rPr>
                <w:b/>
                <w:i/>
              </w:rPr>
              <w:t>(ea)</w:t>
            </w:r>
            <w:r w:rsidRPr="00EA5092">
              <w:rPr>
                <w:b/>
                <w:i/>
              </w:rPr>
              <w:tab/>
              <w:t>zagotavljanje celovitosti, razpoložljivosti in odpornosti sistemov in storitev obdelave.</w:t>
            </w:r>
          </w:p>
        </w:tc>
      </w:tr>
    </w:tbl>
    <w:p w14:paraId="6BAEDEB2"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2EA23306" w14:textId="77777777" w:rsidR="0052304F" w:rsidRPr="00EA5092" w:rsidRDefault="00CD55E8" w:rsidP="0052304F">
      <w:r w:rsidRPr="00F041D4">
        <w:rPr>
          <w:rStyle w:val="HideTWBExt"/>
        </w:rPr>
        <w:t>&lt;/Amend&gt;</w:t>
      </w:r>
    </w:p>
    <w:p w14:paraId="1F8C3770"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17</w:t>
      </w:r>
      <w:r w:rsidRPr="00F041D4">
        <w:rPr>
          <w:rStyle w:val="HideTWBExt"/>
          <w:b w:val="0"/>
        </w:rPr>
        <w:t>&lt;/NumAm&gt;</w:t>
      </w:r>
    </w:p>
    <w:p w14:paraId="61377763"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27EBF78B" w14:textId="77777777" w:rsidR="0052304F" w:rsidRPr="00EA5092" w:rsidRDefault="00CD55E8" w:rsidP="0052304F">
      <w:pPr>
        <w:pStyle w:val="NormalBold"/>
      </w:pPr>
      <w:r w:rsidRPr="00F041D4">
        <w:rPr>
          <w:rStyle w:val="HideTWBExt"/>
          <w:b w:val="0"/>
        </w:rPr>
        <w:t>&lt;Article&gt;</w:t>
      </w:r>
      <w:r w:rsidRPr="00EA5092">
        <w:t>Člen 5 – odstavek 3 – točka a a (novo)</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4ADE5007" w14:textId="77777777" w:rsidTr="0052304F">
        <w:trPr>
          <w:jc w:val="center"/>
        </w:trPr>
        <w:tc>
          <w:tcPr>
            <w:tcW w:w="9752" w:type="dxa"/>
            <w:gridSpan w:val="2"/>
          </w:tcPr>
          <w:p w14:paraId="22845C86" w14:textId="77777777" w:rsidR="0052304F" w:rsidRPr="00EA5092" w:rsidRDefault="0052304F" w:rsidP="0052304F">
            <w:pPr>
              <w:keepNext/>
            </w:pPr>
          </w:p>
        </w:tc>
      </w:tr>
      <w:tr w:rsidR="0084371F" w:rsidRPr="00EA5092" w14:paraId="0D200BD0" w14:textId="77777777" w:rsidTr="0052304F">
        <w:trPr>
          <w:jc w:val="center"/>
        </w:trPr>
        <w:tc>
          <w:tcPr>
            <w:tcW w:w="4876" w:type="dxa"/>
          </w:tcPr>
          <w:p w14:paraId="4DB10418" w14:textId="77777777" w:rsidR="0052304F" w:rsidRPr="00EA5092" w:rsidRDefault="00CD55E8" w:rsidP="0052304F">
            <w:pPr>
              <w:pStyle w:val="ColumnHeading"/>
              <w:keepNext/>
            </w:pPr>
            <w:r w:rsidRPr="00EA5092">
              <w:t>Besedilo, ki ga predlaga Komisija</w:t>
            </w:r>
          </w:p>
        </w:tc>
        <w:tc>
          <w:tcPr>
            <w:tcW w:w="4876" w:type="dxa"/>
          </w:tcPr>
          <w:p w14:paraId="1AF6E79C" w14:textId="77777777" w:rsidR="0052304F" w:rsidRPr="00EA5092" w:rsidRDefault="00CD55E8" w:rsidP="0052304F">
            <w:pPr>
              <w:pStyle w:val="ColumnHeading"/>
              <w:keepNext/>
            </w:pPr>
            <w:r w:rsidRPr="00EA5092">
              <w:t>Predlog spremembe</w:t>
            </w:r>
          </w:p>
        </w:tc>
      </w:tr>
      <w:tr w:rsidR="0084371F" w:rsidRPr="00EA5092" w14:paraId="58D5D99C" w14:textId="77777777" w:rsidTr="0052304F">
        <w:trPr>
          <w:jc w:val="center"/>
        </w:trPr>
        <w:tc>
          <w:tcPr>
            <w:tcW w:w="4876" w:type="dxa"/>
          </w:tcPr>
          <w:p w14:paraId="2171F09F" w14:textId="77777777" w:rsidR="0052304F" w:rsidRPr="00EA5092" w:rsidRDefault="0052304F" w:rsidP="0052304F">
            <w:pPr>
              <w:pStyle w:val="Normal6"/>
            </w:pPr>
          </w:p>
        </w:tc>
        <w:tc>
          <w:tcPr>
            <w:tcW w:w="4876" w:type="dxa"/>
          </w:tcPr>
          <w:p w14:paraId="2B28D73C" w14:textId="77777777" w:rsidR="0052304F" w:rsidRPr="00EA5092" w:rsidRDefault="00CD55E8" w:rsidP="0052304F">
            <w:pPr>
              <w:pStyle w:val="Normal6"/>
              <w:rPr>
                <w:szCs w:val="24"/>
              </w:rPr>
            </w:pPr>
            <w:r w:rsidRPr="00EA5092">
              <w:rPr>
                <w:b/>
                <w:i/>
              </w:rPr>
              <w:t>(aa)</w:t>
            </w:r>
            <w:r w:rsidRPr="00EA5092">
              <w:rPr>
                <w:b/>
                <w:i/>
              </w:rPr>
              <w:tab/>
              <w:t>tveganja za pravice in svoboščine fizičnih oseb;</w:t>
            </w:r>
          </w:p>
        </w:tc>
      </w:tr>
    </w:tbl>
    <w:p w14:paraId="1F0A1415"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60B13E5F" w14:textId="77777777" w:rsidR="0052304F" w:rsidRPr="00EA5092" w:rsidRDefault="00CD55E8" w:rsidP="0052304F">
      <w:r w:rsidRPr="00F041D4">
        <w:rPr>
          <w:rStyle w:val="HideTWBExt"/>
        </w:rPr>
        <w:t>&lt;/Amend&gt;</w:t>
      </w:r>
    </w:p>
    <w:p w14:paraId="0AB2AD10"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18</w:t>
      </w:r>
      <w:r w:rsidRPr="00F041D4">
        <w:rPr>
          <w:rStyle w:val="HideTWBExt"/>
          <w:b w:val="0"/>
        </w:rPr>
        <w:t>&lt;/NumAm&gt;</w:t>
      </w:r>
    </w:p>
    <w:p w14:paraId="03A5FD88"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11FBFF29" w14:textId="77777777" w:rsidR="0052304F" w:rsidRPr="00EA5092" w:rsidRDefault="00CD55E8" w:rsidP="0052304F">
      <w:pPr>
        <w:pStyle w:val="NormalBold"/>
      </w:pPr>
      <w:r w:rsidRPr="00F041D4">
        <w:rPr>
          <w:rStyle w:val="HideTWBExt"/>
          <w:b w:val="0"/>
        </w:rPr>
        <w:t>&lt;Article&gt;</w:t>
      </w:r>
      <w:r w:rsidRPr="00EA5092">
        <w:t>Člen 5 – odstavek 3 – točka f</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2769C576" w14:textId="77777777" w:rsidTr="0052304F">
        <w:trPr>
          <w:jc w:val="center"/>
        </w:trPr>
        <w:tc>
          <w:tcPr>
            <w:tcW w:w="9752" w:type="dxa"/>
            <w:gridSpan w:val="2"/>
          </w:tcPr>
          <w:p w14:paraId="0B787694" w14:textId="77777777" w:rsidR="0052304F" w:rsidRPr="00EA5092" w:rsidRDefault="0052304F" w:rsidP="0052304F">
            <w:pPr>
              <w:keepNext/>
            </w:pPr>
          </w:p>
        </w:tc>
      </w:tr>
      <w:tr w:rsidR="0084371F" w:rsidRPr="00EA5092" w14:paraId="527E68A4" w14:textId="77777777" w:rsidTr="0052304F">
        <w:trPr>
          <w:jc w:val="center"/>
        </w:trPr>
        <w:tc>
          <w:tcPr>
            <w:tcW w:w="4876" w:type="dxa"/>
          </w:tcPr>
          <w:p w14:paraId="1FC91477" w14:textId="77777777" w:rsidR="0052304F" w:rsidRPr="00EA5092" w:rsidRDefault="00CD55E8" w:rsidP="0052304F">
            <w:pPr>
              <w:pStyle w:val="ColumnHeading"/>
              <w:keepNext/>
            </w:pPr>
            <w:r w:rsidRPr="00EA5092">
              <w:t>Besedilo, ki ga predlaga Komisija</w:t>
            </w:r>
          </w:p>
        </w:tc>
        <w:tc>
          <w:tcPr>
            <w:tcW w:w="4876" w:type="dxa"/>
          </w:tcPr>
          <w:p w14:paraId="0022CF7C" w14:textId="77777777" w:rsidR="0052304F" w:rsidRPr="00EA5092" w:rsidRDefault="00CD55E8" w:rsidP="0052304F">
            <w:pPr>
              <w:pStyle w:val="ColumnHeading"/>
              <w:keepNext/>
            </w:pPr>
            <w:r w:rsidRPr="00EA5092">
              <w:t>Predlog spremembe</w:t>
            </w:r>
          </w:p>
        </w:tc>
      </w:tr>
      <w:tr w:rsidR="0084371F" w:rsidRPr="00EA5092" w14:paraId="1DA1494B" w14:textId="77777777" w:rsidTr="0052304F">
        <w:trPr>
          <w:jc w:val="center"/>
        </w:trPr>
        <w:tc>
          <w:tcPr>
            <w:tcW w:w="4876" w:type="dxa"/>
          </w:tcPr>
          <w:p w14:paraId="568135F1" w14:textId="77777777" w:rsidR="0052304F" w:rsidRPr="00EA5092" w:rsidRDefault="00CD55E8" w:rsidP="0052304F">
            <w:pPr>
              <w:pStyle w:val="Normal6"/>
            </w:pPr>
            <w:r w:rsidRPr="00EA5092">
              <w:t>(f)</w:t>
            </w:r>
            <w:r w:rsidRPr="00EA5092">
              <w:tab/>
              <w:t>neprekinjeno poslovanje</w:t>
            </w:r>
            <w:r w:rsidRPr="00EA5092">
              <w:rPr>
                <w:b/>
                <w:i/>
              </w:rPr>
              <w:t xml:space="preserve"> in</w:t>
            </w:r>
            <w:r w:rsidRPr="00EA5092">
              <w:t xml:space="preserve"> vnovična vzpostavitev delovanja po nepredvidljivih dogodkih;</w:t>
            </w:r>
          </w:p>
        </w:tc>
        <w:tc>
          <w:tcPr>
            <w:tcW w:w="4876" w:type="dxa"/>
          </w:tcPr>
          <w:p w14:paraId="35FF4906" w14:textId="77777777" w:rsidR="0052304F" w:rsidRPr="00EA5092" w:rsidRDefault="00CD55E8" w:rsidP="0052304F">
            <w:pPr>
              <w:pStyle w:val="Normal6"/>
              <w:rPr>
                <w:szCs w:val="24"/>
              </w:rPr>
            </w:pPr>
            <w:r w:rsidRPr="00EA5092">
              <w:t>(f)</w:t>
            </w:r>
            <w:r w:rsidRPr="00EA5092">
              <w:tab/>
              <w:t>neprekinjeno poslovanje</w:t>
            </w:r>
            <w:r w:rsidRPr="00EA5092">
              <w:rPr>
                <w:b/>
                <w:i/>
              </w:rPr>
              <w:t>,</w:t>
            </w:r>
            <w:r w:rsidRPr="00EA5092">
              <w:t xml:space="preserve"> vnovična vzpostavitev delovanja po nepredvidljivih dogodkih</w:t>
            </w:r>
            <w:r w:rsidRPr="00EA5092">
              <w:rPr>
                <w:b/>
                <w:i/>
              </w:rPr>
              <w:t xml:space="preserve"> in krizno upravljanje</w:t>
            </w:r>
            <w:r w:rsidRPr="00EA5092">
              <w:t>;</w:t>
            </w:r>
          </w:p>
        </w:tc>
      </w:tr>
    </w:tbl>
    <w:p w14:paraId="4F857B1E"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4ED10291" w14:textId="77777777" w:rsidR="0052304F" w:rsidRPr="00EA5092" w:rsidRDefault="00CD55E8" w:rsidP="0052304F">
      <w:r w:rsidRPr="00F041D4">
        <w:rPr>
          <w:rStyle w:val="HideTWBExt"/>
        </w:rPr>
        <w:t>&lt;/Amend&gt;</w:t>
      </w:r>
    </w:p>
    <w:p w14:paraId="435C5841"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19</w:t>
      </w:r>
      <w:r w:rsidRPr="00F041D4">
        <w:rPr>
          <w:rStyle w:val="HideTWBExt"/>
          <w:b w:val="0"/>
        </w:rPr>
        <w:t>&lt;/NumAm&gt;</w:t>
      </w:r>
    </w:p>
    <w:p w14:paraId="48B29ED0"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07836C4E" w14:textId="77777777" w:rsidR="0052304F" w:rsidRPr="00EA5092" w:rsidRDefault="00CD55E8" w:rsidP="0052304F">
      <w:pPr>
        <w:pStyle w:val="NormalBold"/>
      </w:pPr>
      <w:r w:rsidRPr="00F041D4">
        <w:rPr>
          <w:rStyle w:val="HideTWBExt"/>
          <w:b w:val="0"/>
        </w:rPr>
        <w:t>&lt;Article&gt;</w:t>
      </w:r>
      <w:r w:rsidRPr="00EA5092">
        <w:t>Člen 6 – odstavek 2 – uvodni del</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1274E270" w14:textId="77777777" w:rsidTr="0052304F">
        <w:trPr>
          <w:jc w:val="center"/>
        </w:trPr>
        <w:tc>
          <w:tcPr>
            <w:tcW w:w="9752" w:type="dxa"/>
            <w:gridSpan w:val="2"/>
          </w:tcPr>
          <w:p w14:paraId="57DE9E89" w14:textId="77777777" w:rsidR="0052304F" w:rsidRPr="00EA5092" w:rsidRDefault="0052304F" w:rsidP="0052304F">
            <w:pPr>
              <w:keepNext/>
            </w:pPr>
          </w:p>
        </w:tc>
      </w:tr>
      <w:tr w:rsidR="0084371F" w:rsidRPr="00EA5092" w14:paraId="60B32A3C" w14:textId="77777777" w:rsidTr="0052304F">
        <w:trPr>
          <w:jc w:val="center"/>
        </w:trPr>
        <w:tc>
          <w:tcPr>
            <w:tcW w:w="4876" w:type="dxa"/>
          </w:tcPr>
          <w:p w14:paraId="291F8F0C" w14:textId="77777777" w:rsidR="0052304F" w:rsidRPr="00EA5092" w:rsidRDefault="00CD55E8" w:rsidP="0052304F">
            <w:pPr>
              <w:pStyle w:val="ColumnHeading"/>
              <w:keepNext/>
            </w:pPr>
            <w:r w:rsidRPr="00EA5092">
              <w:t>Besedilo, ki ga predlaga Komisija</w:t>
            </w:r>
          </w:p>
        </w:tc>
        <w:tc>
          <w:tcPr>
            <w:tcW w:w="4876" w:type="dxa"/>
          </w:tcPr>
          <w:p w14:paraId="3ABF8737" w14:textId="77777777" w:rsidR="0052304F" w:rsidRPr="00EA5092" w:rsidRDefault="00CD55E8" w:rsidP="0052304F">
            <w:pPr>
              <w:pStyle w:val="ColumnHeading"/>
              <w:keepNext/>
            </w:pPr>
            <w:r w:rsidRPr="00EA5092">
              <w:t>Predlog spremembe</w:t>
            </w:r>
          </w:p>
        </w:tc>
      </w:tr>
      <w:tr w:rsidR="0084371F" w:rsidRPr="00EA5092" w14:paraId="7E79FDC6" w14:textId="77777777" w:rsidTr="0052304F">
        <w:trPr>
          <w:jc w:val="center"/>
        </w:trPr>
        <w:tc>
          <w:tcPr>
            <w:tcW w:w="4876" w:type="dxa"/>
          </w:tcPr>
          <w:p w14:paraId="54683728" w14:textId="77777777" w:rsidR="0052304F" w:rsidRPr="00EA5092" w:rsidRDefault="00CD55E8" w:rsidP="0052304F">
            <w:pPr>
              <w:pStyle w:val="Normal6"/>
            </w:pPr>
            <w:r w:rsidRPr="00EA5092">
              <w:t>2.</w:t>
            </w:r>
            <w:r w:rsidRPr="00EA5092">
              <w:tab/>
              <w:t xml:space="preserve">Koordinacijska skupina, ki deluje </w:t>
            </w:r>
            <w:r w:rsidRPr="00EA5092">
              <w:rPr>
                <w:b/>
                <w:i/>
              </w:rPr>
              <w:t>soglasno</w:t>
            </w:r>
            <w:r w:rsidRPr="00EA5092">
              <w:t xml:space="preserve"> in v skupnem interesu vseh institucij in organov Unije:</w:t>
            </w:r>
          </w:p>
        </w:tc>
        <w:tc>
          <w:tcPr>
            <w:tcW w:w="4876" w:type="dxa"/>
          </w:tcPr>
          <w:p w14:paraId="3D18E0EF" w14:textId="77777777" w:rsidR="0052304F" w:rsidRPr="00EA5092" w:rsidRDefault="00CD55E8" w:rsidP="0052304F">
            <w:pPr>
              <w:pStyle w:val="Normal6"/>
              <w:rPr>
                <w:szCs w:val="24"/>
              </w:rPr>
            </w:pPr>
            <w:r w:rsidRPr="00EA5092">
              <w:t>2.</w:t>
            </w:r>
            <w:r w:rsidRPr="00EA5092">
              <w:tab/>
              <w:t xml:space="preserve">Koordinacijska skupina, ki deluje </w:t>
            </w:r>
            <w:r w:rsidRPr="00EA5092">
              <w:rPr>
                <w:b/>
                <w:i/>
              </w:rPr>
              <w:t>z vsaj dvotretjinsko večino svojih članov</w:t>
            </w:r>
            <w:r w:rsidRPr="00EA5092">
              <w:t xml:space="preserve"> in v skupnem interesu vseh institucij in organov Unije:</w:t>
            </w:r>
          </w:p>
        </w:tc>
      </w:tr>
    </w:tbl>
    <w:p w14:paraId="290983AD"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6D0D494E" w14:textId="77777777" w:rsidR="0052304F" w:rsidRPr="00EA5092" w:rsidRDefault="00CD55E8" w:rsidP="0052304F">
      <w:r w:rsidRPr="00F041D4">
        <w:rPr>
          <w:rStyle w:val="HideTWBExt"/>
        </w:rPr>
        <w:t>&lt;/Amend&gt;</w:t>
      </w:r>
    </w:p>
    <w:p w14:paraId="31C21DCA"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20</w:t>
      </w:r>
      <w:r w:rsidRPr="00F041D4">
        <w:rPr>
          <w:rStyle w:val="HideTWBExt"/>
          <w:b w:val="0"/>
        </w:rPr>
        <w:t>&lt;/NumAm&gt;</w:t>
      </w:r>
    </w:p>
    <w:p w14:paraId="7EFD89F3"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5FA218A0" w14:textId="77777777" w:rsidR="0052304F" w:rsidRPr="00EA5092" w:rsidRDefault="00CD55E8" w:rsidP="0052304F">
      <w:pPr>
        <w:pStyle w:val="NormalBold"/>
      </w:pPr>
      <w:r w:rsidRPr="00F041D4">
        <w:rPr>
          <w:rStyle w:val="HideTWBExt"/>
          <w:b w:val="0"/>
        </w:rPr>
        <w:t>&lt;Article&gt;</w:t>
      </w:r>
      <w:r w:rsidRPr="00EA5092">
        <w:t>Člen 6 – odstavek 2 – točka e a (novo)</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1B203A8A" w14:textId="77777777" w:rsidTr="0052304F">
        <w:trPr>
          <w:jc w:val="center"/>
        </w:trPr>
        <w:tc>
          <w:tcPr>
            <w:tcW w:w="9752" w:type="dxa"/>
            <w:gridSpan w:val="2"/>
          </w:tcPr>
          <w:p w14:paraId="68979AF3" w14:textId="77777777" w:rsidR="0052304F" w:rsidRPr="00EA5092" w:rsidRDefault="0052304F" w:rsidP="0052304F">
            <w:pPr>
              <w:keepNext/>
            </w:pPr>
          </w:p>
        </w:tc>
      </w:tr>
      <w:tr w:rsidR="0084371F" w:rsidRPr="00EA5092" w14:paraId="4D663626" w14:textId="77777777" w:rsidTr="0052304F">
        <w:trPr>
          <w:jc w:val="center"/>
        </w:trPr>
        <w:tc>
          <w:tcPr>
            <w:tcW w:w="4876" w:type="dxa"/>
          </w:tcPr>
          <w:p w14:paraId="3E7286F1" w14:textId="77777777" w:rsidR="0052304F" w:rsidRPr="00EA5092" w:rsidRDefault="00CD55E8" w:rsidP="0052304F">
            <w:pPr>
              <w:pStyle w:val="ColumnHeading"/>
              <w:keepNext/>
            </w:pPr>
            <w:r w:rsidRPr="00EA5092">
              <w:t>Besedilo, ki ga predlaga Komisija</w:t>
            </w:r>
          </w:p>
        </w:tc>
        <w:tc>
          <w:tcPr>
            <w:tcW w:w="4876" w:type="dxa"/>
          </w:tcPr>
          <w:p w14:paraId="4AAF97FA" w14:textId="77777777" w:rsidR="0052304F" w:rsidRPr="00EA5092" w:rsidRDefault="00CD55E8" w:rsidP="0052304F">
            <w:pPr>
              <w:pStyle w:val="ColumnHeading"/>
              <w:keepNext/>
            </w:pPr>
            <w:r w:rsidRPr="00EA5092">
              <w:t>Predlog spremembe</w:t>
            </w:r>
          </w:p>
        </w:tc>
      </w:tr>
      <w:tr w:rsidR="0084371F" w:rsidRPr="00EA5092" w14:paraId="614EFA49" w14:textId="77777777" w:rsidTr="0052304F">
        <w:trPr>
          <w:jc w:val="center"/>
        </w:trPr>
        <w:tc>
          <w:tcPr>
            <w:tcW w:w="4876" w:type="dxa"/>
          </w:tcPr>
          <w:p w14:paraId="653831F5" w14:textId="77777777" w:rsidR="0052304F" w:rsidRPr="00EA5092" w:rsidRDefault="0052304F" w:rsidP="0052304F">
            <w:pPr>
              <w:pStyle w:val="Normal6"/>
            </w:pPr>
          </w:p>
        </w:tc>
        <w:tc>
          <w:tcPr>
            <w:tcW w:w="4876" w:type="dxa"/>
          </w:tcPr>
          <w:p w14:paraId="37E18242" w14:textId="77777777" w:rsidR="0052304F" w:rsidRPr="00EA5092" w:rsidRDefault="00CD55E8" w:rsidP="0052304F">
            <w:pPr>
              <w:pStyle w:val="Normal6"/>
              <w:rPr>
                <w:szCs w:val="24"/>
              </w:rPr>
            </w:pPr>
            <w:r w:rsidRPr="00EA5092">
              <w:rPr>
                <w:b/>
                <w:i/>
              </w:rPr>
              <w:t>(ea)</w:t>
            </w:r>
            <w:r w:rsidRPr="00EA5092">
              <w:rPr>
                <w:b/>
                <w:i/>
              </w:rPr>
              <w:tab/>
              <w:t>spremlja, ali institucije in organi Unije upoštevajo to uredbo in smernice, pripravljene na podlagi točke (c), in v ta namen sprejme letno ocenjevalno poročilo;</w:t>
            </w:r>
          </w:p>
        </w:tc>
      </w:tr>
    </w:tbl>
    <w:p w14:paraId="2DE4BA55"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3ACD135D" w14:textId="77777777" w:rsidR="0052304F" w:rsidRPr="00EA5092" w:rsidRDefault="00CD55E8" w:rsidP="0052304F">
      <w:r w:rsidRPr="00F041D4">
        <w:rPr>
          <w:rStyle w:val="HideTWBExt"/>
        </w:rPr>
        <w:t>&lt;/Amend&gt;</w:t>
      </w:r>
    </w:p>
    <w:p w14:paraId="686CB15F"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21</w:t>
      </w:r>
      <w:r w:rsidRPr="00F041D4">
        <w:rPr>
          <w:rStyle w:val="HideTWBExt"/>
          <w:b w:val="0"/>
        </w:rPr>
        <w:t>&lt;/NumAm&gt;</w:t>
      </w:r>
    </w:p>
    <w:p w14:paraId="2CDD7A81"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47B17D68" w14:textId="77777777" w:rsidR="0052304F" w:rsidRPr="00EA5092" w:rsidRDefault="00CD55E8" w:rsidP="0052304F">
      <w:pPr>
        <w:pStyle w:val="NormalBold"/>
      </w:pPr>
      <w:r w:rsidRPr="00F041D4">
        <w:rPr>
          <w:rStyle w:val="HideTWBExt"/>
          <w:b w:val="0"/>
        </w:rPr>
        <w:t>&lt;Article&gt;</w:t>
      </w:r>
      <w:r w:rsidRPr="00EA5092">
        <w:t>Člen 1 – odstavek 1 – točka e a (novo)</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42694B03" w14:textId="77777777" w:rsidTr="0052304F">
        <w:trPr>
          <w:jc w:val="center"/>
        </w:trPr>
        <w:tc>
          <w:tcPr>
            <w:tcW w:w="9752" w:type="dxa"/>
            <w:gridSpan w:val="2"/>
          </w:tcPr>
          <w:p w14:paraId="7F24D0C0" w14:textId="77777777" w:rsidR="0052304F" w:rsidRPr="00EA5092" w:rsidRDefault="0052304F" w:rsidP="0052304F">
            <w:pPr>
              <w:keepNext/>
            </w:pPr>
          </w:p>
        </w:tc>
      </w:tr>
      <w:tr w:rsidR="0084371F" w:rsidRPr="00EA5092" w14:paraId="423F35A7" w14:textId="77777777" w:rsidTr="0052304F">
        <w:trPr>
          <w:jc w:val="center"/>
        </w:trPr>
        <w:tc>
          <w:tcPr>
            <w:tcW w:w="4876" w:type="dxa"/>
          </w:tcPr>
          <w:p w14:paraId="5C6F9644" w14:textId="77777777" w:rsidR="0052304F" w:rsidRPr="00EA5092" w:rsidRDefault="00CD55E8" w:rsidP="0052304F">
            <w:pPr>
              <w:pStyle w:val="ColumnHeading"/>
              <w:keepNext/>
            </w:pPr>
            <w:r w:rsidRPr="00EA5092">
              <w:t>Besedilo, ki ga predlaga Komisija</w:t>
            </w:r>
          </w:p>
        </w:tc>
        <w:tc>
          <w:tcPr>
            <w:tcW w:w="4876" w:type="dxa"/>
          </w:tcPr>
          <w:p w14:paraId="3FE4A949" w14:textId="77777777" w:rsidR="0052304F" w:rsidRPr="00EA5092" w:rsidRDefault="00CD55E8" w:rsidP="0052304F">
            <w:pPr>
              <w:pStyle w:val="ColumnHeading"/>
              <w:keepNext/>
            </w:pPr>
            <w:r w:rsidRPr="00EA5092">
              <w:t>Predlog spremembe</w:t>
            </w:r>
          </w:p>
        </w:tc>
      </w:tr>
      <w:tr w:rsidR="0084371F" w:rsidRPr="00EA5092" w14:paraId="6C47596D" w14:textId="77777777" w:rsidTr="0052304F">
        <w:trPr>
          <w:jc w:val="center"/>
        </w:trPr>
        <w:tc>
          <w:tcPr>
            <w:tcW w:w="4876" w:type="dxa"/>
          </w:tcPr>
          <w:p w14:paraId="0DFA233C" w14:textId="77777777" w:rsidR="0052304F" w:rsidRPr="00EA5092" w:rsidRDefault="0052304F" w:rsidP="0052304F">
            <w:pPr>
              <w:pStyle w:val="Normal6"/>
            </w:pPr>
          </w:p>
        </w:tc>
        <w:tc>
          <w:tcPr>
            <w:tcW w:w="4876" w:type="dxa"/>
          </w:tcPr>
          <w:p w14:paraId="502666EC" w14:textId="77777777" w:rsidR="0052304F" w:rsidRPr="00EA5092" w:rsidRDefault="00CD55E8" w:rsidP="0052304F">
            <w:pPr>
              <w:pStyle w:val="Normal6"/>
              <w:rPr>
                <w:szCs w:val="24"/>
              </w:rPr>
            </w:pPr>
            <w:r w:rsidRPr="00EA5092">
              <w:rPr>
                <w:b/>
                <w:i/>
              </w:rPr>
              <w:t>(ea)</w:t>
            </w:r>
            <w:r w:rsidRPr="00EA5092">
              <w:rPr>
                <w:b/>
                <w:i/>
              </w:rPr>
              <w:tab/>
              <w:t>podskupino za upravne dogovore s tretjimi državami in mednarodnimi organizacijami.</w:t>
            </w:r>
          </w:p>
        </w:tc>
      </w:tr>
    </w:tbl>
    <w:p w14:paraId="083EA7CE"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66B85164" w14:textId="77777777" w:rsidR="0052304F" w:rsidRPr="00EA5092" w:rsidRDefault="00CD55E8" w:rsidP="0052304F">
      <w:r w:rsidRPr="00F041D4">
        <w:rPr>
          <w:rStyle w:val="HideTWBExt"/>
        </w:rPr>
        <w:t>&lt;/Amend&gt;</w:t>
      </w:r>
    </w:p>
    <w:p w14:paraId="48175513"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22</w:t>
      </w:r>
      <w:r w:rsidRPr="00F041D4">
        <w:rPr>
          <w:rStyle w:val="HideTWBExt"/>
          <w:b w:val="0"/>
        </w:rPr>
        <w:t>&lt;/NumAm&gt;</w:t>
      </w:r>
    </w:p>
    <w:p w14:paraId="42279B62"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0480E482" w14:textId="77777777" w:rsidR="0052304F" w:rsidRPr="00EA5092" w:rsidRDefault="00CD55E8" w:rsidP="0052304F">
      <w:pPr>
        <w:pStyle w:val="NormalBold"/>
      </w:pPr>
      <w:r w:rsidRPr="00F041D4">
        <w:rPr>
          <w:rStyle w:val="HideTWBExt"/>
          <w:b w:val="0"/>
        </w:rPr>
        <w:t>&lt;Article&gt;</w:t>
      </w:r>
      <w:r w:rsidRPr="00EA5092">
        <w:t>Člen 10 – odstavek 1 – točka c a (novo)</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0A6182FF" w14:textId="77777777" w:rsidTr="0052304F">
        <w:trPr>
          <w:jc w:val="center"/>
        </w:trPr>
        <w:tc>
          <w:tcPr>
            <w:tcW w:w="9752" w:type="dxa"/>
            <w:gridSpan w:val="2"/>
          </w:tcPr>
          <w:p w14:paraId="5FCB03E6" w14:textId="77777777" w:rsidR="0052304F" w:rsidRPr="00EA5092" w:rsidRDefault="0052304F" w:rsidP="0052304F">
            <w:pPr>
              <w:keepNext/>
            </w:pPr>
          </w:p>
        </w:tc>
      </w:tr>
      <w:tr w:rsidR="0084371F" w:rsidRPr="00EA5092" w14:paraId="7DB5658D" w14:textId="77777777" w:rsidTr="0052304F">
        <w:trPr>
          <w:jc w:val="center"/>
        </w:trPr>
        <w:tc>
          <w:tcPr>
            <w:tcW w:w="4876" w:type="dxa"/>
          </w:tcPr>
          <w:p w14:paraId="59EB2E74" w14:textId="77777777" w:rsidR="0052304F" w:rsidRPr="00EA5092" w:rsidRDefault="00CD55E8" w:rsidP="0052304F">
            <w:pPr>
              <w:pStyle w:val="ColumnHeading"/>
              <w:keepNext/>
            </w:pPr>
            <w:r w:rsidRPr="00EA5092">
              <w:t>Besedilo, ki ga predlaga Komisija</w:t>
            </w:r>
          </w:p>
        </w:tc>
        <w:tc>
          <w:tcPr>
            <w:tcW w:w="4876" w:type="dxa"/>
          </w:tcPr>
          <w:p w14:paraId="2E61EC5D" w14:textId="77777777" w:rsidR="0052304F" w:rsidRPr="00EA5092" w:rsidRDefault="00CD55E8" w:rsidP="0052304F">
            <w:pPr>
              <w:pStyle w:val="ColumnHeading"/>
              <w:keepNext/>
            </w:pPr>
            <w:r w:rsidRPr="00EA5092">
              <w:t>Predlog spremembe</w:t>
            </w:r>
          </w:p>
        </w:tc>
      </w:tr>
      <w:tr w:rsidR="0084371F" w:rsidRPr="00EA5092" w14:paraId="3A6D80AF" w14:textId="77777777" w:rsidTr="0052304F">
        <w:trPr>
          <w:jc w:val="center"/>
        </w:trPr>
        <w:tc>
          <w:tcPr>
            <w:tcW w:w="4876" w:type="dxa"/>
          </w:tcPr>
          <w:p w14:paraId="3305D426" w14:textId="77777777" w:rsidR="0052304F" w:rsidRPr="00EA5092" w:rsidRDefault="0052304F" w:rsidP="0052304F">
            <w:pPr>
              <w:pStyle w:val="Normal6"/>
            </w:pPr>
          </w:p>
        </w:tc>
        <w:tc>
          <w:tcPr>
            <w:tcW w:w="4876" w:type="dxa"/>
          </w:tcPr>
          <w:p w14:paraId="01A88E73" w14:textId="77777777" w:rsidR="0052304F" w:rsidRPr="00EA5092" w:rsidRDefault="00CD55E8" w:rsidP="0052304F">
            <w:pPr>
              <w:pStyle w:val="Normal6"/>
              <w:rPr>
                <w:szCs w:val="24"/>
              </w:rPr>
            </w:pPr>
            <w:r w:rsidRPr="00EA5092">
              <w:rPr>
                <w:b/>
                <w:i/>
              </w:rPr>
              <w:t>(ca)</w:t>
            </w:r>
            <w:r w:rsidRPr="00EA5092">
              <w:rPr>
                <w:b/>
                <w:i/>
              </w:rPr>
              <w:tab/>
              <w:t>krepitev sodelovanja in usklajevanja s centrom CERT-EU.</w:t>
            </w:r>
          </w:p>
        </w:tc>
      </w:tr>
    </w:tbl>
    <w:p w14:paraId="15EE882E"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7AEAFA0A" w14:textId="77777777" w:rsidR="0052304F" w:rsidRPr="00EA5092" w:rsidRDefault="00CD55E8" w:rsidP="0052304F">
      <w:r w:rsidRPr="00F041D4">
        <w:rPr>
          <w:rStyle w:val="HideTWBExt"/>
        </w:rPr>
        <w:t>&lt;/Amend&gt;</w:t>
      </w:r>
    </w:p>
    <w:p w14:paraId="23874DB7"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23</w:t>
      </w:r>
      <w:r w:rsidRPr="00F041D4">
        <w:rPr>
          <w:rStyle w:val="HideTWBExt"/>
          <w:b w:val="0"/>
        </w:rPr>
        <w:t>&lt;/NumAm&gt;</w:t>
      </w:r>
    </w:p>
    <w:p w14:paraId="18BD3788"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2E080BEA" w14:textId="77777777" w:rsidR="0052304F" w:rsidRPr="00EA5092" w:rsidRDefault="00CD55E8" w:rsidP="0052304F">
      <w:pPr>
        <w:pStyle w:val="NormalBold"/>
      </w:pPr>
      <w:r w:rsidRPr="00F041D4">
        <w:rPr>
          <w:rStyle w:val="HideTWBExt"/>
          <w:b w:val="0"/>
        </w:rPr>
        <w:t>&lt;Article&gt;</w:t>
      </w:r>
      <w:r w:rsidRPr="00EA5092">
        <w:t>Člen 11 – odstavek 4 – točka d a (novo)</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5CECF31D" w14:textId="77777777" w:rsidTr="0052304F">
        <w:trPr>
          <w:jc w:val="center"/>
        </w:trPr>
        <w:tc>
          <w:tcPr>
            <w:tcW w:w="9752" w:type="dxa"/>
            <w:gridSpan w:val="2"/>
          </w:tcPr>
          <w:p w14:paraId="05BDC9A2" w14:textId="77777777" w:rsidR="0052304F" w:rsidRPr="00EA5092" w:rsidRDefault="0052304F" w:rsidP="0052304F">
            <w:pPr>
              <w:keepNext/>
            </w:pPr>
          </w:p>
        </w:tc>
      </w:tr>
      <w:tr w:rsidR="0084371F" w:rsidRPr="00EA5092" w14:paraId="16ECC731" w14:textId="77777777" w:rsidTr="0052304F">
        <w:trPr>
          <w:jc w:val="center"/>
        </w:trPr>
        <w:tc>
          <w:tcPr>
            <w:tcW w:w="4876" w:type="dxa"/>
          </w:tcPr>
          <w:p w14:paraId="09378045" w14:textId="77777777" w:rsidR="0052304F" w:rsidRPr="00EA5092" w:rsidRDefault="00CD55E8" w:rsidP="0052304F">
            <w:pPr>
              <w:pStyle w:val="ColumnHeading"/>
              <w:keepNext/>
            </w:pPr>
            <w:r w:rsidRPr="00EA5092">
              <w:t>Besedilo, ki ga predlaga Komisija</w:t>
            </w:r>
          </w:p>
        </w:tc>
        <w:tc>
          <w:tcPr>
            <w:tcW w:w="4876" w:type="dxa"/>
          </w:tcPr>
          <w:p w14:paraId="31409DA6" w14:textId="77777777" w:rsidR="0052304F" w:rsidRPr="00EA5092" w:rsidRDefault="00CD55E8" w:rsidP="0052304F">
            <w:pPr>
              <w:pStyle w:val="ColumnHeading"/>
              <w:keepNext/>
            </w:pPr>
            <w:r w:rsidRPr="00EA5092">
              <w:t>Predlog spremembe</w:t>
            </w:r>
          </w:p>
        </w:tc>
      </w:tr>
      <w:tr w:rsidR="0084371F" w:rsidRPr="00EA5092" w14:paraId="06D9DE47" w14:textId="77777777" w:rsidTr="0052304F">
        <w:trPr>
          <w:jc w:val="center"/>
        </w:trPr>
        <w:tc>
          <w:tcPr>
            <w:tcW w:w="4876" w:type="dxa"/>
          </w:tcPr>
          <w:p w14:paraId="14A26D22" w14:textId="77777777" w:rsidR="0052304F" w:rsidRPr="00EA5092" w:rsidRDefault="0052304F" w:rsidP="0052304F">
            <w:pPr>
              <w:pStyle w:val="Normal6"/>
            </w:pPr>
          </w:p>
        </w:tc>
        <w:tc>
          <w:tcPr>
            <w:tcW w:w="4876" w:type="dxa"/>
          </w:tcPr>
          <w:p w14:paraId="36416C05" w14:textId="77777777" w:rsidR="0052304F" w:rsidRPr="00EA5092" w:rsidRDefault="00CD55E8" w:rsidP="0052304F">
            <w:pPr>
              <w:pStyle w:val="Normal6"/>
              <w:rPr>
                <w:szCs w:val="24"/>
              </w:rPr>
            </w:pPr>
            <w:r w:rsidRPr="00EA5092">
              <w:rPr>
                <w:b/>
                <w:i/>
              </w:rPr>
              <w:t>(da)</w:t>
            </w:r>
            <w:r w:rsidRPr="00EA5092">
              <w:rPr>
                <w:b/>
                <w:i/>
              </w:rPr>
              <w:tab/>
              <w:t>šifriranje od konca do konca, zlasti pri izmenjavi občutljivih netajnih podatkov;</w:t>
            </w:r>
          </w:p>
        </w:tc>
      </w:tr>
    </w:tbl>
    <w:p w14:paraId="6F30F0D4"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4393E735" w14:textId="77777777" w:rsidR="0052304F" w:rsidRPr="00EA5092" w:rsidRDefault="00CD55E8" w:rsidP="0052304F">
      <w:r w:rsidRPr="00F041D4">
        <w:rPr>
          <w:rStyle w:val="HideTWBExt"/>
        </w:rPr>
        <w:t>&lt;/Amend&gt;</w:t>
      </w:r>
    </w:p>
    <w:p w14:paraId="1C19AF34"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24</w:t>
      </w:r>
      <w:r w:rsidRPr="00F041D4">
        <w:rPr>
          <w:rStyle w:val="HideTWBExt"/>
          <w:b w:val="0"/>
        </w:rPr>
        <w:t>&lt;/NumAm&gt;</w:t>
      </w:r>
    </w:p>
    <w:p w14:paraId="2063144A"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140E2FC8" w14:textId="77777777" w:rsidR="0052304F" w:rsidRPr="00EA5092" w:rsidRDefault="00CD55E8" w:rsidP="0052304F">
      <w:pPr>
        <w:pStyle w:val="NormalBold"/>
      </w:pPr>
      <w:r w:rsidRPr="00F041D4">
        <w:rPr>
          <w:rStyle w:val="HideTWBExt"/>
          <w:b w:val="0"/>
        </w:rPr>
        <w:t>&lt;Article&gt;</w:t>
      </w:r>
      <w:r w:rsidRPr="00EA5092">
        <w:t>Člen 18 – odstavek 2</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16C83A59" w14:textId="77777777" w:rsidTr="0052304F">
        <w:trPr>
          <w:jc w:val="center"/>
        </w:trPr>
        <w:tc>
          <w:tcPr>
            <w:tcW w:w="9752" w:type="dxa"/>
            <w:gridSpan w:val="2"/>
          </w:tcPr>
          <w:p w14:paraId="7F4BB769" w14:textId="77777777" w:rsidR="0052304F" w:rsidRPr="00EA5092" w:rsidRDefault="0052304F" w:rsidP="0052304F">
            <w:pPr>
              <w:keepNext/>
            </w:pPr>
          </w:p>
        </w:tc>
      </w:tr>
      <w:tr w:rsidR="0084371F" w:rsidRPr="00EA5092" w14:paraId="6FE1CA56" w14:textId="77777777" w:rsidTr="0052304F">
        <w:trPr>
          <w:jc w:val="center"/>
        </w:trPr>
        <w:tc>
          <w:tcPr>
            <w:tcW w:w="4876" w:type="dxa"/>
          </w:tcPr>
          <w:p w14:paraId="1A731DE9" w14:textId="77777777" w:rsidR="0052304F" w:rsidRPr="00EA5092" w:rsidRDefault="00CD55E8" w:rsidP="0052304F">
            <w:pPr>
              <w:pStyle w:val="ColumnHeading"/>
              <w:keepNext/>
            </w:pPr>
            <w:r w:rsidRPr="00EA5092">
              <w:t>Besedilo, ki ga predlaga Komisija</w:t>
            </w:r>
          </w:p>
        </w:tc>
        <w:tc>
          <w:tcPr>
            <w:tcW w:w="4876" w:type="dxa"/>
          </w:tcPr>
          <w:p w14:paraId="4D4F2240" w14:textId="77777777" w:rsidR="0052304F" w:rsidRPr="00EA5092" w:rsidRDefault="00CD55E8" w:rsidP="0052304F">
            <w:pPr>
              <w:pStyle w:val="ColumnHeading"/>
              <w:keepNext/>
            </w:pPr>
            <w:r w:rsidRPr="00EA5092">
              <w:t>Predlog spremembe</w:t>
            </w:r>
          </w:p>
        </w:tc>
      </w:tr>
      <w:tr w:rsidR="0084371F" w:rsidRPr="00EA5092" w14:paraId="433A0906" w14:textId="77777777" w:rsidTr="0052304F">
        <w:trPr>
          <w:jc w:val="center"/>
        </w:trPr>
        <w:tc>
          <w:tcPr>
            <w:tcW w:w="4876" w:type="dxa"/>
          </w:tcPr>
          <w:p w14:paraId="441C4452" w14:textId="77777777" w:rsidR="0052304F" w:rsidRPr="00EA5092" w:rsidRDefault="00CD55E8" w:rsidP="0052304F">
            <w:pPr>
              <w:pStyle w:val="Normal6"/>
            </w:pPr>
            <w:r w:rsidRPr="00EA5092">
              <w:t>2.</w:t>
            </w:r>
            <w:r w:rsidRPr="00EA5092">
              <w:tab/>
              <w:t>Koordinacijska skupina sprejme smernice o ustvarjanju in razvrščanju tajnih podatkov EU.</w:t>
            </w:r>
          </w:p>
        </w:tc>
        <w:tc>
          <w:tcPr>
            <w:tcW w:w="4876" w:type="dxa"/>
          </w:tcPr>
          <w:p w14:paraId="0B75DA08" w14:textId="77777777" w:rsidR="0052304F" w:rsidRPr="00EA5092" w:rsidRDefault="00CD55E8" w:rsidP="0052304F">
            <w:pPr>
              <w:pStyle w:val="Normal6"/>
              <w:rPr>
                <w:szCs w:val="24"/>
              </w:rPr>
            </w:pPr>
            <w:r w:rsidRPr="00EA5092">
              <w:t>2.</w:t>
            </w:r>
            <w:r w:rsidRPr="00EA5092">
              <w:tab/>
              <w:t xml:space="preserve">Koordinacijska skupina sprejme smernice o ustvarjanju in razvrščanju tajnih podatkov EU. </w:t>
            </w:r>
            <w:r w:rsidRPr="00EA5092">
              <w:rPr>
                <w:b/>
                <w:i/>
              </w:rPr>
              <w:t>V teh smernicah se upoštevata načelo minimizacije uporabe tajnih podatkov in tveganje določitve previsoke stopnje tajnosti za nekatere dokumente. Te smernice vključujejo pravila za ocenjevanje in utemeljitev stopnje tajnosti podatkov in gradiva, da se poveča preglednost in preprečijo neupravičeni učinki vezanosti.</w:t>
            </w:r>
          </w:p>
        </w:tc>
      </w:tr>
    </w:tbl>
    <w:p w14:paraId="2478F3CA"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4F2D403C" w14:textId="77777777" w:rsidR="0052304F" w:rsidRPr="00EA5092" w:rsidRDefault="00CD55E8" w:rsidP="0052304F">
      <w:r w:rsidRPr="00F041D4">
        <w:rPr>
          <w:rStyle w:val="HideTWBExt"/>
        </w:rPr>
        <w:t>&lt;/Amend&gt;</w:t>
      </w:r>
    </w:p>
    <w:p w14:paraId="16060BF3"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25</w:t>
      </w:r>
      <w:r w:rsidRPr="00F041D4">
        <w:rPr>
          <w:rStyle w:val="HideTWBExt"/>
          <w:b w:val="0"/>
        </w:rPr>
        <w:t>&lt;/NumAm&gt;</w:t>
      </w:r>
    </w:p>
    <w:p w14:paraId="01052E11"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3EC4EBE9" w14:textId="77777777" w:rsidR="0052304F" w:rsidRPr="00EA5092" w:rsidRDefault="00CD55E8" w:rsidP="0052304F">
      <w:pPr>
        <w:pStyle w:val="NormalBold"/>
      </w:pPr>
      <w:r w:rsidRPr="00F041D4">
        <w:rPr>
          <w:rStyle w:val="HideTWBExt"/>
          <w:b w:val="0"/>
        </w:rPr>
        <w:t>&lt;Article&gt;</w:t>
      </w:r>
      <w:r w:rsidRPr="00EA5092">
        <w:t>Člen 20 – odstavek 3 a (novo)</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12ACFDAD" w14:textId="77777777" w:rsidTr="0052304F">
        <w:trPr>
          <w:jc w:val="center"/>
        </w:trPr>
        <w:tc>
          <w:tcPr>
            <w:tcW w:w="9752" w:type="dxa"/>
            <w:gridSpan w:val="2"/>
          </w:tcPr>
          <w:p w14:paraId="239B2A28" w14:textId="77777777" w:rsidR="0052304F" w:rsidRPr="00EA5092" w:rsidRDefault="0052304F" w:rsidP="0052304F">
            <w:pPr>
              <w:keepNext/>
            </w:pPr>
          </w:p>
        </w:tc>
      </w:tr>
      <w:tr w:rsidR="0084371F" w:rsidRPr="00EA5092" w14:paraId="3149F9CC" w14:textId="77777777" w:rsidTr="0052304F">
        <w:trPr>
          <w:jc w:val="center"/>
        </w:trPr>
        <w:tc>
          <w:tcPr>
            <w:tcW w:w="4876" w:type="dxa"/>
          </w:tcPr>
          <w:p w14:paraId="118C91B8" w14:textId="77777777" w:rsidR="0052304F" w:rsidRPr="00EA5092" w:rsidRDefault="00CD55E8" w:rsidP="0052304F">
            <w:pPr>
              <w:pStyle w:val="ColumnHeading"/>
              <w:keepNext/>
            </w:pPr>
            <w:r w:rsidRPr="00EA5092">
              <w:t>Besedilo, ki ga predlaga Komisija</w:t>
            </w:r>
          </w:p>
        </w:tc>
        <w:tc>
          <w:tcPr>
            <w:tcW w:w="4876" w:type="dxa"/>
          </w:tcPr>
          <w:p w14:paraId="58BEF857" w14:textId="77777777" w:rsidR="0052304F" w:rsidRPr="00EA5092" w:rsidRDefault="00CD55E8" w:rsidP="0052304F">
            <w:pPr>
              <w:pStyle w:val="ColumnHeading"/>
              <w:keepNext/>
            </w:pPr>
            <w:r w:rsidRPr="00EA5092">
              <w:t>Predlog spremembe</w:t>
            </w:r>
          </w:p>
        </w:tc>
      </w:tr>
      <w:tr w:rsidR="0084371F" w:rsidRPr="00EA5092" w14:paraId="67775070" w14:textId="77777777" w:rsidTr="0052304F">
        <w:trPr>
          <w:jc w:val="center"/>
        </w:trPr>
        <w:tc>
          <w:tcPr>
            <w:tcW w:w="4876" w:type="dxa"/>
          </w:tcPr>
          <w:p w14:paraId="7E00D8ED" w14:textId="77777777" w:rsidR="0052304F" w:rsidRPr="00EA5092" w:rsidRDefault="0052304F" w:rsidP="0052304F">
            <w:pPr>
              <w:pStyle w:val="Normal6"/>
            </w:pPr>
          </w:p>
        </w:tc>
        <w:tc>
          <w:tcPr>
            <w:tcW w:w="4876" w:type="dxa"/>
          </w:tcPr>
          <w:p w14:paraId="018F09CB" w14:textId="77777777" w:rsidR="0052304F" w:rsidRPr="00EA5092" w:rsidRDefault="00CD55E8" w:rsidP="0052304F">
            <w:pPr>
              <w:pStyle w:val="Normal6"/>
              <w:rPr>
                <w:szCs w:val="24"/>
              </w:rPr>
            </w:pPr>
            <w:r w:rsidRPr="00EA5092">
              <w:rPr>
                <w:b/>
                <w:i/>
              </w:rPr>
              <w:t>3a.</w:t>
            </w:r>
            <w:r w:rsidRPr="00EA5092">
              <w:rPr>
                <w:b/>
                <w:i/>
              </w:rPr>
              <w:tab/>
              <w:t>Ta člen ne posega v Uredbo (ES) št. 1049/2001.</w:t>
            </w:r>
          </w:p>
        </w:tc>
      </w:tr>
    </w:tbl>
    <w:p w14:paraId="6755D285"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627A2AF4" w14:textId="77777777" w:rsidR="0052304F" w:rsidRPr="00EA5092" w:rsidRDefault="00CD55E8" w:rsidP="0052304F">
      <w:r w:rsidRPr="00F041D4">
        <w:rPr>
          <w:rStyle w:val="HideTWBExt"/>
        </w:rPr>
        <w:t>&lt;/Amend&gt;</w:t>
      </w:r>
    </w:p>
    <w:p w14:paraId="03CECF66"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26</w:t>
      </w:r>
      <w:r w:rsidRPr="00F041D4">
        <w:rPr>
          <w:rStyle w:val="HideTWBExt"/>
          <w:b w:val="0"/>
        </w:rPr>
        <w:t>&lt;/NumAm&gt;</w:t>
      </w:r>
    </w:p>
    <w:p w14:paraId="2FF74017"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3B62897F" w14:textId="77777777" w:rsidR="0052304F" w:rsidRPr="00EA5092" w:rsidRDefault="00CD55E8" w:rsidP="0052304F">
      <w:pPr>
        <w:pStyle w:val="NormalBold"/>
      </w:pPr>
      <w:r w:rsidRPr="00F041D4">
        <w:rPr>
          <w:rStyle w:val="HideTWBExt"/>
          <w:b w:val="0"/>
        </w:rPr>
        <w:t>&lt;Article&gt;</w:t>
      </w:r>
      <w:r w:rsidRPr="00EA5092">
        <w:t>Člen 22 – odstavek 3 – točka a</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491CA611" w14:textId="77777777" w:rsidTr="0052304F">
        <w:trPr>
          <w:jc w:val="center"/>
        </w:trPr>
        <w:tc>
          <w:tcPr>
            <w:tcW w:w="9752" w:type="dxa"/>
            <w:gridSpan w:val="2"/>
          </w:tcPr>
          <w:p w14:paraId="4E41B07E" w14:textId="77777777" w:rsidR="0052304F" w:rsidRPr="00EA5092" w:rsidRDefault="0052304F" w:rsidP="0052304F">
            <w:pPr>
              <w:keepNext/>
            </w:pPr>
          </w:p>
        </w:tc>
      </w:tr>
      <w:tr w:rsidR="0084371F" w:rsidRPr="00EA5092" w14:paraId="04270EBE" w14:textId="77777777" w:rsidTr="0052304F">
        <w:trPr>
          <w:jc w:val="center"/>
        </w:trPr>
        <w:tc>
          <w:tcPr>
            <w:tcW w:w="4876" w:type="dxa"/>
          </w:tcPr>
          <w:p w14:paraId="6B1BC146" w14:textId="77777777" w:rsidR="0052304F" w:rsidRPr="00EA5092" w:rsidRDefault="00CD55E8" w:rsidP="0052304F">
            <w:pPr>
              <w:pStyle w:val="ColumnHeading"/>
              <w:keepNext/>
            </w:pPr>
            <w:r w:rsidRPr="00EA5092">
              <w:t>Besedilo, ki ga predlaga Komisija</w:t>
            </w:r>
          </w:p>
        </w:tc>
        <w:tc>
          <w:tcPr>
            <w:tcW w:w="4876" w:type="dxa"/>
          </w:tcPr>
          <w:p w14:paraId="22D2983D" w14:textId="77777777" w:rsidR="0052304F" w:rsidRPr="00EA5092" w:rsidRDefault="00CD55E8" w:rsidP="0052304F">
            <w:pPr>
              <w:pStyle w:val="ColumnHeading"/>
              <w:keepNext/>
            </w:pPr>
            <w:r w:rsidRPr="00EA5092">
              <w:t>Predlog spremembe</w:t>
            </w:r>
          </w:p>
        </w:tc>
      </w:tr>
      <w:tr w:rsidR="0084371F" w:rsidRPr="00EA5092" w14:paraId="4EED1F5A" w14:textId="77777777" w:rsidTr="0052304F">
        <w:trPr>
          <w:jc w:val="center"/>
        </w:trPr>
        <w:tc>
          <w:tcPr>
            <w:tcW w:w="4876" w:type="dxa"/>
          </w:tcPr>
          <w:p w14:paraId="696D3370" w14:textId="77777777" w:rsidR="0052304F" w:rsidRPr="00EA5092" w:rsidRDefault="00CD55E8" w:rsidP="0052304F">
            <w:pPr>
              <w:pStyle w:val="Normal6"/>
            </w:pPr>
            <w:r w:rsidRPr="00EA5092">
              <w:t>(a)</w:t>
            </w:r>
            <w:r w:rsidRPr="00EA5092">
              <w:tab/>
              <w:t>obvesti tvorca;</w:t>
            </w:r>
          </w:p>
        </w:tc>
        <w:tc>
          <w:tcPr>
            <w:tcW w:w="4876" w:type="dxa"/>
          </w:tcPr>
          <w:p w14:paraId="1D5B342B" w14:textId="77777777" w:rsidR="0052304F" w:rsidRPr="00EA5092" w:rsidRDefault="00CD55E8" w:rsidP="0052304F">
            <w:pPr>
              <w:pStyle w:val="Normal6"/>
              <w:rPr>
                <w:szCs w:val="24"/>
              </w:rPr>
            </w:pPr>
            <w:r w:rsidRPr="00EA5092">
              <w:t>(a)</w:t>
            </w:r>
            <w:r w:rsidRPr="00EA5092">
              <w:tab/>
            </w:r>
            <w:r w:rsidRPr="00EA5092">
              <w:rPr>
                <w:b/>
                <w:i/>
              </w:rPr>
              <w:t>brez nepotrebnega odlašanja, v vsakem primeru pa najpozneje en teden po tem, ko je bil varnostni organ obveščen o kršitvi,</w:t>
            </w:r>
            <w:r w:rsidRPr="00EA5092">
              <w:t xml:space="preserve"> obvesti tvorca; </w:t>
            </w:r>
          </w:p>
        </w:tc>
      </w:tr>
    </w:tbl>
    <w:p w14:paraId="79D88F57"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04000009" w14:textId="77777777" w:rsidR="0052304F" w:rsidRPr="00EA5092" w:rsidRDefault="00CD55E8" w:rsidP="0052304F">
      <w:r w:rsidRPr="00F041D4">
        <w:rPr>
          <w:rStyle w:val="HideTWBExt"/>
        </w:rPr>
        <w:t>&lt;/Amend&gt;</w:t>
      </w:r>
    </w:p>
    <w:p w14:paraId="0F0DFD77"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27</w:t>
      </w:r>
      <w:r w:rsidRPr="00F041D4">
        <w:rPr>
          <w:rStyle w:val="HideTWBExt"/>
          <w:b w:val="0"/>
        </w:rPr>
        <w:t>&lt;/NumAm&gt;</w:t>
      </w:r>
    </w:p>
    <w:p w14:paraId="26C16771"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64AA3024" w14:textId="77777777" w:rsidR="0052304F" w:rsidRPr="00EA5092" w:rsidRDefault="00CD55E8" w:rsidP="0052304F">
      <w:pPr>
        <w:pStyle w:val="NormalBold"/>
      </w:pPr>
      <w:r w:rsidRPr="00F041D4">
        <w:rPr>
          <w:rStyle w:val="HideTWBExt"/>
          <w:b w:val="0"/>
        </w:rPr>
        <w:t>&lt;Article&gt;</w:t>
      </w:r>
      <w:r w:rsidRPr="00EA5092">
        <w:t>Člen 22 – odstavek 3 – točka e</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2921F05C" w14:textId="77777777" w:rsidTr="0052304F">
        <w:trPr>
          <w:jc w:val="center"/>
        </w:trPr>
        <w:tc>
          <w:tcPr>
            <w:tcW w:w="9752" w:type="dxa"/>
            <w:gridSpan w:val="2"/>
          </w:tcPr>
          <w:p w14:paraId="7005C9F7" w14:textId="77777777" w:rsidR="0052304F" w:rsidRPr="00EA5092" w:rsidRDefault="0052304F" w:rsidP="0052304F">
            <w:pPr>
              <w:keepNext/>
            </w:pPr>
          </w:p>
        </w:tc>
      </w:tr>
      <w:tr w:rsidR="0084371F" w:rsidRPr="00EA5092" w14:paraId="004EC7A8" w14:textId="77777777" w:rsidTr="0052304F">
        <w:trPr>
          <w:jc w:val="center"/>
        </w:trPr>
        <w:tc>
          <w:tcPr>
            <w:tcW w:w="4876" w:type="dxa"/>
          </w:tcPr>
          <w:p w14:paraId="160EB4FE" w14:textId="77777777" w:rsidR="0052304F" w:rsidRPr="00EA5092" w:rsidRDefault="00CD55E8" w:rsidP="0052304F">
            <w:pPr>
              <w:pStyle w:val="ColumnHeading"/>
              <w:keepNext/>
            </w:pPr>
            <w:r w:rsidRPr="00EA5092">
              <w:t>Besedilo, ki ga predlaga Komisija</w:t>
            </w:r>
          </w:p>
        </w:tc>
        <w:tc>
          <w:tcPr>
            <w:tcW w:w="4876" w:type="dxa"/>
          </w:tcPr>
          <w:p w14:paraId="4D423742" w14:textId="77777777" w:rsidR="0052304F" w:rsidRPr="00EA5092" w:rsidRDefault="00CD55E8" w:rsidP="0052304F">
            <w:pPr>
              <w:pStyle w:val="ColumnHeading"/>
              <w:keepNext/>
            </w:pPr>
            <w:r w:rsidRPr="00EA5092">
              <w:t>Predlog spremembe</w:t>
            </w:r>
          </w:p>
        </w:tc>
      </w:tr>
      <w:tr w:rsidR="0084371F" w:rsidRPr="00EA5092" w14:paraId="05633638" w14:textId="77777777" w:rsidTr="0052304F">
        <w:trPr>
          <w:jc w:val="center"/>
        </w:trPr>
        <w:tc>
          <w:tcPr>
            <w:tcW w:w="4876" w:type="dxa"/>
          </w:tcPr>
          <w:p w14:paraId="694E21FD" w14:textId="77777777" w:rsidR="0052304F" w:rsidRPr="00EA5092" w:rsidRDefault="00CD55E8" w:rsidP="0052304F">
            <w:pPr>
              <w:pStyle w:val="Normal6"/>
            </w:pPr>
            <w:r w:rsidRPr="00EA5092">
              <w:t>(e)</w:t>
            </w:r>
            <w:r w:rsidRPr="00EA5092">
              <w:tab/>
              <w:t>obvesti pristojne organe o dejanskem ali domnevnem nepooblaščenem razkritju in sprejetih ukrepih.</w:t>
            </w:r>
          </w:p>
        </w:tc>
        <w:tc>
          <w:tcPr>
            <w:tcW w:w="4876" w:type="dxa"/>
          </w:tcPr>
          <w:p w14:paraId="757ADC52" w14:textId="77777777" w:rsidR="0052304F" w:rsidRPr="00EA5092" w:rsidRDefault="00CD55E8" w:rsidP="0052304F">
            <w:pPr>
              <w:pStyle w:val="Normal6"/>
              <w:rPr>
                <w:szCs w:val="24"/>
              </w:rPr>
            </w:pPr>
            <w:r w:rsidRPr="00EA5092">
              <w:t>(e)</w:t>
            </w:r>
            <w:r w:rsidRPr="00EA5092">
              <w:tab/>
            </w:r>
            <w:r w:rsidRPr="00EA5092">
              <w:rPr>
                <w:b/>
                <w:i/>
              </w:rPr>
              <w:t>brez nepotrebnega odlašanja, v vsakem primeru pa najpozneje en teden po tem, ko je bil varnostni organ obveščen o kršitvi,</w:t>
            </w:r>
            <w:r w:rsidRPr="00EA5092">
              <w:t xml:space="preserve"> obvesti pristojne organe o dejanskem ali domnevnem nepooblaščenem razkritju in sprejetih ukrepih.</w:t>
            </w:r>
          </w:p>
        </w:tc>
      </w:tr>
    </w:tbl>
    <w:p w14:paraId="4A23C2B5"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58F174B7" w14:textId="77777777" w:rsidR="0052304F" w:rsidRPr="00EA5092" w:rsidRDefault="00CD55E8" w:rsidP="0052304F">
      <w:r w:rsidRPr="00F041D4">
        <w:rPr>
          <w:rStyle w:val="HideTWBExt"/>
        </w:rPr>
        <w:t>&lt;/Amend&gt;</w:t>
      </w:r>
    </w:p>
    <w:p w14:paraId="42177DF3"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28</w:t>
      </w:r>
      <w:r w:rsidRPr="00F041D4">
        <w:rPr>
          <w:rStyle w:val="HideTWBExt"/>
          <w:b w:val="0"/>
        </w:rPr>
        <w:t>&lt;/NumAm&gt;</w:t>
      </w:r>
    </w:p>
    <w:p w14:paraId="1A47BB95"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4CF3F09C" w14:textId="77777777" w:rsidR="0052304F" w:rsidRPr="00EA5092" w:rsidRDefault="00CD55E8" w:rsidP="0052304F">
      <w:pPr>
        <w:pStyle w:val="NormalBold"/>
      </w:pPr>
      <w:r w:rsidRPr="00F041D4">
        <w:rPr>
          <w:rStyle w:val="HideTWBExt"/>
          <w:b w:val="0"/>
        </w:rPr>
        <w:t>&lt;Article&gt;</w:t>
      </w:r>
      <w:r w:rsidRPr="00EA5092">
        <w:t>Člen 23 – odstavek 3</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6D158451" w14:textId="77777777" w:rsidTr="0052304F">
        <w:trPr>
          <w:jc w:val="center"/>
        </w:trPr>
        <w:tc>
          <w:tcPr>
            <w:tcW w:w="9752" w:type="dxa"/>
            <w:gridSpan w:val="2"/>
          </w:tcPr>
          <w:p w14:paraId="45627454" w14:textId="77777777" w:rsidR="0052304F" w:rsidRPr="00EA5092" w:rsidRDefault="0052304F" w:rsidP="0052304F">
            <w:pPr>
              <w:keepNext/>
            </w:pPr>
          </w:p>
        </w:tc>
      </w:tr>
      <w:tr w:rsidR="0084371F" w:rsidRPr="00EA5092" w14:paraId="1CB62E10" w14:textId="77777777" w:rsidTr="0052304F">
        <w:trPr>
          <w:jc w:val="center"/>
        </w:trPr>
        <w:tc>
          <w:tcPr>
            <w:tcW w:w="4876" w:type="dxa"/>
          </w:tcPr>
          <w:p w14:paraId="6D821467" w14:textId="77777777" w:rsidR="0052304F" w:rsidRPr="00EA5092" w:rsidRDefault="00CD55E8" w:rsidP="0052304F">
            <w:pPr>
              <w:pStyle w:val="ColumnHeading"/>
              <w:keepNext/>
            </w:pPr>
            <w:r w:rsidRPr="00EA5092">
              <w:t>Besedilo, ki ga predlaga Komisija</w:t>
            </w:r>
          </w:p>
        </w:tc>
        <w:tc>
          <w:tcPr>
            <w:tcW w:w="4876" w:type="dxa"/>
          </w:tcPr>
          <w:p w14:paraId="3255B2B9" w14:textId="77777777" w:rsidR="0052304F" w:rsidRPr="00EA5092" w:rsidRDefault="00CD55E8" w:rsidP="0052304F">
            <w:pPr>
              <w:pStyle w:val="ColumnHeading"/>
              <w:keepNext/>
            </w:pPr>
            <w:r w:rsidRPr="00EA5092">
              <w:t>Predlog spremembe</w:t>
            </w:r>
          </w:p>
        </w:tc>
      </w:tr>
      <w:tr w:rsidR="0084371F" w:rsidRPr="00EA5092" w14:paraId="12B32449" w14:textId="77777777" w:rsidTr="0052304F">
        <w:trPr>
          <w:jc w:val="center"/>
        </w:trPr>
        <w:tc>
          <w:tcPr>
            <w:tcW w:w="4876" w:type="dxa"/>
          </w:tcPr>
          <w:p w14:paraId="1411E0E6" w14:textId="77777777" w:rsidR="0052304F" w:rsidRPr="00EA5092" w:rsidRDefault="00CD55E8" w:rsidP="0052304F">
            <w:pPr>
              <w:pStyle w:val="Normal6"/>
            </w:pPr>
            <w:r w:rsidRPr="00EA5092">
              <w:t>3.</w:t>
            </w:r>
            <w:r w:rsidRPr="00EA5092">
              <w:tab/>
              <w:t>Institucije in organi Unije lahko sprejemajo varnostna dovoljenja tretjih držav in mednarodnih organizacij, s katerimi ima Unija sklenjen sporazum o varnosti podatkov.</w:t>
            </w:r>
          </w:p>
        </w:tc>
        <w:tc>
          <w:tcPr>
            <w:tcW w:w="4876" w:type="dxa"/>
          </w:tcPr>
          <w:p w14:paraId="0CED9D2B" w14:textId="77777777" w:rsidR="0052304F" w:rsidRPr="00EA5092" w:rsidRDefault="00CD55E8" w:rsidP="0052304F">
            <w:pPr>
              <w:pStyle w:val="Normal6"/>
              <w:rPr>
                <w:szCs w:val="24"/>
              </w:rPr>
            </w:pPr>
            <w:r w:rsidRPr="00EA5092">
              <w:t>3.</w:t>
            </w:r>
            <w:r w:rsidRPr="00EA5092">
              <w:tab/>
              <w:t xml:space="preserve">Institucije in organi Unije lahko sprejemajo varnostna dovoljenja tretjih držav in mednarodnih organizacij, s katerimi ima Unija sklenjen sporazum o varnosti podatkov. </w:t>
            </w:r>
            <w:r w:rsidRPr="00EA5092">
              <w:rPr>
                <w:b/>
                <w:i/>
              </w:rPr>
              <w:t>V vsakem primeru zagotovijo spoštovanje načel iz odstavkov 1 in 2.</w:t>
            </w:r>
          </w:p>
        </w:tc>
      </w:tr>
    </w:tbl>
    <w:p w14:paraId="7D83B7B1"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412B03D3" w14:textId="77777777" w:rsidR="0052304F" w:rsidRPr="00EA5092" w:rsidRDefault="00CD55E8" w:rsidP="0052304F">
      <w:r w:rsidRPr="00F041D4">
        <w:rPr>
          <w:rStyle w:val="HideTWBExt"/>
        </w:rPr>
        <w:t>&lt;/Amend&gt;</w:t>
      </w:r>
    </w:p>
    <w:p w14:paraId="2A3E9FAD"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29</w:t>
      </w:r>
      <w:r w:rsidRPr="00F041D4">
        <w:rPr>
          <w:rStyle w:val="HideTWBExt"/>
          <w:b w:val="0"/>
        </w:rPr>
        <w:t>&lt;/NumAm&gt;</w:t>
      </w:r>
    </w:p>
    <w:p w14:paraId="3F808A83"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414E9530" w14:textId="77777777" w:rsidR="0052304F" w:rsidRPr="00EA5092" w:rsidRDefault="00CD55E8" w:rsidP="0052304F">
      <w:pPr>
        <w:pStyle w:val="NormalBold"/>
      </w:pPr>
      <w:r w:rsidRPr="00F041D4">
        <w:rPr>
          <w:rStyle w:val="HideTWBExt"/>
          <w:b w:val="0"/>
        </w:rPr>
        <w:t>&lt;Article&gt;</w:t>
      </w:r>
      <w:r w:rsidRPr="00EA5092">
        <w:t>Člen 32 – odstavek 1 – uvodni del</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5F98DE44" w14:textId="77777777" w:rsidTr="0052304F">
        <w:trPr>
          <w:jc w:val="center"/>
        </w:trPr>
        <w:tc>
          <w:tcPr>
            <w:tcW w:w="9752" w:type="dxa"/>
            <w:gridSpan w:val="2"/>
          </w:tcPr>
          <w:p w14:paraId="7EBE24DB" w14:textId="77777777" w:rsidR="0052304F" w:rsidRPr="00EA5092" w:rsidRDefault="0052304F" w:rsidP="0052304F">
            <w:pPr>
              <w:keepNext/>
            </w:pPr>
          </w:p>
        </w:tc>
      </w:tr>
      <w:tr w:rsidR="0084371F" w:rsidRPr="00EA5092" w14:paraId="4FDA2606" w14:textId="77777777" w:rsidTr="0052304F">
        <w:trPr>
          <w:jc w:val="center"/>
        </w:trPr>
        <w:tc>
          <w:tcPr>
            <w:tcW w:w="4876" w:type="dxa"/>
          </w:tcPr>
          <w:p w14:paraId="0693C886" w14:textId="77777777" w:rsidR="0052304F" w:rsidRPr="00EA5092" w:rsidRDefault="00CD55E8" w:rsidP="0052304F">
            <w:pPr>
              <w:pStyle w:val="ColumnHeading"/>
              <w:keepNext/>
            </w:pPr>
            <w:r w:rsidRPr="00EA5092">
              <w:t>Besedilo, ki ga predlaga Komisija</w:t>
            </w:r>
          </w:p>
        </w:tc>
        <w:tc>
          <w:tcPr>
            <w:tcW w:w="4876" w:type="dxa"/>
          </w:tcPr>
          <w:p w14:paraId="6E806CC8" w14:textId="77777777" w:rsidR="0052304F" w:rsidRPr="00EA5092" w:rsidRDefault="00CD55E8" w:rsidP="0052304F">
            <w:pPr>
              <w:pStyle w:val="ColumnHeading"/>
              <w:keepNext/>
            </w:pPr>
            <w:r w:rsidRPr="00EA5092">
              <w:t>Predlog spremembe</w:t>
            </w:r>
          </w:p>
        </w:tc>
      </w:tr>
      <w:tr w:rsidR="0084371F" w:rsidRPr="00EA5092" w14:paraId="215085A4" w14:textId="77777777" w:rsidTr="0052304F">
        <w:trPr>
          <w:jc w:val="center"/>
        </w:trPr>
        <w:tc>
          <w:tcPr>
            <w:tcW w:w="4876" w:type="dxa"/>
          </w:tcPr>
          <w:p w14:paraId="7EF18746" w14:textId="77777777" w:rsidR="0052304F" w:rsidRPr="00EA5092" w:rsidRDefault="00CD55E8" w:rsidP="0052304F">
            <w:pPr>
              <w:pStyle w:val="Normal6"/>
            </w:pPr>
            <w:r w:rsidRPr="00EA5092">
              <w:t>1.</w:t>
            </w:r>
            <w:r w:rsidRPr="00EA5092">
              <w:tab/>
              <w:t>Nadzor nad dokumentom s tajnimi podatki EU ima institucija ali organ Unije, v pristojnosti katerega je bil ustvarjen. Tvorec določi stopnjo tajnosti dokumenta in je odgovoren za njegovo začetno razširjanje. Brez poseganja v Uredbo št. 1049/2001 se pridobi tvorčevo predhodno pisno soglasje, preden:</w:t>
            </w:r>
          </w:p>
        </w:tc>
        <w:tc>
          <w:tcPr>
            <w:tcW w:w="4876" w:type="dxa"/>
          </w:tcPr>
          <w:p w14:paraId="12DF7321" w14:textId="77777777" w:rsidR="0052304F" w:rsidRPr="00EA5092" w:rsidRDefault="00CD55E8" w:rsidP="0052304F">
            <w:pPr>
              <w:pStyle w:val="Normal6"/>
              <w:rPr>
                <w:szCs w:val="24"/>
              </w:rPr>
            </w:pPr>
            <w:r w:rsidRPr="00EA5092">
              <w:t>1.</w:t>
            </w:r>
            <w:r w:rsidRPr="00EA5092">
              <w:tab/>
              <w:t xml:space="preserve">Nadzor nad dokumentom s tajnimi podatki EU ima institucija ali organ Unije, v pristojnosti katerega je bil ustvarjen. Tvorec določi stopnjo tajnosti dokumenta in je odgovoren za njegovo začetno razširjanje. </w:t>
            </w:r>
            <w:r w:rsidRPr="00EA5092">
              <w:rPr>
                <w:b/>
                <w:i/>
              </w:rPr>
              <w:t>Tvorec se lahko glede stopnje tajnosti dokumenta s tajnimi podatki EU posvetuje z njegovimi predvidenimi prejemniki, zlasti v primeru dvomov glede zaupnosti določenega podatka in njegove ustrezne stopnje tajnosti, pa tudi, da se prepreči, da bi bila za dokument določena previsoka stopnja tajnosti. Tvorec pri začetnem razširjanju dokumenta s tajnimi podatki EU upošteva pravice in obveznosti prejemnikov podatkov, ki izhajajo iz Pogodb.</w:t>
            </w:r>
            <w:r w:rsidRPr="00EA5092">
              <w:t xml:space="preserve"> Brez poseganja v Uredbo št. 1049/2001 se pridobi tvorčevo predhodno pisno soglasje, preden:</w:t>
            </w:r>
          </w:p>
        </w:tc>
      </w:tr>
    </w:tbl>
    <w:p w14:paraId="2923B773"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5A418C92" w14:textId="77777777" w:rsidR="0052304F" w:rsidRPr="00EA5092" w:rsidRDefault="00CD55E8" w:rsidP="0052304F">
      <w:r w:rsidRPr="00F041D4">
        <w:rPr>
          <w:rStyle w:val="HideTWBExt"/>
        </w:rPr>
        <w:t>&lt;/Amend&gt;</w:t>
      </w:r>
    </w:p>
    <w:p w14:paraId="1FBA960E"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30</w:t>
      </w:r>
      <w:r w:rsidRPr="00F041D4">
        <w:rPr>
          <w:rStyle w:val="HideTWBExt"/>
          <w:b w:val="0"/>
        </w:rPr>
        <w:t>&lt;/NumAm&gt;</w:t>
      </w:r>
    </w:p>
    <w:p w14:paraId="541B68D5"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3A9193BD" w14:textId="77777777" w:rsidR="0052304F" w:rsidRPr="00EA5092" w:rsidRDefault="00CD55E8" w:rsidP="0052304F">
      <w:pPr>
        <w:pStyle w:val="NormalBold"/>
      </w:pPr>
      <w:r w:rsidRPr="00F041D4">
        <w:rPr>
          <w:rStyle w:val="HideTWBExt"/>
          <w:b w:val="0"/>
        </w:rPr>
        <w:t>&lt;Article&gt;</w:t>
      </w:r>
      <w:r w:rsidRPr="00EA5092">
        <w:t>Člen 41 – odstavek 1 – točka f a (novo)</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3614C255" w14:textId="77777777" w:rsidTr="0052304F">
        <w:trPr>
          <w:jc w:val="center"/>
        </w:trPr>
        <w:tc>
          <w:tcPr>
            <w:tcW w:w="9752" w:type="dxa"/>
            <w:gridSpan w:val="2"/>
          </w:tcPr>
          <w:p w14:paraId="7DDD83C3" w14:textId="77777777" w:rsidR="0052304F" w:rsidRPr="00EA5092" w:rsidRDefault="0052304F" w:rsidP="0052304F">
            <w:pPr>
              <w:keepNext/>
            </w:pPr>
          </w:p>
        </w:tc>
      </w:tr>
      <w:tr w:rsidR="0084371F" w:rsidRPr="00EA5092" w14:paraId="48A18EB5" w14:textId="77777777" w:rsidTr="0052304F">
        <w:trPr>
          <w:jc w:val="center"/>
        </w:trPr>
        <w:tc>
          <w:tcPr>
            <w:tcW w:w="4876" w:type="dxa"/>
          </w:tcPr>
          <w:p w14:paraId="556FFF55" w14:textId="77777777" w:rsidR="0052304F" w:rsidRPr="00EA5092" w:rsidRDefault="00CD55E8" w:rsidP="0052304F">
            <w:pPr>
              <w:pStyle w:val="ColumnHeading"/>
              <w:keepNext/>
            </w:pPr>
            <w:r w:rsidRPr="00EA5092">
              <w:t>Besedilo, ki ga predlaga Komisija</w:t>
            </w:r>
          </w:p>
        </w:tc>
        <w:tc>
          <w:tcPr>
            <w:tcW w:w="4876" w:type="dxa"/>
          </w:tcPr>
          <w:p w14:paraId="44A35285" w14:textId="77777777" w:rsidR="0052304F" w:rsidRPr="00EA5092" w:rsidRDefault="00CD55E8" w:rsidP="0052304F">
            <w:pPr>
              <w:pStyle w:val="ColumnHeading"/>
              <w:keepNext/>
            </w:pPr>
            <w:r w:rsidRPr="00EA5092">
              <w:t>Predlog spremembe</w:t>
            </w:r>
          </w:p>
        </w:tc>
      </w:tr>
      <w:tr w:rsidR="0084371F" w:rsidRPr="00EA5092" w14:paraId="3AC5ED21" w14:textId="77777777" w:rsidTr="0052304F">
        <w:trPr>
          <w:jc w:val="center"/>
        </w:trPr>
        <w:tc>
          <w:tcPr>
            <w:tcW w:w="4876" w:type="dxa"/>
          </w:tcPr>
          <w:p w14:paraId="78ECA026" w14:textId="77777777" w:rsidR="0052304F" w:rsidRPr="00EA5092" w:rsidRDefault="0052304F" w:rsidP="0052304F">
            <w:pPr>
              <w:pStyle w:val="Normal6"/>
            </w:pPr>
          </w:p>
        </w:tc>
        <w:tc>
          <w:tcPr>
            <w:tcW w:w="4876" w:type="dxa"/>
          </w:tcPr>
          <w:p w14:paraId="28C8CF50" w14:textId="77777777" w:rsidR="0052304F" w:rsidRPr="00EA5092" w:rsidRDefault="00CD55E8" w:rsidP="0052304F">
            <w:pPr>
              <w:pStyle w:val="Normal6"/>
              <w:rPr>
                <w:szCs w:val="24"/>
              </w:rPr>
            </w:pPr>
            <w:r w:rsidRPr="00EA5092">
              <w:rPr>
                <w:b/>
                <w:i/>
              </w:rPr>
              <w:t>(fa)</w:t>
            </w:r>
            <w:r w:rsidRPr="00EA5092">
              <w:rPr>
                <w:b/>
                <w:i/>
              </w:rPr>
              <w:tab/>
              <w:t>lastnik sistema ali operativni organ za zagotavljanje informacijske varnosti poskrbi, da je vzpostavljen postopek za ugotavljanje in prijavljanje ranljivosti, po potrebi tudi z notranjimi in zunanjimi nagradami za prijavo ranljivosti, ki ga dopolnjujejo redne revizije in po potrebi penetracijski testi;</w:t>
            </w:r>
          </w:p>
        </w:tc>
      </w:tr>
    </w:tbl>
    <w:p w14:paraId="5626E640"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2D5C083B" w14:textId="77777777" w:rsidR="0052304F" w:rsidRPr="00EA5092" w:rsidRDefault="00CD55E8" w:rsidP="0052304F">
      <w:r w:rsidRPr="00F041D4">
        <w:rPr>
          <w:rStyle w:val="HideTWBExt"/>
        </w:rPr>
        <w:t>&lt;/Amend&gt;</w:t>
      </w:r>
    </w:p>
    <w:p w14:paraId="3EB49740"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31</w:t>
      </w:r>
      <w:r w:rsidRPr="00F041D4">
        <w:rPr>
          <w:rStyle w:val="HideTWBExt"/>
          <w:b w:val="0"/>
        </w:rPr>
        <w:t>&lt;/NumAm&gt;</w:t>
      </w:r>
    </w:p>
    <w:p w14:paraId="311B4798"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7E9667C9" w14:textId="77777777" w:rsidR="0052304F" w:rsidRPr="00EA5092" w:rsidRDefault="00CD55E8" w:rsidP="0052304F">
      <w:pPr>
        <w:pStyle w:val="NormalBold"/>
      </w:pPr>
      <w:r w:rsidRPr="00F041D4">
        <w:rPr>
          <w:rStyle w:val="HideTWBExt"/>
          <w:b w:val="0"/>
        </w:rPr>
        <w:t>&lt;Article&gt;</w:t>
      </w:r>
      <w:r w:rsidRPr="00EA5092">
        <w:t>Člen 52 – odstavek 2</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2439E3F6" w14:textId="77777777" w:rsidTr="0052304F">
        <w:trPr>
          <w:jc w:val="center"/>
        </w:trPr>
        <w:tc>
          <w:tcPr>
            <w:tcW w:w="9752" w:type="dxa"/>
            <w:gridSpan w:val="2"/>
          </w:tcPr>
          <w:p w14:paraId="6B18747E" w14:textId="77777777" w:rsidR="0052304F" w:rsidRPr="00EA5092" w:rsidRDefault="0052304F" w:rsidP="0052304F">
            <w:pPr>
              <w:keepNext/>
            </w:pPr>
          </w:p>
        </w:tc>
      </w:tr>
      <w:tr w:rsidR="0084371F" w:rsidRPr="00EA5092" w14:paraId="19F8D752" w14:textId="77777777" w:rsidTr="0052304F">
        <w:trPr>
          <w:jc w:val="center"/>
        </w:trPr>
        <w:tc>
          <w:tcPr>
            <w:tcW w:w="4876" w:type="dxa"/>
          </w:tcPr>
          <w:p w14:paraId="5BEB1448" w14:textId="77777777" w:rsidR="0052304F" w:rsidRPr="00EA5092" w:rsidRDefault="00CD55E8" w:rsidP="0052304F">
            <w:pPr>
              <w:pStyle w:val="ColumnHeading"/>
              <w:keepNext/>
            </w:pPr>
            <w:r w:rsidRPr="00EA5092">
              <w:t>Besedilo, ki ga predlaga Komisija</w:t>
            </w:r>
          </w:p>
        </w:tc>
        <w:tc>
          <w:tcPr>
            <w:tcW w:w="4876" w:type="dxa"/>
          </w:tcPr>
          <w:p w14:paraId="6475E5AC" w14:textId="77777777" w:rsidR="0052304F" w:rsidRPr="00EA5092" w:rsidRDefault="00CD55E8" w:rsidP="0052304F">
            <w:pPr>
              <w:pStyle w:val="ColumnHeading"/>
              <w:keepNext/>
            </w:pPr>
            <w:r w:rsidRPr="00EA5092">
              <w:t>Predlog spremembe</w:t>
            </w:r>
          </w:p>
        </w:tc>
      </w:tr>
      <w:tr w:rsidR="0084371F" w:rsidRPr="00EA5092" w14:paraId="2ED43A85" w14:textId="77777777" w:rsidTr="0052304F">
        <w:trPr>
          <w:jc w:val="center"/>
        </w:trPr>
        <w:tc>
          <w:tcPr>
            <w:tcW w:w="4876" w:type="dxa"/>
          </w:tcPr>
          <w:p w14:paraId="7A69247A" w14:textId="77777777" w:rsidR="0052304F" w:rsidRPr="00EA5092" w:rsidRDefault="00CD55E8" w:rsidP="0052304F">
            <w:pPr>
              <w:pStyle w:val="Normal6"/>
            </w:pPr>
            <w:r w:rsidRPr="00EA5092">
              <w:t>2.</w:t>
            </w:r>
            <w:r w:rsidRPr="00EA5092">
              <w:tab/>
              <w:t>Podskupino za souporabo tajnih podatkov EU in izmenjavo tajnih podatkov sestavljajo predstavniki Komisije, Sveta in Evropske službe za zunanje delovanje, deluje pa na podlagi soglasja.</w:t>
            </w:r>
          </w:p>
        </w:tc>
        <w:tc>
          <w:tcPr>
            <w:tcW w:w="4876" w:type="dxa"/>
          </w:tcPr>
          <w:p w14:paraId="2EA9454C" w14:textId="77777777" w:rsidR="0052304F" w:rsidRPr="00EA5092" w:rsidRDefault="00CD55E8" w:rsidP="0052304F">
            <w:pPr>
              <w:pStyle w:val="Normal6"/>
              <w:rPr>
                <w:szCs w:val="24"/>
              </w:rPr>
            </w:pPr>
            <w:r w:rsidRPr="00EA5092">
              <w:t>2.</w:t>
            </w:r>
            <w:r w:rsidRPr="00EA5092">
              <w:tab/>
              <w:t xml:space="preserve">Podskupino za souporabo tajnih podatkov EU in izmenjavo tajnih podatkov sestavljajo predstavniki </w:t>
            </w:r>
            <w:r w:rsidRPr="00EA5092">
              <w:rPr>
                <w:b/>
                <w:i/>
              </w:rPr>
              <w:t xml:space="preserve">Parlamenta, </w:t>
            </w:r>
            <w:r w:rsidRPr="00EA5092">
              <w:t xml:space="preserve">Komisije, Sveta in Evropske službe za zunanje delovanje, deluje pa na podlagi soglasja. </w:t>
            </w:r>
            <w:r w:rsidRPr="00EA5092">
              <w:rPr>
                <w:b/>
                <w:i/>
              </w:rPr>
              <w:t>Ta podskupina skrbi za sinergijo med potrebo po varovanju tajnih podatkov EU in Uredbo (ES) št. 1049/2001 ter zagotavlja, da tajnost podatka sama po sebi ne preprečuje njegovega razkritja.</w:t>
            </w:r>
          </w:p>
        </w:tc>
      </w:tr>
    </w:tbl>
    <w:p w14:paraId="1ED5C5DA"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0A140541" w14:textId="77777777" w:rsidR="0052304F" w:rsidRPr="00EA5092" w:rsidRDefault="00CD55E8" w:rsidP="0052304F">
      <w:r w:rsidRPr="00F041D4">
        <w:rPr>
          <w:rStyle w:val="HideTWBExt"/>
        </w:rPr>
        <w:t>&lt;/Amend&gt;</w:t>
      </w:r>
    </w:p>
    <w:p w14:paraId="3D1A45E9"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32</w:t>
      </w:r>
      <w:r w:rsidRPr="00F041D4">
        <w:rPr>
          <w:rStyle w:val="HideTWBExt"/>
          <w:b w:val="0"/>
        </w:rPr>
        <w:t>&lt;/NumAm&gt;</w:t>
      </w:r>
    </w:p>
    <w:p w14:paraId="33F8D76F"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6C6D845B" w14:textId="77777777" w:rsidR="0052304F" w:rsidRPr="00EA5092" w:rsidRDefault="00CD55E8" w:rsidP="0052304F">
      <w:pPr>
        <w:pStyle w:val="NormalBold"/>
      </w:pPr>
      <w:r w:rsidRPr="00F041D4">
        <w:rPr>
          <w:rStyle w:val="HideTWBExt"/>
          <w:b w:val="0"/>
        </w:rPr>
        <w:t>&lt;Article&gt;</w:t>
      </w:r>
      <w:r w:rsidRPr="00EA5092">
        <w:t>Člen 54 – odstavek 1 – točka -a (novo)</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5BC66C5E" w14:textId="77777777" w:rsidTr="0052304F">
        <w:trPr>
          <w:jc w:val="center"/>
        </w:trPr>
        <w:tc>
          <w:tcPr>
            <w:tcW w:w="9752" w:type="dxa"/>
            <w:gridSpan w:val="2"/>
          </w:tcPr>
          <w:p w14:paraId="407B7864" w14:textId="77777777" w:rsidR="0052304F" w:rsidRPr="00EA5092" w:rsidRDefault="0052304F" w:rsidP="0052304F">
            <w:pPr>
              <w:keepNext/>
            </w:pPr>
          </w:p>
        </w:tc>
      </w:tr>
      <w:tr w:rsidR="0084371F" w:rsidRPr="00EA5092" w14:paraId="29687593" w14:textId="77777777" w:rsidTr="0052304F">
        <w:trPr>
          <w:jc w:val="center"/>
        </w:trPr>
        <w:tc>
          <w:tcPr>
            <w:tcW w:w="4876" w:type="dxa"/>
          </w:tcPr>
          <w:p w14:paraId="66383C65" w14:textId="77777777" w:rsidR="0052304F" w:rsidRPr="00EA5092" w:rsidRDefault="00CD55E8" w:rsidP="0052304F">
            <w:pPr>
              <w:pStyle w:val="ColumnHeading"/>
              <w:keepNext/>
            </w:pPr>
            <w:r w:rsidRPr="00EA5092">
              <w:t>Besedilo, ki ga predlaga Komisija</w:t>
            </w:r>
          </w:p>
        </w:tc>
        <w:tc>
          <w:tcPr>
            <w:tcW w:w="4876" w:type="dxa"/>
          </w:tcPr>
          <w:p w14:paraId="1671DE43" w14:textId="77777777" w:rsidR="0052304F" w:rsidRPr="00EA5092" w:rsidRDefault="00CD55E8" w:rsidP="0052304F">
            <w:pPr>
              <w:pStyle w:val="ColumnHeading"/>
              <w:keepNext/>
            </w:pPr>
            <w:r w:rsidRPr="00EA5092">
              <w:t>Predlog spremembe</w:t>
            </w:r>
          </w:p>
        </w:tc>
      </w:tr>
      <w:tr w:rsidR="0084371F" w:rsidRPr="00EA5092" w14:paraId="521BB6BD" w14:textId="77777777" w:rsidTr="0052304F">
        <w:trPr>
          <w:jc w:val="center"/>
        </w:trPr>
        <w:tc>
          <w:tcPr>
            <w:tcW w:w="4876" w:type="dxa"/>
          </w:tcPr>
          <w:p w14:paraId="27735BF3" w14:textId="77777777" w:rsidR="0052304F" w:rsidRPr="00EA5092" w:rsidRDefault="0052304F" w:rsidP="0052304F">
            <w:pPr>
              <w:pStyle w:val="Normal6"/>
            </w:pPr>
          </w:p>
        </w:tc>
        <w:tc>
          <w:tcPr>
            <w:tcW w:w="4876" w:type="dxa"/>
          </w:tcPr>
          <w:p w14:paraId="0F9B4110" w14:textId="77777777" w:rsidR="0052304F" w:rsidRPr="00EA5092" w:rsidRDefault="0052304F" w:rsidP="0052304F">
            <w:pPr>
              <w:pStyle w:val="Normal6"/>
              <w:rPr>
                <w:szCs w:val="24"/>
              </w:rPr>
            </w:pPr>
          </w:p>
        </w:tc>
      </w:tr>
      <w:tr w:rsidR="0084371F" w:rsidRPr="00EA5092" w14:paraId="61E97C43" w14:textId="77777777" w:rsidTr="0052304F">
        <w:trPr>
          <w:jc w:val="center"/>
        </w:trPr>
        <w:tc>
          <w:tcPr>
            <w:tcW w:w="4876" w:type="dxa"/>
          </w:tcPr>
          <w:p w14:paraId="0C3E45C8" w14:textId="77777777" w:rsidR="0052304F" w:rsidRPr="00EA5092" w:rsidRDefault="0052304F" w:rsidP="0052304F">
            <w:pPr>
              <w:pStyle w:val="Normal6"/>
            </w:pPr>
          </w:p>
        </w:tc>
        <w:tc>
          <w:tcPr>
            <w:tcW w:w="4876" w:type="dxa"/>
          </w:tcPr>
          <w:p w14:paraId="4C07CA52" w14:textId="77777777" w:rsidR="0052304F" w:rsidRPr="00EA5092" w:rsidRDefault="00CD55E8" w:rsidP="0052304F">
            <w:pPr>
              <w:pStyle w:val="Normal6"/>
              <w:rPr>
                <w:szCs w:val="24"/>
              </w:rPr>
            </w:pPr>
            <w:r w:rsidRPr="00EA5092">
              <w:rPr>
                <w:b/>
                <w:i/>
              </w:rPr>
              <w:t>(-a)</w:t>
            </w:r>
            <w:r w:rsidRPr="00EA5092">
              <w:rPr>
                <w:b/>
                <w:i/>
              </w:rPr>
              <w:tab/>
              <w:t xml:space="preserve">obstaja pravna obveznost na podlagi prava Unije ali medinstitucionalni sporazum, sklenjen med institucijami Unije; </w:t>
            </w:r>
          </w:p>
        </w:tc>
      </w:tr>
    </w:tbl>
    <w:p w14:paraId="5550F353"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1D93A0F4" w14:textId="77777777" w:rsidR="0052304F" w:rsidRPr="00EA5092" w:rsidRDefault="00CD55E8" w:rsidP="0052304F">
      <w:r w:rsidRPr="00F041D4">
        <w:rPr>
          <w:rStyle w:val="HideTWBExt"/>
        </w:rPr>
        <w:t>&lt;/Amend&gt;</w:t>
      </w:r>
    </w:p>
    <w:p w14:paraId="43927666" w14:textId="77777777" w:rsidR="0052304F" w:rsidRPr="00EA5092" w:rsidRDefault="00CD55E8" w:rsidP="0052304F">
      <w:pPr>
        <w:pStyle w:val="AMNumberTabs0"/>
        <w:keepNext/>
      </w:pPr>
      <w:r w:rsidRPr="00F041D4">
        <w:rPr>
          <w:rStyle w:val="HideTWBExt"/>
          <w:b w:val="0"/>
        </w:rPr>
        <w:t>&lt;Amend&gt;</w:t>
      </w:r>
      <w:r w:rsidRPr="00EA5092">
        <w:t>Predlog spremembe</w:t>
      </w:r>
      <w:r w:rsidRPr="00EA5092">
        <w:tab/>
      </w:r>
      <w:r w:rsidRPr="00EA5092">
        <w:tab/>
      </w:r>
      <w:r w:rsidRPr="00F041D4">
        <w:rPr>
          <w:rStyle w:val="HideTWBExt"/>
          <w:b w:val="0"/>
        </w:rPr>
        <w:t>&lt;NumAm&gt;</w:t>
      </w:r>
      <w:r w:rsidRPr="00EA5092">
        <w:t>33</w:t>
      </w:r>
      <w:r w:rsidRPr="00F041D4">
        <w:rPr>
          <w:rStyle w:val="HideTWBExt"/>
          <w:b w:val="0"/>
        </w:rPr>
        <w:t>&lt;/NumAm&gt;</w:t>
      </w:r>
    </w:p>
    <w:p w14:paraId="64D50503" w14:textId="77777777" w:rsidR="0052304F" w:rsidRPr="00EA5092" w:rsidRDefault="00CD55E8" w:rsidP="0052304F">
      <w:pPr>
        <w:pStyle w:val="NormalBold12b"/>
        <w:keepNext/>
      </w:pPr>
      <w:r w:rsidRPr="00F041D4">
        <w:rPr>
          <w:rStyle w:val="HideTWBExt"/>
          <w:b w:val="0"/>
        </w:rPr>
        <w:t>&lt;DocAmend&gt;</w:t>
      </w:r>
      <w:r w:rsidRPr="00EA5092">
        <w:t>Predlog uredbe</w:t>
      </w:r>
      <w:r w:rsidRPr="00F041D4">
        <w:rPr>
          <w:rStyle w:val="HideTWBExt"/>
          <w:b w:val="0"/>
        </w:rPr>
        <w:t>&lt;/DocAmend&gt;</w:t>
      </w:r>
    </w:p>
    <w:p w14:paraId="5B2E3BC0" w14:textId="77777777" w:rsidR="0052304F" w:rsidRPr="00EA5092" w:rsidRDefault="00CD55E8" w:rsidP="0052304F">
      <w:pPr>
        <w:pStyle w:val="NormalBold"/>
      </w:pPr>
      <w:r w:rsidRPr="00F041D4">
        <w:rPr>
          <w:rStyle w:val="HideTWBExt"/>
          <w:b w:val="0"/>
        </w:rPr>
        <w:t>&lt;Article&gt;</w:t>
      </w:r>
      <w:r w:rsidRPr="00EA5092">
        <w:t>Člen 54 – odstavek 1 – točka a</w:t>
      </w:r>
      <w:r w:rsidRPr="00F041D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371F" w:rsidRPr="00EA5092" w14:paraId="652D6339" w14:textId="77777777" w:rsidTr="0052304F">
        <w:trPr>
          <w:jc w:val="center"/>
        </w:trPr>
        <w:tc>
          <w:tcPr>
            <w:tcW w:w="9752" w:type="dxa"/>
            <w:gridSpan w:val="2"/>
          </w:tcPr>
          <w:p w14:paraId="17B711AA" w14:textId="77777777" w:rsidR="0052304F" w:rsidRPr="00EA5092" w:rsidRDefault="0052304F" w:rsidP="0052304F">
            <w:pPr>
              <w:keepNext/>
            </w:pPr>
          </w:p>
        </w:tc>
      </w:tr>
      <w:tr w:rsidR="0084371F" w:rsidRPr="00EA5092" w14:paraId="79C8771A" w14:textId="77777777" w:rsidTr="0052304F">
        <w:trPr>
          <w:jc w:val="center"/>
        </w:trPr>
        <w:tc>
          <w:tcPr>
            <w:tcW w:w="4876" w:type="dxa"/>
          </w:tcPr>
          <w:p w14:paraId="194471F4" w14:textId="77777777" w:rsidR="0052304F" w:rsidRPr="00EA5092" w:rsidRDefault="00CD55E8" w:rsidP="0052304F">
            <w:pPr>
              <w:pStyle w:val="ColumnHeading"/>
              <w:keepNext/>
            </w:pPr>
            <w:r w:rsidRPr="00EA5092">
              <w:t>Besedilo, ki ga predlaga Komisija</w:t>
            </w:r>
          </w:p>
        </w:tc>
        <w:tc>
          <w:tcPr>
            <w:tcW w:w="4876" w:type="dxa"/>
          </w:tcPr>
          <w:p w14:paraId="71D454DC" w14:textId="77777777" w:rsidR="0052304F" w:rsidRPr="00EA5092" w:rsidRDefault="00CD55E8" w:rsidP="0052304F">
            <w:pPr>
              <w:pStyle w:val="ColumnHeading"/>
              <w:keepNext/>
            </w:pPr>
            <w:r w:rsidRPr="00EA5092">
              <w:t>Predlog spremembe</w:t>
            </w:r>
          </w:p>
        </w:tc>
      </w:tr>
      <w:tr w:rsidR="0084371F" w:rsidRPr="00EA5092" w14:paraId="497A8A83" w14:textId="77777777" w:rsidTr="0052304F">
        <w:trPr>
          <w:jc w:val="center"/>
        </w:trPr>
        <w:tc>
          <w:tcPr>
            <w:tcW w:w="4876" w:type="dxa"/>
          </w:tcPr>
          <w:p w14:paraId="1A8E11F7" w14:textId="77777777" w:rsidR="0052304F" w:rsidRPr="00EA5092" w:rsidRDefault="00CD55E8" w:rsidP="0052304F">
            <w:pPr>
              <w:pStyle w:val="Normal6"/>
            </w:pPr>
            <w:r w:rsidRPr="00EA5092">
              <w:t>(a)</w:t>
            </w:r>
            <w:r w:rsidRPr="00EA5092">
              <w:tab/>
              <w:t>obstaja dokazana potreba po izmenjavi;</w:t>
            </w:r>
          </w:p>
        </w:tc>
        <w:tc>
          <w:tcPr>
            <w:tcW w:w="4876" w:type="dxa"/>
          </w:tcPr>
          <w:p w14:paraId="5753EB66" w14:textId="77777777" w:rsidR="0052304F" w:rsidRPr="00EA5092" w:rsidRDefault="00CD55E8" w:rsidP="0052304F">
            <w:pPr>
              <w:pStyle w:val="Normal6"/>
              <w:rPr>
                <w:szCs w:val="24"/>
              </w:rPr>
            </w:pPr>
            <w:r w:rsidRPr="00EA5092">
              <w:t>(a)</w:t>
            </w:r>
            <w:r w:rsidRPr="00EA5092">
              <w:tab/>
              <w:t>obstaja dokazana potreba po izmenjavi</w:t>
            </w:r>
            <w:r w:rsidRPr="00EA5092">
              <w:rPr>
                <w:b/>
                <w:i/>
              </w:rPr>
              <w:t xml:space="preserve"> v skladu z načelom potrebe po seznanitvi</w:t>
            </w:r>
            <w:r w:rsidRPr="00EA5092">
              <w:t>;</w:t>
            </w:r>
          </w:p>
        </w:tc>
      </w:tr>
    </w:tbl>
    <w:p w14:paraId="7D2090FD" w14:textId="77777777" w:rsidR="0052304F" w:rsidRPr="00EA5092" w:rsidRDefault="00CD55E8" w:rsidP="0052304F">
      <w:pPr>
        <w:pStyle w:val="Olang"/>
        <w:rPr>
          <w:sz w:val="24"/>
          <w:szCs w:val="24"/>
        </w:rPr>
      </w:pPr>
      <w:r w:rsidRPr="00EA5092">
        <w:rPr>
          <w:sz w:val="24"/>
          <w:szCs w:val="24"/>
        </w:rPr>
        <w:t xml:space="preserve">Or. </w:t>
      </w:r>
      <w:r w:rsidRPr="00F041D4">
        <w:rPr>
          <w:rStyle w:val="HideTWBExt"/>
        </w:rPr>
        <w:t>&lt;Original&gt;</w:t>
      </w:r>
      <w:r w:rsidRPr="00F041D4">
        <w:rPr>
          <w:rStyle w:val="HideTWBInt"/>
        </w:rPr>
        <w:t>{EN}</w:t>
      </w:r>
      <w:r w:rsidRPr="00EA5092">
        <w:rPr>
          <w:sz w:val="24"/>
          <w:szCs w:val="24"/>
        </w:rPr>
        <w:t>en</w:t>
      </w:r>
      <w:r w:rsidRPr="00F041D4">
        <w:rPr>
          <w:rStyle w:val="HideTWBExt"/>
        </w:rPr>
        <w:t>&lt;/Original&gt;</w:t>
      </w:r>
    </w:p>
    <w:p w14:paraId="65672C19" w14:textId="77777777" w:rsidR="002669B6" w:rsidRPr="00EA5092" w:rsidRDefault="00CD55E8" w:rsidP="0052304F">
      <w:r w:rsidRPr="00F041D4">
        <w:rPr>
          <w:rStyle w:val="HideTWBExt"/>
        </w:rPr>
        <w:t>&lt;/Amend&gt;&lt;/RepeatBlock-Amend&gt;</w:t>
      </w:r>
    </w:p>
    <w:sectPr w:rsidR="002669B6" w:rsidRPr="00EA5092" w:rsidSect="00EA50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7EC78" w14:textId="77777777" w:rsidR="00CD55E8" w:rsidRPr="00EA5092" w:rsidRDefault="00CD55E8">
      <w:r w:rsidRPr="00EA5092">
        <w:separator/>
      </w:r>
    </w:p>
  </w:endnote>
  <w:endnote w:type="continuationSeparator" w:id="0">
    <w:p w14:paraId="09D9A396" w14:textId="77777777" w:rsidR="00CD55E8" w:rsidRPr="00EA5092" w:rsidRDefault="00CD55E8">
      <w:r w:rsidRPr="00EA50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29EDC" w14:textId="77777777" w:rsidR="00EA5092" w:rsidRPr="00EA5092" w:rsidRDefault="00EA5092" w:rsidP="00EA5092">
    <w:pPr>
      <w:pStyle w:val="EPFooter"/>
    </w:pPr>
    <w:r w:rsidRPr="00EA5092">
      <w:t>PE</w:t>
    </w:r>
    <w:r w:rsidRPr="00F041D4">
      <w:rPr>
        <w:rStyle w:val="HideTWBExt"/>
      </w:rPr>
      <w:t>&lt;NoPE&gt;</w:t>
    </w:r>
    <w:r w:rsidRPr="00EA5092">
      <w:t>776.837</w:t>
    </w:r>
    <w:r w:rsidRPr="00F041D4">
      <w:rPr>
        <w:rStyle w:val="HideTWBExt"/>
      </w:rPr>
      <w:t>&lt;/NoPE&gt;&lt;Version&gt;</w:t>
    </w:r>
    <w:r w:rsidRPr="00EA5092">
      <w:t>v01-00</w:t>
    </w:r>
    <w:r w:rsidRPr="00F041D4">
      <w:rPr>
        <w:rStyle w:val="HideTWBExt"/>
      </w:rPr>
      <w:t>&lt;/Version&gt;</w:t>
    </w:r>
    <w:r w:rsidRPr="00EA5092">
      <w:tab/>
    </w:r>
    <w:r w:rsidRPr="00EA5092">
      <w:fldChar w:fldCharType="begin"/>
    </w:r>
    <w:r w:rsidRPr="00EA5092">
      <w:instrText xml:space="preserve"> PAGE  \* MERGEFORMAT </w:instrText>
    </w:r>
    <w:r w:rsidRPr="00EA5092">
      <w:fldChar w:fldCharType="separate"/>
    </w:r>
    <w:r w:rsidRPr="00EA5092">
      <w:rPr>
        <w:noProof/>
      </w:rPr>
      <w:t>1</w:t>
    </w:r>
    <w:r w:rsidRPr="00EA5092">
      <w:fldChar w:fldCharType="end"/>
    </w:r>
    <w:r w:rsidRPr="00EA5092">
      <w:t>/</w:t>
    </w:r>
    <w:r w:rsidR="00F041D4">
      <w:fldChar w:fldCharType="begin"/>
    </w:r>
    <w:r w:rsidR="00F041D4">
      <w:instrText xml:space="preserve"> NUMPAGES  \* MERGEFORMAT </w:instrText>
    </w:r>
    <w:r w:rsidR="00F041D4">
      <w:fldChar w:fldCharType="separate"/>
    </w:r>
    <w:r w:rsidRPr="00EA5092">
      <w:rPr>
        <w:noProof/>
      </w:rPr>
      <w:t>1</w:t>
    </w:r>
    <w:r w:rsidR="00F041D4">
      <w:rPr>
        <w:noProof/>
      </w:rPr>
      <w:fldChar w:fldCharType="end"/>
    </w:r>
    <w:r w:rsidRPr="00EA5092">
      <w:tab/>
    </w:r>
    <w:r w:rsidRPr="00F041D4">
      <w:rPr>
        <w:rStyle w:val="HideTWBExt"/>
      </w:rPr>
      <w:t>&lt;PathFdR&gt;</w:t>
    </w:r>
    <w:r w:rsidRPr="00EA5092">
      <w:t>PR\1326826SL.docx</w:t>
    </w:r>
    <w:r w:rsidRPr="00F041D4">
      <w:rPr>
        <w:rStyle w:val="HideTWBExt"/>
      </w:rPr>
      <w:t>&lt;/PathFdR&gt;</w:t>
    </w:r>
  </w:p>
  <w:p w14:paraId="65D4C335" w14:textId="3FD04DA1" w:rsidR="005852A4" w:rsidRPr="00EA5092" w:rsidRDefault="00EA5092" w:rsidP="00EA5092">
    <w:pPr>
      <w:pStyle w:val="EPFooter2"/>
    </w:pPr>
    <w:r w:rsidRPr="00EA5092">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22054" w14:textId="77777777" w:rsidR="00EA5092" w:rsidRPr="00EA5092" w:rsidRDefault="00EA5092" w:rsidP="00EA5092">
    <w:pPr>
      <w:pStyle w:val="EPFooter"/>
    </w:pPr>
    <w:r w:rsidRPr="00F041D4">
      <w:rPr>
        <w:rStyle w:val="HideTWBExt"/>
      </w:rPr>
      <w:t>&lt;PathFdR&gt;</w:t>
    </w:r>
    <w:r w:rsidRPr="00EA5092">
      <w:t>PR\1326826SL.docx</w:t>
    </w:r>
    <w:r w:rsidRPr="00F041D4">
      <w:rPr>
        <w:rStyle w:val="HideTWBExt"/>
      </w:rPr>
      <w:t>&lt;/PathFdR&gt;</w:t>
    </w:r>
    <w:r w:rsidRPr="00EA5092">
      <w:tab/>
    </w:r>
    <w:r w:rsidRPr="00EA5092">
      <w:fldChar w:fldCharType="begin"/>
    </w:r>
    <w:r w:rsidRPr="00EA5092">
      <w:instrText xml:space="preserve"> PAGE  \* MERGEFORMAT </w:instrText>
    </w:r>
    <w:r w:rsidRPr="00EA5092">
      <w:fldChar w:fldCharType="separate"/>
    </w:r>
    <w:r w:rsidRPr="00EA5092">
      <w:rPr>
        <w:noProof/>
      </w:rPr>
      <w:t>1</w:t>
    </w:r>
    <w:r w:rsidRPr="00EA5092">
      <w:fldChar w:fldCharType="end"/>
    </w:r>
    <w:r w:rsidRPr="00EA5092">
      <w:t>/</w:t>
    </w:r>
    <w:r w:rsidR="00F041D4">
      <w:fldChar w:fldCharType="begin"/>
    </w:r>
    <w:r w:rsidR="00F041D4">
      <w:instrText xml:space="preserve"> NUMPAGES  \* MERGEFORMAT </w:instrText>
    </w:r>
    <w:r w:rsidR="00F041D4">
      <w:fldChar w:fldCharType="separate"/>
    </w:r>
    <w:r w:rsidRPr="00EA5092">
      <w:rPr>
        <w:noProof/>
      </w:rPr>
      <w:t>1</w:t>
    </w:r>
    <w:r w:rsidR="00F041D4">
      <w:rPr>
        <w:noProof/>
      </w:rPr>
      <w:fldChar w:fldCharType="end"/>
    </w:r>
    <w:r w:rsidRPr="00EA5092">
      <w:tab/>
      <w:t>PE</w:t>
    </w:r>
    <w:r w:rsidRPr="00F041D4">
      <w:rPr>
        <w:rStyle w:val="HideTWBExt"/>
      </w:rPr>
      <w:t>&lt;NoPE&gt;</w:t>
    </w:r>
    <w:r w:rsidRPr="00EA5092">
      <w:t>776.837</w:t>
    </w:r>
    <w:r w:rsidRPr="00F041D4">
      <w:rPr>
        <w:rStyle w:val="HideTWBExt"/>
      </w:rPr>
      <w:t>&lt;/NoPE&gt;&lt;Version&gt;</w:t>
    </w:r>
    <w:r w:rsidRPr="00EA5092">
      <w:t>v01-00</w:t>
    </w:r>
    <w:r w:rsidRPr="00F041D4">
      <w:rPr>
        <w:rStyle w:val="HideTWBExt"/>
      </w:rPr>
      <w:t>&lt;/Version&gt;</w:t>
    </w:r>
  </w:p>
  <w:p w14:paraId="4ABAF144" w14:textId="5AF9A9BE" w:rsidR="005852A4" w:rsidRPr="00EA5092" w:rsidRDefault="00EA5092" w:rsidP="00EA5092">
    <w:pPr>
      <w:pStyle w:val="EPFooter2"/>
    </w:pPr>
    <w:r w:rsidRPr="00EA5092">
      <w:tab/>
    </w:r>
    <w:r w:rsidRPr="00EA5092">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B92DE" w14:textId="77777777" w:rsidR="00EA5092" w:rsidRPr="00EA5092" w:rsidRDefault="00EA5092" w:rsidP="00EA5092">
    <w:pPr>
      <w:pStyle w:val="EPFooter"/>
    </w:pPr>
    <w:r w:rsidRPr="00F041D4">
      <w:rPr>
        <w:rStyle w:val="HideTWBExt"/>
      </w:rPr>
      <w:t>&lt;PathFdR&gt;</w:t>
    </w:r>
    <w:r w:rsidRPr="00EA5092">
      <w:t>PR\1326826SL.docx</w:t>
    </w:r>
    <w:r w:rsidRPr="00F041D4">
      <w:rPr>
        <w:rStyle w:val="HideTWBExt"/>
      </w:rPr>
      <w:t>&lt;/PathFdR&gt;</w:t>
    </w:r>
    <w:r w:rsidRPr="00EA5092">
      <w:tab/>
    </w:r>
    <w:r w:rsidRPr="00EA5092">
      <w:tab/>
      <w:t>PE</w:t>
    </w:r>
    <w:r w:rsidRPr="00F041D4">
      <w:rPr>
        <w:rStyle w:val="HideTWBExt"/>
      </w:rPr>
      <w:t>&lt;NoPE&gt;</w:t>
    </w:r>
    <w:r w:rsidRPr="00EA5092">
      <w:t>776.837</w:t>
    </w:r>
    <w:r w:rsidRPr="00F041D4">
      <w:rPr>
        <w:rStyle w:val="HideTWBExt"/>
      </w:rPr>
      <w:t>&lt;/NoPE&gt;&lt;Version&gt;</w:t>
    </w:r>
    <w:r w:rsidRPr="00EA5092">
      <w:t>v01-00</w:t>
    </w:r>
    <w:r w:rsidRPr="00F041D4">
      <w:rPr>
        <w:rStyle w:val="HideTWBExt"/>
      </w:rPr>
      <w:t>&lt;/Version&gt;</w:t>
    </w:r>
  </w:p>
  <w:p w14:paraId="09FC880E" w14:textId="273FD34B" w:rsidR="005852A4" w:rsidRPr="00EA5092" w:rsidRDefault="00EA5092" w:rsidP="00EA5092">
    <w:pPr>
      <w:pStyle w:val="EPFooter2"/>
    </w:pPr>
    <w:r w:rsidRPr="00EA5092">
      <w:t>SL</w:t>
    </w:r>
    <w:r w:rsidRPr="00EA5092">
      <w:tab/>
    </w:r>
    <w:r w:rsidRPr="00EA5092">
      <w:rPr>
        <w:b w:val="0"/>
        <w:i/>
        <w:color w:val="C0C0C0"/>
        <w:sz w:val="22"/>
      </w:rPr>
      <w:t>Združena v raznolikosti</w:t>
    </w:r>
    <w:r w:rsidRPr="00EA5092">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F1960" w14:textId="77777777" w:rsidR="00CD55E8" w:rsidRPr="00EA5092" w:rsidRDefault="00CD55E8">
      <w:r w:rsidRPr="00EA5092">
        <w:separator/>
      </w:r>
    </w:p>
  </w:footnote>
  <w:footnote w:type="continuationSeparator" w:id="0">
    <w:p w14:paraId="5707E831" w14:textId="77777777" w:rsidR="00CD55E8" w:rsidRPr="00EA5092" w:rsidRDefault="00CD55E8">
      <w:r w:rsidRPr="00EA50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A9766" w14:textId="77777777" w:rsidR="00CD55E8" w:rsidRDefault="00CD55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DE799" w14:textId="77777777" w:rsidR="00CD55E8" w:rsidRDefault="00CD55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86FC4" w14:textId="77777777" w:rsidR="00CD55E8" w:rsidRDefault="00CD55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95491020">
    <w:abstractNumId w:val="9"/>
  </w:num>
  <w:num w:numId="2" w16cid:durableId="1475176612">
    <w:abstractNumId w:val="9"/>
  </w:num>
  <w:num w:numId="3" w16cid:durableId="229003409">
    <w:abstractNumId w:val="7"/>
  </w:num>
  <w:num w:numId="4" w16cid:durableId="1576014188">
    <w:abstractNumId w:val="7"/>
  </w:num>
  <w:num w:numId="5" w16cid:durableId="47847527">
    <w:abstractNumId w:val="6"/>
  </w:num>
  <w:num w:numId="6" w16cid:durableId="76446593">
    <w:abstractNumId w:val="6"/>
  </w:num>
  <w:num w:numId="7" w16cid:durableId="1759255299">
    <w:abstractNumId w:val="5"/>
  </w:num>
  <w:num w:numId="8" w16cid:durableId="1076514625">
    <w:abstractNumId w:val="5"/>
  </w:num>
  <w:num w:numId="9" w16cid:durableId="1417748480">
    <w:abstractNumId w:val="4"/>
  </w:num>
  <w:num w:numId="10" w16cid:durableId="1227909982">
    <w:abstractNumId w:val="4"/>
  </w:num>
  <w:num w:numId="11" w16cid:durableId="1506555466">
    <w:abstractNumId w:val="8"/>
  </w:num>
  <w:num w:numId="12" w16cid:durableId="1934243495">
    <w:abstractNumId w:val="8"/>
  </w:num>
  <w:num w:numId="13" w16cid:durableId="2141678719">
    <w:abstractNumId w:val="3"/>
  </w:num>
  <w:num w:numId="14" w16cid:durableId="1685135889">
    <w:abstractNumId w:val="3"/>
  </w:num>
  <w:num w:numId="15" w16cid:durableId="651373796">
    <w:abstractNumId w:val="2"/>
  </w:num>
  <w:num w:numId="16" w16cid:durableId="1901136938">
    <w:abstractNumId w:val="2"/>
  </w:num>
  <w:num w:numId="17" w16cid:durableId="122428495">
    <w:abstractNumId w:val="1"/>
  </w:num>
  <w:num w:numId="18" w16cid:durableId="636688945">
    <w:abstractNumId w:val="1"/>
  </w:num>
  <w:num w:numId="19" w16cid:durableId="1014650402">
    <w:abstractNumId w:val="0"/>
  </w:num>
  <w:num w:numId="20" w16cid:durableId="1442872731">
    <w:abstractNumId w:val="0"/>
  </w:num>
  <w:num w:numId="21" w16cid:durableId="547300217">
    <w:abstractNumId w:val="9"/>
  </w:num>
  <w:num w:numId="22" w16cid:durableId="1239746829">
    <w:abstractNumId w:val="7"/>
  </w:num>
  <w:num w:numId="23" w16cid:durableId="1729957841">
    <w:abstractNumId w:val="6"/>
  </w:num>
  <w:num w:numId="24" w16cid:durableId="1582566199">
    <w:abstractNumId w:val="5"/>
  </w:num>
  <w:num w:numId="25" w16cid:durableId="276184691">
    <w:abstractNumId w:val="4"/>
  </w:num>
  <w:num w:numId="26" w16cid:durableId="316232542">
    <w:abstractNumId w:val="8"/>
  </w:num>
  <w:num w:numId="27" w16cid:durableId="1745957623">
    <w:abstractNumId w:val="3"/>
  </w:num>
  <w:num w:numId="28" w16cid:durableId="1149512914">
    <w:abstractNumId w:val="2"/>
  </w:num>
  <w:num w:numId="29" w16cid:durableId="449133406">
    <w:abstractNumId w:val="1"/>
  </w:num>
  <w:num w:numId="30" w16cid:durableId="2129425811">
    <w:abstractNumId w:val="0"/>
  </w:num>
  <w:num w:numId="31" w16cid:durableId="647978708">
    <w:abstractNumId w:val="9"/>
  </w:num>
  <w:num w:numId="32" w16cid:durableId="2012104090">
    <w:abstractNumId w:val="7"/>
  </w:num>
  <w:num w:numId="33" w16cid:durableId="284625975">
    <w:abstractNumId w:val="6"/>
  </w:num>
  <w:num w:numId="34" w16cid:durableId="951131802">
    <w:abstractNumId w:val="5"/>
  </w:num>
  <w:num w:numId="35" w16cid:durableId="461849529">
    <w:abstractNumId w:val="4"/>
  </w:num>
  <w:num w:numId="36" w16cid:durableId="1868134915">
    <w:abstractNumId w:val="8"/>
  </w:num>
  <w:num w:numId="37" w16cid:durableId="1511412868">
    <w:abstractNumId w:val="3"/>
  </w:num>
  <w:num w:numId="38" w16cid:durableId="1321887558">
    <w:abstractNumId w:val="2"/>
  </w:num>
  <w:num w:numId="39" w16cid:durableId="1041781169">
    <w:abstractNumId w:val="1"/>
  </w:num>
  <w:num w:numId="40" w16cid:durableId="1256401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JMNU" w:val="1"/>
    <w:docVar w:name="COMKEY" w:val="LIBE"/>
    <w:docVar w:name="CopyToNetwork" w:val="-1"/>
    <w:docVar w:name="DOCDT" w:val="02/09/2025"/>
    <w:docVar w:name="DOCMNU" w:val=" 1"/>
    <w:docVar w:name="EPSTATMNU" w:val=" 5"/>
    <w:docVar w:name="EVABUDGMNU" w:val=" 1"/>
    <w:docVar w:name="INSTITUTIONSMNU" w:val=" 1"/>
    <w:docVar w:name="JURI1MNU" w:val=" 1"/>
    <w:docVar w:name="JURI2MNU" w:val=" 1"/>
    <w:docVar w:name="LastEditedSection"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38420 HideTWBExt;}{\*\cs18 \additive \v\f1\fs20\cf15 _x000d__x000a_\spriority0 \styrsid15038420 HideTWBInt;}{\s19\ql \li0\ri0\sa120\nowidctlpar\wrapdefault\aspalpha\aspnum\faauto\adjustright\rin0\lin0\itap0 \rtlch\fcs1 \af0\afs20\alang1025 \ltrch\fcs0 \fs24\lang2057\langfe2057\cgrid\langnp2057\langfenp2057 _x000d__x000a_\sbasedon0 \snext19 \spriority0 \styrsid15038420 Normal6a;}{\s20\ql \li0\ri0\nowidctlpar\wrapdefault\aspalpha\aspnum\faauto\adjustright\rin0\lin0\itap0 \rtlch\fcs1 \af0\afs20\alang1025 \ltrch\fcs0 \b\fs24\lang2057\langfe2057\cgrid\langnp2057\langfenp2057 _x000d__x000a_\sbasedon0 \snext20 \spriority0 \styrsid15038420 NormalBold;}{\s21\ql \li0\ri0\sa240\nowidctlpar\wrapdefault\aspalpha\aspnum\faauto\adjustright\rin0\lin0\itap0 \rtlch\fcs1 \af0\afs20\alang1025 \ltrch\fcs0 _x000d__x000a_\i\fs24\lang2057\langfe2057\cgrid\langnp2057\langfenp2057 \sbasedon0 \snext21 \spriority0 \styrsid15038420 AmJustText;}{\s22\qc \li0\ri0\sb240\sa240\nowidctlpar\wrapdefault\aspalpha\aspnum\faauto\adjustright\rin0\lin0\itap0 \rtlch\fcs1 _x000d__x000a_\af0\afs20\alang1025 \ltrch\fcs0 \i\fs24\lang2057\langfe2057\cgrid\langnp2057\langfenp2057 \sbasedon0 \snext22 \spriority0 \styrsid15038420 AmCrossRef;}{_x000d__x000a_\s23\qc \li0\ri0\sb240\sa240\keepn\nowidctlpar\wrapdefault\aspalpha\aspnum\faauto\adjustright\rin0\lin0\itap0 \rtlch\fcs1 \af0\afs20\alang1025 \ltrch\fcs0 \i\fs24\lang2057\langfe2057\cgrid\langnp2057\langfenp2057 _x000d__x000a_\sbasedon0 \snext21 \spriority0 \styrsid15038420 AmJustTitle;}{\s24\qr \li0\ri0\sb240\sa240\nowidctlpar\wrapdefault\aspalpha\aspnum\faauto\adjustright\rin0\lin0\itap0 \rtlch\fcs1 \af0\afs20\alang1025 \ltrch\fcs0 _x000d__x000a_\fs24\lang2057\langfe2057\cgrid\langnp2057\langfenp2057 \sbasedon0 \snext24 \spriority0 \styrsid15038420 AmOrLang;}{\s25\qc \li0\ri0\sa240\nowidctlpar\wrapdefault\aspalpha\aspnum\faauto\adjustright\rin0\lin0\itap0 \rtlch\fcs1 \af0\afs20\alang1025 _x000d__x000a_\ltrch\fcs0 \i\fs24\lang2057\langfe2057\cgrid\langnp2057\langfenp2057 \sbasedon0 \snext25 \spriority0 \styrsid150384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38420 AmNumberTabs;}{\s27\ql \li0\ri0\sb240\nowidctlpar\wrapdefault\aspalpha\aspnum\faauto\adjustright\rin0\lin0\itap0 \rtlch\fcs1 _x000d__x000a_\af0\afs20\alang1025 \ltrch\fcs0 \b\fs24\lang2057\langfe2057\cgrid\langnp2057\langfenp2057 \sbasedon0 \snext27 \spriority0 \styrsid15038420 NormalBold12b;}}{\*\rsidtbl \rsid24658\rsid223860\rsid735077\rsid1718133\rsid1905212\rsid2892074\rsid3565327_x000d__x000a_\rsid4666813\rsid6641733\rsid7823322\rsid9636012\rsid10377208\rsid11215221\rsid11549030\rsid12154954\rsid14382809\rsid14424199\rsid15038420\rsid15204470\rsid15285974\rsid15950462\rsid16324206\rsid16662270}{\mmathPr\mmathFont34\mbrkBin0\mbrkBinSub0_x000d__x000a_\msmallFrac0\mdispDef1\mlMargin0\mrMargin0\mdefJc1\mwrapIndent1440\mintLim0\mnaryLim1}{\info{\author LECUYER Katarzyna}{\operator LECUYER Katarzyna}{\creatim\yr2025\mo9\dy1\hr11\min59}{\revtim\yr2025\mo9\dy1\hr11\min59}{\version1}{\edmins0}{\nofpages1}_x000d__x000a_{\nofwords104}{\nofchars596}{\nofcharsws69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3842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905212 \chftnsep _x000d__x000a_\par }}{\*\ftnsepc \ltrpar \pard\plain \ltrpar\ql \li0\ri0\widctlpar\wrapdefault\aspalpha\aspnum\faauto\adjustright\rin0\lin0\itap0 \rtlch\fcs1 \af0\afs20\alang1025 \ltrch\fcs0 \fs24\lang2057\langfe2057\cgrid\langnp2057\langfenp2057 {\rtlch\fcs1 \af0 _x000d__x000a_\ltrch\fcs0 \insrsid1905212 \chftnsepc _x000d__x000a_\par }}{\*\aftnsep \ltrpar \pard\plain \ltrpar\ql \li0\ri0\widctlpar\wrapdefault\aspalpha\aspnum\faauto\adjustright\rin0\lin0\itap0 \rtlch\fcs1 \af0\afs20\alang1025 \ltrch\fcs0 \fs24\lang2057\langfe2057\cgrid\langnp2057\langfenp2057 {\rtlch\fcs1 \af0 _x000d__x000a_\ltrch\fcs0 \insrsid1905212 \chftnsep _x000d__x000a_\par }}{\*\aftnsepc \ltrpar \pard\plain \ltrpar\ql \li0\ri0\widctlpar\wrapdefault\aspalpha\aspnum\faauto\adjustright\rin0\lin0\itap0 \rtlch\fcs1 \af0\afs20\alang1025 \ltrch\fcs0 \fs24\lang2057\langfe2057\cgrid\langnp2057\langfenp2057 {\rtlch\fcs1 \af0 _x000d__x000a_\ltrch\fcs0 \insrsid19052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38420 \rtlch\fcs1 _x000d__x000a_\af0\afs20\alang1025 \ltrch\fcs0 \b\fs24\lang2057\langfe2057\cgrid\langnp2057\langfenp2057 {\rtlch\fcs1 \af0 \ltrch\fcs0 \cs17\b0\v\fs20\cf9\lang1024\langfe1024\loch\af1\hich\af1\dbch\af31501\noproof\insrsid15038420\charrsid16477461 {\*\bkmkstart restart}_x000d__x000a_\hich\af1\dbch\af31501\loch\f1 &lt;Amend&gt;}{\rtlch\fcs1 \af0 \ltrch\fcs0 \insrsid15038420\charrsid16477461 Amendment\tab \tab }{\rtlch\fcs1 \af0 \ltrch\fcs0 _x000d__x000a_\cs17\b0\v\fs20\cf9\lang1024\langfe1024\loch\af1\hich\af1\dbch\af31501\noproof\insrsid15038420\charrsid16477461 \hich\af1\dbch\af31501\loch\f1 &lt;NumAm&gt;}{\rtlch\fcs1 \af0 \ltrch\fcs0 \insrsid15038420\charrsid16477461 #}{\rtlch\fcs1 \af1 \ltrch\fcs0 _x000d__x000a_\cs18\v\f1\fs20\cf15\insrsid15038420\charrsid16477461 ENMIENDA@NRAM@}{\rtlch\fcs1 \af0 \ltrch\fcs0 \insrsid15038420\charrsid16477461 #}{\rtlch\fcs1 \af0 \ltrch\fcs0 _x000d__x000a_\cs17\b0\v\fs20\cf9\lang1024\langfe1024\loch\af1\hich\af1\dbch\af31501\noproof\insrsid15038420\charrsid16477461 \hich\af1\dbch\af31501\loch\f1 &lt;/NumAm&gt;}{\rtlch\fcs1 \af0 \ltrch\fcs0 \insrsid15038420\charrsid16477461 _x000d__x000a_\par }\pard\plain \ltrpar\s27\ql \li0\ri0\sb240\keepn\nowidctlpar\wrapdefault\aspalpha\aspnum\faauto\adjustright\rin0\lin0\itap0\pararsid15038420 \rtlch\fcs1 \af0\afs20\alang1025 \ltrch\fcs0 \b\fs24\lang2057\langfe2057\cgrid\langnp2057\langfenp2057 {_x000d__x000a_\rtlch\fcs1 \af0 \ltrch\fcs0 \cs17\b0\v\fs20\cf9\lang1024\langfe1024\loch\af1\hich\af1\dbch\af31501\noproof\insrsid15038420\charrsid16477461 \hich\af1\dbch\af31501\loch\f1 &lt;DocAmend&gt;}{\rtlch\fcs1 \af0 \ltrch\fcs0 \insrsid15038420\charrsid16477461 _x000d__x000a_Proposal for a #}{\rtlch\fcs1 \af1 \ltrch\fcs0 \cs18\v\f1\fs20\cf15\insrsid15038420\charrsid16477461 MNU[DOC1][DOC2][DOC3]@DOCMSG@DOCMNU}{\rtlch\fcs1 \af0 \ltrch\fcs0 \insrsid15038420\charrsid16477461 ##}{\rtlch\fcs1 \af1 \ltrch\fcs0 _x000d__x000a_\cs18\v\f1\fs20\cf15\insrsid15038420\charrsid16477461 MNU[AMACTYES][NOTAPP]@CHOICE@AMACTMNU}{\rtlch\fcs1 \af0 \ltrch\fcs0 \insrsid15038420\charrsid16477461 #}{\rtlch\fcs1 \af0 \ltrch\fcs0 _x000d__x000a_\cs17\b0\v\fs20\cf9\lang1024\langfe1024\loch\af1\hich\af1\dbch\af31501\noproof\insrsid15038420\charrsid16477461 \hich\af1\dbch\af31501\loch\f1 &lt;/DocAmend&gt;}{\rtlch\fcs1 \af0 \ltrch\fcs0 \insrsid15038420\charrsid16477461 _x000d__x000a_\par }\pard\plain \ltrpar\s20\ql \li0\ri0\keepn\nowidctlpar\wrapdefault\aspalpha\aspnum\faauto\adjustright\rin0\lin0\itap0\pararsid15038420 \rtlch\fcs1 \af0\afs20\alang1025 \ltrch\fcs0 \b\fs24\lang2057\langfe2057\cgrid\langnp2057\langfenp2057 {\rtlch\fcs1 _x000d__x000a_\af0 \ltrch\fcs0 \cs17\b0\v\fs20\cf9\lang1024\langfe1024\loch\af1\hich\af1\dbch\af31501\noproof\insrsid15038420\charrsid16477461 \hich\af1\dbch\af31501\loch\f1 &lt;Article&gt;}{\rtlch\fcs1 \af0 \ltrch\fcs0 \insrsid15038420\charrsid16477461 #}{\rtlch\fcs1 \af1 _x000d__x000a_\ltrch\fcs0 \cs18\v\f1\fs20\cf15\insrsid15038420\charrsid16477461 MNU[AMACTPARTYES][AMACTPARTNO]@CHOICE@AMACTMNU}{\rtlch\fcs1 \af0 \ltrch\fcs0 \insrsid15038420\charrsid16477461 #}{\rtlch\fcs1 \af0 \ltrch\fcs0 _x000d__x000a_\cs17\b0\v\fs20\cf9\lang1024\langfe1024\loch\af1\hich\af1\dbch\af31501\noproof\insrsid15038420\charrsid16477461 \hich\af1\dbch\af31501\loch\f1 &lt;/Article&gt;}{\rtlch\fcs1 \af0 \ltrch\fcs0 \insrsid15038420\charrsid16477461 _x000d__x000a_\par }\pard\plain \ltrpar\ql \li0\ri0\keepn\widctlpar\wrapdefault\aspalpha\aspnum\faauto\adjustright\rin0\lin0\itap0\pararsid15038420 \rtlch\fcs1 \af0\afs20\alang1025 \ltrch\fcs0 \fs24\lang2057\langfe2057\cgrid\langnp2057\langfenp2057 {\rtlch\fcs1 \af0 _x000d__x000a_\ltrch\fcs0 \cs17\v\fs20\cf9\lang1024\langfe1024\loch\af1\hich\af1\dbch\af31501\noproof\insrsid15038420\charrsid16477461 \hich\af1\dbch\af31501\loch\f1 &lt;DocAmend2&gt;&lt;OptDel&gt;}{\rtlch\fcs1 \af0 \ltrch\fcs0 \insrsid15038420\charrsid16477461 #}{\rtlch\fcs1 _x000d__x000a_\af1 \ltrch\fcs0 \cs18\v\f1\fs20\cf15\insrsid15038420\charrsid16477461 MNU[OPTNRACTYES][NOTAPP]@CHOICE@AMACTMNU}{\rtlch\fcs1 \af0 \ltrch\fcs0 \insrsid15038420\charrsid16477461 #}{\rtlch\fcs1 \af0 \ltrch\fcs0 _x000d__x000a_\cs17\v\fs20\cf9\lang1024\langfe1024\loch\af1\hich\af1\dbch\af31501\noproof\insrsid15038420\charrsid16477461 \hich\af1\dbch\af31501\loch\f1 &lt;/OptDel&gt;&lt;/DocAmend2&gt;}{\rtlch\fcs1 \af0 \ltrch\fcs0 \insrsid15038420\charrsid16477461 _x000d__x000a_\par }\pard \ltrpar\ql \li0\ri0\widctlpar\wrapdefault\aspalpha\aspnum\faauto\adjustright\rin0\lin0\itap0\pararsid15038420 {\rtlch\fcs1 \af0 \ltrch\fcs0 _x000d__x000a_\cs17\v\fs20\cf9\lang1024\langfe1024\loch\af1\hich\af1\dbch\af31501\noproof\insrsid15038420\charrsid16477461 \hich\af1\dbch\af31501\loch\f1 &lt;Article2&gt;&lt;OptDel&gt;}{\rtlch\fcs1 \af0 \ltrch\fcs0 \insrsid15038420\charrsid16477461 #}{\rtlch\fcs1 \af1 \ltrch\fcs0 _x000d__x000a_\cs18\v\f1\fs20\cf15\insrsid15038420\charrsid16477461 MNU[OPTACTPARTYES][NOTAPP]@CHOICE@AMACTMNU}{\rtlch\fcs1 \af0 \ltrch\fcs0 \insrsid15038420\charrsid16477461 #}{\rtlch\fcs1 \af0 \ltrch\fcs0 _x000d__x000a_\cs17\v\fs20\cf9\lang1024\langfe1024\loch\af1\hich\af1\dbch\af31501\noproof\insrsid15038420\charrsid16477461 \hich\af1\dbch\af31501\loch\f1 &lt;/OptDel&gt;&lt;/Article2&gt;}{\rtlch\fcs1 \af0 \ltrch\fcs0 \insrsid15038420\charrsid1647746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5038420\charrsid16477461 \cell }\pard\plain \ltrpar\ql \li0\ri0\widctlpar\intbl\wrapdefault\aspalpha\aspnum\faauto\adjustright\rin0\lin0 _x000d__x000a_\rtlch\fcs1 \af0\afs20\alang1025 \ltrch\fcs0 \fs24\lang2057\langfe2057\cgrid\langnp2057\langfenp2057 {\rtlch\fcs1 \af0 \ltrch\fcs0 \insrsid15038420\charrsid1647746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5038420\charrsid16477461 #}{\rtlch\fcs1 \af1 \ltrch\fcs0 \cs18\v\f1\fs20\cf15\insrsid15038420\charrsid16477461 MNU[OPTLEFTAMACT][LEFTPROP]@CHOICE@AMACTMNU}{\rtlch\fcs1 \af0 \ltrch\fcs0 \insrsid15038420\charrsid16477461 #\cell Amendment\cell _x000d__x000a_}\pard\plain \ltrpar\ql \li0\ri0\widctlpar\intbl\wrapdefault\aspalpha\aspnum\faauto\adjustright\rin0\lin0 \rtlch\fcs1 \af0\afs20\alang1025 \ltrch\fcs0 \fs24\lang2057\langfe2057\cgrid\langnp2057\langfenp2057 {\rtlch\fcs1 \af0 \ltrch\fcs0 _x000d__x000a_\insrsid15038420\charrsid1647746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5038420\charrsid16477461 ##\cell ##}{\rtlch\fcs1 \af0\afs24 \ltrch\fcs0 \insrsid15038420\charrsid16477461 \cell }\pard\plain \ltrpar\ql \li0\ri0\widctlpar\intbl\wrapdefault\aspalpha\aspnum\faauto\adjustright\rin0\lin0 \rtlch\fcs1 _x000d__x000a_\af0\afs20\alang1025 \ltrch\fcs0 \fs24\lang2057\langfe2057\cgrid\langnp2057\langfenp2057 {\rtlch\fcs1 \af0 \ltrch\fcs0 \insrsid15038420\charrsid1647746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38420 \rtlch\fcs1 \af0\afs20\alang1025 \ltrch\fcs0 \fs24\lang2057\langfe2057\cgrid\langnp2057\langfenp2057 {\rtlch\fcs1 \af0 \ltrch\fcs0 _x000d__x000a_\insrsid15038420\charrsid16477461 Or. }{\rtlch\fcs1 \af0 \ltrch\fcs0 \cs17\v\fs20\cf9\lang1024\langfe1024\loch\af1\hich\af1\dbch\af31501\noproof\insrsid15038420\charrsid16477461 \hich\af1\dbch\af31501\loch\f1 &lt;Original&gt;}{\rtlch\fcs1 \af0 \ltrch\fcs0 _x000d__x000a_\insrsid15038420\charrsid16477461 #}{\rtlch\fcs1 \af1 \ltrch\fcs0 \cs18\v\f1\fs20\cf15\insrsid15038420\charrsid16477461 MNU[ORLANGONE][ORLANGMORE]@CHOICE@ORLANGMNU}{\rtlch\fcs1 \af0 \ltrch\fcs0 \insrsid15038420\charrsid16477461 #}{\rtlch\fcs1 \af0 _x000d__x000a_\ltrch\fcs0 \cs17\v\fs20\cf9\lang1024\langfe1024\loch\af1\hich\af1\dbch\af31501\noproof\insrsid15038420\charrsid16477461 \hich\af1\dbch\af31501\loch\f1 &lt;/Original&gt;}{\rtlch\fcs1 \af0 \ltrch\fcs0 \insrsid15038420\charrsid16477461 _x000d__x000a_\par }\pard\plain \ltrpar\s22\qc \li0\ri0\sb240\sa240\nowidctlpar\wrapdefault\aspalpha\aspnum\faauto\adjustright\rin0\lin0\itap0\pararsid15038420 \rtlch\fcs1 \af0\afs20\alang1025 \ltrch\fcs0 \i\fs24\lang2057\langfe2057\cgrid\langnp2057\langfenp2057 {_x000d__x000a_\rtlch\fcs1 \af0 \ltrch\fcs0 \cs17\i0\v\fs20\cf9\lang1024\langfe1024\loch\af1\hich\af1\dbch\af31501\noproof\insrsid15038420\charrsid16477461 \hich\af1\dbch\af31501\loch\f1 &lt;OptDel&gt;}{\rtlch\fcs1 \af0 \ltrch\fcs0 \insrsid15038420\charrsid16477461 #}{_x000d__x000a_\rtlch\fcs1 \af1 \ltrch\fcs0 \cs18\v\f1\fs20\cf15\insrsid15038420\charrsid16477461 MNU[CROSSREFNO][CROSSREFYES]@CHOICE@}{\rtlch\fcs1 \af0 \ltrch\fcs0 \insrsid15038420\charrsid16477461 #}{\rtlch\fcs1 \af0 \ltrch\fcs0 _x000d__x000a_\cs17\i0\v\fs20\cf9\lang1024\langfe1024\loch\af1\hich\af1\dbch\af31501\noproof\insrsid15038420\charrsid16477461 \hich\af1\dbch\af31501\loch\f1 &lt;/OptDel&gt;}{\rtlch\fcs1 \af0 \ltrch\fcs0 \insrsid15038420\charrsid16477461 _x000d__x000a_\par }\pard\plain \ltrpar\s23\qc \li0\ri0\sb240\sa240\keepn\nowidctlpar\wrapdefault\aspalpha\aspnum\faauto\adjustright\rin0\lin0\itap0\pararsid15038420 \rtlch\fcs1 \af0\afs20\alang1025 \ltrch\fcs0 \i\fs24\lang2057\langfe2057\cgrid\langnp2057\langfenp2057 {_x000d__x000a_\rtlch\fcs1 \af0 \ltrch\fcs0 \cs17\i0\v\fs20\cf9\lang1024\langfe1024\loch\af1\hich\af1\dbch\af31501\noproof\insrsid15038420\charrsid16477461 \hich\af1\dbch\af31501\loch\f1 &lt;TitreJust&gt;}{\rtlch\fcs1 \af0 \ltrch\fcs0 \insrsid15038420\charrsid16477461 _x000d__x000a_Justification}{\rtlch\fcs1 \af0 \ltrch\fcs0 \cs17\i0\v\fs20\cf9\lang1024\langfe1024\loch\af1\hich\af1\dbch\af31501\noproof\insrsid15038420\charrsid16477461 \hich\af1\dbch\af31501\loch\f1 &lt;/TitreJust&gt;}{\rtlch\fcs1 \af0 \ltrch\fcs0 _x000d__x000a_\insrsid15038420\charrsid16477461 _x000d__x000a_\par }\pard\plain \ltrpar\s21\ql \li0\ri0\sa240\nowidctlpar\wrapdefault\aspalpha\aspnum\faauto\adjustright\rin0\lin0\itap0\pararsid15038420 \rtlch\fcs1 \af0\afs20\alang1025 \ltrch\fcs0 \i\fs24\lang2057\langfe2057\cgrid\langnp2057\langfenp2057 {\rtlch\fcs1 _x000d__x000a_\af0 \ltrch\fcs0 \cs17\i0\v\fs20\cf9\lang1024\langfe1024\loch\af1\hich\af1\dbch\af31501\noproof\insrsid15038420\charrsid16477461 \hich\af1\dbch\af31501\loch\f1 &lt;OptDelPrev&gt;}{\rtlch\fcs1 \af0 \ltrch\fcs0 \insrsid15038420\charrsid16477461 #}{\rtlch\fcs1 _x000d__x000a_\af1 \ltrch\fcs0 \cs18\v\f1\fs20\cf15\insrsid15038420\charrsid16477461 MNU[TEXTJUSTYES][TEXTJUSTNO]@CHOICE@}{\rtlch\fcs1 \af0 \ltrch\fcs0 \insrsid15038420\charrsid16477461 #}{\rtlch\fcs1 \af0 \ltrch\fcs0 _x000d__x000a_\cs17\i0\v\fs20\cf9\lang1024\langfe1024\loch\af1\hich\af1\dbch\af31501\noproof\insrsid15038420\charrsid16477461 \hich\af1\dbch\af31501\loch\f1 &lt;/OptDelPrev&gt;}{\rtlch\fcs1 \af0 \ltrch\fcs0 \insrsid15038420\charrsid16477461 _x000d__x000a_\par }\pard\plain \ltrpar\ql \li0\ri0\widctlpar\wrapdefault\aspalpha\aspnum\faauto\adjustright\rin0\lin0\itap0\pararsid15038420 \rtlch\fcs1 \af0\afs20\alang1025 \ltrch\fcs0 \fs24\lang2057\langfe2057\cgrid\langnp2057\langfenp2057 {\rtlch\fcs1 \af0 \ltrch\fcs0 _x000d__x000a_\cs17\v\fs20\cf9\lang1024\langfe1024\loch\af1\hich\af1\dbch\af31501\noproof\insrsid15038420\charrsid1647746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37_x000d__x000a_cc24271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6"/>
    <w:docVar w:name="TXTLANGUE" w:val="SL"/>
    <w:docVar w:name="TXTLANGUEMIN" w:val="sl"/>
    <w:docVar w:name="TXTNRC" w:val="0121/2022"/>
    <w:docVar w:name="TXTNRCOD" w:val="2022/0084"/>
    <w:docVar w:name="TXTNRCOM" w:val="(2022)0119"/>
    <w:docVar w:name="TXTNRPE" w:val="776.837"/>
    <w:docVar w:name="TXTPEorAP" w:val="PE"/>
    <w:docVar w:name="TXTROUTE" w:val="PR\1326826SL.docx"/>
    <w:docVar w:name="TXTTITLE" w:val="information security in the institutions, bodies, offices and agencies of the Union"/>
    <w:docVar w:name="TXTVERSION" w:val="01-00"/>
  </w:docVars>
  <w:rsids>
    <w:rsidRoot w:val="00FB6D15"/>
    <w:rsid w:val="00011AAB"/>
    <w:rsid w:val="00012351"/>
    <w:rsid w:val="000139E5"/>
    <w:rsid w:val="00020B21"/>
    <w:rsid w:val="00076947"/>
    <w:rsid w:val="00084DD2"/>
    <w:rsid w:val="00084E89"/>
    <w:rsid w:val="000B62B6"/>
    <w:rsid w:val="000B7489"/>
    <w:rsid w:val="000C69E0"/>
    <w:rsid w:val="000F1096"/>
    <w:rsid w:val="00105485"/>
    <w:rsid w:val="00120948"/>
    <w:rsid w:val="00123DD5"/>
    <w:rsid w:val="001277AE"/>
    <w:rsid w:val="00130143"/>
    <w:rsid w:val="00142215"/>
    <w:rsid w:val="00157920"/>
    <w:rsid w:val="001767E2"/>
    <w:rsid w:val="00187008"/>
    <w:rsid w:val="001906CD"/>
    <w:rsid w:val="001B3829"/>
    <w:rsid w:val="001C5592"/>
    <w:rsid w:val="001C5B44"/>
    <w:rsid w:val="001C6FFC"/>
    <w:rsid w:val="001E609D"/>
    <w:rsid w:val="001F7C7C"/>
    <w:rsid w:val="00212B84"/>
    <w:rsid w:val="002346B0"/>
    <w:rsid w:val="00237381"/>
    <w:rsid w:val="00254CB8"/>
    <w:rsid w:val="002667C3"/>
    <w:rsid w:val="002669B6"/>
    <w:rsid w:val="00270611"/>
    <w:rsid w:val="00283C57"/>
    <w:rsid w:val="00290BED"/>
    <w:rsid w:val="002D13EE"/>
    <w:rsid w:val="002E33EE"/>
    <w:rsid w:val="002E51CD"/>
    <w:rsid w:val="002F40BB"/>
    <w:rsid w:val="002F4B02"/>
    <w:rsid w:val="00305CD9"/>
    <w:rsid w:val="00313DB0"/>
    <w:rsid w:val="00323EF8"/>
    <w:rsid w:val="003316DD"/>
    <w:rsid w:val="00363EBC"/>
    <w:rsid w:val="00366A46"/>
    <w:rsid w:val="00370AC3"/>
    <w:rsid w:val="003824EE"/>
    <w:rsid w:val="003A2343"/>
    <w:rsid w:val="003B4689"/>
    <w:rsid w:val="003C2068"/>
    <w:rsid w:val="003C37CF"/>
    <w:rsid w:val="00401196"/>
    <w:rsid w:val="004100B1"/>
    <w:rsid w:val="00426E47"/>
    <w:rsid w:val="00455743"/>
    <w:rsid w:val="00461601"/>
    <w:rsid w:val="0047240C"/>
    <w:rsid w:val="004C0915"/>
    <w:rsid w:val="004D2F9F"/>
    <w:rsid w:val="004D424E"/>
    <w:rsid w:val="004E42C8"/>
    <w:rsid w:val="004E733D"/>
    <w:rsid w:val="004F3FA5"/>
    <w:rsid w:val="0051271F"/>
    <w:rsid w:val="00521F46"/>
    <w:rsid w:val="0052304F"/>
    <w:rsid w:val="00532117"/>
    <w:rsid w:val="00551111"/>
    <w:rsid w:val="00551123"/>
    <w:rsid w:val="00570A6A"/>
    <w:rsid w:val="005852A4"/>
    <w:rsid w:val="00586E50"/>
    <w:rsid w:val="0059395B"/>
    <w:rsid w:val="0059583D"/>
    <w:rsid w:val="005A42D9"/>
    <w:rsid w:val="005C2BEF"/>
    <w:rsid w:val="005D1A99"/>
    <w:rsid w:val="005D7609"/>
    <w:rsid w:val="005D7EE8"/>
    <w:rsid w:val="00642325"/>
    <w:rsid w:val="006A2F5D"/>
    <w:rsid w:val="006C4493"/>
    <w:rsid w:val="006F7907"/>
    <w:rsid w:val="00743189"/>
    <w:rsid w:val="00743D33"/>
    <w:rsid w:val="0077180A"/>
    <w:rsid w:val="007932B3"/>
    <w:rsid w:val="00793EA9"/>
    <w:rsid w:val="007A7C42"/>
    <w:rsid w:val="007D6F68"/>
    <w:rsid w:val="00823E6B"/>
    <w:rsid w:val="00824690"/>
    <w:rsid w:val="00826780"/>
    <w:rsid w:val="00837CCD"/>
    <w:rsid w:val="008403DD"/>
    <w:rsid w:val="0084371F"/>
    <w:rsid w:val="00850C6E"/>
    <w:rsid w:val="008573EC"/>
    <w:rsid w:val="00857636"/>
    <w:rsid w:val="008633CC"/>
    <w:rsid w:val="00865190"/>
    <w:rsid w:val="008719B9"/>
    <w:rsid w:val="00894ECE"/>
    <w:rsid w:val="0089669C"/>
    <w:rsid w:val="00896BB4"/>
    <w:rsid w:val="008A7FB8"/>
    <w:rsid w:val="009022B8"/>
    <w:rsid w:val="00914537"/>
    <w:rsid w:val="00917CC4"/>
    <w:rsid w:val="00956080"/>
    <w:rsid w:val="0097374F"/>
    <w:rsid w:val="009763DA"/>
    <w:rsid w:val="00982F28"/>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B24BA"/>
    <w:rsid w:val="00AD18C8"/>
    <w:rsid w:val="00AD7FA6"/>
    <w:rsid w:val="00AE4643"/>
    <w:rsid w:val="00AF0416"/>
    <w:rsid w:val="00B10CB4"/>
    <w:rsid w:val="00B13D6F"/>
    <w:rsid w:val="00B144F8"/>
    <w:rsid w:val="00B23B72"/>
    <w:rsid w:val="00B42702"/>
    <w:rsid w:val="00B57B8B"/>
    <w:rsid w:val="00B72A72"/>
    <w:rsid w:val="00B85407"/>
    <w:rsid w:val="00B95702"/>
    <w:rsid w:val="00BC6489"/>
    <w:rsid w:val="00BD480C"/>
    <w:rsid w:val="00C01F86"/>
    <w:rsid w:val="00C20954"/>
    <w:rsid w:val="00C23324"/>
    <w:rsid w:val="00C42A41"/>
    <w:rsid w:val="00C47E74"/>
    <w:rsid w:val="00C57A72"/>
    <w:rsid w:val="00C73602"/>
    <w:rsid w:val="00CC5C33"/>
    <w:rsid w:val="00CD55E8"/>
    <w:rsid w:val="00CF03B1"/>
    <w:rsid w:val="00CF60C8"/>
    <w:rsid w:val="00D20F43"/>
    <w:rsid w:val="00D30DE2"/>
    <w:rsid w:val="00D32924"/>
    <w:rsid w:val="00D503A3"/>
    <w:rsid w:val="00D94538"/>
    <w:rsid w:val="00DA6ED0"/>
    <w:rsid w:val="00DC5011"/>
    <w:rsid w:val="00E102EB"/>
    <w:rsid w:val="00E171B6"/>
    <w:rsid w:val="00E72695"/>
    <w:rsid w:val="00EA5092"/>
    <w:rsid w:val="00EB1753"/>
    <w:rsid w:val="00EB6CFF"/>
    <w:rsid w:val="00ED0159"/>
    <w:rsid w:val="00EE3996"/>
    <w:rsid w:val="00F041D4"/>
    <w:rsid w:val="00F07062"/>
    <w:rsid w:val="00F23CFC"/>
    <w:rsid w:val="00F433E2"/>
    <w:rsid w:val="00F619E9"/>
    <w:rsid w:val="00F8591C"/>
    <w:rsid w:val="00F904AE"/>
    <w:rsid w:val="00F934F8"/>
    <w:rsid w:val="00FB52FE"/>
    <w:rsid w:val="00FB6D15"/>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0C033A"/>
  <w15:chartTrackingRefBased/>
  <w15:docId w15:val="{412685A2-CB15-4F92-87CB-C0D6C2270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2304F"/>
    <w:pPr>
      <w:tabs>
        <w:tab w:val="right" w:pos="454"/>
        <w:tab w:val="left" w:pos="737"/>
      </w:tabs>
      <w:ind w:left="737" w:hanging="737"/>
    </w:pPr>
    <w:rPr>
      <w:snapToGrid w:val="0"/>
      <w:sz w:val="18"/>
      <w:lang w:eastAsia="en-US"/>
    </w:rPr>
  </w:style>
  <w:style w:type="paragraph" w:customStyle="1" w:styleId="Lgendetitre">
    <w:name w:val="Légende titre"/>
    <w:basedOn w:val="Normal"/>
    <w:rsid w:val="0052304F"/>
    <w:pPr>
      <w:spacing w:before="240" w:after="240"/>
    </w:pPr>
    <w:rPr>
      <w:b/>
      <w:i/>
      <w:snapToGrid w:val="0"/>
      <w:lang w:eastAsia="en-US"/>
    </w:rPr>
  </w:style>
  <w:style w:type="paragraph" w:customStyle="1" w:styleId="Lgendestandard">
    <w:name w:val="Légende standard"/>
    <w:basedOn w:val="Normal"/>
    <w:rsid w:val="0052304F"/>
    <w:rPr>
      <w:sz w:val="18"/>
    </w:rPr>
  </w:style>
  <w:style w:type="paragraph" w:customStyle="1" w:styleId="Normal6">
    <w:name w:val="Normal6"/>
    <w:basedOn w:val="Normal"/>
    <w:link w:val="Normal6Char"/>
    <w:rsid w:val="0052304F"/>
    <w:pPr>
      <w:spacing w:after="120"/>
    </w:pPr>
  </w:style>
  <w:style w:type="character" w:customStyle="1" w:styleId="NormalBoldChar">
    <w:name w:val="NormalBold Char"/>
    <w:basedOn w:val="DefaultParagraphFont"/>
    <w:link w:val="NormalBold"/>
    <w:rsid w:val="0052304F"/>
    <w:rPr>
      <w:b/>
      <w:sz w:val="24"/>
    </w:rPr>
  </w:style>
  <w:style w:type="character" w:customStyle="1" w:styleId="Normal6Char">
    <w:name w:val="Normal6 Char"/>
    <w:basedOn w:val="DefaultParagraphFont"/>
    <w:link w:val="Normal6"/>
    <w:rsid w:val="0052304F"/>
    <w:rPr>
      <w:sz w:val="24"/>
      <w:lang w:val="sl-SI"/>
    </w:rPr>
  </w:style>
  <w:style w:type="paragraph" w:customStyle="1" w:styleId="ColumnHeading">
    <w:name w:val="ColumnHeading"/>
    <w:basedOn w:val="Normal"/>
    <w:rsid w:val="0052304F"/>
    <w:pPr>
      <w:spacing w:after="240"/>
      <w:jc w:val="center"/>
    </w:pPr>
    <w:rPr>
      <w:i/>
    </w:rPr>
  </w:style>
  <w:style w:type="paragraph" w:customStyle="1" w:styleId="AMNumberTabs0">
    <w:name w:val="AMNumberTabs"/>
    <w:basedOn w:val="Normal"/>
    <w:rsid w:val="005230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2304F"/>
    <w:pPr>
      <w:jc w:val="right"/>
    </w:pPr>
  </w:style>
  <w:style w:type="paragraph" w:styleId="Footer">
    <w:name w:val="footer"/>
    <w:basedOn w:val="Normal"/>
    <w:link w:val="FooterChar"/>
    <w:semiHidden/>
    <w:rsid w:val="00ED0159"/>
    <w:pPr>
      <w:tabs>
        <w:tab w:val="center" w:pos="4513"/>
        <w:tab w:val="right" w:pos="9026"/>
      </w:tabs>
    </w:pPr>
  </w:style>
  <w:style w:type="character" w:customStyle="1" w:styleId="FooterChar">
    <w:name w:val="Footer Char"/>
    <w:basedOn w:val="DefaultParagraphFont"/>
    <w:link w:val="Footer"/>
    <w:semiHidden/>
    <w:rsid w:val="00ED0159"/>
    <w:rPr>
      <w:sz w:val="24"/>
    </w:rPr>
  </w:style>
  <w:style w:type="paragraph" w:styleId="Revision">
    <w:name w:val="Revision"/>
    <w:hidden/>
    <w:uiPriority w:val="99"/>
    <w:semiHidden/>
    <w:rsid w:val="00105485"/>
    <w:rPr>
      <w:sz w:val="24"/>
    </w:rPr>
  </w:style>
  <w:style w:type="character" w:styleId="CommentReference">
    <w:name w:val="annotation reference"/>
    <w:basedOn w:val="DefaultParagraphFont"/>
    <w:rsid w:val="00824690"/>
    <w:rPr>
      <w:sz w:val="16"/>
      <w:szCs w:val="16"/>
    </w:rPr>
  </w:style>
  <w:style w:type="paragraph" w:styleId="CommentText">
    <w:name w:val="annotation text"/>
    <w:basedOn w:val="Normal"/>
    <w:link w:val="CommentTextChar"/>
    <w:rsid w:val="00824690"/>
    <w:rPr>
      <w:sz w:val="20"/>
    </w:rPr>
  </w:style>
  <w:style w:type="character" w:customStyle="1" w:styleId="CommentTextChar">
    <w:name w:val="Comment Text Char"/>
    <w:basedOn w:val="DefaultParagraphFont"/>
    <w:link w:val="CommentText"/>
    <w:rsid w:val="00824690"/>
  </w:style>
  <w:style w:type="paragraph" w:styleId="CommentSubject">
    <w:name w:val="annotation subject"/>
    <w:basedOn w:val="CommentText"/>
    <w:next w:val="CommentText"/>
    <w:link w:val="CommentSubjectChar"/>
    <w:semiHidden/>
    <w:unhideWhenUsed/>
    <w:rsid w:val="00824690"/>
    <w:rPr>
      <w:b/>
      <w:bCs/>
    </w:rPr>
  </w:style>
  <w:style w:type="character" w:customStyle="1" w:styleId="CommentSubjectChar">
    <w:name w:val="Comment Subject Char"/>
    <w:basedOn w:val="CommentTextChar"/>
    <w:link w:val="CommentSubject"/>
    <w:semiHidden/>
    <w:rsid w:val="008246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2E08B-F702-4F30-9FE9-589BBA3F0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4378</Words>
  <Characters>26012</Characters>
  <Application>Microsoft Office Word</Application>
  <DocSecurity>0</DocSecurity>
  <Lines>1040</Lines>
  <Paragraphs>416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POTOCNIK Lea</cp:lastModifiedBy>
  <cp:revision>2</cp:revision>
  <cp:lastPrinted>2004-11-04T09:41:00Z</cp:lastPrinted>
  <dcterms:created xsi:type="dcterms:W3CDTF">2025-09-16T09:59:00Z</dcterms:created>
  <dcterms:modified xsi:type="dcterms:W3CDTF">2025-09-16T09:59:00Z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1326826</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10.1.2 Build [20250715]</vt:lpwstr>
  </property>
  <property fmtid="{D5CDD505-2E9C-101B-9397-08002B2CF9AE}" pid="9" name="FooterPath">
    <vt:lpwstr>PR\1326826SL.docx</vt:lpwstr>
  </property>
  <property fmtid="{D5CDD505-2E9C-101B-9397-08002B2CF9AE}" pid="10" name="LastEdited with">
    <vt:lpwstr>10.1.2 Build [20250817]</vt:lpwstr>
  </property>
  <property fmtid="{D5CDD505-2E9C-101B-9397-08002B2CF9AE}" pid="11" name="PE number">
    <vt:lpwstr>776.837</vt:lpwstr>
  </property>
  <property fmtid="{D5CDD505-2E9C-101B-9397-08002B2CF9AE}" pid="12" name="SDLStudio">
    <vt:lpwstr/>
  </property>
  <property fmtid="{D5CDD505-2E9C-101B-9397-08002B2CF9AE}" pid="13" name="SendToEpades">
    <vt:lpwstr>OK - 2025/09/02 16:45</vt:lpwstr>
  </property>
  <property fmtid="{D5CDD505-2E9C-101B-9397-08002B2CF9AE}" pid="14" name="Bookout">
    <vt:lpwstr>OK - 2025/09/16 11:59</vt:lpwstr>
  </property>
</Properties>
</file>