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165900" w14:paraId="321EDD65" w14:textId="77777777" w:rsidTr="00C85D0F">
        <w:trPr>
          <w:trHeight w:hRule="exact" w:val="1418"/>
        </w:trPr>
        <w:tc>
          <w:tcPr>
            <w:tcW w:w="6804" w:type="dxa"/>
            <w:shd w:val="clear" w:color="auto" w:fill="auto"/>
            <w:vAlign w:val="center"/>
          </w:tcPr>
          <w:p w14:paraId="204D75EE" w14:textId="77777777" w:rsidR="00C05DD8" w:rsidRPr="00165900" w:rsidRDefault="00B117C6" w:rsidP="00C85D0F">
            <w:pPr>
              <w:pStyle w:val="EPName"/>
            </w:pPr>
            <w:bookmarkStart w:id="0" w:name="iStart"/>
            <w:bookmarkEnd w:id="0"/>
            <w:r w:rsidRPr="00165900">
              <w:t>Ευρωπαϊκό Κοινοβούλιο</w:t>
            </w:r>
          </w:p>
          <w:p w14:paraId="56B1E71A" w14:textId="1116D8A8" w:rsidR="00C05DD8" w:rsidRPr="00165900" w:rsidRDefault="00A55926" w:rsidP="00C85D0F">
            <w:pPr>
              <w:pStyle w:val="EPTerm"/>
            </w:pPr>
            <w:r w:rsidRPr="00165900">
              <w:t>2024-2029</w:t>
            </w:r>
          </w:p>
        </w:tc>
        <w:tc>
          <w:tcPr>
            <w:tcW w:w="2268" w:type="dxa"/>
            <w:shd w:val="clear" w:color="auto" w:fill="auto"/>
          </w:tcPr>
          <w:p w14:paraId="01FBC0C4" w14:textId="77777777" w:rsidR="00C05DD8" w:rsidRPr="00165900" w:rsidRDefault="00C05DD8" w:rsidP="00C85D0F">
            <w:pPr>
              <w:pStyle w:val="EPLogo"/>
            </w:pPr>
            <w:r w:rsidRPr="00165900">
              <w:rPr>
                <w:noProof/>
                <w:lang w:eastAsia="ja-JP"/>
              </w:rPr>
              <w:drawing>
                <wp:inline distT="0" distB="0" distL="0" distR="0" wp14:anchorId="415083A4" wp14:editId="48D6FC0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203C64" w14:textId="77777777" w:rsidR="009612AA" w:rsidRPr="00165900" w:rsidRDefault="009612AA" w:rsidP="009612AA">
      <w:pPr>
        <w:pStyle w:val="LineTop"/>
      </w:pPr>
    </w:p>
    <w:p w14:paraId="20B9AADC" w14:textId="07060ADA" w:rsidR="009612AA" w:rsidRPr="00165900" w:rsidRDefault="009612AA" w:rsidP="009612AA">
      <w:pPr>
        <w:pStyle w:val="EPBody"/>
      </w:pPr>
      <w:r w:rsidRPr="00165900">
        <w:rPr>
          <w:rStyle w:val="HideTWBExt"/>
        </w:rPr>
        <w:t>&lt;</w:t>
      </w:r>
      <w:r w:rsidRPr="00165900">
        <w:rPr>
          <w:rStyle w:val="HideTWBExt"/>
          <w:i w:val="0"/>
        </w:rPr>
        <w:t>Commission</w:t>
      </w:r>
      <w:r w:rsidRPr="00165900">
        <w:rPr>
          <w:rStyle w:val="HideTWBExt"/>
        </w:rPr>
        <w:t>&gt;</w:t>
      </w:r>
      <w:r w:rsidRPr="00165900">
        <w:rPr>
          <w:rStyle w:val="HideTWBInt"/>
        </w:rPr>
        <w:t>{LIBE}</w:t>
      </w:r>
      <w:r w:rsidRPr="00165900">
        <w:t>Επιτροπή Πολιτικών Ελευθεριών, Δικαιοσύνης και Εσωτερικών Υποθέσεων</w:t>
      </w:r>
      <w:r w:rsidRPr="00165900">
        <w:rPr>
          <w:rStyle w:val="HideTWBExt"/>
        </w:rPr>
        <w:t>&lt;/</w:t>
      </w:r>
      <w:r w:rsidRPr="00165900">
        <w:rPr>
          <w:rStyle w:val="HideTWBExt"/>
          <w:i w:val="0"/>
        </w:rPr>
        <w:t>Commission</w:t>
      </w:r>
      <w:r w:rsidRPr="00165900">
        <w:rPr>
          <w:rStyle w:val="HideTWBExt"/>
        </w:rPr>
        <w:t>&gt;</w:t>
      </w:r>
    </w:p>
    <w:p w14:paraId="0DDC8E4B" w14:textId="77777777" w:rsidR="009612AA" w:rsidRPr="00165900" w:rsidRDefault="009612AA" w:rsidP="009612AA">
      <w:pPr>
        <w:pStyle w:val="LineBottom"/>
      </w:pPr>
    </w:p>
    <w:p w14:paraId="614B9AF3" w14:textId="3EE0111F" w:rsidR="00363B94" w:rsidRPr="00165900" w:rsidRDefault="00363B94">
      <w:pPr>
        <w:pStyle w:val="CoverReference"/>
      </w:pPr>
      <w:r w:rsidRPr="00165900">
        <w:rPr>
          <w:rStyle w:val="HideTWBExt"/>
          <w:b w:val="0"/>
        </w:rPr>
        <w:t>&lt;RefProc&gt;</w:t>
      </w:r>
      <w:r w:rsidRPr="00165900">
        <w:t>2025/0145</w:t>
      </w:r>
      <w:r w:rsidRPr="00165900">
        <w:rPr>
          <w:rStyle w:val="HideTWBExt"/>
          <w:b w:val="0"/>
        </w:rPr>
        <w:t>&lt;/RefProc&gt;&lt;RefTypeProc&gt;</w:t>
      </w:r>
      <w:r w:rsidRPr="00165900">
        <w:t>(NLE)</w:t>
      </w:r>
      <w:r w:rsidRPr="00165900">
        <w:rPr>
          <w:rStyle w:val="HideTWBExt"/>
          <w:b w:val="0"/>
        </w:rPr>
        <w:t>&lt;/RefTypeProc&gt;</w:t>
      </w:r>
    </w:p>
    <w:p w14:paraId="2C8455F6" w14:textId="3E8A4CEC" w:rsidR="00363B94" w:rsidRPr="00165900" w:rsidRDefault="00363B94">
      <w:pPr>
        <w:pStyle w:val="CoverDate"/>
      </w:pPr>
      <w:r w:rsidRPr="00165900">
        <w:rPr>
          <w:rStyle w:val="HideTWBExt"/>
        </w:rPr>
        <w:t>&lt;Date&gt;</w:t>
      </w:r>
      <w:r w:rsidRPr="00165900">
        <w:rPr>
          <w:rStyle w:val="HideTWBInt"/>
        </w:rPr>
        <w:t>{05/02/2026}</w:t>
      </w:r>
      <w:r w:rsidRPr="00165900">
        <w:t>5.2.2026</w:t>
      </w:r>
      <w:r w:rsidRPr="00165900">
        <w:rPr>
          <w:rStyle w:val="HideTWBExt"/>
        </w:rPr>
        <w:t>&lt;/Date&gt;</w:t>
      </w:r>
    </w:p>
    <w:p w14:paraId="6BE2979B" w14:textId="77777777" w:rsidR="00363B94" w:rsidRPr="00165900" w:rsidRDefault="00363B94">
      <w:pPr>
        <w:pStyle w:val="CoverDocType"/>
      </w:pPr>
      <w:r w:rsidRPr="00165900">
        <w:rPr>
          <w:rStyle w:val="HideTWBExt"/>
          <w:b w:val="0"/>
        </w:rPr>
        <w:t>&lt;RefProcLect&gt;</w:t>
      </w:r>
      <w:r w:rsidRPr="00165900">
        <w:t>***</w:t>
      </w:r>
      <w:r w:rsidRPr="00165900">
        <w:rPr>
          <w:rStyle w:val="HideTWBExt"/>
          <w:b w:val="0"/>
        </w:rPr>
        <w:t>&lt;/RefProcLect&gt;</w:t>
      </w:r>
    </w:p>
    <w:p w14:paraId="6EDEFBF5" w14:textId="77777777" w:rsidR="00363B94" w:rsidRPr="00165900" w:rsidRDefault="00363B94">
      <w:pPr>
        <w:pStyle w:val="CoverDocType24a"/>
      </w:pPr>
      <w:r w:rsidRPr="00165900">
        <w:rPr>
          <w:rStyle w:val="HideTWBExt"/>
          <w:b w:val="0"/>
        </w:rPr>
        <w:t>&lt;TitreType&gt;</w:t>
      </w:r>
      <w:r w:rsidRPr="00165900">
        <w:t>ΣΧΕΔΙΟ ΣΥΣΤΑΣΗΣ</w:t>
      </w:r>
      <w:r w:rsidRPr="00165900">
        <w:rPr>
          <w:rStyle w:val="HideTWBExt"/>
          <w:b w:val="0"/>
        </w:rPr>
        <w:t>&lt;/TitreType&gt;</w:t>
      </w:r>
    </w:p>
    <w:p w14:paraId="7B74E082" w14:textId="769D6979" w:rsidR="00363B94" w:rsidRPr="00165900" w:rsidRDefault="00363B94">
      <w:pPr>
        <w:pStyle w:val="CoverNormal"/>
      </w:pPr>
      <w:r w:rsidRPr="00165900">
        <w:rPr>
          <w:rStyle w:val="HideTWBExt"/>
        </w:rPr>
        <w:t>&lt;Titre&gt;</w:t>
      </w:r>
      <w:r w:rsidRPr="00165900">
        <w:t>σχετικά με το σχέδιο απόφασης του Συμβουλίου για τη σύναψη, εξ ονόματος της Ένωσης,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r w:rsidRPr="00165900">
        <w:rPr>
          <w:rStyle w:val="HideTWBExt"/>
        </w:rPr>
        <w:t>&lt;/Titre&gt;</w:t>
      </w:r>
    </w:p>
    <w:p w14:paraId="4DD5DAD4" w14:textId="3EDD2CE0" w:rsidR="00363B94" w:rsidRPr="00165900" w:rsidRDefault="00363B94">
      <w:pPr>
        <w:pStyle w:val="CoverNormal24a"/>
      </w:pPr>
      <w:r w:rsidRPr="00165900">
        <w:rPr>
          <w:rStyle w:val="HideTWBExt"/>
        </w:rPr>
        <w:t>&lt;DocRef&gt;</w:t>
      </w:r>
      <w:r w:rsidRPr="00165900">
        <w:t>(11280/2025 – C10</w:t>
      </w:r>
      <w:r w:rsidRPr="00165900">
        <w:noBreakHyphen/>
        <w:t>0279/2025 – 2025/0145(NLE))</w:t>
      </w:r>
      <w:r w:rsidRPr="00165900">
        <w:rPr>
          <w:rStyle w:val="HideTWBExt"/>
        </w:rPr>
        <w:t>&lt;/DocRef&gt;</w:t>
      </w:r>
    </w:p>
    <w:p w14:paraId="2038DDBF" w14:textId="55317A98" w:rsidR="00363B94" w:rsidRPr="00165900" w:rsidRDefault="00363B94">
      <w:pPr>
        <w:pStyle w:val="CoverNormal24a"/>
      </w:pPr>
      <w:r w:rsidRPr="00165900">
        <w:rPr>
          <w:rStyle w:val="HideTWBExt"/>
        </w:rPr>
        <w:t>&lt;Commission&gt;</w:t>
      </w:r>
      <w:r w:rsidRPr="00165900">
        <w:rPr>
          <w:rStyle w:val="HideTWBInt"/>
        </w:rPr>
        <w:t>{LIBE}</w:t>
      </w:r>
      <w:r w:rsidRPr="00165900">
        <w:t>Επιτροπή Πολιτικών Ελευθεριών, Δικαιοσύνης και Εσωτερικών Υποθέσεων</w:t>
      </w:r>
      <w:r w:rsidRPr="00165900">
        <w:rPr>
          <w:rStyle w:val="HideTWBExt"/>
        </w:rPr>
        <w:t>&lt;/Commission&gt;</w:t>
      </w:r>
    </w:p>
    <w:p w14:paraId="409F9CFD" w14:textId="0AE16BE1" w:rsidR="00363B94" w:rsidRPr="00165900" w:rsidRDefault="00B117C6">
      <w:pPr>
        <w:pStyle w:val="CoverNormal24a"/>
      </w:pPr>
      <w:r w:rsidRPr="00165900">
        <w:t xml:space="preserve">Εισηγητής: </w:t>
      </w:r>
      <w:r w:rsidRPr="00165900">
        <w:rPr>
          <w:rStyle w:val="HideTWBExt"/>
        </w:rPr>
        <w:t>&lt;Depute&gt;</w:t>
      </w:r>
      <w:r w:rsidRPr="00165900">
        <w:t>Jaroslav Bžoch</w:t>
      </w:r>
      <w:r w:rsidRPr="00165900">
        <w:rPr>
          <w:rStyle w:val="HideTWBExt"/>
        </w:rPr>
        <w:t>&lt;/Depute&gt;</w:t>
      </w:r>
    </w:p>
    <w:p w14:paraId="46565D04" w14:textId="77777777" w:rsidR="00B42885" w:rsidRPr="00165900" w:rsidRDefault="00B42885" w:rsidP="00B42885">
      <w:pPr>
        <w:pStyle w:val="CoverNormal"/>
      </w:pPr>
    </w:p>
    <w:p w14:paraId="2B03489D" w14:textId="653934F1" w:rsidR="00A55926" w:rsidRPr="00165900" w:rsidRDefault="00363B94" w:rsidP="00016E55">
      <w:r w:rsidRPr="00165900">
        <w:br w:type="page"/>
      </w:r>
      <w:fldSimple w:instr=" TITLE  \* MERGEFORMAT ">
        <w:r w:rsidR="001E53AD">
          <w:t>PR_NLE-AP_Agreement</w:t>
        </w:r>
      </w:fldSimple>
    </w:p>
    <w:p w14:paraId="38057252" w14:textId="77777777" w:rsidR="00A55926" w:rsidRPr="00165900" w:rsidRDefault="00A55926" w:rsidP="00016E55"/>
    <w:p w14:paraId="43FF91F9" w14:textId="77777777" w:rsidR="00A55926" w:rsidRPr="00165900"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5926" w:rsidRPr="00165900" w14:paraId="311D9AF2" w14:textId="77777777">
        <w:tc>
          <w:tcPr>
            <w:tcW w:w="5811" w:type="dxa"/>
          </w:tcPr>
          <w:p w14:paraId="3E8FE3A9" w14:textId="77777777" w:rsidR="00A55926" w:rsidRPr="00165900" w:rsidRDefault="00A55926" w:rsidP="00016E55">
            <w:pPr>
              <w:pStyle w:val="Lgendetitre"/>
            </w:pPr>
            <w:r w:rsidRPr="00165900">
              <w:t>Υπόμνημα για τα χρησιμοποιούμενα σύμβολα</w:t>
            </w:r>
          </w:p>
        </w:tc>
      </w:tr>
      <w:tr w:rsidR="00A55926" w:rsidRPr="00165900" w14:paraId="7C381B05" w14:textId="77777777" w:rsidTr="004247A2">
        <w:trPr>
          <w:cantSplit/>
          <w:trHeight w:val="1807"/>
        </w:trPr>
        <w:tc>
          <w:tcPr>
            <w:tcW w:w="5811" w:type="dxa"/>
            <w:tcBorders>
              <w:bottom w:val="single" w:sz="4" w:space="0" w:color="auto"/>
            </w:tcBorders>
          </w:tcPr>
          <w:p w14:paraId="57CDF381" w14:textId="77777777" w:rsidR="00A55926" w:rsidRPr="00165900" w:rsidRDefault="00A55926" w:rsidP="00717061">
            <w:pPr>
              <w:pStyle w:val="Lgendesigne"/>
            </w:pPr>
            <w:r w:rsidRPr="00165900">
              <w:tab/>
              <w:t>*</w:t>
            </w:r>
            <w:r w:rsidRPr="00165900">
              <w:tab/>
              <w:t>Διαδικασία διαβούλευσης</w:t>
            </w:r>
          </w:p>
          <w:p w14:paraId="1303818B" w14:textId="77777777" w:rsidR="00A55926" w:rsidRPr="00165900" w:rsidRDefault="00A55926" w:rsidP="00717061">
            <w:pPr>
              <w:pStyle w:val="Lgendesigne"/>
            </w:pPr>
            <w:r w:rsidRPr="00165900">
              <w:tab/>
              <w:t>***</w:t>
            </w:r>
            <w:r w:rsidRPr="00165900">
              <w:tab/>
              <w:t>Διαδικασία έγκρισης</w:t>
            </w:r>
          </w:p>
          <w:p w14:paraId="088D77A2" w14:textId="77777777" w:rsidR="00A55926" w:rsidRPr="00165900" w:rsidRDefault="00A55926" w:rsidP="00717061">
            <w:pPr>
              <w:pStyle w:val="Lgendesigne"/>
            </w:pPr>
            <w:r w:rsidRPr="00165900">
              <w:tab/>
              <w:t>***I</w:t>
            </w:r>
            <w:r w:rsidRPr="00165900">
              <w:tab/>
              <w:t>Συνήθης νομοθετική διαδικασία (πρώτη ανάγνωση)</w:t>
            </w:r>
          </w:p>
          <w:p w14:paraId="363335ED" w14:textId="77777777" w:rsidR="00A55926" w:rsidRPr="00165900" w:rsidRDefault="00A55926" w:rsidP="00717061">
            <w:pPr>
              <w:pStyle w:val="Lgendesigne"/>
            </w:pPr>
            <w:r w:rsidRPr="00165900">
              <w:tab/>
              <w:t>***II</w:t>
            </w:r>
            <w:r w:rsidRPr="00165900">
              <w:tab/>
              <w:t>Συνήθης νομοθετική διαδικασία (δεύτερη ανάγνωση)</w:t>
            </w:r>
          </w:p>
          <w:p w14:paraId="65A8A827" w14:textId="77777777" w:rsidR="00A55926" w:rsidRPr="00165900" w:rsidRDefault="00A55926" w:rsidP="00717061">
            <w:pPr>
              <w:pStyle w:val="Lgendesigne"/>
            </w:pPr>
            <w:r w:rsidRPr="00165900">
              <w:tab/>
              <w:t>***III</w:t>
            </w:r>
            <w:r w:rsidRPr="00165900">
              <w:tab/>
              <w:t>Συνήθης νομοθετική διαδικασία (τρίτη ανάγνωση)</w:t>
            </w:r>
          </w:p>
          <w:p w14:paraId="1247BEF5" w14:textId="77777777" w:rsidR="00A55926" w:rsidRPr="00165900" w:rsidRDefault="00A55926" w:rsidP="00717061">
            <w:pPr>
              <w:pStyle w:val="Lgendestandard"/>
            </w:pPr>
          </w:p>
          <w:p w14:paraId="657567DC" w14:textId="77777777" w:rsidR="00A55926" w:rsidRPr="00165900" w:rsidRDefault="00A55926" w:rsidP="00717061">
            <w:pPr>
              <w:pStyle w:val="Lgendestandard"/>
            </w:pPr>
            <w:r w:rsidRPr="00165900">
              <w:t>(Η ενδεικνυόμενη διαδικασία στηρίζεται στη νομική βάση που προτείνεται στο σχέδιο πράξης.)</w:t>
            </w:r>
          </w:p>
          <w:p w14:paraId="641E5F3A" w14:textId="77777777" w:rsidR="00A55926" w:rsidRPr="00165900" w:rsidRDefault="00A55926" w:rsidP="00B837B7">
            <w:pPr>
              <w:pStyle w:val="Lgendestandard"/>
            </w:pPr>
          </w:p>
        </w:tc>
      </w:tr>
    </w:tbl>
    <w:p w14:paraId="0F717EB0" w14:textId="77777777" w:rsidR="00A55926" w:rsidRPr="00165900" w:rsidRDefault="00A55926" w:rsidP="00016E55"/>
    <w:p w14:paraId="7A3B4AC0" w14:textId="1015E0C2" w:rsidR="00363B94" w:rsidRPr="00165900" w:rsidRDefault="00363B94" w:rsidP="00613F2E">
      <w:pPr>
        <w:widowControl/>
        <w:tabs>
          <w:tab w:val="center" w:pos="4677"/>
        </w:tabs>
      </w:pPr>
    </w:p>
    <w:p w14:paraId="4FAFA1F5" w14:textId="77777777" w:rsidR="00363B94" w:rsidRPr="00165900" w:rsidRDefault="00363B94">
      <w:pPr>
        <w:pStyle w:val="TOCHeading"/>
      </w:pPr>
      <w:r w:rsidRPr="00165900">
        <w:br w:type="page"/>
      </w:r>
      <w:r w:rsidRPr="00165900">
        <w:lastRenderedPageBreak/>
        <w:t>ΠΕΡΙΕΧΟΜΕNA</w:t>
      </w:r>
    </w:p>
    <w:p w14:paraId="1FE517BC" w14:textId="77777777" w:rsidR="00363B94" w:rsidRPr="00165900" w:rsidRDefault="00B117C6">
      <w:pPr>
        <w:pStyle w:val="TOCPage"/>
      </w:pPr>
      <w:r w:rsidRPr="00165900">
        <w:t>Σελίδα</w:t>
      </w:r>
    </w:p>
    <w:p w14:paraId="238F63D8" w14:textId="463E6A90" w:rsidR="001E53AD"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165900">
        <w:fldChar w:fldCharType="begin"/>
      </w:r>
      <w:r w:rsidRPr="00165900">
        <w:instrText xml:space="preserve"> TOC \t "PageHeading</w:instrText>
      </w:r>
      <w:r w:rsidR="00BA4F74" w:rsidRPr="00165900">
        <w:instrText>;</w:instrText>
      </w:r>
      <w:r w:rsidRPr="00165900">
        <w:instrText xml:space="preserve">1" </w:instrText>
      </w:r>
      <w:r w:rsidRPr="00165900">
        <w:fldChar w:fldCharType="separate"/>
      </w:r>
      <w:r w:rsidR="001E53AD">
        <w:rPr>
          <w:noProof/>
        </w:rPr>
        <w:t>ΣΧΕΔΙΟ ΝΟΜΟΘΕΤΙΚΟΥ ΨΗΦΙΣΜΑΤΟΣ ΤΟΥ ΕΥΡΩΠΑΪΚΟΥ ΚΟΙΝΟΒΟΥΛΙΟΥ</w:t>
      </w:r>
      <w:r w:rsidR="001E53AD">
        <w:rPr>
          <w:noProof/>
        </w:rPr>
        <w:tab/>
      </w:r>
      <w:r w:rsidR="001E53AD">
        <w:rPr>
          <w:noProof/>
        </w:rPr>
        <w:fldChar w:fldCharType="begin"/>
      </w:r>
      <w:r w:rsidR="001E53AD">
        <w:rPr>
          <w:noProof/>
        </w:rPr>
        <w:instrText xml:space="preserve"> PAGEREF _Toc222386902 \h </w:instrText>
      </w:r>
      <w:r w:rsidR="001E53AD">
        <w:rPr>
          <w:noProof/>
        </w:rPr>
      </w:r>
      <w:r w:rsidR="001E53AD">
        <w:rPr>
          <w:noProof/>
        </w:rPr>
        <w:fldChar w:fldCharType="separate"/>
      </w:r>
      <w:r w:rsidR="001E53AD">
        <w:rPr>
          <w:noProof/>
        </w:rPr>
        <w:t>5</w:t>
      </w:r>
      <w:r w:rsidR="001E53AD">
        <w:rPr>
          <w:noProof/>
        </w:rPr>
        <w:fldChar w:fldCharType="end"/>
      </w:r>
    </w:p>
    <w:p w14:paraId="4EF61F59" w14:textId="64B5D3A1" w:rsidR="001E53AD" w:rsidRDefault="001E53A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ΑΙΤΙΟΛΟΓΙΚΗ ΕΚΘΕΣΗ</w:t>
      </w:r>
      <w:r>
        <w:rPr>
          <w:noProof/>
        </w:rPr>
        <w:tab/>
      </w:r>
      <w:r>
        <w:rPr>
          <w:noProof/>
        </w:rPr>
        <w:fldChar w:fldCharType="begin"/>
      </w:r>
      <w:r>
        <w:rPr>
          <w:noProof/>
        </w:rPr>
        <w:instrText xml:space="preserve"> PAGEREF _Toc222386903 \h </w:instrText>
      </w:r>
      <w:r>
        <w:rPr>
          <w:noProof/>
        </w:rPr>
      </w:r>
      <w:r>
        <w:rPr>
          <w:noProof/>
        </w:rPr>
        <w:fldChar w:fldCharType="separate"/>
      </w:r>
      <w:r>
        <w:rPr>
          <w:noProof/>
        </w:rPr>
        <w:t>6</w:t>
      </w:r>
      <w:r>
        <w:rPr>
          <w:noProof/>
        </w:rPr>
        <w:fldChar w:fldCharType="end"/>
      </w:r>
    </w:p>
    <w:p w14:paraId="531D76EB" w14:textId="35F66E18" w:rsidR="001E53AD" w:rsidRDefault="001E53A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ΠΑΡΑΡΤΗΜΑ: ΔΗΛΩΣΗ ΕΙΣΗΓΗΣΕΩΝ</w:t>
      </w:r>
      <w:r>
        <w:rPr>
          <w:noProof/>
        </w:rPr>
        <w:tab/>
      </w:r>
      <w:r>
        <w:rPr>
          <w:noProof/>
        </w:rPr>
        <w:fldChar w:fldCharType="begin"/>
      </w:r>
      <w:r>
        <w:rPr>
          <w:noProof/>
        </w:rPr>
        <w:instrText xml:space="preserve"> PAGEREF _Toc222386904 \h </w:instrText>
      </w:r>
      <w:r>
        <w:rPr>
          <w:noProof/>
        </w:rPr>
      </w:r>
      <w:r>
        <w:rPr>
          <w:noProof/>
        </w:rPr>
        <w:fldChar w:fldCharType="separate"/>
      </w:r>
      <w:r>
        <w:rPr>
          <w:noProof/>
        </w:rPr>
        <w:t>8</w:t>
      </w:r>
      <w:r>
        <w:rPr>
          <w:noProof/>
        </w:rPr>
        <w:fldChar w:fldCharType="end"/>
      </w:r>
    </w:p>
    <w:p w14:paraId="645B7D09" w14:textId="2C67EA31" w:rsidR="004E1650" w:rsidRPr="00165900" w:rsidRDefault="00EF48F2" w:rsidP="00F04010">
      <w:r w:rsidRPr="00165900">
        <w:fldChar w:fldCharType="end"/>
      </w:r>
    </w:p>
    <w:p w14:paraId="24D89B96" w14:textId="77777777" w:rsidR="00363B94" w:rsidRPr="00165900" w:rsidRDefault="00363B94" w:rsidP="0006167F">
      <w:pPr>
        <w:pStyle w:val="PageHeading"/>
      </w:pPr>
      <w:r w:rsidRPr="00165900">
        <w:br w:type="page"/>
      </w:r>
      <w:r w:rsidRPr="00165900">
        <w:lastRenderedPageBreak/>
        <w:br w:type="page"/>
      </w:r>
      <w:bookmarkStart w:id="1" w:name="_Toc222386902"/>
      <w:r w:rsidRPr="00165900">
        <w:lastRenderedPageBreak/>
        <w:t>ΣΧΕΔΙΟ ΝΟΜΟΘΕΤΙΚΟΥ ΨΗΦΙΣΜΑΤΟΣ ΤΟΥ ΕΥΡΩΠΑΪΚΟΥ ΚΟΙΝΟΒΟΥΛΙΟΥ</w:t>
      </w:r>
      <w:bookmarkEnd w:id="1"/>
    </w:p>
    <w:p w14:paraId="24D590C0" w14:textId="05B677D6" w:rsidR="00363B94" w:rsidRPr="00165900" w:rsidRDefault="00B117C6">
      <w:pPr>
        <w:pStyle w:val="NormalBold"/>
      </w:pPr>
      <w:r w:rsidRPr="00165900">
        <w:t xml:space="preserve">σχετικά με το </w:t>
      </w:r>
      <w:bookmarkStart w:id="2" w:name="_Hlk221277797"/>
      <w:r w:rsidRPr="00165900">
        <w:t>σχέδιο απόφασης του Συμβουλίου για τη σύναψη, εξ ονόματος της Ένωσης,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w:t>
      </w:r>
      <w:bookmarkEnd w:id="2"/>
    </w:p>
    <w:p w14:paraId="301EE5A0" w14:textId="1C826BB9" w:rsidR="00363B94" w:rsidRPr="00165900" w:rsidRDefault="00B117C6">
      <w:pPr>
        <w:pStyle w:val="NormalBold12a"/>
      </w:pPr>
      <w:r w:rsidRPr="00165900">
        <w:t>(</w:t>
      </w:r>
      <w:bookmarkStart w:id="3" w:name="_Hlk221278502"/>
      <w:r w:rsidRPr="00165900">
        <w:t xml:space="preserve">11280/2025 </w:t>
      </w:r>
      <w:bookmarkEnd w:id="3"/>
      <w:r w:rsidRPr="00165900">
        <w:t>– C10</w:t>
      </w:r>
      <w:r w:rsidRPr="00165900">
        <w:noBreakHyphen/>
        <w:t xml:space="preserve">0279/2025 – </w:t>
      </w:r>
      <w:bookmarkStart w:id="4" w:name="_Hlk221279129"/>
      <w:r w:rsidRPr="00165900">
        <w:t>2025/0145(NLE</w:t>
      </w:r>
      <w:bookmarkEnd w:id="4"/>
      <w:r w:rsidRPr="00165900">
        <w:t>))</w:t>
      </w:r>
    </w:p>
    <w:p w14:paraId="2C5BF6BB" w14:textId="77777777" w:rsidR="00363B94" w:rsidRPr="00165900" w:rsidRDefault="00B117C6" w:rsidP="00893FBD">
      <w:pPr>
        <w:pStyle w:val="NormalBold"/>
      </w:pPr>
      <w:r w:rsidRPr="00165900">
        <w:t>(Έγκριση)</w:t>
      </w:r>
    </w:p>
    <w:p w14:paraId="5F1521F9" w14:textId="77777777" w:rsidR="00363B94" w:rsidRPr="00165900" w:rsidRDefault="00B117C6">
      <w:pPr>
        <w:pStyle w:val="EPComma"/>
      </w:pPr>
      <w:r w:rsidRPr="00165900">
        <w:t>Το Ευρωπαϊκό Κοινοβούλιο,</w:t>
      </w:r>
    </w:p>
    <w:p w14:paraId="48C53695" w14:textId="04CCD19A" w:rsidR="00BF7F55" w:rsidRPr="00165900" w:rsidRDefault="00BF7F55" w:rsidP="00BF7F55">
      <w:pPr>
        <w:pStyle w:val="NormalHanging12a"/>
      </w:pPr>
      <w:r w:rsidRPr="00165900">
        <w:t>–</w:t>
      </w:r>
      <w:r w:rsidRPr="00165900">
        <w:tab/>
        <w:t>έχοντας υπόψη το σχέδιο απόφασης του Συμβουλίου (11280/2025),</w:t>
      </w:r>
    </w:p>
    <w:p w14:paraId="50CBC5E6" w14:textId="080ABF27" w:rsidR="00363B94" w:rsidRPr="00165900" w:rsidRDefault="00363B94">
      <w:pPr>
        <w:pStyle w:val="NormalHanging12a"/>
      </w:pPr>
      <w:r w:rsidRPr="00165900">
        <w:t>–</w:t>
      </w:r>
      <w:r w:rsidRPr="00165900">
        <w:tab/>
        <w:t>έχοντας υπόψη το σχέδιο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 (</w:t>
      </w:r>
      <w:bookmarkStart w:id="5" w:name="_Hlk221278511"/>
      <w:r w:rsidRPr="00165900">
        <w:t>11281/2025</w:t>
      </w:r>
      <w:bookmarkEnd w:id="5"/>
      <w:r w:rsidRPr="00165900">
        <w:t>),</w:t>
      </w:r>
    </w:p>
    <w:p w14:paraId="3473E53E" w14:textId="1F53EA13" w:rsidR="00363B94" w:rsidRPr="00165900" w:rsidRDefault="005F5D6C">
      <w:pPr>
        <w:pStyle w:val="NormalHanging12a"/>
      </w:pPr>
      <w:r w:rsidRPr="00165900">
        <w:t>–</w:t>
      </w:r>
      <w:r w:rsidRPr="00165900">
        <w:tab/>
        <w:t>έχοντας υπόψη την αίτηση έγκρισης που υπέβαλε το Συμβούλιο σύμφωνα με το άρθρο 16 παράγραφος 2, το άρθρο 87 παράγραφος 2 στοιχείο α) και το άρθρο 218 παράγραφος 6 δεύτερο εδάφιο στοιχείο α) της Συνθήκης για τη λειτουργία της Ευρωπαϊκής Ένωσης (C10</w:t>
      </w:r>
      <w:r w:rsidRPr="00165900">
        <w:noBreakHyphen/>
        <w:t>0279/2025),</w:t>
      </w:r>
    </w:p>
    <w:p w14:paraId="4BBAA6F4" w14:textId="77777777" w:rsidR="00363B94" w:rsidRPr="00165900" w:rsidRDefault="00363B94">
      <w:pPr>
        <w:pStyle w:val="NormalHanging12a"/>
      </w:pPr>
      <w:r w:rsidRPr="00165900">
        <w:t>–</w:t>
      </w:r>
      <w:r w:rsidRPr="00165900">
        <w:tab/>
        <w:t>έχοντας υπόψη το άρθρο 107 παράγραφοι 1 και 4, καθώς και το άρθρο 117 παράγραφος 7 του Κανονισμού του,</w:t>
      </w:r>
    </w:p>
    <w:p w14:paraId="3FD87A43" w14:textId="4F47D628" w:rsidR="00363B94" w:rsidRPr="00165900" w:rsidRDefault="00363B94">
      <w:pPr>
        <w:pStyle w:val="NormalHanging12a"/>
      </w:pPr>
      <w:r w:rsidRPr="00165900">
        <w:t>–</w:t>
      </w:r>
      <w:r w:rsidRPr="00165900">
        <w:tab/>
        <w:t>έχοντας υπόψη τη σύσταση της Επιτροπής Πολιτικών Ελευθεριών, Δικαιοσύνης και Εσωτερικών Υποθέσεων (A10</w:t>
      </w:r>
      <w:r w:rsidRPr="00165900">
        <w:noBreakHyphen/>
        <w:t>0000/2026),</w:t>
      </w:r>
    </w:p>
    <w:p w14:paraId="6ED73221" w14:textId="09911003" w:rsidR="00363B94" w:rsidRPr="00165900" w:rsidRDefault="00363B94">
      <w:pPr>
        <w:pStyle w:val="NormalHanging12a"/>
      </w:pPr>
      <w:r w:rsidRPr="00165900">
        <w:t>1.</w:t>
      </w:r>
      <w:r w:rsidRPr="00165900">
        <w:tab/>
        <w:t>εγκρίνει τη σύναψη της συμφωνίας·</w:t>
      </w:r>
    </w:p>
    <w:p w14:paraId="50AB1B5E" w14:textId="5D72C49E" w:rsidR="001D02E3" w:rsidRPr="00165900" w:rsidRDefault="001D02E3">
      <w:pPr>
        <w:pStyle w:val="NormalHanging12a"/>
      </w:pPr>
      <w:r w:rsidRPr="00165900">
        <w:t>2.</w:t>
      </w:r>
      <w:r w:rsidRPr="00165900">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του Βασιλείου της Νορβηγίας.</w:t>
      </w:r>
    </w:p>
    <w:p w14:paraId="16EBBCD8" w14:textId="77777777" w:rsidR="00A55926" w:rsidRPr="00165900" w:rsidRDefault="00A55926" w:rsidP="00822206">
      <w:pPr>
        <w:sectPr w:rsidR="00A55926" w:rsidRPr="00165900" w:rsidSect="001659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40864F8D" w14:textId="4DBB4F8B" w:rsidR="00363B94" w:rsidRPr="00165900" w:rsidRDefault="00A55926" w:rsidP="00A55926">
      <w:pPr>
        <w:pStyle w:val="PageHeading"/>
      </w:pPr>
      <w:bookmarkStart w:id="6" w:name="_Toc222386903"/>
      <w:r w:rsidRPr="00165900">
        <w:lastRenderedPageBreak/>
        <w:t>ΑΙΤΙΟΛΟΓΙΚΗ ΕΚΘΕΣΗ</w:t>
      </w:r>
      <w:bookmarkEnd w:id="6"/>
    </w:p>
    <w:p w14:paraId="7B45B076" w14:textId="77777777" w:rsidR="00E93B3F" w:rsidRPr="00165900" w:rsidRDefault="00E93B3F" w:rsidP="00E93B3F">
      <w:r w:rsidRPr="00165900">
        <w:t>Η προτεινόμενη πρόταση απόφασης έχει ως στόχο την έγκριση της συμφωνίας μεταξύ της Ευρωπαϊκής Ένωσης και του Βασιλείου της Νορβηγίας σχετικά με τη διαβίβαση δεδομένων από τις καταστάσεις ονομάτων επιβατών (PNR) με σκοπό την πρόληψη, ανίχνευση, διερεύνηση και δίωξη τρομοκρατικών και σοβαρών εγκλημάτων (στο εξής: συμφωνία).</w:t>
      </w:r>
    </w:p>
    <w:p w14:paraId="3B8FA1C4" w14:textId="77777777" w:rsidR="00E93B3F" w:rsidRPr="00165900" w:rsidRDefault="00E93B3F" w:rsidP="00E93B3F"/>
    <w:p w14:paraId="103DC2A2" w14:textId="77777777" w:rsidR="00E93B3F" w:rsidRPr="00165900" w:rsidRDefault="00E93B3F" w:rsidP="00E93B3F">
      <w:r w:rsidRPr="00165900">
        <w:t>Η Νορβηγία και τα κράτη μέλη της ΕΕ που είναι συμβαλλόμενα μέρη της σύμβασης Σένγκεν έχουν κοινή ευθύνη για τη διασφάλιση της εσωτερικής ασφάλειας εντός ενός κοινού χώρου χωρίς ελέγχους στα εσωτερικά σύνορα, μεταξύ άλλων μέσω της ανταλλαγής σχετικών πληροφοριών. Τα δεδομένα από τις καταστάσεις ονομάτων επιβατών (στο εξής: PNR) είναι πληροφορίες οι οποίες παρέχονται από τους επιβάτες και οι οποίες συλλέγονται και τηρούνται στα συστήματα ελέγχου κρατήσεων και αναχωρήσεων των αερομεταφορέων για δικούς τους εμπορικούς σκοπούς. Οι υφιστάμενες συμφωνίες με τρίτες χώρες σχετικά με την επεξεργασία δεδομένων PNR έχουν καταδείξει τις δυνατότητες ενίσχυσης της ασφάλειας του χώρου Σένγκεν. Οι συμφωνίες αυτές βελτιώνουν την πρόληψη και τον εντοπισμό της τρομοκρατίας και των σοβαρών εγκλημάτων, συμπεριλαμβανομένης της διακίνησης ναρκωτικών, πυροβόλων όπλων και ανθρώπων, στα εξωτερικά σύνορα της ΕΕ, ενώ, επιπλέον, προβλέπουν μια προσέγγιση βασισμένη στα δεδομένα βάσει κινδύνου, την οποία τα κράτη μέλη μπορούν να χρησιμοποιούν ως αντισταθμιστικό μέτρο για την απουσία ελέγχων στα εσωτερικά σύνορα εντός του χώρου Σένγκεν.</w:t>
      </w:r>
    </w:p>
    <w:p w14:paraId="2C607FF1" w14:textId="77777777" w:rsidR="00E93B3F" w:rsidRPr="00165900" w:rsidRDefault="00E93B3F" w:rsidP="00E93B3F"/>
    <w:p w14:paraId="0D191825" w14:textId="77777777" w:rsidR="00E93B3F" w:rsidRPr="00165900" w:rsidRDefault="00E93B3F" w:rsidP="00E93B3F">
      <w:r w:rsidRPr="00165900">
        <w:t>Μολονότι η Νορβηγία δεν θεωρείται τρίτη χώρα βάσει του κανονισμού 2016/679 (στο εξής: ΓΚΠΔ), το εν λόγω νομικό πλαίσιο δεν εφαρμόζεται στην επεξεργασία δεδομένων προσωπικού χαρακτήρα, συμπεριλαμβανομένων των δεδομένων PNR, από τις νορβηγικές αρχές επιβολής του νόμου για την πρόληψη, τη διερεύνηση, την ανίχνευση ή τη δίωξη ποινικών αδικημάτων ή την εκτέλεση ποινικών κυρώσεων. Ταυτόχρονα, η Νορβηγία δεσμεύεται από τις πράξεις της Ένωσης που συνιστούν ανάπτυξη των διατάξεων του κεκτημένου του Σένγκεν. Ωστόσο, η οδηγία (EΕ) 2016/680 (οδηγία PNR) δεν συνιστά ανάπτυξη του κεκτημένου του Σένγκεν και, ως εκ τούτου, η Νορβηγία δεν συμμετέχει στην εφαρμογή της εν λόγω νομικής πράξης.</w:t>
      </w:r>
    </w:p>
    <w:p w14:paraId="16C003E2" w14:textId="77777777" w:rsidR="00E93B3F" w:rsidRPr="00165900" w:rsidRDefault="00E93B3F" w:rsidP="00E93B3F"/>
    <w:p w14:paraId="5F61B0AB" w14:textId="77777777" w:rsidR="00E93B3F" w:rsidRPr="00165900" w:rsidRDefault="00E93B3F" w:rsidP="00E93B3F">
      <w:r w:rsidRPr="00165900">
        <w:t>Σύμφωνα με το ισχύον πλαίσιο, η Νορβηγία δεν μπορεί να λαμβάνει και να επεξεργάζεται νομίμως δεδομένα PNR για πτήσεις που εκτελούνται από αερομεταφορείς μεταξύ της Ένωσης και της Νορβηγίας. Για τον λόγο αυτό, η Επιτροπή συνέστησε την έναρξη διαπραγματεύσεων για τη συμφωνία στις 6 Σεπτεμβρίου 2023. Στις 4 Μαρτίου 2024 το Συμβούλιο έδωσε την εξουσιοδότησή του και οι διαπραγματεύσεις ξεκίνησαν στις 21 Μαρτίου 2024. Στις 9 Απριλίου 2025, οι διαπραγματεύσεις ολοκληρώθηκαν επίσημα και η συμφωνία εγκρίθηκε από το Συμβούλιο στις 22 Σεπτεμβρίου 2025. Η συμφωνία υπεγράφη από τον επίτροπο Magnus Brunner και τον υφυπουργό Joakim Øren τον Οκτώβριο του 2025.</w:t>
      </w:r>
    </w:p>
    <w:p w14:paraId="41C37978" w14:textId="77777777" w:rsidR="00E93B3F" w:rsidRPr="00165900" w:rsidRDefault="00E93B3F" w:rsidP="00E93B3F"/>
    <w:p w14:paraId="0317D946" w14:textId="77777777" w:rsidR="00E93B3F" w:rsidRPr="00165900" w:rsidRDefault="00E93B3F" w:rsidP="00E93B3F">
      <w:r w:rsidRPr="00165900">
        <w:t xml:space="preserve">Κύριος σκοπός της παρούσας συμφωνίας είναι να γεφυρωθεί το κενό ασφάλειας που υπάρχει στον χώρο Σένγκεν και να δοθεί με αυτόν τον τρόπο η δυνατότητα στους αερομεταφορείς να διαβιβάζουν τα δεδομένα PNR στη Νορβηγία και αντιστρόφως. Ωστόσο, η διαβίβαση και επεξεργασία δεδομένων προσωπικού χαρακτήρα, συμπεριλαμβανομένων των δεδομένων PNR, απαιτεί αυστηρούς περιορισμούς και ουσιαστικές διασφαλίσεις. Σύμφωνα με τη γνωμοδότηση 16/2025 του Ευρωπαίου Επόπτη Προστασίας Δεδομένων της 24ης Ιουλίου 2025, οι διατάξεις της συμφωνίας που διέπουν τη διαβίβαση και επεξεργασία δεδομένων PNR αποδείχθηκαν ικανοποιητικές. Στο πλαίσιο αυτό, η Επιτροπή ενημέρωσε τους εισηγητές </w:t>
      </w:r>
      <w:r w:rsidRPr="00165900">
        <w:lastRenderedPageBreak/>
        <w:t>στις 28 Ιανουαρίου 2026, επιβεβαιώνοντας ότι η συμφωνία θέτει υψηλά πρότυπα όχι μόνο όσον αφορά την ασφάλεια, αλλά και όσον αφορά την προστασία της ιδιωτικής ζωής και των δεδομένων.</w:t>
      </w:r>
    </w:p>
    <w:p w14:paraId="44F6FC64" w14:textId="77777777" w:rsidR="00E93B3F" w:rsidRPr="00165900" w:rsidRDefault="00E93B3F" w:rsidP="00E93B3F"/>
    <w:p w14:paraId="79C9CC9B" w14:textId="523D5761" w:rsidR="00A55926" w:rsidRPr="00165900" w:rsidRDefault="00E93B3F" w:rsidP="00E93B3F">
      <w:r w:rsidRPr="00165900">
        <w:t>Με βάση τα προαναφερθέντα, ο εισηγητής συνιστά στο Κοινοβούλιο να εγκρίνει το κείμενο του σχεδίου απόφασης του Συμβουλίου.</w:t>
      </w:r>
    </w:p>
    <w:p w14:paraId="1458516C" w14:textId="77777777" w:rsidR="00B07F2D" w:rsidRPr="00165900" w:rsidRDefault="00B07F2D" w:rsidP="00822206">
      <w:pPr>
        <w:sectPr w:rsidR="00B07F2D" w:rsidRPr="00165900"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B6C18F" w14:textId="296612FD" w:rsidR="00A55926" w:rsidRPr="00165900" w:rsidRDefault="00B07F2D" w:rsidP="00B07F2D">
      <w:pPr>
        <w:pStyle w:val="PageHeading"/>
      </w:pPr>
      <w:bookmarkStart w:id="7" w:name="_Toc222386904"/>
      <w:r w:rsidRPr="00165900">
        <w:lastRenderedPageBreak/>
        <w:t xml:space="preserve">ΠΑΡΑΡΤΗΜΑ: </w:t>
      </w:r>
      <w:bookmarkStart w:id="8" w:name="iEnd"/>
      <w:bookmarkEnd w:id="8"/>
      <w:r w:rsidRPr="00165900">
        <w:t>ΔΗΛΩΣΗ ΕΙΣΗΓΗΣΕΩΝ</w:t>
      </w:r>
      <w:bookmarkEnd w:id="7"/>
    </w:p>
    <w:p w14:paraId="01B9388E" w14:textId="43856140" w:rsidR="00B07F2D" w:rsidRPr="00165900" w:rsidRDefault="00B07F2D" w:rsidP="00B07F2D">
      <w:r w:rsidRPr="00165900">
        <w:t>Ο εισηγητής δηλώνει, υπό την αποκλειστική του ευθύνη, ότι δεν έχει συμπεριλάβει στην έκθεσή του εισηγήσεις από εκπροσώπους συμφερόντων που εμπίπτουν στο πεδίο εφαρμογής της διοργανικής συμφωνίας για ένα υποχρεωτικό μητρώο διαφάνειας</w:t>
      </w:r>
      <w:r w:rsidRPr="00165900">
        <w:rPr>
          <w:rStyle w:val="FootnoteReference"/>
        </w:rPr>
        <w:footnoteReference w:id="1"/>
      </w:r>
      <w:r w:rsidRPr="00165900">
        <w:t xml:space="preserve"> ή από εκπροσώπους δημόσιων αρχών τρίτων χωρών, συμπεριλαμβανομένων των διπλωματικών αποστολών και πρεσβειών τους, οι οποίες πρέπει να περιληφθούν στο παρόν παράρτημα δυνάμει του άρθρου 8 του παραρτήματος Ι του Κανονισμού.</w:t>
      </w:r>
    </w:p>
    <w:p w14:paraId="5B22E19B" w14:textId="77777777" w:rsidR="00B07F2D" w:rsidRPr="00165900" w:rsidRDefault="00B07F2D" w:rsidP="00822206"/>
    <w:sectPr w:rsidR="00B07F2D" w:rsidRPr="00165900"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8A5AD" w14:textId="77777777" w:rsidR="00B117C6" w:rsidRPr="00165900" w:rsidRDefault="00B117C6">
      <w:r w:rsidRPr="00165900">
        <w:separator/>
      </w:r>
    </w:p>
  </w:endnote>
  <w:endnote w:type="continuationSeparator" w:id="0">
    <w:p w14:paraId="3539F729" w14:textId="77777777" w:rsidR="00B117C6" w:rsidRPr="00165900" w:rsidRDefault="00B117C6">
      <w:r w:rsidRPr="001659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7B036" w14:textId="77777777" w:rsidR="00165900" w:rsidRPr="00165900" w:rsidRDefault="00165900" w:rsidP="00165900">
    <w:pPr>
      <w:pStyle w:val="EPFooter"/>
    </w:pPr>
    <w:r w:rsidRPr="00165900">
      <w:t>PE</w:t>
    </w:r>
    <w:r w:rsidRPr="00165900">
      <w:rPr>
        <w:rStyle w:val="HideTWBExt"/>
      </w:rPr>
      <w:t>&lt;NoPE&gt;</w:t>
    </w:r>
    <w:r w:rsidRPr="00165900">
      <w:t>784.331</w:t>
    </w:r>
    <w:r w:rsidRPr="00165900">
      <w:rPr>
        <w:rStyle w:val="HideTWBExt"/>
      </w:rPr>
      <w:t>&lt;/NoPE&gt;&lt;Version&gt;</w:t>
    </w:r>
    <w:r w:rsidRPr="00165900">
      <w:t>v01-00</w:t>
    </w:r>
    <w:r w:rsidRPr="00165900">
      <w:rPr>
        <w:rStyle w:val="HideTWBExt"/>
      </w:rPr>
      <w:t>&lt;/Version&gt;</w:t>
    </w:r>
    <w:r w:rsidRPr="00165900">
      <w:tab/>
    </w:r>
    <w:r w:rsidRPr="00165900">
      <w:fldChar w:fldCharType="begin"/>
    </w:r>
    <w:r w:rsidRPr="00165900">
      <w:instrText xml:space="preserve"> PAGE  \* MERGEFORMAT </w:instrText>
    </w:r>
    <w:r w:rsidRPr="00165900">
      <w:fldChar w:fldCharType="separate"/>
    </w:r>
    <w:r w:rsidRPr="00165900">
      <w:rPr>
        <w:noProof/>
      </w:rPr>
      <w:t>1</w:t>
    </w:r>
    <w:r w:rsidRPr="00165900">
      <w:fldChar w:fldCharType="end"/>
    </w:r>
    <w:r w:rsidRPr="00165900">
      <w:t>/</w:t>
    </w:r>
    <w:fldSimple w:instr=" NUMPAGES  \* MERGEFORMAT ">
      <w:r w:rsidRPr="00165900">
        <w:rPr>
          <w:noProof/>
        </w:rPr>
        <w:t>1</w:t>
      </w:r>
    </w:fldSimple>
    <w:r w:rsidRPr="00165900">
      <w:tab/>
    </w:r>
    <w:r w:rsidRPr="00165900">
      <w:rPr>
        <w:rStyle w:val="HideTWBExt"/>
      </w:rPr>
      <w:t>&lt;PathFdR&gt;</w:t>
    </w:r>
    <w:r w:rsidRPr="00165900">
      <w:t>PR\1336948EL.docx</w:t>
    </w:r>
    <w:r w:rsidRPr="00165900">
      <w:rPr>
        <w:rStyle w:val="HideTWBExt"/>
      </w:rPr>
      <w:t>&lt;/PathFdR&gt;</w:t>
    </w:r>
  </w:p>
  <w:p w14:paraId="7FD54CFB" w14:textId="72D81C03" w:rsidR="0085501C" w:rsidRPr="00165900" w:rsidRDefault="00165900" w:rsidP="00165900">
    <w:pPr>
      <w:pStyle w:val="EPFooter2"/>
    </w:pPr>
    <w:r w:rsidRPr="00165900">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5DD50" w14:textId="77777777" w:rsidR="00165900" w:rsidRPr="00165900" w:rsidRDefault="00165900" w:rsidP="00165900">
    <w:pPr>
      <w:pStyle w:val="EPFooter"/>
    </w:pPr>
    <w:r w:rsidRPr="00165900">
      <w:rPr>
        <w:rStyle w:val="HideTWBExt"/>
      </w:rPr>
      <w:t>&lt;PathFdR&gt;</w:t>
    </w:r>
    <w:r w:rsidRPr="00165900">
      <w:t>PR\1336948EL.docx</w:t>
    </w:r>
    <w:r w:rsidRPr="00165900">
      <w:rPr>
        <w:rStyle w:val="HideTWBExt"/>
      </w:rPr>
      <w:t>&lt;/PathFdR&gt;</w:t>
    </w:r>
    <w:r w:rsidRPr="00165900">
      <w:tab/>
    </w:r>
    <w:r w:rsidRPr="00165900">
      <w:fldChar w:fldCharType="begin"/>
    </w:r>
    <w:r w:rsidRPr="00165900">
      <w:instrText xml:space="preserve"> PAGE  \* MERGEFORMAT </w:instrText>
    </w:r>
    <w:r w:rsidRPr="00165900">
      <w:fldChar w:fldCharType="separate"/>
    </w:r>
    <w:r w:rsidRPr="00165900">
      <w:rPr>
        <w:noProof/>
      </w:rPr>
      <w:t>1</w:t>
    </w:r>
    <w:r w:rsidRPr="00165900">
      <w:fldChar w:fldCharType="end"/>
    </w:r>
    <w:r w:rsidRPr="00165900">
      <w:t>/</w:t>
    </w:r>
    <w:fldSimple w:instr=" NUMPAGES  \* MERGEFORMAT ">
      <w:r w:rsidRPr="00165900">
        <w:rPr>
          <w:noProof/>
        </w:rPr>
        <w:t>1</w:t>
      </w:r>
    </w:fldSimple>
    <w:r w:rsidRPr="00165900">
      <w:tab/>
      <w:t>PE</w:t>
    </w:r>
    <w:r w:rsidRPr="00165900">
      <w:rPr>
        <w:rStyle w:val="HideTWBExt"/>
      </w:rPr>
      <w:t>&lt;NoPE&gt;</w:t>
    </w:r>
    <w:r w:rsidRPr="00165900">
      <w:t>784.331</w:t>
    </w:r>
    <w:r w:rsidRPr="00165900">
      <w:rPr>
        <w:rStyle w:val="HideTWBExt"/>
      </w:rPr>
      <w:t>&lt;/NoPE&gt;&lt;Version&gt;</w:t>
    </w:r>
    <w:r w:rsidRPr="00165900">
      <w:t>v01-00</w:t>
    </w:r>
    <w:r w:rsidRPr="00165900">
      <w:rPr>
        <w:rStyle w:val="HideTWBExt"/>
      </w:rPr>
      <w:t>&lt;/Version&gt;</w:t>
    </w:r>
  </w:p>
  <w:p w14:paraId="5E243303" w14:textId="6024EEF6" w:rsidR="0085501C" w:rsidRPr="00165900" w:rsidRDefault="00165900" w:rsidP="00165900">
    <w:pPr>
      <w:pStyle w:val="EPFooter2"/>
    </w:pPr>
    <w:r w:rsidRPr="00165900">
      <w:tab/>
    </w:r>
    <w:r w:rsidRPr="00165900">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BB18D" w14:textId="77777777" w:rsidR="00165900" w:rsidRPr="00165900" w:rsidRDefault="00165900" w:rsidP="00165900">
    <w:pPr>
      <w:pStyle w:val="EPFooter"/>
    </w:pPr>
    <w:r w:rsidRPr="00165900">
      <w:rPr>
        <w:rStyle w:val="HideTWBExt"/>
      </w:rPr>
      <w:t>&lt;PathFdR&gt;</w:t>
    </w:r>
    <w:r w:rsidRPr="00165900">
      <w:t>PR\1336948EL.docx</w:t>
    </w:r>
    <w:r w:rsidRPr="00165900">
      <w:rPr>
        <w:rStyle w:val="HideTWBExt"/>
      </w:rPr>
      <w:t>&lt;/PathFdR&gt;</w:t>
    </w:r>
    <w:r w:rsidRPr="00165900">
      <w:tab/>
    </w:r>
    <w:r w:rsidRPr="00165900">
      <w:tab/>
      <w:t>PE</w:t>
    </w:r>
    <w:r w:rsidRPr="00165900">
      <w:rPr>
        <w:rStyle w:val="HideTWBExt"/>
      </w:rPr>
      <w:t>&lt;NoPE&gt;</w:t>
    </w:r>
    <w:r w:rsidRPr="00165900">
      <w:t>784.331</w:t>
    </w:r>
    <w:r w:rsidRPr="00165900">
      <w:rPr>
        <w:rStyle w:val="HideTWBExt"/>
      </w:rPr>
      <w:t>&lt;/NoPE&gt;&lt;Version&gt;</w:t>
    </w:r>
    <w:r w:rsidRPr="00165900">
      <w:t>v01-00</w:t>
    </w:r>
    <w:r w:rsidRPr="00165900">
      <w:rPr>
        <w:rStyle w:val="HideTWBExt"/>
      </w:rPr>
      <w:t>&lt;/Version&gt;</w:t>
    </w:r>
  </w:p>
  <w:p w14:paraId="7666265F" w14:textId="0FBD4449" w:rsidR="0085501C" w:rsidRPr="00165900" w:rsidRDefault="00165900" w:rsidP="00165900">
    <w:pPr>
      <w:pStyle w:val="EPFooter2"/>
    </w:pPr>
    <w:r w:rsidRPr="00165900">
      <w:t>EL</w:t>
    </w:r>
    <w:r w:rsidRPr="00165900">
      <w:tab/>
    </w:r>
    <w:r w:rsidRPr="00165900">
      <w:rPr>
        <w:b w:val="0"/>
        <w:i/>
        <w:color w:val="C0C0C0"/>
        <w:sz w:val="22"/>
      </w:rPr>
      <w:t>Ενωμένη στην πολυμορφία</w:t>
    </w:r>
    <w:r w:rsidRPr="00165900">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0B021" w14:textId="77777777" w:rsidR="00B117C6" w:rsidRPr="00165900" w:rsidRDefault="00B117C6">
      <w:r w:rsidRPr="00165900">
        <w:separator/>
      </w:r>
    </w:p>
  </w:footnote>
  <w:footnote w:type="continuationSeparator" w:id="0">
    <w:p w14:paraId="7F2A9D98" w14:textId="77777777" w:rsidR="00B117C6" w:rsidRPr="00165900" w:rsidRDefault="00B117C6">
      <w:r w:rsidRPr="00165900">
        <w:continuationSeparator/>
      </w:r>
    </w:p>
  </w:footnote>
  <w:footnote w:id="1">
    <w:p w14:paraId="04D9AAB5" w14:textId="26014DFC" w:rsidR="00B07F2D" w:rsidRPr="00165900" w:rsidRDefault="00B07F2D">
      <w:pPr>
        <w:pStyle w:val="FootnoteText"/>
      </w:pPr>
      <w:r w:rsidRPr="00165900">
        <w:rPr>
          <w:rStyle w:val="FootnoteReference"/>
        </w:rPr>
        <w:footnoteRef/>
      </w:r>
      <w:r w:rsidRPr="00165900">
        <w:t xml:space="preserve"> Διοργανική συμφωνία, της 20ής Μαΐου 2021, μεταξύ του Ευρωπαϊκού Κοινοβουλίου, του Συμβουλίου της Ευρωπαϊκής Ένωσης και της Ευρωπαϊκής Επιτροπής για ένα υποχρεωτικό Μητρώο Διαφάνειας (ΕΕ L 207 της 11.6.2021, σ. 1, ELI: </w:t>
      </w:r>
      <w:hyperlink r:id="rId1" w:history="1">
        <w:r w:rsidRPr="00165900">
          <w:rPr>
            <w:rStyle w:val="Hyperlink"/>
          </w:rPr>
          <w:t>http://data.europa.eu/eli/agree_interinstit/2021/611/oj</w:t>
        </w:r>
      </w:hyperlink>
      <w:r w:rsidRPr="0016590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B36F4" w14:textId="77777777" w:rsidR="001E53AD" w:rsidRDefault="001E5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92531" w14:textId="77777777" w:rsidR="001E53AD" w:rsidRDefault="001E53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A0CA" w14:textId="77777777" w:rsidR="001E53AD" w:rsidRDefault="001E5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6167F"/>
    <w:rsid w:val="00061EFE"/>
    <w:rsid w:val="00095D8B"/>
    <w:rsid w:val="000A2F73"/>
    <w:rsid w:val="000B3AE2"/>
    <w:rsid w:val="000C123D"/>
    <w:rsid w:val="000D78AF"/>
    <w:rsid w:val="00165900"/>
    <w:rsid w:val="00180664"/>
    <w:rsid w:val="001874D8"/>
    <w:rsid w:val="001D02E3"/>
    <w:rsid w:val="001E53AD"/>
    <w:rsid w:val="001F7BBE"/>
    <w:rsid w:val="00206AC0"/>
    <w:rsid w:val="0021049A"/>
    <w:rsid w:val="0022685A"/>
    <w:rsid w:val="002E2E20"/>
    <w:rsid w:val="002F5A83"/>
    <w:rsid w:val="003072BE"/>
    <w:rsid w:val="00337C92"/>
    <w:rsid w:val="00363B94"/>
    <w:rsid w:val="00393B15"/>
    <w:rsid w:val="003B598C"/>
    <w:rsid w:val="004174FC"/>
    <w:rsid w:val="004468BE"/>
    <w:rsid w:val="00460BD6"/>
    <w:rsid w:val="004859B3"/>
    <w:rsid w:val="004A575E"/>
    <w:rsid w:val="004C083C"/>
    <w:rsid w:val="004C11AA"/>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91637"/>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A4F74"/>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DA7D02"/>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1019</Words>
  <Characters>6268</Characters>
  <Application>Microsoft Office Word</Application>
  <DocSecurity>0</DocSecurity>
  <Lines>142</Lines>
  <Paragraphs>55</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MCGAHAN Justine</dc:creator>
  <cp:keywords/>
  <cp:lastModifiedBy>STAMOS Nikolaos</cp:lastModifiedBy>
  <cp:revision>2</cp:revision>
  <cp:lastPrinted>2002-12-11T09:25:00Z</cp:lastPrinted>
  <dcterms:created xsi:type="dcterms:W3CDTF">2026-02-19T08:48:00Z</dcterms:created>
  <dcterms:modified xsi:type="dcterms:W3CDTF">2026-02-19T08:48:00Z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PR\1336948EL.docx</vt:lpwstr>
  </property>
  <property fmtid="{D5CDD505-2E9C-101B-9397-08002B2CF9AE}" pid="11" name="PE number">
    <vt:lpwstr>784.331</vt:lpwstr>
  </property>
  <property fmtid="{D5CDD505-2E9C-101B-9397-08002B2CF9AE}" pid="12" name="SendToEpades">
    <vt:lpwstr>OK - 2026/02/06 11:47</vt:lpwstr>
  </property>
  <property fmtid="{D5CDD505-2E9C-101B-9397-08002B2CF9AE}" pid="13" name="SDLStudio">
    <vt:lpwstr/>
  </property>
  <property fmtid="{D5CDD505-2E9C-101B-9397-08002B2CF9AE}" pid="14" name="Bookout">
    <vt:lpwstr>OK - 2026/02/19 09:48</vt:lpwstr>
  </property>
</Properties>
</file>