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670B1A" w14:paraId="3AB27890" w14:textId="77777777" w:rsidTr="00C85D0F">
        <w:trPr>
          <w:trHeight w:hRule="exact" w:val="1418"/>
        </w:trPr>
        <w:tc>
          <w:tcPr>
            <w:tcW w:w="6804" w:type="dxa"/>
            <w:shd w:val="clear" w:color="auto" w:fill="auto"/>
            <w:vAlign w:val="center"/>
          </w:tcPr>
          <w:p w14:paraId="60722533" w14:textId="77777777" w:rsidR="00C05DD8" w:rsidRPr="00670B1A" w:rsidRDefault="00670B1A" w:rsidP="00C85D0F">
            <w:pPr>
              <w:pStyle w:val="EPName"/>
            </w:pPr>
            <w:r>
              <w:t>Parlamento europeo</w:t>
            </w:r>
          </w:p>
          <w:p w14:paraId="160A01F4" w14:textId="11B38F01" w:rsidR="00C05DD8" w:rsidRPr="00786D52" w:rsidRDefault="00786D52" w:rsidP="00C85D0F">
            <w:pPr>
              <w:pStyle w:val="EPTerm"/>
            </w:pPr>
            <w:r>
              <w:t>2024-2029</w:t>
            </w:r>
          </w:p>
        </w:tc>
        <w:tc>
          <w:tcPr>
            <w:tcW w:w="2268" w:type="dxa"/>
            <w:shd w:val="clear" w:color="auto" w:fill="auto"/>
          </w:tcPr>
          <w:p w14:paraId="18F99AC0" w14:textId="77777777" w:rsidR="00C05DD8" w:rsidRPr="00670B1A" w:rsidRDefault="00C05DD8" w:rsidP="00C85D0F">
            <w:pPr>
              <w:pStyle w:val="EPLogo"/>
            </w:pPr>
            <w:r w:rsidRPr="00670B1A">
              <w:rPr>
                <w:noProof/>
                <w:lang w:eastAsia="ja-JP"/>
              </w:rPr>
              <w:drawing>
                <wp:inline distT="0" distB="0" distL="0" distR="0" wp14:anchorId="67E8812D" wp14:editId="5DB08FE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BC80AB8" w14:textId="77777777" w:rsidR="009612AA" w:rsidRPr="00670B1A" w:rsidRDefault="009612AA" w:rsidP="009612AA">
      <w:pPr>
        <w:pStyle w:val="LineTop"/>
      </w:pPr>
    </w:p>
    <w:p w14:paraId="74502FF3" w14:textId="6686398E" w:rsidR="009612AA" w:rsidRPr="00670B1A" w:rsidRDefault="009612AA" w:rsidP="009612AA">
      <w:pPr>
        <w:pStyle w:val="EPBody"/>
      </w:pPr>
      <w:r>
        <w:rPr>
          <w:rStyle w:val="HideTWBExt"/>
        </w:rPr>
        <w:t>&lt;</w:t>
      </w:r>
      <w:r>
        <w:rPr>
          <w:rStyle w:val="HideTWBExt"/>
          <w:i w:val="0"/>
        </w:rPr>
        <w:t>Commission</w:t>
      </w:r>
      <w:r>
        <w:rPr>
          <w:rStyle w:val="HideTWBExt"/>
        </w:rPr>
        <w:t>&gt;</w:t>
      </w:r>
      <w:r>
        <w:rPr>
          <w:rStyle w:val="HideTWBInt"/>
        </w:rPr>
        <w:t>{LIBE}</w:t>
      </w:r>
      <w:r>
        <w:t>Commissione per le libertà civili, la giustizia e gli affari interni</w:t>
      </w:r>
      <w:r>
        <w:rPr>
          <w:rStyle w:val="HideTWBExt"/>
        </w:rPr>
        <w:t>&lt;/</w:t>
      </w:r>
      <w:r>
        <w:rPr>
          <w:rStyle w:val="HideTWBExt"/>
          <w:i w:val="0"/>
        </w:rPr>
        <w:t>Commission</w:t>
      </w:r>
      <w:r>
        <w:rPr>
          <w:rStyle w:val="HideTWBExt"/>
        </w:rPr>
        <w:t>&gt;</w:t>
      </w:r>
    </w:p>
    <w:p w14:paraId="434C67E7" w14:textId="77777777" w:rsidR="009612AA" w:rsidRPr="00670B1A" w:rsidRDefault="009612AA" w:rsidP="009612AA">
      <w:pPr>
        <w:pStyle w:val="LineBottom"/>
      </w:pPr>
    </w:p>
    <w:p w14:paraId="653ACEAD" w14:textId="548A33BE" w:rsidR="00363B94" w:rsidRPr="00670B1A" w:rsidRDefault="00363B94">
      <w:pPr>
        <w:pStyle w:val="CoverReference"/>
      </w:pPr>
      <w:r>
        <w:rPr>
          <w:rStyle w:val="HideTWBExt"/>
          <w:b w:val="0"/>
        </w:rPr>
        <w:t>&lt;RefProc&gt;</w:t>
      </w:r>
      <w:r>
        <w:t>2025/0231</w:t>
      </w:r>
      <w:r>
        <w:rPr>
          <w:rStyle w:val="HideTWBExt"/>
          <w:b w:val="0"/>
        </w:rPr>
        <w:t>&lt;/RefProc&gt;&lt;RefTypeProc&gt;</w:t>
      </w:r>
      <w:r>
        <w:t>(NLE)</w:t>
      </w:r>
      <w:r>
        <w:rPr>
          <w:rStyle w:val="HideTWBExt"/>
          <w:b w:val="0"/>
        </w:rPr>
        <w:t>&lt;/RefTypeProc&gt;</w:t>
      </w:r>
    </w:p>
    <w:p w14:paraId="1C17A0CF" w14:textId="27AD40FB" w:rsidR="00363B94" w:rsidRPr="00A06360" w:rsidRDefault="00363B94">
      <w:pPr>
        <w:pStyle w:val="CoverDate"/>
        <w:rPr>
          <w:lang w:val="fr-BE"/>
        </w:rPr>
      </w:pPr>
      <w:r w:rsidRPr="00A06360">
        <w:rPr>
          <w:rStyle w:val="HideTWBExt"/>
          <w:lang w:val="fr-BE"/>
        </w:rPr>
        <w:t>&lt;Date&gt;</w:t>
      </w:r>
      <w:r w:rsidRPr="00A06360">
        <w:rPr>
          <w:rStyle w:val="HideTWBInt"/>
          <w:lang w:val="fr-BE"/>
        </w:rPr>
        <w:t>{09/03/2026}</w:t>
      </w:r>
      <w:r w:rsidRPr="00A06360">
        <w:rPr>
          <w:lang w:val="fr-BE"/>
        </w:rPr>
        <w:t>9.3.2026</w:t>
      </w:r>
      <w:r w:rsidRPr="00A06360">
        <w:rPr>
          <w:rStyle w:val="HideTWBExt"/>
          <w:lang w:val="fr-BE"/>
        </w:rPr>
        <w:t>&lt;/Date&gt;</w:t>
      </w:r>
    </w:p>
    <w:p w14:paraId="5180F67F" w14:textId="77777777" w:rsidR="00363B94" w:rsidRPr="00A06360" w:rsidRDefault="00363B94">
      <w:pPr>
        <w:pStyle w:val="CoverDocType"/>
        <w:rPr>
          <w:lang w:val="fr-BE"/>
        </w:rPr>
      </w:pPr>
      <w:r w:rsidRPr="00A06360">
        <w:rPr>
          <w:rStyle w:val="HideTWBExt"/>
          <w:b w:val="0"/>
          <w:lang w:val="fr-BE"/>
        </w:rPr>
        <w:t>&lt;RefProcLect&gt;</w:t>
      </w:r>
      <w:r w:rsidRPr="00A06360">
        <w:rPr>
          <w:lang w:val="fr-BE"/>
        </w:rPr>
        <w:t>***</w:t>
      </w:r>
      <w:r w:rsidRPr="00A06360">
        <w:rPr>
          <w:rStyle w:val="HideTWBExt"/>
          <w:b w:val="0"/>
          <w:lang w:val="fr-BE"/>
        </w:rPr>
        <w:t>&lt;/RefProcLect&gt;</w:t>
      </w:r>
    </w:p>
    <w:p w14:paraId="5B7D430C" w14:textId="77777777" w:rsidR="00363B94" w:rsidRPr="00A06360" w:rsidRDefault="00363B94">
      <w:pPr>
        <w:pStyle w:val="CoverDocType24a"/>
        <w:rPr>
          <w:lang w:val="fr-BE"/>
        </w:rPr>
      </w:pPr>
      <w:r w:rsidRPr="00A06360">
        <w:rPr>
          <w:rStyle w:val="HideTWBExt"/>
          <w:b w:val="0"/>
          <w:lang w:val="fr-BE"/>
        </w:rPr>
        <w:t>&lt;TitreType&gt;</w:t>
      </w:r>
      <w:r w:rsidRPr="00A06360">
        <w:rPr>
          <w:lang w:val="fr-BE"/>
        </w:rPr>
        <w:t>PROGETTO DI RACCOMANDAZIONE</w:t>
      </w:r>
      <w:r w:rsidRPr="00A06360">
        <w:rPr>
          <w:rStyle w:val="HideTWBExt"/>
          <w:b w:val="0"/>
          <w:lang w:val="fr-BE"/>
        </w:rPr>
        <w:t>&lt;/TitreType&gt;</w:t>
      </w:r>
    </w:p>
    <w:p w14:paraId="6F820630" w14:textId="3D954605" w:rsidR="00363B94" w:rsidRPr="00670B1A" w:rsidRDefault="00363B94">
      <w:pPr>
        <w:pStyle w:val="CoverNormal"/>
      </w:pPr>
      <w:r>
        <w:rPr>
          <w:rStyle w:val="HideTWBExt"/>
        </w:rPr>
        <w:t>&lt;Titre&gt;</w:t>
      </w:r>
      <w:r>
        <w:t xml:space="preserve">concernente il progetto di decisione del Consiglio relativa alla conclusione, a nome dell'Unione europea, della Convenzione delle Nazioni Unite contro la criminalità informatica </w:t>
      </w:r>
      <w:r w:rsidR="00A06360">
        <w:t xml:space="preserve">– </w:t>
      </w:r>
      <w:r>
        <w:t>Rafforzare la cooperazione internazionale ai fini della lotta contro determinati reati commessi tramite sistemi di tecnologia dell'informazione e della comunicazione e per la condivisione di prove in formato elettronico per reati gravi</w:t>
      </w:r>
      <w:r>
        <w:rPr>
          <w:rStyle w:val="HideTWBExt"/>
        </w:rPr>
        <w:t>&lt;/Titre&gt;</w:t>
      </w:r>
    </w:p>
    <w:p w14:paraId="6A344FAE" w14:textId="48D1E218" w:rsidR="00363B94" w:rsidRPr="00670B1A" w:rsidRDefault="00363B94">
      <w:pPr>
        <w:pStyle w:val="CoverNormal24a"/>
      </w:pPr>
      <w:r>
        <w:rPr>
          <w:rStyle w:val="HideTWBExt"/>
        </w:rPr>
        <w:t>&lt;DocRef&gt;</w:t>
      </w:r>
      <w:r>
        <w:t>(14941/2025 – C10</w:t>
      </w:r>
      <w:r>
        <w:noBreakHyphen/>
        <w:t>0369/2025 – 2025/0231(NLE))</w:t>
      </w:r>
      <w:r>
        <w:rPr>
          <w:rStyle w:val="HideTWBExt"/>
        </w:rPr>
        <w:t>&lt;/DocRef&gt;</w:t>
      </w:r>
    </w:p>
    <w:p w14:paraId="73E1A3F2" w14:textId="3F601E22" w:rsidR="00363B94" w:rsidRPr="00670B1A" w:rsidRDefault="00363B94">
      <w:pPr>
        <w:pStyle w:val="CoverNormal24a"/>
      </w:pPr>
      <w:r>
        <w:rPr>
          <w:rStyle w:val="HideTWBExt"/>
        </w:rPr>
        <w:t>&lt;Commission&gt;</w:t>
      </w:r>
      <w:r>
        <w:rPr>
          <w:rStyle w:val="HideTWBInt"/>
        </w:rPr>
        <w:t>{LIBE}</w:t>
      </w:r>
      <w:r>
        <w:t>Commissione per le libertà civili, la giustizia e gli affari interni</w:t>
      </w:r>
      <w:r>
        <w:rPr>
          <w:rStyle w:val="HideTWBExt"/>
        </w:rPr>
        <w:t>&lt;/Commission&gt;</w:t>
      </w:r>
    </w:p>
    <w:p w14:paraId="325B5DAC" w14:textId="734F3200" w:rsidR="00363B94" w:rsidRPr="00670B1A" w:rsidRDefault="00786D52">
      <w:pPr>
        <w:pStyle w:val="CoverNormal24a"/>
      </w:pPr>
      <w:r>
        <w:t xml:space="preserve">Relatore: </w:t>
      </w:r>
      <w:r>
        <w:rPr>
          <w:rStyle w:val="HideTWBExt"/>
        </w:rPr>
        <w:t>&lt;Depute&gt;</w:t>
      </w:r>
      <w:r>
        <w:t>Moritz Körner</w:t>
      </w:r>
      <w:r>
        <w:rPr>
          <w:rStyle w:val="HideTWBExt"/>
        </w:rPr>
        <w:t>&lt;/Depute&gt;</w:t>
      </w:r>
    </w:p>
    <w:p w14:paraId="7625528B" w14:textId="77777777" w:rsidR="00B42885" w:rsidRPr="00670B1A" w:rsidRDefault="00B42885" w:rsidP="00B42885">
      <w:pPr>
        <w:pStyle w:val="CoverNormal"/>
      </w:pPr>
    </w:p>
    <w:p w14:paraId="6729830E" w14:textId="0331001A" w:rsidR="00786D52" w:rsidRDefault="00363B94" w:rsidP="00016E55">
      <w:r>
        <w:br w:type="page"/>
      </w:r>
      <w:fldSimple w:instr=" TITLE  \* MERGEFORMAT ">
        <w:r w:rsidR="001105C4" w:rsidRPr="001105C4">
          <w:rPr>
            <w:lang w:val="fr-FR"/>
          </w:rPr>
          <w:t>PR_NLE-AP_Agreement</w:t>
        </w:r>
      </w:fldSimple>
    </w:p>
    <w:p w14:paraId="3E95A32D" w14:textId="77777777" w:rsidR="00786D52" w:rsidRDefault="00786D52" w:rsidP="00016E55">
      <w:pPr>
        <w:rPr>
          <w:lang w:val="fr-FR"/>
        </w:rPr>
      </w:pPr>
    </w:p>
    <w:p w14:paraId="0DA1CF31" w14:textId="77777777" w:rsidR="00786D52" w:rsidRDefault="00786D52" w:rsidP="00016E55">
      <w:pPr>
        <w:rPr>
          <w:lang w:val="fr-FR"/>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786D52" w14:paraId="04A6A991" w14:textId="77777777">
        <w:tc>
          <w:tcPr>
            <w:tcW w:w="5811" w:type="dxa"/>
          </w:tcPr>
          <w:p w14:paraId="1396361D" w14:textId="77777777" w:rsidR="00786D52" w:rsidRDefault="00786D52" w:rsidP="00016E55">
            <w:pPr>
              <w:pStyle w:val="Lgendetitre"/>
            </w:pPr>
            <w:r>
              <w:t>Significato dei simboli utilizzati</w:t>
            </w:r>
          </w:p>
        </w:tc>
      </w:tr>
      <w:tr w:rsidR="00786D52" w14:paraId="0CAB554B" w14:textId="77777777" w:rsidTr="007948A1">
        <w:trPr>
          <w:cantSplit/>
          <w:trHeight w:val="1944"/>
        </w:trPr>
        <w:tc>
          <w:tcPr>
            <w:tcW w:w="5811" w:type="dxa"/>
            <w:tcBorders>
              <w:bottom w:val="single" w:sz="4" w:space="0" w:color="auto"/>
            </w:tcBorders>
          </w:tcPr>
          <w:p w14:paraId="08C3C78B" w14:textId="77777777" w:rsidR="00786D52" w:rsidRDefault="00786D52" w:rsidP="00BE7DC1">
            <w:pPr>
              <w:pStyle w:val="Lgendesigne"/>
            </w:pPr>
            <w:r>
              <w:tab/>
              <w:t>*</w:t>
            </w:r>
            <w:r>
              <w:tab/>
              <w:t>Procedura di consultazione</w:t>
            </w:r>
          </w:p>
          <w:p w14:paraId="59CAC4E2" w14:textId="77777777" w:rsidR="00786D52" w:rsidRDefault="00786D52" w:rsidP="00BE7DC1">
            <w:pPr>
              <w:pStyle w:val="Lgendesigne"/>
            </w:pPr>
            <w:r>
              <w:tab/>
              <w:t>***</w:t>
            </w:r>
            <w:r>
              <w:tab/>
              <w:t>Procedura di approvazione</w:t>
            </w:r>
          </w:p>
          <w:p w14:paraId="52F00471" w14:textId="77777777" w:rsidR="00786D52" w:rsidRDefault="00786D52" w:rsidP="00BE7DC1">
            <w:pPr>
              <w:pStyle w:val="Lgendesigne"/>
            </w:pPr>
            <w:r>
              <w:tab/>
              <w:t>***I</w:t>
            </w:r>
            <w:r>
              <w:tab/>
              <w:t>Procedura legislativa ordinaria (prima lettura)</w:t>
            </w:r>
          </w:p>
          <w:p w14:paraId="5CE743EE" w14:textId="77777777" w:rsidR="00786D52" w:rsidRDefault="00786D52" w:rsidP="00BE7DC1">
            <w:pPr>
              <w:pStyle w:val="Lgendesigne"/>
            </w:pPr>
            <w:r>
              <w:tab/>
              <w:t>***II</w:t>
            </w:r>
            <w:r>
              <w:tab/>
              <w:t>Procedura legislativa ordinaria (seconda lettura)</w:t>
            </w:r>
          </w:p>
          <w:p w14:paraId="2F25FC58" w14:textId="77777777" w:rsidR="00786D52" w:rsidRDefault="00786D52" w:rsidP="00BE7DC1">
            <w:pPr>
              <w:pStyle w:val="Lgendesigne"/>
            </w:pPr>
            <w:r>
              <w:tab/>
              <w:t>***III</w:t>
            </w:r>
            <w:r>
              <w:tab/>
              <w:t>Procedura legislativa ordinaria (terza lettura)</w:t>
            </w:r>
          </w:p>
          <w:p w14:paraId="5F4E919C" w14:textId="77777777" w:rsidR="00786D52" w:rsidRDefault="00786D52" w:rsidP="00BE7DC1">
            <w:pPr>
              <w:pStyle w:val="Lgendestandard"/>
            </w:pPr>
          </w:p>
          <w:p w14:paraId="6434FF1D" w14:textId="77777777" w:rsidR="00786D52" w:rsidRDefault="00786D52" w:rsidP="00BE7DC1">
            <w:pPr>
              <w:pStyle w:val="Lgendestandard"/>
            </w:pPr>
            <w:r>
              <w:t>(La procedura indicata dipende dalla base giuridica proposta nel progetto di atto)</w:t>
            </w:r>
          </w:p>
          <w:p w14:paraId="602BD586" w14:textId="77777777" w:rsidR="00786D52" w:rsidRDefault="00786D52" w:rsidP="0086620D">
            <w:pPr>
              <w:pStyle w:val="Lgendestandard"/>
            </w:pPr>
          </w:p>
        </w:tc>
      </w:tr>
    </w:tbl>
    <w:p w14:paraId="23F3C908" w14:textId="77777777" w:rsidR="00786D52" w:rsidRPr="00A06360" w:rsidRDefault="00786D52" w:rsidP="00016E55"/>
    <w:p w14:paraId="10DC8E24" w14:textId="5A7406E1" w:rsidR="00363B94" w:rsidRPr="00786D52" w:rsidRDefault="00363B94" w:rsidP="00613F2E">
      <w:pPr>
        <w:widowControl/>
        <w:tabs>
          <w:tab w:val="center" w:pos="4677"/>
        </w:tabs>
      </w:pPr>
    </w:p>
    <w:p w14:paraId="7845C76D" w14:textId="77777777" w:rsidR="00363B94" w:rsidRPr="00670B1A" w:rsidRDefault="00363B94">
      <w:pPr>
        <w:pStyle w:val="TOCHeading"/>
      </w:pPr>
      <w:r>
        <w:br w:type="page"/>
      </w:r>
      <w:r>
        <w:lastRenderedPageBreak/>
        <w:t>INDICE</w:t>
      </w:r>
    </w:p>
    <w:p w14:paraId="2800A453" w14:textId="77777777" w:rsidR="00363B94" w:rsidRPr="00670B1A" w:rsidRDefault="00670B1A">
      <w:pPr>
        <w:pStyle w:val="TOCPage"/>
      </w:pPr>
      <w:r>
        <w:t>Pagina</w:t>
      </w:r>
    </w:p>
    <w:p w14:paraId="5A9EC5CB" w14:textId="13D077F7" w:rsidR="001105C4" w:rsidRDefault="00EF48F2">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670B1A">
        <w:fldChar w:fldCharType="begin"/>
      </w:r>
      <w:r w:rsidRPr="00670B1A">
        <w:instrText xml:space="preserve"> TOC \t "PageHeading</w:instrText>
      </w:r>
      <w:r w:rsidR="00786D52">
        <w:instrText>;</w:instrText>
      </w:r>
      <w:r w:rsidRPr="00670B1A">
        <w:instrText xml:space="preserve">1" </w:instrText>
      </w:r>
      <w:r w:rsidRPr="00670B1A">
        <w:fldChar w:fldCharType="separate"/>
      </w:r>
      <w:r w:rsidR="001105C4">
        <w:rPr>
          <w:noProof/>
        </w:rPr>
        <w:t>PROGETTO DI RISOLUZIONE LEGISLATIVA DEL PARLAMENTO EUROPEO</w:t>
      </w:r>
      <w:r w:rsidR="001105C4">
        <w:rPr>
          <w:noProof/>
        </w:rPr>
        <w:tab/>
      </w:r>
      <w:r w:rsidR="001105C4">
        <w:rPr>
          <w:noProof/>
        </w:rPr>
        <w:fldChar w:fldCharType="begin"/>
      </w:r>
      <w:r w:rsidR="001105C4">
        <w:rPr>
          <w:noProof/>
        </w:rPr>
        <w:instrText xml:space="preserve"> PAGEREF _Toc225241514 \h </w:instrText>
      </w:r>
      <w:r w:rsidR="001105C4">
        <w:rPr>
          <w:noProof/>
        </w:rPr>
      </w:r>
      <w:r w:rsidR="001105C4">
        <w:rPr>
          <w:noProof/>
        </w:rPr>
        <w:fldChar w:fldCharType="separate"/>
      </w:r>
      <w:r w:rsidR="001105C4">
        <w:rPr>
          <w:noProof/>
        </w:rPr>
        <w:t>5</w:t>
      </w:r>
      <w:r w:rsidR="001105C4">
        <w:rPr>
          <w:noProof/>
        </w:rPr>
        <w:fldChar w:fldCharType="end"/>
      </w:r>
    </w:p>
    <w:p w14:paraId="1816D8B9" w14:textId="1EC79A95" w:rsidR="001105C4" w:rsidRDefault="001105C4">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MOTIVAZIONE</w:t>
      </w:r>
      <w:r>
        <w:rPr>
          <w:noProof/>
        </w:rPr>
        <w:tab/>
      </w:r>
      <w:r>
        <w:rPr>
          <w:noProof/>
        </w:rPr>
        <w:fldChar w:fldCharType="begin"/>
      </w:r>
      <w:r>
        <w:rPr>
          <w:noProof/>
        </w:rPr>
        <w:instrText xml:space="preserve"> PAGEREF _Toc225241515 \h </w:instrText>
      </w:r>
      <w:r>
        <w:rPr>
          <w:noProof/>
        </w:rPr>
      </w:r>
      <w:r>
        <w:rPr>
          <w:noProof/>
        </w:rPr>
        <w:fldChar w:fldCharType="separate"/>
      </w:r>
      <w:r>
        <w:rPr>
          <w:noProof/>
        </w:rPr>
        <w:t>6</w:t>
      </w:r>
      <w:r>
        <w:rPr>
          <w:noProof/>
        </w:rPr>
        <w:fldChar w:fldCharType="end"/>
      </w:r>
    </w:p>
    <w:p w14:paraId="3F84F671" w14:textId="16F864FE" w:rsidR="001105C4" w:rsidRDefault="001105C4">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ALLEGATO: DICHIARAZIONE DEI CONTRIBUTI</w:t>
      </w:r>
      <w:r>
        <w:rPr>
          <w:noProof/>
        </w:rPr>
        <w:tab/>
      </w:r>
      <w:r>
        <w:rPr>
          <w:noProof/>
        </w:rPr>
        <w:fldChar w:fldCharType="begin"/>
      </w:r>
      <w:r>
        <w:rPr>
          <w:noProof/>
        </w:rPr>
        <w:instrText xml:space="preserve"> PAGEREF _Toc225241516 \h </w:instrText>
      </w:r>
      <w:r>
        <w:rPr>
          <w:noProof/>
        </w:rPr>
      </w:r>
      <w:r>
        <w:rPr>
          <w:noProof/>
        </w:rPr>
        <w:fldChar w:fldCharType="separate"/>
      </w:r>
      <w:r>
        <w:rPr>
          <w:noProof/>
        </w:rPr>
        <w:t>7</w:t>
      </w:r>
      <w:r>
        <w:rPr>
          <w:noProof/>
        </w:rPr>
        <w:fldChar w:fldCharType="end"/>
      </w:r>
    </w:p>
    <w:p w14:paraId="6DF0576E" w14:textId="6AEF2098" w:rsidR="004E1650" w:rsidRPr="00670B1A" w:rsidRDefault="00EF48F2" w:rsidP="00F04010">
      <w:r w:rsidRPr="00670B1A">
        <w:fldChar w:fldCharType="end"/>
      </w:r>
    </w:p>
    <w:p w14:paraId="385714EB" w14:textId="77777777" w:rsidR="00363B94" w:rsidRPr="00670B1A" w:rsidRDefault="00363B94" w:rsidP="0006167F">
      <w:pPr>
        <w:pStyle w:val="PageHeading"/>
      </w:pPr>
      <w:r>
        <w:br w:type="page"/>
      </w:r>
      <w:r>
        <w:lastRenderedPageBreak/>
        <w:br w:type="page"/>
      </w:r>
      <w:bookmarkStart w:id="0" w:name="_Toc225241514"/>
      <w:r>
        <w:lastRenderedPageBreak/>
        <w:t>PROGETTO DI RISOLUZIONE LEGISLATIVA DEL PARLAMENTO EUROPEO</w:t>
      </w:r>
      <w:bookmarkEnd w:id="0"/>
    </w:p>
    <w:p w14:paraId="7FCA3BE1" w14:textId="3B69B851" w:rsidR="00363B94" w:rsidRPr="00670B1A" w:rsidRDefault="00786D52">
      <w:pPr>
        <w:pStyle w:val="NormalBold"/>
      </w:pPr>
      <w:r>
        <w:t xml:space="preserve">sul progetto di decisione del Consiglio relativa alla conclusione, a nome dell'Unione europea, della Convenzione delle Nazioni Unite contro la criminalità informatica </w:t>
      </w:r>
      <w:r w:rsidR="00A06360">
        <w:t xml:space="preserve">– </w:t>
      </w:r>
      <w:r>
        <w:t>Rafforzare la cooperazione internazionale ai fini della lotta contro determinati reati commessi tramite sistemi di tecnologia dell'informazione e della comunicazione e per la condivisione di prove in formato elettronico per reati gravi</w:t>
      </w:r>
    </w:p>
    <w:p w14:paraId="0C683601" w14:textId="3EB50CAC" w:rsidR="00363B94" w:rsidRPr="00670B1A" w:rsidRDefault="00670B1A">
      <w:pPr>
        <w:pStyle w:val="NormalBold12a"/>
      </w:pPr>
      <w:r>
        <w:t>(14941/2025 – C10</w:t>
      </w:r>
      <w:r>
        <w:noBreakHyphen/>
        <w:t>0369/2025 – 2025/0231(NLE))</w:t>
      </w:r>
    </w:p>
    <w:p w14:paraId="14EC833B" w14:textId="77777777" w:rsidR="00363B94" w:rsidRPr="00670B1A" w:rsidRDefault="00670B1A" w:rsidP="00893FBD">
      <w:pPr>
        <w:pStyle w:val="NormalBold"/>
      </w:pPr>
      <w:r>
        <w:t>(Approvazione)</w:t>
      </w:r>
    </w:p>
    <w:p w14:paraId="5073311E" w14:textId="77777777" w:rsidR="00363B94" w:rsidRPr="00670B1A" w:rsidRDefault="00670B1A">
      <w:pPr>
        <w:pStyle w:val="EPComma"/>
      </w:pPr>
      <w:r>
        <w:rPr>
          <w:i/>
        </w:rPr>
        <w:t>Il Parlamento europeo</w:t>
      </w:r>
      <w:r>
        <w:t>,</w:t>
      </w:r>
    </w:p>
    <w:p w14:paraId="6E303F10" w14:textId="404ADCD2" w:rsidR="00BF7F55" w:rsidRPr="00670B1A" w:rsidRDefault="00BF7F55" w:rsidP="00BF7F55">
      <w:pPr>
        <w:pStyle w:val="NormalHanging12a"/>
      </w:pPr>
      <w:r>
        <w:t>–</w:t>
      </w:r>
      <w:r>
        <w:tab/>
        <w:t>visto il progetto di decisione del Consiglio (14941/2025),</w:t>
      </w:r>
    </w:p>
    <w:p w14:paraId="4BF0299F" w14:textId="7E159BE6" w:rsidR="00363B94" w:rsidRPr="00670B1A" w:rsidRDefault="00363B94">
      <w:pPr>
        <w:pStyle w:val="NormalHanging12a"/>
      </w:pPr>
      <w:r>
        <w:t>–</w:t>
      </w:r>
      <w:r>
        <w:tab/>
        <w:t>vista la convenzione delle Nazioni Unite contro la criminalità informatica – Rafforzare la cooperazione internazionale ai fini della lotta contro determinati reati commessi tramite sistemi di tecnologia dell'informazione e della comunicazione e per la condivisione di prove in formato elettronico per reati gravi (12735/25)</w:t>
      </w:r>
      <w:r w:rsidR="001105C4">
        <w:t>,</w:t>
      </w:r>
    </w:p>
    <w:p w14:paraId="57798650" w14:textId="5E0E827A" w:rsidR="00363B94" w:rsidRPr="00670B1A" w:rsidRDefault="005F5D6C">
      <w:pPr>
        <w:pStyle w:val="NormalHanging12a"/>
      </w:pPr>
      <w:r>
        <w:t>–</w:t>
      </w:r>
      <w:r>
        <w:tab/>
        <w:t>vista la richiesta di approvazione presentata dal Consiglio a norma dell'articolo 82, paragrafi 1 e 2, dell'articolo 83, paragrafo 1, dell'articolo 87, paragrafo 2, e dell'articolo 218, paragrafo 6, secondo comma, lettera a), del trattato sul funzionamento dell'Unione europea (C10</w:t>
      </w:r>
      <w:r>
        <w:noBreakHyphen/>
        <w:t>0369/2025),</w:t>
      </w:r>
    </w:p>
    <w:p w14:paraId="6C0169E3" w14:textId="77777777" w:rsidR="00363B94" w:rsidRPr="00670B1A" w:rsidRDefault="00363B94">
      <w:pPr>
        <w:pStyle w:val="NormalHanging12a"/>
      </w:pPr>
      <w:r>
        <w:t>–</w:t>
      </w:r>
      <w:r>
        <w:tab/>
        <w:t>visti l'articolo 107, paragrafi 1 e 4, e l'articolo 117, paragrafo 7, del suo regolamento,</w:t>
      </w:r>
    </w:p>
    <w:p w14:paraId="47753188" w14:textId="28468AA6" w:rsidR="00363B94" w:rsidRPr="00670B1A" w:rsidRDefault="00363B94">
      <w:pPr>
        <w:pStyle w:val="NormalHanging12a"/>
      </w:pPr>
      <w:r>
        <w:t>–</w:t>
      </w:r>
      <w:r>
        <w:tab/>
        <w:t>vista la raccomandazione della commissione per le libertà civili, la giustizia e gli affari interni (A10</w:t>
      </w:r>
      <w:r>
        <w:noBreakHyphen/>
        <w:t>0000/2026),</w:t>
      </w:r>
    </w:p>
    <w:p w14:paraId="75FA0D7D" w14:textId="73404FE1" w:rsidR="00363B94" w:rsidRPr="00670B1A" w:rsidRDefault="00363B94">
      <w:pPr>
        <w:pStyle w:val="NormalHanging12a"/>
      </w:pPr>
      <w:r>
        <w:t>1.</w:t>
      </w:r>
      <w:r>
        <w:tab/>
        <w:t>dà la sua approvazione alla conclusione dell'accordo;</w:t>
      </w:r>
    </w:p>
    <w:p w14:paraId="14E46182" w14:textId="0B0D6C59" w:rsidR="001D02E3" w:rsidRPr="00670B1A" w:rsidRDefault="001D02E3">
      <w:pPr>
        <w:pStyle w:val="NormalHanging12a"/>
      </w:pPr>
      <w:r>
        <w:t>2.</w:t>
      </w:r>
      <w:r>
        <w:tab/>
        <w:t>incarica la sua Presidente di trasmettere la posizione del Parlamento al Consiglio e alla Commissione nonché ai governi e ai parlamenti degli Stati membri e alle Nazioni Unite.</w:t>
      </w:r>
    </w:p>
    <w:p w14:paraId="214B8B07" w14:textId="18018788" w:rsidR="001902C1" w:rsidRDefault="001902C1">
      <w:pPr>
        <w:widowControl/>
      </w:pPr>
      <w:r>
        <w:br w:type="page"/>
      </w:r>
    </w:p>
    <w:p w14:paraId="39981BE3" w14:textId="77777777" w:rsidR="001902C1" w:rsidRPr="003969DD" w:rsidRDefault="001902C1" w:rsidP="001902C1">
      <w:pPr>
        <w:pStyle w:val="PageHeading"/>
      </w:pPr>
      <w:bookmarkStart w:id="1" w:name="_Toc224049708"/>
      <w:bookmarkStart w:id="2" w:name="_Toc225241515"/>
      <w:r>
        <w:lastRenderedPageBreak/>
        <w:t>MOTIVAZIONE</w:t>
      </w:r>
      <w:bookmarkEnd w:id="1"/>
      <w:bookmarkEnd w:id="2"/>
    </w:p>
    <w:p w14:paraId="1B72AF08" w14:textId="5FCE3AA2" w:rsidR="001902C1" w:rsidRPr="003969DD" w:rsidRDefault="001902C1" w:rsidP="001902C1">
      <w:pPr>
        <w:spacing w:after="240"/>
      </w:pPr>
      <w:r>
        <w:t>Alla luce dell'intensificazione a un ritmo senza precedenti della criminalità informatica e dei reati facilitati dalle tecnologie informatiche, la convenzione delle Nazioni Unite contro la criminalità informatica può costituire un importante strumento per rafforzare la cooperazione internazionale e, nel contempo, consolidare i diritti umani tra le parti. Considerata la natura senza frontiere di internet, è indispensabile adottare un approccio globale, che mobiliti una vasta coalizione di partner impegnati a difendere i diritti umani, la democrazia e lo Stato di diritto. Questo sforzo collettivo è essenziale per contrastare in modo efficace le attività criminali online e garantire che coloro che commettono reati operando nella sfera digitale siano chiamati a rispondere delle loro azioni.</w:t>
      </w:r>
    </w:p>
    <w:p w14:paraId="19B17809" w14:textId="77777777" w:rsidR="001902C1" w:rsidRPr="003969DD" w:rsidRDefault="001902C1" w:rsidP="001902C1">
      <w:pPr>
        <w:spacing w:after="240"/>
      </w:pPr>
      <w:r>
        <w:t>È altresì opportuno ricordare che la convenzione, benché sia stata sostenuta da un'ampia gamma di portatori di interessi, ha suscitato critiche da parte della società civile e dei fornitori di servizi, in particolare per quanto riguarda la garanzia della tutela dei diritti e dei valori fondamentali. Pertanto, il ricorso alle garanzie previste dalla convenzione sarà fondamentale per la sua applicazione da parte delle autorità competenti.</w:t>
      </w:r>
    </w:p>
    <w:p w14:paraId="4856B89A" w14:textId="0307DDA2" w:rsidR="001902C1" w:rsidRPr="003969DD" w:rsidRDefault="001902C1" w:rsidP="001902C1">
      <w:pPr>
        <w:spacing w:after="240"/>
      </w:pPr>
      <w:r>
        <w:t>Ratificando la convenzione, l'UE potrebbe assumere un ruolo guida nella protezione del ciberspazio orientandone l'attuazione. Grazie al suo solido quadro normativo e al suo impegno a favore dei valori democratici, l'UE si trova nella posizione ideale per garantire che la convenzione favorisca un mondo digitale sicuro e aperto, promuovendo nel contempo tali valori tra i partner e altre parti. Inoltre, l'UE potrebbe orientare la cooperazione internazionale e adoperarsi per garantirne l'affidabilità, prevenendo gli abusi dello spazio digitale e rafforzando nel contempo i diritti umani tra le parti contraenti. È fondamentale assicurare solide garanzie per consolidare la fiducia e garantire una cooperazione globale efficace in materia penale.</w:t>
      </w:r>
    </w:p>
    <w:p w14:paraId="0DB92EDF" w14:textId="7AA7AE81" w:rsidR="001902C1" w:rsidRDefault="001902C1" w:rsidP="001902C1">
      <w:r>
        <w:t>In tale contesto, il relatore raccomanda la conclusione della convenzione delle Nazioni Unite contro la criminalità informatica.</w:t>
      </w:r>
    </w:p>
    <w:p w14:paraId="7683E6D8" w14:textId="77777777" w:rsidR="001902C1" w:rsidRDefault="001902C1">
      <w:pPr>
        <w:widowControl/>
        <w:sectPr w:rsidR="001902C1" w:rsidSect="001902C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0DDE939C" w14:textId="3D3BD272" w:rsidR="001902C1" w:rsidRDefault="001902C1">
      <w:pPr>
        <w:widowControl/>
      </w:pPr>
    </w:p>
    <w:p w14:paraId="3B6C3B6A" w14:textId="580092BF" w:rsidR="001902C1" w:rsidRDefault="001902C1" w:rsidP="007041CC">
      <w:pPr>
        <w:pStyle w:val="PageHeading"/>
        <w:rPr>
          <w:noProof/>
        </w:rPr>
      </w:pPr>
      <w:bookmarkStart w:id="3" w:name="FootprintPageRR"/>
      <w:bookmarkStart w:id="4" w:name="_Toc225241516"/>
      <w:r>
        <w:t>ALLEGATO: DICHIARAZIONE DEI CONTRIBUTI</w:t>
      </w:r>
      <w:bookmarkEnd w:id="4"/>
    </w:p>
    <w:p w14:paraId="4A19083E" w14:textId="19383580" w:rsidR="001902C1" w:rsidRPr="0099178F" w:rsidRDefault="001902C1" w:rsidP="00B31C6A">
      <w:pPr>
        <w:pStyle w:val="Normal24a"/>
        <w:spacing w:after="240"/>
      </w:pPr>
      <w:r>
        <w:rPr>
          <w:rStyle w:val="HideTWBExt"/>
        </w:rPr>
        <w:t>&lt;FootprintIntro&gt;</w:t>
      </w:r>
      <w:r>
        <w:t>Conformemente all'allegato I, articolo 8, del regolamento, il relatore dichiara di aver incluso nella sua relazione contributi su questioni attinenti all'oggetto del fascicolo che ha ricevuto, ai fini dell'elaborazione del progetto di relazione, dai rappresentanti di interessi che rientrano nell'ambito di applicazione dell'accordo interistituzionale su un registro per la trasparenza obbligatorio</w:t>
      </w:r>
      <w:r>
        <w:rPr>
          <w:rStyle w:val="FootnoteReference"/>
        </w:rPr>
        <w:footnoteReference w:id="1"/>
      </w:r>
      <w:r>
        <w:t>, o dai rappresentanti delle pubbliche autorità di paesi terzi, incluse le loro missioni diplomatiche e ambasciate, qui di seguito elencati:</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1902C1" w14:paraId="59BA183A" w14:textId="77777777" w:rsidTr="00A81CDF">
        <w:tc>
          <w:tcPr>
            <w:tcW w:w="9060" w:type="dxa"/>
            <w:shd w:val="clear" w:color="auto" w:fill="auto"/>
          </w:tcPr>
          <w:p w14:paraId="3D5DFCDA" w14:textId="1A4315F5" w:rsidR="001902C1" w:rsidRDefault="001902C1" w:rsidP="00F42F07">
            <w:pPr>
              <w:pStyle w:val="NormalBoldCenter"/>
            </w:pPr>
            <w:r>
              <w:t>1. Rappresentanti di interessi che rientrano nell'ambito di applicazione dell'accordo interistituzionale su un registro per la trasparenza obbligatorio</w:t>
            </w:r>
          </w:p>
        </w:tc>
      </w:tr>
      <w:tr w:rsidR="001902C1" w14:paraId="649E4771" w14:textId="77777777" w:rsidTr="001902C1">
        <w:trPr>
          <w:trHeight w:val="363"/>
        </w:trPr>
        <w:tc>
          <w:tcPr>
            <w:tcW w:w="9060" w:type="dxa"/>
            <w:shd w:val="clear" w:color="auto" w:fill="auto"/>
          </w:tcPr>
          <w:p w14:paraId="64E8C614" w14:textId="226E3A2F" w:rsidR="001902C1" w:rsidRDefault="001902C1" w:rsidP="00D47F5D">
            <w:pPr>
              <w:pStyle w:val="NormalSingle"/>
            </w:pPr>
            <w:r>
              <w:t>Cybersecurity Tech Accord</w:t>
            </w:r>
          </w:p>
          <w:p w14:paraId="53404B86" w14:textId="5171D56B" w:rsidR="001902C1" w:rsidRPr="00D47F5D" w:rsidRDefault="001902C1" w:rsidP="00D47F5D">
            <w:pPr>
              <w:pStyle w:val="NormalSingle"/>
            </w:pPr>
          </w:p>
        </w:tc>
      </w:tr>
      <w:tr w:rsidR="001902C1" w14:paraId="7D882601" w14:textId="77777777" w:rsidTr="001902C1">
        <w:trPr>
          <w:trHeight w:val="350"/>
        </w:trPr>
        <w:tc>
          <w:tcPr>
            <w:tcW w:w="9060" w:type="dxa"/>
            <w:shd w:val="clear" w:color="auto" w:fill="auto"/>
          </w:tcPr>
          <w:p w14:paraId="4E2E2B1E" w14:textId="25AA2DFE" w:rsidR="001902C1" w:rsidRPr="00A06360" w:rsidRDefault="001902C1" w:rsidP="00A06360">
            <w:pPr>
              <w:pStyle w:val="NormalSingle"/>
            </w:pPr>
            <w:r w:rsidRPr="00A06360">
              <w:t>Epicenter.works</w:t>
            </w:r>
          </w:p>
          <w:p w14:paraId="1D7DC8AC" w14:textId="77777777" w:rsidR="001902C1" w:rsidRPr="00A06360" w:rsidRDefault="001902C1" w:rsidP="009C5A3E">
            <w:pPr>
              <w:pStyle w:val="NormalSingle"/>
              <w:rPr>
                <w:vanish/>
              </w:rPr>
            </w:pPr>
          </w:p>
        </w:tc>
      </w:tr>
      <w:tr w:rsidR="001902C1" w14:paraId="303111D0" w14:textId="77777777" w:rsidTr="001902C1">
        <w:trPr>
          <w:trHeight w:val="333"/>
        </w:trPr>
        <w:tc>
          <w:tcPr>
            <w:tcW w:w="9060" w:type="dxa"/>
            <w:shd w:val="clear" w:color="auto" w:fill="auto"/>
          </w:tcPr>
          <w:p w14:paraId="4C609496" w14:textId="6F138FA1" w:rsidR="001902C1" w:rsidRDefault="001902C1" w:rsidP="00D47F5D">
            <w:pPr>
              <w:pStyle w:val="NormalSingle"/>
            </w:pPr>
            <w:r>
              <w:rPr>
                <w:snapToGrid w:val="0"/>
              </w:rPr>
              <w:t>Microsoft</w:t>
            </w:r>
          </w:p>
        </w:tc>
      </w:tr>
      <w:tr w:rsidR="001902C1" w14:paraId="38079978" w14:textId="77777777" w:rsidTr="00A81CDF">
        <w:tc>
          <w:tcPr>
            <w:tcW w:w="9060" w:type="dxa"/>
            <w:shd w:val="clear" w:color="auto" w:fill="auto"/>
          </w:tcPr>
          <w:p w14:paraId="2727AC3E" w14:textId="12D9151E" w:rsidR="001902C1" w:rsidRDefault="001902C1" w:rsidP="001666EA">
            <w:pPr>
              <w:pStyle w:val="NormalBoldCenter"/>
            </w:pPr>
            <w:r>
              <w:t>2. Rappresentanti delle pubbliche autorità di paesi terzi, incluse le loro missioni diplomatiche e ambasciate</w:t>
            </w:r>
          </w:p>
        </w:tc>
      </w:tr>
      <w:tr w:rsidR="001902C1" w14:paraId="4A4B10F4" w14:textId="77777777" w:rsidTr="00A81CDF">
        <w:tc>
          <w:tcPr>
            <w:tcW w:w="9060" w:type="dxa"/>
            <w:shd w:val="clear" w:color="auto" w:fill="auto"/>
          </w:tcPr>
          <w:p w14:paraId="16976D5C" w14:textId="7DE3BD6B" w:rsidR="001902C1" w:rsidRPr="00C6630E" w:rsidRDefault="001902C1" w:rsidP="00C6630E"/>
        </w:tc>
      </w:tr>
    </w:tbl>
    <w:p w14:paraId="3CD632C3" w14:textId="319C0BB5" w:rsidR="001902C1" w:rsidRPr="00D86524" w:rsidRDefault="001902C1" w:rsidP="00086351">
      <w:pPr>
        <w:pStyle w:val="Footprint12b"/>
      </w:pPr>
      <w:r>
        <w:t>L'elenco che precede è compilato sotto l'esclusiva responsabilità del relatore.</w:t>
      </w:r>
    </w:p>
    <w:p w14:paraId="00663FAE" w14:textId="63F0B4CF" w:rsidR="001902C1" w:rsidRDefault="001902C1" w:rsidP="00B7198C">
      <w:pPr>
        <w:pStyle w:val="Footprint12b"/>
      </w:pPr>
      <w:r>
        <w:t xml:space="preserve">Quando delle persone fisiche sono </w:t>
      </w:r>
      <w:r w:rsidRPr="00A06360">
        <w:rPr>
          <w:vanish/>
        </w:rPr>
        <w:t>identificate</w:t>
      </w:r>
      <w:r>
        <w:t xml:space="preserve"> nell'elenco con il loro nome, la loro funzione o entrambi, il relatore dichiara di aver sottoposto alle persone fisiche interessate l'informativa del Parlamento europeo sulla protezione dei dati n. 484 (</w:t>
      </w:r>
      <w:hyperlink r:id="rId15" w:history="1">
        <w:r>
          <w:rPr>
            <w:rStyle w:val="Hyperlink"/>
          </w:rPr>
          <w:t>https://www.europarl.europa.eu/data-protect/index.do</w:t>
        </w:r>
      </w:hyperlink>
      <w:r>
        <w:t>), che definisce le condizioni applicabili al trattamento dei loro dati personali e i diritti connessi a tale trattamento.</w:t>
      </w:r>
    </w:p>
    <w:p w14:paraId="6DA5ABB5" w14:textId="290A815B" w:rsidR="001902C1" w:rsidRPr="003C6703" w:rsidRDefault="001902C1" w:rsidP="00646AD2">
      <w:pPr>
        <w:pStyle w:val="Footprint12b"/>
      </w:pPr>
    </w:p>
    <w:p w14:paraId="384851A1" w14:textId="77777777" w:rsidR="001902C1" w:rsidRPr="001902C1" w:rsidRDefault="001902C1" w:rsidP="001902C1"/>
    <w:bookmarkEnd w:id="3"/>
    <w:p w14:paraId="259906D4" w14:textId="2ED18E2E" w:rsidR="00363B94" w:rsidRPr="00670B1A" w:rsidRDefault="00363B94" w:rsidP="001902C1"/>
    <w:sectPr w:rsidR="00363B94" w:rsidRPr="00670B1A" w:rsidSect="001902C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257112" w14:textId="77777777" w:rsidR="00670B1A" w:rsidRPr="00670B1A" w:rsidRDefault="00670B1A">
      <w:r w:rsidRPr="00670B1A">
        <w:separator/>
      </w:r>
    </w:p>
  </w:endnote>
  <w:endnote w:type="continuationSeparator" w:id="0">
    <w:p w14:paraId="44272D41" w14:textId="77777777" w:rsidR="00670B1A" w:rsidRPr="00670B1A" w:rsidRDefault="00670B1A">
      <w:r w:rsidRPr="00670B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CF4E2" w14:textId="1AEC1593" w:rsidR="0085501C" w:rsidRPr="00A06360" w:rsidRDefault="0085501C" w:rsidP="00B6769C">
    <w:pPr>
      <w:pStyle w:val="EPFooter"/>
      <w:rPr>
        <w:lang w:val="fr-BE"/>
      </w:rPr>
    </w:pPr>
    <w:r w:rsidRPr="00A06360">
      <w:rPr>
        <w:lang w:val="fr-BE"/>
      </w:rPr>
      <w:t>PE</w:t>
    </w:r>
    <w:r w:rsidRPr="00A06360">
      <w:rPr>
        <w:rStyle w:val="HideTWBExt"/>
        <w:lang w:val="fr-BE"/>
      </w:rPr>
      <w:t>&lt;NoPE&gt;</w:t>
    </w:r>
    <w:r w:rsidR="001902C1" w:rsidRPr="00A06360">
      <w:rPr>
        <w:lang w:val="fr-BE"/>
      </w:rPr>
      <w:t>785.296</w:t>
    </w:r>
    <w:r w:rsidRPr="00A06360">
      <w:rPr>
        <w:rStyle w:val="HideTWBExt"/>
        <w:lang w:val="fr-BE"/>
      </w:rPr>
      <w:t>&lt;/NoPE&gt;&lt;Version&gt;</w:t>
    </w:r>
    <w:r w:rsidR="00670B1A" w:rsidRPr="00A06360">
      <w:rPr>
        <w:lang w:val="fr-BE"/>
      </w:rPr>
      <w:t>v</w:t>
    </w:r>
    <w:r w:rsidR="001902C1" w:rsidRPr="00A06360">
      <w:rPr>
        <w:lang w:val="fr-BE"/>
      </w:rPr>
      <w:t>01-00</w:t>
    </w:r>
    <w:r w:rsidRPr="00A06360">
      <w:rPr>
        <w:rStyle w:val="HideTWBExt"/>
        <w:lang w:val="fr-BE"/>
      </w:rPr>
      <w:t>&lt;/Version&gt;</w:t>
    </w:r>
    <w:r w:rsidRPr="00A06360">
      <w:rPr>
        <w:lang w:val="fr-BE"/>
      </w:rPr>
      <w:tab/>
    </w:r>
    <w:r w:rsidR="00337C92" w:rsidRPr="00670B1A">
      <w:fldChar w:fldCharType="begin"/>
    </w:r>
    <w:r w:rsidR="00337C92" w:rsidRPr="00A06360">
      <w:rPr>
        <w:lang w:val="fr-BE"/>
      </w:rPr>
      <w:instrText xml:space="preserve"> PAGE </w:instrText>
    </w:r>
    <w:r w:rsidR="00337C92" w:rsidRPr="00670B1A">
      <w:fldChar w:fldCharType="separate"/>
    </w:r>
    <w:r w:rsidR="005027B1" w:rsidRPr="00A06360">
      <w:rPr>
        <w:noProof/>
        <w:lang w:val="fr-BE"/>
      </w:rPr>
      <w:t>4</w:t>
    </w:r>
    <w:r w:rsidR="00337C92" w:rsidRPr="00670B1A">
      <w:fldChar w:fldCharType="end"/>
    </w:r>
    <w:r w:rsidR="00337C92" w:rsidRPr="00A06360">
      <w:rPr>
        <w:lang w:val="fr-BE"/>
      </w:rPr>
      <w:t>/</w:t>
    </w:r>
    <w:r w:rsidR="005027B1" w:rsidRPr="00670B1A">
      <w:fldChar w:fldCharType="begin"/>
    </w:r>
    <w:r w:rsidR="005027B1" w:rsidRPr="00A06360">
      <w:rPr>
        <w:lang w:val="fr-BE"/>
      </w:rPr>
      <w:instrText xml:space="preserve"> NUMPAGES </w:instrText>
    </w:r>
    <w:r w:rsidR="005027B1" w:rsidRPr="00670B1A">
      <w:fldChar w:fldCharType="separate"/>
    </w:r>
    <w:r w:rsidR="005027B1" w:rsidRPr="00A06360">
      <w:rPr>
        <w:noProof/>
        <w:lang w:val="fr-BE"/>
      </w:rPr>
      <w:t>5</w:t>
    </w:r>
    <w:r w:rsidR="005027B1" w:rsidRPr="00670B1A">
      <w:rPr>
        <w:noProof/>
      </w:rPr>
      <w:fldChar w:fldCharType="end"/>
    </w:r>
    <w:r w:rsidRPr="00A06360">
      <w:rPr>
        <w:lang w:val="fr-BE"/>
      </w:rPr>
      <w:tab/>
    </w:r>
    <w:r w:rsidRPr="00A06360">
      <w:rPr>
        <w:rStyle w:val="HideTWBExt"/>
        <w:lang w:val="fr-BE"/>
      </w:rPr>
      <w:t>&lt;PathFdR&gt;</w:t>
    </w:r>
    <w:r w:rsidR="001902C1" w:rsidRPr="00A06360">
      <w:rPr>
        <w:lang w:val="fr-BE"/>
      </w:rPr>
      <w:t>PR\1338824IT.docx</w:t>
    </w:r>
    <w:r w:rsidRPr="00A06360">
      <w:rPr>
        <w:rStyle w:val="HideTWBExt"/>
        <w:lang w:val="fr-BE"/>
      </w:rPr>
      <w:t>&lt;/PathFdR&gt;</w:t>
    </w:r>
  </w:p>
  <w:p w14:paraId="368B6263" w14:textId="0932AFA3" w:rsidR="0085501C" w:rsidRPr="00670B1A" w:rsidRDefault="001902C1">
    <w:pPr>
      <w:pStyle w:val="EPFooter2"/>
    </w:pPr>
    <w:r w:rsidRPr="00670B1A">
      <w:fldChar w:fldCharType="begin"/>
    </w:r>
    <w:r w:rsidRPr="00670B1A">
      <w:instrText xml:space="preserve"> DOCPROPERTY "&lt;Extension&gt;" </w:instrText>
    </w:r>
    <w:r w:rsidRPr="00670B1A">
      <w:fldChar w:fldCharType="separate"/>
    </w:r>
    <w:r w:rsidR="001105C4">
      <w:t>IT</w:t>
    </w:r>
    <w:r w:rsidRPr="00670B1A">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73CB1" w14:textId="140496FA" w:rsidR="0085501C" w:rsidRPr="00A06360" w:rsidRDefault="0085501C" w:rsidP="00B6769C">
    <w:pPr>
      <w:pStyle w:val="EPFooter"/>
      <w:rPr>
        <w:lang w:val="en-GB"/>
      </w:rPr>
    </w:pPr>
    <w:r w:rsidRPr="00A06360">
      <w:rPr>
        <w:rStyle w:val="HideTWBExt"/>
        <w:lang w:val="en-GB"/>
      </w:rPr>
      <w:t>&lt;PathFdR&gt;</w:t>
    </w:r>
    <w:r w:rsidR="001902C1" w:rsidRPr="00A06360">
      <w:rPr>
        <w:lang w:val="en-GB"/>
      </w:rPr>
      <w:t>PR\1338824IT.docx</w:t>
    </w:r>
    <w:r w:rsidRPr="00A06360">
      <w:rPr>
        <w:rStyle w:val="HideTWBExt"/>
        <w:lang w:val="en-GB"/>
      </w:rPr>
      <w:t>&lt;/PathFdR&gt;</w:t>
    </w:r>
    <w:r w:rsidRPr="00A06360">
      <w:rPr>
        <w:lang w:val="en-GB"/>
      </w:rPr>
      <w:tab/>
    </w:r>
    <w:r w:rsidR="00337C92" w:rsidRPr="00670B1A">
      <w:fldChar w:fldCharType="begin"/>
    </w:r>
    <w:r w:rsidR="00337C92" w:rsidRPr="00A06360">
      <w:rPr>
        <w:lang w:val="en-GB"/>
      </w:rPr>
      <w:instrText xml:space="preserve"> PAGE </w:instrText>
    </w:r>
    <w:r w:rsidR="00337C92" w:rsidRPr="00670B1A">
      <w:fldChar w:fldCharType="separate"/>
    </w:r>
    <w:r w:rsidR="005027B1" w:rsidRPr="00A06360">
      <w:rPr>
        <w:noProof/>
        <w:lang w:val="en-GB"/>
      </w:rPr>
      <w:t>5</w:t>
    </w:r>
    <w:r w:rsidR="00337C92" w:rsidRPr="00670B1A">
      <w:fldChar w:fldCharType="end"/>
    </w:r>
    <w:r w:rsidR="00337C92" w:rsidRPr="00A06360">
      <w:rPr>
        <w:lang w:val="en-GB"/>
      </w:rPr>
      <w:t>/</w:t>
    </w:r>
    <w:r w:rsidR="005027B1" w:rsidRPr="00670B1A">
      <w:fldChar w:fldCharType="begin"/>
    </w:r>
    <w:r w:rsidR="005027B1" w:rsidRPr="00A06360">
      <w:rPr>
        <w:lang w:val="en-GB"/>
      </w:rPr>
      <w:instrText xml:space="preserve"> NUMPAGES </w:instrText>
    </w:r>
    <w:r w:rsidR="005027B1" w:rsidRPr="00670B1A">
      <w:fldChar w:fldCharType="separate"/>
    </w:r>
    <w:r w:rsidR="005027B1" w:rsidRPr="00A06360">
      <w:rPr>
        <w:noProof/>
        <w:lang w:val="en-GB"/>
      </w:rPr>
      <w:t>5</w:t>
    </w:r>
    <w:r w:rsidR="005027B1" w:rsidRPr="00670B1A">
      <w:rPr>
        <w:noProof/>
      </w:rPr>
      <w:fldChar w:fldCharType="end"/>
    </w:r>
    <w:r w:rsidRPr="00A06360">
      <w:rPr>
        <w:lang w:val="en-GB"/>
      </w:rPr>
      <w:tab/>
      <w:t>PE</w:t>
    </w:r>
    <w:r w:rsidRPr="00A06360">
      <w:rPr>
        <w:rStyle w:val="HideTWBExt"/>
        <w:lang w:val="en-GB"/>
      </w:rPr>
      <w:t>&lt;NoPE&gt;</w:t>
    </w:r>
    <w:r w:rsidR="001902C1" w:rsidRPr="00A06360">
      <w:rPr>
        <w:lang w:val="en-GB"/>
      </w:rPr>
      <w:t>785.296</w:t>
    </w:r>
    <w:r w:rsidRPr="00A06360">
      <w:rPr>
        <w:rStyle w:val="HideTWBExt"/>
        <w:lang w:val="en-GB"/>
      </w:rPr>
      <w:t>&lt;/NoPE&gt;&lt;Version&gt;</w:t>
    </w:r>
    <w:r w:rsidR="00670B1A" w:rsidRPr="00A06360">
      <w:rPr>
        <w:lang w:val="en-GB"/>
      </w:rPr>
      <w:t>v</w:t>
    </w:r>
    <w:r w:rsidR="001902C1" w:rsidRPr="00A06360">
      <w:rPr>
        <w:lang w:val="en-GB"/>
      </w:rPr>
      <w:t>01-00</w:t>
    </w:r>
    <w:r w:rsidRPr="00A06360">
      <w:rPr>
        <w:rStyle w:val="HideTWBExt"/>
        <w:lang w:val="en-GB"/>
      </w:rPr>
      <w:t>&lt;/Version&gt;</w:t>
    </w:r>
  </w:p>
  <w:p w14:paraId="760040BE" w14:textId="7E0960C3" w:rsidR="0085501C" w:rsidRPr="00A06360" w:rsidRDefault="00337C92">
    <w:pPr>
      <w:pStyle w:val="EPFooter2"/>
      <w:rPr>
        <w:lang w:val="en-GB"/>
      </w:rPr>
    </w:pPr>
    <w:r w:rsidRPr="00A06360">
      <w:rPr>
        <w:lang w:val="en-GB"/>
      </w:rPr>
      <w:tab/>
    </w:r>
    <w:r w:rsidR="0085501C" w:rsidRPr="00A06360">
      <w:rPr>
        <w:lang w:val="en-GB"/>
      </w:rPr>
      <w:tab/>
    </w:r>
    <w:r w:rsidR="001902C1" w:rsidRPr="00670B1A">
      <w:fldChar w:fldCharType="begin"/>
    </w:r>
    <w:r w:rsidR="001902C1" w:rsidRPr="00A06360">
      <w:rPr>
        <w:lang w:val="en-GB"/>
      </w:rPr>
      <w:instrText xml:space="preserve"> DOCPROPERTY "&lt;Extension&gt;" </w:instrText>
    </w:r>
    <w:r w:rsidR="001902C1" w:rsidRPr="00670B1A">
      <w:fldChar w:fldCharType="separate"/>
    </w:r>
    <w:r w:rsidR="001105C4">
      <w:rPr>
        <w:lang w:val="en-GB"/>
      </w:rPr>
      <w:t>IT</w:t>
    </w:r>
    <w:r w:rsidR="001902C1" w:rsidRPr="00670B1A">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D8926" w14:textId="690CD4FA" w:rsidR="0085501C" w:rsidRPr="00670B1A" w:rsidRDefault="0085501C" w:rsidP="00B6769C">
    <w:pPr>
      <w:pStyle w:val="EPFooter"/>
    </w:pPr>
    <w:r w:rsidRPr="00670B1A">
      <w:rPr>
        <w:rStyle w:val="HideTWBExt"/>
      </w:rPr>
      <w:t>&lt;PathFdR&gt;</w:t>
    </w:r>
    <w:r w:rsidR="00786D52" w:rsidRPr="00786D52">
      <w:t>PR\1338824IT.docx</w:t>
    </w:r>
    <w:r w:rsidRPr="00670B1A">
      <w:rPr>
        <w:rStyle w:val="HideTWBExt"/>
      </w:rPr>
      <w:t>&lt;/PathFdR&gt;</w:t>
    </w:r>
    <w:r w:rsidRPr="00670B1A">
      <w:tab/>
    </w:r>
    <w:r w:rsidRPr="00670B1A">
      <w:tab/>
      <w:t>PE</w:t>
    </w:r>
    <w:r w:rsidRPr="00670B1A">
      <w:rPr>
        <w:rStyle w:val="HideTWBExt"/>
      </w:rPr>
      <w:t>&lt;NoPE&gt;</w:t>
    </w:r>
    <w:r w:rsidR="00786D52" w:rsidRPr="00786D52">
      <w:t>785.296</w:t>
    </w:r>
    <w:r w:rsidRPr="00670B1A">
      <w:rPr>
        <w:rStyle w:val="HideTWBExt"/>
      </w:rPr>
      <w:t>&lt;/NoPE&gt;&lt;Version&gt;</w:t>
    </w:r>
    <w:r w:rsidR="00670B1A" w:rsidRPr="00670B1A">
      <w:t>v</w:t>
    </w:r>
    <w:r w:rsidR="00786D52" w:rsidRPr="00786D52">
      <w:t>01-00</w:t>
    </w:r>
    <w:r w:rsidRPr="00670B1A">
      <w:rPr>
        <w:rStyle w:val="HideTWBExt"/>
      </w:rPr>
      <w:t>&lt;/Version&gt;</w:t>
    </w:r>
  </w:p>
  <w:p w14:paraId="63533FEF" w14:textId="3B4AC78F" w:rsidR="0085501C" w:rsidRPr="00670B1A" w:rsidRDefault="001902C1" w:rsidP="009612AA">
    <w:pPr>
      <w:pStyle w:val="EPFooter2"/>
      <w:tabs>
        <w:tab w:val="clear" w:pos="4535"/>
        <w:tab w:val="center" w:pos="4536"/>
      </w:tabs>
    </w:pPr>
    <w:r w:rsidRPr="00670B1A">
      <w:fldChar w:fldCharType="begin"/>
    </w:r>
    <w:r w:rsidRPr="00670B1A">
      <w:instrText xml:space="preserve"> DOCPROPERTY "&lt;Extension&gt;" </w:instrText>
    </w:r>
    <w:r w:rsidRPr="00670B1A">
      <w:fldChar w:fldCharType="separate"/>
    </w:r>
    <w:r w:rsidR="001105C4">
      <w:t>IT</w:t>
    </w:r>
    <w:r w:rsidRPr="00670B1A">
      <w:fldChar w:fldCharType="end"/>
    </w:r>
    <w:r w:rsidR="0085501C" w:rsidRPr="00670B1A">
      <w:tab/>
    </w:r>
    <w:r w:rsidR="00786D52">
      <w:rPr>
        <w:b w:val="0"/>
        <w:i/>
        <w:color w:val="C0C0C0"/>
        <w:sz w:val="22"/>
        <w:szCs w:val="22"/>
      </w:rPr>
      <w:t>Unita nella diversità</w:t>
    </w:r>
    <w:r w:rsidR="0085501C" w:rsidRPr="00670B1A">
      <w:tab/>
    </w:r>
    <w:r w:rsidRPr="00670B1A">
      <w:fldChar w:fldCharType="begin"/>
    </w:r>
    <w:r w:rsidRPr="00670B1A">
      <w:instrText xml:space="preserve"> DOCPROPERTY "&lt;Extension&gt;" </w:instrText>
    </w:r>
    <w:r w:rsidRPr="00670B1A">
      <w:fldChar w:fldCharType="separate"/>
    </w:r>
    <w:r w:rsidR="001105C4">
      <w:t>IT</w:t>
    </w:r>
    <w:r w:rsidRPr="00670B1A">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E6AA87" w14:textId="77777777" w:rsidR="00670B1A" w:rsidRPr="00670B1A" w:rsidRDefault="00670B1A">
      <w:r w:rsidRPr="00670B1A">
        <w:separator/>
      </w:r>
    </w:p>
  </w:footnote>
  <w:footnote w:type="continuationSeparator" w:id="0">
    <w:p w14:paraId="18D6A19F" w14:textId="77777777" w:rsidR="00670B1A" w:rsidRPr="00670B1A" w:rsidRDefault="00670B1A">
      <w:r w:rsidRPr="00670B1A">
        <w:continuationSeparator/>
      </w:r>
    </w:p>
  </w:footnote>
  <w:footnote w:id="1">
    <w:p w14:paraId="1C691C62" w14:textId="146F7B29" w:rsidR="001902C1" w:rsidRPr="001902C1" w:rsidRDefault="001902C1">
      <w:pPr>
        <w:pStyle w:val="FootnoteText"/>
      </w:pPr>
      <w:r>
        <w:rPr>
          <w:rStyle w:val="FootnoteReference"/>
        </w:rPr>
        <w:footnoteRef/>
      </w:r>
      <w:r>
        <w:t xml:space="preserve"> Accordo interistituzionale del 20 maggio 2021 tra il Parlamento europeo, il Consiglio dell'Unione europea e la Commissione europea su un registro per la trasparenza obbligatorio (GU L 207 dell'11.6.2021, pag. 1, ELI: </w:t>
      </w:r>
      <w:hyperlink r:id="rId1" w:history="1">
        <w:r w:rsidRPr="00A06360">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5186B" w14:textId="77777777" w:rsidR="001902C1" w:rsidRDefault="001902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BEAC1" w14:textId="77777777" w:rsidR="001902C1" w:rsidRDefault="001902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9A1D1" w14:textId="77777777" w:rsidR="001902C1" w:rsidRDefault="001902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349064933">
    <w:abstractNumId w:val="9"/>
  </w:num>
  <w:num w:numId="2" w16cid:durableId="1972325607">
    <w:abstractNumId w:val="9"/>
  </w:num>
  <w:num w:numId="3" w16cid:durableId="658654196">
    <w:abstractNumId w:val="7"/>
  </w:num>
  <w:num w:numId="4" w16cid:durableId="1240603121">
    <w:abstractNumId w:val="7"/>
  </w:num>
  <w:num w:numId="5" w16cid:durableId="1006206669">
    <w:abstractNumId w:val="6"/>
  </w:num>
  <w:num w:numId="6" w16cid:durableId="224680727">
    <w:abstractNumId w:val="6"/>
  </w:num>
  <w:num w:numId="7" w16cid:durableId="335352224">
    <w:abstractNumId w:val="5"/>
  </w:num>
  <w:num w:numId="8" w16cid:durableId="241448516">
    <w:abstractNumId w:val="5"/>
  </w:num>
  <w:num w:numId="9" w16cid:durableId="642807571">
    <w:abstractNumId w:val="4"/>
  </w:num>
  <w:num w:numId="10" w16cid:durableId="1435249674">
    <w:abstractNumId w:val="4"/>
  </w:num>
  <w:num w:numId="11" w16cid:durableId="544490441">
    <w:abstractNumId w:val="8"/>
  </w:num>
  <w:num w:numId="12" w16cid:durableId="800223855">
    <w:abstractNumId w:val="8"/>
  </w:num>
  <w:num w:numId="13" w16cid:durableId="376397714">
    <w:abstractNumId w:val="3"/>
  </w:num>
  <w:num w:numId="14" w16cid:durableId="739056509">
    <w:abstractNumId w:val="3"/>
  </w:num>
  <w:num w:numId="15" w16cid:durableId="236667610">
    <w:abstractNumId w:val="2"/>
  </w:num>
  <w:num w:numId="16" w16cid:durableId="138811019">
    <w:abstractNumId w:val="2"/>
  </w:num>
  <w:num w:numId="17" w16cid:durableId="603612655">
    <w:abstractNumId w:val="1"/>
  </w:num>
  <w:num w:numId="18" w16cid:durableId="333534166">
    <w:abstractNumId w:val="1"/>
  </w:num>
  <w:num w:numId="19" w16cid:durableId="1409840716">
    <w:abstractNumId w:val="0"/>
  </w:num>
  <w:num w:numId="20" w16cid:durableId="474102683">
    <w:abstractNumId w:val="0"/>
  </w:num>
  <w:num w:numId="21" w16cid:durableId="900284495">
    <w:abstractNumId w:val="9"/>
  </w:num>
  <w:num w:numId="22" w16cid:durableId="108014822">
    <w:abstractNumId w:val="7"/>
  </w:num>
  <w:num w:numId="23" w16cid:durableId="770853039">
    <w:abstractNumId w:val="6"/>
  </w:num>
  <w:num w:numId="24" w16cid:durableId="42218554">
    <w:abstractNumId w:val="5"/>
  </w:num>
  <w:num w:numId="25" w16cid:durableId="1932859829">
    <w:abstractNumId w:val="4"/>
  </w:num>
  <w:num w:numId="26" w16cid:durableId="1254317128">
    <w:abstractNumId w:val="8"/>
  </w:num>
  <w:num w:numId="27" w16cid:durableId="1037319800">
    <w:abstractNumId w:val="3"/>
  </w:num>
  <w:num w:numId="28" w16cid:durableId="1625384860">
    <w:abstractNumId w:val="2"/>
  </w:num>
  <w:num w:numId="29" w16cid:durableId="1458792002">
    <w:abstractNumId w:val="1"/>
  </w:num>
  <w:num w:numId="30" w16cid:durableId="149447352">
    <w:abstractNumId w:val="0"/>
  </w:num>
  <w:num w:numId="31" w16cid:durableId="840002827">
    <w:abstractNumId w:val="9"/>
  </w:num>
  <w:num w:numId="32" w16cid:durableId="470052675">
    <w:abstractNumId w:val="7"/>
  </w:num>
  <w:num w:numId="33" w16cid:durableId="1173570289">
    <w:abstractNumId w:val="6"/>
  </w:num>
  <w:num w:numId="34" w16cid:durableId="391932951">
    <w:abstractNumId w:val="5"/>
  </w:num>
  <w:num w:numId="35" w16cid:durableId="1314946012">
    <w:abstractNumId w:val="4"/>
  </w:num>
  <w:num w:numId="36" w16cid:durableId="75442381">
    <w:abstractNumId w:val="8"/>
  </w:num>
  <w:num w:numId="37" w16cid:durableId="903876335">
    <w:abstractNumId w:val="3"/>
  </w:num>
  <w:num w:numId="38" w16cid:durableId="1541044285">
    <w:abstractNumId w:val="2"/>
  </w:num>
  <w:num w:numId="39" w16cid:durableId="1466318572">
    <w:abstractNumId w:val="1"/>
  </w:num>
  <w:num w:numId="40" w16cid:durableId="8892665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GREEMENTMNU" w:val=" 1"/>
    <w:docVar w:name="AUTHORMFMNU" w:val=" 1"/>
    <w:docVar w:name="AUTHORMFPMNU" w:val=" 1"/>
    <w:docVar w:name="CIT1MNU" w:val=" 4"/>
    <w:docVar w:name="CIT2MNU" w:val=" 4"/>
    <w:docVar w:name="CIT3MNU" w:val=" 4"/>
    <w:docVar w:name="COMKEY" w:val="LIBE"/>
    <w:docVar w:name="CONSENTMNU" w:val=" 1"/>
    <w:docVar w:name="CONTRIBUTIONMNU" w:val=" 1"/>
    <w:docVar w:name="DOCDT" w:val="09/03/2026"/>
    <w:docVar w:name="DOCREFMNU" w:val=" 1"/>
    <w:docVar w:name="LastEditedSection" w:val=" 1"/>
    <w:docVar w:name="NVAR1" w:val="0"/>
    <w:docVar w:name="strDocTypeID" w:val="PR_NLE-AP_Agreement"/>
    <w:docVar w:name="strSubDir" w:val="1338"/>
    <w:docVar w:name="TITLEMNU" w:val=" 2"/>
    <w:docVar w:name="TXTAUTHOR" w:val="Moritz Körner"/>
    <w:docVar w:name="TXTLANGUE" w:val="IT"/>
    <w:docVar w:name="TXTLANGUEMIN" w:val="it"/>
    <w:docVar w:name="TXTNRC" w:val="0369/2025"/>
    <w:docVar w:name="TXTNRCOUNC" w:val="14941/2025"/>
    <w:docVar w:name="TXTNRNLE" w:val="2025/0231"/>
    <w:docVar w:name="TXTNRPE" w:val="785.296"/>
    <w:docVar w:name="TXTPEorAP" w:val="PE"/>
    <w:docVar w:name="TXTROUTE" w:val="PR\1338824IT.docx"/>
    <w:docVar w:name="TXTTITLE" w:val="relativa alla conclusione, a nome dell'Unione europea, della Convenzione delle Nazioni Unite contro la criminalità informatica Rafforzare la cooperazione internazionale ai fini della lotta contro determinati reati commessi tramite sistemi di tecnologia dell'informazione e della comunicazione e per la condivisione di prove in formato elettronico per reati gravi"/>
    <w:docVar w:name="TXTVERSION" w:val="01-00"/>
  </w:docVars>
  <w:rsids>
    <w:rsidRoot w:val="00670B1A"/>
    <w:rsid w:val="00001D52"/>
    <w:rsid w:val="0000443F"/>
    <w:rsid w:val="000053E3"/>
    <w:rsid w:val="0006167F"/>
    <w:rsid w:val="00061EFE"/>
    <w:rsid w:val="00095D8B"/>
    <w:rsid w:val="000A2F73"/>
    <w:rsid w:val="000C123D"/>
    <w:rsid w:val="000D78AF"/>
    <w:rsid w:val="001105C4"/>
    <w:rsid w:val="00180664"/>
    <w:rsid w:val="001874D8"/>
    <w:rsid w:val="001902C1"/>
    <w:rsid w:val="001D02E3"/>
    <w:rsid w:val="001F7BBE"/>
    <w:rsid w:val="0021049A"/>
    <w:rsid w:val="0022685A"/>
    <w:rsid w:val="002E2E20"/>
    <w:rsid w:val="002F5A83"/>
    <w:rsid w:val="003072BE"/>
    <w:rsid w:val="0031414B"/>
    <w:rsid w:val="00337C92"/>
    <w:rsid w:val="00363B94"/>
    <w:rsid w:val="003B598C"/>
    <w:rsid w:val="004174FC"/>
    <w:rsid w:val="00460BD6"/>
    <w:rsid w:val="004859B3"/>
    <w:rsid w:val="004C083C"/>
    <w:rsid w:val="004E1650"/>
    <w:rsid w:val="005027B1"/>
    <w:rsid w:val="0053367A"/>
    <w:rsid w:val="00544D48"/>
    <w:rsid w:val="005877C0"/>
    <w:rsid w:val="005A6B14"/>
    <w:rsid w:val="005D0B97"/>
    <w:rsid w:val="005F5D6C"/>
    <w:rsid w:val="006132CE"/>
    <w:rsid w:val="00613F2E"/>
    <w:rsid w:val="00670B1A"/>
    <w:rsid w:val="006A1A75"/>
    <w:rsid w:val="006A2CF5"/>
    <w:rsid w:val="006F1B6F"/>
    <w:rsid w:val="00786D52"/>
    <w:rsid w:val="00791637"/>
    <w:rsid w:val="0080122F"/>
    <w:rsid w:val="00822206"/>
    <w:rsid w:val="008368CB"/>
    <w:rsid w:val="0085501C"/>
    <w:rsid w:val="00893FBD"/>
    <w:rsid w:val="008B75A4"/>
    <w:rsid w:val="008D23C6"/>
    <w:rsid w:val="008D3030"/>
    <w:rsid w:val="008E3848"/>
    <w:rsid w:val="00924EE0"/>
    <w:rsid w:val="009612AA"/>
    <w:rsid w:val="0096268E"/>
    <w:rsid w:val="009C5A3E"/>
    <w:rsid w:val="009E39A7"/>
    <w:rsid w:val="00A06360"/>
    <w:rsid w:val="00A415B7"/>
    <w:rsid w:val="00AD5D0C"/>
    <w:rsid w:val="00B31D18"/>
    <w:rsid w:val="00B42885"/>
    <w:rsid w:val="00B50C20"/>
    <w:rsid w:val="00B6769C"/>
    <w:rsid w:val="00BB22CC"/>
    <w:rsid w:val="00BB41C8"/>
    <w:rsid w:val="00BE5E72"/>
    <w:rsid w:val="00BF0A0F"/>
    <w:rsid w:val="00BF2E15"/>
    <w:rsid w:val="00BF7F55"/>
    <w:rsid w:val="00C05DD8"/>
    <w:rsid w:val="00C15447"/>
    <w:rsid w:val="00C35D01"/>
    <w:rsid w:val="00CB5651"/>
    <w:rsid w:val="00CC20CB"/>
    <w:rsid w:val="00CF44DF"/>
    <w:rsid w:val="00D04E0B"/>
    <w:rsid w:val="00D62DA0"/>
    <w:rsid w:val="00D6543C"/>
    <w:rsid w:val="00DF594D"/>
    <w:rsid w:val="00E14FEE"/>
    <w:rsid w:val="00E71368"/>
    <w:rsid w:val="00E93816"/>
    <w:rsid w:val="00EA59ED"/>
    <w:rsid w:val="00EF48F2"/>
    <w:rsid w:val="00F04010"/>
    <w:rsid w:val="00FC699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AAC7FB"/>
  <w15:chartTrackingRefBased/>
  <w15:docId w15:val="{4DA7C2D2-5144-4188-AE08-518985B28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786D52"/>
    <w:pPr>
      <w:tabs>
        <w:tab w:val="right" w:pos="454"/>
        <w:tab w:val="left" w:pos="737"/>
      </w:tabs>
      <w:ind w:left="737" w:hanging="737"/>
    </w:pPr>
    <w:rPr>
      <w:snapToGrid w:val="0"/>
      <w:sz w:val="18"/>
      <w:lang w:eastAsia="en-US"/>
    </w:rPr>
  </w:style>
  <w:style w:type="paragraph" w:customStyle="1" w:styleId="Lgendetitre">
    <w:name w:val="Légende titre"/>
    <w:basedOn w:val="Normal"/>
    <w:rsid w:val="00786D52"/>
    <w:pPr>
      <w:spacing w:before="240" w:after="240"/>
    </w:pPr>
    <w:rPr>
      <w:b/>
      <w:i/>
      <w:snapToGrid w:val="0"/>
      <w:lang w:eastAsia="en-US"/>
    </w:rPr>
  </w:style>
  <w:style w:type="paragraph" w:customStyle="1" w:styleId="Lgendestandard">
    <w:name w:val="Légende standard"/>
    <w:basedOn w:val="Normal"/>
    <w:rsid w:val="00786D52"/>
    <w:rPr>
      <w:sz w:val="18"/>
    </w:rPr>
  </w:style>
  <w:style w:type="paragraph" w:customStyle="1" w:styleId="Normal24a">
    <w:name w:val="Normal24a"/>
    <w:basedOn w:val="Normal"/>
    <w:rsid w:val="001902C1"/>
    <w:pPr>
      <w:spacing w:after="480"/>
    </w:pPr>
  </w:style>
  <w:style w:type="paragraph" w:customStyle="1" w:styleId="NormalBoldCenter">
    <w:name w:val="NormalBoldCenter"/>
    <w:basedOn w:val="Normal"/>
    <w:rsid w:val="001902C1"/>
    <w:pPr>
      <w:jc w:val="center"/>
    </w:pPr>
    <w:rPr>
      <w:b/>
    </w:rPr>
  </w:style>
  <w:style w:type="paragraph" w:customStyle="1" w:styleId="Footprint12b">
    <w:name w:val="Footprint12b"/>
    <w:basedOn w:val="Normal"/>
    <w:rsid w:val="001902C1"/>
    <w:pPr>
      <w:spacing w:before="240"/>
    </w:pPr>
    <w:rPr>
      <w:szCs w:val="24"/>
    </w:rPr>
  </w:style>
  <w:style w:type="paragraph" w:customStyle="1" w:styleId="NormalSingle">
    <w:name w:val="NormalSingle"/>
    <w:basedOn w:val="Normal"/>
    <w:qFormat/>
    <w:rsid w:val="00A06360"/>
    <w:rPr>
      <w:szCs w:val="24"/>
    </w:rPr>
  </w:style>
  <w:style w:type="paragraph" w:styleId="FootnoteText">
    <w:name w:val="footnote text"/>
    <w:basedOn w:val="Normal"/>
    <w:link w:val="FootnoteTextChar"/>
    <w:rsid w:val="001902C1"/>
    <w:rPr>
      <w:sz w:val="20"/>
    </w:rPr>
  </w:style>
  <w:style w:type="character" w:customStyle="1" w:styleId="FootnoteTextChar">
    <w:name w:val="Footnote Text Char"/>
    <w:basedOn w:val="DefaultParagraphFont"/>
    <w:link w:val="FootnoteText"/>
    <w:rsid w:val="001902C1"/>
    <w:rPr>
      <w:lang w:val="it-IT"/>
    </w:rPr>
  </w:style>
  <w:style w:type="character" w:styleId="FootnoteReference">
    <w:name w:val="footnote reference"/>
    <w:basedOn w:val="DefaultParagraphFont"/>
    <w:rsid w:val="001902C1"/>
    <w:rPr>
      <w:vertAlign w:val="superscript"/>
    </w:rPr>
  </w:style>
  <w:style w:type="character" w:styleId="Hyperlink">
    <w:name w:val="Hyperlink"/>
    <w:basedOn w:val="DefaultParagraphFont"/>
    <w:rsid w:val="001902C1"/>
    <w:rPr>
      <w:color w:val="0563C1" w:themeColor="hyperlink"/>
      <w:u w:val="single"/>
    </w:rPr>
  </w:style>
  <w:style w:type="character" w:styleId="UnresolvedMention">
    <w:name w:val="Unresolved Mention"/>
    <w:basedOn w:val="DefaultParagraphFont"/>
    <w:uiPriority w:val="99"/>
    <w:semiHidden/>
    <w:unhideWhenUsed/>
    <w:rsid w:val="001902C1"/>
    <w:rPr>
      <w:color w:val="605E5C"/>
      <w:shd w:val="clear" w:color="auto" w:fill="E1DFDD"/>
    </w:rPr>
  </w:style>
  <w:style w:type="paragraph" w:styleId="Footer">
    <w:name w:val="footer"/>
    <w:basedOn w:val="Normal"/>
    <w:link w:val="FooterChar"/>
    <w:semiHidden/>
    <w:rsid w:val="001902C1"/>
    <w:pPr>
      <w:tabs>
        <w:tab w:val="center" w:pos="4513"/>
        <w:tab w:val="right" w:pos="9026"/>
      </w:tabs>
    </w:pPr>
  </w:style>
  <w:style w:type="character" w:customStyle="1" w:styleId="FooterChar">
    <w:name w:val="Footer Char"/>
    <w:basedOn w:val="DefaultParagraphFont"/>
    <w:link w:val="Footer"/>
    <w:semiHidden/>
    <w:rsid w:val="001902C1"/>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8CFCE4-4C56-492C-8A66-45D618C03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931</Words>
  <Characters>5992</Characters>
  <Application>Microsoft Office Word</Application>
  <DocSecurity>0</DocSecurity>
  <Lines>136</Lines>
  <Paragraphs>62</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6861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LOPS Maria Arcangela</dc:creator>
  <cp:keywords/>
  <cp:lastModifiedBy>NOE Elisa</cp:lastModifiedBy>
  <cp:revision>2</cp:revision>
  <cp:lastPrinted>2002-12-11T09:25:00Z</cp:lastPrinted>
  <dcterms:created xsi:type="dcterms:W3CDTF">2026-03-24T09:45:00Z</dcterms:created>
  <dcterms:modified xsi:type="dcterms:W3CDTF">2026-03-24T09:45:00Z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Created with">
    <vt:lpwstr>10.2.1 Build [20260301]</vt:lpwstr>
  </property>
  <property fmtid="{D5CDD505-2E9C-101B-9397-08002B2CF9AE}" pid="4" name="LastEdited with">
    <vt:lpwstr>10.2.1 Build [20260301]</vt:lpwstr>
  </property>
  <property fmtid="{D5CDD505-2E9C-101B-9397-08002B2CF9AE}" pid="5" name="&lt;FdR&gt;">
    <vt:lpwstr>1338824</vt:lpwstr>
  </property>
  <property fmtid="{D5CDD505-2E9C-101B-9397-08002B2CF9AE}" pid="6" name="&lt;Type&gt;">
    <vt:lpwstr>PR</vt:lpwstr>
  </property>
  <property fmtid="{D5CDD505-2E9C-101B-9397-08002B2CF9AE}" pid="7" name="&lt;ModelCod&gt;">
    <vt:lpwstr>\\eiciBRUpr1\pdocep$\DocEP\DOCS\General\PR\PR_Leg\NLE\PR_NLE-AP_Agreement.dotx(12/08/2024 16:05:00)</vt:lpwstr>
  </property>
  <property fmtid="{D5CDD505-2E9C-101B-9397-08002B2CF9AE}" pid="8" name="&lt;ModelTra&gt;">
    <vt:lpwstr>\\eiciBRUpr1\pdocep$\DocEP\TRANSFIL\IT\PR_NLE-AP_Agreement.IT(03/10/2024 21:03:00)</vt:lpwstr>
  </property>
  <property fmtid="{D5CDD505-2E9C-101B-9397-08002B2CF9AE}" pid="9" name="&lt;Model&gt;">
    <vt:lpwstr>PR_NLE-AP_Agreement</vt:lpwstr>
  </property>
  <property fmtid="{D5CDD505-2E9C-101B-9397-08002B2CF9AE}" pid="10" name="FooterPath">
    <vt:lpwstr>PR\1338824IT.docx</vt:lpwstr>
  </property>
  <property fmtid="{D5CDD505-2E9C-101B-9397-08002B2CF9AE}" pid="11" name="PE number">
    <vt:lpwstr>785.296</vt:lpwstr>
  </property>
  <property fmtid="{D5CDD505-2E9C-101B-9397-08002B2CF9AE}" pid="12" name="Bookout">
    <vt:lpwstr>OK - 2026/03/24 10:44</vt:lpwstr>
  </property>
  <property fmtid="{D5CDD505-2E9C-101B-9397-08002B2CF9AE}" pid="13" name="SDLStudio">
    <vt:lpwstr/>
  </property>
</Properties>
</file>