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3944E9" w:rsidRPr="00EF7BE2" w14:paraId="1675514C" w14:textId="77777777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AD65E4D" w14:textId="77777777" w:rsidR="00B13D6F" w:rsidRPr="00EF7BE2" w:rsidRDefault="00AE7880" w:rsidP="00C85D0F">
            <w:pPr>
              <w:pStyle w:val="EPName"/>
            </w:pPr>
            <w:r w:rsidRPr="00EF7BE2">
              <w:t>Parlamento Europeu</w:t>
            </w:r>
          </w:p>
          <w:p w14:paraId="2CEC68D8" w14:textId="59027585" w:rsidR="00B13D6F" w:rsidRPr="00EF7BE2" w:rsidRDefault="00AE7880" w:rsidP="00C85D0F">
            <w:pPr>
              <w:pStyle w:val="EPTerm"/>
            </w:pPr>
            <w:r w:rsidRPr="00EF7BE2">
              <w:t>2024</w:t>
            </w:r>
            <w:r>
              <w:noBreakHyphen/>
            </w:r>
            <w:r w:rsidRPr="00EF7BE2">
              <w:t>2029</w:t>
            </w:r>
          </w:p>
        </w:tc>
        <w:tc>
          <w:tcPr>
            <w:tcW w:w="2268" w:type="dxa"/>
            <w:shd w:val="clear" w:color="auto" w:fill="auto"/>
          </w:tcPr>
          <w:p w14:paraId="047EFB24" w14:textId="77777777" w:rsidR="00B13D6F" w:rsidRPr="00EF7BE2" w:rsidRDefault="00AE7880" w:rsidP="00C85D0F">
            <w:pPr>
              <w:pStyle w:val="EPLogo"/>
            </w:pPr>
            <w:r w:rsidRPr="00EF7BE2">
              <w:rPr>
                <w:noProof/>
                <w:lang w:eastAsia="ja-JP"/>
              </w:rPr>
              <w:drawing>
                <wp:inline distT="0" distB="0" distL="0" distR="0" wp14:anchorId="46BA88F7" wp14:editId="7D253887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DBC9372" w14:textId="77777777" w:rsidR="00461601" w:rsidRPr="00EF7BE2" w:rsidRDefault="00461601" w:rsidP="00461601">
      <w:pPr>
        <w:pStyle w:val="LineTop"/>
      </w:pPr>
    </w:p>
    <w:p w14:paraId="36715727" w14:textId="77777777" w:rsidR="00461601" w:rsidRPr="00EF7BE2" w:rsidRDefault="00AE7880" w:rsidP="00461601">
      <w:pPr>
        <w:pStyle w:val="EPBody"/>
      </w:pPr>
      <w:r w:rsidRPr="00EF7BE2">
        <w:rPr>
          <w:rStyle w:val="HideTWBExt"/>
        </w:rPr>
        <w:t>&lt;</w:t>
      </w:r>
      <w:r w:rsidRPr="00EF7BE2">
        <w:rPr>
          <w:rStyle w:val="HideTWBExt"/>
          <w:i w:val="0"/>
        </w:rPr>
        <w:t>Commission</w:t>
      </w:r>
      <w:r w:rsidRPr="00EF7BE2">
        <w:rPr>
          <w:rStyle w:val="HideTWBExt"/>
        </w:rPr>
        <w:t>&gt;</w:t>
      </w:r>
      <w:r w:rsidRPr="00EF7BE2">
        <w:rPr>
          <w:rStyle w:val="HideTWBInt"/>
          <w:color w:val="auto"/>
        </w:rPr>
        <w:t>{LIBE}</w:t>
      </w:r>
      <w:r w:rsidRPr="00EF7BE2">
        <w:t>Comissão das Liberdades Cívicas, da Justiça e dos Assuntos Internos</w:t>
      </w:r>
      <w:r w:rsidRPr="00EF7BE2">
        <w:rPr>
          <w:rStyle w:val="HideTWBExt"/>
        </w:rPr>
        <w:t>&lt;/</w:t>
      </w:r>
      <w:r w:rsidRPr="00EF7BE2">
        <w:rPr>
          <w:rStyle w:val="HideTWBExt"/>
          <w:i w:val="0"/>
        </w:rPr>
        <w:t>Commission</w:t>
      </w:r>
      <w:r w:rsidRPr="00EF7BE2">
        <w:rPr>
          <w:rStyle w:val="HideTWBExt"/>
        </w:rPr>
        <w:t>&gt;</w:t>
      </w:r>
    </w:p>
    <w:p w14:paraId="35294BBC" w14:textId="77777777" w:rsidR="00461601" w:rsidRPr="00EF7BE2" w:rsidRDefault="00461601" w:rsidP="00461601">
      <w:pPr>
        <w:pStyle w:val="LineBottom"/>
      </w:pPr>
    </w:p>
    <w:p w14:paraId="0C4B399A" w14:textId="77777777" w:rsidR="00793EA9" w:rsidRPr="00EF7BE2" w:rsidRDefault="00AE7880">
      <w:pPr>
        <w:pStyle w:val="CoverReference"/>
      </w:pPr>
      <w:r w:rsidRPr="00EF7BE2">
        <w:rPr>
          <w:rStyle w:val="HideTWBExt"/>
          <w:b w:val="0"/>
        </w:rPr>
        <w:t>&lt;RefProc&gt;</w:t>
      </w:r>
      <w:r w:rsidRPr="00EF7BE2">
        <w:t>2025/0258</w:t>
      </w:r>
      <w:r w:rsidRPr="00EF7BE2">
        <w:rPr>
          <w:rStyle w:val="HideTWBExt"/>
          <w:b w:val="0"/>
        </w:rPr>
        <w:t>&lt;/RefProc&gt;&lt;RefTypeProc&gt;</w:t>
      </w:r>
      <w:r w:rsidRPr="00EF7BE2">
        <w:t>(COD)</w:t>
      </w:r>
      <w:r w:rsidRPr="00EF7BE2">
        <w:rPr>
          <w:rStyle w:val="HideTWBExt"/>
          <w:b w:val="0"/>
        </w:rPr>
        <w:t>&lt;/RefTypeProc&gt;</w:t>
      </w:r>
    </w:p>
    <w:p w14:paraId="3CED754E" w14:textId="77777777" w:rsidR="00793EA9" w:rsidRPr="00EF7BE2" w:rsidRDefault="00AE7880">
      <w:pPr>
        <w:pStyle w:val="CoverDate"/>
      </w:pPr>
      <w:r w:rsidRPr="00EF7BE2">
        <w:rPr>
          <w:rStyle w:val="HideTWBExt"/>
        </w:rPr>
        <w:t>&lt;Date&gt;</w:t>
      </w:r>
      <w:r w:rsidRPr="00EF7BE2">
        <w:rPr>
          <w:rStyle w:val="HideTWBInt"/>
          <w:color w:val="auto"/>
        </w:rPr>
        <w:t>{05/09/2025}</w:t>
      </w:r>
      <w:r w:rsidRPr="00EF7BE2">
        <w:t>5.6.2026</w:t>
      </w:r>
      <w:r w:rsidRPr="00EF7BE2">
        <w:rPr>
          <w:rStyle w:val="HideTWBExt"/>
        </w:rPr>
        <w:t>&lt;/Date&gt;</w:t>
      </w:r>
    </w:p>
    <w:p w14:paraId="7CB9F930" w14:textId="77777777" w:rsidR="00793EA9" w:rsidRPr="00EF7BE2" w:rsidRDefault="00AE7880">
      <w:pPr>
        <w:pStyle w:val="CoverDocType"/>
      </w:pPr>
      <w:r w:rsidRPr="00EF7BE2">
        <w:rPr>
          <w:rStyle w:val="HideTWBExt"/>
          <w:b w:val="0"/>
        </w:rPr>
        <w:t>&lt;RefProcLect&gt;</w:t>
      </w:r>
      <w:r w:rsidRPr="00EF7BE2">
        <w:t>***I</w:t>
      </w:r>
      <w:r w:rsidRPr="00EF7BE2">
        <w:rPr>
          <w:rStyle w:val="HideTWBExt"/>
          <w:b w:val="0"/>
        </w:rPr>
        <w:t>&lt;/RefProcLect&gt;</w:t>
      </w:r>
    </w:p>
    <w:p w14:paraId="0599AE10" w14:textId="77777777" w:rsidR="00793EA9" w:rsidRPr="00EF7BE2" w:rsidRDefault="00AE7880">
      <w:pPr>
        <w:pStyle w:val="CoverDocType24a"/>
      </w:pPr>
      <w:r w:rsidRPr="00EF7BE2">
        <w:rPr>
          <w:rStyle w:val="HideTWBExt"/>
          <w:b w:val="0"/>
        </w:rPr>
        <w:t>&lt;TitreType&gt;</w:t>
      </w:r>
      <w:r w:rsidRPr="00EF7BE2">
        <w:t>PROJETO DE RELATÓRIO</w:t>
      </w:r>
      <w:r w:rsidRPr="00EF7BE2">
        <w:rPr>
          <w:rStyle w:val="HideTWBExt"/>
          <w:b w:val="0"/>
        </w:rPr>
        <w:t>&lt;/TitreType&gt;</w:t>
      </w:r>
    </w:p>
    <w:p w14:paraId="73B74698" w14:textId="56447ACD" w:rsidR="00793EA9" w:rsidRPr="00EF7BE2" w:rsidRDefault="00AE7880">
      <w:pPr>
        <w:pStyle w:val="CoverNormal"/>
      </w:pPr>
      <w:r w:rsidRPr="00EF7BE2">
        <w:rPr>
          <w:rStyle w:val="HideTWBExt"/>
        </w:rPr>
        <w:t>&lt;Titre&gt;</w:t>
      </w:r>
      <w:r w:rsidRPr="00EF7BE2">
        <w:t>sobre a proposta de regulamento do Parlamento Europeu e do Conselho que cria o programa de intercâmbio, assistência e formação para a proteção do euro contra a falsificação para o período de 2028</w:t>
      </w:r>
      <w:r>
        <w:noBreakHyphen/>
      </w:r>
      <w:r w:rsidRPr="00EF7BE2">
        <w:t>2034 (programa «Pericles V») e que revoga o Regulamento (UE) 2021/840</w:t>
      </w:r>
      <w:r w:rsidRPr="00EF7BE2">
        <w:rPr>
          <w:rStyle w:val="HideTWBExt"/>
        </w:rPr>
        <w:t>&lt;/Titre&gt;</w:t>
      </w:r>
    </w:p>
    <w:p w14:paraId="591C2A8E" w14:textId="458D9346" w:rsidR="00793EA9" w:rsidRPr="00EF7BE2" w:rsidRDefault="00AE7880">
      <w:pPr>
        <w:pStyle w:val="CoverNormal24a"/>
      </w:pPr>
      <w:r w:rsidRPr="00EF7BE2">
        <w:rPr>
          <w:rStyle w:val="HideTWBExt"/>
        </w:rPr>
        <w:t>&lt;DocRef&gt;</w:t>
      </w:r>
      <w:r w:rsidRPr="00EF7BE2">
        <w:t>(COM(2025)0462 – C10</w:t>
      </w:r>
      <w:r>
        <w:noBreakHyphen/>
      </w:r>
      <w:r w:rsidRPr="00EF7BE2">
        <w:t>0195/2025 – 2025/0258(COD))</w:t>
      </w:r>
      <w:r w:rsidRPr="00EF7BE2">
        <w:rPr>
          <w:rStyle w:val="HideTWBExt"/>
        </w:rPr>
        <w:t>&lt;/DocRef&gt;</w:t>
      </w:r>
    </w:p>
    <w:p w14:paraId="289974CF" w14:textId="77777777" w:rsidR="00793EA9" w:rsidRPr="00EF7BE2" w:rsidRDefault="00AE7880">
      <w:pPr>
        <w:pStyle w:val="CoverNormal24a"/>
      </w:pPr>
      <w:r w:rsidRPr="00EF7BE2">
        <w:rPr>
          <w:rStyle w:val="HideTWBExt"/>
        </w:rPr>
        <w:t>&lt;Commission&gt;</w:t>
      </w:r>
      <w:r w:rsidRPr="00EF7BE2">
        <w:rPr>
          <w:rStyle w:val="HideTWBInt"/>
          <w:color w:val="auto"/>
        </w:rPr>
        <w:t>{LIBE}</w:t>
      </w:r>
      <w:r w:rsidRPr="00EF7BE2">
        <w:t>Comissão das Liberdades Cívicas, da Justiça e dos Assuntos Internos</w:t>
      </w:r>
      <w:r w:rsidRPr="00EF7BE2">
        <w:rPr>
          <w:rStyle w:val="HideTWBExt"/>
        </w:rPr>
        <w:t>&lt;/Commission&gt;</w:t>
      </w:r>
    </w:p>
    <w:p w14:paraId="22230045" w14:textId="77777777" w:rsidR="00793EA9" w:rsidRPr="00EF7BE2" w:rsidRDefault="00AE7880">
      <w:pPr>
        <w:pStyle w:val="CoverNormal24a"/>
      </w:pPr>
      <w:r w:rsidRPr="00EF7BE2">
        <w:t xml:space="preserve">Relator: </w:t>
      </w:r>
      <w:r w:rsidRPr="00EF7BE2">
        <w:rPr>
          <w:rStyle w:val="HideTWBExt"/>
        </w:rPr>
        <w:t>&lt;Depute&gt;</w:t>
      </w:r>
      <w:r w:rsidRPr="00EF7BE2">
        <w:t>Michael McNamara</w:t>
      </w:r>
      <w:r w:rsidRPr="00EF7BE2">
        <w:rPr>
          <w:rStyle w:val="HideTWBExt"/>
        </w:rPr>
        <w:t>&lt;/Depute&gt;</w:t>
      </w:r>
    </w:p>
    <w:p w14:paraId="33CE0D17" w14:textId="77777777" w:rsidR="001C5B44" w:rsidRPr="00EF7BE2" w:rsidRDefault="001C5B44" w:rsidP="001C5B44">
      <w:pPr>
        <w:pStyle w:val="CoverNormal"/>
      </w:pPr>
    </w:p>
    <w:p w14:paraId="02D903C6" w14:textId="45D32082" w:rsidR="00596091" w:rsidRPr="00EF7BE2" w:rsidRDefault="00AE7880" w:rsidP="00894923">
      <w:r w:rsidRPr="00EF7BE2">
        <w:br w:type="page"/>
      </w:r>
      <w:r w:rsidRPr="00EF7BE2">
        <w:lastRenderedPageBreak/>
        <w:fldChar w:fldCharType="begin"/>
      </w:r>
      <w:r w:rsidRPr="00EF7BE2">
        <w:instrText xml:space="preserve"> TITLE  \* MERGEFORMAT </w:instrText>
      </w:r>
      <w:r w:rsidRPr="00EF7BE2">
        <w:fldChar w:fldCharType="separate"/>
      </w:r>
      <w:r>
        <w:t>PR_COD_1amCom</w:t>
      </w:r>
      <w:r w:rsidRPr="00EF7BE2">
        <w:fldChar w:fldCharType="end"/>
      </w:r>
    </w:p>
    <w:p w14:paraId="5A72834B" w14:textId="77777777" w:rsidR="00596091" w:rsidRPr="00EF7BE2" w:rsidRDefault="00596091" w:rsidP="00894923"/>
    <w:p w14:paraId="7623AF35" w14:textId="77777777" w:rsidR="00596091" w:rsidRPr="00EF7BE2" w:rsidRDefault="00596091" w:rsidP="00894923"/>
    <w:tbl>
      <w:tblPr>
        <w:tblW w:w="0" w:type="auto"/>
        <w:tblInd w:w="16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5811"/>
      </w:tblGrid>
      <w:tr w:rsidR="003944E9" w:rsidRPr="00EF7BE2" w14:paraId="395B26CE" w14:textId="77777777">
        <w:tc>
          <w:tcPr>
            <w:tcW w:w="5811" w:type="dxa"/>
          </w:tcPr>
          <w:p w14:paraId="520588BA" w14:textId="77777777" w:rsidR="00596091" w:rsidRPr="00EF7BE2" w:rsidRDefault="00AE7880" w:rsidP="00894923">
            <w:pPr>
              <w:pStyle w:val="Lgendetitre"/>
            </w:pPr>
            <w:r w:rsidRPr="00EF7BE2">
              <w:t>Legenda dos símbolos utilizados</w:t>
            </w:r>
          </w:p>
        </w:tc>
      </w:tr>
      <w:tr w:rsidR="003944E9" w:rsidRPr="00EF7BE2" w14:paraId="3BA01F33" w14:textId="77777777" w:rsidTr="007452CB">
        <w:trPr>
          <w:cantSplit/>
          <w:trHeight w:val="1807"/>
        </w:trPr>
        <w:tc>
          <w:tcPr>
            <w:tcW w:w="5811" w:type="dxa"/>
            <w:tcBorders>
              <w:bottom w:val="single" w:sz="4" w:space="0" w:color="auto"/>
            </w:tcBorders>
          </w:tcPr>
          <w:p w14:paraId="78EC8180" w14:textId="77777777" w:rsidR="00596091" w:rsidRPr="00EF7BE2" w:rsidRDefault="00AE7880" w:rsidP="003506ED">
            <w:pPr>
              <w:pStyle w:val="Lgendesigne"/>
            </w:pPr>
            <w:r w:rsidRPr="00EF7BE2">
              <w:tab/>
              <w:t>*</w:t>
            </w:r>
            <w:r w:rsidRPr="00EF7BE2">
              <w:tab/>
              <w:t>Processo de consulta</w:t>
            </w:r>
          </w:p>
          <w:p w14:paraId="24311572" w14:textId="77777777" w:rsidR="00596091" w:rsidRPr="00EF7BE2" w:rsidRDefault="00AE7880" w:rsidP="003506ED">
            <w:pPr>
              <w:pStyle w:val="Lgendesigne"/>
            </w:pPr>
            <w:r w:rsidRPr="00EF7BE2">
              <w:tab/>
              <w:t>***</w:t>
            </w:r>
            <w:r w:rsidRPr="00EF7BE2">
              <w:tab/>
              <w:t>Processo de aprovação</w:t>
            </w:r>
          </w:p>
          <w:p w14:paraId="0A107954" w14:textId="77777777" w:rsidR="00596091" w:rsidRPr="00EF7BE2" w:rsidRDefault="00AE7880" w:rsidP="003506ED">
            <w:pPr>
              <w:pStyle w:val="Lgendesigne"/>
            </w:pPr>
            <w:r w:rsidRPr="00EF7BE2">
              <w:tab/>
              <w:t>***I</w:t>
            </w:r>
            <w:r w:rsidRPr="00EF7BE2">
              <w:tab/>
              <w:t>Processo legislativo ordinário (primeira leitura)</w:t>
            </w:r>
          </w:p>
          <w:p w14:paraId="350B46DC" w14:textId="77777777" w:rsidR="00596091" w:rsidRPr="00EF7BE2" w:rsidRDefault="00AE7880" w:rsidP="003506ED">
            <w:pPr>
              <w:pStyle w:val="Lgendesigne"/>
            </w:pPr>
            <w:r w:rsidRPr="00EF7BE2">
              <w:tab/>
              <w:t>***II</w:t>
            </w:r>
            <w:r w:rsidRPr="00EF7BE2">
              <w:tab/>
              <w:t xml:space="preserve">Processo </w:t>
            </w:r>
            <w:r w:rsidRPr="00EF7BE2">
              <w:t>legislativo ordinário (segunda leitura)</w:t>
            </w:r>
          </w:p>
          <w:p w14:paraId="0CAA3A5F" w14:textId="77777777" w:rsidR="00596091" w:rsidRPr="00EF7BE2" w:rsidRDefault="00AE7880" w:rsidP="003506ED">
            <w:pPr>
              <w:pStyle w:val="Lgendesigne"/>
            </w:pPr>
            <w:r w:rsidRPr="00EF7BE2">
              <w:tab/>
              <w:t>***III</w:t>
            </w:r>
            <w:r w:rsidRPr="00EF7BE2">
              <w:tab/>
              <w:t>Processo legislativo ordinário (terceira leitura)</w:t>
            </w:r>
          </w:p>
          <w:p w14:paraId="798DF6D2" w14:textId="77777777" w:rsidR="00596091" w:rsidRPr="00EF7BE2" w:rsidRDefault="00596091" w:rsidP="003506ED">
            <w:pPr>
              <w:pStyle w:val="Lgendestandard"/>
            </w:pPr>
          </w:p>
          <w:p w14:paraId="5642CBDA" w14:textId="77777777" w:rsidR="00596091" w:rsidRPr="00EF7BE2" w:rsidRDefault="00AE7880" w:rsidP="003506ED">
            <w:pPr>
              <w:pStyle w:val="Lgendestandard"/>
            </w:pPr>
            <w:r w:rsidRPr="00EF7BE2">
              <w:t>(O processo indicado tem por fundamento a base jurídica proposta no projeto de ato.)</w:t>
            </w:r>
          </w:p>
          <w:p w14:paraId="5B9343E2" w14:textId="77777777" w:rsidR="00596091" w:rsidRPr="00EF7BE2" w:rsidRDefault="00596091" w:rsidP="00B54EAF">
            <w:pPr>
              <w:pStyle w:val="Lgendestandard"/>
            </w:pPr>
          </w:p>
        </w:tc>
      </w:tr>
    </w:tbl>
    <w:p w14:paraId="08D9C92A" w14:textId="77777777" w:rsidR="00596091" w:rsidRPr="00EF7BE2" w:rsidRDefault="00596091" w:rsidP="00894923"/>
    <w:p w14:paraId="2606F75F" w14:textId="77777777" w:rsidR="00596091" w:rsidRPr="00EF7BE2" w:rsidRDefault="00596091" w:rsidP="00894923"/>
    <w:p w14:paraId="744CCA4E" w14:textId="77777777" w:rsidR="00596091" w:rsidRPr="00EF7BE2" w:rsidRDefault="00596091" w:rsidP="00894923"/>
    <w:p w14:paraId="40FA0786" w14:textId="77777777" w:rsidR="00596091" w:rsidRPr="00EF7BE2" w:rsidRDefault="00596091" w:rsidP="00894923"/>
    <w:tbl>
      <w:tblPr>
        <w:tblW w:w="0" w:type="auto"/>
        <w:tblInd w:w="16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11"/>
      </w:tblGrid>
      <w:tr w:rsidR="003944E9" w:rsidRPr="00EF7BE2" w14:paraId="2E642F4D" w14:textId="77777777">
        <w:tc>
          <w:tcPr>
            <w:tcW w:w="5811" w:type="dxa"/>
          </w:tcPr>
          <w:p w14:paraId="52FF7CD1" w14:textId="77777777" w:rsidR="00596091" w:rsidRPr="00EF7BE2" w:rsidRDefault="00AE7880" w:rsidP="00894923">
            <w:pPr>
              <w:pStyle w:val="Lgendetitre"/>
            </w:pPr>
            <w:r w:rsidRPr="00EF7BE2">
              <w:t>Alterações a um projeto de ato</w:t>
            </w:r>
          </w:p>
        </w:tc>
      </w:tr>
      <w:tr w:rsidR="003944E9" w:rsidRPr="00EF7BE2" w14:paraId="7B3BA5B5" w14:textId="77777777" w:rsidTr="00554250">
        <w:trPr>
          <w:trHeight w:val="4496"/>
        </w:trPr>
        <w:tc>
          <w:tcPr>
            <w:tcW w:w="5811" w:type="dxa"/>
          </w:tcPr>
          <w:p w14:paraId="54775A7D" w14:textId="77777777" w:rsidR="00596091" w:rsidRPr="00EF7BE2" w:rsidRDefault="00AE7880" w:rsidP="003506ED">
            <w:pPr>
              <w:pStyle w:val="Lgendestandard"/>
              <w:rPr>
                <w:szCs w:val="24"/>
              </w:rPr>
            </w:pPr>
            <w:r w:rsidRPr="00EF7BE2">
              <w:rPr>
                <w:b/>
              </w:rPr>
              <w:t xml:space="preserve">Alterações do Parlamento </w:t>
            </w:r>
            <w:r w:rsidRPr="00EF7BE2">
              <w:rPr>
                <w:b/>
              </w:rPr>
              <w:t>apresentadas em duas colunas</w:t>
            </w:r>
          </w:p>
          <w:p w14:paraId="01D74C20" w14:textId="77777777" w:rsidR="00596091" w:rsidRPr="00EF7BE2" w:rsidRDefault="00596091" w:rsidP="003506ED">
            <w:pPr>
              <w:pStyle w:val="Lgendestandard"/>
              <w:rPr>
                <w:szCs w:val="24"/>
              </w:rPr>
            </w:pPr>
          </w:p>
          <w:p w14:paraId="3B900B84" w14:textId="77777777" w:rsidR="00596091" w:rsidRPr="00EF7BE2" w:rsidRDefault="00AE7880" w:rsidP="003506ED">
            <w:pPr>
              <w:pStyle w:val="Lgendestandard"/>
              <w:rPr>
                <w:szCs w:val="24"/>
              </w:rPr>
            </w:pPr>
            <w:r w:rsidRPr="00EF7BE2">
              <w:t xml:space="preserve">As supressões são assinaladas </w:t>
            </w:r>
            <w:r w:rsidRPr="00EF7BE2">
              <w:rPr>
                <w:b/>
                <w:bCs/>
                <w:i/>
                <w:iCs/>
              </w:rPr>
              <w:t>em itálico e a negrito</w:t>
            </w:r>
            <w:r w:rsidRPr="00EF7BE2">
              <w:t xml:space="preserve"> na coluna da esquerda. As substituições são assinaladas </w:t>
            </w:r>
            <w:r w:rsidRPr="00EF7BE2">
              <w:rPr>
                <w:b/>
                <w:bCs/>
                <w:i/>
                <w:iCs/>
              </w:rPr>
              <w:t>em itálico e a negrito</w:t>
            </w:r>
            <w:r w:rsidRPr="00EF7BE2">
              <w:t xml:space="preserve"> na coluna da esquerda e na coluna da direita. </w:t>
            </w:r>
            <w:r w:rsidRPr="00EF7BE2">
              <w:t xml:space="preserve">O texto novo é assinalado </w:t>
            </w:r>
            <w:r w:rsidRPr="00EF7BE2">
              <w:rPr>
                <w:b/>
                <w:bCs/>
                <w:i/>
                <w:iCs/>
              </w:rPr>
              <w:t>em itálico e a negrito</w:t>
            </w:r>
            <w:r w:rsidRPr="00EF7BE2">
              <w:t xml:space="preserve"> na coluna da direita.</w:t>
            </w:r>
          </w:p>
          <w:p w14:paraId="2016A106" w14:textId="77777777" w:rsidR="00596091" w:rsidRPr="00EF7BE2" w:rsidRDefault="00596091" w:rsidP="003506ED">
            <w:pPr>
              <w:pStyle w:val="Lgendestandard"/>
              <w:rPr>
                <w:szCs w:val="24"/>
              </w:rPr>
            </w:pPr>
          </w:p>
          <w:p w14:paraId="1F2C1409" w14:textId="77777777" w:rsidR="00596091" w:rsidRPr="00EF7BE2" w:rsidRDefault="00AE7880" w:rsidP="003506ED">
            <w:pPr>
              <w:pStyle w:val="Lgendestandard"/>
              <w:rPr>
                <w:szCs w:val="24"/>
              </w:rPr>
            </w:pPr>
            <w:r w:rsidRPr="00EF7BE2">
              <w:t>A primeira e a segunda linhas do cabeçalho de cada alteração identificam o passo relevante do projeto de ato em apreço. Se uma alteração disser respeito a um ato já existente, que o projeto de ato pretenda modificar, o cabeçalho comporta ainda uma terceira e uma quarta linhas, que identificam, respetivamente, o ato existente e a disposição visada do ato em causa.</w:t>
            </w:r>
          </w:p>
          <w:p w14:paraId="7909613A" w14:textId="77777777" w:rsidR="00596091" w:rsidRPr="00EF7BE2" w:rsidRDefault="00596091" w:rsidP="003506ED">
            <w:pPr>
              <w:pStyle w:val="Lgendestandard"/>
              <w:rPr>
                <w:szCs w:val="24"/>
              </w:rPr>
            </w:pPr>
          </w:p>
          <w:p w14:paraId="77E3E49B" w14:textId="77777777" w:rsidR="00596091" w:rsidRPr="00EF7BE2" w:rsidRDefault="00AE7880" w:rsidP="003506ED">
            <w:pPr>
              <w:pStyle w:val="Lgendestandard"/>
              <w:rPr>
                <w:b/>
                <w:szCs w:val="24"/>
              </w:rPr>
            </w:pPr>
            <w:r w:rsidRPr="00EF7BE2">
              <w:rPr>
                <w:b/>
              </w:rPr>
              <w:t>Alterações do Parlamento apresentadas sob a forma de texto consolidado</w:t>
            </w:r>
          </w:p>
          <w:p w14:paraId="7CC5F5EE" w14:textId="77777777" w:rsidR="00596091" w:rsidRPr="00EF7BE2" w:rsidRDefault="00596091" w:rsidP="003506ED">
            <w:pPr>
              <w:pStyle w:val="Lgendestandard"/>
              <w:rPr>
                <w:szCs w:val="24"/>
              </w:rPr>
            </w:pPr>
          </w:p>
          <w:p w14:paraId="5178B3C1" w14:textId="77777777" w:rsidR="00596091" w:rsidRPr="00EF7BE2" w:rsidRDefault="00AE7880" w:rsidP="003506ED">
            <w:pPr>
              <w:pStyle w:val="Lgendestandard"/>
              <w:rPr>
                <w:szCs w:val="24"/>
              </w:rPr>
            </w:pPr>
            <w:r w:rsidRPr="00EF7BE2">
              <w:t xml:space="preserve">Os trechos novos são assinalados </w:t>
            </w:r>
            <w:r w:rsidRPr="00EF7BE2">
              <w:rPr>
                <w:b/>
                <w:bCs/>
                <w:i/>
                <w:iCs/>
              </w:rPr>
              <w:t>em itálico e a negrito</w:t>
            </w:r>
            <w:r w:rsidRPr="00EF7BE2">
              <w:t xml:space="preserve">. Os trechos suprimidos são assinalados pelo símbolo ▌ou rasurados. As substituições são assinaladas formatando o texto novo </w:t>
            </w:r>
            <w:r w:rsidRPr="00EF7BE2">
              <w:rPr>
                <w:b/>
                <w:bCs/>
                <w:i/>
                <w:iCs/>
              </w:rPr>
              <w:t>em itálico e a negrito</w:t>
            </w:r>
            <w:r w:rsidRPr="00EF7BE2">
              <w:t xml:space="preserve"> e suprimindo, ou rasurando, o texto substituído. </w:t>
            </w:r>
          </w:p>
          <w:p w14:paraId="1E94DC8A" w14:textId="77777777" w:rsidR="00596091" w:rsidRPr="00EF7BE2" w:rsidRDefault="00AE7880" w:rsidP="003506ED">
            <w:pPr>
              <w:pStyle w:val="Lgendestandard"/>
            </w:pPr>
            <w:r w:rsidRPr="00EF7BE2">
              <w:t>Exceção: as modificações de natureza estritamente técnica introduzidas pelos serviços com vista à elaboração do texto final não são assinaladas.</w:t>
            </w:r>
          </w:p>
          <w:p w14:paraId="4FDD6369" w14:textId="77777777" w:rsidR="00596091" w:rsidRPr="00EF7BE2" w:rsidRDefault="00596091" w:rsidP="0069092A">
            <w:pPr>
              <w:pStyle w:val="Lgendestandard"/>
            </w:pPr>
          </w:p>
        </w:tc>
      </w:tr>
    </w:tbl>
    <w:p w14:paraId="3A51068B" w14:textId="77777777" w:rsidR="00596091" w:rsidRPr="00EF7BE2" w:rsidRDefault="00596091" w:rsidP="00894923"/>
    <w:p w14:paraId="5174CAA7" w14:textId="77777777" w:rsidR="00793EA9" w:rsidRPr="00EF7BE2" w:rsidRDefault="00793EA9" w:rsidP="00012351">
      <w:pPr>
        <w:widowControl/>
        <w:tabs>
          <w:tab w:val="center" w:pos="4677"/>
        </w:tabs>
      </w:pPr>
    </w:p>
    <w:p w14:paraId="088F3F70" w14:textId="77777777" w:rsidR="00793EA9" w:rsidRPr="00EF7BE2" w:rsidRDefault="00AE7880">
      <w:pPr>
        <w:pStyle w:val="TOCHeading"/>
      </w:pPr>
      <w:r w:rsidRPr="00EF7BE2">
        <w:br w:type="page"/>
        <w:t>ÍNDICE</w:t>
      </w:r>
    </w:p>
    <w:p w14:paraId="7A816C33" w14:textId="77777777" w:rsidR="00793EA9" w:rsidRPr="00EF7BE2" w:rsidRDefault="00AE7880">
      <w:pPr>
        <w:pStyle w:val="TOCPage"/>
      </w:pPr>
      <w:r w:rsidRPr="00EF7BE2">
        <w:t>Página</w:t>
      </w:r>
    </w:p>
    <w:p w14:paraId="509B6F0F" w14:textId="52662F24" w:rsidR="00AE7880" w:rsidRDefault="00AE7880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Cs w:val="24"/>
          <w:lang w:eastAsia="pt-PT"/>
          <w14:ligatures w14:val="standardContextual"/>
        </w:rPr>
      </w:pPr>
      <w:r w:rsidRPr="00EF7BE2">
        <w:rPr>
          <w:b/>
        </w:rPr>
        <w:fldChar w:fldCharType="begin"/>
      </w:r>
      <w:r w:rsidRPr="00EF7BE2">
        <w:rPr>
          <w:b/>
        </w:rPr>
        <w:instrText xml:space="preserve"> TOC \t "PageHeading</w:instrText>
      </w:r>
      <w:r w:rsidR="00DD7454" w:rsidRPr="00EF7BE2">
        <w:rPr>
          <w:b/>
        </w:rPr>
        <w:instrText>;</w:instrText>
      </w:r>
      <w:r w:rsidRPr="00EF7BE2">
        <w:rPr>
          <w:b/>
        </w:rPr>
        <w:instrText xml:space="preserve">1" </w:instrText>
      </w:r>
      <w:r w:rsidRPr="00EF7BE2">
        <w:rPr>
          <w:b/>
        </w:rPr>
        <w:fldChar w:fldCharType="separate"/>
      </w:r>
      <w:r>
        <w:rPr>
          <w:noProof/>
        </w:rPr>
        <w:t>PROJETO DE RESOLUÇÃO LEGISLATIVA DO PARLAMENTO EUROPEU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_Toc233007260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14:paraId="4EDC3FD3" w14:textId="76006B89" w:rsidR="002346B0" w:rsidRPr="00EF7BE2" w:rsidRDefault="00AE7880" w:rsidP="00C23324">
      <w:r w:rsidRPr="00EF7BE2">
        <w:rPr>
          <w:b/>
        </w:rPr>
        <w:fldChar w:fldCharType="end"/>
      </w:r>
    </w:p>
    <w:p w14:paraId="72896AB3" w14:textId="77777777" w:rsidR="00793EA9" w:rsidRPr="00EF7BE2" w:rsidRDefault="00AE7880">
      <w:pPr>
        <w:pStyle w:val="PageHeading"/>
      </w:pPr>
      <w:r w:rsidRPr="00EF7BE2">
        <w:br w:type="page"/>
      </w:r>
      <w:r w:rsidRPr="00EF7BE2">
        <w:br w:type="page"/>
      </w:r>
      <w:bookmarkStart w:id="0" w:name="_Hlk231546650"/>
      <w:bookmarkStart w:id="1" w:name="_Toc233007260"/>
      <w:r w:rsidRPr="00EF7BE2">
        <w:t>PROJETO DE RESOLUÇÃO LEGISLATIVA DO PARLAMENTO EUROPEU</w:t>
      </w:r>
      <w:bookmarkEnd w:id="1"/>
    </w:p>
    <w:p w14:paraId="1CCF4832" w14:textId="35AA2B94" w:rsidR="00793EA9" w:rsidRPr="00EF7BE2" w:rsidRDefault="00AE7880">
      <w:pPr>
        <w:pStyle w:val="NormalBold"/>
      </w:pPr>
      <w:r w:rsidRPr="00EF7BE2">
        <w:t xml:space="preserve">sobre a proposta de regulamento do Parlamento Europeu e do Conselho que cria o programa de intercâmbio, </w:t>
      </w:r>
      <w:r w:rsidRPr="00EF7BE2">
        <w:t>assistência e formação para a proteção do euro contra a falsificação para o período de 2028</w:t>
      </w:r>
      <w:r>
        <w:noBreakHyphen/>
      </w:r>
      <w:r w:rsidRPr="00EF7BE2">
        <w:t>2034 (programa «Pericles V») e que revoga o Regulamento (UE) 2021/840</w:t>
      </w:r>
    </w:p>
    <w:p w14:paraId="571160AF" w14:textId="02EEFDBC" w:rsidR="00793EA9" w:rsidRPr="00EF7BE2" w:rsidRDefault="00AE7880">
      <w:pPr>
        <w:pStyle w:val="NormalBold12a"/>
      </w:pPr>
      <w:r w:rsidRPr="00EF7BE2">
        <w:t>(COM(2025)0462 – C10</w:t>
      </w:r>
      <w:r>
        <w:noBreakHyphen/>
      </w:r>
      <w:r w:rsidRPr="00EF7BE2">
        <w:t>0195/2025 – 2025/0258(COD))</w:t>
      </w:r>
    </w:p>
    <w:p w14:paraId="50B6EE18" w14:textId="77777777" w:rsidR="00793EA9" w:rsidRPr="00EF7BE2" w:rsidRDefault="00AE7880" w:rsidP="00A910C9">
      <w:pPr>
        <w:pStyle w:val="NormalBold"/>
      </w:pPr>
      <w:r w:rsidRPr="00EF7BE2">
        <w:t>Processo legislativo ordinário (primeira leitura)</w:t>
      </w:r>
    </w:p>
    <w:p w14:paraId="14D8E45D" w14:textId="77777777" w:rsidR="00793EA9" w:rsidRPr="00EF7BE2" w:rsidRDefault="00AE7880" w:rsidP="00A910C9">
      <w:pPr>
        <w:pStyle w:val="EPComma"/>
      </w:pPr>
      <w:r w:rsidRPr="00EF7BE2">
        <w:rPr>
          <w:i/>
          <w:iCs/>
        </w:rPr>
        <w:t>O Parlamento Europeu</w:t>
      </w:r>
      <w:r w:rsidRPr="00EF7BE2">
        <w:t>,</w:t>
      </w:r>
    </w:p>
    <w:p w14:paraId="5FBD8EDD" w14:textId="77777777" w:rsidR="00793EA9" w:rsidRPr="00EF7BE2" w:rsidRDefault="00AE7880">
      <w:pPr>
        <w:pStyle w:val="NormalHanging12a"/>
      </w:pPr>
      <w:r w:rsidRPr="00EF7BE2">
        <w:t>–</w:t>
      </w:r>
      <w:r w:rsidRPr="00EF7BE2">
        <w:tab/>
        <w:t>Tendo em conta a proposta da Comissão ao Parlamento Europeu e ao Conselho (COM(2025)0462),</w:t>
      </w:r>
    </w:p>
    <w:p w14:paraId="061E8E47" w14:textId="0C237EC1" w:rsidR="00B54EF8" w:rsidRPr="00EF7BE2" w:rsidRDefault="00AE7880">
      <w:pPr>
        <w:pStyle w:val="NormalHanging12a"/>
      </w:pPr>
      <w:r w:rsidRPr="00EF7BE2">
        <w:t>–</w:t>
      </w:r>
      <w:r w:rsidRPr="00EF7BE2">
        <w:tab/>
        <w:t>Tendo em conta o artigo 294.º, n.º 2, e o artigo 133.º do Tratado sobre o Funcionamento da União Europeia, nos termos dos quais a proposta lhe foi apresentada pela Comissão (C10</w:t>
      </w:r>
      <w:r>
        <w:noBreakHyphen/>
      </w:r>
      <w:r w:rsidRPr="00EF7BE2">
        <w:t>0195/2025),</w:t>
      </w:r>
    </w:p>
    <w:p w14:paraId="5D44F309" w14:textId="77777777" w:rsidR="00305CD9" w:rsidRPr="00EF7BE2" w:rsidRDefault="00AE7880" w:rsidP="00DB7C20">
      <w:pPr>
        <w:pStyle w:val="NormalHanging12a"/>
      </w:pPr>
      <w:r w:rsidRPr="00EF7BE2">
        <w:t>–</w:t>
      </w:r>
      <w:r w:rsidRPr="00EF7BE2">
        <w:tab/>
        <w:t xml:space="preserve">Tendo em conta o artigo 294.º, n.º 3, do Tratado sobre o Funcionamento da União Europeia, </w:t>
      </w:r>
    </w:p>
    <w:p w14:paraId="392C97C8" w14:textId="77777777" w:rsidR="0030549C" w:rsidRPr="00EF7BE2" w:rsidRDefault="00AE7880" w:rsidP="00AD7FA6">
      <w:pPr>
        <w:pStyle w:val="NormalHanging12a"/>
      </w:pPr>
      <w:r w:rsidRPr="00EF7BE2">
        <w:t>–</w:t>
      </w:r>
      <w:r w:rsidRPr="00EF7BE2">
        <w:tab/>
        <w:t>Tendo em conta o parecer do Banco Central Europeu de 7 de novembro de 2025</w:t>
      </w:r>
      <w:r w:rsidRPr="00EF7BE2">
        <w:rPr>
          <w:rStyle w:val="FootnoteReference"/>
        </w:rPr>
        <w:footnoteReference w:id="1"/>
      </w:r>
      <w:r w:rsidRPr="00EF7BE2">
        <w:t>,</w:t>
      </w:r>
    </w:p>
    <w:p w14:paraId="7EC7A2A1" w14:textId="77777777" w:rsidR="006A2F5D" w:rsidRPr="00EF7BE2" w:rsidRDefault="00AE7880" w:rsidP="00036481">
      <w:pPr>
        <w:pStyle w:val="NormalHanging12a"/>
      </w:pPr>
      <w:r w:rsidRPr="00EF7BE2">
        <w:t>–</w:t>
      </w:r>
      <w:r w:rsidRPr="00EF7BE2">
        <w:tab/>
        <w:t>Tendo em conta o artigo 60.º do seu Regimento,</w:t>
      </w:r>
    </w:p>
    <w:p w14:paraId="4BB6E58F" w14:textId="6424EA82" w:rsidR="006A2F5D" w:rsidRPr="00EF7BE2" w:rsidRDefault="00AE7880" w:rsidP="006A2F5D">
      <w:pPr>
        <w:pStyle w:val="NormalHanging12a"/>
      </w:pPr>
      <w:r w:rsidRPr="00EF7BE2">
        <w:t>–</w:t>
      </w:r>
      <w:r w:rsidRPr="00EF7BE2">
        <w:tab/>
      </w:r>
      <w:bookmarkStart w:id="2" w:name="_Hlk231546926"/>
      <w:r w:rsidRPr="00EF7BE2">
        <w:t>Tendo em conta o relatório da Comissão das Liberdades Cívicas, da Justiça e dos Assuntos Internos (A10</w:t>
      </w:r>
      <w:r>
        <w:noBreakHyphen/>
      </w:r>
      <w:r w:rsidRPr="00EF7BE2">
        <w:t>0000/2026),</w:t>
      </w:r>
      <w:bookmarkEnd w:id="2"/>
    </w:p>
    <w:p w14:paraId="42918E85" w14:textId="77777777" w:rsidR="009F6C2F" w:rsidRPr="00EF7BE2" w:rsidRDefault="00AE7880" w:rsidP="009F6C2F">
      <w:pPr>
        <w:pStyle w:val="NormalHanging12a"/>
      </w:pPr>
      <w:r w:rsidRPr="00EF7BE2">
        <w:t>1.</w:t>
      </w:r>
      <w:r w:rsidRPr="00EF7BE2">
        <w:tab/>
        <w:t>Aprova a posição em primeira leitura que se segue;</w:t>
      </w:r>
    </w:p>
    <w:p w14:paraId="6515498C" w14:textId="3EB3449A" w:rsidR="009F6C2F" w:rsidRPr="00EF7BE2" w:rsidRDefault="00AE7880" w:rsidP="009F6C2F">
      <w:pPr>
        <w:pStyle w:val="NormalHanging12a"/>
      </w:pPr>
      <w:bookmarkStart w:id="3" w:name="_Hlk231546681"/>
      <w:bookmarkEnd w:id="0"/>
      <w:r w:rsidRPr="00EF7BE2">
        <w:t>2.</w:t>
      </w:r>
      <w:r w:rsidRPr="00EF7BE2">
        <w:tab/>
        <w:t>Requer à Comissão que lhe submeta de novo a sua proposta, se a substituir, se a alterar substancialmente ou se pretender alterá</w:t>
      </w:r>
      <w:r>
        <w:noBreakHyphen/>
      </w:r>
      <w:r w:rsidRPr="00EF7BE2">
        <w:t>la substancialmente;</w:t>
      </w:r>
    </w:p>
    <w:p w14:paraId="7CB379C4" w14:textId="77777777" w:rsidR="009F6C2F" w:rsidRPr="00EF7BE2" w:rsidRDefault="00AE7880" w:rsidP="009F6C2F">
      <w:pPr>
        <w:pStyle w:val="NormalHanging12a"/>
      </w:pPr>
      <w:r w:rsidRPr="00EF7BE2">
        <w:t>3.</w:t>
      </w:r>
      <w:r w:rsidRPr="00EF7BE2">
        <w:tab/>
        <w:t>Encarrega a sua Presidente de transmitir a posição do Parlamento ao Conselho, à Comissão e aos parlamentos nacionais.</w:t>
      </w:r>
    </w:p>
    <w:bookmarkEnd w:id="3"/>
    <w:p w14:paraId="0C53425A" w14:textId="77777777" w:rsidR="00D30DE2" w:rsidRPr="00EF7BE2" w:rsidRDefault="00D30DE2" w:rsidP="00D30DE2"/>
    <w:p w14:paraId="71252AC5" w14:textId="77777777" w:rsidR="00DC7686" w:rsidRPr="00EF7BE2" w:rsidRDefault="00AE7880" w:rsidP="00212B84">
      <w:pPr>
        <w:pStyle w:val="AmNumberTabs"/>
        <w:keepNext/>
        <w:rPr>
          <w:rStyle w:val="HideTWBExt"/>
          <w:b w:val="0"/>
          <w:noProof w:val="0"/>
        </w:rPr>
      </w:pPr>
      <w:r w:rsidRPr="00EF7BE2">
        <w:rPr>
          <w:rStyle w:val="HideTWBExt"/>
          <w:b w:val="0"/>
        </w:rPr>
        <w:t>&lt;RepeatBlock-Amend&gt;</w:t>
      </w:r>
      <w:bookmarkStart w:id="4" w:name="restart"/>
    </w:p>
    <w:bookmarkEnd w:id="4"/>
    <w:p w14:paraId="39E6AA9F" w14:textId="77777777" w:rsidR="009C0659" w:rsidRPr="00EF7BE2" w:rsidRDefault="00AE7880" w:rsidP="009C0659">
      <w:pPr>
        <w:pStyle w:val="AmNumberTabs"/>
        <w:keepNext/>
      </w:pPr>
      <w:r w:rsidRPr="00EF7BE2">
        <w:rPr>
          <w:rStyle w:val="HideTWBExt"/>
          <w:b w:val="0"/>
        </w:rPr>
        <w:t>&lt;Amend&gt;</w:t>
      </w:r>
      <w:r w:rsidRPr="00EF7BE2">
        <w:t>Alteração</w:t>
      </w:r>
      <w:r w:rsidRPr="00EF7BE2">
        <w:tab/>
      </w:r>
      <w:r w:rsidRPr="00EF7BE2">
        <w:tab/>
      </w:r>
      <w:r w:rsidRPr="00EF7BE2">
        <w:rPr>
          <w:rStyle w:val="HideTWBExt"/>
          <w:b w:val="0"/>
        </w:rPr>
        <w:t>&lt;NumAm&gt;</w:t>
      </w:r>
      <w:r w:rsidRPr="00EF7BE2">
        <w:t>1</w:t>
      </w:r>
      <w:r w:rsidRPr="00EF7BE2">
        <w:rPr>
          <w:rStyle w:val="HideTWBExt"/>
          <w:b w:val="0"/>
        </w:rPr>
        <w:t>&lt;/NumAm&gt;</w:t>
      </w:r>
    </w:p>
    <w:p w14:paraId="612C74B2" w14:textId="77777777" w:rsidR="009C0659" w:rsidRPr="00EF7BE2" w:rsidRDefault="00AE7880" w:rsidP="009C0659">
      <w:pPr>
        <w:pStyle w:val="NormalBold12b"/>
        <w:keepNext/>
      </w:pPr>
      <w:r w:rsidRPr="00EF7BE2">
        <w:rPr>
          <w:rStyle w:val="HideTWBExt"/>
          <w:b w:val="0"/>
        </w:rPr>
        <w:t>&lt;DocAmend&gt;</w:t>
      </w:r>
      <w:r w:rsidRPr="00EF7BE2">
        <w:t>Proposta de regulamento</w:t>
      </w:r>
      <w:r w:rsidRPr="00EF7BE2">
        <w:rPr>
          <w:rStyle w:val="HideTWBExt"/>
          <w:b w:val="0"/>
        </w:rPr>
        <w:t>&lt;/DocAmend&gt;</w:t>
      </w:r>
    </w:p>
    <w:p w14:paraId="0185AFD4" w14:textId="1A048898" w:rsidR="009C0659" w:rsidRPr="00EF7BE2" w:rsidRDefault="00AE7880" w:rsidP="009C0659">
      <w:pPr>
        <w:pStyle w:val="NormalBold"/>
        <w:keepNext/>
      </w:pPr>
      <w:r w:rsidRPr="00EF7BE2">
        <w:rPr>
          <w:rStyle w:val="HideTWBExt"/>
          <w:b w:val="0"/>
        </w:rPr>
        <w:t>&lt;Article&gt;</w:t>
      </w:r>
      <w:r w:rsidRPr="00EF7BE2">
        <w:t>Considerando 1</w:t>
      </w:r>
      <w:r>
        <w:noBreakHyphen/>
      </w:r>
      <w:r w:rsidRPr="00EF7BE2">
        <w:t>A (novo)</w:t>
      </w:r>
      <w:r w:rsidRPr="00EF7BE2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3944E9" w:rsidRPr="00EF7BE2" w14:paraId="076F0767" w14:textId="77777777" w:rsidTr="0039037E">
        <w:trPr>
          <w:jc w:val="center"/>
        </w:trPr>
        <w:tc>
          <w:tcPr>
            <w:tcW w:w="9752" w:type="dxa"/>
            <w:gridSpan w:val="2"/>
          </w:tcPr>
          <w:p w14:paraId="00B6FF5B" w14:textId="77777777" w:rsidR="009C0659" w:rsidRPr="00EF7BE2" w:rsidRDefault="009C0659" w:rsidP="0039037E">
            <w:pPr>
              <w:keepNext/>
            </w:pPr>
          </w:p>
        </w:tc>
      </w:tr>
      <w:tr w:rsidR="003944E9" w:rsidRPr="00EF7BE2" w14:paraId="44227AAF" w14:textId="77777777" w:rsidTr="0039037E">
        <w:trPr>
          <w:jc w:val="center"/>
        </w:trPr>
        <w:tc>
          <w:tcPr>
            <w:tcW w:w="4876" w:type="dxa"/>
          </w:tcPr>
          <w:p w14:paraId="497BA204" w14:textId="77777777" w:rsidR="009C0659" w:rsidRPr="00EF7BE2" w:rsidRDefault="00AE7880" w:rsidP="0039037E">
            <w:pPr>
              <w:pStyle w:val="AmColumnHeading"/>
              <w:keepNext/>
            </w:pPr>
            <w:r w:rsidRPr="00EF7BE2">
              <w:t>Texto da Comissão</w:t>
            </w:r>
          </w:p>
        </w:tc>
        <w:tc>
          <w:tcPr>
            <w:tcW w:w="4876" w:type="dxa"/>
          </w:tcPr>
          <w:p w14:paraId="2703495F" w14:textId="77777777" w:rsidR="009C0659" w:rsidRPr="00EF7BE2" w:rsidRDefault="00AE7880" w:rsidP="0039037E">
            <w:pPr>
              <w:pStyle w:val="AmColumnHeading"/>
              <w:keepNext/>
            </w:pPr>
            <w:r w:rsidRPr="00EF7BE2">
              <w:t>Alteração</w:t>
            </w:r>
          </w:p>
        </w:tc>
      </w:tr>
      <w:tr w:rsidR="003944E9" w:rsidRPr="00EF7BE2" w14:paraId="596DFC07" w14:textId="77777777" w:rsidTr="0039037E">
        <w:trPr>
          <w:jc w:val="center"/>
        </w:trPr>
        <w:tc>
          <w:tcPr>
            <w:tcW w:w="4876" w:type="dxa"/>
          </w:tcPr>
          <w:p w14:paraId="79C955C0" w14:textId="77777777" w:rsidR="009C0659" w:rsidRPr="00EF7BE2" w:rsidRDefault="009C0659" w:rsidP="0039037E">
            <w:pPr>
              <w:pStyle w:val="Normal6a"/>
            </w:pPr>
          </w:p>
        </w:tc>
        <w:tc>
          <w:tcPr>
            <w:tcW w:w="4876" w:type="dxa"/>
          </w:tcPr>
          <w:p w14:paraId="3BEBA036" w14:textId="7B0C0217" w:rsidR="009C0659" w:rsidRPr="00EF7BE2" w:rsidRDefault="00AE7880" w:rsidP="0039037E">
            <w:pPr>
              <w:pStyle w:val="Normal6a"/>
              <w:rPr>
                <w:szCs w:val="24"/>
              </w:rPr>
            </w:pPr>
            <w:r w:rsidRPr="00EF7BE2">
              <w:rPr>
                <w:b/>
                <w:i/>
              </w:rPr>
              <w:t>(1</w:t>
            </w:r>
            <w:r>
              <w:rPr>
                <w:b/>
                <w:i/>
              </w:rPr>
              <w:noBreakHyphen/>
            </w:r>
            <w:r w:rsidRPr="00EF7BE2">
              <w:rPr>
                <w:b/>
                <w:i/>
              </w:rPr>
              <w:t>A)</w:t>
            </w:r>
            <w:r w:rsidRPr="00EF7BE2">
              <w:rPr>
                <w:b/>
                <w:i/>
              </w:rPr>
              <w:tab/>
              <w:t xml:space="preserve">A proteção sólida do euro contra a falsificação é um elemento essencial da segurança e da competitividade da </w:t>
            </w:r>
            <w:r w:rsidRPr="00EF7BE2">
              <w:rPr>
                <w:b/>
                <w:i/>
              </w:rPr>
              <w:t>economia da União, diretamente relacionado com o objetivo da União de melhorar a eficácia do funcionamento da união económica e monetária.</w:t>
            </w:r>
          </w:p>
        </w:tc>
      </w:tr>
    </w:tbl>
    <w:p w14:paraId="6B6A6C29" w14:textId="77777777" w:rsidR="009C0659" w:rsidRPr="00EF7BE2" w:rsidRDefault="00AE7880" w:rsidP="009C0659">
      <w:pPr>
        <w:pStyle w:val="AmOrLang"/>
      </w:pPr>
      <w:r w:rsidRPr="00EF7BE2">
        <w:t xml:space="preserve">Or. </w:t>
      </w:r>
      <w:r w:rsidRPr="00EF7BE2">
        <w:rPr>
          <w:rStyle w:val="HideTWBExt"/>
          <w:noProof w:val="0"/>
        </w:rPr>
        <w:t>&lt;Original&gt;</w:t>
      </w:r>
      <w:r w:rsidRPr="00EF7BE2">
        <w:rPr>
          <w:rStyle w:val="HideTWBInt"/>
        </w:rPr>
        <w:t>{EN}</w:t>
      </w:r>
      <w:r w:rsidRPr="00EF7BE2">
        <w:t>en</w:t>
      </w:r>
      <w:r w:rsidRPr="00EF7BE2">
        <w:rPr>
          <w:rStyle w:val="HideTWBExt"/>
          <w:noProof w:val="0"/>
        </w:rPr>
        <w:t>&lt;/Original&gt;</w:t>
      </w:r>
    </w:p>
    <w:p w14:paraId="6CC45601" w14:textId="77777777" w:rsidR="009C0659" w:rsidRPr="00EF7BE2" w:rsidRDefault="00AE7880" w:rsidP="009C0659">
      <w:pPr>
        <w:rPr>
          <w:rStyle w:val="HideTWBExt"/>
          <w:noProof w:val="0"/>
        </w:rPr>
      </w:pPr>
      <w:r w:rsidRPr="00EF7BE2">
        <w:rPr>
          <w:rStyle w:val="HideTWBExt"/>
        </w:rPr>
        <w:t>&lt;/Amend&gt;</w:t>
      </w:r>
    </w:p>
    <w:p w14:paraId="432460F8" w14:textId="77777777" w:rsidR="009C0659" w:rsidRPr="00EF7BE2" w:rsidRDefault="00AE7880" w:rsidP="009C0659">
      <w:pPr>
        <w:pStyle w:val="AmNumberTabs"/>
        <w:keepNext/>
      </w:pPr>
      <w:r w:rsidRPr="00EF7BE2">
        <w:rPr>
          <w:rStyle w:val="HideTWBExt"/>
          <w:b w:val="0"/>
        </w:rPr>
        <w:t>&lt;Amend&gt;</w:t>
      </w:r>
      <w:r w:rsidRPr="00EF7BE2">
        <w:t>Alteração</w:t>
      </w:r>
      <w:r w:rsidRPr="00EF7BE2">
        <w:tab/>
      </w:r>
      <w:r w:rsidRPr="00EF7BE2">
        <w:tab/>
      </w:r>
      <w:r w:rsidRPr="00EF7BE2">
        <w:rPr>
          <w:rStyle w:val="HideTWBExt"/>
          <w:b w:val="0"/>
        </w:rPr>
        <w:t>&lt;NumAm&gt;</w:t>
      </w:r>
      <w:r w:rsidRPr="00EF7BE2">
        <w:t>2</w:t>
      </w:r>
      <w:r w:rsidRPr="00EF7BE2">
        <w:rPr>
          <w:rStyle w:val="HideTWBExt"/>
          <w:b w:val="0"/>
        </w:rPr>
        <w:t>&lt;/NumAm&gt;</w:t>
      </w:r>
    </w:p>
    <w:p w14:paraId="65A8E6A1" w14:textId="77777777" w:rsidR="009C0659" w:rsidRPr="00EF7BE2" w:rsidRDefault="00AE7880" w:rsidP="009C0659">
      <w:pPr>
        <w:pStyle w:val="NormalBold12b"/>
        <w:keepNext/>
      </w:pPr>
      <w:r w:rsidRPr="00EF7BE2">
        <w:rPr>
          <w:rStyle w:val="HideTWBExt"/>
          <w:b w:val="0"/>
        </w:rPr>
        <w:t>&lt;DocAmend&gt;</w:t>
      </w:r>
      <w:r w:rsidRPr="00EF7BE2">
        <w:t xml:space="preserve">Proposta de </w:t>
      </w:r>
      <w:r w:rsidRPr="00EF7BE2">
        <w:t>regulamento</w:t>
      </w:r>
      <w:r w:rsidRPr="00EF7BE2">
        <w:rPr>
          <w:rStyle w:val="HideTWBExt"/>
          <w:b w:val="0"/>
        </w:rPr>
        <w:t>&lt;/DocAmend&gt;</w:t>
      </w:r>
    </w:p>
    <w:p w14:paraId="1BA494D8" w14:textId="77777777" w:rsidR="009C0659" w:rsidRPr="00EF7BE2" w:rsidRDefault="00AE7880" w:rsidP="009C0659">
      <w:pPr>
        <w:pStyle w:val="NormalBold"/>
        <w:keepNext/>
      </w:pPr>
      <w:r w:rsidRPr="00EF7BE2">
        <w:rPr>
          <w:rStyle w:val="HideTWBExt"/>
          <w:b w:val="0"/>
        </w:rPr>
        <w:t>&lt;Article&gt;</w:t>
      </w:r>
      <w:r w:rsidRPr="00EF7BE2">
        <w:t>Considerando 5</w:t>
      </w:r>
      <w:r w:rsidRPr="00EF7BE2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3944E9" w:rsidRPr="00EF7BE2" w14:paraId="4D44AE91" w14:textId="77777777" w:rsidTr="0039037E">
        <w:trPr>
          <w:jc w:val="center"/>
        </w:trPr>
        <w:tc>
          <w:tcPr>
            <w:tcW w:w="9752" w:type="dxa"/>
            <w:gridSpan w:val="2"/>
          </w:tcPr>
          <w:p w14:paraId="13EEDA98" w14:textId="77777777" w:rsidR="009C0659" w:rsidRPr="00EF7BE2" w:rsidRDefault="009C0659" w:rsidP="0039037E">
            <w:pPr>
              <w:keepNext/>
            </w:pPr>
          </w:p>
        </w:tc>
      </w:tr>
      <w:tr w:rsidR="003944E9" w:rsidRPr="00EF7BE2" w14:paraId="00998026" w14:textId="77777777" w:rsidTr="0039037E">
        <w:trPr>
          <w:jc w:val="center"/>
        </w:trPr>
        <w:tc>
          <w:tcPr>
            <w:tcW w:w="4876" w:type="dxa"/>
          </w:tcPr>
          <w:p w14:paraId="5EE9D71A" w14:textId="77777777" w:rsidR="009C0659" w:rsidRPr="00EF7BE2" w:rsidRDefault="00AE7880" w:rsidP="0039037E">
            <w:pPr>
              <w:pStyle w:val="AmColumnHeading"/>
              <w:keepNext/>
            </w:pPr>
            <w:r w:rsidRPr="00EF7BE2">
              <w:t>Texto da Comissão</w:t>
            </w:r>
          </w:p>
        </w:tc>
        <w:tc>
          <w:tcPr>
            <w:tcW w:w="4876" w:type="dxa"/>
          </w:tcPr>
          <w:p w14:paraId="4BEDE5E6" w14:textId="77777777" w:rsidR="009C0659" w:rsidRPr="00EF7BE2" w:rsidRDefault="00AE7880" w:rsidP="0039037E">
            <w:pPr>
              <w:pStyle w:val="AmColumnHeading"/>
              <w:keepNext/>
            </w:pPr>
            <w:r w:rsidRPr="00EF7BE2">
              <w:t>Alteração</w:t>
            </w:r>
          </w:p>
        </w:tc>
      </w:tr>
      <w:tr w:rsidR="003944E9" w:rsidRPr="00EF7BE2" w14:paraId="195954FE" w14:textId="77777777" w:rsidTr="0039037E">
        <w:trPr>
          <w:jc w:val="center"/>
        </w:trPr>
        <w:tc>
          <w:tcPr>
            <w:tcW w:w="4876" w:type="dxa"/>
          </w:tcPr>
          <w:p w14:paraId="1BD5F23F" w14:textId="7C6685A5" w:rsidR="009C0659" w:rsidRPr="00EF7BE2" w:rsidRDefault="00AE7880" w:rsidP="0039037E">
            <w:pPr>
              <w:pStyle w:val="Normal6a"/>
            </w:pPr>
            <w:r w:rsidRPr="00EF7BE2">
              <w:t>(5)</w:t>
            </w:r>
            <w:r w:rsidRPr="00EF7BE2">
              <w:tab/>
              <w:t>A proteção da moeda única europeia, enquanto bem público, tem claramente uma dimensão transnacional, pelo que se situa para além do interesse e da responsabilidade de cada um dos Estados</w:t>
            </w:r>
            <w:r>
              <w:noBreakHyphen/>
            </w:r>
            <w:r w:rsidRPr="00EF7BE2">
              <w:t>Membros a título individual. Tendo em conta a circulação transfronteiriça do euro e a forte implicação do crime internacional organizado na falsificação de euros, os quadros nacionais de proteção devem ser complementados por uma iniciativa da União que permita assegurar uma cooperação nacional e internacional homogénea e dar resposta a eventuais riscos transnacionais Por conseguinte, ao estabelecer um programa de intercâmbio, assistência e formação para a proteção do euro contra a falsificação, o presente r</w:t>
            </w:r>
            <w:r w:rsidRPr="00EF7BE2">
              <w:t>egulamento é necessário, adequado e apropriado para alcançar os objetivos do programa. O programa deverá reforçar eficazmente a cooperação entre os Estados</w:t>
            </w:r>
            <w:r>
              <w:noBreakHyphen/>
            </w:r>
            <w:r w:rsidRPr="00EF7BE2">
              <w:t>Membros e entre estes e a Comissão, sem restringir a capacidade dos Estados</w:t>
            </w:r>
            <w:r>
              <w:noBreakHyphen/>
            </w:r>
            <w:r w:rsidRPr="00EF7BE2">
              <w:t>Membros para proteger o euro contra a falsificação. Justifica</w:t>
            </w:r>
            <w:r>
              <w:noBreakHyphen/>
            </w:r>
            <w:r w:rsidRPr="00EF7BE2">
              <w:t>se uma ação a nível da União, dado que se trata, claramente, de uma ajuda à proteção conjunta do euro pelos Estados</w:t>
            </w:r>
            <w:r>
              <w:noBreakHyphen/>
            </w:r>
            <w:r w:rsidRPr="00EF7BE2">
              <w:t>Membros e de um incentivo à utilização de estruturas comuns da União para aumentar a cooperação e o intercâmbio de informações entre as autoridades competentes.</w:t>
            </w:r>
          </w:p>
        </w:tc>
        <w:tc>
          <w:tcPr>
            <w:tcW w:w="4876" w:type="dxa"/>
          </w:tcPr>
          <w:p w14:paraId="79BB1674" w14:textId="75434FF7" w:rsidR="009C0659" w:rsidRPr="00EF7BE2" w:rsidRDefault="00AE7880" w:rsidP="0039037E">
            <w:pPr>
              <w:pStyle w:val="Normal6a"/>
              <w:rPr>
                <w:szCs w:val="24"/>
              </w:rPr>
            </w:pPr>
            <w:r w:rsidRPr="00EF7BE2">
              <w:t>(5)</w:t>
            </w:r>
            <w:r w:rsidRPr="00EF7BE2">
              <w:tab/>
              <w:t>A proteção da moeda única europeia, enquanto bem público, tem claramente uma dimensão transnacional, pelo que se situa para além do interesse e da responsabilidade de cada um dos Estados</w:t>
            </w:r>
            <w:r>
              <w:noBreakHyphen/>
            </w:r>
            <w:r w:rsidRPr="00EF7BE2">
              <w:t>Membros a título individual.</w:t>
            </w:r>
            <w:r w:rsidRPr="00EF7BE2">
              <w:rPr>
                <w:b/>
                <w:i/>
              </w:rPr>
              <w:t xml:space="preserve"> As notas e moedas de euro representam o único meio de pagamento universalmente acessível a todos os cidadãos, independentemente do acesso digital ou do estatuto bancário, e servem de importante garante da resiliência em caso de falha da infraestrutura de pagamento eletrónico. O seu curso legal depende da integridade da própria moeda. A falsificação põe diretamente em causa essa integridade, uma vez que inflige aos cidadãos e às empresas perdas que não são indemnizadas, e mina a </w:t>
            </w:r>
            <w:r w:rsidRPr="00EF7BE2">
              <w:rPr>
                <w:b/>
                <w:i/>
              </w:rPr>
              <w:t>confiança na moeda única.</w:t>
            </w:r>
            <w:r w:rsidRPr="00EF7BE2">
              <w:t xml:space="preserve"> Tendo em conta a circulação transfronteiriça do euro e a forte implicação do crime internacional organizado na falsificação de euros, os quadros nacionais de proteção devem ser complementados por uma iniciativa da União que permita assegurar uma cooperação nacional e internacional homogénea e dar resposta a eventuais riscos transnacionais Por conseguinte, ao estabelecer um programa de intercâmbio, assistência e formação para a proteção do euro contra a falsificação, o presente regu</w:t>
            </w:r>
            <w:r w:rsidRPr="00EF7BE2">
              <w:t>lamento é necessário, adequado e apropriado para alcançar os objetivos do programa. O programa deverá reforçar eficazmente a cooperação entre os Estados</w:t>
            </w:r>
            <w:r>
              <w:noBreakHyphen/>
            </w:r>
            <w:r w:rsidRPr="00EF7BE2">
              <w:t>Membros e entre estes e a Comissão, sem restringir a capacidade dos Estados</w:t>
            </w:r>
            <w:r>
              <w:noBreakHyphen/>
            </w:r>
            <w:r w:rsidRPr="00EF7BE2">
              <w:t>Membros para proteger o euro contra a falsificação. Justifica</w:t>
            </w:r>
            <w:r>
              <w:noBreakHyphen/>
            </w:r>
            <w:r w:rsidRPr="00EF7BE2">
              <w:t>se uma ação a nível da União, dado que se trata, claramente, de uma ajuda à proteção conjunta do euro pelos Estados</w:t>
            </w:r>
            <w:r>
              <w:noBreakHyphen/>
            </w:r>
            <w:r w:rsidRPr="00EF7BE2">
              <w:t>Membros e de um incentivo à utilização de estruturas comuns da União para aumentar a cooperação e o intercâmbio de informações entre as autoridades competentes.</w:t>
            </w:r>
          </w:p>
        </w:tc>
      </w:tr>
    </w:tbl>
    <w:p w14:paraId="131E6546" w14:textId="77777777" w:rsidR="009C0659" w:rsidRPr="00EF7BE2" w:rsidRDefault="00AE7880" w:rsidP="009C0659">
      <w:pPr>
        <w:pStyle w:val="AmOrLang"/>
      </w:pPr>
      <w:r w:rsidRPr="00EF7BE2">
        <w:t xml:space="preserve">Or. </w:t>
      </w:r>
      <w:r w:rsidRPr="00EF7BE2">
        <w:rPr>
          <w:rStyle w:val="HideTWBExt"/>
          <w:noProof w:val="0"/>
        </w:rPr>
        <w:t>&lt;Original&gt;</w:t>
      </w:r>
      <w:r w:rsidRPr="00EF7BE2">
        <w:rPr>
          <w:rStyle w:val="HideTWBInt"/>
        </w:rPr>
        <w:t>{EN}</w:t>
      </w:r>
      <w:r w:rsidRPr="00EF7BE2">
        <w:t>en</w:t>
      </w:r>
      <w:r w:rsidRPr="00EF7BE2">
        <w:rPr>
          <w:rStyle w:val="HideTWBExt"/>
          <w:noProof w:val="0"/>
        </w:rPr>
        <w:t>&lt;/Original&gt;</w:t>
      </w:r>
    </w:p>
    <w:p w14:paraId="101FEF78" w14:textId="77777777" w:rsidR="009C0659" w:rsidRPr="00EF7BE2" w:rsidRDefault="00AE7880" w:rsidP="009C0659">
      <w:pPr>
        <w:rPr>
          <w:rStyle w:val="HideTWBExt"/>
          <w:noProof w:val="0"/>
        </w:rPr>
      </w:pPr>
      <w:r w:rsidRPr="00EF7BE2">
        <w:rPr>
          <w:rStyle w:val="HideTWBExt"/>
        </w:rPr>
        <w:t>&lt;/Amend&gt;</w:t>
      </w:r>
    </w:p>
    <w:p w14:paraId="34329B8C" w14:textId="77777777" w:rsidR="009C0659" w:rsidRPr="00EF7BE2" w:rsidRDefault="00AE7880" w:rsidP="009C0659">
      <w:pPr>
        <w:pStyle w:val="AmNumberTabs"/>
        <w:keepNext/>
      </w:pPr>
      <w:r w:rsidRPr="00EF7BE2">
        <w:rPr>
          <w:rStyle w:val="HideTWBExt"/>
          <w:b w:val="0"/>
        </w:rPr>
        <w:t>&lt;Amend&gt;</w:t>
      </w:r>
      <w:r w:rsidRPr="00EF7BE2">
        <w:t>Alteração</w:t>
      </w:r>
      <w:r w:rsidRPr="00EF7BE2">
        <w:tab/>
      </w:r>
      <w:r w:rsidRPr="00EF7BE2">
        <w:tab/>
      </w:r>
      <w:r w:rsidRPr="00EF7BE2">
        <w:rPr>
          <w:rStyle w:val="HideTWBExt"/>
          <w:b w:val="0"/>
        </w:rPr>
        <w:t>&lt;NumAm&gt;</w:t>
      </w:r>
      <w:r w:rsidRPr="00EF7BE2">
        <w:t>3</w:t>
      </w:r>
      <w:r w:rsidRPr="00EF7BE2">
        <w:rPr>
          <w:rStyle w:val="HideTWBExt"/>
          <w:b w:val="0"/>
        </w:rPr>
        <w:t>&lt;/NumAm&gt;</w:t>
      </w:r>
    </w:p>
    <w:p w14:paraId="1486123E" w14:textId="77777777" w:rsidR="009C0659" w:rsidRPr="00EF7BE2" w:rsidRDefault="00AE7880" w:rsidP="009C0659">
      <w:pPr>
        <w:pStyle w:val="NormalBold12b"/>
        <w:keepNext/>
      </w:pPr>
      <w:r w:rsidRPr="00EF7BE2">
        <w:rPr>
          <w:rStyle w:val="HideTWBExt"/>
          <w:b w:val="0"/>
        </w:rPr>
        <w:t>&lt;DocAmend&gt;</w:t>
      </w:r>
      <w:r w:rsidRPr="00EF7BE2">
        <w:t>Proposta de regulamento</w:t>
      </w:r>
      <w:r w:rsidRPr="00EF7BE2">
        <w:rPr>
          <w:rStyle w:val="HideTWBExt"/>
          <w:b w:val="0"/>
        </w:rPr>
        <w:t>&lt;/DocAmend&gt;</w:t>
      </w:r>
    </w:p>
    <w:p w14:paraId="767699D4" w14:textId="77777777" w:rsidR="009C0659" w:rsidRPr="00EF7BE2" w:rsidRDefault="00AE7880" w:rsidP="009C0659">
      <w:pPr>
        <w:pStyle w:val="NormalBold"/>
        <w:keepNext/>
      </w:pPr>
      <w:r w:rsidRPr="00EF7BE2">
        <w:rPr>
          <w:rStyle w:val="HideTWBExt"/>
          <w:b w:val="0"/>
        </w:rPr>
        <w:t>&lt;Article&gt;</w:t>
      </w:r>
      <w:r w:rsidRPr="00EF7BE2">
        <w:t>Considerando 9</w:t>
      </w:r>
      <w:r w:rsidRPr="00EF7BE2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3944E9" w:rsidRPr="00EF7BE2" w14:paraId="58C3C6DA" w14:textId="77777777" w:rsidTr="0037737F">
        <w:trPr>
          <w:jc w:val="center"/>
        </w:trPr>
        <w:tc>
          <w:tcPr>
            <w:tcW w:w="9752" w:type="dxa"/>
            <w:gridSpan w:val="2"/>
          </w:tcPr>
          <w:p w14:paraId="3EF85AE5" w14:textId="77777777" w:rsidR="009C0659" w:rsidRPr="00EF7BE2" w:rsidRDefault="009C0659" w:rsidP="0039037E">
            <w:pPr>
              <w:keepNext/>
            </w:pPr>
          </w:p>
        </w:tc>
      </w:tr>
      <w:tr w:rsidR="003944E9" w:rsidRPr="00EF7BE2" w14:paraId="540A10BD" w14:textId="77777777" w:rsidTr="0037737F">
        <w:trPr>
          <w:jc w:val="center"/>
        </w:trPr>
        <w:tc>
          <w:tcPr>
            <w:tcW w:w="4876" w:type="dxa"/>
          </w:tcPr>
          <w:p w14:paraId="69B073DB" w14:textId="77777777" w:rsidR="009C0659" w:rsidRPr="00EF7BE2" w:rsidRDefault="00AE7880" w:rsidP="0039037E">
            <w:pPr>
              <w:pStyle w:val="AmColumnHeading"/>
              <w:keepNext/>
            </w:pPr>
            <w:r w:rsidRPr="00EF7BE2">
              <w:t>Texto da Comissão</w:t>
            </w:r>
          </w:p>
        </w:tc>
        <w:tc>
          <w:tcPr>
            <w:tcW w:w="4876" w:type="dxa"/>
          </w:tcPr>
          <w:p w14:paraId="31599085" w14:textId="77777777" w:rsidR="009C0659" w:rsidRPr="00EF7BE2" w:rsidRDefault="00AE7880" w:rsidP="0039037E">
            <w:pPr>
              <w:pStyle w:val="AmColumnHeading"/>
              <w:keepNext/>
            </w:pPr>
            <w:r w:rsidRPr="00EF7BE2">
              <w:t>Alteração</w:t>
            </w:r>
          </w:p>
        </w:tc>
      </w:tr>
      <w:tr w:rsidR="003944E9" w:rsidRPr="00EF7BE2" w14:paraId="5FB3F04E" w14:textId="77777777" w:rsidTr="0037737F">
        <w:trPr>
          <w:jc w:val="center"/>
        </w:trPr>
        <w:tc>
          <w:tcPr>
            <w:tcW w:w="4876" w:type="dxa"/>
          </w:tcPr>
          <w:p w14:paraId="2130F502" w14:textId="77777777" w:rsidR="009C0659" w:rsidRPr="00EF7BE2" w:rsidRDefault="00AE7880" w:rsidP="0039037E">
            <w:pPr>
              <w:pStyle w:val="Normal6a"/>
            </w:pPr>
            <w:r w:rsidRPr="00EF7BE2">
              <w:t>(9)</w:t>
            </w:r>
            <w:r w:rsidRPr="00EF7BE2">
              <w:tab/>
              <w:t>Em conformidade com o Regulamento (UE, Euratom) 2024/2509, o Regulamento (UE, Euratom) n.º 883/2013 do Parlamento Europeu e do Conselho</w:t>
            </w:r>
            <w:r w:rsidRPr="00EF7BE2">
              <w:rPr>
                <w:vertAlign w:val="superscript"/>
              </w:rPr>
              <w:t>10</w:t>
            </w:r>
            <w:r w:rsidRPr="00EF7BE2">
              <w:t>, o Regulamento (CE, Euratom) n.º 2988/95 do Conselho</w:t>
            </w:r>
            <w:r w:rsidRPr="00EF7BE2">
              <w:rPr>
                <w:vertAlign w:val="superscript"/>
              </w:rPr>
              <w:t>11</w:t>
            </w:r>
            <w:r w:rsidRPr="00EF7BE2">
              <w:t xml:space="preserve">, o Regulamento (Euratom, CE) </w:t>
            </w:r>
            <w:r w:rsidRPr="00EF7BE2">
              <w:t>n.º 2185/96 do Conselho</w:t>
            </w:r>
            <w:r w:rsidRPr="00EF7BE2">
              <w:rPr>
                <w:vertAlign w:val="superscript"/>
              </w:rPr>
              <w:t>12</w:t>
            </w:r>
            <w:r w:rsidRPr="00EF7BE2">
              <w:t xml:space="preserve"> e o Regulamento (UE) 2017/1939 do Conselho</w:t>
            </w:r>
            <w:r w:rsidRPr="00EF7BE2">
              <w:rPr>
                <w:vertAlign w:val="superscript"/>
              </w:rPr>
              <w:t>13</w:t>
            </w:r>
            <w:r w:rsidRPr="00EF7BE2">
              <w:t>, os interesses financeiros da União devem ser protegidos através de medidas proporcionadas, nomeadamente por meio da prevenção, deteção, correção e investigação de irregularidades e de fraudes, da recuperação de fundos perdidos, pagos indevidamente ou utilizados incorretamente e, se for caso disso, da imposição de sanções administrativas. Em especial, em conformidade com o Regulamento (UE, Euratom) n.º 883/2013 e com o Regulamento (Eurat</w:t>
            </w:r>
            <w:r w:rsidRPr="00EF7BE2">
              <w:t xml:space="preserve">om, CE) n.º 2185/96, o Organismo Europeu de Luta Antifraude (OLAF) pode realizar inquéritos, incluindo verificações e inspeções no local, com vista a determinar se existe fraude, corrupção ou qualquer outra atividade ilegal lesiva dos interesses financeiros da União. Em conformidade com o Regulamento (UE) 2017/1939, a Procuradoria Europeia (EPPO) pode investigar e instaurar ações penais em caso de fraude, corrupção e outras infrações penais lesivas dos interesses financeiros da União, tal como estabelece a </w:t>
            </w:r>
            <w:r w:rsidRPr="00EF7BE2">
              <w:t>Diretiva (UE) 2017/1371 do Parlamento Europeu e do Conselho</w:t>
            </w:r>
            <w:r w:rsidRPr="00EF7BE2">
              <w:rPr>
                <w:vertAlign w:val="superscript"/>
              </w:rPr>
              <w:t>14</w:t>
            </w:r>
            <w:r w:rsidRPr="00EF7BE2">
              <w:t>. Em conformidade com o Regulamento (UE, Euratom) 2024/2509, qualquer pessoa ou entidade que recebe fundos da União deve cooperar plenamente na proteção dos interesses financeiros da União, conceder os direitos e o acesso necessários à Comissão, ao OLAF, à Procuradoria Europeia e ao Tribunal de Contas Europeu e assegurar que quaisquer terceiros envolvidos na execução dos fundos da União concedem direitos equivalentes.</w:t>
            </w:r>
          </w:p>
        </w:tc>
        <w:tc>
          <w:tcPr>
            <w:tcW w:w="4876" w:type="dxa"/>
          </w:tcPr>
          <w:p w14:paraId="6E34191A" w14:textId="77777777" w:rsidR="009C0659" w:rsidRPr="00EF7BE2" w:rsidRDefault="00AE7880" w:rsidP="0039037E">
            <w:pPr>
              <w:pStyle w:val="Normal6a"/>
              <w:rPr>
                <w:szCs w:val="24"/>
              </w:rPr>
            </w:pPr>
            <w:r w:rsidRPr="00EF7BE2">
              <w:t>(9)</w:t>
            </w:r>
            <w:r w:rsidRPr="00EF7BE2">
              <w:tab/>
              <w:t>Em conformidade com o Regulamento (UE, Euratom) 2024/2509, o Regulamento (UE, Euratom) n.º 883/2013 do Parlamento Europeu e do Conselho</w:t>
            </w:r>
            <w:r w:rsidRPr="00EF7BE2">
              <w:rPr>
                <w:vertAlign w:val="superscript"/>
              </w:rPr>
              <w:t>10</w:t>
            </w:r>
            <w:r w:rsidRPr="00EF7BE2">
              <w:t>, o Regulamento (CE, Euratom) n.º 2988/95 do Conselho</w:t>
            </w:r>
            <w:r w:rsidRPr="00EF7BE2">
              <w:rPr>
                <w:vertAlign w:val="superscript"/>
              </w:rPr>
              <w:t>11</w:t>
            </w:r>
            <w:r w:rsidRPr="00EF7BE2">
              <w:t>, o Regulamento (Euratom, CE) n.º 2185/96 do Conselho</w:t>
            </w:r>
            <w:r w:rsidRPr="00EF7BE2">
              <w:rPr>
                <w:vertAlign w:val="superscript"/>
              </w:rPr>
              <w:t>12</w:t>
            </w:r>
            <w:r w:rsidRPr="00EF7BE2">
              <w:t xml:space="preserve"> e o Regulamento (UE) 2017/1939 do Conselho</w:t>
            </w:r>
            <w:r w:rsidRPr="00EF7BE2">
              <w:rPr>
                <w:vertAlign w:val="superscript"/>
              </w:rPr>
              <w:t>13</w:t>
            </w:r>
            <w:r w:rsidRPr="00EF7BE2">
              <w:t>, os interesses financeiros da União devem ser protegidos através de medidas proporcionadas, nomeadamente por meio da prevenção, deteção, correção e investigação de irregularidades e de fraudes, da recuperação de fundos</w:t>
            </w:r>
            <w:r w:rsidRPr="00EF7BE2">
              <w:t xml:space="preserve"> perdidos, pagos indevidamente ou utilizados incorretamente e, se for caso disso, da imposição de sanções administrativas. Em especial, em conformidade com o Regulamento (UE, Euratom) n.º 883/2013 e com o Regulamento (Euratom, CE) n.º 2185/96, o Organismo Europeu de Luta Antifraude (OLAF) pode realizar inquéritos, incluindo verificações e inspeções no local, com vista a determinar se existe fraude, corrupção ou qualquer outra atividade ilegal lesiva dos interesses financeiros da União. Em conformidade com o</w:t>
            </w:r>
            <w:r w:rsidRPr="00EF7BE2">
              <w:t xml:space="preserve"> Regulamento (UE) 2017/1939, a Procuradoria Europeia (EPPO) pode investigar e instaurar ações penais em caso de fraude, corrupção e outras infrações penais lesivas dos interesses financeiros da União, tal como estabelece a Diretiva (UE) 2017/1371 do Parlamento Europeu e do Conselho</w:t>
            </w:r>
            <w:r w:rsidRPr="00EF7BE2">
              <w:rPr>
                <w:vertAlign w:val="superscript"/>
              </w:rPr>
              <w:t>14</w:t>
            </w:r>
            <w:r w:rsidRPr="00EF7BE2">
              <w:t>. Em conformidade com o Regulamento (UE, Euratom) 2024/2509, qualquer pessoa ou entidade que recebe fundos da União deve cooperar plenamente na proteção dos interesses financeiros da União, conceder os direitos e o acesso necess</w:t>
            </w:r>
            <w:r w:rsidRPr="00EF7BE2">
              <w:t xml:space="preserve">ários à Comissão, ao OLAF, à Procuradoria Europeia e ao Tribunal de Contas Europeu e assegurar que quaisquer terceiros envolvidos na execução dos fundos da União concedem direitos equivalentes. </w:t>
            </w:r>
            <w:r w:rsidRPr="00EF7BE2">
              <w:rPr>
                <w:b/>
                <w:i/>
              </w:rPr>
              <w:t>Convém assegurar que a execução do programa não perca a sua coerência nem a sua complementaridade com as iniciativas levadas a cabo por outras instituições, agências, órgãos e organismos da União, como o Banco Central Europeu, a Europol e a Eurojust, em especial no que diz respeito à realização de ações de formação e</w:t>
            </w:r>
            <w:r w:rsidRPr="00EF7BE2">
              <w:rPr>
                <w:b/>
                <w:i/>
              </w:rPr>
              <w:t xml:space="preserve"> à prestação de informações sobre a contrafação de notas de euro durante a execução do programa.</w:t>
            </w:r>
          </w:p>
        </w:tc>
      </w:tr>
      <w:tr w:rsidR="003944E9" w:rsidRPr="00EF7BE2" w14:paraId="5677FEC0" w14:textId="77777777" w:rsidTr="00CD263C">
        <w:trPr>
          <w:trHeight w:val="559"/>
          <w:jc w:val="center"/>
        </w:trPr>
        <w:tc>
          <w:tcPr>
            <w:tcW w:w="4876" w:type="dxa"/>
            <w:hideMark/>
          </w:tcPr>
          <w:p w14:paraId="1516D5E7" w14:textId="77777777" w:rsidR="0037737F" w:rsidRPr="00EF7BE2" w:rsidRDefault="00AE7880" w:rsidP="00FE0893">
            <w:pPr>
              <w:pStyle w:val="Normal6a"/>
              <w:rPr>
                <w:b/>
                <w:bCs/>
                <w:i/>
                <w:iCs/>
              </w:rPr>
            </w:pPr>
            <w:r w:rsidRPr="00EF7BE2">
              <w:rPr>
                <w:b/>
                <w:i/>
              </w:rPr>
              <w:t>__________________</w:t>
            </w:r>
          </w:p>
        </w:tc>
        <w:tc>
          <w:tcPr>
            <w:tcW w:w="4876" w:type="dxa"/>
            <w:hideMark/>
          </w:tcPr>
          <w:p w14:paraId="2818B22C" w14:textId="77777777" w:rsidR="0037737F" w:rsidRPr="00EF7BE2" w:rsidRDefault="00AE7880" w:rsidP="00FE0893">
            <w:pPr>
              <w:pStyle w:val="Normal6a"/>
              <w:rPr>
                <w:b/>
                <w:bCs/>
                <w:i/>
                <w:iCs/>
              </w:rPr>
            </w:pPr>
            <w:r w:rsidRPr="00EF7BE2">
              <w:rPr>
                <w:b/>
                <w:i/>
              </w:rPr>
              <w:t>__________________</w:t>
            </w:r>
          </w:p>
        </w:tc>
      </w:tr>
      <w:tr w:rsidR="003944E9" w:rsidRPr="00EF7BE2" w14:paraId="2F82100D" w14:textId="77777777" w:rsidTr="0037737F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4876" w:type="dxa"/>
            <w:hideMark/>
          </w:tcPr>
          <w:p w14:paraId="5474F180" w14:textId="77777777" w:rsidR="0037737F" w:rsidRPr="00EF7BE2" w:rsidRDefault="00AE7880" w:rsidP="00FE0893">
            <w:pPr>
              <w:pStyle w:val="Normal6a"/>
            </w:pPr>
            <w:r w:rsidRPr="00EF7BE2">
              <w:rPr>
                <w:vertAlign w:val="superscript"/>
              </w:rPr>
              <w:t>10</w:t>
            </w:r>
            <w:r w:rsidRPr="00EF7BE2">
              <w:t xml:space="preserve"> Regulamento (UE, Euratom) n.º 883/2013 do Parlamento Europeu e do Conselho, de 11 de setembro de 2013, relativo aos inquéritos efetuados pelo Organismo Europeu de Luta Antifraude (OLAF) e que revoga o Regulamento (CE) n.º 1073/1999 do Parlamento Europeu e do Conselho e o Regulamento (Euratom) n.º 1074/1999 do Conselho (JO L 248 de 18.9.2013, p. 1, ELI: http://data.europa.eu/eli/reg/2013/883/oj)</w:t>
            </w:r>
          </w:p>
        </w:tc>
        <w:tc>
          <w:tcPr>
            <w:tcW w:w="4876" w:type="dxa"/>
            <w:hideMark/>
          </w:tcPr>
          <w:p w14:paraId="2561AEF7" w14:textId="77777777" w:rsidR="0037737F" w:rsidRPr="00EF7BE2" w:rsidRDefault="00AE7880" w:rsidP="00FE0893">
            <w:pPr>
              <w:pStyle w:val="Normal6a"/>
            </w:pPr>
            <w:r w:rsidRPr="00EF7BE2">
              <w:rPr>
                <w:vertAlign w:val="superscript"/>
              </w:rPr>
              <w:t>10</w:t>
            </w:r>
            <w:r w:rsidRPr="00EF7BE2">
              <w:t xml:space="preserve"> Regulamento (UE, Euratom) n.º 883/2013 do Parlamento Europeu e do Conselho, de 11 de setembro de 2013, relativo aos inquéritos efetuados pelo Organismo Europeu de Luta Antifraude (OLAF) e que revoga o Regulamento (CE) n.º 1073/1999 do Parlamento Europeu e do Conselho e o Regulamento (Euratom) n.º 1074/1999 do Conselho (JO L 248 de 18.9.2013, p. 1, ELI: http://data.europa.eu/eli/reg/2013/883/oj)</w:t>
            </w:r>
          </w:p>
        </w:tc>
      </w:tr>
      <w:tr w:rsidR="003944E9" w:rsidRPr="00EF7BE2" w14:paraId="4154F3EC" w14:textId="77777777" w:rsidTr="0037737F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4876" w:type="dxa"/>
            <w:hideMark/>
          </w:tcPr>
          <w:p w14:paraId="2BAE7FCA" w14:textId="77777777" w:rsidR="0037737F" w:rsidRPr="00EF7BE2" w:rsidRDefault="00AE7880" w:rsidP="00FE0893">
            <w:pPr>
              <w:pStyle w:val="Normal6a"/>
            </w:pPr>
            <w:r w:rsidRPr="00EF7BE2">
              <w:rPr>
                <w:vertAlign w:val="superscript"/>
              </w:rPr>
              <w:t>11</w:t>
            </w:r>
            <w:r w:rsidRPr="00EF7BE2">
              <w:t xml:space="preserve"> Regulamento (CE, Euratom) n.º 2988/95 do Conselho, de 18 de dezembro de 1995, relativo à proteção dos interesses financeiros das Comunidades Europeias (JO L 312 de 23.12.95, p. 1, ELI: http://data.europa.eu/eli/reg/1995/2988/oj).</w:t>
            </w:r>
          </w:p>
        </w:tc>
        <w:tc>
          <w:tcPr>
            <w:tcW w:w="4876" w:type="dxa"/>
            <w:hideMark/>
          </w:tcPr>
          <w:p w14:paraId="606943A5" w14:textId="77777777" w:rsidR="0037737F" w:rsidRPr="00EF7BE2" w:rsidRDefault="00AE7880" w:rsidP="00FE0893">
            <w:pPr>
              <w:pStyle w:val="Normal6a"/>
            </w:pPr>
            <w:r w:rsidRPr="00EF7BE2">
              <w:rPr>
                <w:vertAlign w:val="superscript"/>
              </w:rPr>
              <w:t>11</w:t>
            </w:r>
            <w:r w:rsidRPr="00EF7BE2">
              <w:t xml:space="preserve"> Regulamento (CE, Euratom) n.º 2988/95 do Conselho, de 18 de dezembro de 1995, relativo à proteção dos interesses financeiros das Comunidades Europeias (JO L 312 de 23.12.95, p. 1, ELI: http://data.europa.eu/eli/reg/1995/2988/oj).</w:t>
            </w:r>
          </w:p>
        </w:tc>
      </w:tr>
      <w:tr w:rsidR="003944E9" w:rsidRPr="00EF7BE2" w14:paraId="69784A51" w14:textId="77777777" w:rsidTr="0037737F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4876" w:type="dxa"/>
            <w:hideMark/>
          </w:tcPr>
          <w:p w14:paraId="731E7C8C" w14:textId="77777777" w:rsidR="0037737F" w:rsidRPr="00EF7BE2" w:rsidRDefault="00AE7880" w:rsidP="00FE0893">
            <w:pPr>
              <w:pStyle w:val="Normal6a"/>
            </w:pPr>
            <w:r w:rsidRPr="00EF7BE2">
              <w:rPr>
                <w:vertAlign w:val="superscript"/>
              </w:rPr>
              <w:t>12</w:t>
            </w:r>
            <w:r w:rsidRPr="00EF7BE2">
              <w:t xml:space="preserve"> Regulamento (Euratom, CE) n.º 2185/96 do Conselho, de 11 de novembro de 1996, relativo às inspeções e verificações no local efetuadas pela Comissão para proteger os interesses financeiros das Comunidades Europeias contra a fraude e outras irregularidades (JO L 292 de 15.11.1996, p. 2, ELI: http://data.europa.eu/eli/reg/1996/2185/oj).</w:t>
            </w:r>
          </w:p>
        </w:tc>
        <w:tc>
          <w:tcPr>
            <w:tcW w:w="4876" w:type="dxa"/>
            <w:hideMark/>
          </w:tcPr>
          <w:p w14:paraId="739D0290" w14:textId="77777777" w:rsidR="0037737F" w:rsidRPr="00EF7BE2" w:rsidRDefault="00AE7880" w:rsidP="00FE0893">
            <w:pPr>
              <w:pStyle w:val="Normal6a"/>
            </w:pPr>
            <w:r w:rsidRPr="00EF7BE2">
              <w:rPr>
                <w:vertAlign w:val="superscript"/>
              </w:rPr>
              <w:t>12</w:t>
            </w:r>
            <w:r w:rsidRPr="00EF7BE2">
              <w:t xml:space="preserve"> Regulamento (Euratom, CE) n.º 2185/96 do Conselho, de 11 de novembro de 1996, relativo às inspeções e verificações no local efetuadas pela Comissão para proteger os interesses financeiros das Comunidades Europeias contra a fraude e outras irregularidades (JO L 292 de 15.11.1996, p. 2, ELI: http://data.europa.eu/eli/reg/1996/2185/oj).</w:t>
            </w:r>
          </w:p>
        </w:tc>
      </w:tr>
      <w:tr w:rsidR="003944E9" w:rsidRPr="00EF7BE2" w14:paraId="7F3EC2B6" w14:textId="77777777" w:rsidTr="0037737F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4876" w:type="dxa"/>
            <w:hideMark/>
          </w:tcPr>
          <w:p w14:paraId="46C7F6F1" w14:textId="77777777" w:rsidR="0037737F" w:rsidRPr="00EF7BE2" w:rsidRDefault="00AE7880" w:rsidP="00FE0893">
            <w:pPr>
              <w:pStyle w:val="Normal6a"/>
            </w:pPr>
            <w:r w:rsidRPr="00EF7BE2">
              <w:rPr>
                <w:vertAlign w:val="superscript"/>
              </w:rPr>
              <w:t>13</w:t>
            </w:r>
            <w:r w:rsidRPr="00EF7BE2">
              <w:t xml:space="preserve"> Regulamento (UE) 2017/1939 do Conselho, de 12 de outubro de 2017, que dá execução a uma cooperação reforçada para a instituição da Procuradoria Europeia (JO L 283 de 31.10.2017, p. 1, ELI: http://data.europa.eu/eli/reg/2017/1939/oj).</w:t>
            </w:r>
          </w:p>
        </w:tc>
        <w:tc>
          <w:tcPr>
            <w:tcW w:w="4876" w:type="dxa"/>
            <w:hideMark/>
          </w:tcPr>
          <w:p w14:paraId="00595C83" w14:textId="77777777" w:rsidR="0037737F" w:rsidRPr="00EF7BE2" w:rsidRDefault="00AE7880" w:rsidP="00FE0893">
            <w:pPr>
              <w:pStyle w:val="Normal6a"/>
            </w:pPr>
            <w:r w:rsidRPr="00EF7BE2">
              <w:rPr>
                <w:vertAlign w:val="superscript"/>
              </w:rPr>
              <w:t>13</w:t>
            </w:r>
            <w:r w:rsidRPr="00EF7BE2">
              <w:t xml:space="preserve"> Regulamento (UE) 2017/1939 do Conselho, de 12 de outubro de 2017, que dá execução a uma cooperação reforçada para a instituição da Procuradoria Europeia (JO L 283 de 31.10.2017, p. 1, ELI: http://data.europa.eu/eli/reg/2017/1939/oj).</w:t>
            </w:r>
          </w:p>
        </w:tc>
      </w:tr>
      <w:tr w:rsidR="003944E9" w:rsidRPr="00EF7BE2" w14:paraId="10F61491" w14:textId="77777777" w:rsidTr="0037737F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4876" w:type="dxa"/>
            <w:hideMark/>
          </w:tcPr>
          <w:p w14:paraId="25C0B801" w14:textId="77777777" w:rsidR="0037737F" w:rsidRPr="00EF7BE2" w:rsidRDefault="00AE7880" w:rsidP="00FE0893">
            <w:pPr>
              <w:pStyle w:val="Normal6a"/>
            </w:pPr>
            <w:r w:rsidRPr="00EF7BE2">
              <w:rPr>
                <w:vertAlign w:val="superscript"/>
              </w:rPr>
              <w:t>14</w:t>
            </w:r>
            <w:r w:rsidRPr="00EF7BE2">
              <w:t xml:space="preserve"> Diretiva (UE) 2017/1371 do Parlamento Europeu e do Conselho, de 5 de julho de 2017, relativa à luta contra a fraude lesiva dos interesses financeiros da União através do direito penal (JO L 198 de 28.7.2017, p. 29, ELI: http://data.europa.eu/eli/dir/2017/1371/oj).</w:t>
            </w:r>
          </w:p>
        </w:tc>
        <w:tc>
          <w:tcPr>
            <w:tcW w:w="4876" w:type="dxa"/>
            <w:hideMark/>
          </w:tcPr>
          <w:p w14:paraId="6D5FD833" w14:textId="77777777" w:rsidR="0037737F" w:rsidRPr="00EF7BE2" w:rsidRDefault="00AE7880" w:rsidP="00FE0893">
            <w:pPr>
              <w:pStyle w:val="Normal6a"/>
            </w:pPr>
            <w:r w:rsidRPr="00EF7BE2">
              <w:rPr>
                <w:vertAlign w:val="superscript"/>
              </w:rPr>
              <w:t>14</w:t>
            </w:r>
            <w:r w:rsidRPr="00EF7BE2">
              <w:t xml:space="preserve"> Diretiva (UE) 2017/1371 do Parlamento Europeu e do Conselho, de 5 de julho de 2017, relativa à luta contra a fraude lesiva dos interesses financeiros da União através do direito penal (JO L 198 de 28.7.2017, p. 29, ELI: http://data.europa.eu/eli/dir/2017/1371/oj).</w:t>
            </w:r>
          </w:p>
        </w:tc>
      </w:tr>
    </w:tbl>
    <w:p w14:paraId="4B7FB1DA" w14:textId="77777777" w:rsidR="009C0659" w:rsidRPr="00EF7BE2" w:rsidRDefault="00AE7880" w:rsidP="009C0659">
      <w:pPr>
        <w:pStyle w:val="AmOrLang"/>
      </w:pPr>
      <w:r w:rsidRPr="00EF7BE2">
        <w:t xml:space="preserve">Or. </w:t>
      </w:r>
      <w:r w:rsidRPr="00EF7BE2">
        <w:rPr>
          <w:rStyle w:val="HideTWBExt"/>
          <w:noProof w:val="0"/>
        </w:rPr>
        <w:t>&lt;Original&gt;</w:t>
      </w:r>
      <w:r w:rsidRPr="00EF7BE2">
        <w:rPr>
          <w:rStyle w:val="HideTWBInt"/>
        </w:rPr>
        <w:t>{EN}</w:t>
      </w:r>
      <w:r w:rsidRPr="00EF7BE2">
        <w:t>en</w:t>
      </w:r>
      <w:r w:rsidRPr="00EF7BE2">
        <w:rPr>
          <w:rStyle w:val="HideTWBExt"/>
          <w:noProof w:val="0"/>
        </w:rPr>
        <w:t>&lt;/Original&gt;</w:t>
      </w:r>
    </w:p>
    <w:p w14:paraId="7CD6D45B" w14:textId="77777777" w:rsidR="009C0659" w:rsidRPr="00EF7BE2" w:rsidRDefault="00AE7880" w:rsidP="009C0659">
      <w:pPr>
        <w:rPr>
          <w:rStyle w:val="HideTWBExt"/>
          <w:noProof w:val="0"/>
        </w:rPr>
      </w:pPr>
      <w:r w:rsidRPr="00EF7BE2">
        <w:rPr>
          <w:rStyle w:val="HideTWBExt"/>
        </w:rPr>
        <w:t>&lt;/Amend&gt;</w:t>
      </w:r>
    </w:p>
    <w:p w14:paraId="589D90EE" w14:textId="77777777" w:rsidR="009C0659" w:rsidRPr="00EF7BE2" w:rsidRDefault="00AE7880" w:rsidP="009C0659">
      <w:pPr>
        <w:pStyle w:val="AmNumberTabs"/>
        <w:keepNext/>
      </w:pPr>
      <w:r w:rsidRPr="00EF7BE2">
        <w:rPr>
          <w:rStyle w:val="HideTWBExt"/>
          <w:b w:val="0"/>
        </w:rPr>
        <w:t>&lt;Amend&gt;</w:t>
      </w:r>
      <w:r w:rsidRPr="00EF7BE2">
        <w:t>Alteração</w:t>
      </w:r>
      <w:r w:rsidRPr="00EF7BE2">
        <w:tab/>
      </w:r>
      <w:r w:rsidRPr="00EF7BE2">
        <w:tab/>
      </w:r>
      <w:r w:rsidRPr="00EF7BE2">
        <w:rPr>
          <w:rStyle w:val="HideTWBExt"/>
          <w:b w:val="0"/>
        </w:rPr>
        <w:t>&lt;NumAm&gt;</w:t>
      </w:r>
      <w:r w:rsidRPr="00EF7BE2">
        <w:t>4</w:t>
      </w:r>
      <w:r w:rsidRPr="00EF7BE2">
        <w:rPr>
          <w:rStyle w:val="HideTWBExt"/>
          <w:b w:val="0"/>
        </w:rPr>
        <w:t>&lt;/NumAm&gt;</w:t>
      </w:r>
    </w:p>
    <w:p w14:paraId="2FCDEDA1" w14:textId="77777777" w:rsidR="009C0659" w:rsidRPr="00EF7BE2" w:rsidRDefault="00AE7880" w:rsidP="009C0659">
      <w:pPr>
        <w:pStyle w:val="NormalBold12b"/>
        <w:keepNext/>
      </w:pPr>
      <w:r w:rsidRPr="00EF7BE2">
        <w:rPr>
          <w:rStyle w:val="HideTWBExt"/>
          <w:b w:val="0"/>
        </w:rPr>
        <w:t>&lt;DocAmend&gt;</w:t>
      </w:r>
      <w:r w:rsidRPr="00EF7BE2">
        <w:t xml:space="preserve">Proposta de </w:t>
      </w:r>
      <w:r w:rsidRPr="00EF7BE2">
        <w:t>regulamento</w:t>
      </w:r>
      <w:r w:rsidRPr="00EF7BE2">
        <w:rPr>
          <w:rStyle w:val="HideTWBExt"/>
          <w:b w:val="0"/>
        </w:rPr>
        <w:t>&lt;/DocAmend&gt;</w:t>
      </w:r>
    </w:p>
    <w:p w14:paraId="0A21F3F0" w14:textId="75EB72C0" w:rsidR="009C0659" w:rsidRPr="00EF7BE2" w:rsidRDefault="00AE7880" w:rsidP="009C0659">
      <w:pPr>
        <w:pStyle w:val="NormalBold"/>
        <w:keepNext/>
      </w:pPr>
      <w:r w:rsidRPr="00EF7BE2">
        <w:rPr>
          <w:rStyle w:val="HideTWBExt"/>
          <w:b w:val="0"/>
        </w:rPr>
        <w:t>&lt;Article&gt;</w:t>
      </w:r>
      <w:r w:rsidRPr="00EF7BE2">
        <w:t>Considerando 11</w:t>
      </w:r>
      <w:r>
        <w:noBreakHyphen/>
      </w:r>
      <w:r w:rsidRPr="00EF7BE2">
        <w:t>A (novo)</w:t>
      </w:r>
      <w:r w:rsidRPr="00EF7BE2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3944E9" w:rsidRPr="00EF7BE2" w14:paraId="05476DA5" w14:textId="77777777" w:rsidTr="0039037E">
        <w:trPr>
          <w:jc w:val="center"/>
        </w:trPr>
        <w:tc>
          <w:tcPr>
            <w:tcW w:w="9752" w:type="dxa"/>
            <w:gridSpan w:val="2"/>
          </w:tcPr>
          <w:p w14:paraId="5397E560" w14:textId="77777777" w:rsidR="009C0659" w:rsidRPr="00EF7BE2" w:rsidRDefault="009C0659" w:rsidP="0039037E">
            <w:pPr>
              <w:keepNext/>
            </w:pPr>
          </w:p>
        </w:tc>
      </w:tr>
      <w:tr w:rsidR="003944E9" w:rsidRPr="00EF7BE2" w14:paraId="3CD207F9" w14:textId="77777777" w:rsidTr="0039037E">
        <w:trPr>
          <w:jc w:val="center"/>
        </w:trPr>
        <w:tc>
          <w:tcPr>
            <w:tcW w:w="4876" w:type="dxa"/>
          </w:tcPr>
          <w:p w14:paraId="2045F749" w14:textId="77777777" w:rsidR="009C0659" w:rsidRPr="00EF7BE2" w:rsidRDefault="00AE7880" w:rsidP="0039037E">
            <w:pPr>
              <w:pStyle w:val="AmColumnHeading"/>
              <w:keepNext/>
            </w:pPr>
            <w:r w:rsidRPr="00EF7BE2">
              <w:t>Texto da Comissão</w:t>
            </w:r>
          </w:p>
        </w:tc>
        <w:tc>
          <w:tcPr>
            <w:tcW w:w="4876" w:type="dxa"/>
          </w:tcPr>
          <w:p w14:paraId="372C62AB" w14:textId="77777777" w:rsidR="009C0659" w:rsidRPr="00EF7BE2" w:rsidRDefault="00AE7880" w:rsidP="0039037E">
            <w:pPr>
              <w:pStyle w:val="AmColumnHeading"/>
              <w:keepNext/>
            </w:pPr>
            <w:r w:rsidRPr="00EF7BE2">
              <w:t>Alteração</w:t>
            </w:r>
          </w:p>
        </w:tc>
      </w:tr>
      <w:tr w:rsidR="003944E9" w:rsidRPr="00EF7BE2" w14:paraId="11EFAEF7" w14:textId="77777777" w:rsidTr="0039037E">
        <w:trPr>
          <w:jc w:val="center"/>
        </w:trPr>
        <w:tc>
          <w:tcPr>
            <w:tcW w:w="4876" w:type="dxa"/>
          </w:tcPr>
          <w:p w14:paraId="6088AABB" w14:textId="77777777" w:rsidR="009C0659" w:rsidRPr="00EF7BE2" w:rsidRDefault="009C0659" w:rsidP="0039037E">
            <w:pPr>
              <w:pStyle w:val="Normal6a"/>
            </w:pPr>
          </w:p>
        </w:tc>
        <w:tc>
          <w:tcPr>
            <w:tcW w:w="4876" w:type="dxa"/>
          </w:tcPr>
          <w:p w14:paraId="760AA883" w14:textId="22C7FF38" w:rsidR="009C0659" w:rsidRPr="00EF7BE2" w:rsidRDefault="00AE7880" w:rsidP="0039037E">
            <w:pPr>
              <w:pStyle w:val="Normal6a"/>
              <w:rPr>
                <w:szCs w:val="24"/>
              </w:rPr>
            </w:pPr>
            <w:r w:rsidRPr="00EF7BE2">
              <w:rPr>
                <w:b/>
                <w:i/>
              </w:rPr>
              <w:t>(11</w:t>
            </w:r>
            <w:r>
              <w:rPr>
                <w:b/>
                <w:i/>
              </w:rPr>
              <w:noBreakHyphen/>
            </w:r>
            <w:r w:rsidRPr="00EF7BE2">
              <w:rPr>
                <w:b/>
                <w:i/>
              </w:rPr>
              <w:t>A)</w:t>
            </w:r>
            <w:r w:rsidRPr="00EF7BE2">
              <w:rPr>
                <w:b/>
                <w:i/>
              </w:rPr>
              <w:tab/>
              <w:t>Tendo em conta que, em países terceiros, foram detetados pontos nevrálgicos da falsificação do euro e que a falsificação do euro assume uma dimensão cada vez mais internacional, há que considerar as atividades de reforço das capacidades e de formação a que estão associadas as autoridades competentes dos países terceiros em causa como sendo essenciais para a proteção eficaz do euro e que fomentar ainda mais estas atividades no âmbito do programa Pericles V.</w:t>
            </w:r>
          </w:p>
        </w:tc>
      </w:tr>
    </w:tbl>
    <w:p w14:paraId="3317F97F" w14:textId="77777777" w:rsidR="009C0659" w:rsidRPr="00EF7BE2" w:rsidRDefault="00AE7880" w:rsidP="009C0659">
      <w:pPr>
        <w:pStyle w:val="AmOrLang"/>
      </w:pPr>
      <w:r w:rsidRPr="00EF7BE2">
        <w:t xml:space="preserve">Or. </w:t>
      </w:r>
      <w:r w:rsidRPr="00EF7BE2">
        <w:rPr>
          <w:rStyle w:val="HideTWBExt"/>
          <w:noProof w:val="0"/>
        </w:rPr>
        <w:t>&lt;Original&gt;</w:t>
      </w:r>
      <w:r w:rsidRPr="00EF7BE2">
        <w:rPr>
          <w:rStyle w:val="HideTWBInt"/>
        </w:rPr>
        <w:t>{EN}</w:t>
      </w:r>
      <w:r w:rsidRPr="00EF7BE2">
        <w:t>en</w:t>
      </w:r>
      <w:r w:rsidRPr="00EF7BE2">
        <w:rPr>
          <w:rStyle w:val="HideTWBExt"/>
          <w:noProof w:val="0"/>
        </w:rPr>
        <w:t>&lt;/Original&gt;</w:t>
      </w:r>
    </w:p>
    <w:p w14:paraId="39CB46B8" w14:textId="77777777" w:rsidR="009C0659" w:rsidRPr="00EF7BE2" w:rsidRDefault="00AE7880" w:rsidP="009C0659">
      <w:pPr>
        <w:rPr>
          <w:rStyle w:val="HideTWBExt"/>
          <w:noProof w:val="0"/>
        </w:rPr>
      </w:pPr>
      <w:r w:rsidRPr="00EF7BE2">
        <w:rPr>
          <w:rStyle w:val="HideTWBExt"/>
        </w:rPr>
        <w:t>&lt;/Amend&gt;</w:t>
      </w:r>
    </w:p>
    <w:p w14:paraId="4664C28E" w14:textId="77777777" w:rsidR="009C0659" w:rsidRPr="00EF7BE2" w:rsidRDefault="00AE7880" w:rsidP="009C0659">
      <w:pPr>
        <w:pStyle w:val="AmNumberTabs"/>
        <w:keepNext/>
      </w:pPr>
      <w:r w:rsidRPr="00EF7BE2">
        <w:rPr>
          <w:rStyle w:val="HideTWBExt"/>
          <w:b w:val="0"/>
        </w:rPr>
        <w:t>&lt;Amend&gt;</w:t>
      </w:r>
      <w:r w:rsidRPr="00EF7BE2">
        <w:t>Alteração</w:t>
      </w:r>
      <w:r w:rsidRPr="00EF7BE2">
        <w:tab/>
      </w:r>
      <w:r w:rsidRPr="00EF7BE2">
        <w:tab/>
      </w:r>
      <w:r w:rsidRPr="00EF7BE2">
        <w:rPr>
          <w:rStyle w:val="HideTWBExt"/>
          <w:b w:val="0"/>
        </w:rPr>
        <w:t>&lt;NumAm&gt;</w:t>
      </w:r>
      <w:r w:rsidRPr="00EF7BE2">
        <w:t>5</w:t>
      </w:r>
      <w:r w:rsidRPr="00EF7BE2">
        <w:rPr>
          <w:rStyle w:val="HideTWBExt"/>
          <w:b w:val="0"/>
        </w:rPr>
        <w:t>&lt;/NumAm&gt;</w:t>
      </w:r>
    </w:p>
    <w:p w14:paraId="2288A6E4" w14:textId="77777777" w:rsidR="009C0659" w:rsidRPr="00EF7BE2" w:rsidRDefault="00AE7880" w:rsidP="009C0659">
      <w:pPr>
        <w:pStyle w:val="NormalBold12b"/>
        <w:keepNext/>
      </w:pPr>
      <w:r w:rsidRPr="00EF7BE2">
        <w:rPr>
          <w:rStyle w:val="HideTWBExt"/>
          <w:b w:val="0"/>
        </w:rPr>
        <w:t>&lt;DocAmend&gt;</w:t>
      </w:r>
      <w:r w:rsidRPr="00EF7BE2">
        <w:t>Proposta de regulamento</w:t>
      </w:r>
      <w:r w:rsidRPr="00EF7BE2">
        <w:rPr>
          <w:rStyle w:val="HideTWBExt"/>
          <w:b w:val="0"/>
        </w:rPr>
        <w:t>&lt;/DocAmend&gt;</w:t>
      </w:r>
    </w:p>
    <w:p w14:paraId="6F77427B" w14:textId="4C7565D9" w:rsidR="009C0659" w:rsidRPr="00EF7BE2" w:rsidRDefault="00AE7880" w:rsidP="009C0659">
      <w:pPr>
        <w:pStyle w:val="NormalBold"/>
        <w:keepNext/>
      </w:pPr>
      <w:r w:rsidRPr="00EF7BE2">
        <w:rPr>
          <w:rStyle w:val="HideTWBExt"/>
          <w:b w:val="0"/>
        </w:rPr>
        <w:t>&lt;Article&gt;</w:t>
      </w:r>
      <w:r w:rsidRPr="00EF7BE2">
        <w:t>Considerando 11</w:t>
      </w:r>
      <w:r>
        <w:noBreakHyphen/>
      </w:r>
      <w:r w:rsidRPr="00EF7BE2">
        <w:t>B (novo)</w:t>
      </w:r>
      <w:r w:rsidRPr="00EF7BE2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3944E9" w:rsidRPr="00EF7BE2" w14:paraId="6BB85BE6" w14:textId="77777777" w:rsidTr="0039037E">
        <w:trPr>
          <w:jc w:val="center"/>
        </w:trPr>
        <w:tc>
          <w:tcPr>
            <w:tcW w:w="9752" w:type="dxa"/>
            <w:gridSpan w:val="2"/>
          </w:tcPr>
          <w:p w14:paraId="4D3E57BA" w14:textId="77777777" w:rsidR="009C0659" w:rsidRPr="00EF7BE2" w:rsidRDefault="009C0659" w:rsidP="0039037E">
            <w:pPr>
              <w:keepNext/>
            </w:pPr>
          </w:p>
        </w:tc>
      </w:tr>
      <w:tr w:rsidR="003944E9" w:rsidRPr="00EF7BE2" w14:paraId="3B18FDAB" w14:textId="77777777" w:rsidTr="0039037E">
        <w:trPr>
          <w:jc w:val="center"/>
        </w:trPr>
        <w:tc>
          <w:tcPr>
            <w:tcW w:w="4876" w:type="dxa"/>
          </w:tcPr>
          <w:p w14:paraId="1AAA84E3" w14:textId="77777777" w:rsidR="009C0659" w:rsidRPr="00EF7BE2" w:rsidRDefault="00AE7880" w:rsidP="0039037E">
            <w:pPr>
              <w:pStyle w:val="AmColumnHeading"/>
              <w:keepNext/>
            </w:pPr>
            <w:r w:rsidRPr="00EF7BE2">
              <w:t>Texto da Comissão</w:t>
            </w:r>
          </w:p>
        </w:tc>
        <w:tc>
          <w:tcPr>
            <w:tcW w:w="4876" w:type="dxa"/>
          </w:tcPr>
          <w:p w14:paraId="1AB8B589" w14:textId="77777777" w:rsidR="009C0659" w:rsidRPr="00EF7BE2" w:rsidRDefault="00AE7880" w:rsidP="0039037E">
            <w:pPr>
              <w:pStyle w:val="AmColumnHeading"/>
              <w:keepNext/>
            </w:pPr>
            <w:r w:rsidRPr="00EF7BE2">
              <w:t>Alteração</w:t>
            </w:r>
          </w:p>
        </w:tc>
      </w:tr>
      <w:tr w:rsidR="003944E9" w:rsidRPr="00EF7BE2" w14:paraId="1D5254B0" w14:textId="77777777" w:rsidTr="0039037E">
        <w:trPr>
          <w:jc w:val="center"/>
        </w:trPr>
        <w:tc>
          <w:tcPr>
            <w:tcW w:w="4876" w:type="dxa"/>
          </w:tcPr>
          <w:p w14:paraId="48C86C1A" w14:textId="77777777" w:rsidR="009C0659" w:rsidRPr="00EF7BE2" w:rsidRDefault="009C0659" w:rsidP="0039037E">
            <w:pPr>
              <w:pStyle w:val="Normal6a"/>
            </w:pPr>
          </w:p>
        </w:tc>
        <w:tc>
          <w:tcPr>
            <w:tcW w:w="4876" w:type="dxa"/>
          </w:tcPr>
          <w:p w14:paraId="4BE7F943" w14:textId="550B7F6F" w:rsidR="009C0659" w:rsidRPr="00EF7BE2" w:rsidRDefault="00AE7880" w:rsidP="0039037E">
            <w:pPr>
              <w:pStyle w:val="Normal6a"/>
              <w:rPr>
                <w:szCs w:val="24"/>
              </w:rPr>
            </w:pPr>
            <w:r w:rsidRPr="00EF7BE2">
              <w:rPr>
                <w:b/>
                <w:i/>
              </w:rPr>
              <w:t>(11</w:t>
            </w:r>
            <w:r>
              <w:rPr>
                <w:b/>
                <w:i/>
              </w:rPr>
              <w:noBreakHyphen/>
            </w:r>
            <w:r w:rsidRPr="00EF7BE2">
              <w:rPr>
                <w:b/>
                <w:i/>
              </w:rPr>
              <w:t>B)</w:t>
            </w:r>
            <w:r w:rsidRPr="00EF7BE2">
              <w:rPr>
                <w:b/>
                <w:i/>
              </w:rPr>
              <w:tab/>
            </w:r>
            <w:r w:rsidRPr="00EF7BE2">
              <w:rPr>
                <w:b/>
                <w:i/>
              </w:rPr>
              <w:t xml:space="preserve">A fim de alcançar os objetivos estabelecidos no presente regulamento, deverá ser delegado na Comissão o poder de adotar atos em conformidade com o artigo 290.º do </w:t>
            </w:r>
            <w:r w:rsidRPr="00EF7BE2">
              <w:rPr>
                <w:b/>
                <w:i/>
                <w:shd w:val="clear" w:color="auto" w:fill="FFFFFF"/>
              </w:rPr>
              <w:t>Tratado sobre o Funcionamento da União Europeia</w:t>
            </w:r>
            <w:r w:rsidRPr="00EF7BE2">
              <w:rPr>
                <w:b/>
                <w:i/>
              </w:rPr>
              <w:t xml:space="preserve"> com vista a complementar o presente regulamento através da adoção de programas de trabalho e com vista a alterar o anexo do presente regulamento. Afigura</w:t>
            </w:r>
            <w:r>
              <w:rPr>
                <w:b/>
                <w:i/>
              </w:rPr>
              <w:noBreakHyphen/>
            </w:r>
            <w:r w:rsidRPr="00EF7BE2">
              <w:rPr>
                <w:b/>
                <w:i/>
              </w:rPr>
              <w:t>se particularmente importante que a Comissão proceda às consultas adequadas durante os trabalhos preparatórios, inclusive ao nível de peritos, e que essas consultas sejam conduzidas de acordo com os princípios estabelecidos no Acordo Interinstitucional, de 13 de abril de 2016, sobre legislar melhor</w:t>
            </w:r>
            <w:r w:rsidRPr="00EF7BE2">
              <w:rPr>
                <w:b/>
                <w:i/>
                <w:vertAlign w:val="superscript"/>
              </w:rPr>
              <w:t>1</w:t>
            </w:r>
            <w:r>
              <w:rPr>
                <w:b/>
                <w:i/>
                <w:vertAlign w:val="superscript"/>
              </w:rPr>
              <w:noBreakHyphen/>
            </w:r>
            <w:r w:rsidRPr="00EF7BE2">
              <w:rPr>
                <w:b/>
                <w:i/>
                <w:vertAlign w:val="superscript"/>
              </w:rPr>
              <w:t>A</w:t>
            </w:r>
            <w:r w:rsidRPr="00EF7BE2">
              <w:rPr>
                <w:b/>
                <w:i/>
              </w:rPr>
              <w:t xml:space="preserve">. Em particular, a fim de assegurar a igualdade de participação na preparação dos atos </w:t>
            </w:r>
            <w:r w:rsidRPr="00EF7BE2">
              <w:rPr>
                <w:b/>
                <w:i/>
              </w:rPr>
              <w:t>delegados, o Parlamento Europeu e o Conselho recebem todos os documentos ao mesmo tempo que os peritos dos Estados</w:t>
            </w:r>
            <w:r>
              <w:rPr>
                <w:b/>
                <w:i/>
              </w:rPr>
              <w:noBreakHyphen/>
            </w:r>
            <w:r w:rsidRPr="00EF7BE2">
              <w:rPr>
                <w:b/>
                <w:i/>
              </w:rPr>
              <w:t>Membros, e os respetivos peritos têm sistematicamente acesso às reuniões dos grupos de peritos da Comissão que tratem da preparação dos atos delegados.</w:t>
            </w:r>
          </w:p>
        </w:tc>
      </w:tr>
      <w:tr w:rsidR="003944E9" w:rsidRPr="00EF7BE2" w14:paraId="217C1D69" w14:textId="77777777" w:rsidTr="0039037E">
        <w:trPr>
          <w:jc w:val="center"/>
        </w:trPr>
        <w:tc>
          <w:tcPr>
            <w:tcW w:w="4876" w:type="dxa"/>
          </w:tcPr>
          <w:p w14:paraId="7A879324" w14:textId="77777777" w:rsidR="00064E8C" w:rsidRPr="00EF7BE2" w:rsidRDefault="00064E8C" w:rsidP="0039037E">
            <w:pPr>
              <w:pStyle w:val="Normal6a"/>
            </w:pPr>
          </w:p>
        </w:tc>
        <w:tc>
          <w:tcPr>
            <w:tcW w:w="4876" w:type="dxa"/>
          </w:tcPr>
          <w:p w14:paraId="3E24B68D" w14:textId="77777777" w:rsidR="00064E8C" w:rsidRPr="00EF7BE2" w:rsidRDefault="00AE7880" w:rsidP="0039037E">
            <w:pPr>
              <w:pStyle w:val="Normal6a"/>
              <w:rPr>
                <w:b/>
                <w:i/>
              </w:rPr>
            </w:pPr>
            <w:r w:rsidRPr="00EF7BE2">
              <w:rPr>
                <w:b/>
                <w:i/>
              </w:rPr>
              <w:t>____________</w:t>
            </w:r>
          </w:p>
        </w:tc>
      </w:tr>
      <w:tr w:rsidR="003944E9" w:rsidRPr="00EF7BE2" w14:paraId="18A864AD" w14:textId="77777777" w:rsidTr="0039037E">
        <w:trPr>
          <w:jc w:val="center"/>
        </w:trPr>
        <w:tc>
          <w:tcPr>
            <w:tcW w:w="4876" w:type="dxa"/>
          </w:tcPr>
          <w:p w14:paraId="318104FC" w14:textId="77777777" w:rsidR="00536E8A" w:rsidRPr="00EF7BE2" w:rsidRDefault="00536E8A" w:rsidP="0039037E">
            <w:pPr>
              <w:pStyle w:val="Normal6a"/>
            </w:pPr>
          </w:p>
        </w:tc>
        <w:tc>
          <w:tcPr>
            <w:tcW w:w="4876" w:type="dxa"/>
          </w:tcPr>
          <w:p w14:paraId="3DA90818" w14:textId="5854276E" w:rsidR="00536E8A" w:rsidRPr="00EF7BE2" w:rsidRDefault="00AE7880" w:rsidP="0039037E">
            <w:pPr>
              <w:pStyle w:val="Normal6a"/>
              <w:rPr>
                <w:b/>
                <w:bCs/>
                <w:i/>
                <w:iCs/>
              </w:rPr>
            </w:pPr>
            <w:r w:rsidRPr="00EF7BE2">
              <w:rPr>
                <w:b/>
                <w:i/>
                <w:vertAlign w:val="superscript"/>
              </w:rPr>
              <w:t>1</w:t>
            </w:r>
            <w:r>
              <w:rPr>
                <w:b/>
                <w:i/>
                <w:vertAlign w:val="superscript"/>
              </w:rPr>
              <w:noBreakHyphen/>
            </w:r>
            <w:r w:rsidRPr="00EF7BE2">
              <w:rPr>
                <w:b/>
                <w:i/>
                <w:vertAlign w:val="superscript"/>
              </w:rPr>
              <w:t>A</w:t>
            </w:r>
            <w:r w:rsidRPr="00EF7BE2">
              <w:rPr>
                <w:b/>
                <w:i/>
              </w:rPr>
              <w:t xml:space="preserve"> JO L 123 de 12.5.2016, p. 1, ELI: http://data.europa.eu/eli/agree_interinstit/2016/512/oj.</w:t>
            </w:r>
          </w:p>
        </w:tc>
      </w:tr>
    </w:tbl>
    <w:p w14:paraId="0F2B002A" w14:textId="77777777" w:rsidR="009C0659" w:rsidRPr="00EF7BE2" w:rsidRDefault="00AE7880" w:rsidP="009C0659">
      <w:pPr>
        <w:pStyle w:val="AmOrLang"/>
      </w:pPr>
      <w:r w:rsidRPr="00EF7BE2">
        <w:t xml:space="preserve">Or. </w:t>
      </w:r>
      <w:r w:rsidRPr="00EF7BE2">
        <w:rPr>
          <w:rStyle w:val="HideTWBExt"/>
          <w:noProof w:val="0"/>
        </w:rPr>
        <w:t>&lt;Original&gt;</w:t>
      </w:r>
      <w:r w:rsidRPr="00EF7BE2">
        <w:rPr>
          <w:rStyle w:val="HideTWBInt"/>
        </w:rPr>
        <w:t>{EN}</w:t>
      </w:r>
      <w:r w:rsidRPr="00EF7BE2">
        <w:t>en</w:t>
      </w:r>
      <w:r w:rsidRPr="00EF7BE2">
        <w:rPr>
          <w:rStyle w:val="HideTWBExt"/>
          <w:noProof w:val="0"/>
        </w:rPr>
        <w:t>&lt;/Original&gt;</w:t>
      </w:r>
    </w:p>
    <w:p w14:paraId="7FB21163" w14:textId="77777777" w:rsidR="009C0659" w:rsidRPr="00EF7BE2" w:rsidRDefault="00AE7880" w:rsidP="009C0659">
      <w:pPr>
        <w:rPr>
          <w:rStyle w:val="HideTWBExt"/>
          <w:noProof w:val="0"/>
        </w:rPr>
      </w:pPr>
      <w:r w:rsidRPr="00EF7BE2">
        <w:rPr>
          <w:rStyle w:val="HideTWBExt"/>
        </w:rPr>
        <w:t>&lt;/Amend&gt;</w:t>
      </w:r>
    </w:p>
    <w:p w14:paraId="6D5203C4" w14:textId="77777777" w:rsidR="009C0659" w:rsidRPr="00EF7BE2" w:rsidRDefault="00AE7880" w:rsidP="009C0659">
      <w:pPr>
        <w:pStyle w:val="AmNumberTabs"/>
        <w:keepNext/>
      </w:pPr>
      <w:r w:rsidRPr="00EF7BE2">
        <w:rPr>
          <w:rStyle w:val="HideTWBExt"/>
          <w:b w:val="0"/>
        </w:rPr>
        <w:t>&lt;Amend&gt;</w:t>
      </w:r>
      <w:r w:rsidRPr="00EF7BE2">
        <w:t>Alteração</w:t>
      </w:r>
      <w:r w:rsidRPr="00EF7BE2">
        <w:tab/>
      </w:r>
      <w:r w:rsidRPr="00EF7BE2">
        <w:tab/>
      </w:r>
      <w:r w:rsidRPr="00EF7BE2">
        <w:rPr>
          <w:rStyle w:val="HideTWBExt"/>
          <w:b w:val="0"/>
        </w:rPr>
        <w:t>&lt;NumAm&gt;</w:t>
      </w:r>
      <w:r w:rsidRPr="00EF7BE2">
        <w:t>6</w:t>
      </w:r>
      <w:r w:rsidRPr="00EF7BE2">
        <w:rPr>
          <w:rStyle w:val="HideTWBExt"/>
          <w:b w:val="0"/>
        </w:rPr>
        <w:t>&lt;/NumAm&gt;</w:t>
      </w:r>
    </w:p>
    <w:p w14:paraId="7E675954" w14:textId="77777777" w:rsidR="009C0659" w:rsidRPr="00EF7BE2" w:rsidRDefault="00AE7880" w:rsidP="009C0659">
      <w:pPr>
        <w:pStyle w:val="NormalBold12b"/>
        <w:keepNext/>
      </w:pPr>
      <w:r w:rsidRPr="00EF7BE2">
        <w:rPr>
          <w:rStyle w:val="HideTWBExt"/>
          <w:b w:val="0"/>
        </w:rPr>
        <w:t>&lt;DocAmend&gt;</w:t>
      </w:r>
      <w:r w:rsidRPr="00EF7BE2">
        <w:t>Proposta de regulamento</w:t>
      </w:r>
      <w:r w:rsidRPr="00EF7BE2">
        <w:rPr>
          <w:rStyle w:val="HideTWBExt"/>
          <w:b w:val="0"/>
        </w:rPr>
        <w:t>&lt;/DocAmend&gt;</w:t>
      </w:r>
    </w:p>
    <w:p w14:paraId="5DDAF7B4" w14:textId="77777777" w:rsidR="009C0659" w:rsidRPr="00EF7BE2" w:rsidRDefault="00AE7880" w:rsidP="009C0659">
      <w:pPr>
        <w:pStyle w:val="NormalBold"/>
        <w:keepNext/>
      </w:pPr>
      <w:r w:rsidRPr="00EF7BE2">
        <w:rPr>
          <w:rStyle w:val="HideTWBExt"/>
          <w:b w:val="0"/>
        </w:rPr>
        <w:t>&lt;Article&gt;</w:t>
      </w:r>
      <w:r w:rsidRPr="00EF7BE2">
        <w:t>Considerando 12</w:t>
      </w:r>
      <w:r w:rsidRPr="00EF7BE2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3944E9" w:rsidRPr="00EF7BE2" w14:paraId="090B86B9" w14:textId="77777777" w:rsidTr="0039037E">
        <w:trPr>
          <w:jc w:val="center"/>
        </w:trPr>
        <w:tc>
          <w:tcPr>
            <w:tcW w:w="9752" w:type="dxa"/>
            <w:gridSpan w:val="2"/>
          </w:tcPr>
          <w:p w14:paraId="345DAEE6" w14:textId="77777777" w:rsidR="009C0659" w:rsidRPr="00EF7BE2" w:rsidRDefault="009C0659" w:rsidP="0039037E">
            <w:pPr>
              <w:keepNext/>
            </w:pPr>
          </w:p>
        </w:tc>
      </w:tr>
      <w:tr w:rsidR="003944E9" w:rsidRPr="00EF7BE2" w14:paraId="3BBDF6C0" w14:textId="77777777" w:rsidTr="0039037E">
        <w:trPr>
          <w:jc w:val="center"/>
        </w:trPr>
        <w:tc>
          <w:tcPr>
            <w:tcW w:w="4876" w:type="dxa"/>
          </w:tcPr>
          <w:p w14:paraId="1A3C2088" w14:textId="77777777" w:rsidR="009C0659" w:rsidRPr="00EF7BE2" w:rsidRDefault="00AE7880" w:rsidP="0039037E">
            <w:pPr>
              <w:pStyle w:val="AmColumnHeading"/>
              <w:keepNext/>
            </w:pPr>
            <w:r w:rsidRPr="00EF7BE2">
              <w:t>Texto da Comissão</w:t>
            </w:r>
          </w:p>
        </w:tc>
        <w:tc>
          <w:tcPr>
            <w:tcW w:w="4876" w:type="dxa"/>
          </w:tcPr>
          <w:p w14:paraId="0FB8B329" w14:textId="77777777" w:rsidR="009C0659" w:rsidRPr="00EF7BE2" w:rsidRDefault="00AE7880" w:rsidP="0039037E">
            <w:pPr>
              <w:pStyle w:val="AmColumnHeading"/>
              <w:keepNext/>
            </w:pPr>
            <w:r w:rsidRPr="00EF7BE2">
              <w:t>Alteração</w:t>
            </w:r>
          </w:p>
        </w:tc>
      </w:tr>
      <w:tr w:rsidR="003944E9" w:rsidRPr="00EF7BE2" w14:paraId="6BB38FB8" w14:textId="77777777" w:rsidTr="0039037E">
        <w:trPr>
          <w:jc w:val="center"/>
        </w:trPr>
        <w:tc>
          <w:tcPr>
            <w:tcW w:w="4876" w:type="dxa"/>
          </w:tcPr>
          <w:p w14:paraId="01AFE8D7" w14:textId="77777777" w:rsidR="009C0659" w:rsidRPr="00EF7BE2" w:rsidRDefault="00AE7880" w:rsidP="0039037E">
            <w:pPr>
              <w:pStyle w:val="Normal6a"/>
            </w:pPr>
            <w:r w:rsidRPr="00EF7BE2">
              <w:t>(12)</w:t>
            </w:r>
            <w:r w:rsidRPr="00EF7BE2">
              <w:tab/>
              <w:t xml:space="preserve">As ações elegíveis para financiamento, realizadas com o objetivo de promover o intercâmbio de informações e de pessoal, a assistência técnica e científica e a formação especializada </w:t>
            </w:r>
            <w:r w:rsidRPr="00EF7BE2">
              <w:t>contribuem, de forma significativa, para a proteção da moeda única da União contra a falsificação e a fraude a ela associada e, consequentemente, para alcançar um nível elevado e equivalente de proteção em toda a União, demonstrando simultaneamente a capacidade da União para combater a criminalidade organizada grave. Para que o programa esteja adaptado às exigências do futuro, importa manter o equilíbrio entre os diferentes tipos de ações elegíveis para financiamento e a necessidade de manter a ênfase nas a</w:t>
            </w:r>
            <w:r w:rsidRPr="00EF7BE2">
              <w:t>meaças atuais e futuras, incluindo as notas com desenho alterado e a distribuição de falsificações através da Internet. As ações elegíveis devem abranger igualmente eventuais desenvolvimentos futuros, nomeadamente novas ameaças para o futuro euro digital, as potenciais ameaças suscitadas pela inteligência artificial e as possibilidades de investigação que oferece. A aquisição de equipamento para autoridades de países terceiros especializadas na luta contra a falsificação de moeda, a fim de proteger o euro c</w:t>
            </w:r>
            <w:r w:rsidRPr="00EF7BE2">
              <w:t>ontra a falsificação, é igualmente essencial para assegurar a proteção adequada do euro nesses países, embora a aquisição de equipamento deva ser acompanhada da formação necessária para a sua utilização. Consequentemente, neste tipo de ação, a aquisição do equipamento não deverá ser a única componente da ação.</w:t>
            </w:r>
          </w:p>
        </w:tc>
        <w:tc>
          <w:tcPr>
            <w:tcW w:w="4876" w:type="dxa"/>
          </w:tcPr>
          <w:p w14:paraId="54841F5A" w14:textId="77777777" w:rsidR="009C0659" w:rsidRPr="00EF7BE2" w:rsidRDefault="00AE7880" w:rsidP="0039037E">
            <w:pPr>
              <w:pStyle w:val="Normal6a"/>
              <w:rPr>
                <w:szCs w:val="24"/>
              </w:rPr>
            </w:pPr>
            <w:r w:rsidRPr="00EF7BE2">
              <w:t>(12) As ações elegíveis para financiamento, realizadas com o objetivo de promover o intercâmbio de informações e de pessoal, a assistência técnica e científica e a formação especializada contribuem, de forma significativa, para a proteção da moeda única da União contra a falsificação e a fraude a ela associada e, consequentemente, para alcançar um nível elevado e equivalente de proteção em toda a União, demonstrando simultaneamente a capacidade da União para combater a criminalidade organizada grave.</w:t>
            </w:r>
            <w:r w:rsidRPr="00EF7BE2">
              <w:rPr>
                <w:b/>
                <w:i/>
              </w:rPr>
              <w:t xml:space="preserve"> Estas ações também podem contribuir para fazer face aos desafios comuns e às ligações com o branqueamento de capitais e à criminalidade organizada.</w:t>
            </w:r>
            <w:r w:rsidRPr="00EF7BE2">
              <w:t xml:space="preserve"> Para que o programa esteja adaptado às exigências do futuro, importa manter o equilíbrio entre os diferentes tipos de ações elegíveis para financiamento e a necessidade de manter a ênfase nas ameaças atuais e futuras, incluindo as notas com desenho alterado e a distribuição de falsificações através da Internet. As ações elegíveis devem abranger igualmente event</w:t>
            </w:r>
            <w:r w:rsidRPr="00EF7BE2">
              <w:t>uais desenvolvimentos futuros, nomeadamente novas ameaças para o futuro euro digital, as potenciais ameaças suscitadas pela inteligência artificial</w:t>
            </w:r>
            <w:r w:rsidRPr="00EF7BE2">
              <w:rPr>
                <w:b/>
                <w:i/>
              </w:rPr>
              <w:t xml:space="preserve"> («IA»)</w:t>
            </w:r>
            <w:r w:rsidRPr="00EF7BE2">
              <w:t xml:space="preserve"> e as possibilidades de investigação que oferece</w:t>
            </w:r>
            <w:r w:rsidRPr="00EF7BE2">
              <w:rPr>
                <w:b/>
                <w:i/>
              </w:rPr>
              <w:t>, como a utilização da IA para criar ou manipular imagens contrafeitas ou a evasão aos sistemas de deteção automatizada, bem como o reforço das capacidades de investigação e forenses</w:t>
            </w:r>
            <w:r w:rsidRPr="00EF7BE2">
              <w:t>. A aquisição de equipamento para autoridades de países terceiros especializadas na luta contra a falsificação de moeda, a fim d</w:t>
            </w:r>
            <w:r w:rsidRPr="00EF7BE2">
              <w:t>e proteger o euro contra a falsificação, é igualmente essencial para assegurar a proteção adequada do euro nesses países, embora a aquisição de equipamento deva ser acompanhada da formação necessária para a sua utilização. Consequentemente, neste tipo de ação, a aquisição do equipamento não deverá ser a única componente da ação.</w:t>
            </w:r>
          </w:p>
        </w:tc>
      </w:tr>
    </w:tbl>
    <w:p w14:paraId="629D7662" w14:textId="77777777" w:rsidR="009C0659" w:rsidRPr="00EF7BE2" w:rsidRDefault="00AE7880" w:rsidP="009C0659">
      <w:pPr>
        <w:pStyle w:val="AmOrLang"/>
      </w:pPr>
      <w:r w:rsidRPr="00EF7BE2">
        <w:t xml:space="preserve">Or. </w:t>
      </w:r>
      <w:r w:rsidRPr="00EF7BE2">
        <w:rPr>
          <w:rStyle w:val="HideTWBExt"/>
          <w:noProof w:val="0"/>
        </w:rPr>
        <w:t>&lt;Original&gt;</w:t>
      </w:r>
      <w:r w:rsidRPr="00EF7BE2">
        <w:rPr>
          <w:rStyle w:val="HideTWBInt"/>
        </w:rPr>
        <w:t>{EN}</w:t>
      </w:r>
      <w:r w:rsidRPr="00EF7BE2">
        <w:t>en</w:t>
      </w:r>
      <w:r w:rsidRPr="00EF7BE2">
        <w:rPr>
          <w:rStyle w:val="HideTWBExt"/>
          <w:noProof w:val="0"/>
        </w:rPr>
        <w:t>&lt;/Original&gt;</w:t>
      </w:r>
    </w:p>
    <w:p w14:paraId="4DD38736" w14:textId="77777777" w:rsidR="009C0659" w:rsidRPr="00EF7BE2" w:rsidRDefault="00AE7880" w:rsidP="009C0659">
      <w:pPr>
        <w:rPr>
          <w:rStyle w:val="HideTWBExt"/>
          <w:noProof w:val="0"/>
        </w:rPr>
      </w:pPr>
      <w:r w:rsidRPr="00EF7BE2">
        <w:rPr>
          <w:rStyle w:val="HideTWBExt"/>
        </w:rPr>
        <w:t>&lt;/Amend&gt;</w:t>
      </w:r>
    </w:p>
    <w:p w14:paraId="46F6F4E3" w14:textId="77777777" w:rsidR="009C0659" w:rsidRPr="00EF7BE2" w:rsidRDefault="00AE7880" w:rsidP="009C0659">
      <w:pPr>
        <w:pStyle w:val="AmNumberTabs"/>
        <w:keepNext/>
      </w:pPr>
      <w:r w:rsidRPr="00EF7BE2">
        <w:rPr>
          <w:rStyle w:val="HideTWBExt"/>
          <w:b w:val="0"/>
        </w:rPr>
        <w:t>&lt;Amend&gt;</w:t>
      </w:r>
      <w:r w:rsidRPr="00EF7BE2">
        <w:t>Alteração</w:t>
      </w:r>
      <w:r w:rsidRPr="00EF7BE2">
        <w:tab/>
      </w:r>
      <w:r w:rsidRPr="00EF7BE2">
        <w:tab/>
      </w:r>
      <w:r w:rsidRPr="00EF7BE2">
        <w:rPr>
          <w:rStyle w:val="HideTWBExt"/>
          <w:b w:val="0"/>
        </w:rPr>
        <w:t>&lt;NumAm&gt;</w:t>
      </w:r>
      <w:r w:rsidRPr="00EF7BE2">
        <w:t>7</w:t>
      </w:r>
      <w:r w:rsidRPr="00EF7BE2">
        <w:rPr>
          <w:rStyle w:val="HideTWBExt"/>
          <w:b w:val="0"/>
        </w:rPr>
        <w:t>&lt;/NumAm&gt;</w:t>
      </w:r>
    </w:p>
    <w:p w14:paraId="0B1D933E" w14:textId="77777777" w:rsidR="009C0659" w:rsidRPr="00EF7BE2" w:rsidRDefault="00AE7880" w:rsidP="009C0659">
      <w:pPr>
        <w:pStyle w:val="NormalBold12b"/>
        <w:keepNext/>
      </w:pPr>
      <w:r w:rsidRPr="00EF7BE2">
        <w:rPr>
          <w:rStyle w:val="HideTWBExt"/>
          <w:b w:val="0"/>
        </w:rPr>
        <w:t>&lt;DocAmend&gt;</w:t>
      </w:r>
      <w:r w:rsidRPr="00EF7BE2">
        <w:t>Proposta de regulamento</w:t>
      </w:r>
      <w:r w:rsidRPr="00EF7BE2">
        <w:rPr>
          <w:rStyle w:val="HideTWBExt"/>
          <w:b w:val="0"/>
        </w:rPr>
        <w:t>&lt;/DocAmend&gt;</w:t>
      </w:r>
    </w:p>
    <w:p w14:paraId="08A65EC9" w14:textId="77777777" w:rsidR="009C0659" w:rsidRPr="00EF7BE2" w:rsidRDefault="00AE7880" w:rsidP="009C0659">
      <w:pPr>
        <w:pStyle w:val="NormalBold"/>
        <w:keepNext/>
      </w:pPr>
      <w:r w:rsidRPr="00EF7BE2">
        <w:rPr>
          <w:rStyle w:val="HideTWBExt"/>
          <w:b w:val="0"/>
        </w:rPr>
        <w:t>&lt;Article&gt;</w:t>
      </w:r>
      <w:r w:rsidRPr="00EF7BE2">
        <w:t>Artigo 1 – parágrafo 1</w:t>
      </w:r>
      <w:r w:rsidRPr="00EF7BE2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3944E9" w:rsidRPr="00EF7BE2" w14:paraId="133684F4" w14:textId="77777777" w:rsidTr="0039037E">
        <w:trPr>
          <w:jc w:val="center"/>
        </w:trPr>
        <w:tc>
          <w:tcPr>
            <w:tcW w:w="9752" w:type="dxa"/>
            <w:gridSpan w:val="2"/>
          </w:tcPr>
          <w:p w14:paraId="718EED67" w14:textId="77777777" w:rsidR="009C0659" w:rsidRPr="00EF7BE2" w:rsidRDefault="009C0659" w:rsidP="0039037E">
            <w:pPr>
              <w:keepNext/>
            </w:pPr>
          </w:p>
        </w:tc>
      </w:tr>
      <w:tr w:rsidR="003944E9" w:rsidRPr="00EF7BE2" w14:paraId="1AF8988E" w14:textId="77777777" w:rsidTr="0039037E">
        <w:trPr>
          <w:jc w:val="center"/>
        </w:trPr>
        <w:tc>
          <w:tcPr>
            <w:tcW w:w="4876" w:type="dxa"/>
          </w:tcPr>
          <w:p w14:paraId="2D9733EC" w14:textId="77777777" w:rsidR="009C0659" w:rsidRPr="00EF7BE2" w:rsidRDefault="00AE7880" w:rsidP="0039037E">
            <w:pPr>
              <w:pStyle w:val="AmColumnHeading"/>
              <w:keepNext/>
            </w:pPr>
            <w:r w:rsidRPr="00EF7BE2">
              <w:t>Texto da Comissão</w:t>
            </w:r>
          </w:p>
        </w:tc>
        <w:tc>
          <w:tcPr>
            <w:tcW w:w="4876" w:type="dxa"/>
          </w:tcPr>
          <w:p w14:paraId="1CAFAFD1" w14:textId="77777777" w:rsidR="009C0659" w:rsidRPr="00EF7BE2" w:rsidRDefault="00AE7880" w:rsidP="0039037E">
            <w:pPr>
              <w:pStyle w:val="AmColumnHeading"/>
              <w:keepNext/>
            </w:pPr>
            <w:r w:rsidRPr="00EF7BE2">
              <w:t>Alteração</w:t>
            </w:r>
          </w:p>
        </w:tc>
      </w:tr>
      <w:tr w:rsidR="003944E9" w:rsidRPr="00EF7BE2" w14:paraId="0B964E05" w14:textId="77777777" w:rsidTr="0039037E">
        <w:trPr>
          <w:jc w:val="center"/>
        </w:trPr>
        <w:tc>
          <w:tcPr>
            <w:tcW w:w="4876" w:type="dxa"/>
          </w:tcPr>
          <w:p w14:paraId="4E0138D5" w14:textId="6490FBA8" w:rsidR="009C0659" w:rsidRPr="00EF7BE2" w:rsidRDefault="00AE7880" w:rsidP="0039037E">
            <w:pPr>
              <w:pStyle w:val="Normal6a"/>
            </w:pPr>
            <w:r w:rsidRPr="00EF7BE2">
              <w:t xml:space="preserve">O presente regulamento cria o programa de intercâmbio, assistência e formação para a proteção do euro contra a falsificação (a seguir designado por «programa Pericles V» ou </w:t>
            </w:r>
            <w:r w:rsidRPr="00EF7BE2">
              <w:t>«programa») e determina os seus objetivos, o seu orçamento para o período de 2028</w:t>
            </w:r>
            <w:r>
              <w:noBreakHyphen/>
            </w:r>
            <w:r w:rsidRPr="00EF7BE2">
              <w:t>2034, as formas de financiamento pela União e as regras de concessão desse financiamento.</w:t>
            </w:r>
          </w:p>
        </w:tc>
        <w:tc>
          <w:tcPr>
            <w:tcW w:w="4876" w:type="dxa"/>
          </w:tcPr>
          <w:p w14:paraId="1FEE1487" w14:textId="6686FE50" w:rsidR="009C0659" w:rsidRPr="00EF7BE2" w:rsidRDefault="00AE7880" w:rsidP="0039037E">
            <w:pPr>
              <w:pStyle w:val="Normal6a"/>
              <w:rPr>
                <w:szCs w:val="24"/>
              </w:rPr>
            </w:pPr>
            <w:r w:rsidRPr="00EF7BE2">
              <w:t xml:space="preserve">O presente regulamento cria o programa de intercâmbio, assistência e formação para a proteção do euro contra a falsificação </w:t>
            </w:r>
            <w:r w:rsidRPr="00EF7BE2">
              <w:rPr>
                <w:b/>
                <w:i/>
              </w:rPr>
              <w:t xml:space="preserve">e outras ameaças que possam eventualmente surgir </w:t>
            </w:r>
            <w:r w:rsidRPr="00EF7BE2">
              <w:t>(a seguir designado por «programa Pericles V» ou «programa») e determina os seus objetivos, o seu orçamento para o período de 2028</w:t>
            </w:r>
            <w:r>
              <w:noBreakHyphen/>
            </w:r>
            <w:r w:rsidRPr="00EF7BE2">
              <w:t>2034, as formas de financiamento pela União e as regras de concessão desse financiamento.</w:t>
            </w:r>
          </w:p>
        </w:tc>
      </w:tr>
    </w:tbl>
    <w:p w14:paraId="203BDA87" w14:textId="77777777" w:rsidR="009C0659" w:rsidRPr="00EF7BE2" w:rsidRDefault="00AE7880" w:rsidP="009C0659">
      <w:pPr>
        <w:pStyle w:val="AmOrLang"/>
      </w:pPr>
      <w:r w:rsidRPr="00EF7BE2">
        <w:t xml:space="preserve">Or. </w:t>
      </w:r>
      <w:r w:rsidRPr="00EF7BE2">
        <w:rPr>
          <w:rStyle w:val="HideTWBExt"/>
          <w:noProof w:val="0"/>
        </w:rPr>
        <w:t>&lt;Original&gt;</w:t>
      </w:r>
      <w:r w:rsidRPr="00EF7BE2">
        <w:rPr>
          <w:rStyle w:val="HideTWBInt"/>
        </w:rPr>
        <w:t>{EN}</w:t>
      </w:r>
      <w:r w:rsidRPr="00EF7BE2">
        <w:t>en</w:t>
      </w:r>
      <w:r w:rsidRPr="00EF7BE2">
        <w:rPr>
          <w:rStyle w:val="HideTWBExt"/>
          <w:noProof w:val="0"/>
        </w:rPr>
        <w:t>&lt;/Original&gt;</w:t>
      </w:r>
    </w:p>
    <w:p w14:paraId="333B362D" w14:textId="77777777" w:rsidR="009C0659" w:rsidRPr="00EF7BE2" w:rsidRDefault="00AE7880" w:rsidP="009C0659">
      <w:pPr>
        <w:rPr>
          <w:rStyle w:val="HideTWBExt"/>
          <w:noProof w:val="0"/>
        </w:rPr>
      </w:pPr>
      <w:r w:rsidRPr="00EF7BE2">
        <w:rPr>
          <w:rStyle w:val="HideTWBExt"/>
        </w:rPr>
        <w:t>&lt;/Amend&gt;</w:t>
      </w:r>
    </w:p>
    <w:p w14:paraId="019A1A9E" w14:textId="77777777" w:rsidR="009C0659" w:rsidRPr="00EF7BE2" w:rsidRDefault="00AE7880" w:rsidP="009C0659">
      <w:pPr>
        <w:pStyle w:val="AmNumberTabs"/>
        <w:keepNext/>
      </w:pPr>
      <w:r w:rsidRPr="00EF7BE2">
        <w:rPr>
          <w:rStyle w:val="HideTWBExt"/>
          <w:b w:val="0"/>
        </w:rPr>
        <w:t>&lt;Amend&gt;</w:t>
      </w:r>
      <w:r w:rsidRPr="00EF7BE2">
        <w:t>Alteração</w:t>
      </w:r>
      <w:r w:rsidRPr="00EF7BE2">
        <w:tab/>
      </w:r>
      <w:r w:rsidRPr="00EF7BE2">
        <w:tab/>
      </w:r>
      <w:r w:rsidRPr="00EF7BE2">
        <w:rPr>
          <w:rStyle w:val="HideTWBExt"/>
          <w:b w:val="0"/>
        </w:rPr>
        <w:t>&lt;NumAm&gt;</w:t>
      </w:r>
      <w:r w:rsidRPr="00EF7BE2">
        <w:t>8</w:t>
      </w:r>
      <w:r w:rsidRPr="00EF7BE2">
        <w:rPr>
          <w:rStyle w:val="HideTWBExt"/>
          <w:b w:val="0"/>
        </w:rPr>
        <w:t>&lt;/NumAm&gt;</w:t>
      </w:r>
    </w:p>
    <w:p w14:paraId="0FFBD0B4" w14:textId="77777777" w:rsidR="009C0659" w:rsidRPr="00EF7BE2" w:rsidRDefault="00AE7880" w:rsidP="009C0659">
      <w:pPr>
        <w:pStyle w:val="NormalBold12b"/>
        <w:keepNext/>
      </w:pPr>
      <w:r w:rsidRPr="00EF7BE2">
        <w:rPr>
          <w:rStyle w:val="HideTWBExt"/>
          <w:b w:val="0"/>
        </w:rPr>
        <w:t>&lt;DocAmend&gt;</w:t>
      </w:r>
      <w:r w:rsidRPr="00EF7BE2">
        <w:t>Proposta de regulamento</w:t>
      </w:r>
      <w:r w:rsidRPr="00EF7BE2">
        <w:rPr>
          <w:rStyle w:val="HideTWBExt"/>
          <w:b w:val="0"/>
        </w:rPr>
        <w:t>&lt;/DocAmend&gt;</w:t>
      </w:r>
    </w:p>
    <w:p w14:paraId="4A8250CC" w14:textId="77777777" w:rsidR="009C0659" w:rsidRPr="00EF7BE2" w:rsidRDefault="00AE7880" w:rsidP="009C0659">
      <w:pPr>
        <w:pStyle w:val="NormalBold"/>
        <w:keepNext/>
      </w:pPr>
      <w:r w:rsidRPr="00EF7BE2">
        <w:rPr>
          <w:rStyle w:val="HideTWBExt"/>
          <w:b w:val="0"/>
        </w:rPr>
        <w:t>&lt;Article&gt;</w:t>
      </w:r>
      <w:r w:rsidRPr="00EF7BE2">
        <w:t>Artigo 2 – n.º 1</w:t>
      </w:r>
      <w:r w:rsidRPr="00EF7BE2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3944E9" w:rsidRPr="00EF7BE2" w14:paraId="538B8034" w14:textId="77777777" w:rsidTr="0039037E">
        <w:trPr>
          <w:jc w:val="center"/>
        </w:trPr>
        <w:tc>
          <w:tcPr>
            <w:tcW w:w="9752" w:type="dxa"/>
            <w:gridSpan w:val="2"/>
          </w:tcPr>
          <w:p w14:paraId="04628B6D" w14:textId="77777777" w:rsidR="009C0659" w:rsidRPr="00EF7BE2" w:rsidRDefault="009C0659" w:rsidP="0039037E">
            <w:pPr>
              <w:keepNext/>
            </w:pPr>
          </w:p>
        </w:tc>
      </w:tr>
      <w:tr w:rsidR="003944E9" w:rsidRPr="00EF7BE2" w14:paraId="2B91D6AF" w14:textId="77777777" w:rsidTr="0039037E">
        <w:trPr>
          <w:jc w:val="center"/>
        </w:trPr>
        <w:tc>
          <w:tcPr>
            <w:tcW w:w="4876" w:type="dxa"/>
          </w:tcPr>
          <w:p w14:paraId="29C24028" w14:textId="77777777" w:rsidR="009C0659" w:rsidRPr="00EF7BE2" w:rsidRDefault="00AE7880" w:rsidP="0039037E">
            <w:pPr>
              <w:pStyle w:val="AmColumnHeading"/>
              <w:keepNext/>
            </w:pPr>
            <w:r w:rsidRPr="00EF7BE2">
              <w:t>Texto da Comissão</w:t>
            </w:r>
          </w:p>
        </w:tc>
        <w:tc>
          <w:tcPr>
            <w:tcW w:w="4876" w:type="dxa"/>
          </w:tcPr>
          <w:p w14:paraId="1C23FC46" w14:textId="77777777" w:rsidR="009C0659" w:rsidRPr="00EF7BE2" w:rsidRDefault="00AE7880" w:rsidP="0039037E">
            <w:pPr>
              <w:pStyle w:val="AmColumnHeading"/>
              <w:keepNext/>
            </w:pPr>
            <w:r w:rsidRPr="00EF7BE2">
              <w:t>Alteração</w:t>
            </w:r>
          </w:p>
        </w:tc>
      </w:tr>
      <w:tr w:rsidR="003944E9" w:rsidRPr="00EF7BE2" w14:paraId="0D5EF1E3" w14:textId="77777777" w:rsidTr="0039037E">
        <w:trPr>
          <w:jc w:val="center"/>
        </w:trPr>
        <w:tc>
          <w:tcPr>
            <w:tcW w:w="4876" w:type="dxa"/>
          </w:tcPr>
          <w:p w14:paraId="14E5B578" w14:textId="77777777" w:rsidR="009C0659" w:rsidRPr="00EF7BE2" w:rsidRDefault="00AE7880" w:rsidP="0039037E">
            <w:pPr>
              <w:pStyle w:val="Normal6a"/>
            </w:pPr>
            <w:r w:rsidRPr="00EF7BE2">
              <w:t>1.</w:t>
            </w:r>
            <w:r w:rsidRPr="00EF7BE2">
              <w:tab/>
            </w:r>
            <w:r w:rsidRPr="00EF7BE2">
              <w:t xml:space="preserve">O objetivo geral do programa é prevenir e combater a falsificação e </w:t>
            </w:r>
            <w:r w:rsidRPr="00EF7BE2">
              <w:rPr>
                <w:b/>
                <w:i/>
              </w:rPr>
              <w:t>a fraude com</w:t>
            </w:r>
            <w:r w:rsidRPr="00EF7BE2">
              <w:t xml:space="preserve"> ela</w:t>
            </w:r>
            <w:r w:rsidRPr="00EF7BE2">
              <w:rPr>
                <w:b/>
                <w:i/>
              </w:rPr>
              <w:t xml:space="preserve"> associada</w:t>
            </w:r>
            <w:r w:rsidRPr="00EF7BE2">
              <w:t>, preservando a integridade do euro e reforçando a confiança dos cidadãos e das empresas na sua autenticidade, contribuindo assim para assegurar o funcionamento eficaz do euro, salvaguardar a estabilidade orçamental e financeira na União e promover a utilização internacional do euro nas trocas comerciais, serviços financeiros e investimentos.</w:t>
            </w:r>
          </w:p>
        </w:tc>
        <w:tc>
          <w:tcPr>
            <w:tcW w:w="4876" w:type="dxa"/>
          </w:tcPr>
          <w:p w14:paraId="4B6F716B" w14:textId="77777777" w:rsidR="009C0659" w:rsidRPr="00EF7BE2" w:rsidRDefault="00AE7880" w:rsidP="0039037E">
            <w:pPr>
              <w:pStyle w:val="Normal6a"/>
              <w:rPr>
                <w:szCs w:val="24"/>
              </w:rPr>
            </w:pPr>
            <w:r w:rsidRPr="00EF7BE2">
              <w:t xml:space="preserve">O objetivo geral do programa é prevenir e combater a falsificação e </w:t>
            </w:r>
            <w:r w:rsidRPr="00EF7BE2">
              <w:rPr>
                <w:b/>
                <w:i/>
              </w:rPr>
              <w:t xml:space="preserve">as infrações a </w:t>
            </w:r>
            <w:r w:rsidRPr="00EF7BE2">
              <w:t xml:space="preserve">ela </w:t>
            </w:r>
            <w:r w:rsidRPr="00EF7BE2">
              <w:rPr>
                <w:b/>
                <w:i/>
              </w:rPr>
              <w:t>associadas</w:t>
            </w:r>
            <w:r w:rsidRPr="00EF7BE2">
              <w:t xml:space="preserve">, </w:t>
            </w:r>
            <w:r w:rsidRPr="00EF7BE2">
              <w:rPr>
                <w:b/>
                <w:i/>
              </w:rPr>
              <w:t xml:space="preserve">nomeadamente o branqueamento de capitais, </w:t>
            </w:r>
            <w:r w:rsidRPr="00EF7BE2">
              <w:t>preservando a integridade do euro e</w:t>
            </w:r>
            <w:r w:rsidRPr="00EF7BE2">
              <w:rPr>
                <w:b/>
                <w:i/>
              </w:rPr>
              <w:t xml:space="preserve">, deste modo, salvaguardando e </w:t>
            </w:r>
            <w:r w:rsidRPr="00EF7BE2">
              <w:t>reforçando a confiança dos cidadãos e das empresas na sua autenticidade, contribuindo assim para assegurar o funcionamento eficaz do euro, salvaguardar a estabilidade orçamental e financeira na União e promover a utilização internacional do euro nas trocas comerciais, serviços financeiros e investimentos.</w:t>
            </w:r>
          </w:p>
        </w:tc>
      </w:tr>
    </w:tbl>
    <w:p w14:paraId="0E72470B" w14:textId="77777777" w:rsidR="009C0659" w:rsidRPr="00EF7BE2" w:rsidRDefault="00AE7880" w:rsidP="009C0659">
      <w:pPr>
        <w:pStyle w:val="AmOrLang"/>
      </w:pPr>
      <w:r w:rsidRPr="00EF7BE2">
        <w:t xml:space="preserve">Or. </w:t>
      </w:r>
      <w:r w:rsidRPr="00EF7BE2">
        <w:rPr>
          <w:rStyle w:val="HideTWBExt"/>
          <w:noProof w:val="0"/>
        </w:rPr>
        <w:t>&lt;Original&gt;</w:t>
      </w:r>
      <w:r w:rsidRPr="00EF7BE2">
        <w:rPr>
          <w:rStyle w:val="HideTWBInt"/>
        </w:rPr>
        <w:t>{EN}</w:t>
      </w:r>
      <w:r w:rsidRPr="00EF7BE2">
        <w:t>en</w:t>
      </w:r>
      <w:r w:rsidRPr="00EF7BE2">
        <w:rPr>
          <w:rStyle w:val="HideTWBExt"/>
          <w:noProof w:val="0"/>
        </w:rPr>
        <w:t>&lt;/Original&gt;</w:t>
      </w:r>
    </w:p>
    <w:p w14:paraId="511C1F9A" w14:textId="77777777" w:rsidR="009C0659" w:rsidRPr="00EF7BE2" w:rsidRDefault="00AE7880" w:rsidP="009C0659">
      <w:pPr>
        <w:rPr>
          <w:rStyle w:val="HideTWBExt"/>
          <w:noProof w:val="0"/>
        </w:rPr>
      </w:pPr>
      <w:r w:rsidRPr="00EF7BE2">
        <w:rPr>
          <w:rStyle w:val="HideTWBExt"/>
        </w:rPr>
        <w:t>&lt;/Amend&gt;</w:t>
      </w:r>
    </w:p>
    <w:p w14:paraId="3EF53009" w14:textId="77777777" w:rsidR="009C0659" w:rsidRPr="00EF7BE2" w:rsidRDefault="00AE7880" w:rsidP="009C0659">
      <w:pPr>
        <w:pStyle w:val="AmNumberTabs"/>
        <w:keepNext/>
      </w:pPr>
      <w:r w:rsidRPr="00EF7BE2">
        <w:rPr>
          <w:rStyle w:val="HideTWBExt"/>
          <w:b w:val="0"/>
        </w:rPr>
        <w:t>&lt;Amend&gt;</w:t>
      </w:r>
      <w:r w:rsidRPr="00EF7BE2">
        <w:t>Alteração</w:t>
      </w:r>
      <w:r w:rsidRPr="00EF7BE2">
        <w:tab/>
      </w:r>
      <w:r w:rsidRPr="00EF7BE2">
        <w:tab/>
      </w:r>
      <w:r w:rsidRPr="00EF7BE2">
        <w:rPr>
          <w:rStyle w:val="HideTWBExt"/>
          <w:b w:val="0"/>
        </w:rPr>
        <w:t>&lt;NumAm&gt;</w:t>
      </w:r>
      <w:r w:rsidRPr="00EF7BE2">
        <w:t>9</w:t>
      </w:r>
      <w:r w:rsidRPr="00EF7BE2">
        <w:rPr>
          <w:rStyle w:val="HideTWBExt"/>
          <w:b w:val="0"/>
        </w:rPr>
        <w:t>&lt;/NumAm&gt;</w:t>
      </w:r>
    </w:p>
    <w:p w14:paraId="5F40A1FC" w14:textId="77777777" w:rsidR="009C0659" w:rsidRPr="00EF7BE2" w:rsidRDefault="00AE7880" w:rsidP="009C0659">
      <w:pPr>
        <w:pStyle w:val="NormalBold12b"/>
        <w:keepNext/>
      </w:pPr>
      <w:r w:rsidRPr="00EF7BE2">
        <w:rPr>
          <w:rStyle w:val="HideTWBExt"/>
          <w:b w:val="0"/>
        </w:rPr>
        <w:t>&lt;DocAmend&gt;</w:t>
      </w:r>
      <w:r w:rsidRPr="00EF7BE2">
        <w:t>Proposta de regulamento</w:t>
      </w:r>
      <w:r w:rsidRPr="00EF7BE2">
        <w:rPr>
          <w:rStyle w:val="HideTWBExt"/>
          <w:b w:val="0"/>
        </w:rPr>
        <w:t>&lt;/DocAmend&gt;</w:t>
      </w:r>
    </w:p>
    <w:p w14:paraId="4D931CC8" w14:textId="77777777" w:rsidR="009C0659" w:rsidRPr="00EF7BE2" w:rsidRDefault="00AE7880" w:rsidP="009C0659">
      <w:pPr>
        <w:pStyle w:val="NormalBold"/>
        <w:keepNext/>
      </w:pPr>
      <w:r w:rsidRPr="00EF7BE2">
        <w:rPr>
          <w:rStyle w:val="HideTWBExt"/>
          <w:b w:val="0"/>
        </w:rPr>
        <w:t>&lt;Article&gt;</w:t>
      </w:r>
      <w:r w:rsidRPr="00EF7BE2">
        <w:t>Artigo 2 – n.º 2</w:t>
      </w:r>
      <w:r w:rsidRPr="00EF7BE2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3944E9" w:rsidRPr="00EF7BE2" w14:paraId="4079981B" w14:textId="77777777" w:rsidTr="0039037E">
        <w:trPr>
          <w:jc w:val="center"/>
        </w:trPr>
        <w:tc>
          <w:tcPr>
            <w:tcW w:w="9752" w:type="dxa"/>
            <w:gridSpan w:val="2"/>
          </w:tcPr>
          <w:p w14:paraId="1FC41580" w14:textId="77777777" w:rsidR="009C0659" w:rsidRPr="00EF7BE2" w:rsidRDefault="009C0659" w:rsidP="0039037E">
            <w:pPr>
              <w:keepNext/>
            </w:pPr>
          </w:p>
        </w:tc>
      </w:tr>
      <w:tr w:rsidR="003944E9" w:rsidRPr="00EF7BE2" w14:paraId="54FE73AA" w14:textId="77777777" w:rsidTr="0039037E">
        <w:trPr>
          <w:jc w:val="center"/>
        </w:trPr>
        <w:tc>
          <w:tcPr>
            <w:tcW w:w="4876" w:type="dxa"/>
          </w:tcPr>
          <w:p w14:paraId="13CD1E06" w14:textId="77777777" w:rsidR="009C0659" w:rsidRPr="00EF7BE2" w:rsidRDefault="00AE7880" w:rsidP="0039037E">
            <w:pPr>
              <w:pStyle w:val="AmColumnHeading"/>
              <w:keepNext/>
            </w:pPr>
            <w:r w:rsidRPr="00EF7BE2">
              <w:t>Texto da Comissão</w:t>
            </w:r>
          </w:p>
        </w:tc>
        <w:tc>
          <w:tcPr>
            <w:tcW w:w="4876" w:type="dxa"/>
          </w:tcPr>
          <w:p w14:paraId="3F059A55" w14:textId="77777777" w:rsidR="009C0659" w:rsidRPr="00EF7BE2" w:rsidRDefault="00AE7880" w:rsidP="0039037E">
            <w:pPr>
              <w:pStyle w:val="AmColumnHeading"/>
              <w:keepNext/>
            </w:pPr>
            <w:r w:rsidRPr="00EF7BE2">
              <w:t>Alteração</w:t>
            </w:r>
          </w:p>
        </w:tc>
      </w:tr>
      <w:tr w:rsidR="003944E9" w:rsidRPr="00EF7BE2" w14:paraId="0AD99E38" w14:textId="77777777" w:rsidTr="0039037E">
        <w:trPr>
          <w:jc w:val="center"/>
        </w:trPr>
        <w:tc>
          <w:tcPr>
            <w:tcW w:w="4876" w:type="dxa"/>
          </w:tcPr>
          <w:p w14:paraId="40A810DB" w14:textId="5082044F" w:rsidR="009C0659" w:rsidRPr="00EF7BE2" w:rsidRDefault="00AE7880" w:rsidP="0039037E">
            <w:pPr>
              <w:pStyle w:val="Normal6a"/>
            </w:pPr>
            <w:r w:rsidRPr="00EF7BE2">
              <w:t>2.</w:t>
            </w:r>
            <w:r w:rsidRPr="00EF7BE2">
              <w:tab/>
            </w:r>
            <w:r w:rsidRPr="00EF7BE2">
              <w:t xml:space="preserve">O programa tem por objetivo específico assegurar a proteção eficaz do euro contra a falsificação e </w:t>
            </w:r>
            <w:r w:rsidRPr="00EF7BE2">
              <w:rPr>
                <w:b/>
                <w:i/>
              </w:rPr>
              <w:t>a fraude</w:t>
            </w:r>
            <w:r w:rsidRPr="00EF7BE2">
              <w:t xml:space="preserve"> </w:t>
            </w:r>
            <w:r w:rsidRPr="00EF7BE2">
              <w:rPr>
                <w:b/>
                <w:i/>
              </w:rPr>
              <w:t xml:space="preserve">com </w:t>
            </w:r>
            <w:r w:rsidRPr="00EF7BE2">
              <w:t xml:space="preserve">ela </w:t>
            </w:r>
            <w:r w:rsidRPr="00EF7BE2">
              <w:rPr>
                <w:b/>
                <w:i/>
              </w:rPr>
              <w:t>associada</w:t>
            </w:r>
            <w:r w:rsidRPr="00EF7BE2">
              <w:t>,</w:t>
            </w:r>
            <w:r w:rsidRPr="00EF7BE2">
              <w:rPr>
                <w:b/>
                <w:i/>
              </w:rPr>
              <w:t xml:space="preserve"> tendo </w:t>
            </w:r>
            <w:r w:rsidRPr="00EF7BE2">
              <w:t xml:space="preserve">igualmente em conta </w:t>
            </w:r>
            <w:r w:rsidRPr="00EF7BE2">
              <w:rPr>
                <w:b/>
                <w:i/>
              </w:rPr>
              <w:t>eventuais desenvolvimentos futuros</w:t>
            </w:r>
            <w:r w:rsidRPr="00EF7BE2">
              <w:t xml:space="preserve">, nomeadamente </w:t>
            </w:r>
            <w:r w:rsidRPr="00EF7BE2">
              <w:rPr>
                <w:b/>
                <w:i/>
              </w:rPr>
              <w:t xml:space="preserve">novas </w:t>
            </w:r>
            <w:r w:rsidRPr="00EF7BE2">
              <w:t xml:space="preserve">ameaças </w:t>
            </w:r>
            <w:r w:rsidRPr="00EF7BE2">
              <w:rPr>
                <w:b/>
                <w:i/>
              </w:rPr>
              <w:t xml:space="preserve">para o </w:t>
            </w:r>
            <w:r w:rsidRPr="00EF7BE2">
              <w:t xml:space="preserve">futuro euro digital, as </w:t>
            </w:r>
            <w:r w:rsidRPr="00EF7BE2">
              <w:rPr>
                <w:b/>
                <w:i/>
              </w:rPr>
              <w:t>potenciais</w:t>
            </w:r>
            <w:r w:rsidRPr="00EF7BE2">
              <w:t xml:space="preserve"> ameaças </w:t>
            </w:r>
            <w:r w:rsidRPr="00EF7BE2">
              <w:rPr>
                <w:b/>
                <w:i/>
              </w:rPr>
              <w:t>suscitadas</w:t>
            </w:r>
            <w:r w:rsidRPr="00EF7BE2">
              <w:t xml:space="preserve"> </w:t>
            </w:r>
            <w:r w:rsidRPr="00EF7BE2">
              <w:rPr>
                <w:b/>
                <w:i/>
              </w:rPr>
              <w:t>pela inteligência artificial</w:t>
            </w:r>
            <w:r w:rsidRPr="00EF7BE2">
              <w:t xml:space="preserve"> </w:t>
            </w:r>
            <w:r w:rsidRPr="00EF7BE2">
              <w:rPr>
                <w:b/>
                <w:i/>
              </w:rPr>
              <w:t xml:space="preserve">e </w:t>
            </w:r>
            <w:r w:rsidRPr="00EF7BE2">
              <w:t xml:space="preserve">as possibilidades de investigação </w:t>
            </w:r>
            <w:r w:rsidRPr="00EF7BE2">
              <w:rPr>
                <w:b/>
                <w:i/>
              </w:rPr>
              <w:t>que oferece</w:t>
            </w:r>
            <w:r w:rsidRPr="00EF7BE2">
              <w:t>. Para atingir esses objetivos, o programa presta apoio e complementa as medidas adotadas pelos Estados</w:t>
            </w:r>
            <w:r>
              <w:noBreakHyphen/>
            </w:r>
            <w:r w:rsidRPr="00EF7BE2">
              <w:t>Membros e apoia os esforços das autoridades nacionais e da União competentes para desenvolver uma cooperação estreita e regular e um intercâmbio de melhores práticas entre si e com a Comissão, incluindo, quando adequado, com países terceiros e organizações internacionais.</w:t>
            </w:r>
          </w:p>
        </w:tc>
        <w:tc>
          <w:tcPr>
            <w:tcW w:w="4876" w:type="dxa"/>
          </w:tcPr>
          <w:p w14:paraId="0A9B8212" w14:textId="77777777" w:rsidR="007E7A21" w:rsidRPr="00EF7BE2" w:rsidRDefault="00AE7880" w:rsidP="00FE0893">
            <w:pPr>
              <w:pStyle w:val="Normal6a"/>
              <w:ind w:left="360"/>
              <w:rPr>
                <w:szCs w:val="24"/>
              </w:rPr>
            </w:pPr>
            <w:r w:rsidRPr="00EF7BE2">
              <w:t>2. O programa tem por objetivo específico assegurar a proteção eficaz do euro contra a falsificação e as infrações</w:t>
            </w:r>
            <w:r w:rsidRPr="00EF7BE2">
              <w:rPr>
                <w:b/>
                <w:i/>
              </w:rPr>
              <w:t xml:space="preserve"> a </w:t>
            </w:r>
            <w:r w:rsidRPr="00EF7BE2">
              <w:t xml:space="preserve">ela </w:t>
            </w:r>
            <w:r w:rsidRPr="00EF7BE2">
              <w:rPr>
                <w:b/>
                <w:i/>
              </w:rPr>
              <w:t>associadas</w:t>
            </w:r>
            <w:r w:rsidRPr="00EF7BE2">
              <w:rPr>
                <w:b/>
                <w:bCs/>
                <w:i/>
                <w:iCs/>
              </w:rPr>
              <w:t>, nomeadamente o branqueamento de capitais.</w:t>
            </w:r>
            <w:r w:rsidRPr="00EF7BE2">
              <w:rPr>
                <w:b/>
                <w:i/>
              </w:rPr>
              <w:t xml:space="preserve"> Esse objetivo específico deverá</w:t>
            </w:r>
            <w:r w:rsidRPr="00EF7BE2">
              <w:t xml:space="preserve"> igualmente </w:t>
            </w:r>
            <w:r w:rsidRPr="00EF7BE2">
              <w:rPr>
                <w:b/>
                <w:i/>
              </w:rPr>
              <w:t>ter</w:t>
            </w:r>
            <w:r w:rsidRPr="00EF7BE2">
              <w:t xml:space="preserve"> em conta as evoluções que vão ocorrendo, nomeadamente:</w:t>
            </w:r>
          </w:p>
        </w:tc>
      </w:tr>
      <w:tr w:rsidR="003944E9" w:rsidRPr="00EF7BE2" w14:paraId="5594F6D0" w14:textId="77777777" w:rsidTr="0039037E">
        <w:trPr>
          <w:jc w:val="center"/>
        </w:trPr>
        <w:tc>
          <w:tcPr>
            <w:tcW w:w="4876" w:type="dxa"/>
          </w:tcPr>
          <w:p w14:paraId="59978E3A" w14:textId="77777777" w:rsidR="00FE0893" w:rsidRPr="00EF7BE2" w:rsidRDefault="00FE0893" w:rsidP="00FE0893">
            <w:pPr>
              <w:pStyle w:val="Normal6a"/>
            </w:pPr>
          </w:p>
        </w:tc>
        <w:tc>
          <w:tcPr>
            <w:tcW w:w="4876" w:type="dxa"/>
          </w:tcPr>
          <w:p w14:paraId="263836A4" w14:textId="77777777" w:rsidR="00FE0893" w:rsidRPr="00EF7BE2" w:rsidRDefault="00AE7880" w:rsidP="00FE0893">
            <w:pPr>
              <w:pStyle w:val="Normal6a"/>
              <w:rPr>
                <w:b/>
                <w:i/>
              </w:rPr>
            </w:pPr>
            <w:r w:rsidRPr="00EF7BE2">
              <w:rPr>
                <w:b/>
                <w:i/>
              </w:rPr>
              <w:t>(a)</w:t>
            </w:r>
            <w:r w:rsidRPr="00EF7BE2">
              <w:rPr>
                <w:b/>
                <w:i/>
              </w:rPr>
              <w:tab/>
            </w:r>
            <w:r w:rsidRPr="00EF7BE2">
              <w:t xml:space="preserve">ameaças </w:t>
            </w:r>
            <w:r w:rsidRPr="00EF7BE2">
              <w:rPr>
                <w:b/>
                <w:i/>
              </w:rPr>
              <w:t xml:space="preserve">ao </w:t>
            </w:r>
            <w:r w:rsidRPr="00EF7BE2">
              <w:t>futuro euro digital</w:t>
            </w:r>
            <w:r w:rsidRPr="00EF7BE2">
              <w:rPr>
                <w:b/>
                <w:i/>
              </w:rPr>
              <w:t>;</w:t>
            </w:r>
          </w:p>
        </w:tc>
      </w:tr>
      <w:tr w:rsidR="003944E9" w:rsidRPr="00EF7BE2" w14:paraId="5538E4EE" w14:textId="77777777" w:rsidTr="0039037E">
        <w:trPr>
          <w:jc w:val="center"/>
        </w:trPr>
        <w:tc>
          <w:tcPr>
            <w:tcW w:w="4876" w:type="dxa"/>
          </w:tcPr>
          <w:p w14:paraId="4ECD5D1B" w14:textId="77777777" w:rsidR="00FE0893" w:rsidRPr="00EF7BE2" w:rsidRDefault="00FE0893" w:rsidP="00FE0893">
            <w:pPr>
              <w:pStyle w:val="Normal6a"/>
            </w:pPr>
          </w:p>
        </w:tc>
        <w:tc>
          <w:tcPr>
            <w:tcW w:w="4876" w:type="dxa"/>
          </w:tcPr>
          <w:p w14:paraId="3779C2F4" w14:textId="77777777" w:rsidR="00FE0893" w:rsidRPr="00EF7BE2" w:rsidRDefault="00AE7880" w:rsidP="00FE0893">
            <w:pPr>
              <w:pStyle w:val="Normal6a"/>
              <w:rPr>
                <w:b/>
                <w:i/>
              </w:rPr>
            </w:pPr>
            <w:r w:rsidRPr="00EF7BE2">
              <w:rPr>
                <w:b/>
                <w:i/>
              </w:rPr>
              <w:t>(b)</w:t>
            </w:r>
            <w:r w:rsidRPr="00EF7BE2">
              <w:rPr>
                <w:b/>
                <w:i/>
              </w:rPr>
              <w:tab/>
            </w:r>
            <w:r w:rsidRPr="00EF7BE2">
              <w:t>ameaças colocadas pela IA</w:t>
            </w:r>
            <w:r w:rsidRPr="00EF7BE2">
              <w:rPr>
                <w:b/>
                <w:i/>
              </w:rPr>
              <w:t>, incluindo a falsificação baseada na IA e a evasão aos sistemas de deteção assistida pela IA</w:t>
            </w:r>
            <w:r w:rsidRPr="00EF7BE2">
              <w:t>;</w:t>
            </w:r>
          </w:p>
        </w:tc>
      </w:tr>
      <w:tr w:rsidR="003944E9" w:rsidRPr="00EF7BE2" w14:paraId="1BF4AB39" w14:textId="77777777" w:rsidTr="0039037E">
        <w:trPr>
          <w:jc w:val="center"/>
        </w:trPr>
        <w:tc>
          <w:tcPr>
            <w:tcW w:w="4876" w:type="dxa"/>
          </w:tcPr>
          <w:p w14:paraId="02B35395" w14:textId="77777777" w:rsidR="00FE0893" w:rsidRPr="00EF7BE2" w:rsidRDefault="00FE0893" w:rsidP="00FE0893">
            <w:pPr>
              <w:pStyle w:val="Normal6a"/>
            </w:pPr>
          </w:p>
        </w:tc>
        <w:tc>
          <w:tcPr>
            <w:tcW w:w="4876" w:type="dxa"/>
          </w:tcPr>
          <w:p w14:paraId="349A3BCB" w14:textId="77777777" w:rsidR="00FE0893" w:rsidRPr="00EF7BE2" w:rsidRDefault="00AE7880" w:rsidP="00FE0893">
            <w:pPr>
              <w:pStyle w:val="Normal6a"/>
              <w:rPr>
                <w:b/>
                <w:i/>
              </w:rPr>
            </w:pPr>
            <w:r w:rsidRPr="00EF7BE2">
              <w:rPr>
                <w:b/>
                <w:i/>
              </w:rPr>
              <w:t>(c)</w:t>
            </w:r>
            <w:r w:rsidRPr="00EF7BE2">
              <w:rPr>
                <w:b/>
                <w:i/>
              </w:rPr>
              <w:tab/>
            </w:r>
            <w:r w:rsidRPr="00EF7BE2">
              <w:t xml:space="preserve">oportunidades de investigação </w:t>
            </w:r>
            <w:r w:rsidRPr="00EF7BE2">
              <w:rPr>
                <w:b/>
                <w:i/>
              </w:rPr>
              <w:t>oferecidas pela IA, incluindo o recurso a ferramentas de IA para reforçar as capacidades forenses e de investigação</w:t>
            </w:r>
            <w:r w:rsidRPr="00EF7BE2">
              <w:t>.</w:t>
            </w:r>
          </w:p>
        </w:tc>
      </w:tr>
      <w:tr w:rsidR="003944E9" w:rsidRPr="00EF7BE2" w14:paraId="10D9C59F" w14:textId="77777777" w:rsidTr="0039037E">
        <w:trPr>
          <w:jc w:val="center"/>
        </w:trPr>
        <w:tc>
          <w:tcPr>
            <w:tcW w:w="4876" w:type="dxa"/>
          </w:tcPr>
          <w:p w14:paraId="14597756" w14:textId="77777777" w:rsidR="00FE0893" w:rsidRPr="00EF7BE2" w:rsidRDefault="00FE0893" w:rsidP="00FE0893">
            <w:pPr>
              <w:pStyle w:val="Normal6a"/>
            </w:pPr>
          </w:p>
        </w:tc>
        <w:tc>
          <w:tcPr>
            <w:tcW w:w="4876" w:type="dxa"/>
          </w:tcPr>
          <w:p w14:paraId="4743D89C" w14:textId="5002A89C" w:rsidR="00FE0893" w:rsidRPr="00EF7BE2" w:rsidRDefault="00AE7880" w:rsidP="00FE0893">
            <w:pPr>
              <w:pStyle w:val="Normal6a"/>
              <w:rPr>
                <w:b/>
                <w:i/>
              </w:rPr>
            </w:pPr>
            <w:r w:rsidRPr="00EF7BE2">
              <w:t>Para atingir esses objetivos, o programa presta apoio e complementa as medidas adotadas pelos Estados</w:t>
            </w:r>
            <w:r>
              <w:noBreakHyphen/>
            </w:r>
            <w:r w:rsidRPr="00EF7BE2">
              <w:t>Membros e apoia os esforços das autoridades nacionais e da União competentes para desenvolver uma cooperação estreita e regular e um intercâmbio de melhores práticas entre si e com a Comissão, incluindo, quando adequado, com países terceiros e organizações internacionais.</w:t>
            </w:r>
          </w:p>
        </w:tc>
      </w:tr>
    </w:tbl>
    <w:p w14:paraId="0D7F1C49" w14:textId="77777777" w:rsidR="009C0659" w:rsidRPr="00EF7BE2" w:rsidRDefault="00AE7880" w:rsidP="009C0659">
      <w:pPr>
        <w:pStyle w:val="AmOrLang"/>
      </w:pPr>
      <w:r w:rsidRPr="00EF7BE2">
        <w:t xml:space="preserve">Or. </w:t>
      </w:r>
      <w:r w:rsidRPr="00EF7BE2">
        <w:rPr>
          <w:rStyle w:val="HideTWBExt"/>
          <w:noProof w:val="0"/>
        </w:rPr>
        <w:t>&lt;Original&gt;</w:t>
      </w:r>
      <w:r w:rsidRPr="00EF7BE2">
        <w:rPr>
          <w:rStyle w:val="HideTWBInt"/>
        </w:rPr>
        <w:t>{EN}</w:t>
      </w:r>
      <w:r w:rsidRPr="00EF7BE2">
        <w:t>en</w:t>
      </w:r>
      <w:r w:rsidRPr="00EF7BE2">
        <w:rPr>
          <w:rStyle w:val="HideTWBExt"/>
          <w:noProof w:val="0"/>
        </w:rPr>
        <w:t>&lt;/Original&gt;</w:t>
      </w:r>
    </w:p>
    <w:p w14:paraId="606CE6D9" w14:textId="77777777" w:rsidR="009C0659" w:rsidRPr="00EF7BE2" w:rsidRDefault="00AE7880" w:rsidP="009C0659">
      <w:pPr>
        <w:rPr>
          <w:rStyle w:val="HideTWBExt"/>
          <w:noProof w:val="0"/>
        </w:rPr>
      </w:pPr>
      <w:r w:rsidRPr="00EF7BE2">
        <w:rPr>
          <w:rStyle w:val="HideTWBExt"/>
        </w:rPr>
        <w:t>&lt;/Amend&gt;</w:t>
      </w:r>
    </w:p>
    <w:p w14:paraId="4CE0F3DD" w14:textId="77777777" w:rsidR="009C0659" w:rsidRPr="00EF7BE2" w:rsidRDefault="00AE7880" w:rsidP="009C0659">
      <w:pPr>
        <w:pStyle w:val="AmNumberTabs"/>
        <w:keepNext/>
      </w:pPr>
      <w:r w:rsidRPr="00EF7BE2">
        <w:rPr>
          <w:rStyle w:val="HideTWBExt"/>
          <w:b w:val="0"/>
        </w:rPr>
        <w:t>&lt;Amend&gt;</w:t>
      </w:r>
      <w:r w:rsidRPr="00EF7BE2">
        <w:t>Alteração</w:t>
      </w:r>
      <w:r w:rsidRPr="00EF7BE2">
        <w:tab/>
      </w:r>
      <w:r w:rsidRPr="00EF7BE2">
        <w:tab/>
      </w:r>
      <w:r w:rsidRPr="00EF7BE2">
        <w:rPr>
          <w:rStyle w:val="HideTWBExt"/>
          <w:b w:val="0"/>
        </w:rPr>
        <w:t>&lt;NumAm&gt;</w:t>
      </w:r>
      <w:r w:rsidRPr="00EF7BE2">
        <w:t>10</w:t>
      </w:r>
      <w:r w:rsidRPr="00EF7BE2">
        <w:rPr>
          <w:rStyle w:val="HideTWBExt"/>
          <w:b w:val="0"/>
        </w:rPr>
        <w:t>&lt;/NumAm&gt;</w:t>
      </w:r>
    </w:p>
    <w:p w14:paraId="6CF847BD" w14:textId="77777777" w:rsidR="009C0659" w:rsidRPr="00EF7BE2" w:rsidRDefault="00AE7880" w:rsidP="009C0659">
      <w:pPr>
        <w:pStyle w:val="NormalBold12b"/>
        <w:keepNext/>
      </w:pPr>
      <w:r w:rsidRPr="00EF7BE2">
        <w:rPr>
          <w:rStyle w:val="HideTWBExt"/>
          <w:b w:val="0"/>
        </w:rPr>
        <w:t>&lt;DocAmend&gt;</w:t>
      </w:r>
      <w:r w:rsidRPr="00EF7BE2">
        <w:t>Proposta de regulamento</w:t>
      </w:r>
      <w:r w:rsidRPr="00EF7BE2">
        <w:rPr>
          <w:rStyle w:val="HideTWBExt"/>
          <w:b w:val="0"/>
        </w:rPr>
        <w:t>&lt;/DocAmend&gt;</w:t>
      </w:r>
    </w:p>
    <w:p w14:paraId="0BE5116E" w14:textId="77777777" w:rsidR="009C0659" w:rsidRPr="00EF7BE2" w:rsidRDefault="00AE7880" w:rsidP="009C0659">
      <w:pPr>
        <w:pStyle w:val="NormalBold"/>
        <w:keepNext/>
      </w:pPr>
      <w:r w:rsidRPr="00EF7BE2">
        <w:rPr>
          <w:rStyle w:val="HideTWBExt"/>
          <w:b w:val="0"/>
        </w:rPr>
        <w:t>&lt;Article&gt;</w:t>
      </w:r>
      <w:r w:rsidRPr="00EF7BE2">
        <w:t>Artigo 7 – n.º 1</w:t>
      </w:r>
      <w:r w:rsidRPr="00EF7BE2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3944E9" w:rsidRPr="00EF7BE2" w14:paraId="6B025E69" w14:textId="77777777" w:rsidTr="0039037E">
        <w:trPr>
          <w:jc w:val="center"/>
        </w:trPr>
        <w:tc>
          <w:tcPr>
            <w:tcW w:w="9752" w:type="dxa"/>
            <w:gridSpan w:val="2"/>
          </w:tcPr>
          <w:p w14:paraId="6DDA4E7F" w14:textId="77777777" w:rsidR="009C0659" w:rsidRPr="00EF7BE2" w:rsidRDefault="009C0659" w:rsidP="0039037E">
            <w:pPr>
              <w:keepNext/>
            </w:pPr>
          </w:p>
        </w:tc>
      </w:tr>
      <w:tr w:rsidR="003944E9" w:rsidRPr="00EF7BE2" w14:paraId="1FF13B60" w14:textId="77777777" w:rsidTr="0039037E">
        <w:trPr>
          <w:jc w:val="center"/>
        </w:trPr>
        <w:tc>
          <w:tcPr>
            <w:tcW w:w="4876" w:type="dxa"/>
          </w:tcPr>
          <w:p w14:paraId="54ECE126" w14:textId="77777777" w:rsidR="009C0659" w:rsidRPr="00EF7BE2" w:rsidRDefault="00AE7880" w:rsidP="0039037E">
            <w:pPr>
              <w:pStyle w:val="AmColumnHeading"/>
              <w:keepNext/>
            </w:pPr>
            <w:r w:rsidRPr="00EF7BE2">
              <w:t>Texto da Comissão</w:t>
            </w:r>
          </w:p>
        </w:tc>
        <w:tc>
          <w:tcPr>
            <w:tcW w:w="4876" w:type="dxa"/>
          </w:tcPr>
          <w:p w14:paraId="1E864426" w14:textId="77777777" w:rsidR="009C0659" w:rsidRPr="00EF7BE2" w:rsidRDefault="00AE7880" w:rsidP="0039037E">
            <w:pPr>
              <w:pStyle w:val="AmColumnHeading"/>
              <w:keepNext/>
            </w:pPr>
            <w:r w:rsidRPr="00EF7BE2">
              <w:t>Alteração</w:t>
            </w:r>
          </w:p>
        </w:tc>
      </w:tr>
      <w:tr w:rsidR="003944E9" w:rsidRPr="00EF7BE2" w14:paraId="649D8643" w14:textId="77777777" w:rsidTr="0039037E">
        <w:trPr>
          <w:jc w:val="center"/>
        </w:trPr>
        <w:tc>
          <w:tcPr>
            <w:tcW w:w="4876" w:type="dxa"/>
          </w:tcPr>
          <w:p w14:paraId="047F95FD" w14:textId="77777777" w:rsidR="009C0659" w:rsidRPr="00EF7BE2" w:rsidRDefault="00AE7880" w:rsidP="0039037E">
            <w:pPr>
              <w:pStyle w:val="Normal6a"/>
            </w:pPr>
            <w:r w:rsidRPr="00EF7BE2">
              <w:t>1.</w:t>
            </w:r>
            <w:r w:rsidRPr="00EF7BE2">
              <w:tab/>
              <w:t xml:space="preserve">O programa é executado em conformidade com o </w:t>
            </w:r>
            <w:r w:rsidRPr="00EF7BE2">
              <w:t>Regulamento (UE, Euratom) 2024/2509, em regime de gestão direta ou indireta com as entidades referidas no artigo 62.º, n.º 1, alínea c), do referido regulamento.</w:t>
            </w:r>
          </w:p>
        </w:tc>
        <w:tc>
          <w:tcPr>
            <w:tcW w:w="4876" w:type="dxa"/>
          </w:tcPr>
          <w:p w14:paraId="2DA9C2A9" w14:textId="77777777" w:rsidR="009C0659" w:rsidRPr="00EF7BE2" w:rsidRDefault="00AE7880" w:rsidP="0039037E">
            <w:pPr>
              <w:pStyle w:val="Normal6a"/>
              <w:rPr>
                <w:szCs w:val="24"/>
              </w:rPr>
            </w:pPr>
            <w:r w:rsidRPr="00EF7BE2">
              <w:t>1.</w:t>
            </w:r>
            <w:r w:rsidRPr="00EF7BE2">
              <w:tab/>
              <w:t>O programa é executado em conformidade com o Regulamento (UE, Euratom) 2024/2509, em regime de gestão direta ou indireta com as entidades referidas no artigo 62.º, n.º 1, alínea c), do referido regulamento</w:t>
            </w:r>
            <w:r w:rsidRPr="00EF7BE2">
              <w:rPr>
                <w:b/>
                <w:i/>
              </w:rPr>
              <w:t>, sem deixar de garantir a coerência e evitando qualquer tipo de sobreposição desnecessária com medidas pertinentes tomadas por outras entidades competentes, em especial o Banco Central Europeu, a Europol e a Eurojust</w:t>
            </w:r>
            <w:r w:rsidRPr="00EF7BE2">
              <w:t>.</w:t>
            </w:r>
          </w:p>
        </w:tc>
      </w:tr>
    </w:tbl>
    <w:p w14:paraId="0A34B360" w14:textId="77777777" w:rsidR="009C0659" w:rsidRPr="00EF7BE2" w:rsidRDefault="00AE7880" w:rsidP="009C0659">
      <w:pPr>
        <w:pStyle w:val="AmOrLang"/>
      </w:pPr>
      <w:r w:rsidRPr="00EF7BE2">
        <w:t xml:space="preserve">Or. </w:t>
      </w:r>
      <w:r w:rsidRPr="00EF7BE2">
        <w:rPr>
          <w:rStyle w:val="HideTWBExt"/>
          <w:noProof w:val="0"/>
        </w:rPr>
        <w:t>&lt;Original&gt;</w:t>
      </w:r>
      <w:r w:rsidRPr="00EF7BE2">
        <w:rPr>
          <w:rStyle w:val="HideTWBInt"/>
        </w:rPr>
        <w:t>{EN}</w:t>
      </w:r>
      <w:r w:rsidRPr="00EF7BE2">
        <w:t>en</w:t>
      </w:r>
      <w:r w:rsidRPr="00EF7BE2">
        <w:rPr>
          <w:rStyle w:val="HideTWBExt"/>
          <w:noProof w:val="0"/>
        </w:rPr>
        <w:t>&lt;/Original&gt;</w:t>
      </w:r>
    </w:p>
    <w:p w14:paraId="22D22718" w14:textId="77777777" w:rsidR="009C0659" w:rsidRPr="00EF7BE2" w:rsidRDefault="00AE7880" w:rsidP="009C0659">
      <w:pPr>
        <w:rPr>
          <w:rStyle w:val="HideTWBExt"/>
          <w:noProof w:val="0"/>
        </w:rPr>
      </w:pPr>
      <w:r w:rsidRPr="00EF7BE2">
        <w:rPr>
          <w:rStyle w:val="HideTWBExt"/>
        </w:rPr>
        <w:t>&lt;/Amend&gt;</w:t>
      </w:r>
    </w:p>
    <w:p w14:paraId="7332868D" w14:textId="77777777" w:rsidR="009C0659" w:rsidRPr="00EF7BE2" w:rsidRDefault="00AE7880" w:rsidP="009C0659">
      <w:pPr>
        <w:pStyle w:val="AmNumberTabs"/>
        <w:keepNext/>
      </w:pPr>
      <w:r w:rsidRPr="00EF7BE2">
        <w:rPr>
          <w:rStyle w:val="HideTWBExt"/>
          <w:b w:val="0"/>
        </w:rPr>
        <w:t>&lt;Amend&gt;</w:t>
      </w:r>
      <w:r w:rsidRPr="00EF7BE2">
        <w:t>Alteração</w:t>
      </w:r>
      <w:r w:rsidRPr="00EF7BE2">
        <w:tab/>
      </w:r>
      <w:r w:rsidRPr="00EF7BE2">
        <w:tab/>
      </w:r>
      <w:r w:rsidRPr="00EF7BE2">
        <w:rPr>
          <w:rStyle w:val="HideTWBExt"/>
          <w:b w:val="0"/>
        </w:rPr>
        <w:t>&lt;NumAm&gt;</w:t>
      </w:r>
      <w:r w:rsidRPr="00EF7BE2">
        <w:t>11</w:t>
      </w:r>
      <w:r w:rsidRPr="00EF7BE2">
        <w:rPr>
          <w:rStyle w:val="HideTWBExt"/>
          <w:b w:val="0"/>
        </w:rPr>
        <w:t>&lt;/NumAm&gt;</w:t>
      </w:r>
    </w:p>
    <w:p w14:paraId="7460D052" w14:textId="77777777" w:rsidR="009C0659" w:rsidRPr="00EF7BE2" w:rsidRDefault="00AE7880" w:rsidP="009C0659">
      <w:pPr>
        <w:pStyle w:val="NormalBold12b"/>
        <w:keepNext/>
      </w:pPr>
      <w:r w:rsidRPr="00EF7BE2">
        <w:rPr>
          <w:rStyle w:val="HideTWBExt"/>
          <w:b w:val="0"/>
        </w:rPr>
        <w:t>&lt;DocAmend&gt;</w:t>
      </w:r>
      <w:r w:rsidRPr="00EF7BE2">
        <w:t>Proposta de regulamento</w:t>
      </w:r>
      <w:r w:rsidRPr="00EF7BE2">
        <w:rPr>
          <w:rStyle w:val="HideTWBExt"/>
          <w:b w:val="0"/>
        </w:rPr>
        <w:t>&lt;/DocAmend&gt;</w:t>
      </w:r>
    </w:p>
    <w:p w14:paraId="4124D8CB" w14:textId="78A46604" w:rsidR="009C0659" w:rsidRPr="00EF7BE2" w:rsidRDefault="00AE7880" w:rsidP="009C0659">
      <w:pPr>
        <w:pStyle w:val="NormalBold"/>
        <w:keepNext/>
      </w:pPr>
      <w:r w:rsidRPr="00EF7BE2">
        <w:rPr>
          <w:rStyle w:val="HideTWBExt"/>
          <w:b w:val="0"/>
        </w:rPr>
        <w:t>&lt;Article&gt;</w:t>
      </w:r>
      <w:r w:rsidRPr="00EF7BE2">
        <w:t>Artigo 7 – n.º 3</w:t>
      </w:r>
      <w:r>
        <w:noBreakHyphen/>
      </w:r>
      <w:r w:rsidRPr="00EF7BE2">
        <w:t>A (novo)</w:t>
      </w:r>
      <w:r w:rsidRPr="00EF7BE2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3944E9" w:rsidRPr="00EF7BE2" w14:paraId="66D27CEC" w14:textId="77777777" w:rsidTr="0039037E">
        <w:trPr>
          <w:jc w:val="center"/>
        </w:trPr>
        <w:tc>
          <w:tcPr>
            <w:tcW w:w="9752" w:type="dxa"/>
            <w:gridSpan w:val="2"/>
          </w:tcPr>
          <w:p w14:paraId="3D9DB917" w14:textId="77777777" w:rsidR="009C0659" w:rsidRPr="00EF7BE2" w:rsidRDefault="009C0659" w:rsidP="0039037E">
            <w:pPr>
              <w:keepNext/>
            </w:pPr>
          </w:p>
        </w:tc>
      </w:tr>
      <w:tr w:rsidR="003944E9" w:rsidRPr="00EF7BE2" w14:paraId="6570F604" w14:textId="77777777" w:rsidTr="0039037E">
        <w:trPr>
          <w:jc w:val="center"/>
        </w:trPr>
        <w:tc>
          <w:tcPr>
            <w:tcW w:w="4876" w:type="dxa"/>
          </w:tcPr>
          <w:p w14:paraId="340F5435" w14:textId="77777777" w:rsidR="009C0659" w:rsidRPr="00EF7BE2" w:rsidRDefault="00AE7880" w:rsidP="0039037E">
            <w:pPr>
              <w:pStyle w:val="AmColumnHeading"/>
              <w:keepNext/>
            </w:pPr>
            <w:r w:rsidRPr="00EF7BE2">
              <w:t>Texto da Comissão</w:t>
            </w:r>
          </w:p>
        </w:tc>
        <w:tc>
          <w:tcPr>
            <w:tcW w:w="4876" w:type="dxa"/>
          </w:tcPr>
          <w:p w14:paraId="4B1E535D" w14:textId="77777777" w:rsidR="009C0659" w:rsidRPr="00EF7BE2" w:rsidRDefault="00AE7880" w:rsidP="0039037E">
            <w:pPr>
              <w:pStyle w:val="AmColumnHeading"/>
              <w:keepNext/>
            </w:pPr>
            <w:r w:rsidRPr="00EF7BE2">
              <w:t>Alteração</w:t>
            </w:r>
          </w:p>
        </w:tc>
      </w:tr>
      <w:tr w:rsidR="003944E9" w:rsidRPr="00EF7BE2" w14:paraId="4EB57D53" w14:textId="77777777" w:rsidTr="0039037E">
        <w:trPr>
          <w:jc w:val="center"/>
        </w:trPr>
        <w:tc>
          <w:tcPr>
            <w:tcW w:w="4876" w:type="dxa"/>
          </w:tcPr>
          <w:p w14:paraId="399AF27C" w14:textId="77777777" w:rsidR="009C0659" w:rsidRPr="00EF7BE2" w:rsidRDefault="009C0659" w:rsidP="0039037E">
            <w:pPr>
              <w:pStyle w:val="Normal6a"/>
            </w:pPr>
          </w:p>
        </w:tc>
        <w:tc>
          <w:tcPr>
            <w:tcW w:w="4876" w:type="dxa"/>
          </w:tcPr>
          <w:p w14:paraId="085562A1" w14:textId="26066B97" w:rsidR="009C0659" w:rsidRPr="00EF7BE2" w:rsidRDefault="00AE7880" w:rsidP="0039037E">
            <w:pPr>
              <w:pStyle w:val="Normal6a"/>
              <w:rPr>
                <w:szCs w:val="24"/>
              </w:rPr>
            </w:pPr>
            <w:r w:rsidRPr="00EF7BE2">
              <w:rPr>
                <w:b/>
                <w:i/>
              </w:rPr>
              <w:t>3</w:t>
            </w:r>
            <w:r>
              <w:rPr>
                <w:b/>
                <w:i/>
              </w:rPr>
              <w:noBreakHyphen/>
            </w:r>
            <w:r w:rsidRPr="00EF7BE2">
              <w:rPr>
                <w:b/>
                <w:i/>
              </w:rPr>
              <w:t>A.</w:t>
            </w:r>
            <w:r w:rsidRPr="00EF7BE2">
              <w:rPr>
                <w:b/>
                <w:i/>
              </w:rPr>
              <w:tab/>
              <w:t>Ao executar ações elegíveis para financiamento ao abrigo do programa nos termos do artigo 9.º do anexo, a Comissão tem em conta as atividades do Banco Central Europeu, tanto as atividades em curso como as previstas, bem como as atividades da Europol e da Eurojust em matéria de luta contra a falsificação do euro e a criminalidade relacionada com a falsificação, incluindo o branqueamento de capitais.</w:t>
            </w:r>
          </w:p>
        </w:tc>
      </w:tr>
    </w:tbl>
    <w:p w14:paraId="2395B3E4" w14:textId="77777777" w:rsidR="009C0659" w:rsidRPr="00EF7BE2" w:rsidRDefault="00AE7880" w:rsidP="009C0659">
      <w:pPr>
        <w:pStyle w:val="AmOrLang"/>
      </w:pPr>
      <w:r w:rsidRPr="00EF7BE2">
        <w:t xml:space="preserve">Or. </w:t>
      </w:r>
      <w:r w:rsidRPr="00EF7BE2">
        <w:rPr>
          <w:rStyle w:val="HideTWBExt"/>
          <w:noProof w:val="0"/>
        </w:rPr>
        <w:t>&lt;Original&gt;</w:t>
      </w:r>
      <w:r w:rsidRPr="00EF7BE2">
        <w:rPr>
          <w:rStyle w:val="HideTWBInt"/>
        </w:rPr>
        <w:t>{EN}</w:t>
      </w:r>
      <w:r w:rsidRPr="00EF7BE2">
        <w:t>en</w:t>
      </w:r>
      <w:r w:rsidRPr="00EF7BE2">
        <w:rPr>
          <w:rStyle w:val="HideTWBExt"/>
          <w:noProof w:val="0"/>
        </w:rPr>
        <w:t>&lt;/Original&gt;</w:t>
      </w:r>
    </w:p>
    <w:p w14:paraId="41230A65" w14:textId="77777777" w:rsidR="009C0659" w:rsidRPr="00EF7BE2" w:rsidRDefault="00AE7880" w:rsidP="009C0659">
      <w:pPr>
        <w:rPr>
          <w:rStyle w:val="HideTWBExt"/>
          <w:noProof w:val="0"/>
        </w:rPr>
      </w:pPr>
      <w:r w:rsidRPr="00EF7BE2">
        <w:rPr>
          <w:rStyle w:val="HideTWBExt"/>
        </w:rPr>
        <w:t>&lt;/Amend&gt;</w:t>
      </w:r>
    </w:p>
    <w:p w14:paraId="785292FD" w14:textId="77777777" w:rsidR="001E1A98" w:rsidRPr="00EF7BE2" w:rsidRDefault="00AE7880" w:rsidP="001E1A98">
      <w:pPr>
        <w:pStyle w:val="AmNumberTabs"/>
        <w:keepNext/>
      </w:pPr>
      <w:r w:rsidRPr="00EF7BE2">
        <w:rPr>
          <w:rStyle w:val="HideTWBExt"/>
          <w:b w:val="0"/>
        </w:rPr>
        <w:t>&lt;Amend&gt;</w:t>
      </w:r>
      <w:r w:rsidRPr="00EF7BE2">
        <w:t>Alteração</w:t>
      </w:r>
      <w:r w:rsidRPr="00EF7BE2">
        <w:tab/>
      </w:r>
      <w:r w:rsidRPr="00EF7BE2">
        <w:tab/>
      </w:r>
      <w:r w:rsidRPr="00EF7BE2">
        <w:rPr>
          <w:rStyle w:val="HideTWBExt"/>
          <w:b w:val="0"/>
        </w:rPr>
        <w:t>&lt;NumAm&gt;</w:t>
      </w:r>
      <w:r w:rsidRPr="00EF7BE2">
        <w:t>12</w:t>
      </w:r>
      <w:r w:rsidRPr="00EF7BE2">
        <w:rPr>
          <w:rStyle w:val="HideTWBExt"/>
          <w:b w:val="0"/>
        </w:rPr>
        <w:t>&lt;/NumAm&gt;</w:t>
      </w:r>
    </w:p>
    <w:p w14:paraId="12DDECFF" w14:textId="77777777" w:rsidR="001E1A98" w:rsidRPr="00EF7BE2" w:rsidRDefault="00AE7880" w:rsidP="001E1A98">
      <w:pPr>
        <w:pStyle w:val="NormalBold12b"/>
        <w:keepNext/>
      </w:pPr>
      <w:r w:rsidRPr="00EF7BE2">
        <w:rPr>
          <w:rStyle w:val="HideTWBExt"/>
          <w:b w:val="0"/>
        </w:rPr>
        <w:t>&lt;DocAmend&gt;</w:t>
      </w:r>
      <w:r w:rsidRPr="00EF7BE2">
        <w:t>Proposta de regulamento</w:t>
      </w:r>
      <w:r w:rsidRPr="00EF7BE2">
        <w:rPr>
          <w:rStyle w:val="HideTWBExt"/>
          <w:b w:val="0"/>
        </w:rPr>
        <w:t>&lt;/DocAmend&gt;</w:t>
      </w:r>
    </w:p>
    <w:p w14:paraId="66D9BA7E" w14:textId="77777777" w:rsidR="001E1A98" w:rsidRPr="00EF7BE2" w:rsidRDefault="00AE7880" w:rsidP="001E1A98">
      <w:pPr>
        <w:pStyle w:val="NormalBold"/>
        <w:keepNext/>
      </w:pPr>
      <w:r w:rsidRPr="00EF7BE2">
        <w:rPr>
          <w:rStyle w:val="HideTWBExt"/>
          <w:b w:val="0"/>
        </w:rPr>
        <w:t>&lt;Article&gt;</w:t>
      </w:r>
      <w:r w:rsidRPr="00EF7BE2">
        <w:t>Artigo 8 – n.º 1</w:t>
      </w:r>
      <w:r w:rsidRPr="00EF7BE2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3944E9" w:rsidRPr="00EF7BE2" w14:paraId="71CEE4E7" w14:textId="77777777" w:rsidTr="0039037E">
        <w:trPr>
          <w:jc w:val="center"/>
        </w:trPr>
        <w:tc>
          <w:tcPr>
            <w:tcW w:w="9752" w:type="dxa"/>
            <w:gridSpan w:val="2"/>
          </w:tcPr>
          <w:p w14:paraId="49D45508" w14:textId="77777777" w:rsidR="001E1A98" w:rsidRPr="00EF7BE2" w:rsidRDefault="001E1A98" w:rsidP="0039037E">
            <w:pPr>
              <w:keepNext/>
            </w:pPr>
          </w:p>
        </w:tc>
      </w:tr>
      <w:tr w:rsidR="003944E9" w:rsidRPr="00EF7BE2" w14:paraId="1C352068" w14:textId="77777777" w:rsidTr="0039037E">
        <w:trPr>
          <w:jc w:val="center"/>
        </w:trPr>
        <w:tc>
          <w:tcPr>
            <w:tcW w:w="4876" w:type="dxa"/>
          </w:tcPr>
          <w:p w14:paraId="29305952" w14:textId="77777777" w:rsidR="001E1A98" w:rsidRPr="00EF7BE2" w:rsidRDefault="00AE7880" w:rsidP="0039037E">
            <w:pPr>
              <w:pStyle w:val="AmColumnHeading"/>
              <w:keepNext/>
            </w:pPr>
            <w:r w:rsidRPr="00EF7BE2">
              <w:t>Texto da Comissão</w:t>
            </w:r>
          </w:p>
        </w:tc>
        <w:tc>
          <w:tcPr>
            <w:tcW w:w="4876" w:type="dxa"/>
          </w:tcPr>
          <w:p w14:paraId="3EDF6BBE" w14:textId="77777777" w:rsidR="001E1A98" w:rsidRPr="00EF7BE2" w:rsidRDefault="00AE7880" w:rsidP="0039037E">
            <w:pPr>
              <w:pStyle w:val="AmColumnHeading"/>
              <w:keepNext/>
            </w:pPr>
            <w:r w:rsidRPr="00EF7BE2">
              <w:t>Alteração</w:t>
            </w:r>
          </w:p>
        </w:tc>
      </w:tr>
      <w:tr w:rsidR="003944E9" w:rsidRPr="00EF7BE2" w14:paraId="66DDDDAC" w14:textId="77777777" w:rsidTr="0039037E">
        <w:trPr>
          <w:jc w:val="center"/>
        </w:trPr>
        <w:tc>
          <w:tcPr>
            <w:tcW w:w="4876" w:type="dxa"/>
          </w:tcPr>
          <w:p w14:paraId="3D28FB17" w14:textId="77777777" w:rsidR="001E1A98" w:rsidRPr="00EF7BE2" w:rsidRDefault="00AE7880" w:rsidP="0039037E">
            <w:pPr>
              <w:pStyle w:val="Normal6a"/>
            </w:pPr>
            <w:r w:rsidRPr="00EF7BE2">
              <w:t>1.</w:t>
            </w:r>
            <w:r w:rsidRPr="00EF7BE2">
              <w:tab/>
              <w:t xml:space="preserve">Em conformidade com o Regulamento (UE, Euratom) 2024/2509, são estabelecidos critérios de elegibilidade para apoiar a realização dos </w:t>
            </w:r>
            <w:r w:rsidRPr="00EF7BE2">
              <w:t>objetivos definidos no artigo 3.º do presente regulamento, aplicáveis a todos os procedimentos de concessão ao abrigo do programa.</w:t>
            </w:r>
          </w:p>
        </w:tc>
        <w:tc>
          <w:tcPr>
            <w:tcW w:w="4876" w:type="dxa"/>
          </w:tcPr>
          <w:p w14:paraId="68357BDE" w14:textId="77777777" w:rsidR="001E1A98" w:rsidRPr="00EF7BE2" w:rsidRDefault="00AE7880" w:rsidP="0039037E">
            <w:pPr>
              <w:pStyle w:val="Normal6a"/>
              <w:rPr>
                <w:szCs w:val="24"/>
              </w:rPr>
            </w:pPr>
            <w:r w:rsidRPr="00EF7BE2">
              <w:t>1.</w:t>
            </w:r>
            <w:r w:rsidRPr="00EF7BE2">
              <w:tab/>
              <w:t>Em conformidade com o Regulamento (UE, Euratom) 2024/2509, são estabelecidos critérios de elegibilidade para apoiar a realização dos objetivos definidos no artigo 3.º do presente regulamento, aplicáveis a todos os procedimentos de concessão ao abrigo do programa.</w:t>
            </w:r>
            <w:r w:rsidRPr="00EF7BE2">
              <w:rPr>
                <w:b/>
                <w:i/>
              </w:rPr>
              <w:t xml:space="preserve"> O Banco Central Europeu, a Europol e a Eurojust são consultados sobre toda e qualquer ação elegível para apoio ao abrigo do programa nos termos do n.º 5 previamente à execução da ação em causa.</w:t>
            </w:r>
          </w:p>
        </w:tc>
      </w:tr>
    </w:tbl>
    <w:p w14:paraId="688DEA25" w14:textId="77777777" w:rsidR="001E1A98" w:rsidRPr="00EF7BE2" w:rsidRDefault="00AE7880" w:rsidP="001E1A98">
      <w:pPr>
        <w:pStyle w:val="AmOrLang"/>
      </w:pPr>
      <w:r w:rsidRPr="00EF7BE2">
        <w:t xml:space="preserve">Or. </w:t>
      </w:r>
      <w:r w:rsidRPr="00EF7BE2">
        <w:rPr>
          <w:rStyle w:val="HideTWBExt"/>
          <w:noProof w:val="0"/>
        </w:rPr>
        <w:t>&lt;Original&gt;</w:t>
      </w:r>
      <w:r w:rsidRPr="00EF7BE2">
        <w:rPr>
          <w:rStyle w:val="HideTWBInt"/>
        </w:rPr>
        <w:t>{EN}</w:t>
      </w:r>
      <w:r w:rsidRPr="00EF7BE2">
        <w:t>en</w:t>
      </w:r>
      <w:r w:rsidRPr="00EF7BE2">
        <w:rPr>
          <w:rStyle w:val="HideTWBExt"/>
          <w:noProof w:val="0"/>
        </w:rPr>
        <w:t>&lt;/Original&gt;</w:t>
      </w:r>
    </w:p>
    <w:p w14:paraId="275C8567" w14:textId="77777777" w:rsidR="001E1A98" w:rsidRPr="00EF7BE2" w:rsidRDefault="00AE7880" w:rsidP="001E1A98">
      <w:pPr>
        <w:rPr>
          <w:rStyle w:val="HideTWBExt"/>
          <w:noProof w:val="0"/>
        </w:rPr>
      </w:pPr>
      <w:r w:rsidRPr="00EF7BE2">
        <w:rPr>
          <w:rStyle w:val="HideTWBExt"/>
        </w:rPr>
        <w:t>&lt;/Amend&gt;</w:t>
      </w:r>
    </w:p>
    <w:p w14:paraId="237692D7" w14:textId="77777777" w:rsidR="001E1A98" w:rsidRPr="00EF7BE2" w:rsidRDefault="00AE7880" w:rsidP="001E1A98">
      <w:pPr>
        <w:pStyle w:val="AmNumberTabs"/>
        <w:keepNext/>
      </w:pPr>
      <w:r w:rsidRPr="00EF7BE2">
        <w:rPr>
          <w:rStyle w:val="HideTWBExt"/>
          <w:b w:val="0"/>
        </w:rPr>
        <w:t>&lt;Amend&gt;</w:t>
      </w:r>
      <w:r w:rsidRPr="00EF7BE2">
        <w:t>Alteração</w:t>
      </w:r>
      <w:r w:rsidRPr="00EF7BE2">
        <w:tab/>
      </w:r>
      <w:r w:rsidRPr="00EF7BE2">
        <w:tab/>
      </w:r>
      <w:r w:rsidRPr="00EF7BE2">
        <w:rPr>
          <w:rStyle w:val="HideTWBExt"/>
          <w:b w:val="0"/>
        </w:rPr>
        <w:t>&lt;NumAm&gt;</w:t>
      </w:r>
      <w:r w:rsidRPr="00EF7BE2">
        <w:t>13</w:t>
      </w:r>
      <w:r w:rsidRPr="00EF7BE2">
        <w:rPr>
          <w:rStyle w:val="HideTWBExt"/>
          <w:b w:val="0"/>
        </w:rPr>
        <w:t>&lt;/NumAm&gt;</w:t>
      </w:r>
    </w:p>
    <w:p w14:paraId="16EC1474" w14:textId="77777777" w:rsidR="001E1A98" w:rsidRPr="00EF7BE2" w:rsidRDefault="00AE7880" w:rsidP="001E1A98">
      <w:pPr>
        <w:pStyle w:val="NormalBold12b"/>
        <w:keepNext/>
      </w:pPr>
      <w:r w:rsidRPr="00EF7BE2">
        <w:rPr>
          <w:rStyle w:val="HideTWBExt"/>
          <w:b w:val="0"/>
        </w:rPr>
        <w:t>&lt;DocAmend&gt;</w:t>
      </w:r>
      <w:r w:rsidRPr="00EF7BE2">
        <w:t>Proposta de regulamento</w:t>
      </w:r>
      <w:r w:rsidRPr="00EF7BE2">
        <w:rPr>
          <w:rStyle w:val="HideTWBExt"/>
          <w:b w:val="0"/>
        </w:rPr>
        <w:t>&lt;/DocAmend&gt;</w:t>
      </w:r>
    </w:p>
    <w:p w14:paraId="79D97184" w14:textId="77777777" w:rsidR="001E1A98" w:rsidRPr="00EF7BE2" w:rsidRDefault="00AE7880" w:rsidP="001E1A98">
      <w:pPr>
        <w:pStyle w:val="NormalBold"/>
        <w:keepNext/>
      </w:pPr>
      <w:r w:rsidRPr="00EF7BE2">
        <w:rPr>
          <w:rStyle w:val="HideTWBExt"/>
          <w:b w:val="0"/>
        </w:rPr>
        <w:t>&lt;Article&gt;</w:t>
      </w:r>
      <w:r w:rsidRPr="00EF7BE2">
        <w:t xml:space="preserve">Artigo 8 – n.º 5 – parágrafo 1 – parte </w:t>
      </w:r>
      <w:r w:rsidRPr="00EF7BE2">
        <w:t>introdutória</w:t>
      </w:r>
      <w:r w:rsidRPr="00EF7BE2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3944E9" w:rsidRPr="00EF7BE2" w14:paraId="55458320" w14:textId="77777777" w:rsidTr="0039037E">
        <w:trPr>
          <w:jc w:val="center"/>
        </w:trPr>
        <w:tc>
          <w:tcPr>
            <w:tcW w:w="9752" w:type="dxa"/>
            <w:gridSpan w:val="2"/>
          </w:tcPr>
          <w:p w14:paraId="25E4CAD1" w14:textId="77777777" w:rsidR="001E1A98" w:rsidRPr="00EF7BE2" w:rsidRDefault="001E1A98" w:rsidP="0039037E">
            <w:pPr>
              <w:keepNext/>
            </w:pPr>
          </w:p>
        </w:tc>
      </w:tr>
      <w:tr w:rsidR="003944E9" w:rsidRPr="00EF7BE2" w14:paraId="0B81A3A4" w14:textId="77777777" w:rsidTr="0039037E">
        <w:trPr>
          <w:jc w:val="center"/>
        </w:trPr>
        <w:tc>
          <w:tcPr>
            <w:tcW w:w="4876" w:type="dxa"/>
          </w:tcPr>
          <w:p w14:paraId="66C43C3D" w14:textId="77777777" w:rsidR="001E1A98" w:rsidRPr="00EF7BE2" w:rsidRDefault="00AE7880" w:rsidP="0039037E">
            <w:pPr>
              <w:pStyle w:val="AmColumnHeading"/>
              <w:keepNext/>
            </w:pPr>
            <w:r w:rsidRPr="00EF7BE2">
              <w:t>Texto da Comissão</w:t>
            </w:r>
          </w:p>
        </w:tc>
        <w:tc>
          <w:tcPr>
            <w:tcW w:w="4876" w:type="dxa"/>
          </w:tcPr>
          <w:p w14:paraId="1147D34B" w14:textId="77777777" w:rsidR="001E1A98" w:rsidRPr="00EF7BE2" w:rsidRDefault="00AE7880" w:rsidP="0039037E">
            <w:pPr>
              <w:pStyle w:val="AmColumnHeading"/>
              <w:keepNext/>
            </w:pPr>
            <w:r w:rsidRPr="00EF7BE2">
              <w:t>Alteração</w:t>
            </w:r>
          </w:p>
        </w:tc>
      </w:tr>
      <w:tr w:rsidR="003944E9" w:rsidRPr="00EF7BE2" w14:paraId="141E8A75" w14:textId="77777777" w:rsidTr="0039037E">
        <w:trPr>
          <w:jc w:val="center"/>
        </w:trPr>
        <w:tc>
          <w:tcPr>
            <w:tcW w:w="4876" w:type="dxa"/>
          </w:tcPr>
          <w:p w14:paraId="076F7152" w14:textId="77777777" w:rsidR="001E1A98" w:rsidRPr="00EF7BE2" w:rsidRDefault="00AE7880" w:rsidP="0039037E">
            <w:pPr>
              <w:pStyle w:val="Normal6a"/>
            </w:pPr>
            <w:r w:rsidRPr="00EF7BE2">
              <w:rPr>
                <w:b/>
                <w:i/>
              </w:rPr>
              <w:t>As seguintes ações são elegíveis para beneficiar de apoio ao abrigo do</w:t>
            </w:r>
            <w:r w:rsidRPr="00EF7BE2">
              <w:t xml:space="preserve"> programa:</w:t>
            </w:r>
          </w:p>
        </w:tc>
        <w:tc>
          <w:tcPr>
            <w:tcW w:w="4876" w:type="dxa"/>
          </w:tcPr>
          <w:p w14:paraId="595B06BE" w14:textId="77777777" w:rsidR="001E1A98" w:rsidRPr="00EF7BE2" w:rsidRDefault="00AE7880" w:rsidP="0039037E">
            <w:pPr>
              <w:pStyle w:val="Normal6a"/>
              <w:rPr>
                <w:szCs w:val="24"/>
              </w:rPr>
            </w:pPr>
            <w:r w:rsidRPr="00EF7BE2">
              <w:rPr>
                <w:b/>
                <w:i/>
              </w:rPr>
              <w:t>O</w:t>
            </w:r>
            <w:r w:rsidRPr="00EF7BE2">
              <w:t xml:space="preserve"> programa </w:t>
            </w:r>
            <w:r w:rsidRPr="00EF7BE2">
              <w:rPr>
                <w:b/>
                <w:i/>
              </w:rPr>
              <w:t>pode, nas condições previstas nos programas de trabalho anuais a que se refere o artigo 9.º, prestar apoio financeiro a favor das ações seguintes:</w:t>
            </w:r>
          </w:p>
        </w:tc>
      </w:tr>
    </w:tbl>
    <w:p w14:paraId="72B25F67" w14:textId="77777777" w:rsidR="001E1A98" w:rsidRPr="00EF7BE2" w:rsidRDefault="00AE7880" w:rsidP="001E1A98">
      <w:pPr>
        <w:pStyle w:val="AmOrLang"/>
      </w:pPr>
      <w:r w:rsidRPr="00EF7BE2">
        <w:t xml:space="preserve">Or. </w:t>
      </w:r>
      <w:r w:rsidRPr="00EF7BE2">
        <w:rPr>
          <w:rStyle w:val="HideTWBExt"/>
          <w:noProof w:val="0"/>
        </w:rPr>
        <w:t>&lt;Original&gt;</w:t>
      </w:r>
      <w:r w:rsidRPr="00EF7BE2">
        <w:rPr>
          <w:rStyle w:val="HideTWBInt"/>
        </w:rPr>
        <w:t>{EN}</w:t>
      </w:r>
      <w:r w:rsidRPr="00EF7BE2">
        <w:t>en</w:t>
      </w:r>
      <w:r w:rsidRPr="00EF7BE2">
        <w:rPr>
          <w:rStyle w:val="HideTWBExt"/>
          <w:noProof w:val="0"/>
        </w:rPr>
        <w:t>&lt;/Original&gt;</w:t>
      </w:r>
    </w:p>
    <w:p w14:paraId="4002D566" w14:textId="77777777" w:rsidR="001E1A98" w:rsidRPr="00EF7BE2" w:rsidRDefault="00AE7880" w:rsidP="001E1A98">
      <w:pPr>
        <w:rPr>
          <w:rStyle w:val="HideTWBExt"/>
          <w:noProof w:val="0"/>
        </w:rPr>
      </w:pPr>
      <w:r w:rsidRPr="00EF7BE2">
        <w:rPr>
          <w:rStyle w:val="HideTWBExt"/>
        </w:rPr>
        <w:t>&lt;/Amend&gt;</w:t>
      </w:r>
    </w:p>
    <w:p w14:paraId="47C181F2" w14:textId="77777777" w:rsidR="001E1A98" w:rsidRPr="00EF7BE2" w:rsidRDefault="00AE7880" w:rsidP="001E1A98">
      <w:pPr>
        <w:pStyle w:val="AmNumberTabs"/>
        <w:keepNext/>
      </w:pPr>
      <w:r w:rsidRPr="00EF7BE2">
        <w:rPr>
          <w:rStyle w:val="HideTWBExt"/>
          <w:b w:val="0"/>
        </w:rPr>
        <w:t>&lt;Amend&gt;</w:t>
      </w:r>
      <w:r w:rsidRPr="00EF7BE2">
        <w:t>Alteração</w:t>
      </w:r>
      <w:r w:rsidRPr="00EF7BE2">
        <w:tab/>
      </w:r>
      <w:r w:rsidRPr="00EF7BE2">
        <w:tab/>
      </w:r>
      <w:r w:rsidRPr="00EF7BE2">
        <w:rPr>
          <w:rStyle w:val="HideTWBExt"/>
          <w:b w:val="0"/>
        </w:rPr>
        <w:t>&lt;NumAm&gt;</w:t>
      </w:r>
      <w:r w:rsidRPr="00EF7BE2">
        <w:t>14</w:t>
      </w:r>
      <w:r w:rsidRPr="00EF7BE2">
        <w:rPr>
          <w:rStyle w:val="HideTWBExt"/>
          <w:b w:val="0"/>
        </w:rPr>
        <w:t>&lt;/NumAm&gt;</w:t>
      </w:r>
    </w:p>
    <w:p w14:paraId="65A2FD39" w14:textId="77777777" w:rsidR="001E1A98" w:rsidRPr="00EF7BE2" w:rsidRDefault="00AE7880" w:rsidP="001E1A98">
      <w:pPr>
        <w:pStyle w:val="NormalBold12b"/>
        <w:keepNext/>
      </w:pPr>
      <w:r w:rsidRPr="00EF7BE2">
        <w:rPr>
          <w:rStyle w:val="HideTWBExt"/>
          <w:b w:val="0"/>
        </w:rPr>
        <w:t>&lt;DocAmend&gt;</w:t>
      </w:r>
      <w:r w:rsidRPr="00EF7BE2">
        <w:t>Proposta de regulamento</w:t>
      </w:r>
      <w:r w:rsidRPr="00EF7BE2">
        <w:rPr>
          <w:rStyle w:val="HideTWBExt"/>
          <w:b w:val="0"/>
        </w:rPr>
        <w:t>&lt;/DocAmend&gt;</w:t>
      </w:r>
    </w:p>
    <w:p w14:paraId="38D96B85" w14:textId="77777777" w:rsidR="001E1A98" w:rsidRPr="00EF7BE2" w:rsidRDefault="00AE7880" w:rsidP="001E1A98">
      <w:pPr>
        <w:pStyle w:val="NormalBold"/>
        <w:keepNext/>
      </w:pPr>
      <w:r w:rsidRPr="00EF7BE2">
        <w:rPr>
          <w:rStyle w:val="HideTWBExt"/>
          <w:b w:val="0"/>
        </w:rPr>
        <w:t>&lt;Article&gt;</w:t>
      </w:r>
      <w:r w:rsidRPr="00EF7BE2">
        <w:t>Artigo 8 – n.º 5 – parágrafo 1 – alínea a</w:t>
      </w:r>
      <w:r w:rsidRPr="00EF7BE2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3944E9" w:rsidRPr="00EF7BE2" w14:paraId="4C2C400F" w14:textId="77777777" w:rsidTr="0039037E">
        <w:trPr>
          <w:jc w:val="center"/>
        </w:trPr>
        <w:tc>
          <w:tcPr>
            <w:tcW w:w="9752" w:type="dxa"/>
            <w:gridSpan w:val="2"/>
          </w:tcPr>
          <w:p w14:paraId="07FE91CE" w14:textId="77777777" w:rsidR="001E1A98" w:rsidRPr="00EF7BE2" w:rsidRDefault="001E1A98" w:rsidP="0039037E">
            <w:pPr>
              <w:keepNext/>
            </w:pPr>
          </w:p>
        </w:tc>
      </w:tr>
      <w:tr w:rsidR="003944E9" w:rsidRPr="00EF7BE2" w14:paraId="746C1A30" w14:textId="77777777" w:rsidTr="0039037E">
        <w:trPr>
          <w:jc w:val="center"/>
        </w:trPr>
        <w:tc>
          <w:tcPr>
            <w:tcW w:w="4876" w:type="dxa"/>
          </w:tcPr>
          <w:p w14:paraId="58A27071" w14:textId="77777777" w:rsidR="001E1A98" w:rsidRPr="00EF7BE2" w:rsidRDefault="00AE7880" w:rsidP="0039037E">
            <w:pPr>
              <w:pStyle w:val="AmColumnHeading"/>
              <w:keepNext/>
            </w:pPr>
            <w:r w:rsidRPr="00EF7BE2">
              <w:t>Texto da Comissão</w:t>
            </w:r>
          </w:p>
        </w:tc>
        <w:tc>
          <w:tcPr>
            <w:tcW w:w="4876" w:type="dxa"/>
          </w:tcPr>
          <w:p w14:paraId="6AC07597" w14:textId="77777777" w:rsidR="001E1A98" w:rsidRPr="00EF7BE2" w:rsidRDefault="00AE7880" w:rsidP="0039037E">
            <w:pPr>
              <w:pStyle w:val="AmColumnHeading"/>
              <w:keepNext/>
            </w:pPr>
            <w:r w:rsidRPr="00EF7BE2">
              <w:t>Alteração</w:t>
            </w:r>
          </w:p>
        </w:tc>
      </w:tr>
      <w:tr w:rsidR="003944E9" w:rsidRPr="00EF7BE2" w14:paraId="02F8988D" w14:textId="77777777" w:rsidTr="0039037E">
        <w:trPr>
          <w:jc w:val="center"/>
        </w:trPr>
        <w:tc>
          <w:tcPr>
            <w:tcW w:w="4876" w:type="dxa"/>
          </w:tcPr>
          <w:p w14:paraId="723598B3" w14:textId="77777777" w:rsidR="001E1A98" w:rsidRPr="00EF7BE2" w:rsidRDefault="00AE7880" w:rsidP="0039037E">
            <w:pPr>
              <w:pStyle w:val="Normal6a"/>
            </w:pPr>
            <w:r w:rsidRPr="00EF7BE2">
              <w:t>(a)</w:t>
            </w:r>
            <w:r w:rsidRPr="00EF7BE2">
              <w:tab/>
              <w:t>Intercâmbios e difusão de informações sobre os temas enumerados no anexo, através da organização de sessões de trabalho, reuniões e seminários, incluindo ações de formação, de uma política orientada de estágios e de intercâmbios de pessoal das autoridades nacionais competentes, e ações semelhantes;</w:t>
            </w:r>
          </w:p>
        </w:tc>
        <w:tc>
          <w:tcPr>
            <w:tcW w:w="4876" w:type="dxa"/>
          </w:tcPr>
          <w:p w14:paraId="0D2FEF36" w14:textId="77777777" w:rsidR="001E1A98" w:rsidRPr="00EF7BE2" w:rsidRDefault="00AE7880" w:rsidP="0039037E">
            <w:pPr>
              <w:pStyle w:val="Normal6a"/>
              <w:rPr>
                <w:szCs w:val="24"/>
              </w:rPr>
            </w:pPr>
            <w:r w:rsidRPr="00EF7BE2">
              <w:t>(a)</w:t>
            </w:r>
            <w:r w:rsidRPr="00EF7BE2">
              <w:tab/>
              <w:t>Intercâmbios e difusão de informações sobre os temas enumerados no anexo,</w:t>
            </w:r>
            <w:r w:rsidRPr="00EF7BE2">
              <w:rPr>
                <w:b/>
                <w:i/>
              </w:rPr>
              <w:t xml:space="preserve"> ponto 1, </w:t>
            </w:r>
            <w:r w:rsidRPr="00EF7BE2">
              <w:t>através da organização de sessões de trabalho, reuniões e seminários, incluindo ações de formação, de uma política orientada de estágios e de intercâmbios de pessoal das autoridades nacionais competentes, e ações semelhantes;</w:t>
            </w:r>
          </w:p>
        </w:tc>
      </w:tr>
    </w:tbl>
    <w:p w14:paraId="160119F7" w14:textId="77777777" w:rsidR="001E1A98" w:rsidRPr="00EF7BE2" w:rsidRDefault="00AE7880" w:rsidP="001E1A98">
      <w:pPr>
        <w:pStyle w:val="AmOrLang"/>
      </w:pPr>
      <w:r w:rsidRPr="00EF7BE2">
        <w:t xml:space="preserve">Or. </w:t>
      </w:r>
      <w:r w:rsidRPr="00EF7BE2">
        <w:rPr>
          <w:rStyle w:val="HideTWBExt"/>
          <w:noProof w:val="0"/>
        </w:rPr>
        <w:t>&lt;Original&gt;</w:t>
      </w:r>
      <w:r w:rsidRPr="00EF7BE2">
        <w:rPr>
          <w:rStyle w:val="HideTWBInt"/>
        </w:rPr>
        <w:t>{EN}</w:t>
      </w:r>
      <w:r w:rsidRPr="00EF7BE2">
        <w:t>en</w:t>
      </w:r>
      <w:r w:rsidRPr="00EF7BE2">
        <w:rPr>
          <w:rStyle w:val="HideTWBExt"/>
          <w:noProof w:val="0"/>
        </w:rPr>
        <w:t>&lt;/Original&gt;</w:t>
      </w:r>
    </w:p>
    <w:p w14:paraId="434DC9D0" w14:textId="77777777" w:rsidR="001E1A98" w:rsidRPr="00EF7BE2" w:rsidRDefault="00AE7880" w:rsidP="001E1A98">
      <w:pPr>
        <w:rPr>
          <w:rStyle w:val="HideTWBExt"/>
          <w:noProof w:val="0"/>
        </w:rPr>
      </w:pPr>
      <w:r w:rsidRPr="00EF7BE2">
        <w:rPr>
          <w:rStyle w:val="HideTWBExt"/>
        </w:rPr>
        <w:t>&lt;/Amend&gt;</w:t>
      </w:r>
    </w:p>
    <w:p w14:paraId="1A43FA12" w14:textId="77777777" w:rsidR="001E1A98" w:rsidRPr="00EF7BE2" w:rsidRDefault="00AE7880" w:rsidP="001E1A98">
      <w:pPr>
        <w:pStyle w:val="AmNumberTabs"/>
        <w:keepNext/>
      </w:pPr>
      <w:r w:rsidRPr="00EF7BE2">
        <w:rPr>
          <w:rStyle w:val="HideTWBExt"/>
          <w:b w:val="0"/>
        </w:rPr>
        <w:t>&lt;Amend&gt;</w:t>
      </w:r>
      <w:r w:rsidRPr="00EF7BE2">
        <w:t>Alteração</w:t>
      </w:r>
      <w:r w:rsidRPr="00EF7BE2">
        <w:tab/>
      </w:r>
      <w:r w:rsidRPr="00EF7BE2">
        <w:tab/>
      </w:r>
      <w:r w:rsidRPr="00EF7BE2">
        <w:rPr>
          <w:rStyle w:val="HideTWBExt"/>
          <w:b w:val="0"/>
        </w:rPr>
        <w:t>&lt;NumAm&gt;</w:t>
      </w:r>
      <w:r w:rsidRPr="00EF7BE2">
        <w:t>15</w:t>
      </w:r>
      <w:r w:rsidRPr="00EF7BE2">
        <w:rPr>
          <w:rStyle w:val="HideTWBExt"/>
          <w:b w:val="0"/>
        </w:rPr>
        <w:t>&lt;/NumAm&gt;</w:t>
      </w:r>
    </w:p>
    <w:p w14:paraId="3CDD3F49" w14:textId="77777777" w:rsidR="001E1A98" w:rsidRPr="00EF7BE2" w:rsidRDefault="00AE7880" w:rsidP="001E1A98">
      <w:pPr>
        <w:pStyle w:val="NormalBold12b"/>
        <w:keepNext/>
      </w:pPr>
      <w:r w:rsidRPr="00EF7BE2">
        <w:rPr>
          <w:rStyle w:val="HideTWBExt"/>
          <w:b w:val="0"/>
        </w:rPr>
        <w:t>&lt;DocAmend&gt;</w:t>
      </w:r>
      <w:r w:rsidRPr="00EF7BE2">
        <w:t>Proposta de regulamento</w:t>
      </w:r>
      <w:r w:rsidRPr="00EF7BE2">
        <w:rPr>
          <w:rStyle w:val="HideTWBExt"/>
          <w:b w:val="0"/>
        </w:rPr>
        <w:t>&lt;/DocAmend&gt;</w:t>
      </w:r>
    </w:p>
    <w:p w14:paraId="0ED19695" w14:textId="77777777" w:rsidR="001E1A98" w:rsidRPr="00EF7BE2" w:rsidRDefault="00AE7880" w:rsidP="001E1A98">
      <w:pPr>
        <w:pStyle w:val="NormalBold"/>
        <w:keepNext/>
      </w:pPr>
      <w:r w:rsidRPr="00EF7BE2">
        <w:rPr>
          <w:rStyle w:val="HideTWBExt"/>
          <w:b w:val="0"/>
        </w:rPr>
        <w:t>&lt;Article&gt;</w:t>
      </w:r>
      <w:r w:rsidRPr="00EF7BE2">
        <w:t>Artigo 8 – n.º 5 – parágrafo 1 – alínea b</w:t>
      </w:r>
      <w:r w:rsidRPr="00EF7BE2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3944E9" w:rsidRPr="00EF7BE2" w14:paraId="7578D758" w14:textId="77777777" w:rsidTr="0039037E">
        <w:trPr>
          <w:jc w:val="center"/>
        </w:trPr>
        <w:tc>
          <w:tcPr>
            <w:tcW w:w="9752" w:type="dxa"/>
            <w:gridSpan w:val="2"/>
          </w:tcPr>
          <w:p w14:paraId="198A9B69" w14:textId="77777777" w:rsidR="001E1A98" w:rsidRPr="00EF7BE2" w:rsidRDefault="001E1A98" w:rsidP="0039037E">
            <w:pPr>
              <w:keepNext/>
            </w:pPr>
          </w:p>
        </w:tc>
      </w:tr>
      <w:tr w:rsidR="003944E9" w:rsidRPr="00EF7BE2" w14:paraId="47E18F9E" w14:textId="77777777" w:rsidTr="0039037E">
        <w:trPr>
          <w:jc w:val="center"/>
        </w:trPr>
        <w:tc>
          <w:tcPr>
            <w:tcW w:w="4876" w:type="dxa"/>
          </w:tcPr>
          <w:p w14:paraId="37EA40C2" w14:textId="77777777" w:rsidR="001E1A98" w:rsidRPr="00EF7BE2" w:rsidRDefault="00AE7880" w:rsidP="0039037E">
            <w:pPr>
              <w:pStyle w:val="AmColumnHeading"/>
              <w:keepNext/>
            </w:pPr>
            <w:r w:rsidRPr="00EF7BE2">
              <w:t>Texto da Comissão</w:t>
            </w:r>
          </w:p>
        </w:tc>
        <w:tc>
          <w:tcPr>
            <w:tcW w:w="4876" w:type="dxa"/>
          </w:tcPr>
          <w:p w14:paraId="30C31AA2" w14:textId="77777777" w:rsidR="001E1A98" w:rsidRPr="00EF7BE2" w:rsidRDefault="00AE7880" w:rsidP="0039037E">
            <w:pPr>
              <w:pStyle w:val="AmColumnHeading"/>
              <w:keepNext/>
            </w:pPr>
            <w:r w:rsidRPr="00EF7BE2">
              <w:t>Alteração</w:t>
            </w:r>
          </w:p>
        </w:tc>
      </w:tr>
      <w:tr w:rsidR="003944E9" w:rsidRPr="00EF7BE2" w14:paraId="24D988BF" w14:textId="77777777" w:rsidTr="0039037E">
        <w:trPr>
          <w:jc w:val="center"/>
        </w:trPr>
        <w:tc>
          <w:tcPr>
            <w:tcW w:w="4876" w:type="dxa"/>
          </w:tcPr>
          <w:p w14:paraId="334F8747" w14:textId="77777777" w:rsidR="001E1A98" w:rsidRPr="00EF7BE2" w:rsidRDefault="00AE7880" w:rsidP="0039037E">
            <w:pPr>
              <w:pStyle w:val="Normal6a"/>
            </w:pPr>
            <w:r w:rsidRPr="00EF7BE2">
              <w:t>(b)</w:t>
            </w:r>
            <w:r w:rsidRPr="00EF7BE2">
              <w:tab/>
              <w:t>Assistência técnica, científica e operacional necessária, tal como consta do anexo;</w:t>
            </w:r>
          </w:p>
        </w:tc>
        <w:tc>
          <w:tcPr>
            <w:tcW w:w="4876" w:type="dxa"/>
          </w:tcPr>
          <w:p w14:paraId="0D057155" w14:textId="77777777" w:rsidR="001E1A98" w:rsidRPr="00EF7BE2" w:rsidRDefault="00AE7880" w:rsidP="0039037E">
            <w:pPr>
              <w:pStyle w:val="Normal6a"/>
              <w:rPr>
                <w:szCs w:val="24"/>
              </w:rPr>
            </w:pPr>
            <w:r w:rsidRPr="00EF7BE2">
              <w:t>(b)</w:t>
            </w:r>
            <w:r w:rsidRPr="00EF7BE2">
              <w:tab/>
              <w:t>Assistência técnica, científica e operacional necessária, tal como consta do anexo</w:t>
            </w:r>
            <w:r w:rsidRPr="00EF7BE2">
              <w:rPr>
                <w:b/>
                <w:bCs/>
                <w:i/>
                <w:iCs/>
              </w:rPr>
              <w:t>, ponto 2</w:t>
            </w:r>
            <w:r w:rsidRPr="00EF7BE2">
              <w:t>;</w:t>
            </w:r>
          </w:p>
        </w:tc>
      </w:tr>
    </w:tbl>
    <w:p w14:paraId="485FCA13" w14:textId="77777777" w:rsidR="001E1A98" w:rsidRPr="00EF7BE2" w:rsidRDefault="00AE7880" w:rsidP="001E1A98">
      <w:pPr>
        <w:pStyle w:val="AmOrLang"/>
      </w:pPr>
      <w:r w:rsidRPr="00EF7BE2">
        <w:t xml:space="preserve">Or. </w:t>
      </w:r>
      <w:r w:rsidRPr="00EF7BE2">
        <w:rPr>
          <w:rStyle w:val="HideTWBExt"/>
          <w:noProof w:val="0"/>
        </w:rPr>
        <w:t>&lt;Original&gt;</w:t>
      </w:r>
      <w:r w:rsidRPr="00EF7BE2">
        <w:rPr>
          <w:rStyle w:val="HideTWBInt"/>
        </w:rPr>
        <w:t>{EN}</w:t>
      </w:r>
      <w:r w:rsidRPr="00EF7BE2">
        <w:t>en</w:t>
      </w:r>
      <w:r w:rsidRPr="00EF7BE2">
        <w:rPr>
          <w:rStyle w:val="HideTWBExt"/>
          <w:noProof w:val="0"/>
        </w:rPr>
        <w:t>&lt;/Original&gt;</w:t>
      </w:r>
    </w:p>
    <w:p w14:paraId="1DD807B5" w14:textId="77777777" w:rsidR="001E1A98" w:rsidRPr="00EF7BE2" w:rsidRDefault="00AE7880" w:rsidP="001E1A98">
      <w:pPr>
        <w:rPr>
          <w:rStyle w:val="HideTWBExt"/>
          <w:noProof w:val="0"/>
        </w:rPr>
      </w:pPr>
      <w:r w:rsidRPr="00EF7BE2">
        <w:rPr>
          <w:rStyle w:val="HideTWBExt"/>
        </w:rPr>
        <w:t>&lt;/Amend&gt;</w:t>
      </w:r>
    </w:p>
    <w:p w14:paraId="03AC6534" w14:textId="77777777" w:rsidR="001E1A98" w:rsidRPr="00EF7BE2" w:rsidRDefault="00AE7880" w:rsidP="001E1A98">
      <w:pPr>
        <w:pStyle w:val="AmNumberTabs"/>
        <w:keepNext/>
      </w:pPr>
      <w:r w:rsidRPr="00EF7BE2">
        <w:rPr>
          <w:rStyle w:val="HideTWBExt"/>
          <w:b w:val="0"/>
        </w:rPr>
        <w:t>&lt;Amend&gt;</w:t>
      </w:r>
      <w:r w:rsidRPr="00EF7BE2">
        <w:t>Alteração</w:t>
      </w:r>
      <w:r w:rsidRPr="00EF7BE2">
        <w:tab/>
      </w:r>
      <w:r w:rsidRPr="00EF7BE2">
        <w:tab/>
      </w:r>
      <w:r w:rsidRPr="00EF7BE2">
        <w:rPr>
          <w:rStyle w:val="HideTWBExt"/>
          <w:b w:val="0"/>
        </w:rPr>
        <w:t>&lt;NumAm&gt;</w:t>
      </w:r>
      <w:r w:rsidRPr="00EF7BE2">
        <w:t>16</w:t>
      </w:r>
      <w:r w:rsidRPr="00EF7BE2">
        <w:rPr>
          <w:rStyle w:val="HideTWBExt"/>
          <w:b w:val="0"/>
        </w:rPr>
        <w:t>&lt;/NumAm&gt;</w:t>
      </w:r>
    </w:p>
    <w:p w14:paraId="07B32315" w14:textId="77777777" w:rsidR="001E1A98" w:rsidRPr="00EF7BE2" w:rsidRDefault="00AE7880" w:rsidP="001E1A98">
      <w:pPr>
        <w:pStyle w:val="NormalBold12b"/>
        <w:keepNext/>
      </w:pPr>
      <w:r w:rsidRPr="00EF7BE2">
        <w:rPr>
          <w:rStyle w:val="HideTWBExt"/>
          <w:b w:val="0"/>
        </w:rPr>
        <w:t>&lt;DocAmend&gt;</w:t>
      </w:r>
      <w:r w:rsidRPr="00EF7BE2">
        <w:t>Proposta de regulamento</w:t>
      </w:r>
      <w:r w:rsidRPr="00EF7BE2">
        <w:rPr>
          <w:rStyle w:val="HideTWBExt"/>
          <w:b w:val="0"/>
        </w:rPr>
        <w:t>&lt;/DocAmend&gt;</w:t>
      </w:r>
    </w:p>
    <w:p w14:paraId="7E559007" w14:textId="264FC8EF" w:rsidR="001E1A98" w:rsidRPr="00EF7BE2" w:rsidRDefault="00AE7880" w:rsidP="001E1A98">
      <w:pPr>
        <w:pStyle w:val="NormalBold"/>
        <w:keepNext/>
      </w:pPr>
      <w:r w:rsidRPr="00EF7BE2">
        <w:rPr>
          <w:rStyle w:val="HideTWBExt"/>
          <w:b w:val="0"/>
        </w:rPr>
        <w:t>&lt;Article&gt;</w:t>
      </w:r>
      <w:r w:rsidRPr="00EF7BE2">
        <w:t>Artigo 8 – n.º 7</w:t>
      </w:r>
      <w:r>
        <w:noBreakHyphen/>
      </w:r>
      <w:r w:rsidRPr="00EF7BE2">
        <w:t>A (novo)</w:t>
      </w:r>
      <w:r w:rsidRPr="00EF7BE2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3944E9" w:rsidRPr="00EF7BE2" w14:paraId="4F453742" w14:textId="77777777" w:rsidTr="0039037E">
        <w:trPr>
          <w:jc w:val="center"/>
        </w:trPr>
        <w:tc>
          <w:tcPr>
            <w:tcW w:w="9752" w:type="dxa"/>
            <w:gridSpan w:val="2"/>
          </w:tcPr>
          <w:p w14:paraId="33834D9C" w14:textId="77777777" w:rsidR="001E1A98" w:rsidRPr="00EF7BE2" w:rsidRDefault="001E1A98" w:rsidP="0039037E">
            <w:pPr>
              <w:keepNext/>
            </w:pPr>
          </w:p>
        </w:tc>
      </w:tr>
      <w:tr w:rsidR="003944E9" w:rsidRPr="00EF7BE2" w14:paraId="30A63F4C" w14:textId="77777777" w:rsidTr="0039037E">
        <w:trPr>
          <w:jc w:val="center"/>
        </w:trPr>
        <w:tc>
          <w:tcPr>
            <w:tcW w:w="4876" w:type="dxa"/>
          </w:tcPr>
          <w:p w14:paraId="2D65B3CC" w14:textId="77777777" w:rsidR="001E1A98" w:rsidRPr="00EF7BE2" w:rsidRDefault="00AE7880" w:rsidP="0039037E">
            <w:pPr>
              <w:pStyle w:val="AmColumnHeading"/>
              <w:keepNext/>
            </w:pPr>
            <w:r w:rsidRPr="00EF7BE2">
              <w:t>Texto da Comissão</w:t>
            </w:r>
          </w:p>
        </w:tc>
        <w:tc>
          <w:tcPr>
            <w:tcW w:w="4876" w:type="dxa"/>
          </w:tcPr>
          <w:p w14:paraId="31AF6443" w14:textId="77777777" w:rsidR="001E1A98" w:rsidRPr="00EF7BE2" w:rsidRDefault="00AE7880" w:rsidP="0039037E">
            <w:pPr>
              <w:pStyle w:val="AmColumnHeading"/>
              <w:keepNext/>
            </w:pPr>
            <w:r w:rsidRPr="00EF7BE2">
              <w:t>Alteração</w:t>
            </w:r>
          </w:p>
        </w:tc>
      </w:tr>
      <w:tr w:rsidR="003944E9" w:rsidRPr="00EF7BE2" w14:paraId="548C07C3" w14:textId="77777777" w:rsidTr="0039037E">
        <w:trPr>
          <w:jc w:val="center"/>
        </w:trPr>
        <w:tc>
          <w:tcPr>
            <w:tcW w:w="4876" w:type="dxa"/>
          </w:tcPr>
          <w:p w14:paraId="74D72218" w14:textId="77777777" w:rsidR="001E1A98" w:rsidRPr="00EF7BE2" w:rsidRDefault="001E1A98" w:rsidP="0039037E">
            <w:pPr>
              <w:pStyle w:val="Normal6a"/>
            </w:pPr>
          </w:p>
        </w:tc>
        <w:tc>
          <w:tcPr>
            <w:tcW w:w="4876" w:type="dxa"/>
          </w:tcPr>
          <w:p w14:paraId="7C43EA9A" w14:textId="6C26116A" w:rsidR="001E1A98" w:rsidRPr="00EF7BE2" w:rsidRDefault="00AE7880" w:rsidP="0039037E">
            <w:pPr>
              <w:pStyle w:val="Normal6a"/>
              <w:rPr>
                <w:szCs w:val="24"/>
              </w:rPr>
            </w:pPr>
            <w:r w:rsidRPr="00EF7BE2">
              <w:rPr>
                <w:b/>
                <w:i/>
              </w:rPr>
              <w:t>7</w:t>
            </w:r>
            <w:r>
              <w:rPr>
                <w:b/>
                <w:i/>
              </w:rPr>
              <w:noBreakHyphen/>
            </w:r>
            <w:r w:rsidRPr="00EF7BE2">
              <w:rPr>
                <w:b/>
                <w:i/>
              </w:rPr>
              <w:t>A.</w:t>
            </w:r>
            <w:r w:rsidRPr="00EF7BE2">
              <w:rPr>
                <w:b/>
                <w:i/>
              </w:rPr>
              <w:tab/>
              <w:t xml:space="preserve">A Comissão fica </w:t>
            </w:r>
            <w:r w:rsidRPr="00EF7BE2">
              <w:rPr>
                <w:b/>
                <w:i/>
              </w:rPr>
              <w:t>habilitada a adotar atos delegados nos termos do artigo 9.º</w:t>
            </w:r>
            <w:r>
              <w:rPr>
                <w:b/>
                <w:i/>
              </w:rPr>
              <w:noBreakHyphen/>
            </w:r>
            <w:r w:rsidRPr="00EF7BE2">
              <w:rPr>
                <w:b/>
                <w:i/>
              </w:rPr>
              <w:t>A para alterar o anexo no que diz respeito às questões enumeradas no anexo, ponto 1, aos tipos de assistência enumerados no anexo, ponto 2, e às categorias profissionais elegíveis enumeradas no anexo, ponto 3.</w:t>
            </w:r>
          </w:p>
        </w:tc>
      </w:tr>
    </w:tbl>
    <w:p w14:paraId="1B129A62" w14:textId="77777777" w:rsidR="001E1A98" w:rsidRPr="00EF7BE2" w:rsidRDefault="00AE7880" w:rsidP="001E1A98">
      <w:pPr>
        <w:pStyle w:val="AmOrLang"/>
      </w:pPr>
      <w:r w:rsidRPr="00EF7BE2">
        <w:t xml:space="preserve">Or. </w:t>
      </w:r>
      <w:r w:rsidRPr="00EF7BE2">
        <w:rPr>
          <w:rStyle w:val="HideTWBExt"/>
          <w:noProof w:val="0"/>
        </w:rPr>
        <w:t>&lt;Original&gt;</w:t>
      </w:r>
      <w:r w:rsidRPr="00EF7BE2">
        <w:rPr>
          <w:rStyle w:val="HideTWBInt"/>
        </w:rPr>
        <w:t>{EN}</w:t>
      </w:r>
      <w:r w:rsidRPr="00EF7BE2">
        <w:t>en</w:t>
      </w:r>
      <w:r w:rsidRPr="00EF7BE2">
        <w:rPr>
          <w:rStyle w:val="HideTWBExt"/>
          <w:noProof w:val="0"/>
        </w:rPr>
        <w:t>&lt;/Original&gt;</w:t>
      </w:r>
    </w:p>
    <w:p w14:paraId="33B97393" w14:textId="77777777" w:rsidR="001E1A98" w:rsidRPr="00EF7BE2" w:rsidRDefault="00AE7880" w:rsidP="001E1A98">
      <w:pPr>
        <w:rPr>
          <w:rStyle w:val="HideTWBExt"/>
          <w:noProof w:val="0"/>
        </w:rPr>
      </w:pPr>
      <w:r w:rsidRPr="00EF7BE2">
        <w:rPr>
          <w:rStyle w:val="HideTWBExt"/>
        </w:rPr>
        <w:t>&lt;/Amend&gt;</w:t>
      </w:r>
    </w:p>
    <w:p w14:paraId="6C939D4D" w14:textId="77777777" w:rsidR="001E1A98" w:rsidRPr="00EF7BE2" w:rsidRDefault="00AE7880" w:rsidP="001E1A98">
      <w:pPr>
        <w:pStyle w:val="AmNumberTabs"/>
        <w:keepNext/>
      </w:pPr>
      <w:r w:rsidRPr="00EF7BE2">
        <w:rPr>
          <w:rStyle w:val="HideTWBExt"/>
          <w:b w:val="0"/>
        </w:rPr>
        <w:t>&lt;Amend&gt;</w:t>
      </w:r>
      <w:r w:rsidRPr="00EF7BE2">
        <w:t>Alteração</w:t>
      </w:r>
      <w:r w:rsidRPr="00EF7BE2">
        <w:tab/>
      </w:r>
      <w:r w:rsidRPr="00EF7BE2">
        <w:tab/>
      </w:r>
      <w:r w:rsidRPr="00EF7BE2">
        <w:rPr>
          <w:rStyle w:val="HideTWBExt"/>
          <w:b w:val="0"/>
        </w:rPr>
        <w:t>&lt;NumAm&gt;</w:t>
      </w:r>
      <w:r w:rsidRPr="00EF7BE2">
        <w:t>17</w:t>
      </w:r>
      <w:r w:rsidRPr="00EF7BE2">
        <w:rPr>
          <w:rStyle w:val="HideTWBExt"/>
          <w:b w:val="0"/>
        </w:rPr>
        <w:t>&lt;/NumAm&gt;</w:t>
      </w:r>
    </w:p>
    <w:p w14:paraId="76067713" w14:textId="77777777" w:rsidR="001E1A98" w:rsidRPr="00EF7BE2" w:rsidRDefault="00AE7880" w:rsidP="001E1A98">
      <w:pPr>
        <w:pStyle w:val="NormalBold12b"/>
        <w:keepNext/>
      </w:pPr>
      <w:r w:rsidRPr="00EF7BE2">
        <w:rPr>
          <w:rStyle w:val="HideTWBExt"/>
          <w:b w:val="0"/>
        </w:rPr>
        <w:t>&lt;DocAmend&gt;</w:t>
      </w:r>
      <w:r w:rsidRPr="00EF7BE2">
        <w:t>Proposta de regulamento</w:t>
      </w:r>
      <w:r w:rsidRPr="00EF7BE2">
        <w:rPr>
          <w:rStyle w:val="HideTWBExt"/>
          <w:b w:val="0"/>
        </w:rPr>
        <w:t>&lt;/DocAmend&gt;</w:t>
      </w:r>
    </w:p>
    <w:p w14:paraId="71130784" w14:textId="77777777" w:rsidR="001E1A98" w:rsidRPr="00EF7BE2" w:rsidRDefault="00AE7880" w:rsidP="001E1A98">
      <w:pPr>
        <w:pStyle w:val="NormalBold"/>
        <w:keepNext/>
      </w:pPr>
      <w:r w:rsidRPr="00EF7BE2">
        <w:rPr>
          <w:rStyle w:val="HideTWBExt"/>
          <w:b w:val="0"/>
        </w:rPr>
        <w:t>&lt;Article&gt;</w:t>
      </w:r>
      <w:r w:rsidRPr="00EF7BE2">
        <w:t>Artigo 9 – parágrafo 1</w:t>
      </w:r>
      <w:r w:rsidRPr="00EF7BE2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3944E9" w:rsidRPr="00EF7BE2" w14:paraId="5C99A763" w14:textId="77777777" w:rsidTr="0039037E">
        <w:trPr>
          <w:jc w:val="center"/>
        </w:trPr>
        <w:tc>
          <w:tcPr>
            <w:tcW w:w="9752" w:type="dxa"/>
            <w:gridSpan w:val="2"/>
          </w:tcPr>
          <w:p w14:paraId="02143749" w14:textId="77777777" w:rsidR="001E1A98" w:rsidRPr="00EF7BE2" w:rsidRDefault="001E1A98" w:rsidP="0039037E">
            <w:pPr>
              <w:keepNext/>
            </w:pPr>
          </w:p>
        </w:tc>
      </w:tr>
      <w:tr w:rsidR="003944E9" w:rsidRPr="00EF7BE2" w14:paraId="1E671D97" w14:textId="77777777" w:rsidTr="0039037E">
        <w:trPr>
          <w:jc w:val="center"/>
        </w:trPr>
        <w:tc>
          <w:tcPr>
            <w:tcW w:w="4876" w:type="dxa"/>
          </w:tcPr>
          <w:p w14:paraId="0DB75FD4" w14:textId="77777777" w:rsidR="001E1A98" w:rsidRPr="00EF7BE2" w:rsidRDefault="00AE7880" w:rsidP="0039037E">
            <w:pPr>
              <w:pStyle w:val="AmColumnHeading"/>
              <w:keepNext/>
            </w:pPr>
            <w:r w:rsidRPr="00EF7BE2">
              <w:t>Texto da Comissão</w:t>
            </w:r>
          </w:p>
        </w:tc>
        <w:tc>
          <w:tcPr>
            <w:tcW w:w="4876" w:type="dxa"/>
          </w:tcPr>
          <w:p w14:paraId="4EE410D8" w14:textId="77777777" w:rsidR="001E1A98" w:rsidRPr="00EF7BE2" w:rsidRDefault="00AE7880" w:rsidP="0039037E">
            <w:pPr>
              <w:pStyle w:val="AmColumnHeading"/>
              <w:keepNext/>
            </w:pPr>
            <w:r w:rsidRPr="00EF7BE2">
              <w:t>Alteração</w:t>
            </w:r>
          </w:p>
        </w:tc>
      </w:tr>
      <w:tr w:rsidR="003944E9" w:rsidRPr="00EF7BE2" w14:paraId="227416CE" w14:textId="77777777" w:rsidTr="0039037E">
        <w:trPr>
          <w:jc w:val="center"/>
        </w:trPr>
        <w:tc>
          <w:tcPr>
            <w:tcW w:w="4876" w:type="dxa"/>
          </w:tcPr>
          <w:p w14:paraId="74E6EBA4" w14:textId="77777777" w:rsidR="001E1A98" w:rsidRPr="00EF7BE2" w:rsidRDefault="00AE7880" w:rsidP="0039037E">
            <w:pPr>
              <w:pStyle w:val="Normal6a"/>
            </w:pPr>
            <w:r w:rsidRPr="00EF7BE2">
              <w:t xml:space="preserve">O programa é executado por meio dos programas de trabalho </w:t>
            </w:r>
            <w:r w:rsidRPr="00EF7BE2">
              <w:rPr>
                <w:b/>
                <w:i/>
              </w:rPr>
              <w:t>a que se refere o artigo 110.º do Regulamento (UE, Euratom) 2024/2509</w:t>
            </w:r>
            <w:r w:rsidRPr="00EF7BE2">
              <w:t>.</w:t>
            </w:r>
          </w:p>
        </w:tc>
        <w:tc>
          <w:tcPr>
            <w:tcW w:w="4876" w:type="dxa"/>
          </w:tcPr>
          <w:p w14:paraId="59EADED9" w14:textId="77777777" w:rsidR="001E1A98" w:rsidRPr="00EF7BE2" w:rsidRDefault="00AE7880" w:rsidP="0039037E">
            <w:pPr>
              <w:pStyle w:val="Normal6a"/>
              <w:rPr>
                <w:szCs w:val="24"/>
              </w:rPr>
            </w:pPr>
            <w:r w:rsidRPr="00EF7BE2">
              <w:rPr>
                <w:b/>
                <w:i/>
              </w:rPr>
              <w:t>1.</w:t>
            </w:r>
            <w:r w:rsidRPr="00EF7BE2">
              <w:tab/>
              <w:t>O programa é executado por meio dos programas de trabalho.</w:t>
            </w:r>
          </w:p>
        </w:tc>
      </w:tr>
    </w:tbl>
    <w:p w14:paraId="5A9BACDC" w14:textId="77777777" w:rsidR="001E1A98" w:rsidRPr="00EF7BE2" w:rsidRDefault="00AE7880" w:rsidP="001E1A98">
      <w:pPr>
        <w:pStyle w:val="AmOrLang"/>
      </w:pPr>
      <w:r w:rsidRPr="00EF7BE2">
        <w:t xml:space="preserve">Or. </w:t>
      </w:r>
      <w:r w:rsidRPr="00EF7BE2">
        <w:rPr>
          <w:rStyle w:val="HideTWBExt"/>
          <w:noProof w:val="0"/>
        </w:rPr>
        <w:t>&lt;Original&gt;</w:t>
      </w:r>
      <w:r w:rsidRPr="00EF7BE2">
        <w:rPr>
          <w:rStyle w:val="HideTWBInt"/>
        </w:rPr>
        <w:t>{EN}</w:t>
      </w:r>
      <w:r w:rsidRPr="00EF7BE2">
        <w:t>en</w:t>
      </w:r>
      <w:r w:rsidRPr="00EF7BE2">
        <w:rPr>
          <w:rStyle w:val="HideTWBExt"/>
          <w:noProof w:val="0"/>
        </w:rPr>
        <w:t>&lt;/Original&gt;</w:t>
      </w:r>
    </w:p>
    <w:p w14:paraId="21434D77" w14:textId="77777777" w:rsidR="001E1A98" w:rsidRPr="00EF7BE2" w:rsidRDefault="00AE7880" w:rsidP="001E1A98">
      <w:pPr>
        <w:rPr>
          <w:rStyle w:val="HideTWBExt"/>
          <w:noProof w:val="0"/>
        </w:rPr>
      </w:pPr>
      <w:r w:rsidRPr="00EF7BE2">
        <w:rPr>
          <w:rStyle w:val="HideTWBExt"/>
        </w:rPr>
        <w:t>&lt;/Amend&gt;</w:t>
      </w:r>
    </w:p>
    <w:p w14:paraId="2DFF8408" w14:textId="77777777" w:rsidR="001E1A98" w:rsidRPr="00EF7BE2" w:rsidRDefault="00AE7880" w:rsidP="001E1A98">
      <w:pPr>
        <w:pStyle w:val="AmNumberTabs"/>
        <w:keepNext/>
      </w:pPr>
      <w:r w:rsidRPr="00EF7BE2">
        <w:rPr>
          <w:rStyle w:val="HideTWBExt"/>
          <w:b w:val="0"/>
        </w:rPr>
        <w:t>&lt;Amend&gt;</w:t>
      </w:r>
      <w:r w:rsidRPr="00EF7BE2">
        <w:t>Alteração</w:t>
      </w:r>
      <w:r w:rsidRPr="00EF7BE2">
        <w:tab/>
      </w:r>
      <w:r w:rsidRPr="00EF7BE2">
        <w:tab/>
      </w:r>
      <w:r w:rsidRPr="00EF7BE2">
        <w:rPr>
          <w:rStyle w:val="HideTWBExt"/>
          <w:b w:val="0"/>
        </w:rPr>
        <w:t>&lt;NumAm&gt;</w:t>
      </w:r>
      <w:r w:rsidRPr="00EF7BE2">
        <w:t>18</w:t>
      </w:r>
      <w:r w:rsidRPr="00EF7BE2">
        <w:rPr>
          <w:rStyle w:val="HideTWBExt"/>
          <w:b w:val="0"/>
        </w:rPr>
        <w:t>&lt;/NumAm&gt;</w:t>
      </w:r>
    </w:p>
    <w:p w14:paraId="3E78EA6B" w14:textId="77777777" w:rsidR="001E1A98" w:rsidRPr="00EF7BE2" w:rsidRDefault="00AE7880" w:rsidP="001E1A98">
      <w:pPr>
        <w:pStyle w:val="NormalBold12b"/>
        <w:keepNext/>
      </w:pPr>
      <w:r w:rsidRPr="00EF7BE2">
        <w:rPr>
          <w:rStyle w:val="HideTWBExt"/>
          <w:b w:val="0"/>
        </w:rPr>
        <w:t>&lt;DocAmend&gt;</w:t>
      </w:r>
      <w:r w:rsidRPr="00EF7BE2">
        <w:t>Proposta de regulamento</w:t>
      </w:r>
      <w:r w:rsidRPr="00EF7BE2">
        <w:rPr>
          <w:rStyle w:val="HideTWBExt"/>
          <w:b w:val="0"/>
        </w:rPr>
        <w:t>&lt;/DocAmend&gt;</w:t>
      </w:r>
    </w:p>
    <w:p w14:paraId="3FC5D799" w14:textId="71CDA8FF" w:rsidR="001E1A98" w:rsidRPr="00EF7BE2" w:rsidRDefault="00AE7880" w:rsidP="001E1A98">
      <w:pPr>
        <w:pStyle w:val="NormalBold"/>
        <w:keepNext/>
      </w:pPr>
      <w:r w:rsidRPr="00EF7BE2">
        <w:rPr>
          <w:rStyle w:val="HideTWBExt"/>
          <w:b w:val="0"/>
        </w:rPr>
        <w:t>&lt;Article&gt;</w:t>
      </w:r>
      <w:r w:rsidRPr="00EF7BE2">
        <w:t>Artigo 9 – parágrafo 1</w:t>
      </w:r>
      <w:r>
        <w:noBreakHyphen/>
      </w:r>
      <w:r w:rsidRPr="00EF7BE2">
        <w:t>A (novo)</w:t>
      </w:r>
      <w:r w:rsidRPr="00EF7BE2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3944E9" w:rsidRPr="00EF7BE2" w14:paraId="51B71AE8" w14:textId="77777777" w:rsidTr="0039037E">
        <w:trPr>
          <w:jc w:val="center"/>
        </w:trPr>
        <w:tc>
          <w:tcPr>
            <w:tcW w:w="9752" w:type="dxa"/>
            <w:gridSpan w:val="2"/>
          </w:tcPr>
          <w:p w14:paraId="23ECE26C" w14:textId="77777777" w:rsidR="001E1A98" w:rsidRPr="00EF7BE2" w:rsidRDefault="001E1A98" w:rsidP="0039037E">
            <w:pPr>
              <w:keepNext/>
            </w:pPr>
          </w:p>
        </w:tc>
      </w:tr>
      <w:tr w:rsidR="003944E9" w:rsidRPr="00EF7BE2" w14:paraId="67529CDE" w14:textId="77777777" w:rsidTr="0039037E">
        <w:trPr>
          <w:jc w:val="center"/>
        </w:trPr>
        <w:tc>
          <w:tcPr>
            <w:tcW w:w="4876" w:type="dxa"/>
          </w:tcPr>
          <w:p w14:paraId="78900FAB" w14:textId="77777777" w:rsidR="001E1A98" w:rsidRPr="00EF7BE2" w:rsidRDefault="00AE7880" w:rsidP="0039037E">
            <w:pPr>
              <w:pStyle w:val="AmColumnHeading"/>
              <w:keepNext/>
            </w:pPr>
            <w:r w:rsidRPr="00EF7BE2">
              <w:t>Texto da Comissão</w:t>
            </w:r>
          </w:p>
        </w:tc>
        <w:tc>
          <w:tcPr>
            <w:tcW w:w="4876" w:type="dxa"/>
          </w:tcPr>
          <w:p w14:paraId="49B607B6" w14:textId="77777777" w:rsidR="001E1A98" w:rsidRPr="00EF7BE2" w:rsidRDefault="00AE7880" w:rsidP="0039037E">
            <w:pPr>
              <w:pStyle w:val="AmColumnHeading"/>
              <w:keepNext/>
            </w:pPr>
            <w:r w:rsidRPr="00EF7BE2">
              <w:t>Alteração</w:t>
            </w:r>
          </w:p>
        </w:tc>
      </w:tr>
      <w:tr w:rsidR="003944E9" w:rsidRPr="00EF7BE2" w14:paraId="683E1443" w14:textId="77777777" w:rsidTr="0039037E">
        <w:trPr>
          <w:jc w:val="center"/>
        </w:trPr>
        <w:tc>
          <w:tcPr>
            <w:tcW w:w="4876" w:type="dxa"/>
          </w:tcPr>
          <w:p w14:paraId="6758E2FD" w14:textId="77777777" w:rsidR="001E1A98" w:rsidRPr="00EF7BE2" w:rsidRDefault="001E1A98" w:rsidP="0039037E">
            <w:pPr>
              <w:pStyle w:val="Normal6a"/>
            </w:pPr>
          </w:p>
        </w:tc>
        <w:tc>
          <w:tcPr>
            <w:tcW w:w="4876" w:type="dxa"/>
          </w:tcPr>
          <w:p w14:paraId="5808E4CB" w14:textId="75A2767B" w:rsidR="001E1A98" w:rsidRPr="00EF7BE2" w:rsidRDefault="00AE7880" w:rsidP="0039037E">
            <w:pPr>
              <w:pStyle w:val="Normal6a"/>
              <w:rPr>
                <w:szCs w:val="24"/>
              </w:rPr>
            </w:pPr>
            <w:r w:rsidRPr="00EF7BE2">
              <w:rPr>
                <w:b/>
                <w:i/>
              </w:rPr>
              <w:t>1</w:t>
            </w:r>
            <w:r>
              <w:rPr>
                <w:b/>
                <w:i/>
              </w:rPr>
              <w:noBreakHyphen/>
            </w:r>
            <w:r w:rsidRPr="00EF7BE2">
              <w:rPr>
                <w:b/>
                <w:i/>
              </w:rPr>
              <w:t>A.</w:t>
            </w:r>
            <w:r w:rsidRPr="00EF7BE2">
              <w:rPr>
                <w:b/>
                <w:i/>
              </w:rPr>
              <w:tab/>
              <w:t>A Comissão adota atos delegados, nos termos do artigo 9.º</w:t>
            </w:r>
            <w:r>
              <w:rPr>
                <w:b/>
                <w:i/>
              </w:rPr>
              <w:noBreakHyphen/>
            </w:r>
            <w:r w:rsidRPr="00EF7BE2">
              <w:rPr>
                <w:b/>
                <w:i/>
              </w:rPr>
              <w:t xml:space="preserve">A, para complementar o </w:t>
            </w:r>
            <w:r w:rsidRPr="00EF7BE2">
              <w:rPr>
                <w:b/>
                <w:i/>
              </w:rPr>
              <w:t>presente regulamento, estabelecendo os programas de trabalho a que se refere o n.º 1 do presente artigo.</w:t>
            </w:r>
          </w:p>
        </w:tc>
      </w:tr>
    </w:tbl>
    <w:p w14:paraId="309C4A59" w14:textId="77777777" w:rsidR="001E1A98" w:rsidRPr="00EF7BE2" w:rsidRDefault="00AE7880" w:rsidP="001E1A98">
      <w:pPr>
        <w:pStyle w:val="AmOrLang"/>
      </w:pPr>
      <w:r w:rsidRPr="00EF7BE2">
        <w:t xml:space="preserve">Or. </w:t>
      </w:r>
      <w:r w:rsidRPr="00EF7BE2">
        <w:rPr>
          <w:rStyle w:val="HideTWBExt"/>
          <w:noProof w:val="0"/>
        </w:rPr>
        <w:t>&lt;Original&gt;</w:t>
      </w:r>
      <w:r w:rsidRPr="00EF7BE2">
        <w:rPr>
          <w:rStyle w:val="HideTWBInt"/>
        </w:rPr>
        <w:t>{EN}</w:t>
      </w:r>
      <w:r w:rsidRPr="00EF7BE2">
        <w:t>en</w:t>
      </w:r>
      <w:r w:rsidRPr="00EF7BE2">
        <w:rPr>
          <w:rStyle w:val="HideTWBExt"/>
          <w:noProof w:val="0"/>
        </w:rPr>
        <w:t>&lt;/Original&gt;</w:t>
      </w:r>
    </w:p>
    <w:p w14:paraId="76DD0368" w14:textId="77777777" w:rsidR="001E1A98" w:rsidRPr="00EF7BE2" w:rsidRDefault="00AE7880" w:rsidP="001E1A98">
      <w:pPr>
        <w:rPr>
          <w:rStyle w:val="HideTWBExt"/>
          <w:noProof w:val="0"/>
        </w:rPr>
      </w:pPr>
      <w:r w:rsidRPr="00EF7BE2">
        <w:rPr>
          <w:rStyle w:val="HideTWBExt"/>
        </w:rPr>
        <w:t>&lt;/Amend&gt;</w:t>
      </w:r>
    </w:p>
    <w:p w14:paraId="17D8AD23" w14:textId="77777777" w:rsidR="001E1A98" w:rsidRPr="00EF7BE2" w:rsidRDefault="00AE7880" w:rsidP="001E1A98">
      <w:pPr>
        <w:pStyle w:val="AmNumberTabs"/>
        <w:keepNext/>
      </w:pPr>
      <w:r w:rsidRPr="00EF7BE2">
        <w:rPr>
          <w:rStyle w:val="HideTWBExt"/>
          <w:b w:val="0"/>
        </w:rPr>
        <w:t>&lt;Amend&gt;</w:t>
      </w:r>
      <w:r w:rsidRPr="00EF7BE2">
        <w:t>Alteração</w:t>
      </w:r>
      <w:r w:rsidRPr="00EF7BE2">
        <w:tab/>
      </w:r>
      <w:r w:rsidRPr="00EF7BE2">
        <w:tab/>
      </w:r>
      <w:r w:rsidRPr="00EF7BE2">
        <w:rPr>
          <w:rStyle w:val="HideTWBExt"/>
          <w:b w:val="0"/>
        </w:rPr>
        <w:t>&lt;NumAm&gt;</w:t>
      </w:r>
      <w:r w:rsidRPr="00EF7BE2">
        <w:t>19</w:t>
      </w:r>
      <w:r w:rsidRPr="00EF7BE2">
        <w:rPr>
          <w:rStyle w:val="HideTWBExt"/>
          <w:b w:val="0"/>
        </w:rPr>
        <w:t>&lt;/NumAm&gt;</w:t>
      </w:r>
    </w:p>
    <w:p w14:paraId="6E76D108" w14:textId="77777777" w:rsidR="001E1A98" w:rsidRPr="00EF7BE2" w:rsidRDefault="00AE7880" w:rsidP="001E1A98">
      <w:pPr>
        <w:pStyle w:val="NormalBold12b"/>
        <w:keepNext/>
      </w:pPr>
      <w:r w:rsidRPr="00EF7BE2">
        <w:rPr>
          <w:rStyle w:val="HideTWBExt"/>
          <w:b w:val="0"/>
        </w:rPr>
        <w:t>&lt;DocAmend&gt;</w:t>
      </w:r>
      <w:r w:rsidRPr="00EF7BE2">
        <w:t>Proposta de regulamento</w:t>
      </w:r>
      <w:r w:rsidRPr="00EF7BE2">
        <w:rPr>
          <w:rStyle w:val="HideTWBExt"/>
          <w:b w:val="0"/>
        </w:rPr>
        <w:t>&lt;/DocAmend&gt;</w:t>
      </w:r>
    </w:p>
    <w:p w14:paraId="5F3E1E62" w14:textId="76304281" w:rsidR="001E1A98" w:rsidRPr="00EF7BE2" w:rsidRDefault="00AE7880" w:rsidP="001E1A98">
      <w:pPr>
        <w:pStyle w:val="NormalBold"/>
        <w:keepNext/>
      </w:pPr>
      <w:r w:rsidRPr="00EF7BE2">
        <w:rPr>
          <w:rStyle w:val="HideTWBExt"/>
          <w:b w:val="0"/>
        </w:rPr>
        <w:t>&lt;Article&gt;</w:t>
      </w:r>
      <w:r w:rsidRPr="00EF7BE2">
        <w:t>Artigo 9 – parágrafo 1</w:t>
      </w:r>
      <w:r>
        <w:noBreakHyphen/>
      </w:r>
      <w:r w:rsidRPr="00EF7BE2">
        <w:t>B (novo)</w:t>
      </w:r>
      <w:r w:rsidRPr="00EF7BE2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3944E9" w:rsidRPr="00EF7BE2" w14:paraId="13E0EB60" w14:textId="77777777" w:rsidTr="0039037E">
        <w:trPr>
          <w:jc w:val="center"/>
        </w:trPr>
        <w:tc>
          <w:tcPr>
            <w:tcW w:w="9752" w:type="dxa"/>
            <w:gridSpan w:val="2"/>
          </w:tcPr>
          <w:p w14:paraId="6D2086D1" w14:textId="77777777" w:rsidR="001E1A98" w:rsidRPr="00EF7BE2" w:rsidRDefault="001E1A98" w:rsidP="0039037E">
            <w:pPr>
              <w:keepNext/>
            </w:pPr>
          </w:p>
        </w:tc>
      </w:tr>
      <w:tr w:rsidR="003944E9" w:rsidRPr="00EF7BE2" w14:paraId="73D90FDB" w14:textId="77777777" w:rsidTr="0039037E">
        <w:trPr>
          <w:jc w:val="center"/>
        </w:trPr>
        <w:tc>
          <w:tcPr>
            <w:tcW w:w="4876" w:type="dxa"/>
          </w:tcPr>
          <w:p w14:paraId="36B287A2" w14:textId="77777777" w:rsidR="001E1A98" w:rsidRPr="00EF7BE2" w:rsidRDefault="00AE7880" w:rsidP="0039037E">
            <w:pPr>
              <w:pStyle w:val="AmColumnHeading"/>
              <w:keepNext/>
            </w:pPr>
            <w:r w:rsidRPr="00EF7BE2">
              <w:t>Texto da Comissão</w:t>
            </w:r>
          </w:p>
        </w:tc>
        <w:tc>
          <w:tcPr>
            <w:tcW w:w="4876" w:type="dxa"/>
          </w:tcPr>
          <w:p w14:paraId="7A0A2FCF" w14:textId="77777777" w:rsidR="001E1A98" w:rsidRPr="00EF7BE2" w:rsidRDefault="00AE7880" w:rsidP="0039037E">
            <w:pPr>
              <w:pStyle w:val="AmColumnHeading"/>
              <w:keepNext/>
            </w:pPr>
            <w:r w:rsidRPr="00EF7BE2">
              <w:t>Alteração</w:t>
            </w:r>
          </w:p>
        </w:tc>
      </w:tr>
      <w:tr w:rsidR="003944E9" w:rsidRPr="00EF7BE2" w14:paraId="1BADC043" w14:textId="77777777" w:rsidTr="0039037E">
        <w:trPr>
          <w:jc w:val="center"/>
        </w:trPr>
        <w:tc>
          <w:tcPr>
            <w:tcW w:w="4876" w:type="dxa"/>
          </w:tcPr>
          <w:p w14:paraId="694247E8" w14:textId="77777777" w:rsidR="001E1A98" w:rsidRPr="00EF7BE2" w:rsidRDefault="001E1A98" w:rsidP="0039037E">
            <w:pPr>
              <w:pStyle w:val="Normal6a"/>
            </w:pPr>
          </w:p>
        </w:tc>
        <w:tc>
          <w:tcPr>
            <w:tcW w:w="4876" w:type="dxa"/>
          </w:tcPr>
          <w:p w14:paraId="2ECD7928" w14:textId="6B5AE452" w:rsidR="001E1A98" w:rsidRPr="00EF7BE2" w:rsidRDefault="00AE7880" w:rsidP="0039037E">
            <w:pPr>
              <w:pStyle w:val="Normal6a"/>
              <w:rPr>
                <w:szCs w:val="24"/>
              </w:rPr>
            </w:pPr>
            <w:r w:rsidRPr="00EF7BE2">
              <w:rPr>
                <w:b/>
                <w:i/>
              </w:rPr>
              <w:t>1</w:t>
            </w:r>
            <w:r>
              <w:rPr>
                <w:b/>
                <w:i/>
              </w:rPr>
              <w:noBreakHyphen/>
            </w:r>
            <w:r w:rsidRPr="00EF7BE2">
              <w:rPr>
                <w:b/>
                <w:i/>
              </w:rPr>
              <w:t>B.</w:t>
            </w:r>
            <w:r w:rsidRPr="00EF7BE2">
              <w:rPr>
                <w:b/>
                <w:i/>
              </w:rPr>
              <w:tab/>
              <w:t xml:space="preserve">Antes de adotar programas de trabalho, a Comissão consulta as partes interessadas pertinentes, designadamente as autoridades nacionais, o Banco Central Europeu, a Europol e a Eurojust, bem </w:t>
            </w:r>
            <w:r w:rsidRPr="00EF7BE2">
              <w:rPr>
                <w:b/>
                <w:i/>
              </w:rPr>
              <w:t>como representantes do setor privado.</w:t>
            </w:r>
          </w:p>
        </w:tc>
      </w:tr>
    </w:tbl>
    <w:p w14:paraId="73B57DD0" w14:textId="77777777" w:rsidR="001E1A98" w:rsidRPr="00EF7BE2" w:rsidRDefault="00AE7880" w:rsidP="001E1A98">
      <w:pPr>
        <w:pStyle w:val="AmOrLang"/>
      </w:pPr>
      <w:r w:rsidRPr="00EF7BE2">
        <w:t xml:space="preserve">Or. </w:t>
      </w:r>
      <w:r w:rsidRPr="00EF7BE2">
        <w:rPr>
          <w:rStyle w:val="HideTWBExt"/>
          <w:noProof w:val="0"/>
        </w:rPr>
        <w:t>&lt;Original&gt;</w:t>
      </w:r>
      <w:r w:rsidRPr="00EF7BE2">
        <w:rPr>
          <w:rStyle w:val="HideTWBInt"/>
        </w:rPr>
        <w:t>{EN}</w:t>
      </w:r>
      <w:r w:rsidRPr="00EF7BE2">
        <w:t>en</w:t>
      </w:r>
      <w:r w:rsidRPr="00EF7BE2">
        <w:rPr>
          <w:rStyle w:val="HideTWBExt"/>
          <w:noProof w:val="0"/>
        </w:rPr>
        <w:t>&lt;/Original&gt;</w:t>
      </w:r>
    </w:p>
    <w:p w14:paraId="14A88C9A" w14:textId="77777777" w:rsidR="001E1A98" w:rsidRPr="00EF7BE2" w:rsidRDefault="00AE7880" w:rsidP="001E1A98">
      <w:pPr>
        <w:rPr>
          <w:rStyle w:val="HideTWBExt"/>
          <w:noProof w:val="0"/>
        </w:rPr>
      </w:pPr>
      <w:r w:rsidRPr="00EF7BE2">
        <w:rPr>
          <w:rStyle w:val="HideTWBExt"/>
        </w:rPr>
        <w:t>&lt;/Amend&gt;</w:t>
      </w:r>
    </w:p>
    <w:p w14:paraId="2126A320" w14:textId="77777777" w:rsidR="001E1A98" w:rsidRPr="00EF7BE2" w:rsidRDefault="00AE7880" w:rsidP="001E1A98">
      <w:pPr>
        <w:pStyle w:val="AmNumberTabs"/>
        <w:keepNext/>
      </w:pPr>
      <w:r w:rsidRPr="00EF7BE2">
        <w:rPr>
          <w:rStyle w:val="HideTWBExt"/>
          <w:b w:val="0"/>
        </w:rPr>
        <w:t>&lt;Amend&gt;</w:t>
      </w:r>
      <w:r w:rsidRPr="00EF7BE2">
        <w:t>Alteração</w:t>
      </w:r>
      <w:r w:rsidRPr="00EF7BE2">
        <w:tab/>
      </w:r>
      <w:r w:rsidRPr="00EF7BE2">
        <w:tab/>
      </w:r>
      <w:r w:rsidRPr="00EF7BE2">
        <w:rPr>
          <w:rStyle w:val="HideTWBExt"/>
          <w:b w:val="0"/>
        </w:rPr>
        <w:t>&lt;NumAm&gt;</w:t>
      </w:r>
      <w:r w:rsidRPr="00EF7BE2">
        <w:t>20</w:t>
      </w:r>
      <w:r w:rsidRPr="00EF7BE2">
        <w:rPr>
          <w:rStyle w:val="HideTWBExt"/>
          <w:b w:val="0"/>
        </w:rPr>
        <w:t>&lt;/NumAm&gt;</w:t>
      </w:r>
    </w:p>
    <w:p w14:paraId="624CB86C" w14:textId="77777777" w:rsidR="001E1A98" w:rsidRPr="00EF7BE2" w:rsidRDefault="00AE7880" w:rsidP="001E1A98">
      <w:pPr>
        <w:pStyle w:val="NormalBold12b"/>
        <w:keepNext/>
      </w:pPr>
      <w:r w:rsidRPr="00EF7BE2">
        <w:rPr>
          <w:rStyle w:val="HideTWBExt"/>
          <w:b w:val="0"/>
        </w:rPr>
        <w:t>&lt;DocAmend&gt;</w:t>
      </w:r>
      <w:r w:rsidRPr="00EF7BE2">
        <w:t>Proposta de regulamento</w:t>
      </w:r>
      <w:r w:rsidRPr="00EF7BE2">
        <w:rPr>
          <w:rStyle w:val="HideTWBExt"/>
          <w:b w:val="0"/>
        </w:rPr>
        <w:t>&lt;/DocAmend&gt;</w:t>
      </w:r>
    </w:p>
    <w:p w14:paraId="344BF11C" w14:textId="30CA7A69" w:rsidR="001E1A98" w:rsidRPr="00EF7BE2" w:rsidRDefault="00AE7880" w:rsidP="001E1A98">
      <w:pPr>
        <w:pStyle w:val="NormalBold"/>
        <w:keepNext/>
      </w:pPr>
      <w:r w:rsidRPr="00EF7BE2">
        <w:rPr>
          <w:rStyle w:val="HideTWBExt"/>
          <w:b w:val="0"/>
        </w:rPr>
        <w:t>&lt;Article&gt;</w:t>
      </w:r>
      <w:r w:rsidRPr="00EF7BE2">
        <w:t>Artigo 9 – parágrafo 1</w:t>
      </w:r>
      <w:r>
        <w:noBreakHyphen/>
      </w:r>
      <w:r w:rsidRPr="00EF7BE2">
        <w:t>C (novo)</w:t>
      </w:r>
      <w:r w:rsidRPr="00EF7BE2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3944E9" w:rsidRPr="00EF7BE2" w14:paraId="659CD064" w14:textId="77777777" w:rsidTr="0039037E">
        <w:trPr>
          <w:jc w:val="center"/>
        </w:trPr>
        <w:tc>
          <w:tcPr>
            <w:tcW w:w="9752" w:type="dxa"/>
            <w:gridSpan w:val="2"/>
          </w:tcPr>
          <w:p w14:paraId="606D8BE6" w14:textId="77777777" w:rsidR="001E1A98" w:rsidRPr="00EF7BE2" w:rsidRDefault="001E1A98" w:rsidP="0039037E">
            <w:pPr>
              <w:keepNext/>
            </w:pPr>
          </w:p>
        </w:tc>
      </w:tr>
      <w:tr w:rsidR="003944E9" w:rsidRPr="00EF7BE2" w14:paraId="544B3592" w14:textId="77777777" w:rsidTr="0039037E">
        <w:trPr>
          <w:jc w:val="center"/>
        </w:trPr>
        <w:tc>
          <w:tcPr>
            <w:tcW w:w="4876" w:type="dxa"/>
          </w:tcPr>
          <w:p w14:paraId="4BF3845D" w14:textId="77777777" w:rsidR="001E1A98" w:rsidRPr="00EF7BE2" w:rsidRDefault="00AE7880" w:rsidP="0039037E">
            <w:pPr>
              <w:pStyle w:val="AmColumnHeading"/>
              <w:keepNext/>
            </w:pPr>
            <w:r w:rsidRPr="00EF7BE2">
              <w:t>Texto da Comissão</w:t>
            </w:r>
          </w:p>
        </w:tc>
        <w:tc>
          <w:tcPr>
            <w:tcW w:w="4876" w:type="dxa"/>
          </w:tcPr>
          <w:p w14:paraId="5829BD2C" w14:textId="77777777" w:rsidR="001E1A98" w:rsidRPr="00EF7BE2" w:rsidRDefault="00AE7880" w:rsidP="0039037E">
            <w:pPr>
              <w:pStyle w:val="AmColumnHeading"/>
              <w:keepNext/>
            </w:pPr>
            <w:r w:rsidRPr="00EF7BE2">
              <w:t>Alteração</w:t>
            </w:r>
          </w:p>
        </w:tc>
      </w:tr>
      <w:tr w:rsidR="003944E9" w:rsidRPr="00EF7BE2" w14:paraId="41EE721C" w14:textId="77777777" w:rsidTr="0039037E">
        <w:trPr>
          <w:jc w:val="center"/>
        </w:trPr>
        <w:tc>
          <w:tcPr>
            <w:tcW w:w="4876" w:type="dxa"/>
          </w:tcPr>
          <w:p w14:paraId="64531427" w14:textId="77777777" w:rsidR="001E1A98" w:rsidRPr="00EF7BE2" w:rsidRDefault="001E1A98" w:rsidP="0039037E">
            <w:pPr>
              <w:pStyle w:val="Normal6a"/>
            </w:pPr>
          </w:p>
        </w:tc>
        <w:tc>
          <w:tcPr>
            <w:tcW w:w="4876" w:type="dxa"/>
          </w:tcPr>
          <w:p w14:paraId="62390E82" w14:textId="005D4726" w:rsidR="001E1A98" w:rsidRPr="00EF7BE2" w:rsidRDefault="00AE7880" w:rsidP="0039037E">
            <w:pPr>
              <w:pStyle w:val="Normal6a"/>
              <w:rPr>
                <w:szCs w:val="24"/>
              </w:rPr>
            </w:pPr>
            <w:r w:rsidRPr="00EF7BE2">
              <w:rPr>
                <w:b/>
                <w:i/>
              </w:rPr>
              <w:t>1</w:t>
            </w:r>
            <w:r>
              <w:rPr>
                <w:b/>
                <w:i/>
              </w:rPr>
              <w:noBreakHyphen/>
            </w:r>
            <w:r w:rsidRPr="00EF7BE2">
              <w:rPr>
                <w:b/>
                <w:i/>
              </w:rPr>
              <w:t>C.</w:t>
            </w:r>
            <w:r w:rsidRPr="00EF7BE2">
              <w:rPr>
                <w:b/>
                <w:i/>
              </w:rPr>
              <w:tab/>
              <w:t xml:space="preserve">Os </w:t>
            </w:r>
            <w:r w:rsidRPr="00EF7BE2">
              <w:rPr>
                <w:b/>
                <w:i/>
              </w:rPr>
              <w:t>programas de trabalho são periodicamente atualizados, a fim de terem em conta as evoluções emergentes especificadas no artigo 2.º, n.º 2.</w:t>
            </w:r>
          </w:p>
        </w:tc>
      </w:tr>
    </w:tbl>
    <w:p w14:paraId="739C70B0" w14:textId="77777777" w:rsidR="001E1A98" w:rsidRPr="00EF7BE2" w:rsidRDefault="00AE7880" w:rsidP="001E1A98">
      <w:pPr>
        <w:pStyle w:val="AmOrLang"/>
      </w:pPr>
      <w:r w:rsidRPr="00EF7BE2">
        <w:t xml:space="preserve">Or. </w:t>
      </w:r>
      <w:r w:rsidRPr="00EF7BE2">
        <w:rPr>
          <w:rStyle w:val="HideTWBExt"/>
          <w:noProof w:val="0"/>
        </w:rPr>
        <w:t>&lt;Original&gt;</w:t>
      </w:r>
      <w:r w:rsidRPr="00EF7BE2">
        <w:rPr>
          <w:rStyle w:val="HideTWBInt"/>
        </w:rPr>
        <w:t>{EN}</w:t>
      </w:r>
      <w:r w:rsidRPr="00EF7BE2">
        <w:t>en</w:t>
      </w:r>
      <w:r w:rsidRPr="00EF7BE2">
        <w:rPr>
          <w:rStyle w:val="HideTWBExt"/>
          <w:noProof w:val="0"/>
        </w:rPr>
        <w:t>&lt;/Original&gt;</w:t>
      </w:r>
    </w:p>
    <w:p w14:paraId="539C0BF1" w14:textId="77777777" w:rsidR="001E1A98" w:rsidRPr="00EF7BE2" w:rsidRDefault="00AE7880" w:rsidP="001E1A98">
      <w:pPr>
        <w:rPr>
          <w:rStyle w:val="HideTWBExt"/>
          <w:noProof w:val="0"/>
        </w:rPr>
      </w:pPr>
      <w:r w:rsidRPr="00EF7BE2">
        <w:rPr>
          <w:rStyle w:val="HideTWBExt"/>
        </w:rPr>
        <w:t>&lt;/Amend&gt;</w:t>
      </w:r>
    </w:p>
    <w:p w14:paraId="24830E12" w14:textId="77777777" w:rsidR="001E1A98" w:rsidRPr="00EF7BE2" w:rsidRDefault="00AE7880" w:rsidP="001E1A98">
      <w:pPr>
        <w:pStyle w:val="AmNumberTabs"/>
        <w:keepNext/>
      </w:pPr>
      <w:r w:rsidRPr="00EF7BE2">
        <w:rPr>
          <w:rStyle w:val="HideTWBExt"/>
          <w:b w:val="0"/>
        </w:rPr>
        <w:t>&lt;Amend&gt;</w:t>
      </w:r>
      <w:r w:rsidRPr="00EF7BE2">
        <w:t>Alteração</w:t>
      </w:r>
      <w:r w:rsidRPr="00EF7BE2">
        <w:tab/>
      </w:r>
      <w:r w:rsidRPr="00EF7BE2">
        <w:tab/>
      </w:r>
      <w:r w:rsidRPr="00EF7BE2">
        <w:rPr>
          <w:rStyle w:val="HideTWBExt"/>
          <w:b w:val="0"/>
        </w:rPr>
        <w:t>&lt;NumAm&gt;</w:t>
      </w:r>
      <w:r w:rsidRPr="00EF7BE2">
        <w:t>21</w:t>
      </w:r>
      <w:r w:rsidRPr="00EF7BE2">
        <w:rPr>
          <w:rStyle w:val="HideTWBExt"/>
          <w:b w:val="0"/>
        </w:rPr>
        <w:t>&lt;/NumAm&gt;</w:t>
      </w:r>
    </w:p>
    <w:p w14:paraId="52BF8322" w14:textId="77777777" w:rsidR="001E1A98" w:rsidRPr="00EF7BE2" w:rsidRDefault="00AE7880" w:rsidP="001E1A98">
      <w:pPr>
        <w:pStyle w:val="NormalBold12b"/>
        <w:keepNext/>
      </w:pPr>
      <w:r w:rsidRPr="00EF7BE2">
        <w:rPr>
          <w:rStyle w:val="HideTWBExt"/>
          <w:b w:val="0"/>
        </w:rPr>
        <w:t>&lt;DocAmend&gt;</w:t>
      </w:r>
      <w:r w:rsidRPr="00EF7BE2">
        <w:t>Proposta de regulamento</w:t>
      </w:r>
      <w:r w:rsidRPr="00EF7BE2">
        <w:rPr>
          <w:rStyle w:val="HideTWBExt"/>
          <w:b w:val="0"/>
        </w:rPr>
        <w:t>&lt;/DocAmend&gt;</w:t>
      </w:r>
    </w:p>
    <w:p w14:paraId="18168AD7" w14:textId="4D46567E" w:rsidR="001E1A98" w:rsidRPr="00EF7BE2" w:rsidRDefault="00AE7880" w:rsidP="001E1A98">
      <w:pPr>
        <w:pStyle w:val="NormalBold"/>
        <w:keepNext/>
      </w:pPr>
      <w:r w:rsidRPr="00EF7BE2">
        <w:rPr>
          <w:rStyle w:val="HideTWBExt"/>
          <w:b w:val="0"/>
        </w:rPr>
        <w:t>&lt;Article&gt;</w:t>
      </w:r>
      <w:r w:rsidRPr="00EF7BE2">
        <w:t>Artigo 9</w:t>
      </w:r>
      <w:r>
        <w:noBreakHyphen/>
      </w:r>
      <w:r w:rsidRPr="00EF7BE2">
        <w:t>A (novo)</w:t>
      </w:r>
      <w:r w:rsidRPr="00EF7BE2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3944E9" w:rsidRPr="00EF7BE2" w14:paraId="2D6B8AF1" w14:textId="77777777" w:rsidTr="0039037E">
        <w:trPr>
          <w:jc w:val="center"/>
        </w:trPr>
        <w:tc>
          <w:tcPr>
            <w:tcW w:w="9752" w:type="dxa"/>
            <w:gridSpan w:val="2"/>
          </w:tcPr>
          <w:p w14:paraId="33D92BA1" w14:textId="77777777" w:rsidR="001E1A98" w:rsidRPr="00EF7BE2" w:rsidRDefault="001E1A98" w:rsidP="0039037E">
            <w:pPr>
              <w:keepNext/>
            </w:pPr>
          </w:p>
        </w:tc>
      </w:tr>
      <w:tr w:rsidR="003944E9" w:rsidRPr="00EF7BE2" w14:paraId="2010B350" w14:textId="77777777" w:rsidTr="0039037E">
        <w:trPr>
          <w:jc w:val="center"/>
        </w:trPr>
        <w:tc>
          <w:tcPr>
            <w:tcW w:w="4876" w:type="dxa"/>
          </w:tcPr>
          <w:p w14:paraId="11BE1605" w14:textId="77777777" w:rsidR="001E1A98" w:rsidRPr="00EF7BE2" w:rsidRDefault="00AE7880" w:rsidP="0039037E">
            <w:pPr>
              <w:pStyle w:val="AmColumnHeading"/>
              <w:keepNext/>
            </w:pPr>
            <w:r w:rsidRPr="00EF7BE2">
              <w:t>Texto da Comissão</w:t>
            </w:r>
          </w:p>
        </w:tc>
        <w:tc>
          <w:tcPr>
            <w:tcW w:w="4876" w:type="dxa"/>
          </w:tcPr>
          <w:p w14:paraId="445F88D2" w14:textId="77777777" w:rsidR="001E1A98" w:rsidRPr="00EF7BE2" w:rsidRDefault="00AE7880" w:rsidP="0039037E">
            <w:pPr>
              <w:pStyle w:val="AmColumnHeading"/>
              <w:keepNext/>
            </w:pPr>
            <w:r w:rsidRPr="00EF7BE2">
              <w:t>Alteração</w:t>
            </w:r>
          </w:p>
        </w:tc>
      </w:tr>
      <w:tr w:rsidR="003944E9" w:rsidRPr="00EF7BE2" w14:paraId="50FD23CB" w14:textId="77777777" w:rsidTr="0039037E">
        <w:trPr>
          <w:jc w:val="center"/>
        </w:trPr>
        <w:tc>
          <w:tcPr>
            <w:tcW w:w="4876" w:type="dxa"/>
          </w:tcPr>
          <w:p w14:paraId="3BBBC16E" w14:textId="77777777" w:rsidR="0089086E" w:rsidRPr="00EF7BE2" w:rsidRDefault="0089086E" w:rsidP="0039037E">
            <w:pPr>
              <w:pStyle w:val="Normal6a"/>
            </w:pPr>
          </w:p>
        </w:tc>
        <w:tc>
          <w:tcPr>
            <w:tcW w:w="4876" w:type="dxa"/>
          </w:tcPr>
          <w:p w14:paraId="2CF869BC" w14:textId="6D104DAE" w:rsidR="0089086E" w:rsidRPr="00EF7BE2" w:rsidRDefault="00AE7880" w:rsidP="003251CA">
            <w:pPr>
              <w:pStyle w:val="Normal6a"/>
              <w:jc w:val="center"/>
              <w:rPr>
                <w:b/>
                <w:i/>
              </w:rPr>
            </w:pPr>
            <w:r w:rsidRPr="00EF7BE2">
              <w:rPr>
                <w:b/>
                <w:i/>
              </w:rPr>
              <w:t>Artigo 9.º</w:t>
            </w:r>
            <w:r>
              <w:rPr>
                <w:b/>
                <w:i/>
              </w:rPr>
              <w:noBreakHyphen/>
            </w:r>
            <w:r w:rsidRPr="00EF7BE2">
              <w:rPr>
                <w:b/>
                <w:i/>
              </w:rPr>
              <w:t>A</w:t>
            </w:r>
          </w:p>
        </w:tc>
      </w:tr>
      <w:tr w:rsidR="003944E9" w:rsidRPr="00EF7BE2" w14:paraId="2374B76A" w14:textId="77777777" w:rsidTr="0039037E">
        <w:trPr>
          <w:jc w:val="center"/>
        </w:trPr>
        <w:tc>
          <w:tcPr>
            <w:tcW w:w="4876" w:type="dxa"/>
          </w:tcPr>
          <w:p w14:paraId="1A52FC10" w14:textId="77777777" w:rsidR="0089086E" w:rsidRPr="00EF7BE2" w:rsidRDefault="0089086E" w:rsidP="0039037E">
            <w:pPr>
              <w:pStyle w:val="Normal6a"/>
            </w:pPr>
          </w:p>
        </w:tc>
        <w:tc>
          <w:tcPr>
            <w:tcW w:w="4876" w:type="dxa"/>
          </w:tcPr>
          <w:p w14:paraId="7C9CB911" w14:textId="77777777" w:rsidR="0089086E" w:rsidRPr="00EF7BE2" w:rsidRDefault="00AE7880" w:rsidP="003251CA">
            <w:pPr>
              <w:pStyle w:val="Normal6a"/>
              <w:jc w:val="center"/>
              <w:rPr>
                <w:b/>
                <w:i/>
              </w:rPr>
            </w:pPr>
            <w:r w:rsidRPr="00EF7BE2">
              <w:rPr>
                <w:b/>
                <w:i/>
              </w:rPr>
              <w:t>Exercício da delegação</w:t>
            </w:r>
          </w:p>
        </w:tc>
      </w:tr>
      <w:tr w:rsidR="003944E9" w:rsidRPr="00EF7BE2" w14:paraId="5362F34F" w14:textId="77777777" w:rsidTr="0039037E">
        <w:trPr>
          <w:jc w:val="center"/>
        </w:trPr>
        <w:tc>
          <w:tcPr>
            <w:tcW w:w="4876" w:type="dxa"/>
          </w:tcPr>
          <w:p w14:paraId="4FAD2942" w14:textId="77777777" w:rsidR="0089086E" w:rsidRPr="00EF7BE2" w:rsidRDefault="0089086E" w:rsidP="0039037E">
            <w:pPr>
              <w:pStyle w:val="Normal6a"/>
            </w:pPr>
          </w:p>
        </w:tc>
        <w:tc>
          <w:tcPr>
            <w:tcW w:w="4876" w:type="dxa"/>
          </w:tcPr>
          <w:p w14:paraId="4114BB51" w14:textId="77777777" w:rsidR="0089086E" w:rsidRPr="00EF7BE2" w:rsidRDefault="00AE7880" w:rsidP="0039037E">
            <w:pPr>
              <w:pStyle w:val="Normal6a"/>
              <w:rPr>
                <w:b/>
                <w:i/>
              </w:rPr>
            </w:pPr>
            <w:r w:rsidRPr="00EF7BE2">
              <w:rPr>
                <w:b/>
                <w:i/>
              </w:rPr>
              <w:t>1.</w:t>
            </w:r>
            <w:r w:rsidRPr="00EF7BE2">
              <w:rPr>
                <w:b/>
                <w:i/>
              </w:rPr>
              <w:tab/>
              <w:t>O poder de adotar atos delegados é conferido à Comissão nas condições estabelecidas no presente artigo.</w:t>
            </w:r>
          </w:p>
        </w:tc>
      </w:tr>
      <w:tr w:rsidR="003944E9" w:rsidRPr="00EF7BE2" w14:paraId="61C26BFD" w14:textId="77777777" w:rsidTr="0039037E">
        <w:trPr>
          <w:jc w:val="center"/>
        </w:trPr>
        <w:tc>
          <w:tcPr>
            <w:tcW w:w="4876" w:type="dxa"/>
          </w:tcPr>
          <w:p w14:paraId="161CF239" w14:textId="77777777" w:rsidR="0089086E" w:rsidRPr="00EF7BE2" w:rsidRDefault="0089086E" w:rsidP="0039037E">
            <w:pPr>
              <w:pStyle w:val="Normal6a"/>
            </w:pPr>
          </w:p>
        </w:tc>
        <w:tc>
          <w:tcPr>
            <w:tcW w:w="4876" w:type="dxa"/>
          </w:tcPr>
          <w:p w14:paraId="6F8523FC" w14:textId="626454A6" w:rsidR="0089086E" w:rsidRPr="00EF7BE2" w:rsidRDefault="00AE7880" w:rsidP="0039037E">
            <w:pPr>
              <w:pStyle w:val="Normal6a"/>
              <w:rPr>
                <w:b/>
                <w:i/>
              </w:rPr>
            </w:pPr>
            <w:r w:rsidRPr="00EF7BE2">
              <w:rPr>
                <w:b/>
                <w:i/>
              </w:rPr>
              <w:t>2.</w:t>
            </w:r>
            <w:r w:rsidRPr="00EF7BE2">
              <w:rPr>
                <w:b/>
                <w:i/>
              </w:rPr>
              <w:tab/>
              <w:t xml:space="preserve">A delegação de poderes </w:t>
            </w:r>
            <w:r w:rsidRPr="00EF7BE2">
              <w:rPr>
                <w:b/>
                <w:i/>
              </w:rPr>
              <w:t>referida no artigo 8.º, n.º 7</w:t>
            </w:r>
            <w:r>
              <w:rPr>
                <w:b/>
                <w:i/>
              </w:rPr>
              <w:noBreakHyphen/>
            </w:r>
            <w:r w:rsidRPr="00EF7BE2">
              <w:rPr>
                <w:b/>
                <w:i/>
              </w:rPr>
              <w:t>A, e no artigo 9.º, é conferida à Comissão a partir de 1 de janeiro de 2028 até 31 de dezembro de 2034.</w:t>
            </w:r>
          </w:p>
        </w:tc>
      </w:tr>
      <w:tr w:rsidR="003944E9" w:rsidRPr="00EF7BE2" w14:paraId="2DF2BD56" w14:textId="77777777" w:rsidTr="0039037E">
        <w:trPr>
          <w:jc w:val="center"/>
        </w:trPr>
        <w:tc>
          <w:tcPr>
            <w:tcW w:w="4876" w:type="dxa"/>
          </w:tcPr>
          <w:p w14:paraId="7AB5A30C" w14:textId="77777777" w:rsidR="001E1A98" w:rsidRPr="00EF7BE2" w:rsidRDefault="001E1A98" w:rsidP="0039037E">
            <w:pPr>
              <w:pStyle w:val="Normal6a"/>
            </w:pPr>
          </w:p>
        </w:tc>
        <w:tc>
          <w:tcPr>
            <w:tcW w:w="4876" w:type="dxa"/>
          </w:tcPr>
          <w:p w14:paraId="253CF0E8" w14:textId="14E70CAC" w:rsidR="00BF3C3D" w:rsidRPr="00EF7BE2" w:rsidRDefault="00AE7880" w:rsidP="003251CA">
            <w:pPr>
              <w:pStyle w:val="Normal6a"/>
              <w:rPr>
                <w:szCs w:val="24"/>
              </w:rPr>
            </w:pPr>
            <w:r w:rsidRPr="00EF7BE2">
              <w:rPr>
                <w:b/>
                <w:i/>
              </w:rPr>
              <w:t>3.</w:t>
            </w:r>
            <w:r w:rsidRPr="00EF7BE2">
              <w:rPr>
                <w:b/>
                <w:i/>
              </w:rPr>
              <w:tab/>
              <w:t>A delegação de poderes referida no artigo 8.º, n.º 7</w:t>
            </w:r>
            <w:r>
              <w:rPr>
                <w:b/>
                <w:i/>
              </w:rPr>
              <w:noBreakHyphen/>
            </w:r>
            <w:r w:rsidRPr="00EF7BE2">
              <w:rPr>
                <w:b/>
                <w:i/>
              </w:rPr>
              <w:t>A, e no artigo 9.º pode ser revogada a qualquer momento pelo Parlamento Europeu ou pelo Conselho. A decisão de revogação põe termo à delegação dos poderes nela especificados. A decisão de revogação produz efeitos a partir do dia seguinte ao da sua publicação no Jornal Oficial da União Europeia ou de uma data posterior nela especificada. A decisão de revogação não afeta os atos delegados já em vigor.</w:t>
            </w:r>
          </w:p>
        </w:tc>
      </w:tr>
      <w:tr w:rsidR="003944E9" w:rsidRPr="00EF7BE2" w14:paraId="61BA4CC9" w14:textId="77777777" w:rsidTr="0039037E">
        <w:trPr>
          <w:jc w:val="center"/>
        </w:trPr>
        <w:tc>
          <w:tcPr>
            <w:tcW w:w="4876" w:type="dxa"/>
          </w:tcPr>
          <w:p w14:paraId="545669E7" w14:textId="77777777" w:rsidR="0089086E" w:rsidRPr="00EF7BE2" w:rsidRDefault="0089086E" w:rsidP="0039037E">
            <w:pPr>
              <w:pStyle w:val="Normal6a"/>
            </w:pPr>
          </w:p>
        </w:tc>
        <w:tc>
          <w:tcPr>
            <w:tcW w:w="4876" w:type="dxa"/>
          </w:tcPr>
          <w:p w14:paraId="12299EB5" w14:textId="1E0A3FB1" w:rsidR="0089086E" w:rsidRPr="00EF7BE2" w:rsidRDefault="00AE7880" w:rsidP="0039037E">
            <w:pPr>
              <w:pStyle w:val="Normal6a"/>
              <w:rPr>
                <w:b/>
                <w:i/>
              </w:rPr>
            </w:pPr>
            <w:r w:rsidRPr="00EF7BE2">
              <w:rPr>
                <w:b/>
                <w:i/>
              </w:rPr>
              <w:t>4.</w:t>
            </w:r>
            <w:r w:rsidRPr="00EF7BE2">
              <w:rPr>
                <w:b/>
                <w:i/>
              </w:rPr>
              <w:tab/>
              <w:t>Antes de adotar um ato delegado, a Comissão consulta os peritos designados por cada Estado</w:t>
            </w:r>
            <w:r>
              <w:rPr>
                <w:b/>
                <w:i/>
              </w:rPr>
              <w:noBreakHyphen/>
            </w:r>
            <w:r w:rsidRPr="00EF7BE2">
              <w:rPr>
                <w:b/>
                <w:i/>
              </w:rPr>
              <w:t xml:space="preserve">Membro, em conformidade com os princípios estabelecidos no Acordo </w:t>
            </w:r>
            <w:r w:rsidRPr="00EF7BE2">
              <w:rPr>
                <w:b/>
                <w:i/>
              </w:rPr>
              <w:t>Interinstitucional sobre legislar melhor, de 13 de abril de 2016, bem como os representantes do Banco Central Europeu, da Europol e da Eurojust.</w:t>
            </w:r>
          </w:p>
        </w:tc>
      </w:tr>
      <w:tr w:rsidR="003944E9" w:rsidRPr="00EF7BE2" w14:paraId="07F536AE" w14:textId="77777777" w:rsidTr="0039037E">
        <w:trPr>
          <w:jc w:val="center"/>
        </w:trPr>
        <w:tc>
          <w:tcPr>
            <w:tcW w:w="4876" w:type="dxa"/>
          </w:tcPr>
          <w:p w14:paraId="43209C5A" w14:textId="77777777" w:rsidR="0089086E" w:rsidRPr="00EF7BE2" w:rsidRDefault="0089086E" w:rsidP="0039037E">
            <w:pPr>
              <w:pStyle w:val="Normal6a"/>
            </w:pPr>
          </w:p>
        </w:tc>
        <w:tc>
          <w:tcPr>
            <w:tcW w:w="4876" w:type="dxa"/>
          </w:tcPr>
          <w:p w14:paraId="551B00A9" w14:textId="725D90BD" w:rsidR="0089086E" w:rsidRPr="00EF7BE2" w:rsidRDefault="00AE7880" w:rsidP="0039037E">
            <w:pPr>
              <w:pStyle w:val="Normal6a"/>
              <w:rPr>
                <w:b/>
                <w:i/>
              </w:rPr>
            </w:pPr>
            <w:r w:rsidRPr="00EF7BE2">
              <w:rPr>
                <w:b/>
                <w:i/>
              </w:rPr>
              <w:t>5.</w:t>
            </w:r>
            <w:r w:rsidRPr="00EF7BE2">
              <w:rPr>
                <w:b/>
                <w:i/>
              </w:rPr>
              <w:tab/>
              <w:t>Assim que adotar um ato delegado, a Comissão notifica</w:t>
            </w:r>
            <w:r>
              <w:rPr>
                <w:b/>
                <w:i/>
              </w:rPr>
              <w:noBreakHyphen/>
            </w:r>
            <w:r w:rsidRPr="00EF7BE2">
              <w:rPr>
                <w:b/>
                <w:i/>
              </w:rPr>
              <w:t xml:space="preserve">o simultaneamente ao Parlamento Europeu e ao </w:t>
            </w:r>
            <w:r w:rsidRPr="00EF7BE2">
              <w:rPr>
                <w:b/>
                <w:i/>
              </w:rPr>
              <w:t>Conselho.</w:t>
            </w:r>
          </w:p>
        </w:tc>
      </w:tr>
      <w:tr w:rsidR="003944E9" w:rsidRPr="00EF7BE2" w14:paraId="41517752" w14:textId="77777777" w:rsidTr="0039037E">
        <w:trPr>
          <w:jc w:val="center"/>
        </w:trPr>
        <w:tc>
          <w:tcPr>
            <w:tcW w:w="4876" w:type="dxa"/>
          </w:tcPr>
          <w:p w14:paraId="653F582C" w14:textId="77777777" w:rsidR="0089086E" w:rsidRPr="00EF7BE2" w:rsidRDefault="0089086E" w:rsidP="0039037E">
            <w:pPr>
              <w:pStyle w:val="Normal6a"/>
            </w:pPr>
          </w:p>
        </w:tc>
        <w:tc>
          <w:tcPr>
            <w:tcW w:w="4876" w:type="dxa"/>
          </w:tcPr>
          <w:p w14:paraId="4A267B35" w14:textId="68066258" w:rsidR="0089086E" w:rsidRPr="00EF7BE2" w:rsidRDefault="00AE7880" w:rsidP="0039037E">
            <w:pPr>
              <w:pStyle w:val="Normal6a"/>
              <w:rPr>
                <w:b/>
                <w:i/>
              </w:rPr>
            </w:pPr>
            <w:r w:rsidRPr="00EF7BE2">
              <w:rPr>
                <w:b/>
                <w:i/>
              </w:rPr>
              <w:t>6.</w:t>
            </w:r>
            <w:r w:rsidRPr="00EF7BE2">
              <w:rPr>
                <w:b/>
                <w:i/>
              </w:rPr>
              <w:tab/>
              <w:t>Os atos delegados adotados nos termos do artigo 8.º, n.º 7</w:t>
            </w:r>
            <w:r>
              <w:rPr>
                <w:b/>
                <w:i/>
              </w:rPr>
              <w:noBreakHyphen/>
            </w:r>
            <w:r w:rsidRPr="00EF7BE2">
              <w:rPr>
                <w:b/>
                <w:i/>
              </w:rPr>
              <w:t>A, ou do artigo 9.º só entram em vigor se não tiverem sido formuladas objeções pelo Parlamento Europeu ou pelo Conselho no prazo de dois meses a contar da notificação do ato ao Parlamento Europeu e ao Conselho, ou se, antes do termo desse prazo, o Parlamento Europeu e o Conselho tiverem informado a Comissão de que não têm objeções a formular. O referido prazo é prorrogável por dois meses por iniciativa do Parlamento Europeu ou do Conselho.</w:t>
            </w:r>
          </w:p>
        </w:tc>
      </w:tr>
    </w:tbl>
    <w:p w14:paraId="6D5B612C" w14:textId="77777777" w:rsidR="001E1A98" w:rsidRPr="00EF7BE2" w:rsidRDefault="00AE7880" w:rsidP="001E1A98">
      <w:pPr>
        <w:pStyle w:val="AmOrLang"/>
      </w:pPr>
      <w:r w:rsidRPr="00EF7BE2">
        <w:t xml:space="preserve">Or. </w:t>
      </w:r>
      <w:r w:rsidRPr="00EF7BE2">
        <w:rPr>
          <w:rStyle w:val="HideTWBExt"/>
          <w:noProof w:val="0"/>
        </w:rPr>
        <w:t>&lt;Original&gt;</w:t>
      </w:r>
      <w:r w:rsidRPr="00EF7BE2">
        <w:rPr>
          <w:rStyle w:val="HideTWBInt"/>
        </w:rPr>
        <w:t>{EN}</w:t>
      </w:r>
      <w:r w:rsidRPr="00EF7BE2">
        <w:t>en</w:t>
      </w:r>
      <w:r w:rsidRPr="00EF7BE2">
        <w:rPr>
          <w:rStyle w:val="HideTWBExt"/>
          <w:noProof w:val="0"/>
        </w:rPr>
        <w:t>&lt;/Original&gt;</w:t>
      </w:r>
    </w:p>
    <w:p w14:paraId="65ABD3C3" w14:textId="77777777" w:rsidR="001E1A98" w:rsidRPr="00EF7BE2" w:rsidRDefault="00AE7880" w:rsidP="001E1A98">
      <w:pPr>
        <w:rPr>
          <w:rStyle w:val="HideTWBExt"/>
          <w:noProof w:val="0"/>
        </w:rPr>
      </w:pPr>
      <w:r w:rsidRPr="00EF7BE2">
        <w:rPr>
          <w:rStyle w:val="HideTWBExt"/>
        </w:rPr>
        <w:t>&lt;/Amend&gt;</w:t>
      </w:r>
    </w:p>
    <w:p w14:paraId="0BE7C692" w14:textId="77777777" w:rsidR="001E1A98" w:rsidRPr="00EF7BE2" w:rsidRDefault="00AE7880" w:rsidP="001E1A98">
      <w:pPr>
        <w:pStyle w:val="AmNumberTabs"/>
        <w:keepNext/>
      </w:pPr>
      <w:r w:rsidRPr="00EF7BE2">
        <w:rPr>
          <w:rStyle w:val="HideTWBExt"/>
          <w:b w:val="0"/>
        </w:rPr>
        <w:t>&lt;Amend&gt;</w:t>
      </w:r>
      <w:r w:rsidRPr="00EF7BE2">
        <w:t>Alteração</w:t>
      </w:r>
      <w:r w:rsidRPr="00EF7BE2">
        <w:tab/>
      </w:r>
      <w:r w:rsidRPr="00EF7BE2">
        <w:tab/>
      </w:r>
      <w:r w:rsidRPr="00EF7BE2">
        <w:rPr>
          <w:rStyle w:val="HideTWBExt"/>
          <w:b w:val="0"/>
        </w:rPr>
        <w:t>&lt;NumAm&gt;</w:t>
      </w:r>
      <w:r w:rsidRPr="00EF7BE2">
        <w:t>22</w:t>
      </w:r>
      <w:r w:rsidRPr="00EF7BE2">
        <w:rPr>
          <w:rStyle w:val="HideTWBExt"/>
          <w:b w:val="0"/>
        </w:rPr>
        <w:t>&lt;/NumAm&gt;</w:t>
      </w:r>
    </w:p>
    <w:p w14:paraId="55B983A3" w14:textId="77777777" w:rsidR="001E1A98" w:rsidRPr="00EF7BE2" w:rsidRDefault="00AE7880" w:rsidP="001E1A98">
      <w:pPr>
        <w:pStyle w:val="NormalBold12b"/>
        <w:keepNext/>
      </w:pPr>
      <w:r w:rsidRPr="00EF7BE2">
        <w:rPr>
          <w:rStyle w:val="HideTWBExt"/>
          <w:b w:val="0"/>
        </w:rPr>
        <w:t>&lt;DocAmend&gt;</w:t>
      </w:r>
      <w:r w:rsidRPr="00EF7BE2">
        <w:t>Proposta de regulamento</w:t>
      </w:r>
      <w:r w:rsidRPr="00EF7BE2">
        <w:rPr>
          <w:rStyle w:val="HideTWBExt"/>
          <w:b w:val="0"/>
        </w:rPr>
        <w:t>&lt;/DocAmend&gt;</w:t>
      </w:r>
    </w:p>
    <w:p w14:paraId="48FBF1AF" w14:textId="546D95B0" w:rsidR="001E1A98" w:rsidRPr="00EF7BE2" w:rsidRDefault="00AE7880" w:rsidP="001E1A98">
      <w:pPr>
        <w:pStyle w:val="NormalBold"/>
        <w:keepNext/>
      </w:pPr>
      <w:r w:rsidRPr="00EF7BE2">
        <w:rPr>
          <w:rStyle w:val="HideTWBExt"/>
          <w:b w:val="0"/>
        </w:rPr>
        <w:t>&lt;Article&gt;</w:t>
      </w:r>
      <w:r w:rsidRPr="00EF7BE2">
        <w:t>Artigo 9</w:t>
      </w:r>
      <w:r>
        <w:noBreakHyphen/>
      </w:r>
      <w:r w:rsidRPr="00EF7BE2">
        <w:t>B (novo)</w:t>
      </w:r>
      <w:r w:rsidRPr="00EF7BE2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3944E9" w:rsidRPr="00EF7BE2" w14:paraId="65089B38" w14:textId="77777777" w:rsidTr="0039037E">
        <w:trPr>
          <w:jc w:val="center"/>
        </w:trPr>
        <w:tc>
          <w:tcPr>
            <w:tcW w:w="9752" w:type="dxa"/>
            <w:gridSpan w:val="2"/>
          </w:tcPr>
          <w:p w14:paraId="0473AEE1" w14:textId="77777777" w:rsidR="001E1A98" w:rsidRPr="00EF7BE2" w:rsidRDefault="001E1A98" w:rsidP="0039037E">
            <w:pPr>
              <w:keepNext/>
            </w:pPr>
          </w:p>
        </w:tc>
      </w:tr>
      <w:tr w:rsidR="003944E9" w:rsidRPr="00EF7BE2" w14:paraId="79C74973" w14:textId="77777777" w:rsidTr="0039037E">
        <w:trPr>
          <w:jc w:val="center"/>
        </w:trPr>
        <w:tc>
          <w:tcPr>
            <w:tcW w:w="4876" w:type="dxa"/>
          </w:tcPr>
          <w:p w14:paraId="16379700" w14:textId="77777777" w:rsidR="001E1A98" w:rsidRPr="00EF7BE2" w:rsidRDefault="00AE7880" w:rsidP="0039037E">
            <w:pPr>
              <w:pStyle w:val="AmColumnHeading"/>
              <w:keepNext/>
            </w:pPr>
            <w:r w:rsidRPr="00EF7BE2">
              <w:t>Texto da Comissão</w:t>
            </w:r>
          </w:p>
        </w:tc>
        <w:tc>
          <w:tcPr>
            <w:tcW w:w="4876" w:type="dxa"/>
          </w:tcPr>
          <w:p w14:paraId="6DA8A4CD" w14:textId="77777777" w:rsidR="001E1A98" w:rsidRPr="00EF7BE2" w:rsidRDefault="00AE7880" w:rsidP="0039037E">
            <w:pPr>
              <w:pStyle w:val="AmColumnHeading"/>
              <w:keepNext/>
            </w:pPr>
            <w:r w:rsidRPr="00EF7BE2">
              <w:t>Alteração</w:t>
            </w:r>
          </w:p>
        </w:tc>
      </w:tr>
      <w:tr w:rsidR="003944E9" w:rsidRPr="00EF7BE2" w14:paraId="2BC14A35" w14:textId="77777777" w:rsidTr="0039037E">
        <w:trPr>
          <w:jc w:val="center"/>
        </w:trPr>
        <w:tc>
          <w:tcPr>
            <w:tcW w:w="4876" w:type="dxa"/>
          </w:tcPr>
          <w:p w14:paraId="6D59C014" w14:textId="77777777" w:rsidR="0089086E" w:rsidRPr="00EF7BE2" w:rsidRDefault="0089086E" w:rsidP="0039037E">
            <w:pPr>
              <w:pStyle w:val="Normal6a"/>
            </w:pPr>
          </w:p>
        </w:tc>
        <w:tc>
          <w:tcPr>
            <w:tcW w:w="4876" w:type="dxa"/>
          </w:tcPr>
          <w:p w14:paraId="272AB07C" w14:textId="2658BC90" w:rsidR="0089086E" w:rsidRPr="00EF7BE2" w:rsidRDefault="00AE7880" w:rsidP="0089086E">
            <w:pPr>
              <w:pStyle w:val="Normal6a"/>
              <w:jc w:val="center"/>
              <w:rPr>
                <w:b/>
                <w:i/>
              </w:rPr>
            </w:pPr>
            <w:r w:rsidRPr="00EF7BE2">
              <w:rPr>
                <w:b/>
                <w:i/>
              </w:rPr>
              <w:t>Artigo 9.º</w:t>
            </w:r>
            <w:r>
              <w:rPr>
                <w:b/>
                <w:i/>
              </w:rPr>
              <w:noBreakHyphen/>
            </w:r>
            <w:r w:rsidRPr="00EF7BE2">
              <w:rPr>
                <w:b/>
                <w:i/>
              </w:rPr>
              <w:t>B</w:t>
            </w:r>
          </w:p>
        </w:tc>
      </w:tr>
      <w:tr w:rsidR="003944E9" w:rsidRPr="00EF7BE2" w14:paraId="0DE7F613" w14:textId="77777777" w:rsidTr="0039037E">
        <w:trPr>
          <w:jc w:val="center"/>
        </w:trPr>
        <w:tc>
          <w:tcPr>
            <w:tcW w:w="4876" w:type="dxa"/>
          </w:tcPr>
          <w:p w14:paraId="31489FD5" w14:textId="77777777" w:rsidR="0089086E" w:rsidRPr="00EF7BE2" w:rsidRDefault="0089086E" w:rsidP="0039037E">
            <w:pPr>
              <w:pStyle w:val="Normal6a"/>
            </w:pPr>
          </w:p>
        </w:tc>
        <w:tc>
          <w:tcPr>
            <w:tcW w:w="4876" w:type="dxa"/>
          </w:tcPr>
          <w:p w14:paraId="4A287A48" w14:textId="77777777" w:rsidR="0089086E" w:rsidRPr="00EF7BE2" w:rsidRDefault="00AE7880" w:rsidP="0089086E">
            <w:pPr>
              <w:pStyle w:val="Normal6a"/>
              <w:jc w:val="center"/>
              <w:rPr>
                <w:b/>
                <w:i/>
              </w:rPr>
            </w:pPr>
            <w:r w:rsidRPr="00EF7BE2">
              <w:rPr>
                <w:b/>
                <w:i/>
              </w:rPr>
              <w:t xml:space="preserve">Acompanhamento e comunicação de </w:t>
            </w:r>
            <w:r w:rsidRPr="00EF7BE2">
              <w:rPr>
                <w:b/>
                <w:i/>
              </w:rPr>
              <w:t>informações</w:t>
            </w:r>
          </w:p>
        </w:tc>
      </w:tr>
      <w:tr w:rsidR="003944E9" w:rsidRPr="00EF7BE2" w14:paraId="0C5D91C9" w14:textId="77777777" w:rsidTr="0039037E">
        <w:trPr>
          <w:jc w:val="center"/>
        </w:trPr>
        <w:tc>
          <w:tcPr>
            <w:tcW w:w="4876" w:type="dxa"/>
          </w:tcPr>
          <w:p w14:paraId="16D7E92F" w14:textId="77777777" w:rsidR="0089086E" w:rsidRPr="00EF7BE2" w:rsidRDefault="0089086E" w:rsidP="0039037E">
            <w:pPr>
              <w:pStyle w:val="Normal6a"/>
            </w:pPr>
          </w:p>
        </w:tc>
        <w:tc>
          <w:tcPr>
            <w:tcW w:w="4876" w:type="dxa"/>
          </w:tcPr>
          <w:p w14:paraId="74195EFA" w14:textId="77777777" w:rsidR="0089086E" w:rsidRPr="00EF7BE2" w:rsidRDefault="00AE7880" w:rsidP="00CD263C">
            <w:pPr>
              <w:pStyle w:val="Normal6a"/>
              <w:rPr>
                <w:b/>
                <w:i/>
              </w:rPr>
            </w:pPr>
            <w:r w:rsidRPr="00EF7BE2">
              <w:rPr>
                <w:b/>
                <w:i/>
              </w:rPr>
              <w:t>1.</w:t>
            </w:r>
            <w:r w:rsidRPr="00EF7BE2">
              <w:rPr>
                <w:b/>
                <w:i/>
              </w:rPr>
              <w:tab/>
              <w:t>Os indicadores destinados a dar conta do estado de adiantamento do programa Pericles V com vista a alcançar o objetivo específico estabelecido no artigo 2.º constam do Regulamento (UE) .../... do Parlamento Europeu e do Conselho [«Regulamento Desempenho»].</w:t>
            </w:r>
          </w:p>
        </w:tc>
      </w:tr>
      <w:tr w:rsidR="003944E9" w:rsidRPr="00EF7BE2" w14:paraId="37BD0973" w14:textId="77777777" w:rsidTr="0039037E">
        <w:trPr>
          <w:jc w:val="center"/>
        </w:trPr>
        <w:tc>
          <w:tcPr>
            <w:tcW w:w="4876" w:type="dxa"/>
          </w:tcPr>
          <w:p w14:paraId="7CAE9452" w14:textId="77777777" w:rsidR="001E1A98" w:rsidRPr="00EF7BE2" w:rsidRDefault="001E1A98" w:rsidP="0039037E">
            <w:pPr>
              <w:pStyle w:val="Normal6a"/>
            </w:pPr>
          </w:p>
        </w:tc>
        <w:tc>
          <w:tcPr>
            <w:tcW w:w="4876" w:type="dxa"/>
          </w:tcPr>
          <w:p w14:paraId="507D18DB" w14:textId="724F7F25" w:rsidR="00BF3C3D" w:rsidRPr="00EF7BE2" w:rsidRDefault="00AE7880" w:rsidP="0039037E">
            <w:pPr>
              <w:pStyle w:val="Normal6a"/>
              <w:rPr>
                <w:b/>
                <w:i/>
              </w:rPr>
            </w:pPr>
            <w:r w:rsidRPr="00EF7BE2">
              <w:rPr>
                <w:b/>
                <w:i/>
              </w:rPr>
              <w:t>2.</w:t>
            </w:r>
            <w:r w:rsidRPr="00EF7BE2">
              <w:rPr>
                <w:b/>
                <w:i/>
              </w:rPr>
              <w:tab/>
              <w:t xml:space="preserve">O sistema de elaboração de relatórios de desempenho previsto no presente regulamento e no Regulamento (UE) .../... [«Regulamento Desempenho»] garante que os dados que permitem acompanhar a execução e os resultados do programa </w:t>
            </w:r>
            <w:r w:rsidRPr="00EF7BE2">
              <w:rPr>
                <w:b/>
                <w:i/>
              </w:rPr>
              <w:t>sejam recolhidos de forma eficiente, eficaz e atempada. Para o efeito, são impostos aos destinatários dos fundos da União e, se for caso disso, aos Estados</w:t>
            </w:r>
            <w:r>
              <w:rPr>
                <w:b/>
                <w:i/>
              </w:rPr>
              <w:noBreakHyphen/>
            </w:r>
            <w:r w:rsidRPr="00EF7BE2">
              <w:rPr>
                <w:b/>
                <w:i/>
              </w:rPr>
              <w:t>Membros requisitos proporcionados em matéria de apresentação de relatórios.</w:t>
            </w:r>
          </w:p>
          <w:p w14:paraId="6A2F6831" w14:textId="77777777" w:rsidR="00BF3C3D" w:rsidRPr="00EF7BE2" w:rsidRDefault="00BF3C3D" w:rsidP="0039037E">
            <w:pPr>
              <w:pStyle w:val="Normal6a"/>
              <w:rPr>
                <w:szCs w:val="24"/>
              </w:rPr>
            </w:pPr>
          </w:p>
        </w:tc>
      </w:tr>
      <w:tr w:rsidR="003944E9" w:rsidRPr="00EF7BE2" w14:paraId="39F85696" w14:textId="77777777" w:rsidTr="0039037E">
        <w:trPr>
          <w:jc w:val="center"/>
        </w:trPr>
        <w:tc>
          <w:tcPr>
            <w:tcW w:w="4876" w:type="dxa"/>
          </w:tcPr>
          <w:p w14:paraId="6A205EF6" w14:textId="77777777" w:rsidR="0089086E" w:rsidRPr="00EF7BE2" w:rsidRDefault="0089086E" w:rsidP="0039037E">
            <w:pPr>
              <w:pStyle w:val="Normal6a"/>
            </w:pPr>
          </w:p>
        </w:tc>
        <w:tc>
          <w:tcPr>
            <w:tcW w:w="4876" w:type="dxa"/>
          </w:tcPr>
          <w:p w14:paraId="76E7E991" w14:textId="77777777" w:rsidR="0089086E" w:rsidRPr="00EF7BE2" w:rsidRDefault="00AE7880" w:rsidP="00CD263C">
            <w:pPr>
              <w:pStyle w:val="Normal6a"/>
              <w:rPr>
                <w:b/>
                <w:i/>
              </w:rPr>
            </w:pPr>
            <w:r w:rsidRPr="00EF7BE2">
              <w:rPr>
                <w:b/>
                <w:i/>
              </w:rPr>
              <w:t>3.</w:t>
            </w:r>
            <w:r w:rsidRPr="00EF7BE2">
              <w:rPr>
                <w:b/>
                <w:i/>
              </w:rPr>
              <w:tab/>
              <w:t>A Comissão apresenta anualmente ao Parlamento Europeu, ao Conselho e ao Banco Central Europeu relatórios sobre os resultados do programa Pericles V, tendo em conta os indicadores quantitativos e qualitativos estabelecidos no Regulamento (UE) .../... [«Regulamento Desempenho»], inclusive uma lista das ações financiadas, dos respetivos orçamentos e das entidades participantes;</w:t>
            </w:r>
          </w:p>
        </w:tc>
      </w:tr>
    </w:tbl>
    <w:p w14:paraId="071E9C86" w14:textId="77777777" w:rsidR="001E1A98" w:rsidRPr="00EF7BE2" w:rsidRDefault="00AE7880" w:rsidP="001E1A98">
      <w:pPr>
        <w:pStyle w:val="AmOrLang"/>
      </w:pPr>
      <w:r w:rsidRPr="00EF7BE2">
        <w:t xml:space="preserve">Or. </w:t>
      </w:r>
      <w:r w:rsidRPr="00EF7BE2">
        <w:rPr>
          <w:rStyle w:val="HideTWBExt"/>
          <w:noProof w:val="0"/>
        </w:rPr>
        <w:t>&lt;Original&gt;</w:t>
      </w:r>
      <w:r w:rsidRPr="00EF7BE2">
        <w:rPr>
          <w:rStyle w:val="HideTWBInt"/>
        </w:rPr>
        <w:t>{EN}</w:t>
      </w:r>
      <w:r w:rsidRPr="00EF7BE2">
        <w:t>en</w:t>
      </w:r>
      <w:r w:rsidRPr="00EF7BE2">
        <w:rPr>
          <w:rStyle w:val="HideTWBExt"/>
          <w:noProof w:val="0"/>
        </w:rPr>
        <w:t>&lt;/Original&gt;</w:t>
      </w:r>
    </w:p>
    <w:p w14:paraId="3C6786F7" w14:textId="77777777" w:rsidR="001E1A98" w:rsidRPr="00EF7BE2" w:rsidRDefault="00AE7880" w:rsidP="001E1A98">
      <w:pPr>
        <w:rPr>
          <w:rStyle w:val="HideTWBExt"/>
          <w:noProof w:val="0"/>
        </w:rPr>
      </w:pPr>
      <w:r w:rsidRPr="00EF7BE2">
        <w:rPr>
          <w:rStyle w:val="HideTWBExt"/>
        </w:rPr>
        <w:t>&lt;/Amend&gt;</w:t>
      </w:r>
    </w:p>
    <w:p w14:paraId="6AB173BD" w14:textId="77777777" w:rsidR="001E1A98" w:rsidRPr="00EF7BE2" w:rsidRDefault="00AE7880" w:rsidP="001E1A98">
      <w:pPr>
        <w:pStyle w:val="AmNumberTabs"/>
        <w:keepNext/>
      </w:pPr>
      <w:r w:rsidRPr="00EF7BE2">
        <w:rPr>
          <w:rStyle w:val="HideTWBExt"/>
          <w:b w:val="0"/>
        </w:rPr>
        <w:t>&lt;Amend&gt;</w:t>
      </w:r>
      <w:r w:rsidRPr="00EF7BE2">
        <w:t>Alteração</w:t>
      </w:r>
      <w:r w:rsidRPr="00EF7BE2">
        <w:tab/>
      </w:r>
      <w:r w:rsidRPr="00EF7BE2">
        <w:tab/>
      </w:r>
      <w:r w:rsidRPr="00EF7BE2">
        <w:rPr>
          <w:rStyle w:val="HideTWBExt"/>
          <w:b w:val="0"/>
        </w:rPr>
        <w:t>&lt;NumAm&gt;</w:t>
      </w:r>
      <w:r w:rsidRPr="00EF7BE2">
        <w:t>23</w:t>
      </w:r>
      <w:r w:rsidRPr="00EF7BE2">
        <w:rPr>
          <w:rStyle w:val="HideTWBExt"/>
          <w:b w:val="0"/>
        </w:rPr>
        <w:t>&lt;/NumAm&gt;</w:t>
      </w:r>
    </w:p>
    <w:p w14:paraId="34B21AD6" w14:textId="77777777" w:rsidR="001E1A98" w:rsidRPr="00EF7BE2" w:rsidRDefault="00AE7880" w:rsidP="001E1A98">
      <w:pPr>
        <w:pStyle w:val="NormalBold12b"/>
        <w:keepNext/>
      </w:pPr>
      <w:r w:rsidRPr="00EF7BE2">
        <w:rPr>
          <w:rStyle w:val="HideTWBExt"/>
          <w:b w:val="0"/>
        </w:rPr>
        <w:t>&lt;DocAmend&gt;</w:t>
      </w:r>
      <w:r w:rsidRPr="00EF7BE2">
        <w:t>Proposta de regulamento</w:t>
      </w:r>
      <w:r w:rsidRPr="00EF7BE2">
        <w:rPr>
          <w:rStyle w:val="HideTWBExt"/>
          <w:b w:val="0"/>
        </w:rPr>
        <w:t>&lt;/DocAmend&gt;</w:t>
      </w:r>
    </w:p>
    <w:p w14:paraId="2FBC6347" w14:textId="77777777" w:rsidR="001E1A98" w:rsidRPr="00EF7BE2" w:rsidRDefault="00AE7880" w:rsidP="001E1A98">
      <w:pPr>
        <w:pStyle w:val="NormalBold"/>
        <w:keepNext/>
      </w:pPr>
      <w:r w:rsidRPr="00EF7BE2">
        <w:rPr>
          <w:rStyle w:val="HideTWBExt"/>
          <w:b w:val="0"/>
        </w:rPr>
        <w:t>&lt;Article&gt;</w:t>
      </w:r>
      <w:r w:rsidRPr="00EF7BE2">
        <w:t xml:space="preserve">Anexo – ponto 1 – </w:t>
      </w:r>
      <w:r w:rsidRPr="00EF7BE2">
        <w:t>parte introdutória</w:t>
      </w:r>
      <w:r w:rsidRPr="00EF7BE2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3944E9" w:rsidRPr="00EF7BE2" w14:paraId="59E3778D" w14:textId="77777777" w:rsidTr="0039037E">
        <w:trPr>
          <w:jc w:val="center"/>
        </w:trPr>
        <w:tc>
          <w:tcPr>
            <w:tcW w:w="9752" w:type="dxa"/>
            <w:gridSpan w:val="2"/>
          </w:tcPr>
          <w:p w14:paraId="693964F8" w14:textId="77777777" w:rsidR="001E1A98" w:rsidRPr="00EF7BE2" w:rsidRDefault="001E1A98" w:rsidP="0039037E">
            <w:pPr>
              <w:keepNext/>
            </w:pPr>
          </w:p>
        </w:tc>
      </w:tr>
      <w:tr w:rsidR="003944E9" w:rsidRPr="00EF7BE2" w14:paraId="5219E0D6" w14:textId="77777777" w:rsidTr="0039037E">
        <w:trPr>
          <w:jc w:val="center"/>
        </w:trPr>
        <w:tc>
          <w:tcPr>
            <w:tcW w:w="4876" w:type="dxa"/>
          </w:tcPr>
          <w:p w14:paraId="066E46ED" w14:textId="77777777" w:rsidR="001E1A98" w:rsidRPr="00EF7BE2" w:rsidRDefault="00AE7880" w:rsidP="0039037E">
            <w:pPr>
              <w:pStyle w:val="AmColumnHeading"/>
              <w:keepNext/>
            </w:pPr>
            <w:r w:rsidRPr="00EF7BE2">
              <w:t>Texto da Comissão</w:t>
            </w:r>
          </w:p>
        </w:tc>
        <w:tc>
          <w:tcPr>
            <w:tcW w:w="4876" w:type="dxa"/>
          </w:tcPr>
          <w:p w14:paraId="4FA39863" w14:textId="77777777" w:rsidR="001E1A98" w:rsidRPr="00EF7BE2" w:rsidRDefault="00AE7880" w:rsidP="0039037E">
            <w:pPr>
              <w:pStyle w:val="AmColumnHeading"/>
              <w:keepNext/>
            </w:pPr>
            <w:r w:rsidRPr="00EF7BE2">
              <w:t>Alteração</w:t>
            </w:r>
          </w:p>
        </w:tc>
      </w:tr>
      <w:tr w:rsidR="003944E9" w:rsidRPr="00EF7BE2" w14:paraId="31D88FC4" w14:textId="77777777" w:rsidTr="0039037E">
        <w:trPr>
          <w:jc w:val="center"/>
        </w:trPr>
        <w:tc>
          <w:tcPr>
            <w:tcW w:w="4876" w:type="dxa"/>
          </w:tcPr>
          <w:p w14:paraId="45D34789" w14:textId="77777777" w:rsidR="001E1A98" w:rsidRPr="00EF7BE2" w:rsidRDefault="00AE7880" w:rsidP="0039037E">
            <w:pPr>
              <w:pStyle w:val="Normal6a"/>
            </w:pPr>
            <w:r w:rsidRPr="00EF7BE2">
              <w:t>(1)</w:t>
            </w:r>
            <w:r w:rsidRPr="00EF7BE2">
              <w:tab/>
              <w:t>O intercâmbio e a divulgação de informações a que se refere o artigo 8.º, n.º 5, alínea a), devem incidir</w:t>
            </w:r>
            <w:r w:rsidRPr="00EF7BE2">
              <w:rPr>
                <w:b/>
                <w:i/>
              </w:rPr>
              <w:t xml:space="preserve">, nomeadamente, </w:t>
            </w:r>
            <w:r w:rsidRPr="00EF7BE2">
              <w:t>sobre:</w:t>
            </w:r>
          </w:p>
        </w:tc>
        <w:tc>
          <w:tcPr>
            <w:tcW w:w="4876" w:type="dxa"/>
          </w:tcPr>
          <w:p w14:paraId="556C2BC9" w14:textId="77777777" w:rsidR="001E1A98" w:rsidRPr="00EF7BE2" w:rsidRDefault="00AE7880" w:rsidP="0039037E">
            <w:pPr>
              <w:pStyle w:val="Normal6a"/>
              <w:rPr>
                <w:szCs w:val="24"/>
              </w:rPr>
            </w:pPr>
            <w:r w:rsidRPr="00EF7BE2">
              <w:t>(1)</w:t>
            </w:r>
            <w:r w:rsidRPr="00EF7BE2">
              <w:tab/>
              <w:t xml:space="preserve">O intercâmbio e a divulgação de informações a que se </w:t>
            </w:r>
            <w:r w:rsidRPr="00EF7BE2">
              <w:t>refere o artigo 8.º, n.º 5, alínea a), devem incidir sobre:</w:t>
            </w:r>
          </w:p>
        </w:tc>
      </w:tr>
    </w:tbl>
    <w:p w14:paraId="5C10328F" w14:textId="77777777" w:rsidR="001E1A98" w:rsidRPr="00EF7BE2" w:rsidRDefault="00AE7880" w:rsidP="001E1A98">
      <w:pPr>
        <w:pStyle w:val="AmOrLang"/>
      </w:pPr>
      <w:r w:rsidRPr="00EF7BE2">
        <w:t xml:space="preserve">Or. </w:t>
      </w:r>
      <w:r w:rsidRPr="00EF7BE2">
        <w:rPr>
          <w:rStyle w:val="HideTWBExt"/>
          <w:noProof w:val="0"/>
        </w:rPr>
        <w:t>&lt;Original&gt;</w:t>
      </w:r>
      <w:r w:rsidRPr="00EF7BE2">
        <w:rPr>
          <w:rStyle w:val="HideTWBInt"/>
        </w:rPr>
        <w:t>{EN}</w:t>
      </w:r>
      <w:r w:rsidRPr="00EF7BE2">
        <w:t>en</w:t>
      </w:r>
      <w:r w:rsidRPr="00EF7BE2">
        <w:rPr>
          <w:rStyle w:val="HideTWBExt"/>
          <w:noProof w:val="0"/>
        </w:rPr>
        <w:t>&lt;/Original&gt;</w:t>
      </w:r>
    </w:p>
    <w:p w14:paraId="7470886A" w14:textId="77777777" w:rsidR="001E1A98" w:rsidRPr="00EF7BE2" w:rsidRDefault="00AE7880" w:rsidP="001E1A98">
      <w:pPr>
        <w:rPr>
          <w:rStyle w:val="HideTWBExt"/>
          <w:noProof w:val="0"/>
        </w:rPr>
      </w:pPr>
      <w:r w:rsidRPr="00EF7BE2">
        <w:rPr>
          <w:rStyle w:val="HideTWBExt"/>
        </w:rPr>
        <w:t>&lt;/Amend&gt;</w:t>
      </w:r>
    </w:p>
    <w:p w14:paraId="1C2E3D00" w14:textId="77777777" w:rsidR="001E1A98" w:rsidRPr="00EF7BE2" w:rsidRDefault="00AE7880" w:rsidP="001E1A98">
      <w:pPr>
        <w:pStyle w:val="AmNumberTabs"/>
        <w:keepNext/>
      </w:pPr>
      <w:r w:rsidRPr="00EF7BE2">
        <w:rPr>
          <w:rStyle w:val="HideTWBExt"/>
          <w:b w:val="0"/>
        </w:rPr>
        <w:t>&lt;Amend&gt;</w:t>
      </w:r>
      <w:r w:rsidRPr="00EF7BE2">
        <w:t>Alteração</w:t>
      </w:r>
      <w:r w:rsidRPr="00EF7BE2">
        <w:tab/>
      </w:r>
      <w:r w:rsidRPr="00EF7BE2">
        <w:tab/>
      </w:r>
      <w:r w:rsidRPr="00EF7BE2">
        <w:rPr>
          <w:rStyle w:val="HideTWBExt"/>
          <w:b w:val="0"/>
        </w:rPr>
        <w:t>&lt;NumAm&gt;</w:t>
      </w:r>
      <w:r w:rsidRPr="00EF7BE2">
        <w:t>24</w:t>
      </w:r>
      <w:r w:rsidRPr="00EF7BE2">
        <w:rPr>
          <w:rStyle w:val="HideTWBExt"/>
          <w:b w:val="0"/>
        </w:rPr>
        <w:t>&lt;/NumAm&gt;</w:t>
      </w:r>
    </w:p>
    <w:p w14:paraId="34E6F175" w14:textId="77777777" w:rsidR="001E1A98" w:rsidRPr="00EF7BE2" w:rsidRDefault="00AE7880" w:rsidP="001E1A98">
      <w:pPr>
        <w:pStyle w:val="NormalBold12b"/>
        <w:keepNext/>
      </w:pPr>
      <w:r w:rsidRPr="00EF7BE2">
        <w:rPr>
          <w:rStyle w:val="HideTWBExt"/>
          <w:b w:val="0"/>
        </w:rPr>
        <w:t>&lt;DocAmend&gt;</w:t>
      </w:r>
      <w:r w:rsidRPr="00EF7BE2">
        <w:t>Proposta de regulamento</w:t>
      </w:r>
      <w:r w:rsidRPr="00EF7BE2">
        <w:rPr>
          <w:rStyle w:val="HideTWBExt"/>
          <w:b w:val="0"/>
        </w:rPr>
        <w:t>&lt;/DocAmend&gt;</w:t>
      </w:r>
    </w:p>
    <w:p w14:paraId="1AC9E1C9" w14:textId="77777777" w:rsidR="001E1A98" w:rsidRPr="00EF7BE2" w:rsidRDefault="00AE7880" w:rsidP="001E1A98">
      <w:pPr>
        <w:pStyle w:val="NormalBold"/>
        <w:keepNext/>
      </w:pPr>
      <w:r w:rsidRPr="00EF7BE2">
        <w:rPr>
          <w:rStyle w:val="HideTWBExt"/>
          <w:b w:val="0"/>
        </w:rPr>
        <w:t>&lt;Article&gt;</w:t>
      </w:r>
      <w:r w:rsidRPr="00EF7BE2">
        <w:t>Anexo – ponto 1 – travessão 7</w:t>
      </w:r>
      <w:r w:rsidRPr="00EF7BE2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3944E9" w:rsidRPr="00EF7BE2" w14:paraId="46F492C2" w14:textId="77777777" w:rsidTr="0039037E">
        <w:trPr>
          <w:jc w:val="center"/>
        </w:trPr>
        <w:tc>
          <w:tcPr>
            <w:tcW w:w="9752" w:type="dxa"/>
            <w:gridSpan w:val="2"/>
          </w:tcPr>
          <w:p w14:paraId="4DE78C0C" w14:textId="77777777" w:rsidR="001E1A98" w:rsidRPr="00EF7BE2" w:rsidRDefault="001E1A98" w:rsidP="0039037E">
            <w:pPr>
              <w:keepNext/>
            </w:pPr>
          </w:p>
        </w:tc>
      </w:tr>
      <w:tr w:rsidR="003944E9" w:rsidRPr="00EF7BE2" w14:paraId="4B95DB68" w14:textId="77777777" w:rsidTr="0039037E">
        <w:trPr>
          <w:jc w:val="center"/>
        </w:trPr>
        <w:tc>
          <w:tcPr>
            <w:tcW w:w="4876" w:type="dxa"/>
          </w:tcPr>
          <w:p w14:paraId="2FAEF39F" w14:textId="77777777" w:rsidR="001E1A98" w:rsidRPr="00EF7BE2" w:rsidRDefault="00AE7880" w:rsidP="0039037E">
            <w:pPr>
              <w:pStyle w:val="AmColumnHeading"/>
              <w:keepNext/>
            </w:pPr>
            <w:r w:rsidRPr="00EF7BE2">
              <w:t xml:space="preserve">Texto da </w:t>
            </w:r>
            <w:r w:rsidRPr="00EF7BE2">
              <w:t>Comissão</w:t>
            </w:r>
          </w:p>
        </w:tc>
        <w:tc>
          <w:tcPr>
            <w:tcW w:w="4876" w:type="dxa"/>
          </w:tcPr>
          <w:p w14:paraId="65C4D7C0" w14:textId="77777777" w:rsidR="001E1A98" w:rsidRPr="00EF7BE2" w:rsidRDefault="00AE7880" w:rsidP="0039037E">
            <w:pPr>
              <w:pStyle w:val="AmColumnHeading"/>
              <w:keepNext/>
            </w:pPr>
            <w:r w:rsidRPr="00EF7BE2">
              <w:t>Alteração</w:t>
            </w:r>
          </w:p>
        </w:tc>
      </w:tr>
      <w:tr w:rsidR="003944E9" w:rsidRPr="00EF7BE2" w14:paraId="4CE6115C" w14:textId="77777777" w:rsidTr="0039037E">
        <w:trPr>
          <w:jc w:val="center"/>
        </w:trPr>
        <w:tc>
          <w:tcPr>
            <w:tcW w:w="4876" w:type="dxa"/>
          </w:tcPr>
          <w:p w14:paraId="4F0F0BE2" w14:textId="77777777" w:rsidR="001E1A98" w:rsidRPr="00EF7BE2" w:rsidRDefault="00AE7880" w:rsidP="0039037E">
            <w:pPr>
              <w:pStyle w:val="Normal6a"/>
            </w:pPr>
            <w:r w:rsidRPr="00EF7BE2">
              <w:t>–</w:t>
            </w:r>
            <w:r w:rsidRPr="00EF7BE2">
              <w:tab/>
              <w:t>A proteção do euro</w:t>
            </w:r>
            <w:r w:rsidRPr="00EF7BE2">
              <w:rPr>
                <w:b/>
                <w:i/>
              </w:rPr>
              <w:t xml:space="preserve"> no exterior </w:t>
            </w:r>
            <w:r w:rsidRPr="00EF7BE2">
              <w:t>da União;</w:t>
            </w:r>
          </w:p>
        </w:tc>
        <w:tc>
          <w:tcPr>
            <w:tcW w:w="4876" w:type="dxa"/>
          </w:tcPr>
          <w:p w14:paraId="0F47B48C" w14:textId="77777777" w:rsidR="001E1A98" w:rsidRPr="00EF7BE2" w:rsidRDefault="00AE7880" w:rsidP="0039037E">
            <w:pPr>
              <w:pStyle w:val="Normal6a"/>
              <w:rPr>
                <w:szCs w:val="24"/>
              </w:rPr>
            </w:pPr>
            <w:r w:rsidRPr="00EF7BE2">
              <w:t>–</w:t>
            </w:r>
            <w:r w:rsidRPr="00EF7BE2">
              <w:tab/>
              <w:t xml:space="preserve">A proteção do euro </w:t>
            </w:r>
            <w:r w:rsidRPr="00EF7BE2">
              <w:rPr>
                <w:b/>
                <w:i/>
              </w:rPr>
              <w:t xml:space="preserve">fora </w:t>
            </w:r>
            <w:r w:rsidRPr="00EF7BE2">
              <w:t xml:space="preserve">da União </w:t>
            </w:r>
            <w:r w:rsidRPr="00EF7BE2">
              <w:rPr>
                <w:b/>
                <w:i/>
              </w:rPr>
              <w:t>e a prevenção das importações, para a União, de notas e moedas falsas produzidas fora da área do euro</w:t>
            </w:r>
            <w:r w:rsidRPr="00EF7BE2">
              <w:t>,</w:t>
            </w:r>
          </w:p>
        </w:tc>
      </w:tr>
    </w:tbl>
    <w:p w14:paraId="3134E099" w14:textId="77777777" w:rsidR="001E1A98" w:rsidRPr="00EF7BE2" w:rsidRDefault="00AE7880" w:rsidP="001E1A98">
      <w:pPr>
        <w:pStyle w:val="AmOrLang"/>
      </w:pPr>
      <w:r w:rsidRPr="00EF7BE2">
        <w:t xml:space="preserve">Or. </w:t>
      </w:r>
      <w:r w:rsidRPr="00EF7BE2">
        <w:rPr>
          <w:rStyle w:val="HideTWBExt"/>
          <w:noProof w:val="0"/>
        </w:rPr>
        <w:t>&lt;Original&gt;</w:t>
      </w:r>
      <w:r w:rsidRPr="00EF7BE2">
        <w:rPr>
          <w:rStyle w:val="HideTWBInt"/>
        </w:rPr>
        <w:t>{EN}</w:t>
      </w:r>
      <w:r w:rsidRPr="00EF7BE2">
        <w:t>en</w:t>
      </w:r>
      <w:r w:rsidRPr="00EF7BE2">
        <w:rPr>
          <w:rStyle w:val="HideTWBExt"/>
          <w:noProof w:val="0"/>
        </w:rPr>
        <w:t>&lt;/Original&gt;</w:t>
      </w:r>
    </w:p>
    <w:p w14:paraId="54990FD1" w14:textId="77777777" w:rsidR="001E1A98" w:rsidRPr="00EF7BE2" w:rsidRDefault="00AE7880" w:rsidP="001E1A98">
      <w:pPr>
        <w:rPr>
          <w:rStyle w:val="HideTWBExt"/>
          <w:noProof w:val="0"/>
        </w:rPr>
      </w:pPr>
      <w:r w:rsidRPr="00EF7BE2">
        <w:rPr>
          <w:rStyle w:val="HideTWBExt"/>
        </w:rPr>
        <w:t>&lt;/Amend&gt;</w:t>
      </w:r>
    </w:p>
    <w:p w14:paraId="0F00B4A6" w14:textId="77777777" w:rsidR="001E1A98" w:rsidRPr="00EF7BE2" w:rsidRDefault="00AE7880" w:rsidP="001E1A98">
      <w:pPr>
        <w:pStyle w:val="AmNumberTabs"/>
        <w:keepNext/>
      </w:pPr>
      <w:r w:rsidRPr="00EF7BE2">
        <w:rPr>
          <w:rStyle w:val="HideTWBExt"/>
          <w:b w:val="0"/>
        </w:rPr>
        <w:t>&lt;Amend&gt;</w:t>
      </w:r>
      <w:r w:rsidRPr="00EF7BE2">
        <w:t>Alteração</w:t>
      </w:r>
      <w:r w:rsidRPr="00EF7BE2">
        <w:tab/>
      </w:r>
      <w:r w:rsidRPr="00EF7BE2">
        <w:tab/>
      </w:r>
      <w:r w:rsidRPr="00EF7BE2">
        <w:rPr>
          <w:rStyle w:val="HideTWBExt"/>
          <w:b w:val="0"/>
        </w:rPr>
        <w:t>&lt;NumAm&gt;</w:t>
      </w:r>
      <w:r w:rsidRPr="00EF7BE2">
        <w:t>25</w:t>
      </w:r>
      <w:r w:rsidRPr="00EF7BE2">
        <w:rPr>
          <w:rStyle w:val="HideTWBExt"/>
          <w:b w:val="0"/>
        </w:rPr>
        <w:t>&lt;/NumAm&gt;</w:t>
      </w:r>
    </w:p>
    <w:p w14:paraId="291EF11D" w14:textId="77777777" w:rsidR="001E1A98" w:rsidRPr="00EF7BE2" w:rsidRDefault="00AE7880" w:rsidP="001E1A98">
      <w:pPr>
        <w:pStyle w:val="NormalBold12b"/>
        <w:keepNext/>
      </w:pPr>
      <w:r w:rsidRPr="00EF7BE2">
        <w:rPr>
          <w:rStyle w:val="HideTWBExt"/>
          <w:b w:val="0"/>
        </w:rPr>
        <w:t>&lt;DocAmend&gt;</w:t>
      </w:r>
      <w:r w:rsidRPr="00EF7BE2">
        <w:t>Proposta de regulamento</w:t>
      </w:r>
      <w:r w:rsidRPr="00EF7BE2">
        <w:rPr>
          <w:rStyle w:val="HideTWBExt"/>
          <w:b w:val="0"/>
        </w:rPr>
        <w:t>&lt;/DocAmend&gt;</w:t>
      </w:r>
    </w:p>
    <w:p w14:paraId="2314B0D7" w14:textId="77777777" w:rsidR="001E1A98" w:rsidRPr="00EF7BE2" w:rsidRDefault="00AE7880" w:rsidP="001E1A98">
      <w:pPr>
        <w:pStyle w:val="NormalBold"/>
        <w:keepNext/>
      </w:pPr>
      <w:r w:rsidRPr="00EF7BE2">
        <w:rPr>
          <w:rStyle w:val="HideTWBExt"/>
          <w:b w:val="0"/>
        </w:rPr>
        <w:t>&lt;Article&gt;</w:t>
      </w:r>
      <w:r w:rsidRPr="00EF7BE2">
        <w:t>Anexo – ponto 2 – parte introdutória</w:t>
      </w:r>
      <w:r w:rsidRPr="00EF7BE2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3944E9" w:rsidRPr="00EF7BE2" w14:paraId="49AC7076" w14:textId="77777777" w:rsidTr="0039037E">
        <w:trPr>
          <w:jc w:val="center"/>
        </w:trPr>
        <w:tc>
          <w:tcPr>
            <w:tcW w:w="9752" w:type="dxa"/>
            <w:gridSpan w:val="2"/>
          </w:tcPr>
          <w:p w14:paraId="6BD0F0A2" w14:textId="77777777" w:rsidR="001E1A98" w:rsidRPr="00EF7BE2" w:rsidRDefault="001E1A98" w:rsidP="0039037E">
            <w:pPr>
              <w:keepNext/>
            </w:pPr>
          </w:p>
        </w:tc>
      </w:tr>
      <w:tr w:rsidR="003944E9" w:rsidRPr="00EF7BE2" w14:paraId="18235713" w14:textId="77777777" w:rsidTr="0039037E">
        <w:trPr>
          <w:jc w:val="center"/>
        </w:trPr>
        <w:tc>
          <w:tcPr>
            <w:tcW w:w="4876" w:type="dxa"/>
          </w:tcPr>
          <w:p w14:paraId="77633136" w14:textId="77777777" w:rsidR="001E1A98" w:rsidRPr="00EF7BE2" w:rsidRDefault="00AE7880" w:rsidP="0039037E">
            <w:pPr>
              <w:pStyle w:val="AmColumnHeading"/>
              <w:keepNext/>
            </w:pPr>
            <w:r w:rsidRPr="00EF7BE2">
              <w:t>Texto da Comissão</w:t>
            </w:r>
          </w:p>
        </w:tc>
        <w:tc>
          <w:tcPr>
            <w:tcW w:w="4876" w:type="dxa"/>
          </w:tcPr>
          <w:p w14:paraId="3363D65C" w14:textId="77777777" w:rsidR="001E1A98" w:rsidRPr="00EF7BE2" w:rsidRDefault="00AE7880" w:rsidP="0039037E">
            <w:pPr>
              <w:pStyle w:val="AmColumnHeading"/>
              <w:keepNext/>
            </w:pPr>
            <w:r w:rsidRPr="00EF7BE2">
              <w:t>Alteração</w:t>
            </w:r>
          </w:p>
        </w:tc>
      </w:tr>
      <w:tr w:rsidR="003944E9" w:rsidRPr="00EF7BE2" w14:paraId="0088DE56" w14:textId="77777777" w:rsidTr="0039037E">
        <w:trPr>
          <w:jc w:val="center"/>
        </w:trPr>
        <w:tc>
          <w:tcPr>
            <w:tcW w:w="4876" w:type="dxa"/>
          </w:tcPr>
          <w:p w14:paraId="1ED02A9A" w14:textId="77777777" w:rsidR="001E1A98" w:rsidRPr="00EF7BE2" w:rsidRDefault="00AE7880" w:rsidP="0039037E">
            <w:pPr>
              <w:pStyle w:val="Normal6a"/>
            </w:pPr>
            <w:r w:rsidRPr="00EF7BE2">
              <w:t>(2)</w:t>
            </w:r>
            <w:r w:rsidRPr="00EF7BE2">
              <w:tab/>
            </w:r>
            <w:r w:rsidRPr="00EF7BE2">
              <w:t xml:space="preserve">A assistência técnica, científica e operacional a que se refere o artigo 8.º, n.º 5, alínea b), deve contemplar </w:t>
            </w:r>
            <w:r w:rsidRPr="00EF7BE2">
              <w:rPr>
                <w:b/>
                <w:i/>
              </w:rPr>
              <w:t>nomeadamente</w:t>
            </w:r>
            <w:r w:rsidRPr="00EF7BE2">
              <w:t>:</w:t>
            </w:r>
          </w:p>
        </w:tc>
        <w:tc>
          <w:tcPr>
            <w:tcW w:w="4876" w:type="dxa"/>
          </w:tcPr>
          <w:p w14:paraId="32FF205A" w14:textId="77777777" w:rsidR="001E1A98" w:rsidRPr="00EF7BE2" w:rsidRDefault="00AE7880" w:rsidP="0039037E">
            <w:pPr>
              <w:pStyle w:val="Normal6a"/>
              <w:rPr>
                <w:szCs w:val="24"/>
              </w:rPr>
            </w:pPr>
            <w:r w:rsidRPr="00EF7BE2">
              <w:t>(2)</w:t>
            </w:r>
            <w:r w:rsidRPr="00EF7BE2">
              <w:tab/>
              <w:t>A assistência técnica, científica e operacional a que se refere o artigo 8.º, n.º 5, alínea b), deve contemplar:</w:t>
            </w:r>
          </w:p>
        </w:tc>
      </w:tr>
    </w:tbl>
    <w:p w14:paraId="1DC64137" w14:textId="77777777" w:rsidR="001E1A98" w:rsidRPr="00EF7BE2" w:rsidRDefault="00AE7880" w:rsidP="001E1A98">
      <w:pPr>
        <w:pStyle w:val="AmOrLang"/>
      </w:pPr>
      <w:r w:rsidRPr="00EF7BE2">
        <w:t xml:space="preserve">Or. </w:t>
      </w:r>
      <w:r w:rsidRPr="00EF7BE2">
        <w:rPr>
          <w:rStyle w:val="HideTWBExt"/>
          <w:noProof w:val="0"/>
        </w:rPr>
        <w:t>&lt;Original&gt;</w:t>
      </w:r>
      <w:r w:rsidRPr="00EF7BE2">
        <w:rPr>
          <w:rStyle w:val="HideTWBInt"/>
        </w:rPr>
        <w:t>{EN}</w:t>
      </w:r>
      <w:r w:rsidRPr="00EF7BE2">
        <w:t>en</w:t>
      </w:r>
      <w:r w:rsidRPr="00EF7BE2">
        <w:rPr>
          <w:rStyle w:val="HideTWBExt"/>
          <w:noProof w:val="0"/>
        </w:rPr>
        <w:t>&lt;/Original&gt;</w:t>
      </w:r>
    </w:p>
    <w:p w14:paraId="59C0A8C2" w14:textId="77777777" w:rsidR="001E1A98" w:rsidRPr="00EF7BE2" w:rsidRDefault="00AE7880" w:rsidP="001E1A98">
      <w:pPr>
        <w:rPr>
          <w:rStyle w:val="HideTWBExt"/>
          <w:noProof w:val="0"/>
        </w:rPr>
      </w:pPr>
      <w:r w:rsidRPr="00EF7BE2">
        <w:rPr>
          <w:rStyle w:val="HideTWBExt"/>
        </w:rPr>
        <w:t>&lt;/Amend&gt;</w:t>
      </w:r>
    </w:p>
    <w:p w14:paraId="4F16EE49" w14:textId="77777777" w:rsidR="001E1A98" w:rsidRPr="00EF7BE2" w:rsidRDefault="00AE7880" w:rsidP="001E1A98">
      <w:pPr>
        <w:pStyle w:val="AmNumberTabs"/>
        <w:keepNext/>
      </w:pPr>
      <w:r w:rsidRPr="00EF7BE2">
        <w:rPr>
          <w:rStyle w:val="HideTWBExt"/>
          <w:b w:val="0"/>
        </w:rPr>
        <w:t>&lt;Amend&gt;</w:t>
      </w:r>
      <w:r w:rsidRPr="00EF7BE2">
        <w:t>Alteração</w:t>
      </w:r>
      <w:r w:rsidRPr="00EF7BE2">
        <w:tab/>
      </w:r>
      <w:r w:rsidRPr="00EF7BE2">
        <w:tab/>
      </w:r>
      <w:r w:rsidRPr="00EF7BE2">
        <w:rPr>
          <w:rStyle w:val="HideTWBExt"/>
          <w:b w:val="0"/>
        </w:rPr>
        <w:t>&lt;NumAm&gt;</w:t>
      </w:r>
      <w:r w:rsidRPr="00EF7BE2">
        <w:t>26</w:t>
      </w:r>
      <w:r w:rsidRPr="00EF7BE2">
        <w:rPr>
          <w:rStyle w:val="HideTWBExt"/>
          <w:b w:val="0"/>
        </w:rPr>
        <w:t>&lt;/NumAm&gt;</w:t>
      </w:r>
    </w:p>
    <w:p w14:paraId="3DC0338C" w14:textId="77777777" w:rsidR="001E1A98" w:rsidRPr="00EF7BE2" w:rsidRDefault="00AE7880" w:rsidP="001E1A98">
      <w:pPr>
        <w:pStyle w:val="NormalBold12b"/>
        <w:keepNext/>
      </w:pPr>
      <w:r w:rsidRPr="00EF7BE2">
        <w:rPr>
          <w:rStyle w:val="HideTWBExt"/>
          <w:b w:val="0"/>
        </w:rPr>
        <w:t>&lt;DocAmend&gt;</w:t>
      </w:r>
      <w:r w:rsidRPr="00EF7BE2">
        <w:t>Proposta de regulamento</w:t>
      </w:r>
      <w:r w:rsidRPr="00EF7BE2">
        <w:rPr>
          <w:rStyle w:val="HideTWBExt"/>
          <w:b w:val="0"/>
        </w:rPr>
        <w:t>&lt;/DocAmend&gt;</w:t>
      </w:r>
    </w:p>
    <w:p w14:paraId="11865136" w14:textId="5FC0CF01" w:rsidR="001E1A98" w:rsidRPr="00EF7BE2" w:rsidRDefault="00AE7880" w:rsidP="001E1A98">
      <w:pPr>
        <w:pStyle w:val="NormalBold"/>
        <w:keepNext/>
      </w:pPr>
      <w:r w:rsidRPr="00EF7BE2">
        <w:rPr>
          <w:rStyle w:val="HideTWBExt"/>
          <w:b w:val="0"/>
        </w:rPr>
        <w:t>&lt;Article&gt;</w:t>
      </w:r>
      <w:r w:rsidRPr="00EF7BE2">
        <w:t>Anexo – ponto 3 – travessão 1</w:t>
      </w:r>
      <w:r>
        <w:noBreakHyphen/>
      </w:r>
      <w:r w:rsidRPr="00EF7BE2">
        <w:t>A (novo)</w:t>
      </w:r>
      <w:r w:rsidRPr="00EF7BE2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3944E9" w:rsidRPr="00EF7BE2" w14:paraId="6510CAB9" w14:textId="77777777" w:rsidTr="0039037E">
        <w:trPr>
          <w:jc w:val="center"/>
        </w:trPr>
        <w:tc>
          <w:tcPr>
            <w:tcW w:w="9752" w:type="dxa"/>
            <w:gridSpan w:val="2"/>
          </w:tcPr>
          <w:p w14:paraId="68E645CD" w14:textId="77777777" w:rsidR="001E1A98" w:rsidRPr="00EF7BE2" w:rsidRDefault="001E1A98" w:rsidP="0039037E">
            <w:pPr>
              <w:keepNext/>
            </w:pPr>
          </w:p>
        </w:tc>
      </w:tr>
      <w:tr w:rsidR="003944E9" w:rsidRPr="00EF7BE2" w14:paraId="70D3B6D1" w14:textId="77777777" w:rsidTr="0039037E">
        <w:trPr>
          <w:jc w:val="center"/>
        </w:trPr>
        <w:tc>
          <w:tcPr>
            <w:tcW w:w="4876" w:type="dxa"/>
          </w:tcPr>
          <w:p w14:paraId="503E01B5" w14:textId="77777777" w:rsidR="001E1A98" w:rsidRPr="00EF7BE2" w:rsidRDefault="00AE7880" w:rsidP="0039037E">
            <w:pPr>
              <w:pStyle w:val="AmColumnHeading"/>
              <w:keepNext/>
            </w:pPr>
            <w:r w:rsidRPr="00EF7BE2">
              <w:t>Texto da Comissão</w:t>
            </w:r>
          </w:p>
        </w:tc>
        <w:tc>
          <w:tcPr>
            <w:tcW w:w="4876" w:type="dxa"/>
          </w:tcPr>
          <w:p w14:paraId="75D4692C" w14:textId="77777777" w:rsidR="001E1A98" w:rsidRPr="00EF7BE2" w:rsidRDefault="00AE7880" w:rsidP="0039037E">
            <w:pPr>
              <w:pStyle w:val="AmColumnHeading"/>
              <w:keepNext/>
            </w:pPr>
            <w:r w:rsidRPr="00EF7BE2">
              <w:t>Alteração</w:t>
            </w:r>
          </w:p>
        </w:tc>
      </w:tr>
      <w:tr w:rsidR="003944E9" w:rsidRPr="00EF7BE2" w14:paraId="68E67FF4" w14:textId="77777777" w:rsidTr="0039037E">
        <w:trPr>
          <w:jc w:val="center"/>
        </w:trPr>
        <w:tc>
          <w:tcPr>
            <w:tcW w:w="4876" w:type="dxa"/>
          </w:tcPr>
          <w:p w14:paraId="05195741" w14:textId="77777777" w:rsidR="001E1A98" w:rsidRPr="00EF7BE2" w:rsidRDefault="001E1A98" w:rsidP="0039037E">
            <w:pPr>
              <w:pStyle w:val="Normal6a"/>
            </w:pPr>
          </w:p>
        </w:tc>
        <w:tc>
          <w:tcPr>
            <w:tcW w:w="4876" w:type="dxa"/>
          </w:tcPr>
          <w:p w14:paraId="38351EAC" w14:textId="77777777" w:rsidR="001E1A98" w:rsidRPr="00EF7BE2" w:rsidRDefault="00AE7880" w:rsidP="0039037E">
            <w:pPr>
              <w:pStyle w:val="Normal6a"/>
              <w:rPr>
                <w:szCs w:val="24"/>
              </w:rPr>
            </w:pPr>
            <w:r w:rsidRPr="00EF7BE2">
              <w:rPr>
                <w:b/>
                <w:i/>
              </w:rPr>
              <w:t>–</w:t>
            </w:r>
            <w:r w:rsidRPr="00EF7BE2">
              <w:rPr>
                <w:b/>
                <w:i/>
              </w:rPr>
              <w:tab/>
              <w:t xml:space="preserve">Os peritos em moeda digital e cadeia de blocos, os </w:t>
            </w:r>
            <w:r w:rsidRPr="00EF7BE2">
              <w:rPr>
                <w:b/>
                <w:i/>
              </w:rPr>
              <w:t>especialistas em cibersegurança e os engenheiros de IA e aprendizagem automática;</w:t>
            </w:r>
          </w:p>
        </w:tc>
      </w:tr>
    </w:tbl>
    <w:p w14:paraId="6DC79AD0" w14:textId="77777777" w:rsidR="001E1A98" w:rsidRPr="00EF7BE2" w:rsidRDefault="00AE7880" w:rsidP="001E1A98">
      <w:pPr>
        <w:pStyle w:val="AmOrLang"/>
      </w:pPr>
      <w:r w:rsidRPr="00EF7BE2">
        <w:t xml:space="preserve">Or. </w:t>
      </w:r>
      <w:r w:rsidRPr="00EF7BE2">
        <w:rPr>
          <w:rStyle w:val="HideTWBExt"/>
          <w:noProof w:val="0"/>
        </w:rPr>
        <w:t>&lt;Original&gt;</w:t>
      </w:r>
      <w:r w:rsidRPr="00EF7BE2">
        <w:rPr>
          <w:rStyle w:val="HideTWBInt"/>
        </w:rPr>
        <w:t>{EN}</w:t>
      </w:r>
      <w:r w:rsidRPr="00EF7BE2">
        <w:t>en</w:t>
      </w:r>
      <w:r w:rsidRPr="00EF7BE2">
        <w:rPr>
          <w:rStyle w:val="HideTWBExt"/>
          <w:noProof w:val="0"/>
        </w:rPr>
        <w:t>&lt;/Original&gt;</w:t>
      </w:r>
    </w:p>
    <w:p w14:paraId="1D8B2256" w14:textId="77777777" w:rsidR="00767063" w:rsidRPr="00EF7BE2" w:rsidRDefault="00AE7880" w:rsidP="001E1A98">
      <w:pPr>
        <w:rPr>
          <w:rStyle w:val="HideTWBExt"/>
          <w:noProof w:val="0"/>
        </w:rPr>
      </w:pPr>
      <w:r w:rsidRPr="00EF7BE2">
        <w:rPr>
          <w:rStyle w:val="HideTWBExt"/>
        </w:rPr>
        <w:t>&lt;/Amend&gt;</w:t>
      </w:r>
    </w:p>
    <w:p w14:paraId="7DB111FC" w14:textId="77777777" w:rsidR="009C0659" w:rsidRPr="00EF7BE2" w:rsidRDefault="009C0659" w:rsidP="002669B6"/>
    <w:p w14:paraId="0D0BDB19" w14:textId="77777777" w:rsidR="003D2A0E" w:rsidRPr="00EF7BE2" w:rsidRDefault="00AE7880" w:rsidP="003D2A0E">
      <w:pPr>
        <w:pStyle w:val="AmNumberTabs"/>
        <w:keepNext/>
        <w:rPr>
          <w:rStyle w:val="HideTWBExt"/>
          <w:b w:val="0"/>
          <w:noProof w:val="0"/>
        </w:rPr>
      </w:pPr>
      <w:r w:rsidRPr="00EF7BE2">
        <w:rPr>
          <w:rStyle w:val="HideTWBExt"/>
          <w:b w:val="0"/>
        </w:rPr>
        <w:t>&lt;/RepeatBlock-Amend&gt;</w:t>
      </w:r>
    </w:p>
    <w:p w14:paraId="1AE10CF3" w14:textId="77777777" w:rsidR="002669B6" w:rsidRPr="00EF7BE2" w:rsidRDefault="002669B6" w:rsidP="002669B6"/>
    <w:sectPr w:rsidR="002669B6" w:rsidRPr="00EF7BE2" w:rsidSect="00EF7BE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BCD8A2" w14:textId="77777777" w:rsidR="00AE7880" w:rsidRPr="00EF7BE2" w:rsidRDefault="00AE7880">
      <w:r w:rsidRPr="00EF7BE2">
        <w:separator/>
      </w:r>
    </w:p>
  </w:endnote>
  <w:endnote w:type="continuationSeparator" w:id="0">
    <w:p w14:paraId="63CC846C" w14:textId="77777777" w:rsidR="00AE7880" w:rsidRPr="00EF7BE2" w:rsidRDefault="00AE7880">
      <w:r w:rsidRPr="00EF7BE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31870F" w14:textId="19424B4E" w:rsidR="00EF7BE2" w:rsidRPr="00EF7BE2" w:rsidRDefault="00EF7BE2" w:rsidP="00EF7BE2">
    <w:pPr>
      <w:pStyle w:val="EPFooter"/>
    </w:pPr>
    <w:r w:rsidRPr="00EF7BE2">
      <w:t>PE</w:t>
    </w:r>
    <w:r w:rsidRPr="00EF7BE2">
      <w:rPr>
        <w:rStyle w:val="HideTWBExt"/>
      </w:rPr>
      <w:t>&lt;NoPE&gt;</w:t>
    </w:r>
    <w:r w:rsidRPr="00EF7BE2">
      <w:t>788.022</w:t>
    </w:r>
    <w:r w:rsidRPr="00EF7BE2">
      <w:rPr>
        <w:rStyle w:val="HideTWBExt"/>
      </w:rPr>
      <w:t>&lt;/NoPE&gt;&lt;Version&gt;</w:t>
    </w:r>
    <w:r w:rsidRPr="00EF7BE2">
      <w:t>v02</w:t>
    </w:r>
    <w:r w:rsidR="00AE7880">
      <w:noBreakHyphen/>
    </w:r>
    <w:r w:rsidRPr="00EF7BE2">
      <w:t>00</w:t>
    </w:r>
    <w:r w:rsidRPr="00EF7BE2">
      <w:rPr>
        <w:rStyle w:val="HideTWBExt"/>
      </w:rPr>
      <w:t>&lt;/Version&gt;</w:t>
    </w:r>
    <w:r w:rsidRPr="00EF7BE2">
      <w:tab/>
    </w:r>
    <w:r w:rsidRPr="00EF7BE2">
      <w:fldChar w:fldCharType="begin"/>
    </w:r>
    <w:r w:rsidRPr="00EF7BE2">
      <w:instrText xml:space="preserve"> PAGE  \* MERGEFORMAT </w:instrText>
    </w:r>
    <w:r w:rsidRPr="00EF7BE2">
      <w:fldChar w:fldCharType="separate"/>
    </w:r>
    <w:r w:rsidRPr="00EF7BE2">
      <w:rPr>
        <w:noProof/>
      </w:rPr>
      <w:t>20</w:t>
    </w:r>
    <w:r w:rsidRPr="00EF7BE2">
      <w:fldChar w:fldCharType="end"/>
    </w:r>
    <w:r w:rsidRPr="00EF7BE2">
      <w:t>/</w:t>
    </w:r>
    <w:fldSimple w:instr=" NUMPAGES  \* MERGEFORMAT ">
      <w:r w:rsidRPr="00EF7BE2">
        <w:rPr>
          <w:noProof/>
        </w:rPr>
        <w:t>21</w:t>
      </w:r>
    </w:fldSimple>
    <w:r w:rsidRPr="00EF7BE2">
      <w:tab/>
    </w:r>
    <w:r w:rsidRPr="00EF7BE2">
      <w:rPr>
        <w:rStyle w:val="HideTWBExt"/>
      </w:rPr>
      <w:t>&lt;PathFdR&gt;</w:t>
    </w:r>
    <w:r w:rsidRPr="00EF7BE2">
      <w:t>PR\1346014PT.docx</w:t>
    </w:r>
    <w:r w:rsidRPr="00EF7BE2">
      <w:rPr>
        <w:rStyle w:val="HideTWBExt"/>
      </w:rPr>
      <w:t>&lt;/PathFdR&gt;</w:t>
    </w:r>
  </w:p>
  <w:p w14:paraId="56E46953" w14:textId="35DA7877" w:rsidR="00FB52FE" w:rsidRPr="00EF7BE2" w:rsidRDefault="00EF7BE2" w:rsidP="00EF7BE2">
    <w:pPr>
      <w:pStyle w:val="EPFooter2"/>
    </w:pPr>
    <w:r w:rsidRPr="00EF7BE2">
      <w:t>PT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914ED4" w14:textId="5047D327" w:rsidR="00EF7BE2" w:rsidRPr="00EF7BE2" w:rsidRDefault="00EF7BE2" w:rsidP="00EF7BE2">
    <w:pPr>
      <w:pStyle w:val="EPFooter"/>
    </w:pPr>
    <w:r w:rsidRPr="00EF7BE2">
      <w:rPr>
        <w:rStyle w:val="HideTWBExt"/>
      </w:rPr>
      <w:t>&lt;PathFdR&gt;</w:t>
    </w:r>
    <w:r w:rsidRPr="00EF7BE2">
      <w:t>PR\1346014PT.docx</w:t>
    </w:r>
    <w:r w:rsidRPr="00EF7BE2">
      <w:rPr>
        <w:rStyle w:val="HideTWBExt"/>
      </w:rPr>
      <w:t>&lt;/PathFdR&gt;</w:t>
    </w:r>
    <w:r w:rsidRPr="00EF7BE2">
      <w:tab/>
    </w:r>
    <w:r w:rsidRPr="00EF7BE2">
      <w:fldChar w:fldCharType="begin"/>
    </w:r>
    <w:r w:rsidRPr="00EF7BE2">
      <w:instrText xml:space="preserve"> PAGE  \* MERGEFORMAT </w:instrText>
    </w:r>
    <w:r w:rsidRPr="00EF7BE2">
      <w:fldChar w:fldCharType="separate"/>
    </w:r>
    <w:r w:rsidRPr="00EF7BE2">
      <w:rPr>
        <w:noProof/>
      </w:rPr>
      <w:t>21</w:t>
    </w:r>
    <w:r w:rsidRPr="00EF7BE2">
      <w:fldChar w:fldCharType="end"/>
    </w:r>
    <w:r w:rsidRPr="00EF7BE2">
      <w:t>/</w:t>
    </w:r>
    <w:fldSimple w:instr=" NUMPAGES  \* MERGEFORMAT ">
      <w:r w:rsidRPr="00EF7BE2">
        <w:rPr>
          <w:noProof/>
        </w:rPr>
        <w:t>21</w:t>
      </w:r>
    </w:fldSimple>
    <w:r w:rsidRPr="00EF7BE2">
      <w:tab/>
      <w:t>PE</w:t>
    </w:r>
    <w:r w:rsidRPr="00EF7BE2">
      <w:rPr>
        <w:rStyle w:val="HideTWBExt"/>
      </w:rPr>
      <w:t>&lt;NoPE&gt;</w:t>
    </w:r>
    <w:r w:rsidRPr="00EF7BE2">
      <w:t>788.022</w:t>
    </w:r>
    <w:r w:rsidRPr="00EF7BE2">
      <w:rPr>
        <w:rStyle w:val="HideTWBExt"/>
      </w:rPr>
      <w:t>&lt;/NoPE&gt;&lt;Version&gt;</w:t>
    </w:r>
    <w:r w:rsidRPr="00EF7BE2">
      <w:t>v02</w:t>
    </w:r>
    <w:r w:rsidR="00AE7880">
      <w:noBreakHyphen/>
    </w:r>
    <w:r w:rsidRPr="00EF7BE2">
      <w:t>00</w:t>
    </w:r>
    <w:r w:rsidRPr="00EF7BE2">
      <w:rPr>
        <w:rStyle w:val="HideTWBExt"/>
      </w:rPr>
      <w:t>&lt;/Version&gt;</w:t>
    </w:r>
  </w:p>
  <w:p w14:paraId="375B221D" w14:textId="0AC3E7E0" w:rsidR="00FB52FE" w:rsidRPr="00EF7BE2" w:rsidRDefault="00EF7BE2" w:rsidP="00EF7BE2">
    <w:pPr>
      <w:pStyle w:val="EPFooter2"/>
    </w:pPr>
    <w:r w:rsidRPr="00EF7BE2">
      <w:tab/>
    </w:r>
    <w:r w:rsidRPr="00EF7BE2">
      <w:tab/>
      <w:t>PT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4016F8" w14:textId="3389523C" w:rsidR="00EF7BE2" w:rsidRPr="00EF7BE2" w:rsidRDefault="00EF7BE2" w:rsidP="00EF7BE2">
    <w:pPr>
      <w:pStyle w:val="EPFooter"/>
    </w:pPr>
    <w:r w:rsidRPr="00EF7BE2">
      <w:rPr>
        <w:rStyle w:val="HideTWBExt"/>
      </w:rPr>
      <w:t>&lt;PathFdR&gt;</w:t>
    </w:r>
    <w:r w:rsidRPr="00EF7BE2">
      <w:t>PR\1346014PT.docx</w:t>
    </w:r>
    <w:r w:rsidRPr="00EF7BE2">
      <w:rPr>
        <w:rStyle w:val="HideTWBExt"/>
      </w:rPr>
      <w:t>&lt;/PathFdR&gt;</w:t>
    </w:r>
    <w:r w:rsidRPr="00EF7BE2">
      <w:tab/>
    </w:r>
    <w:r w:rsidRPr="00EF7BE2">
      <w:tab/>
      <w:t>PE</w:t>
    </w:r>
    <w:r w:rsidRPr="00EF7BE2">
      <w:rPr>
        <w:rStyle w:val="HideTWBExt"/>
      </w:rPr>
      <w:t>&lt;NoPE&gt;</w:t>
    </w:r>
    <w:r w:rsidRPr="00EF7BE2">
      <w:t>788.022</w:t>
    </w:r>
    <w:r w:rsidRPr="00EF7BE2">
      <w:rPr>
        <w:rStyle w:val="HideTWBExt"/>
      </w:rPr>
      <w:t>&lt;/NoPE&gt;&lt;Version&gt;</w:t>
    </w:r>
    <w:r w:rsidRPr="00EF7BE2">
      <w:t>v02</w:t>
    </w:r>
    <w:r w:rsidR="00AE7880">
      <w:noBreakHyphen/>
    </w:r>
    <w:r w:rsidRPr="00EF7BE2">
      <w:t>00</w:t>
    </w:r>
    <w:r w:rsidRPr="00EF7BE2">
      <w:rPr>
        <w:rStyle w:val="HideTWBExt"/>
      </w:rPr>
      <w:t>&lt;/Version&gt;</w:t>
    </w:r>
  </w:p>
  <w:p w14:paraId="7A5B3FC9" w14:textId="4FF88173" w:rsidR="00FB52FE" w:rsidRPr="00EF7BE2" w:rsidRDefault="00EF7BE2" w:rsidP="00EF7BE2">
    <w:pPr>
      <w:pStyle w:val="EPFooter2"/>
    </w:pPr>
    <w:r w:rsidRPr="00EF7BE2">
      <w:t>PT</w:t>
    </w:r>
    <w:r w:rsidRPr="00EF7BE2">
      <w:tab/>
    </w:r>
    <w:r w:rsidRPr="00EF7BE2">
      <w:rPr>
        <w:b w:val="0"/>
        <w:i/>
        <w:color w:val="C0C0C0"/>
        <w:sz w:val="22"/>
      </w:rPr>
      <w:t>Unida na diversidade</w:t>
    </w:r>
    <w:r w:rsidRPr="00EF7BE2">
      <w:tab/>
      <w:t>PT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86FD87" w14:textId="77777777" w:rsidR="00B71979" w:rsidRPr="00EF7BE2" w:rsidRDefault="00AE7880">
      <w:r w:rsidRPr="00EF7BE2">
        <w:separator/>
      </w:r>
    </w:p>
  </w:footnote>
  <w:footnote w:type="continuationSeparator" w:id="0">
    <w:p w14:paraId="74AD76AF" w14:textId="77777777" w:rsidR="00B71979" w:rsidRPr="00EF7BE2" w:rsidRDefault="00AE7880">
      <w:r w:rsidRPr="00EF7BE2">
        <w:continuationSeparator/>
      </w:r>
    </w:p>
  </w:footnote>
  <w:footnote w:id="1">
    <w:p w14:paraId="57FA49CF" w14:textId="77777777" w:rsidR="0030549C" w:rsidRPr="00EF7BE2" w:rsidRDefault="00AE7880">
      <w:pPr>
        <w:pStyle w:val="FootnoteText"/>
      </w:pPr>
      <w:r w:rsidRPr="00EF7BE2">
        <w:rPr>
          <w:rStyle w:val="FootnoteReference"/>
        </w:rPr>
        <w:footnoteRef/>
      </w:r>
      <w:r w:rsidRPr="00EF7BE2">
        <w:t xml:space="preserve"> JO C, C/2025/6697, 12.12.2025, ELI: http://data.europa.eu/eli/C/2025/6697/oj.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A3C30A" w14:textId="77777777" w:rsidR="00AE7880" w:rsidRDefault="00AE788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AB035A" w14:textId="77777777" w:rsidR="00AE7880" w:rsidRDefault="00AE788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656ABC" w14:textId="77777777" w:rsidR="00AE7880" w:rsidRDefault="00AE788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50B03ED2"/>
    <w:multiLevelType w:val="hybridMultilevel"/>
    <w:tmpl w:val="E40C54DC"/>
    <w:lvl w:ilvl="0" w:tplc="0664859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E78CCDA" w:tentative="1">
      <w:start w:val="1"/>
      <w:numFmt w:val="lowerLetter"/>
      <w:lvlText w:val="%2."/>
      <w:lvlJc w:val="left"/>
      <w:pPr>
        <w:ind w:left="1440" w:hanging="360"/>
      </w:pPr>
    </w:lvl>
    <w:lvl w:ilvl="2" w:tplc="788E567E" w:tentative="1">
      <w:start w:val="1"/>
      <w:numFmt w:val="lowerRoman"/>
      <w:lvlText w:val="%3."/>
      <w:lvlJc w:val="right"/>
      <w:pPr>
        <w:ind w:left="2160" w:hanging="180"/>
      </w:pPr>
    </w:lvl>
    <w:lvl w:ilvl="3" w:tplc="8F8EB858" w:tentative="1">
      <w:start w:val="1"/>
      <w:numFmt w:val="decimal"/>
      <w:lvlText w:val="%4."/>
      <w:lvlJc w:val="left"/>
      <w:pPr>
        <w:ind w:left="2880" w:hanging="360"/>
      </w:pPr>
    </w:lvl>
    <w:lvl w:ilvl="4" w:tplc="A5D2E840" w:tentative="1">
      <w:start w:val="1"/>
      <w:numFmt w:val="lowerLetter"/>
      <w:lvlText w:val="%5."/>
      <w:lvlJc w:val="left"/>
      <w:pPr>
        <w:ind w:left="3600" w:hanging="360"/>
      </w:pPr>
    </w:lvl>
    <w:lvl w:ilvl="5" w:tplc="A5A652EE" w:tentative="1">
      <w:start w:val="1"/>
      <w:numFmt w:val="lowerRoman"/>
      <w:lvlText w:val="%6."/>
      <w:lvlJc w:val="right"/>
      <w:pPr>
        <w:ind w:left="4320" w:hanging="180"/>
      </w:pPr>
    </w:lvl>
    <w:lvl w:ilvl="6" w:tplc="DCD6966E" w:tentative="1">
      <w:start w:val="1"/>
      <w:numFmt w:val="decimal"/>
      <w:lvlText w:val="%7."/>
      <w:lvlJc w:val="left"/>
      <w:pPr>
        <w:ind w:left="5040" w:hanging="360"/>
      </w:pPr>
    </w:lvl>
    <w:lvl w:ilvl="7" w:tplc="8F34381C" w:tentative="1">
      <w:start w:val="1"/>
      <w:numFmt w:val="lowerLetter"/>
      <w:lvlText w:val="%8."/>
      <w:lvlJc w:val="left"/>
      <w:pPr>
        <w:ind w:left="5760" w:hanging="360"/>
      </w:pPr>
    </w:lvl>
    <w:lvl w:ilvl="8" w:tplc="193A251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FE30535"/>
    <w:multiLevelType w:val="hybridMultilevel"/>
    <w:tmpl w:val="ACB672BA"/>
    <w:lvl w:ilvl="0" w:tplc="632849C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A080E8B8" w:tentative="1">
      <w:start w:val="1"/>
      <w:numFmt w:val="lowerLetter"/>
      <w:lvlText w:val="%2."/>
      <w:lvlJc w:val="left"/>
      <w:pPr>
        <w:ind w:left="1440" w:hanging="360"/>
      </w:pPr>
    </w:lvl>
    <w:lvl w:ilvl="2" w:tplc="58FC3D64" w:tentative="1">
      <w:start w:val="1"/>
      <w:numFmt w:val="lowerRoman"/>
      <w:lvlText w:val="%3."/>
      <w:lvlJc w:val="right"/>
      <w:pPr>
        <w:ind w:left="2160" w:hanging="180"/>
      </w:pPr>
    </w:lvl>
    <w:lvl w:ilvl="3" w:tplc="6F1AB342" w:tentative="1">
      <w:start w:val="1"/>
      <w:numFmt w:val="decimal"/>
      <w:lvlText w:val="%4."/>
      <w:lvlJc w:val="left"/>
      <w:pPr>
        <w:ind w:left="2880" w:hanging="360"/>
      </w:pPr>
    </w:lvl>
    <w:lvl w:ilvl="4" w:tplc="650AB002" w:tentative="1">
      <w:start w:val="1"/>
      <w:numFmt w:val="lowerLetter"/>
      <w:lvlText w:val="%5."/>
      <w:lvlJc w:val="left"/>
      <w:pPr>
        <w:ind w:left="3600" w:hanging="360"/>
      </w:pPr>
    </w:lvl>
    <w:lvl w:ilvl="5" w:tplc="CB866A40" w:tentative="1">
      <w:start w:val="1"/>
      <w:numFmt w:val="lowerRoman"/>
      <w:lvlText w:val="%6."/>
      <w:lvlJc w:val="right"/>
      <w:pPr>
        <w:ind w:left="4320" w:hanging="180"/>
      </w:pPr>
    </w:lvl>
    <w:lvl w:ilvl="6" w:tplc="7CD67A28" w:tentative="1">
      <w:start w:val="1"/>
      <w:numFmt w:val="decimal"/>
      <w:lvlText w:val="%7."/>
      <w:lvlJc w:val="left"/>
      <w:pPr>
        <w:ind w:left="5040" w:hanging="360"/>
      </w:pPr>
    </w:lvl>
    <w:lvl w:ilvl="7" w:tplc="DD6891E8" w:tentative="1">
      <w:start w:val="1"/>
      <w:numFmt w:val="lowerLetter"/>
      <w:lvlText w:val="%8."/>
      <w:lvlJc w:val="left"/>
      <w:pPr>
        <w:ind w:left="5760" w:hanging="360"/>
      </w:pPr>
    </w:lvl>
    <w:lvl w:ilvl="8" w:tplc="F7925508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739509">
    <w:abstractNumId w:val="9"/>
  </w:num>
  <w:num w:numId="2" w16cid:durableId="1968973311">
    <w:abstractNumId w:val="9"/>
  </w:num>
  <w:num w:numId="3" w16cid:durableId="1677491919">
    <w:abstractNumId w:val="7"/>
  </w:num>
  <w:num w:numId="4" w16cid:durableId="142477161">
    <w:abstractNumId w:val="7"/>
  </w:num>
  <w:num w:numId="5" w16cid:durableId="261651718">
    <w:abstractNumId w:val="6"/>
  </w:num>
  <w:num w:numId="6" w16cid:durableId="1528061522">
    <w:abstractNumId w:val="6"/>
  </w:num>
  <w:num w:numId="7" w16cid:durableId="1762215002">
    <w:abstractNumId w:val="5"/>
  </w:num>
  <w:num w:numId="8" w16cid:durableId="1252930018">
    <w:abstractNumId w:val="5"/>
  </w:num>
  <w:num w:numId="9" w16cid:durableId="1068653218">
    <w:abstractNumId w:val="4"/>
  </w:num>
  <w:num w:numId="10" w16cid:durableId="179665730">
    <w:abstractNumId w:val="4"/>
  </w:num>
  <w:num w:numId="11" w16cid:durableId="763184123">
    <w:abstractNumId w:val="8"/>
  </w:num>
  <w:num w:numId="12" w16cid:durableId="573012084">
    <w:abstractNumId w:val="8"/>
  </w:num>
  <w:num w:numId="13" w16cid:durableId="2008511961">
    <w:abstractNumId w:val="3"/>
  </w:num>
  <w:num w:numId="14" w16cid:durableId="765424592">
    <w:abstractNumId w:val="3"/>
  </w:num>
  <w:num w:numId="15" w16cid:durableId="54594606">
    <w:abstractNumId w:val="2"/>
  </w:num>
  <w:num w:numId="16" w16cid:durableId="834303424">
    <w:abstractNumId w:val="2"/>
  </w:num>
  <w:num w:numId="17" w16cid:durableId="826821498">
    <w:abstractNumId w:val="1"/>
  </w:num>
  <w:num w:numId="18" w16cid:durableId="541983059">
    <w:abstractNumId w:val="1"/>
  </w:num>
  <w:num w:numId="19" w16cid:durableId="530455602">
    <w:abstractNumId w:val="0"/>
  </w:num>
  <w:num w:numId="20" w16cid:durableId="479466108">
    <w:abstractNumId w:val="0"/>
  </w:num>
  <w:num w:numId="21" w16cid:durableId="665594895">
    <w:abstractNumId w:val="9"/>
  </w:num>
  <w:num w:numId="22" w16cid:durableId="950549506">
    <w:abstractNumId w:val="7"/>
  </w:num>
  <w:num w:numId="23" w16cid:durableId="240985990">
    <w:abstractNumId w:val="6"/>
  </w:num>
  <w:num w:numId="24" w16cid:durableId="439883526">
    <w:abstractNumId w:val="5"/>
  </w:num>
  <w:num w:numId="25" w16cid:durableId="1956907776">
    <w:abstractNumId w:val="4"/>
  </w:num>
  <w:num w:numId="26" w16cid:durableId="437604169">
    <w:abstractNumId w:val="8"/>
  </w:num>
  <w:num w:numId="27" w16cid:durableId="265114488">
    <w:abstractNumId w:val="3"/>
  </w:num>
  <w:num w:numId="28" w16cid:durableId="1262447533">
    <w:abstractNumId w:val="2"/>
  </w:num>
  <w:num w:numId="29" w16cid:durableId="1452361733">
    <w:abstractNumId w:val="1"/>
  </w:num>
  <w:num w:numId="30" w16cid:durableId="778569993">
    <w:abstractNumId w:val="0"/>
  </w:num>
  <w:num w:numId="31" w16cid:durableId="2097822495">
    <w:abstractNumId w:val="9"/>
  </w:num>
  <w:num w:numId="32" w16cid:durableId="47535544">
    <w:abstractNumId w:val="7"/>
  </w:num>
  <w:num w:numId="33" w16cid:durableId="1984654301">
    <w:abstractNumId w:val="6"/>
  </w:num>
  <w:num w:numId="34" w16cid:durableId="1405835845">
    <w:abstractNumId w:val="5"/>
  </w:num>
  <w:num w:numId="35" w16cid:durableId="440422168">
    <w:abstractNumId w:val="4"/>
  </w:num>
  <w:num w:numId="36" w16cid:durableId="1498033292">
    <w:abstractNumId w:val="8"/>
  </w:num>
  <w:num w:numId="37" w16cid:durableId="947930984">
    <w:abstractNumId w:val="3"/>
  </w:num>
  <w:num w:numId="38" w16cid:durableId="891845838">
    <w:abstractNumId w:val="2"/>
  </w:num>
  <w:num w:numId="39" w16cid:durableId="500856883">
    <w:abstractNumId w:val="1"/>
  </w:num>
  <w:num w:numId="40" w16cid:durableId="1936746683">
    <w:abstractNumId w:val="0"/>
  </w:num>
  <w:num w:numId="41" w16cid:durableId="115949201">
    <w:abstractNumId w:val="11"/>
  </w:num>
  <w:num w:numId="42" w16cid:durableId="9838240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MACTMNU" w:val=" 2"/>
    <w:docVar w:name="CJMNU" w:val="1"/>
    <w:docVar w:name="COMKEY" w:val="LIBE"/>
    <w:docVar w:name="CopyToNetwork" w:val="-1"/>
    <w:docVar w:name="CVar" w:val="1"/>
    <w:docVar w:name="DOCDT" w:val="05/09/2025"/>
    <w:docVar w:name="DOCMNU" w:val=" 1"/>
    <w:docVar w:name="EPSTATMNU" w:val=" 5"/>
    <w:docVar w:name="EVABUDGMNU" w:val=" 2"/>
    <w:docVar w:name="iNoAmend" w:val="1"/>
    <w:docVar w:name="INSTITUTIONSMNU" w:val=" 1"/>
    <w:docVar w:name="JURI1MNU" w:val=" 2"/>
    <w:docVar w:name="JURI2MNU" w:val=" 2"/>
    <w:docVar w:name="LastEditedSection" w:val=" 1"/>
    <w:docVar w:name="ORLANGKEY" w:val="EN"/>
    <w:docVar w:name="ORLANGMNU" w:val=" 1"/>
    <w:docVar w:name="OTHERSTATMNU" w:val=" 4"/>
    <w:docVar w:name="PARLIAMENTSMNU" w:val=" 2"/>
    <w:docVar w:name="RECONSULTMNU" w:val=" 1"/>
    <w:docVar w:name="RepeatBlock-AmendEN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222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222\fprq2 DokChampa{\*\falt Leelawadee UI};}{\f51\fbidi \froman\fcharset238\fprq2 Times New Roman CE;}{\f52\fbidi \froman\fcharset204\fprq2 Times New Roman Cyr;}_x000d__x000a_{\f54\fbidi \froman\fcharset161\fprq2 Times New Roman Greek;}{\f55\fbidi \froman\fcharset162\fprq2 Times New Roman Tur;}{\f56\fbidi \froman\fcharset177\fprq2 Times New Roman (Hebrew);}{\f57\fbidi \froman\fcharset178\fprq2 Times New Roman (Arabic);}_x000d__x000a_{\f58\fbidi \froman\fcharset186\fprq2 Times New Roman Baltic;}{\f59\fbidi \froman\fcharset163\fprq2 Times New Roman (Vietnamese);}{\f61\fbidi \fswiss\fcharset238\fprq2 Arial CE;}{\f62\fbidi \fswiss\fcharset204\fprq2 Arial Cyr;}_x000d__x000a_{\f64\fbidi \fswiss\fcharset161\fprq2 Arial Greek;}{\f65\fbidi \fswiss\fcharset162\fprq2 Arial Tur;}{\f66\fbidi \fswiss\fcharset177\fprq2 Arial (Hebrew);}{\f67\fbidi \fswiss\fcharset178\fprq2 Arial (Arabic);}_x000d__x000a_{\f68\fbidi \fswiss\fcharset186\fprq2 Arial Baltic;}{\f69\fbidi \fswiss\fcharset163\fprq2 Arial (Vietnamese);}{\f391\fbidi \froman\fcharset238\fprq2 Cambria Math CE;}{\f392\fbidi \froman\fcharset204\fprq2 Cambria Math Cyr;}_x000d__x000a_{\f394\fbidi \froman\fcharset161\fprq2 Cambria Math Greek;}{\f395\fbidi \froman\fcharset162\fprq2 Cambria Math Tur;}{\f398\fbidi \froman\fcharset186\fprq2 Cambria Math Baltic;}{\f399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0\fbidi \fswiss\fcharset0\fprq2 DokChampa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0\fbidi \fswiss\fcharset0\fprq2 DokChampa{\*\falt Leelawadee UI};}}{\colortbl;\red0\green0\blue0;\red0\green0\blue255;\red0\green255\blue255;\red0\green255\blue0;_x000d__x000a_\red255\green0\blue255;\red255\green0\blue0;\red255\green255\blue0;\red255\green255\blue255;\red0\green0\blue128;\red0\green128\blue128;\red0\green128\blue0;\red128\green0\blue128;\red128\green0\blue0;\red128\green128\blue0;\red128\green128\blue128;_x000d__x000a_\red192\green192\blue192;\red0\green0\blue0;\red0\green0\blue0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9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9\loch\f31502\hich\af31502\dbch\af31501 \sbasedon10 \slink1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16208397 HideTWBExt;}{\*\cs18 \additive \v\f1\fs20\cf15 _x000d__x000a_\spriority0 \styrsid16208397 HideTWBInt;}{\s19\ql \li0\ri0\sa120\nowidctlpar\wrapdefault\aspalpha\aspnum\faauto\adjustright\rin0\lin0\itap0 \rtlch\fcs1 \af0\afs20\alang1025 \ltrch\fcs0 \fs24\lang2057\langfe2057\cgrid\langnp2057\langfenp2057 _x000d__x000a_\sbasedon0 \snext19 \spriority0 \styrsid16208397 Normal6a;}{\s20\ql \li0\ri0\nowidctlpar\wrapdefault\aspalpha\aspnum\faauto\adjustright\rin0\lin0\itap0 \rtlch\fcs1 \af0\afs20\alang1025 \ltrch\fcs0 \b\fs24\lang2057\langfe2057\cgrid\langnp2057\langfenp2057 _x000d__x000a_\sbasedon0 \snext20 \spriority0 \styrsid16208397 NormalBold;}{\s21\ql \li0\ri0\sa240\nowidctlpar\wrapdefault\aspalpha\aspnum\faauto\adjustright\rin0\lin0\itap0 \rtlch\fcs1 \af0\afs20\alang1025 \ltrch\fcs0 _x000d__x000a_\i\fs24\lang2057\langfe2057\cgrid\langnp2057\langfenp2057 \sbasedon0 \snext21 \spriority0 \styrsid16208397 AmJustText;}{\s22\qc \li0\ri0\sb240\sa240\nowidctlpar\wrapdefault\aspalpha\aspnum\faauto\adjustright\rin0\lin0\itap0 \rtlch\fcs1 _x000d__x000a_\af0\afs20\alang1025 \ltrch\fcs0 \i\fs24\lang2057\langfe2057\cgrid\langnp2057\langfenp2057 \sbasedon0 \snext22 \spriority0 \styrsid16208397 AmCrossRef;}{_x000d__x000a_\s23\qc \li0\ri0\sb240\sa240\keepn\nowidctlpar\wrapdefault\aspalpha\aspnum\faauto\adjustright\rin0\lin0\itap0 \rtlch\fcs1 \af0\afs20\alang1025 \ltrch\fcs0 \i\fs24\lang2057\langfe2057\cgrid\langnp2057\langfenp2057 _x000d__x000a_\sbasedon0 \snext21 \spriority0 \styrsid16208397 AmJustTitle;}{\s24\qr \li0\ri0\sb240\sa240\nowidctlpar\wrapdefault\aspalpha\aspnum\faauto\adjustright\rin0\lin0\itap0 \rtlch\fcs1 \af0\afs20\alang1025 \ltrch\fcs0 _x000d__x000a_\fs24\lang2057\langfe2057\cgrid\langnp2057\langfenp2057 \sbasedon0 \snext24 \spriority0 \styrsid16208397 AmOrLang;}{\s25\qc \li0\ri0\sa240\nowidctlpar\wrapdefault\aspalpha\aspnum\faauto\adjustright\rin0\lin0\itap0 \rtlch\fcs1 \af0\afs20\alang1025 _x000d__x000a_\ltrch\fcs0 \i\fs24\lang2057\langfe2057\cgrid\langnp2057\langfenp2057 \sbasedon0 \snext25 \spriority0 \styrsid16208397 AmColumnHeading;}{\s26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6 \spriority0 \styrsid16208397 AmNumberTabs;}{\s27\ql \li0\ri0\sb240\nowidctlpar\wrapdefault\aspalpha\aspnum\faauto\adjustright\rin0\lin0\itap0 \rtlch\fcs1 _x000d__x000a_\af0\afs20\alang1025 \ltrch\fcs0 \b\fs24\lang2057\langfe2057\cgrid\langnp2057\langfenp2057 \sbasedon0 \snext27 \spriority0 \styrsid16208397 NormalBold12b;}}{\*\rsidtbl \rsid24658\rsid223860\rsid735077\rsid1718133\rsid2892074\rsid3565327\rsid4666813_x000d__x000a_\rsid6641733\rsid7823322\rsid9636012\rsid10377208\rsid11215221\rsid11549030\rsid12154954\rsid13462245\rsid14355428\rsid14382809\rsid14424199\rsid15204470\rsid15285974\rsid15950462\rsid16208397\rsid16324206\rsid16662270}{\mmathPr\mmathFont34\mbrkBin0_x000d__x000a_\mbrkBinSub0\msmallFrac0\mdispDef1\mlMargin0\mrMargin0\mdefJc1\mwrapIndent1440\mintLim0\mnaryLim1}{\info{\author SEABROOK Jeremy Arthur}{\operator SEABROOK Jeremy Arthur}{\creatim\yr2026\mo5\dy13\hr10\min42}{\revtim\yr2026\mo5\dy13\hr10\min42}{\version1}_x000d__x000a_{\edmins0}{\nofpages1}{\nofwords104}{\nofchars596}{\nofcharsws699}{\vern12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16208397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JSEABR~1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13462245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3462245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3462245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3462245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6\ql \li0\ri0\sb240\keepn\nowidctlpar_x000d__x000a_\tx879\tx936\tx1021\tx1077\tx1134\tx1191\tx1247\tx1304\tx1361\tx1418\tx1474\tx1531\tx1588\tx1644\tx1701\tx1758\tx1814\tx1871\tx2070\tx2126\tx3374\tx3430\wrapdefault\aspalpha\aspnum\faauto\adjustright\rin0\lin0\itap0\pararsid2173828 \rtlch\fcs1 _x000d__x000a_\af0\afs20\alang1025 \ltrch\fcs0 \b\fs24\lang2057\langfe2057\cgrid\langnp2057\langfenp2057 {\rtlch\fcs1 \af0 \ltrch\fcs0 \cs17\b0\v\fs20\cf9\lang1024\langfe1024\loch\af1\hich\af1\dbch\af31501\noproof\insrsid16208397\charrsid11999609 {\*\bkmkstart restart}_x000d__x000a_\hich\af1\dbch\af31501\loch\f1 &lt;Amend&gt;}{\rtlch\fcs1 \af0 \ltrch\fcs0 \insrsid16208397\charrsid11999609 Amendment\tab \tab }{\rtlch\fcs1 \af0 \ltrch\fcs0 _x000d__x000a_\cs17\b0\v\fs20\cf9\lang1024\langfe1024\loch\af1\hich\af1\dbch\af31501\noproof\insrsid16208397\charrsid11999609 \hich\af1\dbch\af31501\loch\f1 &lt;NumAm&gt;}{\rtlch\fcs1 \af0 \ltrch\fcs0 \insrsid16208397\charrsid11999609 #}{\rtlch\fcs1 \af1 \ltrch\fcs0 _x000d__x000a_\cs18\v\f1\fs20\cf15\insrsid16208397\charrsid11999609 ENMIENDA@NRAM@}{\rtlch\fcs1 \af0 \ltrch\fcs0 \insrsid16208397\charrsid11999609 #}{\rtlch\fcs1 \af0 \ltrch\fcs0 _x000d__x000a_\cs17\b0\v\fs20\cf9\lang1024\langfe1024\loch\af1\hich\af1\dbch\af31501\noproof\insrsid16208397\charrsid11999609 \hich\af1\dbch\af31501\loch\f1 &lt;/NumAm&gt;}{\rtlch\fcs1 \af0 \ltrch\fcs0 \insrsid16208397\charrsid11999609 _x000d__x000a_\par }\pard\plain \ltrpar\s27\ql \li0\ri0\sb240\keepn\nowidctlpar\wrapdefault\aspalpha\aspnum\faauto\adjustright\rin0\lin0\itap0\pararsid2173828 \rtlch\fcs1 \af0\afs20\alang1025 \ltrch\fcs0 \b\fs24\lang2057\langfe2057\cgrid\langnp2057\langfenp2057 {_x000d__x000a_\rtlch\fcs1 \af0 \ltrch\fcs0 \cs17\b0\v\fs20\cf9\lang1024\langfe1024\loch\af1\hich\af1\dbch\af31501\noproof\insrsid16208397\charrsid11999609 \hich\af1\dbch\af31501\loch\f1 &lt;DocAmend&gt;}{\rtlch\fcs1 \af0 \ltrch\fcs0 \insrsid16208397\charrsid11999609 _x000d__x000a_Proposal for a #}{\rtlch\fcs1 \af1 \ltrch\fcs0 \cs18\v\f1\fs20\cf15\insrsid16208397\charrsid11999609 MNU[DOC1][DOC2][DOC3]@DOCMSG@DOCMNU}{\rtlch\fcs1 \af0 \ltrch\fcs0 \insrsid16208397\charrsid11999609 ##}{\rtlch\fcs1 \af1 \ltrch\fcs0 _x000d__x000a_\cs18\v\f1\fs20\cf15\insrsid16208397\charrsid11999609 MNU[AMACTYES][NOTAPP]@CHOICE@AMACTMNU}{\rtlch\fcs1 \af0 \ltrch\fcs0 \insrsid16208397\charrsid11999609 #}{\rtlch\fcs1 \af0 \ltrch\fcs0 _x000d__x000a_\cs17\b0\v\fs20\cf9\lang1024\langfe1024\loch\af1\hich\af1\dbch\af31501\noproof\insrsid16208397\charrsid11999609 \hich\af1\dbch\af31501\loch\f1 &lt;/DocAmend&gt;}{\rtlch\fcs1 \af0 \ltrch\fcs0 \insrsid16208397\charrsid11999609 _x000d__x000a_\par }\pard\plain \ltrpar\s20\ql \li0\ri0\keepn\nowidctlpar\wrapdefault\aspalpha\aspnum\faauto\adjustright\rin0\lin0\itap0\pararsid14315216 \rtlch\fcs1 \af0\afs20\alang1025 \ltrch\fcs0 \b\fs24\lang2057\langfe2057\cgrid\langnp2057\langfenp2057 {\rtlch\fcs1 _x000d__x000a_\af0 \ltrch\fcs0 \cs17\b0\v\fs20\cf9\lang1024\langfe1024\loch\af1\hich\af1\dbch\af31501\noproof\insrsid16208397\charrsid11999609 \hich\af1\dbch\af31501\loch\f1 &lt;Article&gt;}{\rtlch\fcs1 \af0 \ltrch\fcs0 \insrsid16208397\charrsid11999609 #}{\rtlch\fcs1 \af1 _x000d__x000a_\ltrch\fcs0 \cs18\v\f1\fs20\cf15\insrsid16208397\charrsid11999609 MNU[AMACTPARTYES][AMACTPARTNO]@CHOICE@AMACTMNU}{\rtlch\fcs1 \af0 \ltrch\fcs0 \insrsid16208397\charrsid11999609 #}{\rtlch\fcs1 \af0 \ltrch\fcs0 _x000d__x000a_\cs17\b0\v\fs20\cf9\lang1024\langfe1024\loch\af1\hich\af1\dbch\af31501\noproof\insrsid16208397\charrsid11999609 \hich\af1\dbch\af31501\loch\f1 &lt;/Article&gt;}{\rtlch\fcs1 \af0 \ltrch\fcs0 \insrsid16208397\charrsid11999609 _x000d__x000a_\par }\pard\plain \ltrpar\ql \li0\ri0\keepn\widctlpar\wrapdefault\aspalpha\aspnum\faauto\adjustright\rin0\lin0\itap0\pararsid1856914 \rtlch\fcs1 \af0\afs20\alang1025 \ltrch\fcs0 \fs24\lang2057\langfe2057\cgrid\langnp2057\langfenp2057 {\rtlch\fcs1 \af0 _x000d__x000a_\ltrch\fcs0 \cs17\v\fs20\cf9\lang1024\langfe1024\loch\af1\hich\af1\dbch\af31501\noproof\insrsid16208397\charrsid11999609 \hich\af1\dbch\af31501\loch\f1 &lt;DocAmend2&gt;&lt;OptDel&gt;}{\rtlch\fcs1 \af0 \ltrch\fcs0 \insrsid16208397\charrsid11999609 #}{\rtlch\fcs1 _x000d__x000a_\af1 \ltrch\fcs0 \cs18\v\f1\fs20\cf15\insrsid16208397\charrsid11999609 MNU[OPTNRACTYES][NOTAPP]@CHOICE@AMACTMNU}{\rtlch\fcs1 \af0 \ltrch\fcs0 \insrsid16208397\charrsid11999609 #}{\rtlch\fcs1 \af0 \ltrch\fcs0 _x000d__x000a_\cs17\v\fs20\cf9\lang1024\langfe1024\loch\af1\hich\af1\dbch\af31501\noproof\insrsid16208397\charrsid11999609 \hich\af1\dbch\af31501\loch\f1 &lt;/OptDel&gt;&lt;/DocAmend2&gt;}{\rtlch\fcs1 \af0 \ltrch\fcs0 \insrsid16208397\charrsid11999609 _x000d__x000a_\par }\pard \ltrpar\ql \li0\ri0\widctlpar\wrapdefault\aspalpha\aspnum\faauto\adjustright\rin0\lin0\itap0\pararsid2517430 {\rtlch\fcs1 \af0 \ltrch\fcs0 \cs17\v\fs20\cf9\lang1024\langfe1024\loch\af1\hich\af1\dbch\af31501\noproof\insrsid16208397\charrsid11999609 _x000d__x000a_\hich\af1\dbch\af31501\loch\f1 &lt;Article2&gt;&lt;OptDel&gt;}{\rtlch\fcs1 \af0 \ltrch\fcs0 \insrsid16208397\charrsid11999609 #}{\rtlch\fcs1 \af1 \ltrch\fcs0 \cs18\v\f1\fs20\cf15\insrsid16208397\charrsid11999609 MNU[OPTACTPARTYES][NOTAPP]@CHOICE@AMACTMNU}{_x000d__x000a_\rtlch\fcs1 \af0 \ltrch\fcs0 \insrsid16208397\charrsid11999609 #}{\rtlch\fcs1 \af0 \ltrch\fcs0 \cs17\v\fs20\cf9\lang1024\langfe1024\loch\af1\hich\af1\dbch\af31501\noproof\insrsid16208397\charrsid11999609 \hich\af1\dbch\af31501\loch\f1 &lt;/OptDel&gt;&lt;/Article2&gt;_x000d__x000a_}{\rtlch\fcs1 \af0 \ltrch\fcs0 \insrsid16208397\charrsid11999609 _x000d__x000a_\par \ltrrow}\trowd \ltrrow\ts11\trqc\trgaph340\trleft0\trftsWidth3\trwWidth9752\trftsWidthB3\trpaddl340\trpaddr340\trpaddfl3\trpaddft3\trpaddfb3\trpaddfr3\tblrsid2517430\tblind0\tblindtype3 \clvertalt\clbrdrt\brdrtbl \clbrdrl\brdrtbl \clbrdrb\brdrtbl \clbrdrr_x000d__x000a_\brdrtbl \cltxlrtb\clftsWidth3\clwWidth9752\clshdrawnil \cellx9752\pard\plain \ltrpar\ql \li0\ri0\keepn\widctlpar\intbl\wrapdefault\aspalpha\aspnum\faauto\adjustright\rin0\lin0\pararsid14315216 \rtlch\fcs1 \af0\afs20\alang1025 \ltrch\fcs0 _x000d__x000a_\fs24\lang2057\langfe2057\cgrid\langnp2057\langfenp2057 {\rtlch\fcs1 \af0 \ltrch\fcs0 \insrsid16208397\charrsid11999609 \cell }\pard\plain \ltrpar\ql \li0\ri0\widctlpar\intbl\wrapdefault\aspalpha\aspnum\faauto\adjustright\rin0\lin0 \rtlch\fcs1 _x000d__x000a_\af0\afs20\alang1025 \ltrch\fcs0 \fs24\lang2057\langfe2057\cgrid\langnp2057\langfenp2057 {\rtlch\fcs1 \af0 \ltrch\fcs0 \insrsid16208397\charrsid11999609 \trowd \ltrrow_x000d__x000a_\ts11\trqc\trgaph340\trleft0\trftsWidth3\trwWidth9752\trftsWidthB3\trpaddl340\trpaddr340\trpaddfl3\trpaddft3\trpaddfb3\trpaddfr3\tblrsid2517430\tblind0\tblindtype3 \clvertalt\clbrdrt\brdrtbl \clbrdrl\brdrtbl \clbrdrb\brdrtbl \clbrdrr\brdrtbl _x000d__x000a_\cltxlrtb\clftsWidth3\clwWidth9752\clshdrawnil \cellx9752\row \ltrrow}\trowd \ltrrow\ts11\trqc\trgaph340\trleft0\trftsWidth3\trwWidth9752\trftsWidthB3\trpaddl340\trpaddr340\trpaddfl3\trpaddft3\trpaddfb3\trpaddfr3\tblrsid2517430\tblind0\tblindtype3 _x000d__x000a_\clvertalt\clbrdrt\brdrtbl \clbrdrl\brdrtbl \clbrdrb\brdrtbl \clbrdrr\brdrtbl \cltxlrtb\clftsWidth3\clwWidth4876\clshdrawnil \cellx4876\clvertalt\clbrdrt\brdrtbl \clbrdrl\brdrtbl \clbrdrb\brdrtbl \clbrdrr\brdrtbl _x000d__x000a_\cltxlrtb\clftsWidth3\clwWidth4876\clshdrawnil \cellx9752\pard\plain \ltrpar\s25\qc \li0\ri0\sa240\keepn\nowidctlpar\intbl\wrapdefault\aspalpha\aspnum\faauto\adjustright\rin0\lin0\pararsid14315216 \rtlch\fcs1 \af0\afs20\alang1025 \ltrch\fcs0 _x000d__x000a_\i\fs24\lang2057\langfe2057\cgrid\langnp2057\langfenp2057 {\rtlch\fcs1 \af0 \ltrch\fcs0 \insrsid16208397\charrsid11999609 #}{\rtlch\fcs1 \af1 \ltrch\fcs0 \cs18\v\f1\fs20\cf15\insrsid16208397\charrsid11999609 MNU[OPTLEFTAMACT][LEFTPROP]@CHOICE@AMACTMNU}{_x000d__x000a_\rtlch\fcs1 \af0 \ltrch\fcs0 \insrsid16208397\charrsid11999609 #\cell Amendment\cell }\pard\plain \ltrpar\ql \li0\ri0\widctlpar\intbl\wrapdefault\aspalpha\aspnum\faauto\adjustright\rin0\lin0 \rtlch\fcs1 \af0\afs20\alang1025 \ltrch\fcs0 _x000d__x000a_\fs24\lang2057\langfe2057\cgrid\langnp2057\langfenp2057 {\rtlch\fcs1 \af0 \ltrch\fcs0 \insrsid16208397\charrsid11999609 \trowd \ltrrow_x000d__x000a_\ts11\trqc\trgaph340\trleft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\ltrrow}\pard\plain \ltrpar_x000d__x000a_\s19\ql \li0\ri0\sa120\nowidctlpar\intbl\wrapdefault\aspalpha\aspnum\faauto\adjustright\rin0\lin0\pararsid2517430 \rtlch\fcs1 \af0\afs20\alang1025 \ltrch\fcs0 \fs24\lang2057\langfe2057\cgrid\langnp2057\langfenp2057 {\rtlch\fcs1 \af0 \ltrch\fcs0 _x000d__x000a_\insrsid16208397\charrsid11999609 ##\cell ##}{\rtlch\fcs1 \af0\afs24 \ltrch\fcs0 \insrsid16208397\charrsid11999609 \cell }\pard\plain \ltrpar\ql \li0\ri0\widctlpar\intbl\wrapdefault\aspalpha\aspnum\faauto\adjustright\rin0\lin0 \rtlch\fcs1 _x000d__x000a_\af0\afs20\alang1025 \ltrch\fcs0 \fs24\lang2057\langfe2057\cgrid\langnp2057\langfenp2057 {\rtlch\fcs1 \af0 \ltrch\fcs0 \insrsid16208397\charrsid11999609 \trowd \lastrow \ltrrow_x000d__x000a_\ts11\trqc\trgaph340\trleft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}\pard\plain \ltrpar_x000d__x000a_\s24\qr \li0\ri0\sb240\sa240\nowidctlpar\wrapdefault\aspalpha\aspnum\faauto\adjustright\rin0\lin0\itap0\pararsid2517430 \rtlch\fcs1 \af0\afs20\alang1025 \ltrch\fcs0 \fs24\lang2057\langfe2057\cgrid\langnp2057\langfenp2057 {\rtlch\fcs1 \af0 \ltrch\fcs0 _x000d__x000a_\insrsid16208397\charrsid11999609 Or. }{\rtlch\fcs1 \af0 \ltrch\fcs0 \cs17\v\fs20\cf9\lang1024\langfe1024\loch\af1\hich\af1\dbch\af31501\noproof\insrsid16208397\charrsid11999609 \hich\af1\dbch\af31501\loch\f1 &lt;Original&gt;}{\rtlch\fcs1 \af0 \ltrch\fcs0 _x000d__x000a_\insrsid16208397\charrsid11999609 #}{\rtlch\fcs1 \af1 \ltrch\fcs0 \cs18\v\f1\fs20\cf15\insrsid16208397\charrsid11999609 MNU[ORLANGONE][ORLANGMORE]@CHOICE@ORLANGMNU}{\rtlch\fcs1 \af0 \ltrch\fcs0 \insrsid16208397\charrsid11999609 #}{\rtlch\fcs1 \af0 _x000d__x000a_\ltrch\fcs0 \cs17\v\fs20\cf9\lang1024\langfe1024\loch\af1\hich\af1\dbch\af31501\noproof\insrsid16208397\charrsid11999609 \hich\af1\dbch\af31501\loch\f1 &lt;/Original&gt;}{\rtlch\fcs1 \af0 \ltrch\fcs0 \insrsid16208397\charrsid11999609 _x000d__x000a_\par }\pard\plain \ltrpar\s22\qc \li0\ri0\sb240\sa240\nowidctlpar\wrapdefault\aspalpha\aspnum\faauto\adjustright\rin0\lin0\itap0\pararsid2517430 \rtlch\fcs1 \af0\afs20\alang1025 \ltrch\fcs0 \i\fs24\lang2057\langfe2057\cgrid\langnp2057\langfenp2057 {_x000d__x000a_\rtlch\fcs1 \af0 \ltrch\fcs0 \cs17\i0\v\fs20\cf9\lang1024\langfe1024\loch\af1\hich\af1\dbch\af31501\noproof\insrsid16208397\charrsid11999609 \hich\af1\dbch\af31501\loch\f1 &lt;OptDel&gt;}{\rtlch\fcs1 \af0 \ltrch\fcs0 \insrsid16208397\charrsid11999609 #}{_x000d__x000a_\rtlch\fcs1 \af1 \ltrch\fcs0 \cs18\v\f1\fs20\cf15\insrsid16208397\charrsid11999609 MNU[CROSSREFNO][CROSSREFYES]@CHOICE@}{\rtlch\fcs1 \af0 \ltrch\fcs0 \insrsid16208397\charrsid11999609 #}{\rtlch\fcs1 \af0 \ltrch\fcs0 _x000d__x000a_\cs17\i0\v\fs20\cf9\lang1024\langfe1024\loch\af1\hich\af1\dbch\af31501\noproof\insrsid16208397\charrsid11999609 \hich\af1\dbch\af31501\loch\f1 &lt;/OptDel&gt;}{\rtlch\fcs1 \af0 \ltrch\fcs0 \insrsid16208397\charrsid11999609 _x000d__x000a_\par }\pard\plain \ltrpar\s23\qc \li0\ri0\sb240\sa240\keepn\nowidctlpar\wrapdefault\aspalpha\aspnum\faauto\adjustright\rin0\lin0\itap0\pararsid2517430 \rtlch\fcs1 \af0\afs20\alang1025 \ltrch\fcs0 \i\fs24\lang2057\langfe2057\cgrid\langnp2057\langfenp2057 {_x000d__x000a_\rtlch\fcs1 \af0 \ltrch\fcs0 \cs17\i0\v\fs20\cf9\lang1024\langfe1024\loch\af1\hich\af1\dbch\af31501\noproof\insrsid16208397\charrsid11999609 \hich\af1\dbch\af31501\loch\f1 &lt;TitreJust&gt;}{\rtlch\fcs1 \af0 \ltrch\fcs0 \insrsid16208397\charrsid11999609 _x000d__x000a_Justification}{\rtlch\fcs1 \af0 \ltrch\fcs0 \cs17\i0\v\fs20\cf9\lang1024\langfe1024\loch\af1\hich\af1\dbch\af31501\noproof\insrsid16208397\charrsid11999609 \hich\af1\dbch\af31501\loch\f1 &lt;/TitreJust&gt;}{\rtlch\fcs1 \af0 \ltrch\fcs0 _x000d__x000a_\insrsid16208397\charrsid11999609 _x000d__x000a_\par }\pard\plain \ltrpar\s21\ql \li0\ri0\sa240\nowidctlpar\wrapdefault\aspalpha\aspnum\faauto\adjustright\rin0\lin0\itap0\pararsid2517430 \rtlch\fcs1 \af0\afs20\alang1025 \ltrch\fcs0 \i\fs24\lang2057\langfe2057\cgrid\langnp2057\langfenp2057 {\rtlch\fcs1 \af0 _x000d__x000a_\ltrch\fcs0 \cs17\i0\v\fs20\cf9\lang1024\langfe1024\loch\af1\hich\af1\dbch\af31501\noproof\insrsid16208397\charrsid11999609 \hich\af1\dbch\af31501\loch\f1 &lt;OptDelPrev&gt;}{\rtlch\fcs1 \af0 \ltrch\fcs0 \insrsid16208397\charrsid11999609 #}{\rtlch\fcs1 \af1 _x000d__x000a_\ltrch\fcs0 \cs18\v\f1\fs20\cf15\insrsid16208397\charrsid11999609 MNU[TEXTJUSTYES][TEXTJUSTNO]@CHOICE@}{\rtlch\fcs1 \af0 \ltrch\fcs0 \insrsid16208397\charrsid11999609 #}{\rtlch\fcs1 \af0 \ltrch\fcs0 _x000d__x000a_\cs17\i0\v\fs20\cf9\lang1024\langfe1024\loch\af1\hich\af1\dbch\af31501\noproof\insrsid16208397\charrsid11999609 \hich\af1\dbch\af31501\loch\f1 &lt;/OptDelPrev&gt;}{\rtlch\fcs1 \af0 \ltrch\fcs0 \insrsid16208397\charrsid11999609 _x000d__x000a_\par }\pard\plain \ltrpar\ql \li0\ri0\widctlpar\wrapdefault\aspalpha\aspnum\faauto\adjustright\rin0\lin0\itap0\pararsid16324206 \rtlch\fcs1 \af0\afs20\alang1025 \ltrch\fcs0 \fs24\lang2057\langfe2057\cgrid\langnp2057\langfenp2057 {\rtlch\fcs1 \af0 \ltrch\fcs0 _x000d__x000a_\cs17\v\fs20\cf9\lang1024\langfe1024\loch\af1\hich\af1\dbch\af31501\noproof\insrsid16208397\charrsid11999609 \hich\af1\dbch\af31501\loch\f1 &lt;/Amend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6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\lsdsemihidden1 \lsdunhideused1 \lsdpriority99 \lsdlocked0 Mention;_x000d__x000a_\lsdsemihidden1 \lsdunhideused1 \lsdpriority99 \lsdlocked0 Smart Hyperlink;\lsdsemihidden1 \lsdunhideused1 \lsdpriority99 \lsdlocked0 Hashtag;\lsdsemihidden1 \lsdunhideused1 \lsdpriority99 \lsdlocked0 Unresolved Mention;_x000d__x000a_\lsdsemihidden1 \lsdunhideused1 \lsdpriority99 \lsdlocked0 Smart Link;}}{\*\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07_x000d__x000a_f769b4e2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1615661 HideTWBExt;}{\s16\ql \li0\ri0\sa120\nowidctlpar\wrapdefault\aspalpha\aspnum\faauto\adjustright\rin0\lin0\itap0 \rtlch\fcs1 \af0\afs20\alang1025 \ltrch\fcs0 _x000d__x000a_\fs24\lang2057\langfe2057\cgrid\langnp2057\langfenp2057 \sbasedon0 \snext16 \spriority0 \styrsid11615661 Normal6a;}{\s17\ql \li0\ri0\nowidctlpar\wrapdefault\aspalpha\aspnum\faauto\adjustright\rin0\lin0\itap0 \rtlch\fcs1 \af0\afs20\alang1025 \ltrch\fcs0 _x000d__x000a_\b\fs24\lang2057\langfe2057\cgrid\langnp2057\langfenp2057 \sbasedon0 \snext17 \spriority0 \styrsid11615661 NormalBold;}{\s18\ql \li0\ri0\sa240\nowidctlpar\wrapdefault\aspalpha\aspnum\faauto\adjustright\rin0\lin0\itap0 \rtlch\fcs1 \af0\afs20\alang1025 _x000d__x000a_\ltrch\fcs0 \i\fs24\lang2057\langfe2057\cgrid\langnp2057\langfenp2057 \sbasedon0 \snext18 \spriority0 \styrsid11615661 AmJustText;}{\s19\qc \li0\ri0\sb240\sa240\nowidctlpar\wrapdefault\aspalpha\aspnum\faauto\adjustright\rin0\lin0\itap0 \rtlch\fcs1 _x000d__x000a_\af0\afs20\alang1025 \ltrch\fcs0 \i\fs24\lang2057\langfe2057\cgrid\langnp2057\langfenp2057 \sbasedon0 \snext19 \spriority0 \styrsid11615661 AmCrossRef;}{_x000d__x000a_\s20\qc \li0\ri0\sb240\sa240\keepn\nowidctlpar\wrapdefault\aspalpha\aspnum\faauto\adjustright\rin0\lin0\itap0 \rtlch\fcs1 \af0\afs20\alang1025 \ltrch\fcs0 \i\fs24\lang2057\langfe2057\cgrid\langnp2057\langfenp2057 _x000d__x000a_\sbasedon0 \snext18 \spriority0 \styrsid11615661 AmJustTitle;}{\s21\qr \li0\ri0\sb240\sa240\nowidctlpar\wrapdefault\aspalpha\aspnum\faauto\adjustright\rin0\lin0\itap0 \rtlch\fcs1 \af0\afs20\alang1025 \ltrch\fcs0 _x000d__x000a_\fs24\lang2057\langfe2057\cgrid\langnp2057\langfenp2057 \sbasedon0 \snext21 \spriority0 \styrsid11615661 AmOrLang;}{\s22\qc \li0\ri0\sa240\nowidctlpar\wrapdefault\aspalpha\aspnum\faauto\adjustright\rin0\lin0\itap0 \rtlch\fcs1 \af0\afs20\alang1025 _x000d__x000a_\ltrch\fcs0 \i\fs24\lang2057\langfe2057\cgrid\langnp2057\langfenp2057 \sbasedon0 \snext22 \spriority0 \styrsid11615661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11615661 AmNumberTabs;}{\s24\ql \li0\ri0\sb240\nowidctlpar\wrapdefault\aspalpha\aspnum\faauto\adjustright\rin0\lin0\itap0 \rtlch\fcs1 _x000d__x000a_\af0\afs20\alang1025 \ltrch\fcs0 \b\fs24\lang2057\langfe2057\cgrid\langnp2057\langfenp2057 \sbasedon0 \snext24 \spriority0 \styrsid11615661 NormalBold12b;}}{\*\rsidtbl \rsid24658\rsid358857\rsid735077\rsid787282\rsid2101837\rsid2892074\rsid3622648_x000d__x000a_\rsid4666813\rsid5708216\rsid6641733\rsid7553164\rsid8465581\rsid8681905\rsid8724649\rsid9636012\rsid9862312\rsid11215221\rsid11370291\rsid11434737\rsid11607138\rsid11615661\rsid11824949\rsid12154954\rsid14424199\rsid15204470\rsid15285974\rsid15535219_x000d__x000a_\rsid15950462\rsid16324206\rsid16662270}{\mmathPr\mmathFont34\mbrkBin0\mbrkBinSub0\msmallFrac0\mdispDef1\mlMargin0\mrMargin0\mdefJc1\mwrapIndent1440\mintLim0\mnaryLim1}{\info{\author FELIX Karina}{\operator FELIX Karina}_x000d__x000a_{\creatim\yr2019\mo7\dy3\hr20\min19}{\revtim\yr2019\mo7\dy3\hr20\min19}{\version1}{\edmins0}{\nofpages1}{\nofwords32}{\nofchars369}{\*\company European Parliament}{\nofcharsws373}{\vern97}}{\*\xmlnstbl {\xmlns1 http://schemas.microsoft.com/office/word/200_x000d__x000a_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1615661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2101837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2101837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2101837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2101837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3\ql \li0\ri0\sb240\keepn\nowidctlpar\tx879\tx936\tx1021\tx1077\tx1134\tx1191\tx1247\tx1304\tx1361\tx1418\tx1474\tx1531\tx1588\tx1644\tx1701\tx1758\tx1814\tx1871\tx2070\tx2126\tx3374\tx3430\wrapdefault\aspalpha\aspnum\faauto\adjustright\rin0_x000d__x000a_\lin0\itap0\pararsid11615661 \rtlch\fcs1 \af0\afs20\alang1025 \ltrch\fcs0 \b\fs24\lang2057\langfe2057\cgrid\langnp2057\langfenp2057 {\rtlch\fcs1 \af0 \ltrch\fcs0 \cs15\b0\v\f1\fs20\cf9\lang1030\langfe2057\langnp1030\insrsid11615661\charrsid5141309 _x000d__x000a_{\*\bkmkstart restart}&lt;Amend&gt;}{\rtlch\fcs1 \af0 \ltrch\fcs0 \lang1030\langfe2057\langnp1030\insrsid11615661\charrsid5141309 [ZAMENDMENT]\tab \tab }{\rtlch\fcs1 \af0 \ltrch\fcs0 _x000d__x000a_\cs15\b0\v\f1\fs20\cf9\lang1030\langfe2057\langnp1030\insrsid11615661\charrsid5141309 &lt;NumAm&gt;}{\rtlch\fcs1 \af0 \ltrch\fcs0 \lang1030\langfe2057\langnp1030\insrsid11615661\charrsid5141309 [ZNRAM]}{\rtlch\fcs1 \af0 \ltrch\fcs0 _x000d__x000a_\cs15\b0\v\f1\fs20\cf9\lang1030\langfe2057\langnp1030\insrsid11615661\charrsid5141309 &lt;/NumAm&gt;}{\rtlch\fcs1 \af0 \ltrch\fcs0 \lang1030\langfe2057\langnp1030\insrsid11615661\charrsid5141309 _x000d__x000a_\par }\pard\plain \ltrpar\s24\ql \li0\ri0\sb240\keepn\nowidctlpar\wrapdefault\aspalpha\aspnum\faauto\adjustright\rin0\lin0\itap0\pararsid11615661 \rtlch\fcs1 \af0\afs20\alang1025 \ltrch\fcs0 \b\fs24\lang2057\langfe2057\cgrid\langnp2057\langfenp2057 {_x000d__x000a_\rtlch\fcs1 \af0 \ltrch\fcs0 \cs15\b0\v\f1\fs20\cf9\lang1030\langfe2057\langnp1030\insrsid11615661\charrsid5141309 &lt;DocAmend&gt;}{\rtlch\fcs1 \af0 \ltrch\fcs0 \lang1030\langfe2057\langnp1030\insrsid11615661\charrsid5141309 [ZPROPOSAL][ZAMACT]}{\rtlch\fcs1 _x000d__x000a_\af0 \ltrch\fcs0 \cs15\b0\v\f1\fs20\cf9\lang1030\langfe2057\langnp1030\insrsid11615661\charrsid5141309 &lt;/DocAmend&gt;}{\rtlch\fcs1 \af0 \ltrch\fcs0 \lang1030\langfe2057\langnp1030\insrsid11615661\charrsid5141309 _x000d__x000a_\par }\pard\plain \ltrpar\s17\ql \li0\ri0\keepn\nowidctlpar\wrapdefault\aspalpha\aspnum\faauto\adjustright\rin0\lin0\itap0\pararsid11615661 \rtlch\fcs1 \af0\afs20\alang1025 \ltrch\fcs0 \b\fs24\lang2057\langfe2057\cgrid\langnp2057\langfenp2057 {\rtlch\fcs1 _x000d__x000a_\af0 \ltrch\fcs0 \cs15\b0\v\f1\fs20\cf9\lang1030\langfe2057\langnp1030\insrsid11615661\charrsid5141309 &lt;Article&gt;}{\rtlch\fcs1 \af0 \ltrch\fcs0 \lang1030\langfe2057\langnp1030\insrsid11615661\charrsid5141309 [ZAMPART]}{\rtlch\fcs1 \af0 \ltrch\fcs0 _x000d__x000a_\cs15\b0\v\f1\fs20\cf9\lang1030\langfe2057\langnp1030\insrsid11615661\charrsid5141309 &lt;/Article&gt;}{\rtlch\fcs1 \af0 \ltrch\fcs0 \lang1030\langfe2057\langnp1030\insrsid11615661\charrsid5141309 _x000d__x000a_\par }\pard\plain \ltrpar\ql \li0\ri0\keepn\widctlpar\wrapdefault\aspalpha\aspnum\faauto\adjustright\rin0\lin0\itap0\pararsid11615661 \rtlch\fcs1 \af0\afs20\alang1025 \ltrch\fcs0 \fs24\lang2057\langfe2057\cgrid\langnp2057\langfenp2057 {\rtlch\fcs1 \af0 _x000d__x000a_\ltrch\fcs0 \cs15\v\f1\fs20\cf9\lang1043\langfe2057\langnp1043\insrsid11615661\charrsid5141309 &lt;DocAmend2&gt;&lt;OptDel&gt;}{\rtlch\fcs1 \af0 \ltrch\fcs0 \lang1043\langfe2057\langnp1043\insrsid11615661\charrsid5141309 [ZNRACT]}{\rtlch\fcs1 \af0 \ltrch\fcs0 _x000d__x000a_\cs15\v\f1\fs20\cf9\lang1043\langfe2057\langnp1043\insrsid11615661\charrsid5141309 &lt;/OptDel&gt;&lt;/DocAmend2&gt;}{\rtlch\fcs1 \af0 \ltrch\fcs0 \lang1043\langfe2057\langnp1043\insrsid11615661\charrsid5141309 _x000d__x000a_\par }\pard \ltrpar\ql \li0\ri0\widctlpar\wrapdefault\aspalpha\aspnum\faauto\adjustright\rin0\lin0\itap0\pararsid11615661 {\rtlch\fcs1 \af0 \ltrch\fcs0 \cs15\v\f1\fs20\cf9\lang1036\langfe2057\langnp1036\insrsid11615661\charrsid5141309 &lt;Article2&gt;&lt;OptDel&gt;}{_x000d__x000a_\rtlch\fcs1 \af0 \ltrch\fcs0 \lang1036\langfe2057\langnp1036\insrsid11615661\charrsid5141309 [ZACTPART]}{\rtlch\fcs1 \af0 \ltrch\fcs0 \cs15\v\f1\fs20\cf9\lang1036\langfe2057\langnp1036\insrsid11615661\charrsid5141309 &lt;/OptDel&gt;&lt;/Article2&gt;}{\rtlch\fcs1 _x000d__x000a_\af0 \ltrch\fcs0 \lang1036\langfe2057\langnp1036\insrsid11615661\charrsid5141309 _x000d__x000a_\par \ltrrow}\trowd \irow0\irowband0\ltrrow\ts11\trqc\trgaph340\trleft-340\trftsWidth3\trwWidth9752\trftsWidthB3\trpaddl340\trpaddr340\trpaddfl3\trpaddft3\trpaddfb3\trpaddfr3\tblrsid2517430\tblind0\tblindtype3 \clvertalt\clbrdrt\brdrtbl \clbrdrl\brdrtbl _x000d__x000a_\clbrdrb\brdrtbl \clbrdrr\brdrtbl \cltxlrtb\clftsWidth3\clwWidth9752\clshdrawnil \cellx9412\pard\plain \ltrpar\ql \li0\ri0\keepn\widctlpar\intbl\wrapdefault\aspalpha\aspnum\faauto\adjustright\rin0\lin0\pararsid14315216 \rtlch\fcs1 \af0\afs20\alang1025 _x000d__x000a_\ltrch\fcs0 \fs24\lang2057\langfe2057\cgrid\langnp2057\langfenp2057 {\rtlch\fcs1 \af0 \ltrch\fcs0 \lang1036\langfe2057\langnp1036\insrsid11615661\charrsid5141309 \cell }\pard\plain \ltrpar_x000d__x000a_\ql \li0\ri0\widctlpar\intbl\wrapdefault\aspalpha\aspnum\faauto\adjustright\rin0\lin0 \rtlch\fcs1 \af0\afs20\alang1025 \ltrch\fcs0 \fs24\lang2057\langfe2057\cgrid\langnp2057\langfenp2057 {\rtlch\fcs1 \af0 \ltrch\fcs0 \insrsid11615661\charrsid6040559 _x000d__x000a_\trowd \irow0\irowband0\ltrrow\ts11\trqc\trgaph340\trleft-340\trftsWidth3\trwWidth9752\trftsWidthB3\trpaddl340\trpaddr340\trpaddfl3\trpaddft3\trpaddfb3\trpaddfr3\tblrsid2517430\tblind0\tblindtype3 \clvertalt\clbrdrt\brdrtbl \clbrdrl\brdrtbl \clbrdrb_x000d__x000a_\brdrtbl \clbrdrr\brdrtbl \cltxlrtb\clftsWidth3\clwWidth9752\clshdrawnil \cellx9412\row \ltrrow}\trowd \irow1\irowband1\ltrrow_x000d__x000a_\ts11\trqc\trgaph340\trleft-34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22\qc \li0\ri0\sa240\keepn\nowidctlpar\intbl\wrapdefault\aspalpha\aspnum\faauto\adjustright\rin0\lin0\pararsid14315216 \rtlch\fcs1 \af0\afs20\alang1025 \ltrch\fcs0 \i\fs24\lang2057\langfe2057\cgrid\langnp2057\langfenp2057 {\rtlch\fcs1 \af0 \ltrch\fcs0 _x000d__x000a_\insrsid11615661\charrsid4593153 [ZLEFT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11615661\charrsid4593153 \trowd \irow1\irowband1\ltrrow_x000d__x000a_\ts11\trqc\trgaph340\trleft-34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2517430 \rtlch\fcs1 \af0\afs20\alang1025 \ltrch\fcs0 \fs24\lang2057\langfe2057\cgrid\langnp2057\langfenp2057 {\rtlch\fcs1 \af0 \ltrch\fcs0 _x000d__x000a_\insrsid11615661\charrsid4593153 [ZTEXTL]\cell [ZTEXTR]}{\rtlch\fcs1 \af0\afs24 \ltrch\fcs0 \insrsid11615661\charrsid4593153 \cell }\pard\plain \ltrpar\ql \li0\ri0\widctlpar\intbl\wrapdefault\aspalpha\aspnum\faauto\adjustright\rin0\lin0 \rtlch\fcs1 _x000d__x000a_\af0\afs20\alang1025 \ltrch\fcs0 \fs24\lang2057\langfe2057\cgrid\langnp2057\langfenp2057 {\rtlch\fcs1 \af0 \ltrch\fcs0 \insrsid11615661\charrsid4593153 \trowd \irow2\irowband2\lastrow \ltrrow_x000d__x000a_\ts11\trqc\trgaph340\trleft-34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1\qr \li0\ri0\sb240\sa240\nowidctlpar\wrapdefault\aspalpha\aspnum\faauto\adjustright\rin0\lin0\itap0\pararsid11615661 \rtlch\fcs1 \af0\afs20\alang1025 \ltrch\fcs0 \fs24\lang2057\langfe2057\cgrid\langnp2057\langfenp2057 {\rtlch\fcs1 \af0 \ltrch\fcs0 _x000d__x000a_\insrsid11615661\charrsid4593153 Or. }{\rtlch\fcs1 \af0 \ltrch\fcs0 \cs15\v\f1\fs20\cf9\insrsid11615661\charrsid4593153 &lt;Original&gt;}{\rtlch\fcs1 \af0 \ltrch\fcs0 \insrsid11615661\charrsid4593153 [ZORLANG]}{\rtlch\fcs1 \af0 \ltrch\fcs0 _x000d__x000a_\cs15\v\f1\fs20\cf9\insrsid11615661\charrsid4593153 &lt;/Original&gt;}{\rtlch\fcs1 \af0 \ltrch\fcs0 \insrsid11615661\charrsid4593153 _x000d__x000a_\par }\pard\plain \ltrpar\s19\qc \li0\ri0\sb240\sa240\nowidctlpar\wrapdefault\aspalpha\aspnum\faauto\adjustright\rin0\lin0\itap0\pararsid11615661 \rtlch\fcs1 \af0\afs20\alang1025 \ltrch\fcs0 \i\fs24\lang2057\langfe2057\cgrid\langnp2057\langfenp2057 {_x000d__x000a_\rtlch\fcs1 \af0 \ltrch\fcs0 \cs15\i0\v\f1\fs20\cf9\insrsid11615661\charrsid4593153 &lt;OptDel&gt;}{\rtlch\fcs1 \af0 \ltrch\fcs0 \insrsid11615661\charrsid4593153 [ZCROSSREF]}{\rtlch\fcs1 \af0 \ltrch\fcs0 \cs15\i0\v\f1\fs20\cf9\insrsid11615661\charrsid4593153 _x000d__x000a_&lt;/OptDel&gt;}{\rtlch\fcs1 \af0 \ltrch\fcs0 \insrsid11615661\charrsid4593153 _x000d__x000a_\par }\pard\plain \ltrpar\s20\qc \li0\ri0\sb240\sa240\keepn\nowidctlpar\wrapdefault\aspalpha\aspnum\faauto\adjustright\rin0\lin0\itap0\pararsid11615661 \rtlch\fcs1 \af0\afs20\alang1025 \ltrch\fcs0 \i\fs24\lang2057\langfe2057\cgrid\langnp2057\langfenp2057 {_x000d__x000a_\rtlch\fcs1 \af0 \ltrch\fcs0 \cs15\i0\v\f1\fs20\cf9\insrsid11615661\charrsid4593153 &lt;TitreJust&gt;}{\rtlch\fcs1 \af0 \ltrch\fcs0 \insrsid11615661\charrsid4593153 [ZJUSTIFICATION]}{\rtlch\fcs1 \af0 \ltrch\fcs0 _x000d__x000a_\cs15\i0\v\f1\fs20\cf9\insrsid11615661\charrsid4593153 &lt;/TitreJust&gt;}{\rtlch\fcs1 \af0 \ltrch\fcs0 \insrsid11615661\charrsid4593153 _x000d__x000a_\par }\pard\plain \ltrpar\s18\ql \li0\ri0\sa240\nowidctlpar\wrapdefault\aspalpha\aspnum\faauto\adjustright\rin0\lin0\itap0\pararsid11615661 \rtlch\fcs1 \af0\afs20\alang1025 \ltrch\fcs0 \i\fs24\lang2057\langfe2057\cgrid\langnp2057\langfenp2057 {\rtlch\fcs1 _x000d__x000a_\af0 \ltrch\fcs0 \cs15\i0\v\f1\fs20\cf9\insrsid11615661\charrsid4593153 &lt;OptDelPrev&gt;}{\rtlch\fcs1 \af0 \ltrch\fcs0 \insrsid11615661\charrsid4593153 [ZTEXTJUST]}{\rtlch\fcs1 \af0 \ltrch\fcs0 \cs15\i0\v\f1\fs20\cf9\insrsid11615661\charrsid4593153 _x000d__x000a_&lt;/OptDelPrev&gt;}{\rtlch\fcs1 \af0 \ltrch\fcs0 \insrsid11615661\charrsid4593153 _x000d__x000a_\par }\pard\plain \ltrpar\ql \li0\ri0\widctlpar\wrapdefault\aspalpha\aspnum\faauto\adjustright\rin0\lin0\itap0\pararsid11615661 \rtlch\fcs1 \af0\afs20\alang1025 \ltrch\fcs0 \fs24\lang2057\langfe2057\cgrid\langnp2057\langfenp2057 {\rtlch\fcs1 \af0 \ltrch\fcs0 _x000d__x000a_\cs15\v\f1\fs20\cf9\insrsid11615661\charrsid4593153 &lt;/Amend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DocTypeID" w:val="PR_COD_1amCom"/>
    <w:docVar w:name="strSubDir" w:val="1346"/>
    <w:docVar w:name="TVTAMPART" w:val="1"/>
    <w:docVar w:name="TXTLANGUE" w:val="EN"/>
    <w:docVar w:name="TXTLANGUEMIN" w:val="en"/>
    <w:docVar w:name="TXTNRC" w:val="0195/2025"/>
    <w:docVar w:name="TXTNRCOD" w:val="2025/0258"/>
    <w:docVar w:name="TXTNRCOM" w:val="(2025)0462"/>
    <w:docVar w:name="TXTNRFIRSTAM" w:val="1"/>
    <w:docVar w:name="TXTNRLASTAM" w:val="26"/>
    <w:docVar w:name="TXTNRPE" w:val="788.022"/>
    <w:docVar w:name="TXTPEorAP" w:val="PE"/>
    <w:docVar w:name="TXTROUTE" w:val="PR\1346014EN.docx"/>
    <w:docVar w:name="TXTTITLE" w:val="Establishing the exchange, assistance and training programme for the protection of the euro against counterfeiting for the period 2028-2034 (the 'Pericles V' programme) and repealing Regulation (EU) 2021/840"/>
    <w:docVar w:name="TXTVERSION" w:val="02-00"/>
  </w:docVars>
  <w:rsids>
    <w:rsidRoot w:val="00B71979"/>
    <w:rsid w:val="00000CFD"/>
    <w:rsid w:val="00011AAB"/>
    <w:rsid w:val="00012351"/>
    <w:rsid w:val="000139E5"/>
    <w:rsid w:val="00036481"/>
    <w:rsid w:val="000453B0"/>
    <w:rsid w:val="0006341A"/>
    <w:rsid w:val="00064E8C"/>
    <w:rsid w:val="00084DD2"/>
    <w:rsid w:val="00084E89"/>
    <w:rsid w:val="000874D4"/>
    <w:rsid w:val="000A0CC7"/>
    <w:rsid w:val="000B46E4"/>
    <w:rsid w:val="000B62B6"/>
    <w:rsid w:val="000B7489"/>
    <w:rsid w:val="000F1096"/>
    <w:rsid w:val="001033B7"/>
    <w:rsid w:val="00120948"/>
    <w:rsid w:val="00123DD5"/>
    <w:rsid w:val="0012528F"/>
    <w:rsid w:val="001277AE"/>
    <w:rsid w:val="00130D7B"/>
    <w:rsid w:val="00142215"/>
    <w:rsid w:val="00144B33"/>
    <w:rsid w:val="00153FD9"/>
    <w:rsid w:val="001767E2"/>
    <w:rsid w:val="00187008"/>
    <w:rsid w:val="001B3829"/>
    <w:rsid w:val="001C5592"/>
    <w:rsid w:val="001C5B44"/>
    <w:rsid w:val="001C6FFC"/>
    <w:rsid w:val="001E1A98"/>
    <w:rsid w:val="001E4293"/>
    <w:rsid w:val="001F7C7C"/>
    <w:rsid w:val="00203514"/>
    <w:rsid w:val="00212B84"/>
    <w:rsid w:val="002169C2"/>
    <w:rsid w:val="00226253"/>
    <w:rsid w:val="002346B0"/>
    <w:rsid w:val="002667C3"/>
    <w:rsid w:val="002669B6"/>
    <w:rsid w:val="00270DA2"/>
    <w:rsid w:val="00290BED"/>
    <w:rsid w:val="002B2ABA"/>
    <w:rsid w:val="002C33EB"/>
    <w:rsid w:val="002D13EE"/>
    <w:rsid w:val="002E33EE"/>
    <w:rsid w:val="002F40BB"/>
    <w:rsid w:val="002F4B02"/>
    <w:rsid w:val="0030549C"/>
    <w:rsid w:val="00305CD9"/>
    <w:rsid w:val="00315802"/>
    <w:rsid w:val="00323EF8"/>
    <w:rsid w:val="003251CA"/>
    <w:rsid w:val="003316DD"/>
    <w:rsid w:val="003506ED"/>
    <w:rsid w:val="00360AD5"/>
    <w:rsid w:val="00362E49"/>
    <w:rsid w:val="00366A46"/>
    <w:rsid w:val="00370AC3"/>
    <w:rsid w:val="00370FFF"/>
    <w:rsid w:val="0037737F"/>
    <w:rsid w:val="003824EE"/>
    <w:rsid w:val="0039037E"/>
    <w:rsid w:val="003944E9"/>
    <w:rsid w:val="003B3A2A"/>
    <w:rsid w:val="003B4689"/>
    <w:rsid w:val="003C2068"/>
    <w:rsid w:val="003C37CF"/>
    <w:rsid w:val="003D2A0E"/>
    <w:rsid w:val="003E319F"/>
    <w:rsid w:val="004014F5"/>
    <w:rsid w:val="004100B1"/>
    <w:rsid w:val="004162F3"/>
    <w:rsid w:val="00426E47"/>
    <w:rsid w:val="00455743"/>
    <w:rsid w:val="00461601"/>
    <w:rsid w:val="004C0915"/>
    <w:rsid w:val="004D424E"/>
    <w:rsid w:val="004E40DE"/>
    <w:rsid w:val="004E42C8"/>
    <w:rsid w:val="004E733D"/>
    <w:rsid w:val="004F0D59"/>
    <w:rsid w:val="004F38FB"/>
    <w:rsid w:val="004F3FA5"/>
    <w:rsid w:val="0050195A"/>
    <w:rsid w:val="00503C2E"/>
    <w:rsid w:val="0051271F"/>
    <w:rsid w:val="00521F46"/>
    <w:rsid w:val="0053153C"/>
    <w:rsid w:val="00536E8A"/>
    <w:rsid w:val="00551111"/>
    <w:rsid w:val="00551123"/>
    <w:rsid w:val="00570A6A"/>
    <w:rsid w:val="00586E50"/>
    <w:rsid w:val="0059583D"/>
    <w:rsid w:val="00596091"/>
    <w:rsid w:val="005A42D9"/>
    <w:rsid w:val="005C2BEF"/>
    <w:rsid w:val="005C2E96"/>
    <w:rsid w:val="005D1A99"/>
    <w:rsid w:val="005D7609"/>
    <w:rsid w:val="005D7EE8"/>
    <w:rsid w:val="00615717"/>
    <w:rsid w:val="00642325"/>
    <w:rsid w:val="006872A1"/>
    <w:rsid w:val="0069092A"/>
    <w:rsid w:val="006A2F5D"/>
    <w:rsid w:val="006F4B2C"/>
    <w:rsid w:val="006F7907"/>
    <w:rsid w:val="00743189"/>
    <w:rsid w:val="00743D33"/>
    <w:rsid w:val="00751B6F"/>
    <w:rsid w:val="00753F55"/>
    <w:rsid w:val="00767063"/>
    <w:rsid w:val="00773A01"/>
    <w:rsid w:val="007932B3"/>
    <w:rsid w:val="00793EA9"/>
    <w:rsid w:val="00795CED"/>
    <w:rsid w:val="007D6F68"/>
    <w:rsid w:val="007E1CBB"/>
    <w:rsid w:val="007E7A21"/>
    <w:rsid w:val="008018F1"/>
    <w:rsid w:val="00823E6B"/>
    <w:rsid w:val="00826780"/>
    <w:rsid w:val="00837CCD"/>
    <w:rsid w:val="00845AD5"/>
    <w:rsid w:val="008633CC"/>
    <w:rsid w:val="00865190"/>
    <w:rsid w:val="008673AD"/>
    <w:rsid w:val="008719B9"/>
    <w:rsid w:val="0089086E"/>
    <w:rsid w:val="00894923"/>
    <w:rsid w:val="00894ECE"/>
    <w:rsid w:val="00896BB4"/>
    <w:rsid w:val="008A7FB8"/>
    <w:rsid w:val="008B246C"/>
    <w:rsid w:val="008E6FF3"/>
    <w:rsid w:val="009022B8"/>
    <w:rsid w:val="00914537"/>
    <w:rsid w:val="00917CC4"/>
    <w:rsid w:val="00964D7C"/>
    <w:rsid w:val="009763DA"/>
    <w:rsid w:val="009975B3"/>
    <w:rsid w:val="009A216D"/>
    <w:rsid w:val="009A59C2"/>
    <w:rsid w:val="009B4B93"/>
    <w:rsid w:val="009C0659"/>
    <w:rsid w:val="009F24BE"/>
    <w:rsid w:val="009F6B02"/>
    <w:rsid w:val="009F6C2F"/>
    <w:rsid w:val="009F767A"/>
    <w:rsid w:val="00A1109E"/>
    <w:rsid w:val="00A22533"/>
    <w:rsid w:val="00A26F46"/>
    <w:rsid w:val="00A34FD3"/>
    <w:rsid w:val="00A36929"/>
    <w:rsid w:val="00A50548"/>
    <w:rsid w:val="00A60EE7"/>
    <w:rsid w:val="00A62B98"/>
    <w:rsid w:val="00A910C9"/>
    <w:rsid w:val="00A92A11"/>
    <w:rsid w:val="00AA35B0"/>
    <w:rsid w:val="00AD111F"/>
    <w:rsid w:val="00AD18C8"/>
    <w:rsid w:val="00AD7FA6"/>
    <w:rsid w:val="00AE2898"/>
    <w:rsid w:val="00AE4643"/>
    <w:rsid w:val="00AE7880"/>
    <w:rsid w:val="00AF0416"/>
    <w:rsid w:val="00AF3335"/>
    <w:rsid w:val="00AF34A4"/>
    <w:rsid w:val="00B03C03"/>
    <w:rsid w:val="00B10CB4"/>
    <w:rsid w:val="00B13D6F"/>
    <w:rsid w:val="00B23B72"/>
    <w:rsid w:val="00B42702"/>
    <w:rsid w:val="00B42BF5"/>
    <w:rsid w:val="00B54EAF"/>
    <w:rsid w:val="00B54EF8"/>
    <w:rsid w:val="00B57B8B"/>
    <w:rsid w:val="00B71979"/>
    <w:rsid w:val="00B85407"/>
    <w:rsid w:val="00B90705"/>
    <w:rsid w:val="00B95702"/>
    <w:rsid w:val="00B97B22"/>
    <w:rsid w:val="00BC6489"/>
    <w:rsid w:val="00BD1ED3"/>
    <w:rsid w:val="00BD480C"/>
    <w:rsid w:val="00BF1E91"/>
    <w:rsid w:val="00BF3C3D"/>
    <w:rsid w:val="00C20954"/>
    <w:rsid w:val="00C23324"/>
    <w:rsid w:val="00C42A41"/>
    <w:rsid w:val="00C47E74"/>
    <w:rsid w:val="00C57A72"/>
    <w:rsid w:val="00C73602"/>
    <w:rsid w:val="00C85D0F"/>
    <w:rsid w:val="00CB43E1"/>
    <w:rsid w:val="00CD263C"/>
    <w:rsid w:val="00CF60C8"/>
    <w:rsid w:val="00D17A5F"/>
    <w:rsid w:val="00D30DE2"/>
    <w:rsid w:val="00D32924"/>
    <w:rsid w:val="00D4777C"/>
    <w:rsid w:val="00D503A3"/>
    <w:rsid w:val="00D95CDE"/>
    <w:rsid w:val="00DA6ED0"/>
    <w:rsid w:val="00DB0BE4"/>
    <w:rsid w:val="00DB7C20"/>
    <w:rsid w:val="00DC5011"/>
    <w:rsid w:val="00DC7686"/>
    <w:rsid w:val="00DD7454"/>
    <w:rsid w:val="00DF1494"/>
    <w:rsid w:val="00E171B6"/>
    <w:rsid w:val="00E50B5E"/>
    <w:rsid w:val="00E72695"/>
    <w:rsid w:val="00EB1753"/>
    <w:rsid w:val="00EB6CFF"/>
    <w:rsid w:val="00ED0A6D"/>
    <w:rsid w:val="00EE3996"/>
    <w:rsid w:val="00EF7BE2"/>
    <w:rsid w:val="00F07062"/>
    <w:rsid w:val="00F23CFC"/>
    <w:rsid w:val="00F433E2"/>
    <w:rsid w:val="00F5177A"/>
    <w:rsid w:val="00F904AE"/>
    <w:rsid w:val="00F934F8"/>
    <w:rsid w:val="00FB24BB"/>
    <w:rsid w:val="00FB52FE"/>
    <w:rsid w:val="00FC0A34"/>
    <w:rsid w:val="00FC7A79"/>
    <w:rsid w:val="00FD1DEF"/>
    <w:rsid w:val="00FE0893"/>
    <w:rsid w:val="00FE3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3E29444"/>
  <w15:chartTrackingRefBased/>
  <w15:docId w15:val="{34455F11-37F3-4AE4-BB76-30414A3939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PT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F3FA5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styleId="TOC1">
    <w:name w:val="toc 1"/>
    <w:basedOn w:val="Normal"/>
    <w:next w:val="Normal"/>
    <w:autoRedefine/>
    <w:uiPriority w:val="39"/>
    <w:rsid w:val="00C23324"/>
    <w:pPr>
      <w:spacing w:after="240"/>
    </w:pPr>
  </w:style>
  <w:style w:type="paragraph" w:styleId="TOCHeading">
    <w:name w:val="TOC Heading"/>
    <w:basedOn w:val="Normal"/>
    <w:next w:val="TOCPage"/>
    <w:qFormat/>
    <w:pPr>
      <w:keepNext/>
      <w:spacing w:before="240" w:after="240"/>
      <w:jc w:val="center"/>
    </w:pPr>
    <w:rPr>
      <w:rFonts w:ascii="Arial" w:hAnsi="Arial"/>
      <w:b/>
    </w:rPr>
  </w:style>
  <w:style w:type="paragraph" w:customStyle="1" w:styleId="TOCPage">
    <w:name w:val="TOC Page"/>
    <w:basedOn w:val="Normal"/>
    <w:next w:val="TOC1"/>
    <w:pPr>
      <w:keepNext/>
      <w:spacing w:after="240"/>
      <w:jc w:val="right"/>
    </w:pPr>
    <w:rPr>
      <w:rFonts w:ascii="Arial" w:hAnsi="Arial"/>
      <w:b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Normal6a">
    <w:name w:val="Normal6a"/>
    <w:basedOn w:val="Normal"/>
    <w:pPr>
      <w:spacing w:after="120"/>
    </w:pPr>
  </w:style>
  <w:style w:type="paragraph" w:customStyle="1" w:styleId="PageHeading">
    <w:name w:val="PageHeading"/>
    <w:basedOn w:val="Normal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Pr>
      <w:b/>
    </w:rPr>
  </w:style>
  <w:style w:type="paragraph" w:customStyle="1" w:styleId="NormalBold12a">
    <w:name w:val="NormalBold12a"/>
    <w:basedOn w:val="Normal"/>
    <w:pPr>
      <w:spacing w:after="240"/>
    </w:pPr>
    <w:rPr>
      <w:b/>
    </w:rPr>
  </w:style>
  <w:style w:type="paragraph" w:customStyle="1" w:styleId="AmJustText">
    <w:name w:val="AmJustText"/>
    <w:basedOn w:val="Normal"/>
    <w:pPr>
      <w:spacing w:after="240"/>
    </w:pPr>
    <w:rPr>
      <w:i/>
    </w:rPr>
  </w:style>
  <w:style w:type="paragraph" w:customStyle="1" w:styleId="NormalHanging12a">
    <w:name w:val="NormalHanging12a"/>
    <w:basedOn w:val="Normal"/>
    <w:pPr>
      <w:spacing w:after="240"/>
      <w:ind w:left="567" w:hanging="567"/>
    </w:pPr>
  </w:style>
  <w:style w:type="paragraph" w:customStyle="1" w:styleId="EPName">
    <w:name w:val="EPName"/>
    <w:basedOn w:val="Normal"/>
    <w:rsid w:val="006F7907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F07062"/>
    <w:pPr>
      <w:spacing w:after="480"/>
      <w:ind w:left="1417"/>
    </w:p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AmCrossRef">
    <w:name w:val="AmCrossRef"/>
    <w:basedOn w:val="Normal"/>
    <w:rsid w:val="00DA6ED0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4E733D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F07062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spacing w:before="240" w:after="1200"/>
    </w:pPr>
  </w:style>
  <w:style w:type="paragraph" w:styleId="Header">
    <w:name w:val="header"/>
    <w:basedOn w:val="Normal"/>
    <w:link w:val="HeaderChar"/>
    <w:semiHidden/>
    <w:rsid w:val="00F23CFC"/>
    <w:pPr>
      <w:tabs>
        <w:tab w:val="center" w:pos="4513"/>
        <w:tab w:val="right" w:pos="9026"/>
      </w:tabs>
    </w:pPr>
  </w:style>
  <w:style w:type="paragraph" w:customStyle="1" w:styleId="AmOrLang">
    <w:name w:val="AmOrLang"/>
    <w:basedOn w:val="Normal"/>
    <w:rsid w:val="002669B6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2669B6"/>
    <w:pPr>
      <w:spacing w:after="240"/>
      <w:jc w:val="center"/>
    </w:pPr>
    <w:rPr>
      <w:i/>
    </w:rPr>
  </w:style>
  <w:style w:type="table" w:styleId="TableGrid">
    <w:name w:val="Table Grid"/>
    <w:basedOn w:val="TableNormal"/>
    <w:rsid w:val="004616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mNumberTabs">
    <w:name w:val="AmNumberTabs"/>
    <w:basedOn w:val="Normal"/>
    <w:rsid w:val="004C0915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4C0915"/>
    <w:pPr>
      <w:spacing w:before="240"/>
    </w:pPr>
    <w:rPr>
      <w:b/>
    </w:rPr>
  </w:style>
  <w:style w:type="paragraph" w:customStyle="1" w:styleId="EPBody">
    <w:name w:val="EPBody"/>
    <w:basedOn w:val="Normal"/>
    <w:rsid w:val="00461601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461601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461601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6F7907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6F7907"/>
    <w:pPr>
      <w:jc w:val="right"/>
    </w:pPr>
  </w:style>
  <w:style w:type="paragraph" w:customStyle="1" w:styleId="EPFooter">
    <w:name w:val="EPFooter"/>
    <w:basedOn w:val="Normal"/>
    <w:rsid w:val="00F07062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styleId="PageNumber">
    <w:name w:val="page number"/>
    <w:basedOn w:val="DefaultParagraphFont"/>
    <w:semiHidden/>
    <w:rsid w:val="00914537"/>
  </w:style>
  <w:style w:type="character" w:customStyle="1" w:styleId="HeaderChar">
    <w:name w:val="Header Char"/>
    <w:basedOn w:val="DefaultParagraphFont"/>
    <w:link w:val="Header"/>
    <w:semiHidden/>
    <w:rsid w:val="00F23CFC"/>
    <w:rPr>
      <w:sz w:val="24"/>
    </w:rPr>
  </w:style>
  <w:style w:type="paragraph" w:customStyle="1" w:styleId="EPComma">
    <w:name w:val="EPComma"/>
    <w:basedOn w:val="Normal"/>
    <w:rsid w:val="00A910C9"/>
    <w:pPr>
      <w:spacing w:before="480" w:after="240"/>
    </w:pPr>
  </w:style>
  <w:style w:type="paragraph" w:customStyle="1" w:styleId="Lgendesigne">
    <w:name w:val="Légende signe"/>
    <w:basedOn w:val="Normal"/>
    <w:rsid w:val="00596091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596091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596091"/>
    <w:rPr>
      <w:sz w:val="18"/>
    </w:rPr>
  </w:style>
  <w:style w:type="paragraph" w:styleId="FootnoteText">
    <w:name w:val="footnote text"/>
    <w:basedOn w:val="Normal"/>
    <w:link w:val="FootnoteTextChar"/>
    <w:rsid w:val="0030549C"/>
    <w:rPr>
      <w:sz w:val="20"/>
    </w:rPr>
  </w:style>
  <w:style w:type="character" w:customStyle="1" w:styleId="FootnoteTextChar">
    <w:name w:val="Footnote Text Char"/>
    <w:basedOn w:val="DefaultParagraphFont"/>
    <w:link w:val="FootnoteText"/>
    <w:rsid w:val="0030549C"/>
  </w:style>
  <w:style w:type="character" w:styleId="FootnoteReference">
    <w:name w:val="footnote reference"/>
    <w:basedOn w:val="DefaultParagraphFont"/>
    <w:rsid w:val="0030549C"/>
    <w:rPr>
      <w:vertAlign w:val="superscript"/>
    </w:rPr>
  </w:style>
  <w:style w:type="paragraph" w:styleId="Footer">
    <w:name w:val="footer"/>
    <w:basedOn w:val="Normal"/>
    <w:link w:val="FooterChar"/>
    <w:semiHidden/>
    <w:rsid w:val="00DC768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DC7686"/>
    <w:rPr>
      <w:sz w:val="24"/>
    </w:rPr>
  </w:style>
  <w:style w:type="paragraph" w:styleId="Revision">
    <w:name w:val="Revision"/>
    <w:hidden/>
    <w:uiPriority w:val="99"/>
    <w:semiHidden/>
    <w:rsid w:val="000874D4"/>
    <w:rPr>
      <w:sz w:val="24"/>
    </w:rPr>
  </w:style>
  <w:style w:type="character" w:styleId="CommentReference">
    <w:name w:val="annotation reference"/>
    <w:basedOn w:val="DefaultParagraphFont"/>
    <w:rsid w:val="00FE0893"/>
    <w:rPr>
      <w:sz w:val="16"/>
      <w:szCs w:val="16"/>
    </w:rPr>
  </w:style>
  <w:style w:type="paragraph" w:styleId="CommentText">
    <w:name w:val="annotation text"/>
    <w:basedOn w:val="Normal"/>
    <w:link w:val="CommentTextChar"/>
    <w:rsid w:val="00FE0893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FE0893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FE0893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FE089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D9E438-FD65-45AA-82C1-DD6B9E5C8D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21</Pages>
  <Words>5373</Words>
  <Characters>29878</Characters>
  <Application>Microsoft Office Word</Application>
  <DocSecurity>0</DocSecurity>
  <Lines>1149</Lines>
  <Paragraphs>345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PR_COD_1amCom</vt:lpstr>
    </vt:vector>
  </TitlesOfParts>
  <Company/>
  <LinksUpToDate>false</LinksUpToDate>
  <CharactersWithSpaces>34906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PR_COD_1amCom</dc:title>
  <dc:creator>SEABROOK Jeremy Arthur</dc:creator>
  <cp:lastModifiedBy>CORISCO Vasco</cp:lastModifiedBy>
  <cp:revision>2</cp:revision>
  <cp:lastPrinted>2004-11-04T09:41:00Z</cp:lastPrinted>
  <dcterms:created xsi:type="dcterms:W3CDTF">2026-06-22T05:54:00Z</dcterms:created>
  <dcterms:modified xsi:type="dcterms:W3CDTF">2026-06-22T05:54:00Z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1346014</vt:lpwstr>
  </property>
  <property fmtid="{D5CDD505-2E9C-101B-9397-08002B2CF9AE}" pid="4" name="&lt;Model&gt;">
    <vt:lpwstr>PR_COD_1amCom</vt:lpwstr>
  </property>
  <property fmtid="{D5CDD505-2E9C-101B-9397-08002B2CF9AE}" pid="5" name="&lt;ModelCod&gt;">
    <vt:lpwstr>\\eiciBRUpr1\pdocep$\DocEP\DOCS\General\PR\PR_Leg\COD\COD_1st\PR_COD_1amCom.dotx(24/09/2024 09:42:01)</vt:lpwstr>
  </property>
  <property fmtid="{D5CDD505-2E9C-101B-9397-08002B2CF9AE}" pid="6" name="&lt;ModelTra&gt;">
    <vt:lpwstr>\\eiciBRUpr1\pdocep$\DocEP\TRANSFIL\EN\PR_COD_1amCom.EN(30/09/2024 12:47:01)</vt:lpwstr>
  </property>
  <property fmtid="{D5CDD505-2E9C-101B-9397-08002B2CF9AE}" pid="7" name="&lt;Type&gt;">
    <vt:lpwstr>PR</vt:lpwstr>
  </property>
  <property fmtid="{D5CDD505-2E9C-101B-9397-08002B2CF9AE}" pid="8" name="Created with">
    <vt:lpwstr>10.3.0 Build [20260401]</vt:lpwstr>
  </property>
  <property fmtid="{D5CDD505-2E9C-101B-9397-08002B2CF9AE}" pid="9" name="FooterPath">
    <vt:lpwstr>PR\1346014PT.docx</vt:lpwstr>
  </property>
  <property fmtid="{D5CDD505-2E9C-101B-9397-08002B2CF9AE}" pid="10" name="LastEdited with">
    <vt:lpwstr>10.3.0 Build [20260401]</vt:lpwstr>
  </property>
  <property fmtid="{D5CDD505-2E9C-101B-9397-08002B2CF9AE}" pid="11" name="PE number">
    <vt:lpwstr>788.022</vt:lpwstr>
  </property>
  <property fmtid="{D5CDD505-2E9C-101B-9397-08002B2CF9AE}" pid="12" name="RegistreCheck">
    <vt:lpwstr>OK</vt:lpwstr>
  </property>
  <property fmtid="{D5CDD505-2E9C-101B-9397-08002B2CF9AE}" pid="13" name="SDLStudio">
    <vt:lpwstr/>
  </property>
  <property fmtid="{D5CDD505-2E9C-101B-9397-08002B2CF9AE}" pid="14" name="SendToEpades">
    <vt:lpwstr>OK - 2026/06/17 08:12</vt:lpwstr>
  </property>
  <property fmtid="{D5CDD505-2E9C-101B-9397-08002B2CF9AE}" pid="15" name="Bookout">
    <vt:lpwstr>OK - 2026/06/22 07:54</vt:lpwstr>
  </property>
</Properties>
</file>