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2650CA" w:rsidTr="006F7907">
        <w:trPr>
          <w:trHeight w:hRule="exact" w:val="1418"/>
        </w:trPr>
        <w:tc>
          <w:tcPr>
            <w:tcW w:w="6804" w:type="dxa"/>
            <w:shd w:val="clear" w:color="auto" w:fill="auto"/>
            <w:vAlign w:val="center"/>
          </w:tcPr>
          <w:p w:rsidR="006F7907" w:rsidRPr="002650CA" w:rsidRDefault="004F5F98" w:rsidP="00FD1DEF">
            <w:pPr>
              <w:pStyle w:val="EPName"/>
              <w:rPr>
                <w:color w:val="auto"/>
              </w:rPr>
            </w:pPr>
            <w:bookmarkStart w:id="0" w:name="_GoBack"/>
            <w:bookmarkEnd w:id="0"/>
            <w:r w:rsidRPr="002650CA">
              <w:rPr>
                <w:color w:val="auto"/>
              </w:rPr>
              <w:t>Parlamentul European</w:t>
            </w:r>
          </w:p>
          <w:p w:rsidR="006F7907" w:rsidRPr="002650CA" w:rsidRDefault="00CD7C17" w:rsidP="00CD7C17">
            <w:pPr>
              <w:pStyle w:val="EPTerm"/>
              <w:rPr>
                <w:rStyle w:val="HideTWBExt"/>
                <w:noProof w:val="0"/>
                <w:vanish w:val="0"/>
                <w:color w:val="auto"/>
              </w:rPr>
            </w:pPr>
            <w:r w:rsidRPr="002650CA">
              <w:t>2014-2019</w:t>
            </w:r>
          </w:p>
        </w:tc>
        <w:tc>
          <w:tcPr>
            <w:tcW w:w="2268" w:type="dxa"/>
            <w:shd w:val="clear" w:color="auto" w:fill="auto"/>
          </w:tcPr>
          <w:p w:rsidR="006F7907" w:rsidRPr="002650CA" w:rsidRDefault="00471CD6" w:rsidP="00896BB4">
            <w:pPr>
              <w:pStyle w:val="EPLogo"/>
            </w:pPr>
            <w:r w:rsidRPr="002650CA">
              <w:drawing>
                <wp:inline distT="0" distB="0" distL="0" distR="0">
                  <wp:extent cx="1162050" cy="657225"/>
                  <wp:effectExtent l="0" t="0" r="0" b="9525"/>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57225"/>
                          </a:xfrm>
                          <a:prstGeom prst="rect">
                            <a:avLst/>
                          </a:prstGeom>
                          <a:noFill/>
                          <a:ln>
                            <a:noFill/>
                          </a:ln>
                        </pic:spPr>
                      </pic:pic>
                    </a:graphicData>
                  </a:graphic>
                </wp:inline>
              </w:drawing>
            </w:r>
          </w:p>
        </w:tc>
      </w:tr>
    </w:tbl>
    <w:p w:rsidR="00461601" w:rsidRPr="002650CA" w:rsidRDefault="00461601" w:rsidP="00461601">
      <w:pPr>
        <w:pStyle w:val="LineTop"/>
      </w:pPr>
    </w:p>
    <w:p w:rsidR="00461601" w:rsidRPr="002650CA" w:rsidRDefault="00461601" w:rsidP="00461601">
      <w:pPr>
        <w:pStyle w:val="ZCommittee"/>
      </w:pPr>
      <w:r w:rsidRPr="002650CA">
        <w:rPr>
          <w:rStyle w:val="HideTWBExt"/>
          <w:noProof w:val="0"/>
        </w:rPr>
        <w:t>&lt;</w:t>
      </w:r>
      <w:r w:rsidRPr="002650CA">
        <w:rPr>
          <w:rStyle w:val="HideTWBExt"/>
          <w:i w:val="0"/>
          <w:noProof w:val="0"/>
        </w:rPr>
        <w:t>Commission</w:t>
      </w:r>
      <w:r w:rsidRPr="002650CA">
        <w:rPr>
          <w:rStyle w:val="HideTWBExt"/>
          <w:noProof w:val="0"/>
        </w:rPr>
        <w:t>&gt;</w:t>
      </w:r>
      <w:r w:rsidRPr="002650CA">
        <w:rPr>
          <w:rStyle w:val="HideTWBInt"/>
        </w:rPr>
        <w:t>{PECH}</w:t>
      </w:r>
      <w:r w:rsidRPr="002650CA">
        <w:t>Comisia pentru pescuit</w:t>
      </w:r>
      <w:r w:rsidRPr="002650CA">
        <w:rPr>
          <w:rStyle w:val="HideTWBExt"/>
          <w:noProof w:val="0"/>
        </w:rPr>
        <w:t>&lt;/</w:t>
      </w:r>
      <w:r w:rsidRPr="002650CA">
        <w:rPr>
          <w:rStyle w:val="HideTWBExt"/>
          <w:i w:val="0"/>
          <w:noProof w:val="0"/>
        </w:rPr>
        <w:t>Commission</w:t>
      </w:r>
      <w:r w:rsidRPr="002650CA">
        <w:rPr>
          <w:rStyle w:val="HideTWBExt"/>
          <w:noProof w:val="0"/>
        </w:rPr>
        <w:t>&gt;</w:t>
      </w:r>
    </w:p>
    <w:p w:rsidR="00461601" w:rsidRPr="002650CA" w:rsidRDefault="00461601" w:rsidP="00461601">
      <w:pPr>
        <w:pStyle w:val="LineBottom"/>
      </w:pPr>
    </w:p>
    <w:p w:rsidR="00793EA9" w:rsidRPr="002650CA" w:rsidRDefault="00793EA9">
      <w:pPr>
        <w:pStyle w:val="RefProc"/>
      </w:pPr>
      <w:r w:rsidRPr="002650CA">
        <w:rPr>
          <w:rStyle w:val="HideTWBExt"/>
          <w:b w:val="0"/>
          <w:noProof w:val="0"/>
        </w:rPr>
        <w:t>&lt;</w:t>
      </w:r>
      <w:r w:rsidRPr="002650CA">
        <w:rPr>
          <w:rStyle w:val="HideTWBExt"/>
          <w:b w:val="0"/>
          <w:caps w:val="0"/>
          <w:noProof w:val="0"/>
        </w:rPr>
        <w:t>RefProc</w:t>
      </w:r>
      <w:r w:rsidRPr="002650CA">
        <w:rPr>
          <w:rStyle w:val="HideTWBExt"/>
          <w:b w:val="0"/>
          <w:noProof w:val="0"/>
        </w:rPr>
        <w:t>&gt;</w:t>
      </w:r>
      <w:r w:rsidRPr="002650CA">
        <w:t>2017/0043</w:t>
      </w:r>
      <w:r w:rsidRPr="002650CA">
        <w:rPr>
          <w:rStyle w:val="HideTWBExt"/>
          <w:b w:val="0"/>
          <w:noProof w:val="0"/>
        </w:rPr>
        <w:t>&lt;/</w:t>
      </w:r>
      <w:r w:rsidRPr="002650CA">
        <w:rPr>
          <w:rStyle w:val="HideTWBExt"/>
          <w:b w:val="0"/>
          <w:caps w:val="0"/>
          <w:noProof w:val="0"/>
        </w:rPr>
        <w:t>RefProc</w:t>
      </w:r>
      <w:r w:rsidRPr="002650CA">
        <w:rPr>
          <w:rStyle w:val="HideTWBExt"/>
          <w:b w:val="0"/>
          <w:noProof w:val="0"/>
        </w:rPr>
        <w:t>&gt;&lt;</w:t>
      </w:r>
      <w:r w:rsidRPr="002650CA">
        <w:rPr>
          <w:rStyle w:val="HideTWBExt"/>
          <w:b w:val="0"/>
          <w:caps w:val="0"/>
          <w:noProof w:val="0"/>
        </w:rPr>
        <w:t>RefTypeProc</w:t>
      </w:r>
      <w:r w:rsidRPr="002650CA">
        <w:rPr>
          <w:rStyle w:val="HideTWBExt"/>
          <w:b w:val="0"/>
          <w:noProof w:val="0"/>
        </w:rPr>
        <w:t>&gt;</w:t>
      </w:r>
      <w:r w:rsidRPr="002650CA">
        <w:t>(COD)</w:t>
      </w:r>
      <w:r w:rsidRPr="002650CA">
        <w:rPr>
          <w:rStyle w:val="HideTWBExt"/>
          <w:b w:val="0"/>
          <w:noProof w:val="0"/>
        </w:rPr>
        <w:t>&lt;/</w:t>
      </w:r>
      <w:r w:rsidRPr="002650CA">
        <w:rPr>
          <w:rStyle w:val="HideTWBExt"/>
          <w:b w:val="0"/>
          <w:caps w:val="0"/>
          <w:noProof w:val="0"/>
        </w:rPr>
        <w:t>RefTypeProc</w:t>
      </w:r>
      <w:r w:rsidRPr="002650CA">
        <w:rPr>
          <w:rStyle w:val="HideTWBExt"/>
          <w:b w:val="0"/>
          <w:noProof w:val="0"/>
        </w:rPr>
        <w:t>&gt;</w:t>
      </w:r>
    </w:p>
    <w:p w:rsidR="00793EA9" w:rsidRPr="002650CA" w:rsidRDefault="00793EA9">
      <w:pPr>
        <w:pStyle w:val="ZDate"/>
      </w:pPr>
      <w:r w:rsidRPr="002650CA">
        <w:rPr>
          <w:rStyle w:val="HideTWBExt"/>
          <w:noProof w:val="0"/>
        </w:rPr>
        <w:t>&lt;Date&gt;</w:t>
      </w:r>
      <w:r w:rsidRPr="002650CA">
        <w:rPr>
          <w:rStyle w:val="HideTWBInt"/>
        </w:rPr>
        <w:t>{26/10/2017}</w:t>
      </w:r>
      <w:r w:rsidRPr="002650CA">
        <w:t>26.10.2017</w:t>
      </w:r>
      <w:r w:rsidRPr="002650CA">
        <w:rPr>
          <w:rStyle w:val="HideTWBExt"/>
          <w:noProof w:val="0"/>
        </w:rPr>
        <w:t>&lt;/Date&gt;</w:t>
      </w:r>
    </w:p>
    <w:p w:rsidR="00793EA9" w:rsidRPr="002650CA" w:rsidRDefault="00793EA9">
      <w:pPr>
        <w:pStyle w:val="StarsAndIs"/>
      </w:pPr>
      <w:r w:rsidRPr="002650CA">
        <w:rPr>
          <w:rStyle w:val="HideTWBExt"/>
          <w:b w:val="0"/>
          <w:noProof w:val="0"/>
        </w:rPr>
        <w:t>&lt;RefProcLect&gt;</w:t>
      </w:r>
      <w:r w:rsidRPr="002650CA">
        <w:t>***I</w:t>
      </w:r>
      <w:r w:rsidRPr="002650CA">
        <w:rPr>
          <w:rStyle w:val="HideTWBExt"/>
          <w:b w:val="0"/>
          <w:noProof w:val="0"/>
        </w:rPr>
        <w:t>&lt;/RefProcLect&gt;</w:t>
      </w:r>
    </w:p>
    <w:p w:rsidR="00793EA9" w:rsidRPr="002650CA" w:rsidRDefault="00793EA9">
      <w:pPr>
        <w:pStyle w:val="TypeDoc"/>
      </w:pPr>
      <w:r w:rsidRPr="002650CA">
        <w:rPr>
          <w:rStyle w:val="HideTWBExt"/>
          <w:b w:val="0"/>
          <w:noProof w:val="0"/>
        </w:rPr>
        <w:t>&lt;TitreType&gt;</w:t>
      </w:r>
      <w:r w:rsidRPr="002650CA">
        <w:t>PROIECT DE RAPORT</w:t>
      </w:r>
      <w:r w:rsidRPr="002650CA">
        <w:rPr>
          <w:rStyle w:val="HideTWBExt"/>
          <w:b w:val="0"/>
          <w:noProof w:val="0"/>
        </w:rPr>
        <w:t>&lt;/TitreType&gt;</w:t>
      </w:r>
    </w:p>
    <w:p w:rsidR="00793EA9" w:rsidRPr="002650CA" w:rsidRDefault="00793EA9">
      <w:pPr>
        <w:pStyle w:val="CoverNormal"/>
      </w:pPr>
      <w:r w:rsidRPr="002650CA">
        <w:rPr>
          <w:rStyle w:val="HideTWBExt"/>
          <w:noProof w:val="0"/>
        </w:rPr>
        <w:t>&lt;Titre&gt;</w:t>
      </w:r>
      <w:r w:rsidRPr="002650CA">
        <w:t xml:space="preserve">referitor la propunerea de regulament al Parlamentului European </w:t>
      </w:r>
      <w:r w:rsidR="002650CA" w:rsidRPr="002650CA">
        <w:t>ș</w:t>
      </w:r>
      <w:r w:rsidRPr="002650CA">
        <w:t>i al Consiliului de stabilire a unui plan multianual pentru stocurile de pe</w:t>
      </w:r>
      <w:r w:rsidR="002650CA" w:rsidRPr="002650CA">
        <w:t>ș</w:t>
      </w:r>
      <w:r w:rsidRPr="002650CA">
        <w:t xml:space="preserve">ti pelagici mici din Marea Adriatică </w:t>
      </w:r>
      <w:r w:rsidR="002650CA" w:rsidRPr="002650CA">
        <w:t>ș</w:t>
      </w:r>
      <w:r w:rsidRPr="002650CA">
        <w:t>i pentru activită</w:t>
      </w:r>
      <w:r w:rsidR="002650CA" w:rsidRPr="002650CA">
        <w:t>ț</w:t>
      </w:r>
      <w:r w:rsidRPr="002650CA">
        <w:t xml:space="preserve">ile de pescuit care exploatează aceste stocuri </w:t>
      </w:r>
      <w:r w:rsidRPr="002650CA">
        <w:rPr>
          <w:rStyle w:val="HideTWBExt"/>
          <w:noProof w:val="0"/>
        </w:rPr>
        <w:t>&lt;/Titre&gt;</w:t>
      </w:r>
    </w:p>
    <w:p w:rsidR="00793EA9" w:rsidRPr="002650CA" w:rsidRDefault="00793EA9">
      <w:pPr>
        <w:pStyle w:val="Cover24"/>
      </w:pPr>
      <w:r w:rsidRPr="002650CA">
        <w:rPr>
          <w:rStyle w:val="HideTWBExt"/>
          <w:noProof w:val="0"/>
        </w:rPr>
        <w:t>&lt;DocRef&gt;</w:t>
      </w:r>
      <w:r w:rsidRPr="002650CA">
        <w:t>(COM(2017)0097 – C8-0095/2017 – 2017/0043(COD))</w:t>
      </w:r>
      <w:r w:rsidRPr="002650CA">
        <w:rPr>
          <w:rStyle w:val="HideTWBExt"/>
          <w:noProof w:val="0"/>
        </w:rPr>
        <w:t>&lt;/DocRef&gt;</w:t>
      </w:r>
    </w:p>
    <w:p w:rsidR="00793EA9" w:rsidRPr="002650CA" w:rsidRDefault="00793EA9">
      <w:pPr>
        <w:pStyle w:val="Cover24"/>
      </w:pPr>
      <w:r w:rsidRPr="002650CA">
        <w:rPr>
          <w:rStyle w:val="HideTWBExt"/>
          <w:noProof w:val="0"/>
        </w:rPr>
        <w:t>&lt;Commission&gt;</w:t>
      </w:r>
      <w:r w:rsidRPr="002650CA">
        <w:rPr>
          <w:rStyle w:val="HideTWBInt"/>
        </w:rPr>
        <w:t>{PECH}</w:t>
      </w:r>
      <w:r w:rsidRPr="002650CA">
        <w:t>Comisia pentru pescuit</w:t>
      </w:r>
      <w:r w:rsidRPr="002650CA">
        <w:rPr>
          <w:rStyle w:val="HideTWBExt"/>
          <w:noProof w:val="0"/>
        </w:rPr>
        <w:t>&lt;/Commission&gt;</w:t>
      </w:r>
    </w:p>
    <w:p w:rsidR="00793EA9" w:rsidRPr="002650CA" w:rsidRDefault="004F5F98">
      <w:pPr>
        <w:pStyle w:val="Cover24"/>
      </w:pPr>
      <w:r w:rsidRPr="002650CA">
        <w:t xml:space="preserve">Raportoare: </w:t>
      </w:r>
      <w:r w:rsidRPr="002650CA">
        <w:rPr>
          <w:rStyle w:val="HideTWBExt"/>
          <w:noProof w:val="0"/>
        </w:rPr>
        <w:t>&lt;Depute&gt;</w:t>
      </w:r>
      <w:r w:rsidRPr="002650CA">
        <w:t>Ruža Tomašić</w:t>
      </w:r>
      <w:r w:rsidRPr="002650CA">
        <w:rPr>
          <w:rStyle w:val="HideTWBExt"/>
          <w:noProof w:val="0"/>
        </w:rPr>
        <w:t>&lt;/Depute&gt;</w:t>
      </w:r>
    </w:p>
    <w:p w:rsidR="001C5B44" w:rsidRPr="002650CA" w:rsidRDefault="001C5B44" w:rsidP="001C5B44">
      <w:pPr>
        <w:pStyle w:val="CoverNormal"/>
      </w:pPr>
    </w:p>
    <w:p w:rsidR="00793EA9" w:rsidRPr="002650CA" w:rsidRDefault="00793EA9" w:rsidP="00187008">
      <w:pPr>
        <w:widowControl/>
        <w:tabs>
          <w:tab w:val="center" w:pos="4677"/>
        </w:tabs>
      </w:pPr>
      <w:r w:rsidRPr="002650CA">
        <w:br w:type="page"/>
      </w:r>
      <w:bookmarkStart w:id="1" w:name="DocEPTmpStart"/>
      <w:bookmarkEnd w:id="1"/>
    </w:p>
    <w:p w:rsidR="00CD7C17" w:rsidRPr="002650CA" w:rsidRDefault="00B90B79">
      <w:r w:rsidRPr="002650CA">
        <w:lastRenderedPageBreak/>
        <w:fldChar w:fldCharType="begin"/>
      </w:r>
      <w:r w:rsidRPr="002650CA">
        <w:instrText xml:space="preserve"> TITLE  \* MERGEFORMAT </w:instrText>
      </w:r>
      <w:r w:rsidRPr="002650CA">
        <w:fldChar w:fldCharType="separate"/>
      </w:r>
      <w:r w:rsidR="005B53F6">
        <w:t>PR_COD_1amCom</w:t>
      </w:r>
      <w:r w:rsidRPr="002650CA">
        <w:fldChar w:fldCharType="end"/>
      </w:r>
    </w:p>
    <w:p w:rsidR="00CD7C17" w:rsidRPr="002650CA" w:rsidRDefault="00CD7C17"/>
    <w:p w:rsidR="00CD7C17" w:rsidRPr="002650CA" w:rsidRDefault="00CD7C1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D7C17" w:rsidRPr="002650CA">
        <w:tc>
          <w:tcPr>
            <w:tcW w:w="5811" w:type="dxa"/>
          </w:tcPr>
          <w:p w:rsidR="00CD7C17" w:rsidRPr="002650CA" w:rsidRDefault="00CD7C17">
            <w:pPr>
              <w:pStyle w:val="Lgendetitre"/>
            </w:pPr>
            <w:r w:rsidRPr="002650CA">
              <w:t>Legenda simbolurilor utilizate</w:t>
            </w:r>
          </w:p>
        </w:tc>
      </w:tr>
      <w:tr w:rsidR="00CD7C17" w:rsidRPr="002650CA" w:rsidTr="00B95BDA">
        <w:trPr>
          <w:cantSplit/>
          <w:trHeight w:val="1944"/>
        </w:trPr>
        <w:tc>
          <w:tcPr>
            <w:tcW w:w="5811" w:type="dxa"/>
            <w:tcBorders>
              <w:bottom w:val="single" w:sz="4" w:space="0" w:color="auto"/>
            </w:tcBorders>
          </w:tcPr>
          <w:p w:rsidR="00CD7C17" w:rsidRPr="002650CA" w:rsidRDefault="00CD7C17">
            <w:pPr>
              <w:pStyle w:val="Lgendesigne"/>
            </w:pPr>
            <w:r w:rsidRPr="002650CA">
              <w:tab/>
              <w:t>*</w:t>
            </w:r>
            <w:r w:rsidRPr="002650CA">
              <w:tab/>
              <w:t>Procedura de consultare</w:t>
            </w:r>
          </w:p>
          <w:p w:rsidR="00CD7C17" w:rsidRPr="002650CA" w:rsidRDefault="00CD7C17">
            <w:pPr>
              <w:pStyle w:val="Lgendesigne"/>
            </w:pPr>
            <w:r w:rsidRPr="002650CA">
              <w:tab/>
              <w:t>***</w:t>
            </w:r>
            <w:r w:rsidRPr="002650CA">
              <w:tab/>
              <w:t>Procedura de aprobare</w:t>
            </w:r>
          </w:p>
          <w:p w:rsidR="00CD7C17" w:rsidRPr="002650CA" w:rsidRDefault="00CD7C17">
            <w:pPr>
              <w:pStyle w:val="Lgendesigne"/>
            </w:pPr>
            <w:r w:rsidRPr="002650CA">
              <w:tab/>
              <w:t>***I</w:t>
            </w:r>
            <w:r w:rsidRPr="002650CA">
              <w:tab/>
              <w:t>Procedura legislativă ordinară (prima lectură)</w:t>
            </w:r>
          </w:p>
          <w:p w:rsidR="00CD7C17" w:rsidRPr="002650CA" w:rsidRDefault="00CD7C17">
            <w:pPr>
              <w:pStyle w:val="Lgendesigne"/>
            </w:pPr>
            <w:r w:rsidRPr="002650CA">
              <w:tab/>
              <w:t>***II</w:t>
            </w:r>
            <w:r w:rsidRPr="002650CA">
              <w:tab/>
              <w:t>Procedura legislativă ordinară (a doua lectură)</w:t>
            </w:r>
          </w:p>
          <w:p w:rsidR="00CD7C17" w:rsidRPr="002650CA" w:rsidRDefault="00CD7C17">
            <w:pPr>
              <w:pStyle w:val="Lgendesigne"/>
            </w:pPr>
            <w:r w:rsidRPr="002650CA">
              <w:tab/>
              <w:t>***III</w:t>
            </w:r>
            <w:r w:rsidRPr="002650CA">
              <w:tab/>
              <w:t>Procedura legislativă ordinară (a treia lectură)</w:t>
            </w:r>
          </w:p>
          <w:p w:rsidR="00CD7C17" w:rsidRPr="002650CA" w:rsidRDefault="00CD7C17">
            <w:pPr>
              <w:pStyle w:val="Lgendesigne"/>
              <w:ind w:left="0" w:firstLine="0"/>
            </w:pPr>
          </w:p>
          <w:p w:rsidR="00CD7C17" w:rsidRPr="002650CA" w:rsidRDefault="00CD7C17">
            <w:pPr>
              <w:pStyle w:val="Lgendestandard"/>
            </w:pPr>
            <w:r w:rsidRPr="002650CA">
              <w:t>(Procedura indicată se bazează pe temeiul juridic propus în proiectul de act.)</w:t>
            </w:r>
          </w:p>
          <w:p w:rsidR="00CD7C17" w:rsidRPr="002650CA" w:rsidRDefault="00CD7C17">
            <w:pPr>
              <w:pStyle w:val="Lgendesigne"/>
              <w:ind w:left="0" w:firstLine="0"/>
            </w:pPr>
          </w:p>
        </w:tc>
      </w:tr>
    </w:tbl>
    <w:p w:rsidR="00CD7C17" w:rsidRPr="002650CA" w:rsidRDefault="00CD7C17"/>
    <w:p w:rsidR="00CD7C17" w:rsidRPr="002650CA" w:rsidRDefault="00CD7C17"/>
    <w:p w:rsidR="00CD7C17" w:rsidRPr="002650CA" w:rsidRDefault="00CD7C17"/>
    <w:p w:rsidR="00CD7C17" w:rsidRPr="002650CA" w:rsidRDefault="00CD7C1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D7C17" w:rsidRPr="002650CA">
        <w:tc>
          <w:tcPr>
            <w:tcW w:w="5811" w:type="dxa"/>
          </w:tcPr>
          <w:p w:rsidR="00CD7C17" w:rsidRPr="002650CA" w:rsidRDefault="00CD7C17">
            <w:pPr>
              <w:pStyle w:val="Lgendetitre"/>
            </w:pPr>
            <w:r w:rsidRPr="002650CA">
              <w:t>Amendamente la un proiect de act</w:t>
            </w:r>
          </w:p>
        </w:tc>
      </w:tr>
      <w:tr w:rsidR="00CD7C17" w:rsidRPr="002650CA">
        <w:tc>
          <w:tcPr>
            <w:tcW w:w="5811" w:type="dxa"/>
          </w:tcPr>
          <w:p w:rsidR="00CD7C17" w:rsidRPr="002650CA" w:rsidRDefault="00CD7C17" w:rsidP="00B95BDA">
            <w:pPr>
              <w:pStyle w:val="Lgendestandard"/>
              <w:rPr>
                <w:szCs w:val="24"/>
              </w:rPr>
            </w:pPr>
            <w:r w:rsidRPr="002650CA">
              <w:rPr>
                <w:b/>
                <w:szCs w:val="24"/>
              </w:rPr>
              <w:t>Amendamentele Parlamentului prezentate pe două coloane</w:t>
            </w:r>
          </w:p>
          <w:p w:rsidR="00CD7C17" w:rsidRPr="002650CA" w:rsidRDefault="00CD7C17" w:rsidP="00B95BDA">
            <w:pPr>
              <w:pStyle w:val="Lgendestandard"/>
              <w:rPr>
                <w:szCs w:val="24"/>
              </w:rPr>
            </w:pPr>
          </w:p>
          <w:p w:rsidR="00CD7C17" w:rsidRPr="002650CA" w:rsidRDefault="00CD7C17" w:rsidP="00B95BDA">
            <w:pPr>
              <w:pStyle w:val="Lgendestandard"/>
              <w:rPr>
                <w:szCs w:val="24"/>
              </w:rPr>
            </w:pPr>
            <w:r w:rsidRPr="002650CA">
              <w:t>Textul eliminat este eviden</w:t>
            </w:r>
            <w:r w:rsidR="002650CA" w:rsidRPr="002650CA">
              <w:t>ț</w:t>
            </w:r>
            <w:r w:rsidRPr="002650CA">
              <w:t xml:space="preserve">iat prin caractere </w:t>
            </w:r>
            <w:r w:rsidRPr="002650CA">
              <w:rPr>
                <w:b/>
                <w:i/>
              </w:rPr>
              <w:t>cursive aldine</w:t>
            </w:r>
            <w:r w:rsidRPr="002650CA">
              <w:t xml:space="preserve"> în coloana din stânga. Textul înlocuit este eviden</w:t>
            </w:r>
            <w:r w:rsidR="002650CA" w:rsidRPr="002650CA">
              <w:t>ț</w:t>
            </w:r>
            <w:r w:rsidRPr="002650CA">
              <w:t xml:space="preserve">iat prin caractere </w:t>
            </w:r>
            <w:r w:rsidRPr="002650CA">
              <w:rPr>
                <w:b/>
                <w:i/>
              </w:rPr>
              <w:t>cursive aldine</w:t>
            </w:r>
            <w:r w:rsidRPr="002650CA">
              <w:t xml:space="preserve"> în ambele coloane. Textul nou este eviden</w:t>
            </w:r>
            <w:r w:rsidR="002650CA" w:rsidRPr="002650CA">
              <w:t>ț</w:t>
            </w:r>
            <w:r w:rsidRPr="002650CA">
              <w:t xml:space="preserve">iat prin caractere </w:t>
            </w:r>
            <w:r w:rsidRPr="002650CA">
              <w:rPr>
                <w:b/>
                <w:i/>
              </w:rPr>
              <w:t>cursive aldine</w:t>
            </w:r>
            <w:r w:rsidRPr="002650CA">
              <w:t xml:space="preserve"> în coloana din dreapta.</w:t>
            </w:r>
          </w:p>
          <w:p w:rsidR="00CD7C17" w:rsidRPr="002650CA" w:rsidRDefault="00CD7C17" w:rsidP="00B95BDA">
            <w:pPr>
              <w:pStyle w:val="Lgendestandard"/>
              <w:rPr>
                <w:szCs w:val="24"/>
              </w:rPr>
            </w:pPr>
          </w:p>
          <w:p w:rsidR="00CD7C17" w:rsidRPr="002650CA" w:rsidRDefault="00CD7C17" w:rsidP="00B95BDA">
            <w:pPr>
              <w:pStyle w:val="Lgendestandard"/>
              <w:rPr>
                <w:szCs w:val="24"/>
              </w:rPr>
            </w:pPr>
            <w:r w:rsidRPr="002650CA">
              <w:t xml:space="preserve">În primul </w:t>
            </w:r>
            <w:r w:rsidR="002650CA" w:rsidRPr="002650CA">
              <w:t>ș</w:t>
            </w:r>
            <w:r w:rsidRPr="002650CA">
              <w:t>i în al doilea rând din antetul fiecărui amendament se identifică fragmentul vizat din proiectul de act supus examinării. În cazul în care un amendament vizează un act existent care urmează să fie modificat prin proiectul de act, antetul con</w:t>
            </w:r>
            <w:r w:rsidR="002650CA" w:rsidRPr="002650CA">
              <w:t>ț</w:t>
            </w:r>
            <w:r w:rsidRPr="002650CA">
              <w:t xml:space="preserve">ine două rânduri suplimentare în care se indică actul existent </w:t>
            </w:r>
            <w:r w:rsidR="002650CA" w:rsidRPr="002650CA">
              <w:t>ș</w:t>
            </w:r>
            <w:r w:rsidRPr="002650CA">
              <w:t>i, respectiv, dispozi</w:t>
            </w:r>
            <w:r w:rsidR="002650CA" w:rsidRPr="002650CA">
              <w:t>ț</w:t>
            </w:r>
            <w:r w:rsidRPr="002650CA">
              <w:t>ia din acesta vizată de modificare.</w:t>
            </w:r>
          </w:p>
          <w:p w:rsidR="00CD7C17" w:rsidRPr="002650CA" w:rsidRDefault="00CD7C17" w:rsidP="00B95BDA">
            <w:pPr>
              <w:pStyle w:val="Lgendestandard"/>
              <w:rPr>
                <w:szCs w:val="24"/>
              </w:rPr>
            </w:pPr>
          </w:p>
          <w:p w:rsidR="00CD7C17" w:rsidRPr="002650CA" w:rsidRDefault="00CD7C17" w:rsidP="00B95BDA">
            <w:pPr>
              <w:pStyle w:val="Lgendestandard"/>
              <w:rPr>
                <w:b/>
                <w:szCs w:val="24"/>
              </w:rPr>
            </w:pPr>
            <w:r w:rsidRPr="002650CA">
              <w:rPr>
                <w:b/>
                <w:szCs w:val="24"/>
              </w:rPr>
              <w:t>Amendamentele Parlamentului prezentate sub formă de text consolidat</w:t>
            </w:r>
          </w:p>
          <w:p w:rsidR="00CD7C17" w:rsidRPr="002650CA" w:rsidRDefault="00CD7C17" w:rsidP="00B95BDA">
            <w:pPr>
              <w:pStyle w:val="Lgendestandard"/>
              <w:rPr>
                <w:szCs w:val="24"/>
              </w:rPr>
            </w:pPr>
          </w:p>
          <w:p w:rsidR="00CD7C17" w:rsidRPr="002650CA" w:rsidRDefault="00CD7C17" w:rsidP="00B95BDA">
            <w:pPr>
              <w:pStyle w:val="Lgendestandard"/>
              <w:rPr>
                <w:szCs w:val="24"/>
              </w:rPr>
            </w:pPr>
            <w:r w:rsidRPr="002650CA">
              <w:t>Păr</w:t>
            </w:r>
            <w:r w:rsidR="002650CA" w:rsidRPr="002650CA">
              <w:t>ț</w:t>
            </w:r>
            <w:r w:rsidRPr="002650CA">
              <w:t>ile de text noi sunt eviden</w:t>
            </w:r>
            <w:r w:rsidR="002650CA" w:rsidRPr="002650CA">
              <w:t>ț</w:t>
            </w:r>
            <w:r w:rsidRPr="002650CA">
              <w:t xml:space="preserve">iate prin caractere </w:t>
            </w:r>
            <w:r w:rsidRPr="002650CA">
              <w:rPr>
                <w:b/>
                <w:i/>
              </w:rPr>
              <w:t>cursive aldine</w:t>
            </w:r>
            <w:r w:rsidRPr="002650CA">
              <w:t>. Păr</w:t>
            </w:r>
            <w:r w:rsidR="002650CA" w:rsidRPr="002650CA">
              <w:t>ț</w:t>
            </w:r>
            <w:r w:rsidRPr="002650CA">
              <w:t>ile de text eliminate sunt indicate prin simbolul ▌ sau sunt tăiate. Înlocuirile sunt semnalate prin eviden</w:t>
            </w:r>
            <w:r w:rsidR="002650CA" w:rsidRPr="002650CA">
              <w:t>ț</w:t>
            </w:r>
            <w:r w:rsidRPr="002650CA">
              <w:t xml:space="preserve">ierea cu caractere </w:t>
            </w:r>
            <w:r w:rsidRPr="002650CA">
              <w:rPr>
                <w:b/>
                <w:i/>
              </w:rPr>
              <w:t>cursive aldine</w:t>
            </w:r>
            <w:r w:rsidRPr="002650CA">
              <w:t xml:space="preserve"> a textului nou </w:t>
            </w:r>
            <w:r w:rsidR="002650CA" w:rsidRPr="002650CA">
              <w:t>ș</w:t>
            </w:r>
            <w:r w:rsidRPr="002650CA">
              <w:t xml:space="preserve">i prin eliminarea sau tăierea textului înlocuit. </w:t>
            </w:r>
          </w:p>
          <w:p w:rsidR="00CD7C17" w:rsidRPr="002650CA" w:rsidRDefault="00CD7C17" w:rsidP="00B95BDA">
            <w:pPr>
              <w:pStyle w:val="Lgendestandard"/>
              <w:rPr>
                <w:szCs w:val="24"/>
              </w:rPr>
            </w:pPr>
            <w:r w:rsidRPr="002650CA">
              <w:t>Fac excep</w:t>
            </w:r>
            <w:r w:rsidR="002650CA" w:rsidRPr="002650CA">
              <w:t>ț</w:t>
            </w:r>
            <w:r w:rsidRPr="002650CA">
              <w:t xml:space="preserve">ie de la regulă </w:t>
            </w:r>
            <w:r w:rsidR="002650CA" w:rsidRPr="002650CA">
              <w:t>ș</w:t>
            </w:r>
            <w:r w:rsidRPr="002650CA">
              <w:t>i nu se eviden</w:t>
            </w:r>
            <w:r w:rsidR="002650CA" w:rsidRPr="002650CA">
              <w:t>ț</w:t>
            </w:r>
            <w:r w:rsidRPr="002650CA">
              <w:t>iază modificările de natură strict tehnică efectuate de serviciile competente în vederea elaborării textului final.</w:t>
            </w:r>
          </w:p>
          <w:p w:rsidR="00CD7C17" w:rsidRPr="002650CA" w:rsidRDefault="00CD7C17">
            <w:pPr>
              <w:pStyle w:val="Lgendestandard"/>
            </w:pPr>
          </w:p>
        </w:tc>
      </w:tr>
    </w:tbl>
    <w:p w:rsidR="00CD7C17" w:rsidRPr="002650CA" w:rsidRDefault="00CD7C17"/>
    <w:p w:rsidR="00793EA9" w:rsidRPr="002650CA" w:rsidRDefault="00793EA9" w:rsidP="00012351">
      <w:pPr>
        <w:widowControl/>
        <w:tabs>
          <w:tab w:val="center" w:pos="4677"/>
        </w:tabs>
      </w:pPr>
    </w:p>
    <w:p w:rsidR="00793EA9" w:rsidRPr="002650CA" w:rsidRDefault="00793EA9">
      <w:pPr>
        <w:pStyle w:val="TOCHeading"/>
      </w:pPr>
      <w:r w:rsidRPr="002650CA">
        <w:br w:type="page"/>
        <w:t>CUPRINS</w:t>
      </w:r>
    </w:p>
    <w:p w:rsidR="00793EA9" w:rsidRPr="002650CA" w:rsidRDefault="004F5F98">
      <w:pPr>
        <w:pStyle w:val="TOCPage"/>
      </w:pPr>
      <w:r w:rsidRPr="002650CA">
        <w:t>Pagina</w:t>
      </w:r>
    </w:p>
    <w:p w:rsidR="005B53F6" w:rsidRDefault="001767E2">
      <w:pPr>
        <w:pStyle w:val="TOC1"/>
        <w:tabs>
          <w:tab w:val="right" w:leader="dot" w:pos="9059"/>
        </w:tabs>
        <w:rPr>
          <w:rFonts w:asciiTheme="minorHAnsi" w:eastAsiaTheme="minorEastAsia" w:hAnsiTheme="minorHAnsi" w:cstheme="minorBidi"/>
          <w:noProof/>
          <w:sz w:val="22"/>
          <w:szCs w:val="22"/>
          <w:lang w:val="en-GB"/>
        </w:rPr>
      </w:pPr>
      <w:r w:rsidRPr="002650CA">
        <w:rPr>
          <w:b/>
        </w:rPr>
        <w:fldChar w:fldCharType="begin"/>
      </w:r>
      <w:r w:rsidRPr="002650CA">
        <w:rPr>
          <w:b/>
        </w:rPr>
        <w:instrText xml:space="preserve"> TOC \t "PageHeading</w:instrText>
      </w:r>
      <w:r w:rsidR="004A795B" w:rsidRPr="002650CA">
        <w:rPr>
          <w:b/>
        </w:rPr>
        <w:instrText>;</w:instrText>
      </w:r>
      <w:r w:rsidRPr="002650CA">
        <w:rPr>
          <w:b/>
        </w:rPr>
        <w:instrText xml:space="preserve">1" </w:instrText>
      </w:r>
      <w:r w:rsidRPr="002650CA">
        <w:rPr>
          <w:b/>
        </w:rPr>
        <w:fldChar w:fldCharType="separate"/>
      </w:r>
      <w:r w:rsidR="005B53F6">
        <w:rPr>
          <w:noProof/>
        </w:rPr>
        <w:t>PROIECT DE REZOLUȚIE LEGISLATIVĂ A PARLAMENTULUI EUROPEAN</w:t>
      </w:r>
      <w:r w:rsidR="005B53F6">
        <w:rPr>
          <w:noProof/>
        </w:rPr>
        <w:tab/>
      </w:r>
      <w:r w:rsidR="005B53F6">
        <w:rPr>
          <w:noProof/>
        </w:rPr>
        <w:fldChar w:fldCharType="begin"/>
      </w:r>
      <w:r w:rsidR="005B53F6">
        <w:rPr>
          <w:noProof/>
        </w:rPr>
        <w:instrText xml:space="preserve"> PAGEREF _Toc498510537 \h </w:instrText>
      </w:r>
      <w:r w:rsidR="005B53F6">
        <w:rPr>
          <w:noProof/>
        </w:rPr>
      </w:r>
      <w:r w:rsidR="005B53F6">
        <w:rPr>
          <w:noProof/>
        </w:rPr>
        <w:fldChar w:fldCharType="separate"/>
      </w:r>
      <w:r w:rsidR="005B53F6">
        <w:rPr>
          <w:noProof/>
        </w:rPr>
        <w:t>5</w:t>
      </w:r>
      <w:r w:rsidR="005B53F6">
        <w:rPr>
          <w:noProof/>
        </w:rPr>
        <w:fldChar w:fldCharType="end"/>
      </w:r>
    </w:p>
    <w:p w:rsidR="005B53F6" w:rsidRDefault="005B53F6">
      <w:pPr>
        <w:pStyle w:val="TOC1"/>
        <w:tabs>
          <w:tab w:val="right" w:leader="dot" w:pos="9059"/>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_Toc498510538 \h </w:instrText>
      </w:r>
      <w:r>
        <w:rPr>
          <w:noProof/>
        </w:rPr>
      </w:r>
      <w:r>
        <w:rPr>
          <w:noProof/>
        </w:rPr>
        <w:fldChar w:fldCharType="separate"/>
      </w:r>
      <w:r>
        <w:rPr>
          <w:noProof/>
        </w:rPr>
        <w:t>38</w:t>
      </w:r>
      <w:r>
        <w:rPr>
          <w:noProof/>
        </w:rPr>
        <w:fldChar w:fldCharType="end"/>
      </w:r>
    </w:p>
    <w:p w:rsidR="00793EA9" w:rsidRPr="002650CA" w:rsidRDefault="001767E2" w:rsidP="002346B0">
      <w:r w:rsidRPr="002650CA">
        <w:rPr>
          <w:b/>
        </w:rPr>
        <w:fldChar w:fldCharType="end"/>
      </w:r>
    </w:p>
    <w:p w:rsidR="002346B0" w:rsidRPr="002650CA" w:rsidRDefault="002346B0" w:rsidP="002346B0"/>
    <w:p w:rsidR="002346B0" w:rsidRPr="002650CA" w:rsidRDefault="002346B0">
      <w:pPr>
        <w:pStyle w:val="PageHeading"/>
      </w:pPr>
    </w:p>
    <w:p w:rsidR="00793EA9" w:rsidRPr="002650CA" w:rsidRDefault="00793EA9">
      <w:pPr>
        <w:pStyle w:val="PageHeading"/>
      </w:pPr>
      <w:r w:rsidRPr="002650CA">
        <w:br w:type="page"/>
      </w:r>
      <w:r w:rsidRPr="002650CA">
        <w:br w:type="page"/>
      </w:r>
      <w:bookmarkStart w:id="2" w:name="_Toc498510537"/>
      <w:r w:rsidRPr="002650CA">
        <w:t>PROIECT DE REZOLU</w:t>
      </w:r>
      <w:r w:rsidR="002650CA" w:rsidRPr="002650CA">
        <w:t>Ț</w:t>
      </w:r>
      <w:r w:rsidRPr="002650CA">
        <w:t>IE LEGISLATIVĂ A PARLAMENTULUI EUROPEAN</w:t>
      </w:r>
      <w:bookmarkEnd w:id="2"/>
    </w:p>
    <w:p w:rsidR="00793EA9" w:rsidRPr="002650CA" w:rsidRDefault="004F5F98">
      <w:pPr>
        <w:pStyle w:val="NormalBold"/>
      </w:pPr>
      <w:r w:rsidRPr="002650CA">
        <w:t xml:space="preserve">referitoare la propunerea de regulament al Parlamentului European </w:t>
      </w:r>
      <w:r w:rsidR="002650CA" w:rsidRPr="002650CA">
        <w:t>ș</w:t>
      </w:r>
      <w:r w:rsidRPr="002650CA">
        <w:t>i al Consiliului de stabilire a unui plan multianual pentru stocurile de pe</w:t>
      </w:r>
      <w:r w:rsidR="002650CA" w:rsidRPr="002650CA">
        <w:t>ș</w:t>
      </w:r>
      <w:r w:rsidRPr="002650CA">
        <w:t xml:space="preserve">ti pelagici mici din Marea Adriatică </w:t>
      </w:r>
      <w:r w:rsidR="002650CA" w:rsidRPr="002650CA">
        <w:t>ș</w:t>
      </w:r>
      <w:r w:rsidRPr="002650CA">
        <w:t>i pentru activită</w:t>
      </w:r>
      <w:r w:rsidR="002650CA" w:rsidRPr="002650CA">
        <w:t>ț</w:t>
      </w:r>
      <w:r w:rsidRPr="002650CA">
        <w:t xml:space="preserve">ile de pescuit care exploatează aceste stocuri </w:t>
      </w:r>
    </w:p>
    <w:p w:rsidR="00793EA9" w:rsidRPr="002650CA" w:rsidRDefault="004F5F98">
      <w:pPr>
        <w:pStyle w:val="Normal12Bold"/>
      </w:pPr>
      <w:r w:rsidRPr="002650CA">
        <w:t>(COM(2017)0097 – C8-0095/2017 – 2017/0043(COD))</w:t>
      </w:r>
    </w:p>
    <w:p w:rsidR="00793EA9" w:rsidRPr="002650CA" w:rsidRDefault="004F5F98">
      <w:pPr>
        <w:pStyle w:val="Normal12Bold"/>
      </w:pPr>
      <w:r w:rsidRPr="002650CA">
        <w:t>(Procedura legislativă ordinară: prima lectură)</w:t>
      </w:r>
    </w:p>
    <w:p w:rsidR="00793EA9" w:rsidRPr="002650CA" w:rsidRDefault="004F5F98">
      <w:pPr>
        <w:pStyle w:val="Normal12"/>
      </w:pPr>
      <w:r w:rsidRPr="002650CA">
        <w:rPr>
          <w:i/>
        </w:rPr>
        <w:t>Parlamentul European</w:t>
      </w:r>
      <w:r w:rsidRPr="002650CA">
        <w:t>,</w:t>
      </w:r>
    </w:p>
    <w:p w:rsidR="00B833C4" w:rsidRPr="002650CA" w:rsidRDefault="00B833C4" w:rsidP="00B833C4">
      <w:pPr>
        <w:pStyle w:val="Normal12Hanging"/>
      </w:pPr>
      <w:r w:rsidRPr="002650CA">
        <w:t>–</w:t>
      </w:r>
      <w:r w:rsidRPr="002650CA">
        <w:tab/>
        <w:t xml:space="preserve">având în vedere propunerea Comisiei prezentată Parlamentului European </w:t>
      </w:r>
      <w:r w:rsidR="002650CA" w:rsidRPr="002650CA">
        <w:t>ș</w:t>
      </w:r>
      <w:r w:rsidRPr="002650CA">
        <w:t>i Consiliului (COM(2017)0097),</w:t>
      </w:r>
    </w:p>
    <w:p w:rsidR="00B833C4" w:rsidRPr="002650CA" w:rsidRDefault="00B833C4" w:rsidP="00B833C4">
      <w:pPr>
        <w:pStyle w:val="Normal12Hanging"/>
      </w:pPr>
      <w:r w:rsidRPr="002650CA">
        <w:t>–</w:t>
      </w:r>
      <w:r w:rsidRPr="002650CA">
        <w:tab/>
        <w:t xml:space="preserve">având în vedere articolul 294 alineatul (2) </w:t>
      </w:r>
      <w:r w:rsidR="002650CA" w:rsidRPr="002650CA">
        <w:t>ș</w:t>
      </w:r>
      <w:r w:rsidRPr="002650CA">
        <w:t>i articolul 43 alineatul (2) din Tratatul privind func</w:t>
      </w:r>
      <w:r w:rsidR="002650CA" w:rsidRPr="002650CA">
        <w:t>ț</w:t>
      </w:r>
      <w:r w:rsidRPr="002650CA">
        <w:t>ionarea Uniunii Europene, în temeiul cărora propunerea a fost prezentată de către Comisie (C8-0095/2017),</w:t>
      </w:r>
    </w:p>
    <w:p w:rsidR="00B833C4" w:rsidRPr="002650CA" w:rsidRDefault="00B833C4" w:rsidP="00B833C4">
      <w:pPr>
        <w:pStyle w:val="Normal12Hanging"/>
      </w:pPr>
      <w:r w:rsidRPr="002650CA">
        <w:t>–</w:t>
      </w:r>
      <w:r w:rsidRPr="002650CA">
        <w:tab/>
        <w:t>având în vedere articolul 294 alineatul (3) din Tratatul privind func</w:t>
      </w:r>
      <w:r w:rsidR="002650CA" w:rsidRPr="002650CA">
        <w:t>ț</w:t>
      </w:r>
      <w:r w:rsidRPr="002650CA">
        <w:t>ionarea Uniunii Europene,</w:t>
      </w:r>
    </w:p>
    <w:p w:rsidR="00B833C4" w:rsidRPr="002650CA" w:rsidRDefault="00B833C4" w:rsidP="00B833C4">
      <w:pPr>
        <w:pStyle w:val="Normal12Hanging"/>
      </w:pPr>
      <w:r w:rsidRPr="002650CA">
        <w:t>-</w:t>
      </w:r>
      <w:r w:rsidRPr="002650CA">
        <w:tab/>
        <w:t xml:space="preserve">având în vedere avizul Comitetului Economic </w:t>
      </w:r>
      <w:r w:rsidR="002650CA" w:rsidRPr="002650CA">
        <w:t>ș</w:t>
      </w:r>
      <w:r w:rsidRPr="002650CA">
        <w:t>i Social European din 31 mai 2017(</w:t>
      </w:r>
      <w:r w:rsidRPr="002650CA">
        <w:rPr>
          <w:rStyle w:val="FootnoteReference"/>
        </w:rPr>
        <w:footnoteReference w:id="1"/>
      </w:r>
      <w:r w:rsidRPr="002650CA">
        <w:t>),</w:t>
      </w:r>
    </w:p>
    <w:p w:rsidR="00B833C4" w:rsidRPr="002650CA" w:rsidRDefault="00B833C4" w:rsidP="00B833C4">
      <w:pPr>
        <w:pStyle w:val="Normal12Hanging"/>
      </w:pPr>
      <w:r w:rsidRPr="002650CA">
        <w:t>–</w:t>
      </w:r>
      <w:r w:rsidRPr="002650CA">
        <w:tab/>
        <w:t>având în vedere articolul 59 din Regulamentul său de procedură,</w:t>
      </w:r>
    </w:p>
    <w:p w:rsidR="00B833C4" w:rsidRPr="002650CA" w:rsidRDefault="00B833C4" w:rsidP="00B833C4">
      <w:pPr>
        <w:pStyle w:val="Normal12Hanging"/>
      </w:pPr>
      <w:r w:rsidRPr="002650CA">
        <w:t>–</w:t>
      </w:r>
      <w:r w:rsidRPr="002650CA">
        <w:tab/>
        <w:t xml:space="preserve">având în vedere raportul Comisiei pentru pescuit </w:t>
      </w:r>
      <w:r w:rsidR="002650CA" w:rsidRPr="002650CA">
        <w:t>ș</w:t>
      </w:r>
      <w:r w:rsidRPr="002650CA">
        <w:t xml:space="preserve">i avizul Comisiei pentru mediu, sănătate publică </w:t>
      </w:r>
      <w:r w:rsidR="002650CA" w:rsidRPr="002650CA">
        <w:t>ș</w:t>
      </w:r>
      <w:r w:rsidRPr="002650CA">
        <w:t>i siguran</w:t>
      </w:r>
      <w:r w:rsidR="002650CA" w:rsidRPr="002650CA">
        <w:t>ț</w:t>
      </w:r>
      <w:r w:rsidRPr="002650CA">
        <w:t>ă alimentară (A8-0000/2017),</w:t>
      </w:r>
    </w:p>
    <w:p w:rsidR="00B833C4" w:rsidRPr="002650CA" w:rsidRDefault="00B833C4" w:rsidP="00B833C4">
      <w:pPr>
        <w:pStyle w:val="Normal12Hanging"/>
      </w:pPr>
      <w:r w:rsidRPr="002650CA">
        <w:t>1.</w:t>
      </w:r>
      <w:r w:rsidRPr="002650CA">
        <w:tab/>
        <w:t>adoptă pozi</w:t>
      </w:r>
      <w:r w:rsidR="002650CA" w:rsidRPr="002650CA">
        <w:t>ț</w:t>
      </w:r>
      <w:r w:rsidRPr="002650CA">
        <w:t>ia în primă lectură prezentată în continuare;</w:t>
      </w:r>
    </w:p>
    <w:p w:rsidR="00B833C4" w:rsidRPr="002650CA" w:rsidRDefault="00B833C4" w:rsidP="00B833C4">
      <w:pPr>
        <w:pStyle w:val="Normal12Hanging"/>
      </w:pPr>
      <w:r w:rsidRPr="002650CA">
        <w:t>2.</w:t>
      </w:r>
      <w:r w:rsidRPr="002650CA">
        <w:tab/>
        <w:t xml:space="preserve">solicită Comisiei să îl sesizeze din nou în cazul în care </w:t>
      </w:r>
      <w:r w:rsidRPr="002650CA">
        <w:rPr>
          <w:snapToGrid w:val="0"/>
          <w:szCs w:val="24"/>
        </w:rPr>
        <w:t>î</w:t>
      </w:r>
      <w:r w:rsidR="002650CA" w:rsidRPr="002650CA">
        <w:rPr>
          <w:snapToGrid w:val="0"/>
          <w:szCs w:val="24"/>
        </w:rPr>
        <w:t>ș</w:t>
      </w:r>
      <w:r w:rsidRPr="002650CA">
        <w:rPr>
          <w:snapToGrid w:val="0"/>
          <w:szCs w:val="24"/>
        </w:rPr>
        <w:t>i înlocuie</w:t>
      </w:r>
      <w:r w:rsidR="002650CA" w:rsidRPr="002650CA">
        <w:rPr>
          <w:snapToGrid w:val="0"/>
          <w:szCs w:val="24"/>
        </w:rPr>
        <w:t>ș</w:t>
      </w:r>
      <w:r w:rsidRPr="002650CA">
        <w:rPr>
          <w:snapToGrid w:val="0"/>
          <w:szCs w:val="24"/>
        </w:rPr>
        <w:t>te, î</w:t>
      </w:r>
      <w:r w:rsidR="002650CA" w:rsidRPr="002650CA">
        <w:rPr>
          <w:snapToGrid w:val="0"/>
          <w:szCs w:val="24"/>
        </w:rPr>
        <w:t>ș</w:t>
      </w:r>
      <w:r w:rsidRPr="002650CA">
        <w:rPr>
          <w:snapToGrid w:val="0"/>
          <w:szCs w:val="24"/>
        </w:rPr>
        <w:t>i modifică în mod substan</w:t>
      </w:r>
      <w:r w:rsidR="002650CA" w:rsidRPr="002650CA">
        <w:rPr>
          <w:snapToGrid w:val="0"/>
          <w:szCs w:val="24"/>
        </w:rPr>
        <w:t>ț</w:t>
      </w:r>
      <w:r w:rsidRPr="002650CA">
        <w:rPr>
          <w:snapToGrid w:val="0"/>
          <w:szCs w:val="24"/>
        </w:rPr>
        <w:t>ial sau inten</w:t>
      </w:r>
      <w:r w:rsidR="002650CA" w:rsidRPr="002650CA">
        <w:rPr>
          <w:snapToGrid w:val="0"/>
          <w:szCs w:val="24"/>
        </w:rPr>
        <w:t>ț</w:t>
      </w:r>
      <w:r w:rsidRPr="002650CA">
        <w:rPr>
          <w:snapToGrid w:val="0"/>
          <w:szCs w:val="24"/>
        </w:rPr>
        <w:t>ionează să-</w:t>
      </w:r>
      <w:r w:rsidR="002650CA" w:rsidRPr="002650CA">
        <w:rPr>
          <w:snapToGrid w:val="0"/>
          <w:szCs w:val="24"/>
        </w:rPr>
        <w:t>ș</w:t>
      </w:r>
      <w:r w:rsidRPr="002650CA">
        <w:rPr>
          <w:snapToGrid w:val="0"/>
          <w:szCs w:val="24"/>
        </w:rPr>
        <w:t>i modifice în mod substan</w:t>
      </w:r>
      <w:r w:rsidR="002650CA" w:rsidRPr="002650CA">
        <w:rPr>
          <w:snapToGrid w:val="0"/>
          <w:szCs w:val="24"/>
        </w:rPr>
        <w:t>ț</w:t>
      </w:r>
      <w:r w:rsidRPr="002650CA">
        <w:rPr>
          <w:snapToGrid w:val="0"/>
          <w:szCs w:val="24"/>
        </w:rPr>
        <w:t>ial propunerea</w:t>
      </w:r>
      <w:r w:rsidRPr="002650CA">
        <w:t>;</w:t>
      </w:r>
    </w:p>
    <w:p w:rsidR="00B833C4" w:rsidRPr="002650CA" w:rsidRDefault="00B833C4" w:rsidP="00B833C4">
      <w:pPr>
        <w:pStyle w:val="Normal12Hanging"/>
      </w:pPr>
      <w:r w:rsidRPr="002650CA">
        <w:t>3.</w:t>
      </w:r>
      <w:r w:rsidRPr="002650CA">
        <w:tab/>
        <w:t>încredin</w:t>
      </w:r>
      <w:r w:rsidR="002650CA" w:rsidRPr="002650CA">
        <w:t>ț</w:t>
      </w:r>
      <w:r w:rsidRPr="002650CA">
        <w:t>ează Pre</w:t>
      </w:r>
      <w:r w:rsidR="002650CA" w:rsidRPr="002650CA">
        <w:t>ș</w:t>
      </w:r>
      <w:r w:rsidRPr="002650CA">
        <w:t xml:space="preserve">edintelui sarcina de a transmite Consiliului </w:t>
      </w:r>
      <w:r w:rsidR="002650CA" w:rsidRPr="002650CA">
        <w:t>ș</w:t>
      </w:r>
      <w:r w:rsidRPr="002650CA">
        <w:t xml:space="preserve">i Comisiei, precum </w:t>
      </w:r>
      <w:r w:rsidR="002650CA" w:rsidRPr="002650CA">
        <w:t>ș</w:t>
      </w:r>
      <w:r w:rsidRPr="002650CA">
        <w:t>i parlamentelor na</w:t>
      </w:r>
      <w:r w:rsidR="002650CA" w:rsidRPr="002650CA">
        <w:t>ț</w:t>
      </w:r>
      <w:r w:rsidRPr="002650CA">
        <w:t>ionale pozi</w:t>
      </w:r>
      <w:r w:rsidR="002650CA" w:rsidRPr="002650CA">
        <w:t>ț</w:t>
      </w:r>
      <w:r w:rsidRPr="002650CA">
        <w:t>ia Parlamentului.</w:t>
      </w:r>
    </w:p>
    <w:p w:rsidR="00B833C4" w:rsidRPr="002650CA" w:rsidRDefault="00B833C4" w:rsidP="00B833C4">
      <w:pPr>
        <w:pStyle w:val="AMNumberTabs"/>
        <w:keepNext/>
      </w:pPr>
      <w:r w:rsidRPr="002650CA">
        <w:rPr>
          <w:rStyle w:val="HideTWBExt"/>
          <w:b w:val="0"/>
          <w:noProof w:val="0"/>
        </w:rPr>
        <w:t>&lt;RepeatBlock-Amend&gt;&lt;Amend&gt;</w:t>
      </w:r>
      <w:r w:rsidRPr="002650CA">
        <w:t>Amendamentul</w:t>
      </w:r>
      <w:r w:rsidRPr="002650CA">
        <w:tab/>
      </w:r>
      <w:r w:rsidRPr="002650CA">
        <w:tab/>
      </w:r>
      <w:r w:rsidRPr="002650CA">
        <w:rPr>
          <w:rStyle w:val="HideTWBExt"/>
          <w:b w:val="0"/>
          <w:noProof w:val="0"/>
        </w:rPr>
        <w:t>&lt;NumAm&gt;</w:t>
      </w:r>
      <w:r w:rsidRPr="002650CA">
        <w:t>1</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2</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(2)</w:t>
            </w:r>
            <w:r w:rsidRPr="002650CA">
              <w:tab/>
              <w:t xml:space="preserve">Regulamentul (UE) nr. 1380/2013 al Parlamentului European </w:t>
            </w:r>
            <w:r w:rsidR="002650CA" w:rsidRPr="002650CA">
              <w:t>ș</w:t>
            </w:r>
            <w:r w:rsidRPr="002650CA">
              <w:t>i al Consiliului</w:t>
            </w:r>
            <w:r w:rsidRPr="002650CA">
              <w:rPr>
                <w:vertAlign w:val="superscript"/>
              </w:rPr>
              <w:t>41</w:t>
            </w:r>
            <w:r w:rsidRPr="002650CA">
              <w:t xml:space="preserve"> stabile</w:t>
            </w:r>
            <w:r w:rsidR="002650CA" w:rsidRPr="002650CA">
              <w:t>ș</w:t>
            </w:r>
            <w:r w:rsidRPr="002650CA">
              <w:t>te normele politicii comune în domeniul pescuitului în conformitate cu obliga</w:t>
            </w:r>
            <w:r w:rsidR="002650CA" w:rsidRPr="002650CA">
              <w:t>ț</w:t>
            </w:r>
            <w:r w:rsidRPr="002650CA">
              <w:t>iile interna</w:t>
            </w:r>
            <w:r w:rsidR="002650CA" w:rsidRPr="002650CA">
              <w:t>ț</w:t>
            </w:r>
            <w:r w:rsidRPr="002650CA">
              <w:t>ionale ale Uniunii. Obiectivele politicii comune în domeniul pescuitului sunt, printre altele, să garanteze că activită</w:t>
            </w:r>
            <w:r w:rsidR="002650CA" w:rsidRPr="002650CA">
              <w:t>ț</w:t>
            </w:r>
            <w:r w:rsidRPr="002650CA">
              <w:t xml:space="preserve">ile de pescuit </w:t>
            </w:r>
            <w:r w:rsidR="002650CA" w:rsidRPr="002650CA">
              <w:t>ș</w:t>
            </w:r>
            <w:r w:rsidRPr="002650CA">
              <w:t xml:space="preserve">i de acvacultură sunt durabile din punct de vedere ecologic pe termen lung, să aplice abordarea precaută a gestionării pescuitului </w:t>
            </w:r>
            <w:r w:rsidR="002650CA" w:rsidRPr="002650CA">
              <w:t>ș</w:t>
            </w:r>
            <w:r w:rsidRPr="002650CA">
              <w:t>i să pună în aplicare abordarea ecosistemică a gestionării pescuitului.</w:t>
            </w:r>
          </w:p>
        </w:tc>
        <w:tc>
          <w:tcPr>
            <w:tcW w:w="4876" w:type="dxa"/>
            <w:hideMark/>
          </w:tcPr>
          <w:p w:rsidR="00B833C4" w:rsidRPr="002650CA" w:rsidRDefault="00B833C4" w:rsidP="00B95BDA">
            <w:pPr>
              <w:pStyle w:val="Normal6"/>
              <w:rPr>
                <w:szCs w:val="24"/>
              </w:rPr>
            </w:pPr>
            <w:r w:rsidRPr="002650CA">
              <w:t>(2)</w:t>
            </w:r>
            <w:r w:rsidRPr="002650CA">
              <w:tab/>
              <w:t xml:space="preserve">Regulamentul (UE) nr. 1380/2013 al Parlamentului European </w:t>
            </w:r>
            <w:r w:rsidR="002650CA" w:rsidRPr="002650CA">
              <w:t>ș</w:t>
            </w:r>
            <w:r w:rsidRPr="002650CA">
              <w:t>i al Consiliului</w:t>
            </w:r>
            <w:r w:rsidRPr="002650CA">
              <w:rPr>
                <w:vertAlign w:val="superscript"/>
              </w:rPr>
              <w:t>41</w:t>
            </w:r>
            <w:r w:rsidRPr="002650CA">
              <w:t xml:space="preserve"> stabile</w:t>
            </w:r>
            <w:r w:rsidR="002650CA" w:rsidRPr="002650CA">
              <w:t>ș</w:t>
            </w:r>
            <w:r w:rsidRPr="002650CA">
              <w:t>te normele politicii comune în domeniul pescuitului în conformitate cu obliga</w:t>
            </w:r>
            <w:r w:rsidR="002650CA" w:rsidRPr="002650CA">
              <w:t>ț</w:t>
            </w:r>
            <w:r w:rsidRPr="002650CA">
              <w:t>iile interna</w:t>
            </w:r>
            <w:r w:rsidR="002650CA" w:rsidRPr="002650CA">
              <w:t>ț</w:t>
            </w:r>
            <w:r w:rsidRPr="002650CA">
              <w:t>ionale ale Uniunii. Obiectivele politicii comune în domeniul pescuitului sunt, printre altele, să garanteze că activită</w:t>
            </w:r>
            <w:r w:rsidR="002650CA" w:rsidRPr="002650CA">
              <w:t>ț</w:t>
            </w:r>
            <w:r w:rsidRPr="002650CA">
              <w:t xml:space="preserve">ile de pescuit </w:t>
            </w:r>
            <w:r w:rsidR="002650CA" w:rsidRPr="002650CA">
              <w:t>ș</w:t>
            </w:r>
            <w:r w:rsidRPr="002650CA">
              <w:t>i de acvacultură sunt durabile din punct de vedere ecologic</w:t>
            </w:r>
            <w:r w:rsidRPr="002650CA">
              <w:rPr>
                <w:b/>
                <w:i/>
              </w:rPr>
              <w:t xml:space="preserve">, economic </w:t>
            </w:r>
            <w:r w:rsidR="002650CA" w:rsidRPr="002650CA">
              <w:rPr>
                <w:b/>
                <w:i/>
              </w:rPr>
              <w:t>ș</w:t>
            </w:r>
            <w:r w:rsidRPr="002650CA">
              <w:rPr>
                <w:b/>
                <w:i/>
              </w:rPr>
              <w:t>i social</w:t>
            </w:r>
            <w:r w:rsidRPr="002650CA">
              <w:t xml:space="preserve"> pe termen lung, să aplice abordarea precaută a gestionării pescuitului </w:t>
            </w:r>
            <w:r w:rsidR="002650CA" w:rsidRPr="002650CA">
              <w:t>ș</w:t>
            </w:r>
            <w:r w:rsidRPr="002650CA">
              <w:t>i să pună în aplicare abordarea ecosistemică a gestionării pescuitului.</w:t>
            </w:r>
          </w:p>
        </w:tc>
      </w:tr>
      <w:tr w:rsidR="00B833C4" w:rsidRPr="002650CA" w:rsidTr="00B95BDA">
        <w:trPr>
          <w:jc w:val="center"/>
        </w:trPr>
        <w:tc>
          <w:tcPr>
            <w:tcW w:w="4876" w:type="dxa"/>
            <w:hideMark/>
          </w:tcPr>
          <w:p w:rsidR="00B833C4" w:rsidRPr="002650CA" w:rsidRDefault="00B833C4" w:rsidP="00B95BDA">
            <w:pPr>
              <w:pStyle w:val="Normal6"/>
            </w:pPr>
            <w:r w:rsidRPr="002650CA">
              <w:t>__________________</w:t>
            </w:r>
          </w:p>
        </w:tc>
        <w:tc>
          <w:tcPr>
            <w:tcW w:w="4876" w:type="dxa"/>
            <w:hideMark/>
          </w:tcPr>
          <w:p w:rsidR="00B833C4" w:rsidRPr="002650CA" w:rsidRDefault="00B833C4" w:rsidP="00B95BDA">
            <w:pPr>
              <w:pStyle w:val="Normal6"/>
              <w:rPr>
                <w:szCs w:val="24"/>
              </w:rPr>
            </w:pPr>
            <w:r w:rsidRPr="002650CA">
              <w:t>__________________</w:t>
            </w:r>
          </w:p>
        </w:tc>
      </w:tr>
      <w:tr w:rsidR="00B833C4" w:rsidRPr="002650CA" w:rsidTr="00B95BDA">
        <w:trPr>
          <w:jc w:val="center"/>
        </w:trPr>
        <w:tc>
          <w:tcPr>
            <w:tcW w:w="4876" w:type="dxa"/>
            <w:hideMark/>
          </w:tcPr>
          <w:p w:rsidR="00B833C4" w:rsidRPr="002650CA" w:rsidRDefault="00B833C4" w:rsidP="00B95BDA">
            <w:pPr>
              <w:pStyle w:val="Normal6"/>
            </w:pPr>
            <w:r w:rsidRPr="002650CA">
              <w:rPr>
                <w:vertAlign w:val="superscript"/>
              </w:rPr>
              <w:t>41</w:t>
            </w:r>
            <w:r w:rsidRPr="002650CA">
              <w:t xml:space="preserve"> Regulamentul (UE) nr. 1380/2013 al Parlamentului European </w:t>
            </w:r>
            <w:r w:rsidR="002650CA" w:rsidRPr="002650CA">
              <w:t>ș</w:t>
            </w:r>
            <w:r w:rsidRPr="002650CA">
              <w:t xml:space="preserve">i al Consiliului din 11 decembrie 2013 privind politica comună în domeniul pescuitului, de modificare a Regulamentelor (CE) nr. 1954/2003 </w:t>
            </w:r>
            <w:r w:rsidR="002650CA" w:rsidRPr="002650CA">
              <w:t>ș</w:t>
            </w:r>
            <w:r w:rsidRPr="002650CA">
              <w:t xml:space="preserve">i (CE) nr. 1224/2009 ale Consiliului </w:t>
            </w:r>
            <w:r w:rsidR="002650CA" w:rsidRPr="002650CA">
              <w:t>ș</w:t>
            </w:r>
            <w:r w:rsidRPr="002650CA">
              <w:t xml:space="preserve">i de abrogare a Regulamentelor (CE) nr. 2371/2002 </w:t>
            </w:r>
            <w:r w:rsidR="002650CA" w:rsidRPr="002650CA">
              <w:t>ș</w:t>
            </w:r>
            <w:r w:rsidRPr="002650CA">
              <w:t xml:space="preserve">i (CE) nr. 639/2004 ale Consiliului </w:t>
            </w:r>
            <w:r w:rsidR="002650CA" w:rsidRPr="002650CA">
              <w:t>ș</w:t>
            </w:r>
            <w:r w:rsidRPr="002650CA">
              <w:t>i a Deciziei 2004/585/CE a Consiliului (JO L 354, 28.12.2013, p. 22).</w:t>
            </w:r>
          </w:p>
        </w:tc>
        <w:tc>
          <w:tcPr>
            <w:tcW w:w="4876" w:type="dxa"/>
            <w:hideMark/>
          </w:tcPr>
          <w:p w:rsidR="00B833C4" w:rsidRPr="002650CA" w:rsidRDefault="00B833C4" w:rsidP="00B95BDA">
            <w:pPr>
              <w:pStyle w:val="Normal6"/>
              <w:rPr>
                <w:szCs w:val="24"/>
              </w:rPr>
            </w:pPr>
            <w:r w:rsidRPr="002650CA">
              <w:rPr>
                <w:vertAlign w:val="superscript"/>
              </w:rPr>
              <w:t>41</w:t>
            </w:r>
            <w:r w:rsidRPr="002650CA">
              <w:t xml:space="preserve"> Regulamentul (UE) nr. 1380/2013 al Parlamentului European </w:t>
            </w:r>
            <w:r w:rsidR="002650CA" w:rsidRPr="002650CA">
              <w:t>ș</w:t>
            </w:r>
            <w:r w:rsidRPr="002650CA">
              <w:t xml:space="preserve">i al Consiliului din 11 decembrie 2013 privind politica comună în domeniul pescuitului, de modificare a Regulamentelor (CE) nr. 1954/2003 </w:t>
            </w:r>
            <w:r w:rsidR="002650CA" w:rsidRPr="002650CA">
              <w:t>ș</w:t>
            </w:r>
            <w:r w:rsidRPr="002650CA">
              <w:t xml:space="preserve">i (CE) nr. 1224/2009 ale Consiliului </w:t>
            </w:r>
            <w:r w:rsidR="002650CA" w:rsidRPr="002650CA">
              <w:t>ș</w:t>
            </w:r>
            <w:r w:rsidRPr="002650CA">
              <w:t xml:space="preserve">i de abrogare a Regulamentelor (CE) nr. 2371/2002 </w:t>
            </w:r>
            <w:r w:rsidR="002650CA" w:rsidRPr="002650CA">
              <w:t>ș</w:t>
            </w:r>
            <w:r w:rsidRPr="002650CA">
              <w:t xml:space="preserve">i (CE) nr. 639/2004 ale Consiliului </w:t>
            </w:r>
            <w:r w:rsidR="002650CA" w:rsidRPr="002650CA">
              <w:t>ș</w:t>
            </w:r>
            <w:r w:rsidRPr="002650CA">
              <w:t>i a Deciziei 2004/585/CE a Consiliului (JO L 354, 28.12.2013, p. 22).</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2</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2 a (nou)</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tcPr>
          <w:p w:rsidR="00B833C4" w:rsidRPr="002650CA" w:rsidRDefault="00B833C4" w:rsidP="00B95BDA">
            <w:pPr>
              <w:pStyle w:val="Normal6"/>
            </w:pPr>
          </w:p>
        </w:tc>
        <w:tc>
          <w:tcPr>
            <w:tcW w:w="4876" w:type="dxa"/>
            <w:hideMark/>
          </w:tcPr>
          <w:p w:rsidR="00B833C4" w:rsidRPr="002650CA" w:rsidRDefault="00B833C4" w:rsidP="00B95BDA">
            <w:pPr>
              <w:pStyle w:val="Normal6"/>
              <w:rPr>
                <w:szCs w:val="24"/>
              </w:rPr>
            </w:pPr>
            <w:r w:rsidRPr="002650CA">
              <w:rPr>
                <w:b/>
                <w:i/>
              </w:rPr>
              <w:t>(2a)</w:t>
            </w:r>
            <w:r w:rsidRPr="002650CA">
              <w:rPr>
                <w:b/>
                <w:i/>
              </w:rPr>
              <w:tab/>
              <w:t xml:space="preserve">În conformitate cu Regulamentul (UE) nr. 1380/2013, gestionarea pescuitului pe baza celor mai bune avize </w:t>
            </w:r>
            <w:r w:rsidR="002650CA" w:rsidRPr="002650CA">
              <w:rPr>
                <w:b/>
                <w:i/>
              </w:rPr>
              <w:t>ș</w:t>
            </w:r>
            <w:r w:rsidRPr="002650CA">
              <w:rPr>
                <w:b/>
                <w:i/>
              </w:rPr>
              <w:t>tiin</w:t>
            </w:r>
            <w:r w:rsidR="002650CA" w:rsidRPr="002650CA">
              <w:rPr>
                <w:b/>
                <w:i/>
              </w:rPr>
              <w:t>ț</w:t>
            </w:r>
            <w:r w:rsidRPr="002650CA">
              <w:rPr>
                <w:b/>
                <w:i/>
              </w:rPr>
              <w:t xml:space="preserve">ifice disponibile necesită seturi de date armonizate, fiabile </w:t>
            </w:r>
            <w:r w:rsidR="002650CA" w:rsidRPr="002650CA">
              <w:rPr>
                <w:b/>
                <w:i/>
              </w:rPr>
              <w:t>ș</w:t>
            </w:r>
            <w:r w:rsidRPr="002650CA">
              <w:rPr>
                <w:b/>
                <w:i/>
              </w:rPr>
              <w:t>i exacte.</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3</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3 a (nou)</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tcPr>
          <w:p w:rsidR="00B833C4" w:rsidRPr="002650CA" w:rsidRDefault="00B833C4" w:rsidP="00B95BDA">
            <w:pPr>
              <w:pStyle w:val="Normal6"/>
            </w:pPr>
          </w:p>
        </w:tc>
        <w:tc>
          <w:tcPr>
            <w:tcW w:w="4876" w:type="dxa"/>
            <w:hideMark/>
          </w:tcPr>
          <w:p w:rsidR="00B833C4" w:rsidRPr="002650CA" w:rsidRDefault="00B833C4" w:rsidP="00B95BDA">
            <w:pPr>
              <w:pStyle w:val="Normal6"/>
              <w:rPr>
                <w:szCs w:val="24"/>
              </w:rPr>
            </w:pPr>
            <w:r w:rsidRPr="002650CA">
              <w:rPr>
                <w:b/>
                <w:i/>
              </w:rPr>
              <w:t>(3a)</w:t>
            </w:r>
            <w:r w:rsidRPr="002650CA">
              <w:rPr>
                <w:b/>
                <w:i/>
              </w:rPr>
              <w:tab/>
              <w:t>Marea Adriatică este o subzonă importantă în cadrul Mării Mediterane, care reprezintă aproximativ o treime din valoarea totală a debarcărilor.</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4</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5</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4A795B">
            <w:pPr>
              <w:pStyle w:val="Normal6"/>
            </w:pPr>
            <w:r w:rsidRPr="002650CA">
              <w:t>(5)</w:t>
            </w:r>
            <w:r w:rsidRPr="002650CA">
              <w:tab/>
              <w:t>Măsurile actuale de gestionare pentru pe</w:t>
            </w:r>
            <w:r w:rsidR="002650CA" w:rsidRPr="002650CA">
              <w:t>ș</w:t>
            </w:r>
            <w:r w:rsidRPr="002650CA">
              <w:t xml:space="preserve">tii pelagici mici din Marea Adriatică vizează accesul la ape, controlul efortului de pescuit </w:t>
            </w:r>
            <w:r w:rsidR="002650CA" w:rsidRPr="002650CA">
              <w:t>ș</w:t>
            </w:r>
            <w:r w:rsidRPr="002650CA">
              <w:t xml:space="preserve">i măsurile tehnice de reglementare a utilizării uneltelor de pescuit. </w:t>
            </w:r>
            <w:r w:rsidRPr="002650CA">
              <w:rPr>
                <w:b/>
                <w:i/>
              </w:rPr>
              <w:t xml:space="preserve">Avizele </w:t>
            </w:r>
            <w:r w:rsidR="002650CA" w:rsidRPr="002650CA">
              <w:rPr>
                <w:b/>
                <w:i/>
              </w:rPr>
              <w:t>ș</w:t>
            </w:r>
            <w:r w:rsidRPr="002650CA">
              <w:rPr>
                <w:b/>
                <w:i/>
              </w:rPr>
              <w:t>tiin</w:t>
            </w:r>
            <w:r w:rsidR="002650CA" w:rsidRPr="002650CA">
              <w:rPr>
                <w:b/>
                <w:i/>
              </w:rPr>
              <w:t>ț</w:t>
            </w:r>
            <w:r w:rsidRPr="002650CA">
              <w:rPr>
                <w:b/>
                <w:i/>
              </w:rPr>
              <w:t>ifice au indicat faptul că cel mai adecvat mijloc de adaptare a mortalită</w:t>
            </w:r>
            <w:r w:rsidR="002650CA" w:rsidRPr="002650CA">
              <w:rPr>
                <w:b/>
                <w:i/>
              </w:rPr>
              <w:t>ț</w:t>
            </w:r>
            <w:r w:rsidRPr="002650CA">
              <w:rPr>
                <w:b/>
                <w:i/>
              </w:rPr>
              <w:t xml:space="preserve">ii prin pescuit constă în controlul capturilor </w:t>
            </w:r>
            <w:r w:rsidR="002650CA" w:rsidRPr="002650CA">
              <w:rPr>
                <w:b/>
                <w:i/>
              </w:rPr>
              <w:t>ș</w:t>
            </w:r>
            <w:r w:rsidRPr="002650CA">
              <w:rPr>
                <w:b/>
                <w:i/>
              </w:rPr>
              <w:t>i că acesta ar reprezenta un instrument mai eficace de gestionare pentru pe</w:t>
            </w:r>
            <w:r w:rsidR="002650CA" w:rsidRPr="002650CA">
              <w:rPr>
                <w:b/>
                <w:i/>
              </w:rPr>
              <w:t>ș</w:t>
            </w:r>
            <w:r w:rsidRPr="002650CA">
              <w:rPr>
                <w:b/>
                <w:i/>
              </w:rPr>
              <w:t>tii pelagici mici.</w:t>
            </w:r>
            <w:r w:rsidRPr="002650CA">
              <w:rPr>
                <w:b/>
                <w:i/>
                <w:vertAlign w:val="superscript"/>
              </w:rPr>
              <w:t>43</w:t>
            </w:r>
          </w:p>
        </w:tc>
        <w:tc>
          <w:tcPr>
            <w:tcW w:w="4876" w:type="dxa"/>
            <w:hideMark/>
          </w:tcPr>
          <w:p w:rsidR="00B833C4" w:rsidRPr="002650CA" w:rsidRDefault="00B833C4" w:rsidP="004A795B">
            <w:pPr>
              <w:pStyle w:val="Normal6"/>
              <w:rPr>
                <w:szCs w:val="24"/>
              </w:rPr>
            </w:pPr>
            <w:r w:rsidRPr="002650CA">
              <w:t>(5)</w:t>
            </w:r>
            <w:r w:rsidRPr="002650CA">
              <w:tab/>
              <w:t>Măsurile actuale de gestionare pentru pe</w:t>
            </w:r>
            <w:r w:rsidR="002650CA" w:rsidRPr="002650CA">
              <w:t>ș</w:t>
            </w:r>
            <w:r w:rsidRPr="002650CA">
              <w:t xml:space="preserve">tii pelagici mici din Marea Adriatică vizează accesul la ape, controlul efortului de pescuit </w:t>
            </w:r>
            <w:r w:rsidR="002650CA" w:rsidRPr="002650CA">
              <w:t>ș</w:t>
            </w:r>
            <w:r w:rsidRPr="002650CA">
              <w:t>i măsurile tehnice de reglementare a utilizării uneltelor de pescuit.</w:t>
            </w:r>
          </w:p>
        </w:tc>
      </w:tr>
      <w:tr w:rsidR="00B833C4" w:rsidRPr="002650CA" w:rsidTr="00B95BDA">
        <w:trPr>
          <w:jc w:val="center"/>
        </w:trPr>
        <w:tc>
          <w:tcPr>
            <w:tcW w:w="4876" w:type="dxa"/>
            <w:hideMark/>
          </w:tcPr>
          <w:p w:rsidR="00B833C4" w:rsidRPr="002650CA" w:rsidRDefault="00B833C4" w:rsidP="00B95BDA">
            <w:pPr>
              <w:pStyle w:val="Normal6"/>
              <w:rPr>
                <w:b/>
                <w:i/>
              </w:rPr>
            </w:pPr>
            <w:r w:rsidRPr="002650CA">
              <w:rPr>
                <w:b/>
                <w:i/>
              </w:rPr>
              <w:t>__________________</w:t>
            </w:r>
          </w:p>
        </w:tc>
        <w:tc>
          <w:tcPr>
            <w:tcW w:w="4876" w:type="dxa"/>
          </w:tcPr>
          <w:p w:rsidR="00B833C4" w:rsidRPr="002650CA" w:rsidRDefault="00B833C4" w:rsidP="00B95BDA">
            <w:pPr>
              <w:pStyle w:val="Normal6"/>
              <w:rPr>
                <w:szCs w:val="24"/>
              </w:rPr>
            </w:pPr>
          </w:p>
        </w:tc>
      </w:tr>
      <w:tr w:rsidR="00B833C4" w:rsidRPr="002650CA" w:rsidTr="00B95BDA">
        <w:trPr>
          <w:jc w:val="center"/>
        </w:trPr>
        <w:tc>
          <w:tcPr>
            <w:tcW w:w="4876" w:type="dxa"/>
            <w:hideMark/>
          </w:tcPr>
          <w:p w:rsidR="00B833C4" w:rsidRPr="002650CA" w:rsidRDefault="00B833C4" w:rsidP="00B95BDA">
            <w:pPr>
              <w:pStyle w:val="Normal6"/>
              <w:rPr>
                <w:b/>
                <w:i/>
              </w:rPr>
            </w:pPr>
            <w:r w:rsidRPr="002650CA">
              <w:rPr>
                <w:b/>
                <w:i/>
                <w:vertAlign w:val="superscript"/>
              </w:rPr>
              <w:t>43</w:t>
            </w:r>
            <w:r w:rsidRPr="002650CA">
              <w:rPr>
                <w:b/>
                <w:i/>
              </w:rPr>
              <w:t xml:space="preserve"> Comitetul </w:t>
            </w:r>
            <w:r w:rsidR="002650CA" w:rsidRPr="002650CA">
              <w:rPr>
                <w:b/>
                <w:i/>
              </w:rPr>
              <w:t>ș</w:t>
            </w:r>
            <w:r w:rsidRPr="002650CA">
              <w:rPr>
                <w:b/>
                <w:i/>
              </w:rPr>
              <w:t>tiin</w:t>
            </w:r>
            <w:r w:rsidR="002650CA" w:rsidRPr="002650CA">
              <w:rPr>
                <w:b/>
                <w:i/>
              </w:rPr>
              <w:t>ț</w:t>
            </w:r>
            <w:r w:rsidRPr="002650CA">
              <w:rPr>
                <w:b/>
                <w:i/>
              </w:rPr>
              <w:t xml:space="preserve">ific, tehnic </w:t>
            </w:r>
            <w:r w:rsidR="002650CA" w:rsidRPr="002650CA">
              <w:rPr>
                <w:b/>
                <w:i/>
              </w:rPr>
              <w:t>ș</w:t>
            </w:r>
            <w:r w:rsidRPr="002650CA">
              <w:rPr>
                <w:b/>
                <w:i/>
              </w:rPr>
              <w:t>i economic pentru pescuit (CSTEP), Assessment of Mediterranean Sea stocks („Evaluarea stocurilor din Marea Mediterană”) – partea a 2-a (CSTEP-11-14).</w:t>
            </w:r>
          </w:p>
        </w:tc>
        <w:tc>
          <w:tcPr>
            <w:tcW w:w="4876" w:type="dxa"/>
          </w:tcPr>
          <w:p w:rsidR="00B833C4" w:rsidRPr="002650CA" w:rsidRDefault="00B833C4" w:rsidP="00B95BDA">
            <w:pPr>
              <w:pStyle w:val="Normal6"/>
              <w:rPr>
                <w:szCs w:val="24"/>
              </w:rPr>
            </w:pP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 xml:space="preserve">Având în vedere cel mai recent raport al CSTEP (CSTEP 16-14) care, în urma analizării efectelor pozitive </w:t>
      </w:r>
      <w:r w:rsidR="002650CA" w:rsidRPr="002650CA">
        <w:t>ș</w:t>
      </w:r>
      <w:r w:rsidRPr="002650CA">
        <w:t xml:space="preserve">i negative ale diferitelor principii de gestionare, a ajuns la concluzia că combinarea a diferite măsuri de gestionare (limite de captură, de efort, de capacitate) generează cele mai bune efecte </w:t>
      </w:r>
      <w:r w:rsidR="002650CA" w:rsidRPr="002650CA">
        <w:t>ș</w:t>
      </w:r>
      <w:r w:rsidRPr="002650CA">
        <w:t>i că o abordare individuală pentru fiecare măsură implică, de asemenea, efecte negative, se propune eliminarea acestui pasaj.</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5</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6</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(6)</w:t>
            </w:r>
            <w:r w:rsidRPr="002650CA">
              <w:tab/>
              <w:t>În vederea realizării obiectivelor politicii comune în domeniul pescuitului, trebuie să fie adoptate o serie de măsuri de conservare adecvate, în orice combina</w:t>
            </w:r>
            <w:r w:rsidR="002650CA" w:rsidRPr="002650CA">
              <w:t>ț</w:t>
            </w:r>
            <w:r w:rsidRPr="002650CA">
              <w:t>ie a acestora, cum ar fi planuri multianuale</w:t>
            </w:r>
            <w:r w:rsidRPr="002650CA">
              <w:rPr>
                <w:b/>
                <w:i/>
              </w:rPr>
              <w:t>, măsuri tehnice, precum</w:t>
            </w:r>
            <w:r w:rsidRPr="002650CA">
              <w:t xml:space="preserve"> </w:t>
            </w:r>
            <w:r w:rsidR="002650CA" w:rsidRPr="002650CA">
              <w:t>ș</w:t>
            </w:r>
            <w:r w:rsidRPr="002650CA">
              <w:t xml:space="preserve">i </w:t>
            </w:r>
            <w:r w:rsidRPr="002650CA">
              <w:rPr>
                <w:b/>
                <w:i/>
              </w:rPr>
              <w:t xml:space="preserve">stabilirea </w:t>
            </w:r>
            <w:r w:rsidR="002650CA" w:rsidRPr="002650CA">
              <w:rPr>
                <w:b/>
                <w:i/>
              </w:rPr>
              <w:t>ș</w:t>
            </w:r>
            <w:r w:rsidRPr="002650CA">
              <w:rPr>
                <w:b/>
                <w:i/>
              </w:rPr>
              <w:t>i alocarea posibilită</w:t>
            </w:r>
            <w:r w:rsidR="002650CA" w:rsidRPr="002650CA">
              <w:rPr>
                <w:b/>
                <w:i/>
              </w:rPr>
              <w:t>ț</w:t>
            </w:r>
            <w:r w:rsidRPr="002650CA">
              <w:rPr>
                <w:b/>
                <w:i/>
              </w:rPr>
              <w:t>ilor de pescuit</w:t>
            </w:r>
            <w:r w:rsidRPr="002650CA">
              <w:t>.</w:t>
            </w:r>
          </w:p>
        </w:tc>
        <w:tc>
          <w:tcPr>
            <w:tcW w:w="4876" w:type="dxa"/>
            <w:hideMark/>
          </w:tcPr>
          <w:p w:rsidR="00B833C4" w:rsidRPr="002650CA" w:rsidRDefault="00B833C4" w:rsidP="00B95BDA">
            <w:pPr>
              <w:pStyle w:val="Normal6"/>
              <w:rPr>
                <w:szCs w:val="24"/>
              </w:rPr>
            </w:pPr>
            <w:r w:rsidRPr="002650CA">
              <w:t>(6)</w:t>
            </w:r>
            <w:r w:rsidRPr="002650CA">
              <w:tab/>
              <w:t>În vederea realizării obiectivelor politicii comune în domeniul pescuitului, trebuie să fie adoptate o serie de măsuri de conservare adecvate, în orice combina</w:t>
            </w:r>
            <w:r w:rsidR="002650CA" w:rsidRPr="002650CA">
              <w:t>ț</w:t>
            </w:r>
            <w:r w:rsidRPr="002650CA">
              <w:t xml:space="preserve">ie a acestora, cum ar fi planuri multianuale </w:t>
            </w:r>
            <w:r w:rsidR="002650CA" w:rsidRPr="002650CA">
              <w:t>ș</w:t>
            </w:r>
            <w:r w:rsidRPr="002650CA">
              <w:t xml:space="preserve">i </w:t>
            </w:r>
            <w:r w:rsidRPr="002650CA">
              <w:rPr>
                <w:b/>
                <w:i/>
              </w:rPr>
              <w:t>măsuri tehnice</w:t>
            </w:r>
            <w:r w:rsidRPr="002650CA">
              <w: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6</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8</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(8)</w:t>
            </w:r>
            <w:r w:rsidRPr="002650CA">
              <w:tab/>
              <w:t>Planul multianual ar trebui să î</w:t>
            </w:r>
            <w:r w:rsidR="002650CA" w:rsidRPr="002650CA">
              <w:t>ș</w:t>
            </w:r>
            <w:r w:rsidRPr="002650CA">
              <w:t>i propună să contribuie la îndeplinirea obiectivelor politicii comune în domeniul pescuitului</w:t>
            </w:r>
            <w:r w:rsidRPr="002650CA">
              <w:rPr>
                <w:b/>
                <w:i/>
              </w:rPr>
              <w:t>, în special la ob</w:t>
            </w:r>
            <w:r w:rsidR="002650CA" w:rsidRPr="002650CA">
              <w:rPr>
                <w:b/>
                <w:i/>
              </w:rPr>
              <w:t>ț</w:t>
            </w:r>
            <w:r w:rsidRPr="002650CA">
              <w:rPr>
                <w:b/>
                <w:i/>
              </w:rPr>
              <w:t xml:space="preserve">inerea </w:t>
            </w:r>
            <w:r w:rsidR="002650CA" w:rsidRPr="002650CA">
              <w:rPr>
                <w:b/>
                <w:i/>
              </w:rPr>
              <w:t>ș</w:t>
            </w:r>
            <w:r w:rsidRPr="002650CA">
              <w:rPr>
                <w:b/>
                <w:i/>
              </w:rPr>
              <w:t>i men</w:t>
            </w:r>
            <w:r w:rsidR="002650CA" w:rsidRPr="002650CA">
              <w:rPr>
                <w:b/>
                <w:i/>
              </w:rPr>
              <w:t>ț</w:t>
            </w:r>
            <w:r w:rsidRPr="002650CA">
              <w:rPr>
                <w:b/>
                <w:i/>
              </w:rPr>
              <w:t>inerea produc</w:t>
            </w:r>
            <w:r w:rsidR="002650CA" w:rsidRPr="002650CA">
              <w:rPr>
                <w:b/>
                <w:i/>
              </w:rPr>
              <w:t>ț</w:t>
            </w:r>
            <w:r w:rsidRPr="002650CA">
              <w:rPr>
                <w:b/>
                <w:i/>
              </w:rPr>
              <w:t xml:space="preserve">iei maxime durabile (MSY) pentru stocurile în cauză, să conducă la un sector al pescuitului durabil </w:t>
            </w:r>
            <w:r w:rsidR="002650CA" w:rsidRPr="002650CA">
              <w:rPr>
                <w:b/>
                <w:i/>
              </w:rPr>
              <w:t>ș</w:t>
            </w:r>
            <w:r w:rsidRPr="002650CA">
              <w:rPr>
                <w:b/>
                <w:i/>
              </w:rPr>
              <w:t>i să creeze un cadru eficace de gestionare</w:t>
            </w:r>
            <w:r w:rsidRPr="002650CA">
              <w:t>.</w:t>
            </w:r>
          </w:p>
        </w:tc>
        <w:tc>
          <w:tcPr>
            <w:tcW w:w="4876" w:type="dxa"/>
            <w:hideMark/>
          </w:tcPr>
          <w:p w:rsidR="00B833C4" w:rsidRPr="002650CA" w:rsidRDefault="00B833C4" w:rsidP="00B95BDA">
            <w:pPr>
              <w:pStyle w:val="Normal6"/>
              <w:rPr>
                <w:szCs w:val="24"/>
              </w:rPr>
            </w:pPr>
            <w:r w:rsidRPr="002650CA">
              <w:t>(8)</w:t>
            </w:r>
            <w:r w:rsidRPr="002650CA">
              <w:tab/>
              <w:t>Planul multianual ar trebui să î</w:t>
            </w:r>
            <w:r w:rsidR="002650CA" w:rsidRPr="002650CA">
              <w:t>ș</w:t>
            </w:r>
            <w:r w:rsidRPr="002650CA">
              <w:t>i propună să contribuie la îndeplinirea obiectivelor politicii comune în domeniul pescuitului.</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7</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11</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rPr>
                <w:b/>
                <w:i/>
              </w:rPr>
              <w:t>(11)</w:t>
            </w:r>
            <w:r w:rsidRPr="002650CA">
              <w:rPr>
                <w:b/>
                <w:i/>
              </w:rPr>
              <w:tab/>
              <w:t>Articolul 16 alineatul (4) din Regulamentul (UE) nr. 1380/2013 prevede că posibilită</w:t>
            </w:r>
            <w:r w:rsidR="002650CA" w:rsidRPr="002650CA">
              <w:rPr>
                <w:b/>
                <w:i/>
              </w:rPr>
              <w:t>ț</w:t>
            </w:r>
            <w:r w:rsidRPr="002650CA">
              <w:rPr>
                <w:b/>
                <w:i/>
              </w:rPr>
              <w:t xml:space="preserve">ile de pescuit se stabilesc în conformitate cu </w:t>
            </w:r>
            <w:r w:rsidR="002650CA" w:rsidRPr="002650CA">
              <w:rPr>
                <w:b/>
                <w:i/>
              </w:rPr>
              <w:t>ț</w:t>
            </w:r>
            <w:r w:rsidRPr="002650CA">
              <w:rPr>
                <w:b/>
                <w:i/>
              </w:rPr>
              <w:t>intele stabilite în planurile multianuale.</w:t>
            </w:r>
          </w:p>
        </w:tc>
        <w:tc>
          <w:tcPr>
            <w:tcW w:w="4876" w:type="dxa"/>
            <w:hideMark/>
          </w:tcPr>
          <w:p w:rsidR="00B833C4" w:rsidRPr="002650CA" w:rsidRDefault="00B833C4" w:rsidP="00B95BDA">
            <w:pPr>
              <w:pStyle w:val="Normal6"/>
              <w:rPr>
                <w:szCs w:val="24"/>
              </w:rPr>
            </w:pPr>
            <w:r w:rsidRPr="002650CA">
              <w:rPr>
                <w:b/>
                <w:i/>
              </w:rPr>
              <w:t>eliminat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8</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12</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4A795B">
            <w:pPr>
              <w:pStyle w:val="Normal6"/>
            </w:pPr>
            <w:r w:rsidRPr="002650CA">
              <w:t>(12)</w:t>
            </w:r>
            <w:r w:rsidRPr="002650CA">
              <w:tab/>
              <w:t xml:space="preserve">Este adecvat să se stabilească </w:t>
            </w:r>
            <w:r w:rsidRPr="002650CA">
              <w:rPr>
                <w:b/>
                <w:i/>
              </w:rPr>
              <w:t>rata-</w:t>
            </w:r>
            <w:r w:rsidR="002650CA" w:rsidRPr="002650CA">
              <w:rPr>
                <w:b/>
                <w:i/>
              </w:rPr>
              <w:t>ț</w:t>
            </w:r>
            <w:r w:rsidRPr="002650CA">
              <w:rPr>
                <w:b/>
                <w:i/>
              </w:rPr>
              <w:t>intă</w:t>
            </w:r>
            <w:r w:rsidRPr="002650CA">
              <w:t xml:space="preserve"> de </w:t>
            </w:r>
            <w:r w:rsidRPr="002650CA">
              <w:rPr>
                <w:b/>
                <w:i/>
              </w:rPr>
              <w:t>mortalitate prin pescuit (F)</w:t>
            </w:r>
            <w:r w:rsidRPr="002650CA">
              <w:t xml:space="preserve"> care </w:t>
            </w:r>
            <w:r w:rsidRPr="002650CA">
              <w:rPr>
                <w:b/>
                <w:i/>
              </w:rPr>
              <w:t>corespunde</w:t>
            </w:r>
            <w:r w:rsidRPr="002650CA">
              <w:t xml:space="preserve"> obiectivului realizării </w:t>
            </w:r>
            <w:r w:rsidR="002650CA" w:rsidRPr="002650CA">
              <w:t>ș</w:t>
            </w:r>
            <w:r w:rsidRPr="002650CA">
              <w:t>i men</w:t>
            </w:r>
            <w:r w:rsidR="002650CA" w:rsidRPr="002650CA">
              <w:t>ț</w:t>
            </w:r>
            <w:r w:rsidRPr="002650CA">
              <w:t>inerii MSY</w:t>
            </w:r>
            <w:r w:rsidRPr="002650CA">
              <w:rPr>
                <w:b/>
                <w:i/>
              </w:rPr>
              <w:t xml:space="preserve"> sub formă de intervale ale valorilor compatibile cu atingerea produc</w:t>
            </w:r>
            <w:r w:rsidR="002650CA" w:rsidRPr="002650CA">
              <w:rPr>
                <w:b/>
                <w:i/>
              </w:rPr>
              <w:t>ț</w:t>
            </w:r>
            <w:r w:rsidRPr="002650CA">
              <w:rPr>
                <w:b/>
                <w:i/>
              </w:rPr>
              <w:t>iei maxime durabile (FMSY). Aceste intervale, bazate</w:t>
            </w:r>
            <w:r w:rsidRPr="002650CA">
              <w:t xml:space="preserve"> pe avize </w:t>
            </w:r>
            <w:r w:rsidR="002650CA" w:rsidRPr="002650CA">
              <w:t>ș</w:t>
            </w:r>
            <w:r w:rsidRPr="002650CA">
              <w:t>tiin</w:t>
            </w:r>
            <w:r w:rsidR="002650CA" w:rsidRPr="002650CA">
              <w:t>ț</w:t>
            </w:r>
            <w:r w:rsidRPr="002650CA">
              <w:t>ifice</w:t>
            </w:r>
            <w:r w:rsidRPr="002650CA">
              <w:rPr>
                <w:b/>
                <w:i/>
              </w:rPr>
              <w:t xml:space="preserve">, sunt necesare în scopul de a asigura flexibilitatea pentru a </w:t>
            </w:r>
            <w:r w:rsidR="002650CA" w:rsidRPr="002650CA">
              <w:rPr>
                <w:b/>
                <w:i/>
              </w:rPr>
              <w:t>ț</w:t>
            </w:r>
            <w:r w:rsidRPr="002650CA">
              <w:rPr>
                <w:b/>
                <w:i/>
              </w:rPr>
              <w:t>ine cont de evolu</w:t>
            </w:r>
            <w:r w:rsidR="002650CA" w:rsidRPr="002650CA">
              <w:rPr>
                <w:b/>
                <w:i/>
              </w:rPr>
              <w:t>ț</w:t>
            </w:r>
            <w:r w:rsidRPr="002650CA">
              <w:rPr>
                <w:b/>
                <w:i/>
              </w:rPr>
              <w:t xml:space="preserve">ia avizelor </w:t>
            </w:r>
            <w:r w:rsidR="002650CA" w:rsidRPr="002650CA">
              <w:rPr>
                <w:b/>
                <w:i/>
              </w:rPr>
              <w:t>ș</w:t>
            </w:r>
            <w:r w:rsidRPr="002650CA">
              <w:rPr>
                <w:b/>
                <w:i/>
              </w:rPr>
              <w:t>tiin</w:t>
            </w:r>
            <w:r w:rsidR="002650CA" w:rsidRPr="002650CA">
              <w:rPr>
                <w:b/>
                <w:i/>
              </w:rPr>
              <w:t>ț</w:t>
            </w:r>
            <w:r w:rsidRPr="002650CA">
              <w:rPr>
                <w:b/>
                <w:i/>
              </w:rPr>
              <w:t>ifice, pentru a contribui la punerea în aplicare a obliga</w:t>
            </w:r>
            <w:r w:rsidR="002650CA" w:rsidRPr="002650CA">
              <w:rPr>
                <w:b/>
                <w:i/>
              </w:rPr>
              <w:t>ț</w:t>
            </w:r>
            <w:r w:rsidRPr="002650CA">
              <w:rPr>
                <w:b/>
                <w:i/>
              </w:rPr>
              <w:t xml:space="preserve">iei de debarcare </w:t>
            </w:r>
            <w:r w:rsidR="002650CA" w:rsidRPr="002650CA">
              <w:rPr>
                <w:b/>
                <w:i/>
              </w:rPr>
              <w:t>ș</w:t>
            </w:r>
            <w:r w:rsidRPr="002650CA">
              <w:rPr>
                <w:b/>
                <w:i/>
              </w:rPr>
              <w:t xml:space="preserve">i pentru a </w:t>
            </w:r>
            <w:r w:rsidR="002650CA" w:rsidRPr="002650CA">
              <w:rPr>
                <w:b/>
                <w:i/>
              </w:rPr>
              <w:t>ț</w:t>
            </w:r>
            <w:r w:rsidRPr="002650CA">
              <w:rPr>
                <w:b/>
                <w:i/>
              </w:rPr>
              <w:t>ine seama de caracteristicile pescuitului mixt.</w:t>
            </w:r>
            <w:r w:rsidRPr="002650CA">
              <w:t xml:space="preserve"> </w:t>
            </w:r>
            <w:r w:rsidRPr="002650CA">
              <w:rPr>
                <w:b/>
                <w:i/>
              </w:rPr>
              <w:t xml:space="preserve">Intervalele FMSY au fost calculate de către Comitetul </w:t>
            </w:r>
            <w:r w:rsidR="002650CA" w:rsidRPr="002650CA">
              <w:rPr>
                <w:b/>
                <w:i/>
              </w:rPr>
              <w:t>ș</w:t>
            </w:r>
            <w:r w:rsidRPr="002650CA">
              <w:rPr>
                <w:b/>
                <w:i/>
              </w:rPr>
              <w:t>tiin</w:t>
            </w:r>
            <w:r w:rsidR="002650CA" w:rsidRPr="002650CA">
              <w:rPr>
                <w:b/>
                <w:i/>
              </w:rPr>
              <w:t>ț</w:t>
            </w:r>
            <w:r w:rsidRPr="002650CA">
              <w:rPr>
                <w:b/>
                <w:i/>
              </w:rPr>
              <w:t xml:space="preserve">ific, tehnic </w:t>
            </w:r>
            <w:r w:rsidR="002650CA" w:rsidRPr="002650CA">
              <w:rPr>
                <w:b/>
                <w:i/>
              </w:rPr>
              <w:t>ș</w:t>
            </w:r>
            <w:r w:rsidRPr="002650CA">
              <w:rPr>
                <w:b/>
                <w:i/>
              </w:rPr>
              <w:t xml:space="preserve">i economic pentru pescuit (CSTEP) </w:t>
            </w:r>
            <w:r w:rsidR="002650CA" w:rsidRPr="002650CA">
              <w:rPr>
                <w:b/>
                <w:i/>
              </w:rPr>
              <w:t>ș</w:t>
            </w:r>
            <w:r w:rsidRPr="002650CA">
              <w:rPr>
                <w:b/>
                <w:i/>
              </w:rPr>
              <w:t>i sunt stabilite astfel încât să nu antreneze o reducere mai mare de 5% a produc</w:t>
            </w:r>
            <w:r w:rsidR="002650CA" w:rsidRPr="002650CA">
              <w:rPr>
                <w:b/>
                <w:i/>
              </w:rPr>
              <w:t>ț</w:t>
            </w:r>
            <w:r w:rsidRPr="002650CA">
              <w:rPr>
                <w:b/>
                <w:i/>
              </w:rPr>
              <w:t>iei pe termen lung în compara</w:t>
            </w:r>
            <w:r w:rsidR="002650CA" w:rsidRPr="002650CA">
              <w:rPr>
                <w:b/>
                <w:i/>
              </w:rPr>
              <w:t>ț</w:t>
            </w:r>
            <w:r w:rsidRPr="002650CA">
              <w:rPr>
                <w:b/>
                <w:i/>
              </w:rPr>
              <w:t>ie cu MSY</w:t>
            </w:r>
            <w:r w:rsidRPr="002650CA">
              <w:rPr>
                <w:b/>
                <w:i/>
                <w:vertAlign w:val="superscript"/>
              </w:rPr>
              <w:t>45</w:t>
            </w:r>
            <w:r w:rsidRPr="002650CA">
              <w:rPr>
                <w:b/>
                <w:i/>
              </w:rPr>
              <w:t>. În plus, limita superioară a intervalului este plafonată, astfel încât probabilitatea ca stocul să scadă sub limita nivelului biomasei (Blim) să nu depă</w:t>
            </w:r>
            <w:r w:rsidR="002650CA" w:rsidRPr="002650CA">
              <w:rPr>
                <w:b/>
                <w:i/>
              </w:rPr>
              <w:t>ș</w:t>
            </w:r>
            <w:r w:rsidRPr="002650CA">
              <w:rPr>
                <w:b/>
                <w:i/>
              </w:rPr>
              <w:t>ească 5%</w:t>
            </w:r>
            <w:r w:rsidRPr="002650CA">
              <w:t>.</w:t>
            </w:r>
          </w:p>
        </w:tc>
        <w:tc>
          <w:tcPr>
            <w:tcW w:w="4876" w:type="dxa"/>
            <w:hideMark/>
          </w:tcPr>
          <w:p w:rsidR="00B833C4" w:rsidRPr="002650CA" w:rsidRDefault="00B833C4" w:rsidP="00B95BDA">
            <w:pPr>
              <w:pStyle w:val="Normal6"/>
              <w:rPr>
                <w:szCs w:val="24"/>
              </w:rPr>
            </w:pPr>
            <w:r w:rsidRPr="002650CA">
              <w:t>(12)</w:t>
            </w:r>
            <w:r w:rsidRPr="002650CA">
              <w:tab/>
              <w:t xml:space="preserve">Este adecvat să se stabilească </w:t>
            </w:r>
            <w:r w:rsidRPr="002650CA">
              <w:rPr>
                <w:b/>
                <w:i/>
              </w:rPr>
              <w:t>nivelurile</w:t>
            </w:r>
            <w:r w:rsidRPr="002650CA">
              <w:t xml:space="preserve"> de </w:t>
            </w:r>
            <w:r w:rsidRPr="002650CA">
              <w:rPr>
                <w:b/>
                <w:i/>
              </w:rPr>
              <w:t>referin</w:t>
            </w:r>
            <w:r w:rsidR="002650CA" w:rsidRPr="002650CA">
              <w:rPr>
                <w:b/>
                <w:i/>
              </w:rPr>
              <w:t>ț</w:t>
            </w:r>
            <w:r w:rsidRPr="002650CA">
              <w:rPr>
                <w:b/>
                <w:i/>
              </w:rPr>
              <w:t xml:space="preserve">ă ale biomasei SSBpa </w:t>
            </w:r>
            <w:r w:rsidR="002650CA" w:rsidRPr="002650CA">
              <w:rPr>
                <w:b/>
                <w:i/>
              </w:rPr>
              <w:t>ș</w:t>
            </w:r>
            <w:r w:rsidRPr="002650CA">
              <w:rPr>
                <w:b/>
                <w:i/>
              </w:rPr>
              <w:t>i SSBlim</w:t>
            </w:r>
            <w:r w:rsidRPr="002650CA">
              <w:t xml:space="preserve"> care </w:t>
            </w:r>
            <w:r w:rsidRPr="002650CA">
              <w:rPr>
                <w:b/>
                <w:i/>
              </w:rPr>
              <w:t>corespund</w:t>
            </w:r>
            <w:r w:rsidRPr="002650CA">
              <w:t xml:space="preserve"> obiectivului realizării </w:t>
            </w:r>
            <w:r w:rsidR="002650CA" w:rsidRPr="002650CA">
              <w:t>ș</w:t>
            </w:r>
            <w:r w:rsidRPr="002650CA">
              <w:t>i men</w:t>
            </w:r>
            <w:r w:rsidR="002650CA" w:rsidRPr="002650CA">
              <w:t>ț</w:t>
            </w:r>
            <w:r w:rsidRPr="002650CA">
              <w:t>inerii MSY</w:t>
            </w:r>
            <w:r w:rsidRPr="002650CA">
              <w:rPr>
                <w:b/>
                <w:i/>
              </w:rPr>
              <w:t>. Valorile respective ar trebui să se bazeze</w:t>
            </w:r>
            <w:r w:rsidRPr="002650CA">
              <w:t xml:space="preserve"> pe avize </w:t>
            </w:r>
            <w:r w:rsidR="002650CA" w:rsidRPr="002650CA">
              <w:t>ș</w:t>
            </w:r>
            <w:r w:rsidRPr="002650CA">
              <w:t>tiin</w:t>
            </w:r>
            <w:r w:rsidR="002650CA" w:rsidRPr="002650CA">
              <w:t>ț</w:t>
            </w:r>
            <w:r w:rsidRPr="002650CA">
              <w:t>ifice</w:t>
            </w:r>
            <w:r w:rsidRPr="002650CA">
              <w:rPr>
                <w:b/>
                <w:i/>
              </w:rPr>
              <w:t xml:space="preserve"> actualizate</w:t>
            </w:r>
            <w:r w:rsidRPr="002650CA">
              <w:t>.</w:t>
            </w:r>
          </w:p>
        </w:tc>
      </w:tr>
      <w:tr w:rsidR="00B833C4" w:rsidRPr="002650CA" w:rsidTr="00B95BDA">
        <w:trPr>
          <w:jc w:val="center"/>
        </w:trPr>
        <w:tc>
          <w:tcPr>
            <w:tcW w:w="4876" w:type="dxa"/>
            <w:hideMark/>
          </w:tcPr>
          <w:p w:rsidR="00B833C4" w:rsidRPr="002650CA" w:rsidRDefault="00B833C4" w:rsidP="00B95BDA">
            <w:pPr>
              <w:pStyle w:val="Normal6"/>
              <w:rPr>
                <w:b/>
                <w:i/>
              </w:rPr>
            </w:pPr>
            <w:r w:rsidRPr="002650CA">
              <w:rPr>
                <w:b/>
                <w:i/>
              </w:rPr>
              <w:t>__________________</w:t>
            </w:r>
          </w:p>
        </w:tc>
        <w:tc>
          <w:tcPr>
            <w:tcW w:w="4876" w:type="dxa"/>
          </w:tcPr>
          <w:p w:rsidR="00B833C4" w:rsidRPr="002650CA" w:rsidRDefault="00B833C4" w:rsidP="00B95BDA">
            <w:pPr>
              <w:pStyle w:val="Normal6"/>
              <w:rPr>
                <w:szCs w:val="24"/>
              </w:rPr>
            </w:pPr>
          </w:p>
        </w:tc>
      </w:tr>
      <w:tr w:rsidR="00B833C4" w:rsidRPr="002650CA" w:rsidTr="00B95BDA">
        <w:trPr>
          <w:jc w:val="center"/>
        </w:trPr>
        <w:tc>
          <w:tcPr>
            <w:tcW w:w="4876" w:type="dxa"/>
            <w:hideMark/>
          </w:tcPr>
          <w:p w:rsidR="00B833C4" w:rsidRPr="002650CA" w:rsidRDefault="00B833C4" w:rsidP="00B95BDA">
            <w:pPr>
              <w:pStyle w:val="Normal6"/>
              <w:rPr>
                <w:b/>
                <w:i/>
              </w:rPr>
            </w:pPr>
            <w:r w:rsidRPr="002650CA">
              <w:rPr>
                <w:b/>
                <w:i/>
                <w:vertAlign w:val="superscript"/>
              </w:rPr>
              <w:t>45</w:t>
            </w:r>
            <w:r w:rsidRPr="002650CA">
              <w:rPr>
                <w:b/>
                <w:i/>
              </w:rPr>
              <w:t xml:space="preserve"> Comitetul </w:t>
            </w:r>
            <w:r w:rsidR="002650CA" w:rsidRPr="002650CA">
              <w:rPr>
                <w:b/>
                <w:i/>
              </w:rPr>
              <w:t>ș</w:t>
            </w:r>
            <w:r w:rsidRPr="002650CA">
              <w:rPr>
                <w:b/>
                <w:i/>
              </w:rPr>
              <w:t>tiin</w:t>
            </w:r>
            <w:r w:rsidR="002650CA" w:rsidRPr="002650CA">
              <w:rPr>
                <w:b/>
                <w:i/>
              </w:rPr>
              <w:t>ț</w:t>
            </w:r>
            <w:r w:rsidRPr="002650CA">
              <w:rPr>
                <w:b/>
                <w:i/>
              </w:rPr>
              <w:t xml:space="preserve">ific, tehnic </w:t>
            </w:r>
            <w:r w:rsidR="002650CA" w:rsidRPr="002650CA">
              <w:rPr>
                <w:b/>
                <w:i/>
              </w:rPr>
              <w:t>ș</w:t>
            </w:r>
            <w:r w:rsidRPr="002650CA">
              <w:rPr>
                <w:b/>
                <w:i/>
              </w:rPr>
              <w:t>i economic pentru pescuit (CSTEP) – Small pelagic stocks in the Adriatic Sea. Mediterranean assessments („Stocurile de pe</w:t>
            </w:r>
            <w:r w:rsidR="002650CA" w:rsidRPr="002650CA">
              <w:rPr>
                <w:b/>
                <w:i/>
              </w:rPr>
              <w:t>ș</w:t>
            </w:r>
            <w:r w:rsidRPr="002650CA">
              <w:rPr>
                <w:b/>
                <w:i/>
              </w:rPr>
              <w:t>ti pelagici mici din Marea Adriatică. Evaluări privind Marea Mediterană”), partea 1 (CSTEP-15-14). 2015. [Oficiul pentru Publica</w:t>
            </w:r>
            <w:r w:rsidR="002650CA" w:rsidRPr="002650CA">
              <w:rPr>
                <w:b/>
                <w:i/>
              </w:rPr>
              <w:t>ț</w:t>
            </w:r>
            <w:r w:rsidRPr="002650CA">
              <w:rPr>
                <w:b/>
                <w:i/>
              </w:rPr>
              <w:t>ii al Uniunii Europene, Luxemburg, EUR 27492 EN, JRC 97707, 52 p.] [A doua parte a acestei referin</w:t>
            </w:r>
            <w:r w:rsidR="002650CA" w:rsidRPr="002650CA">
              <w:rPr>
                <w:b/>
                <w:i/>
              </w:rPr>
              <w:t>ț</w:t>
            </w:r>
            <w:r w:rsidRPr="002650CA">
              <w:rPr>
                <w:b/>
                <w:i/>
              </w:rPr>
              <w:t>e pare să fie gre</w:t>
            </w:r>
            <w:r w:rsidR="002650CA" w:rsidRPr="002650CA">
              <w:rPr>
                <w:b/>
                <w:i/>
              </w:rPr>
              <w:t>ș</w:t>
            </w:r>
            <w:r w:rsidRPr="002650CA">
              <w:rPr>
                <w:b/>
                <w:i/>
              </w:rPr>
              <w:t>ită. OPOCE, vă rugăm să verifica</w:t>
            </w:r>
            <w:r w:rsidR="002650CA" w:rsidRPr="002650CA">
              <w:rPr>
                <w:b/>
                <w:i/>
              </w:rPr>
              <w:t>ț</w:t>
            </w:r>
            <w:r w:rsidRPr="002650CA">
              <w:rPr>
                <w:b/>
                <w:i/>
              </w:rPr>
              <w:t>i.]</w:t>
            </w:r>
          </w:p>
        </w:tc>
        <w:tc>
          <w:tcPr>
            <w:tcW w:w="4876" w:type="dxa"/>
          </w:tcPr>
          <w:p w:rsidR="00B833C4" w:rsidRPr="002650CA" w:rsidRDefault="00B833C4" w:rsidP="00B95BDA">
            <w:pPr>
              <w:pStyle w:val="Normal6"/>
              <w:rPr>
                <w:szCs w:val="24"/>
              </w:rPr>
            </w:pP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Utilizarea exclusivă a biomasei este mai adecvată, aceasta constituind o valoare mai sigură pentru gestionarea speciilor de pe</w:t>
      </w:r>
      <w:r w:rsidR="002650CA" w:rsidRPr="002650CA">
        <w:t>ș</w:t>
      </w:r>
      <w:r w:rsidRPr="002650CA">
        <w:t>ti mici pelagici, care sunt mai dependente de condi</w:t>
      </w:r>
      <w:r w:rsidR="002650CA" w:rsidRPr="002650CA">
        <w:t>ț</w:t>
      </w:r>
      <w:r w:rsidRPr="002650CA">
        <w:t>iile de mediu decât de exploatare, cel pu</w:t>
      </w:r>
      <w:r w:rsidR="002650CA" w:rsidRPr="002650CA">
        <w:t>ț</w:t>
      </w:r>
      <w:r w:rsidRPr="002650CA">
        <w:t>in până la apari</w:t>
      </w:r>
      <w:r w:rsidR="002650CA" w:rsidRPr="002650CA">
        <w:t>ț</w:t>
      </w:r>
      <w:r w:rsidRPr="002650CA">
        <w:t xml:space="preserve">ia unor evaluări </w:t>
      </w:r>
      <w:r w:rsidR="002650CA" w:rsidRPr="002650CA">
        <w:t>ș</w:t>
      </w:r>
      <w:r w:rsidRPr="002650CA">
        <w:t>tiin</w:t>
      </w:r>
      <w:r w:rsidR="002650CA" w:rsidRPr="002650CA">
        <w:t>ț</w:t>
      </w:r>
      <w:r w:rsidRPr="002650CA">
        <w:t>ifice îmbunătă</w:t>
      </w:r>
      <w:r w:rsidR="002650CA" w:rsidRPr="002650CA">
        <w:t>ț</w:t>
      </w:r>
      <w:r w:rsidRPr="002650CA">
        <w:t>ite.</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9</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13</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(13)</w:t>
            </w:r>
            <w:r w:rsidRPr="002650CA">
              <w:tab/>
              <w:t xml:space="preserve">În scopul </w:t>
            </w:r>
            <w:r w:rsidRPr="002650CA">
              <w:rPr>
                <w:b/>
                <w:i/>
              </w:rPr>
              <w:t>stabilirii posibilită</w:t>
            </w:r>
            <w:r w:rsidR="002650CA" w:rsidRPr="002650CA">
              <w:rPr>
                <w:b/>
                <w:i/>
              </w:rPr>
              <w:t>ț</w:t>
            </w:r>
            <w:r w:rsidRPr="002650CA">
              <w:rPr>
                <w:b/>
                <w:i/>
              </w:rPr>
              <w:t>ilor de pescuit</w:t>
            </w:r>
            <w:r w:rsidRPr="002650CA">
              <w:t xml:space="preserve">, </w:t>
            </w:r>
            <w:r w:rsidRPr="002650CA">
              <w:rPr>
                <w:b/>
                <w:i/>
              </w:rPr>
              <w:t>ar trebui să existe un prag</w:t>
            </w:r>
            <w:r w:rsidRPr="002650CA">
              <w:t xml:space="preserve"> pentru </w:t>
            </w:r>
            <w:r w:rsidRPr="002650CA">
              <w:rPr>
                <w:b/>
                <w:i/>
              </w:rPr>
              <w:t xml:space="preserve">intervalele FMSY în utilizare normală </w:t>
            </w:r>
            <w:r w:rsidR="002650CA" w:rsidRPr="002650CA">
              <w:rPr>
                <w:b/>
                <w:i/>
              </w:rPr>
              <w:t>ș</w:t>
            </w:r>
            <w:r w:rsidRPr="002650CA">
              <w:rPr>
                <w:b/>
                <w:i/>
              </w:rPr>
              <w:t>i, cu condi</w:t>
            </w:r>
            <w:r w:rsidR="002650CA" w:rsidRPr="002650CA">
              <w:rPr>
                <w:b/>
                <w:i/>
              </w:rPr>
              <w:t>ț</w:t>
            </w:r>
            <w:r w:rsidRPr="002650CA">
              <w:rPr>
                <w:b/>
                <w:i/>
              </w:rPr>
              <w:t>ia ca stocul în cauză</w:t>
            </w:r>
            <w:r w:rsidRPr="002650CA">
              <w:t xml:space="preserve"> să fie </w:t>
            </w:r>
            <w:r w:rsidRPr="002650CA">
              <w:rPr>
                <w:b/>
                <w:i/>
              </w:rPr>
              <w:t>considerat a fi într-o stare bună, o limită superioară pentru anumite cazuri</w:t>
            </w:r>
            <w:r w:rsidRPr="002650CA">
              <w:t xml:space="preserve">. Ar trebui să fie posibil să se stabilească </w:t>
            </w:r>
            <w:r w:rsidRPr="002650CA">
              <w:rPr>
                <w:b/>
                <w:i/>
              </w:rPr>
              <w:t>posibilită</w:t>
            </w:r>
            <w:r w:rsidR="002650CA" w:rsidRPr="002650CA">
              <w:rPr>
                <w:b/>
                <w:i/>
              </w:rPr>
              <w:t>ț</w:t>
            </w:r>
            <w:r w:rsidRPr="002650CA">
              <w:rPr>
                <w:b/>
                <w:i/>
              </w:rPr>
              <w:t>i de pescuit până la limita superioară numai</w:t>
            </w:r>
            <w:r w:rsidRPr="002650CA">
              <w:t xml:space="preserve"> dacă, pe baza avizelor sau a dovezilor </w:t>
            </w:r>
            <w:r w:rsidR="002650CA" w:rsidRPr="002650CA">
              <w:t>ș</w:t>
            </w:r>
            <w:r w:rsidRPr="002650CA">
              <w:t>tiin</w:t>
            </w:r>
            <w:r w:rsidR="002650CA" w:rsidRPr="002650CA">
              <w:t>ț</w:t>
            </w:r>
            <w:r w:rsidRPr="002650CA">
              <w:t xml:space="preserve">ifice, acest lucru este necesar pentru realizarea obiectivelor prevăzute în prezentul regulament în pescuitul mixt sau este necesar pentru a evita efectele negative asupra unui stoc cauzate de dinamica intra- sau inter-specii a stocurilor sau </w:t>
            </w:r>
            <w:r w:rsidRPr="002650CA">
              <w:rPr>
                <w:b/>
                <w:i/>
              </w:rPr>
              <w:t>cu scopul de a limita varia</w:t>
            </w:r>
            <w:r w:rsidR="002650CA" w:rsidRPr="002650CA">
              <w:rPr>
                <w:b/>
                <w:i/>
              </w:rPr>
              <w:t>ț</w:t>
            </w:r>
            <w:r w:rsidRPr="002650CA">
              <w:rPr>
                <w:b/>
                <w:i/>
              </w:rPr>
              <w:t>iile de la an la an ale posibilită</w:t>
            </w:r>
            <w:r w:rsidR="002650CA" w:rsidRPr="002650CA">
              <w:rPr>
                <w:b/>
                <w:i/>
              </w:rPr>
              <w:t>ț</w:t>
            </w:r>
            <w:r w:rsidRPr="002650CA">
              <w:rPr>
                <w:b/>
                <w:i/>
              </w:rPr>
              <w:t>ilor de pescuit</w:t>
            </w:r>
            <w:r w:rsidRPr="002650CA">
              <w:t>.</w:t>
            </w:r>
          </w:p>
        </w:tc>
        <w:tc>
          <w:tcPr>
            <w:tcW w:w="4876" w:type="dxa"/>
            <w:hideMark/>
          </w:tcPr>
          <w:p w:rsidR="00B833C4" w:rsidRPr="002650CA" w:rsidRDefault="00B833C4" w:rsidP="00B95BDA">
            <w:pPr>
              <w:pStyle w:val="Normal6"/>
              <w:rPr>
                <w:szCs w:val="24"/>
              </w:rPr>
            </w:pPr>
            <w:r w:rsidRPr="002650CA">
              <w:t>(13)</w:t>
            </w:r>
            <w:r w:rsidRPr="002650CA">
              <w:tab/>
              <w:t xml:space="preserve">În scopul </w:t>
            </w:r>
            <w:r w:rsidRPr="002650CA">
              <w:rPr>
                <w:b/>
                <w:i/>
              </w:rPr>
              <w:t>îndeplinirii obiectivelor planului multianual</w:t>
            </w:r>
            <w:r w:rsidRPr="002650CA">
              <w:t xml:space="preserve">, </w:t>
            </w:r>
            <w:r w:rsidRPr="002650CA">
              <w:rPr>
                <w:b/>
                <w:i/>
              </w:rPr>
              <w:t>obiectivul stabilit</w:t>
            </w:r>
            <w:r w:rsidRPr="002650CA">
              <w:t xml:space="preserve"> pentru </w:t>
            </w:r>
            <w:r w:rsidRPr="002650CA">
              <w:rPr>
                <w:b/>
                <w:i/>
              </w:rPr>
              <w:t>fiecare specie ar trebui</w:t>
            </w:r>
            <w:r w:rsidRPr="002650CA">
              <w:t xml:space="preserve"> să fie </w:t>
            </w:r>
            <w:r w:rsidRPr="002650CA">
              <w:rPr>
                <w:b/>
                <w:i/>
              </w:rPr>
              <w:t>SSBpa</w:t>
            </w:r>
            <w:r w:rsidRPr="002650CA">
              <w:t xml:space="preserve">. Ar trebui să fie posibil să se stabilească </w:t>
            </w:r>
            <w:r w:rsidRPr="002650CA">
              <w:rPr>
                <w:b/>
                <w:i/>
              </w:rPr>
              <w:t>un obiectiv mai ambi</w:t>
            </w:r>
            <w:r w:rsidR="002650CA" w:rsidRPr="002650CA">
              <w:rPr>
                <w:b/>
                <w:i/>
              </w:rPr>
              <w:t>ț</w:t>
            </w:r>
            <w:r w:rsidRPr="002650CA">
              <w:rPr>
                <w:b/>
                <w:i/>
              </w:rPr>
              <w:t>ios doar</w:t>
            </w:r>
            <w:r w:rsidRPr="002650CA">
              <w:t xml:space="preserve"> dacă, pe baza avizelor sau a dovezilor </w:t>
            </w:r>
            <w:r w:rsidR="002650CA" w:rsidRPr="002650CA">
              <w:t>ș</w:t>
            </w:r>
            <w:r w:rsidRPr="002650CA">
              <w:t>tiin</w:t>
            </w:r>
            <w:r w:rsidR="002650CA" w:rsidRPr="002650CA">
              <w:t>ț</w:t>
            </w:r>
            <w:r w:rsidRPr="002650CA">
              <w:t xml:space="preserve">ifice, acest lucru este necesar pentru realizarea obiectivelor prevăzute în prezentul regulament în pescuitul mixt sau este necesar pentru a evita efectele negative asupra unui stoc cauzate de dinamica intra- sau inter-specii a stocurilor sau </w:t>
            </w:r>
            <w:r w:rsidRPr="002650CA">
              <w:rPr>
                <w:b/>
                <w:i/>
              </w:rPr>
              <w:t>în cazul în care unul dintre stocurile de pe</w:t>
            </w:r>
            <w:r w:rsidR="002650CA" w:rsidRPr="002650CA">
              <w:rPr>
                <w:b/>
                <w:i/>
              </w:rPr>
              <w:t>ș</w:t>
            </w:r>
            <w:r w:rsidRPr="002650CA">
              <w:rPr>
                <w:b/>
                <w:i/>
              </w:rPr>
              <w:t>ti pelagici mici este sub nivelul SSBlim</w:t>
            </w:r>
            <w:r w:rsidRPr="002650CA">
              <w: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Utilizarea exclusivă a biomasei este mai adecvată, aceasta constituind o valoare mai sigură pentru gestionarea speciilor de pe</w:t>
      </w:r>
      <w:r w:rsidR="002650CA" w:rsidRPr="002650CA">
        <w:t>ș</w:t>
      </w:r>
      <w:r w:rsidRPr="002650CA">
        <w:t>ti mici pelagici, care sunt mai dependente de condi</w:t>
      </w:r>
      <w:r w:rsidR="002650CA" w:rsidRPr="002650CA">
        <w:t>ț</w:t>
      </w:r>
      <w:r w:rsidRPr="002650CA">
        <w:t>iile de mediu decât de exploatare, cel pu</w:t>
      </w:r>
      <w:r w:rsidR="002650CA" w:rsidRPr="002650CA">
        <w:t>ț</w:t>
      </w:r>
      <w:r w:rsidRPr="002650CA">
        <w:t>in până la apari</w:t>
      </w:r>
      <w:r w:rsidR="002650CA" w:rsidRPr="002650CA">
        <w:t>ț</w:t>
      </w:r>
      <w:r w:rsidRPr="002650CA">
        <w:t xml:space="preserve">ia unor evaluări </w:t>
      </w:r>
      <w:r w:rsidR="002650CA" w:rsidRPr="002650CA">
        <w:t>ș</w:t>
      </w:r>
      <w:r w:rsidRPr="002650CA">
        <w:t>tiin</w:t>
      </w:r>
      <w:r w:rsidR="002650CA" w:rsidRPr="002650CA">
        <w:t>ț</w:t>
      </w:r>
      <w:r w:rsidRPr="002650CA">
        <w:t>ifice îmbunătă</w:t>
      </w:r>
      <w:r w:rsidR="002650CA" w:rsidRPr="002650CA">
        <w:t>ț</w:t>
      </w:r>
      <w:r w:rsidRPr="002650CA">
        <w:t>ite.</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10</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15</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(15)</w:t>
            </w:r>
            <w:r w:rsidRPr="002650CA">
              <w:tab/>
            </w:r>
            <w:r w:rsidRPr="002650CA">
              <w:rPr>
                <w:b/>
                <w:i/>
              </w:rPr>
              <w:t xml:space="preserve">Pentru stocurile pentru care acestea sunt disponibile </w:t>
            </w:r>
            <w:r w:rsidR="002650CA" w:rsidRPr="002650CA">
              <w:rPr>
                <w:b/>
                <w:i/>
              </w:rPr>
              <w:t>ș</w:t>
            </w:r>
            <w:r w:rsidRPr="002650CA">
              <w:rPr>
                <w:b/>
                <w:i/>
              </w:rPr>
              <w:t>i în</w:t>
            </w:r>
            <w:r w:rsidRPr="002650CA">
              <w:t xml:space="preserve"> scopul aplicării măsurilor de salvgardare, este necesar să se stabilească niveluri de referin</w:t>
            </w:r>
            <w:r w:rsidR="002650CA" w:rsidRPr="002650CA">
              <w:t>ț</w:t>
            </w:r>
            <w:r w:rsidRPr="002650CA">
              <w:t xml:space="preserve">ă pentru conservare exprimate ca </w:t>
            </w:r>
            <w:r w:rsidRPr="002650CA">
              <w:rPr>
                <w:b/>
                <w:i/>
              </w:rPr>
              <w:t>MSY Btrigger</w:t>
            </w:r>
            <w:r w:rsidRPr="002650CA">
              <w:t xml:space="preserve"> </w:t>
            </w:r>
            <w:r w:rsidR="002650CA" w:rsidRPr="002650CA">
              <w:t>ș</w:t>
            </w:r>
            <w:r w:rsidRPr="002650CA">
              <w:t xml:space="preserve">i </w:t>
            </w:r>
            <w:r w:rsidRPr="002650CA">
              <w:rPr>
                <w:b/>
                <w:i/>
              </w:rPr>
              <w:t>Blim</w:t>
            </w:r>
            <w:r w:rsidRPr="002650CA">
              <w:t xml:space="preserve"> pentru </w:t>
            </w:r>
            <w:r w:rsidRPr="002650CA">
              <w:rPr>
                <w:b/>
                <w:i/>
              </w:rPr>
              <w:t xml:space="preserve">stocurile de hamsie </w:t>
            </w:r>
            <w:r w:rsidR="002650CA" w:rsidRPr="002650CA">
              <w:rPr>
                <w:b/>
                <w:i/>
              </w:rPr>
              <w:t>ș</w:t>
            </w:r>
            <w:r w:rsidRPr="002650CA">
              <w:rPr>
                <w:b/>
                <w:i/>
              </w:rPr>
              <w:t>i sardină</w:t>
            </w:r>
            <w:r w:rsidRPr="002650CA">
              <w:t xml:space="preserve">. În cazul în care stocurile scad sub </w:t>
            </w:r>
            <w:r w:rsidRPr="002650CA">
              <w:rPr>
                <w:b/>
                <w:i/>
              </w:rPr>
              <w:t>MSY Btrigger</w:t>
            </w:r>
            <w:r w:rsidRPr="002650CA">
              <w:t xml:space="preserve">, </w:t>
            </w:r>
            <w:r w:rsidRPr="002650CA">
              <w:rPr>
                <w:b/>
                <w:i/>
              </w:rPr>
              <w:t>rata</w:t>
            </w:r>
            <w:r w:rsidRPr="002650CA">
              <w:t xml:space="preserve"> de </w:t>
            </w:r>
            <w:r w:rsidRPr="002650CA">
              <w:rPr>
                <w:b/>
                <w:i/>
              </w:rPr>
              <w:t>mortalitate prin pescuit ar trebui să fie redusă sub FMSY</w:t>
            </w:r>
            <w:r w:rsidRPr="002650CA">
              <w:t>.</w:t>
            </w:r>
          </w:p>
        </w:tc>
        <w:tc>
          <w:tcPr>
            <w:tcW w:w="4876" w:type="dxa"/>
            <w:hideMark/>
          </w:tcPr>
          <w:p w:rsidR="00B833C4" w:rsidRPr="002650CA" w:rsidRDefault="00B833C4" w:rsidP="00B95BDA">
            <w:pPr>
              <w:pStyle w:val="Normal6"/>
              <w:rPr>
                <w:szCs w:val="24"/>
              </w:rPr>
            </w:pPr>
            <w:r w:rsidRPr="002650CA">
              <w:t>(15)</w:t>
            </w:r>
            <w:r w:rsidRPr="002650CA">
              <w:tab/>
            </w:r>
            <w:r w:rsidRPr="002650CA">
              <w:rPr>
                <w:b/>
                <w:i/>
              </w:rPr>
              <w:t>În</w:t>
            </w:r>
            <w:r w:rsidRPr="002650CA">
              <w:t xml:space="preserve"> scopul aplicării măsurilor de salvgardare, este necesar să se stabilească niveluri de referin</w:t>
            </w:r>
            <w:r w:rsidR="002650CA" w:rsidRPr="002650CA">
              <w:t>ț</w:t>
            </w:r>
            <w:r w:rsidRPr="002650CA">
              <w:t xml:space="preserve">ă pentru conservare exprimate ca </w:t>
            </w:r>
            <w:r w:rsidRPr="002650CA">
              <w:rPr>
                <w:b/>
                <w:i/>
              </w:rPr>
              <w:t>SSBlim</w:t>
            </w:r>
            <w:r w:rsidRPr="002650CA">
              <w:t xml:space="preserve"> </w:t>
            </w:r>
            <w:r w:rsidR="002650CA" w:rsidRPr="002650CA">
              <w:t>ș</w:t>
            </w:r>
            <w:r w:rsidRPr="002650CA">
              <w:t xml:space="preserve">i </w:t>
            </w:r>
            <w:r w:rsidRPr="002650CA">
              <w:rPr>
                <w:b/>
                <w:i/>
              </w:rPr>
              <w:t>SSBpa</w:t>
            </w:r>
            <w:r w:rsidRPr="002650CA">
              <w:t xml:space="preserve"> pentru </w:t>
            </w:r>
            <w:r w:rsidRPr="002650CA">
              <w:rPr>
                <w:b/>
                <w:i/>
              </w:rPr>
              <w:t>pe</w:t>
            </w:r>
            <w:r w:rsidR="002650CA" w:rsidRPr="002650CA">
              <w:rPr>
                <w:b/>
                <w:i/>
              </w:rPr>
              <w:t>ș</w:t>
            </w:r>
            <w:r w:rsidRPr="002650CA">
              <w:rPr>
                <w:b/>
                <w:i/>
              </w:rPr>
              <w:t>tii pelagici mici</w:t>
            </w:r>
            <w:r w:rsidRPr="002650CA">
              <w:t xml:space="preserve">. În cazul în care stocurile scad sub </w:t>
            </w:r>
            <w:r w:rsidRPr="002650CA">
              <w:rPr>
                <w:b/>
                <w:i/>
              </w:rPr>
              <w:t>SSBlim</w:t>
            </w:r>
            <w:r w:rsidRPr="002650CA">
              <w:t xml:space="preserve">, </w:t>
            </w:r>
            <w:r w:rsidRPr="002650CA">
              <w:rPr>
                <w:b/>
                <w:i/>
              </w:rPr>
              <w:t>ar trebui adoptate măsuri</w:t>
            </w:r>
            <w:r w:rsidRPr="002650CA">
              <w:t xml:space="preserve"> de </w:t>
            </w:r>
            <w:r w:rsidRPr="002650CA">
              <w:rPr>
                <w:b/>
                <w:i/>
              </w:rPr>
              <w:t>remediere pentru a contribui la revenirea rapidă a stocului în cauză la niveluri mai mari decât SSBpa</w:t>
            </w:r>
            <w:r w:rsidRPr="002650CA">
              <w: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Utilizarea exclusivă a biomasei este mai adecvată, aceasta constituind o valoare mai sigură pentru gestionarea speciilor de pe</w:t>
      </w:r>
      <w:r w:rsidR="002650CA" w:rsidRPr="002650CA">
        <w:t>ș</w:t>
      </w:r>
      <w:r w:rsidRPr="002650CA">
        <w:t>ti mici pelagici, care sunt mai dependente de condi</w:t>
      </w:r>
      <w:r w:rsidR="002650CA" w:rsidRPr="002650CA">
        <w:t>ț</w:t>
      </w:r>
      <w:r w:rsidRPr="002650CA">
        <w:t>iile de mediu decât de exploatare, cel pu</w:t>
      </w:r>
      <w:r w:rsidR="002650CA" w:rsidRPr="002650CA">
        <w:t>ț</w:t>
      </w:r>
      <w:r w:rsidRPr="002650CA">
        <w:t>in până la apari</w:t>
      </w:r>
      <w:r w:rsidR="002650CA" w:rsidRPr="002650CA">
        <w:t>ț</w:t>
      </w:r>
      <w:r w:rsidRPr="002650CA">
        <w:t xml:space="preserve">ia unor evaluări </w:t>
      </w:r>
      <w:r w:rsidR="002650CA" w:rsidRPr="002650CA">
        <w:t>ș</w:t>
      </w:r>
      <w:r w:rsidRPr="002650CA">
        <w:t>tiin</w:t>
      </w:r>
      <w:r w:rsidR="002650CA" w:rsidRPr="002650CA">
        <w:t>ț</w:t>
      </w:r>
      <w:r w:rsidRPr="002650CA">
        <w:t>ifice îmbunătă</w:t>
      </w:r>
      <w:r w:rsidR="002650CA" w:rsidRPr="002650CA">
        <w:t>ț</w:t>
      </w:r>
      <w:r w:rsidRPr="002650CA">
        <w:t>ite.</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11</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16</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rPr>
                <w:b/>
                <w:i/>
              </w:rPr>
              <w:t>(16)</w:t>
            </w:r>
            <w:r w:rsidRPr="002650CA">
              <w:rPr>
                <w:b/>
                <w:i/>
              </w:rPr>
              <w:tab/>
              <w:t>Ar trebui puse în aplicare măsuri de salvgardare suplimentare în cazul în care dimensiunea stocului scade sub nivelul de referin</w:t>
            </w:r>
            <w:r w:rsidR="002650CA" w:rsidRPr="002650CA">
              <w:rPr>
                <w:b/>
                <w:i/>
              </w:rPr>
              <w:t>ț</w:t>
            </w:r>
            <w:r w:rsidRPr="002650CA">
              <w:rPr>
                <w:b/>
                <w:i/>
              </w:rPr>
              <w:t>ă Blim. Măsurile de salvgardare ar trebui să includă reducerea posibilită</w:t>
            </w:r>
            <w:r w:rsidR="002650CA" w:rsidRPr="002650CA">
              <w:rPr>
                <w:b/>
                <w:i/>
              </w:rPr>
              <w:t>ț</w:t>
            </w:r>
            <w:r w:rsidRPr="002650CA">
              <w:rPr>
                <w:b/>
                <w:i/>
              </w:rPr>
              <w:t xml:space="preserve">ilor de pescuit </w:t>
            </w:r>
            <w:r w:rsidR="002650CA" w:rsidRPr="002650CA">
              <w:rPr>
                <w:b/>
                <w:i/>
              </w:rPr>
              <w:t>ș</w:t>
            </w:r>
            <w:r w:rsidRPr="002650CA">
              <w:rPr>
                <w:b/>
                <w:i/>
              </w:rPr>
              <w:t xml:space="preserve">i măsuri specifice de conservare atunci când avizele </w:t>
            </w:r>
            <w:r w:rsidR="002650CA" w:rsidRPr="002650CA">
              <w:rPr>
                <w:b/>
                <w:i/>
              </w:rPr>
              <w:t>ș</w:t>
            </w:r>
            <w:r w:rsidRPr="002650CA">
              <w:rPr>
                <w:b/>
                <w:i/>
              </w:rPr>
              <w:t>tiin</w:t>
            </w:r>
            <w:r w:rsidR="002650CA" w:rsidRPr="002650CA">
              <w:rPr>
                <w:b/>
                <w:i/>
              </w:rPr>
              <w:t>ț</w:t>
            </w:r>
            <w:r w:rsidRPr="002650CA">
              <w:rPr>
                <w:b/>
                <w:i/>
              </w:rPr>
              <w:t>ifice indică faptul că un stoc se află sub amenin</w:t>
            </w:r>
            <w:r w:rsidR="002650CA" w:rsidRPr="002650CA">
              <w:rPr>
                <w:b/>
                <w:i/>
              </w:rPr>
              <w:t>ț</w:t>
            </w:r>
            <w:r w:rsidRPr="002650CA">
              <w:rPr>
                <w:b/>
                <w:i/>
              </w:rPr>
              <w:t>are. Aceste măsuri ar trebui să fie completate de alte măsuri, după caz, cum ar fi măsurile Comisiei în conformitate cu articolul 12 din Regulamentul (UE) nr. 1380/2013 sau măsuri ale statelor membre în conformitate cu articolul 13 din Regulamentul (UE) nr. 1380/2013.</w:t>
            </w:r>
          </w:p>
        </w:tc>
        <w:tc>
          <w:tcPr>
            <w:tcW w:w="4876" w:type="dxa"/>
            <w:hideMark/>
          </w:tcPr>
          <w:p w:rsidR="00B833C4" w:rsidRPr="002650CA" w:rsidRDefault="00B833C4" w:rsidP="00B95BDA">
            <w:pPr>
              <w:pStyle w:val="Normal6"/>
              <w:rPr>
                <w:szCs w:val="24"/>
              </w:rPr>
            </w:pPr>
            <w:r w:rsidRPr="002650CA">
              <w:rPr>
                <w:b/>
                <w:i/>
              </w:rPr>
              <w:t>eliminat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12</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17</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(17)</w:t>
            </w:r>
            <w:r w:rsidRPr="002650CA">
              <w:tab/>
              <w:t>Pentru stocurile pentru care nu sunt disponibile niveluri de referin</w:t>
            </w:r>
            <w:r w:rsidR="002650CA" w:rsidRPr="002650CA">
              <w:t>ț</w:t>
            </w:r>
            <w:r w:rsidRPr="002650CA">
              <w:t>ă, ar trebui să se aplice principiul precau</w:t>
            </w:r>
            <w:r w:rsidR="002650CA" w:rsidRPr="002650CA">
              <w:t>ț</w:t>
            </w:r>
            <w:r w:rsidRPr="002650CA">
              <w:t xml:space="preserve">iei. </w:t>
            </w:r>
            <w:r w:rsidRPr="002650CA">
              <w:rPr>
                <w:b/>
                <w:i/>
              </w:rPr>
              <w:t xml:space="preserve">În cazul specific al stocurilor capturate accidental, în lipsa unor avize </w:t>
            </w:r>
            <w:r w:rsidR="002650CA" w:rsidRPr="002650CA">
              <w:rPr>
                <w:b/>
                <w:i/>
              </w:rPr>
              <w:t>ș</w:t>
            </w:r>
            <w:r w:rsidRPr="002650CA">
              <w:rPr>
                <w:b/>
                <w:i/>
              </w:rPr>
              <w:t>tiin</w:t>
            </w:r>
            <w:r w:rsidR="002650CA" w:rsidRPr="002650CA">
              <w:rPr>
                <w:b/>
                <w:i/>
              </w:rPr>
              <w:t>ț</w:t>
            </w:r>
            <w:r w:rsidRPr="002650CA">
              <w:rPr>
                <w:b/>
                <w:i/>
              </w:rPr>
              <w:t xml:space="preserve">ifice privind nivelul minim al biomasei de reproducere a acestor stocuri, ar trebui adoptate măsuri specifice de conservare atunci când avizele </w:t>
            </w:r>
            <w:r w:rsidR="002650CA" w:rsidRPr="002650CA">
              <w:rPr>
                <w:b/>
                <w:i/>
              </w:rPr>
              <w:t>ș</w:t>
            </w:r>
            <w:r w:rsidRPr="002650CA">
              <w:rPr>
                <w:b/>
                <w:i/>
              </w:rPr>
              <w:t>tiin</w:t>
            </w:r>
            <w:r w:rsidR="002650CA" w:rsidRPr="002650CA">
              <w:rPr>
                <w:b/>
                <w:i/>
              </w:rPr>
              <w:t>ț</w:t>
            </w:r>
            <w:r w:rsidRPr="002650CA">
              <w:rPr>
                <w:b/>
                <w:i/>
              </w:rPr>
              <w:t>ifice indică faptul că sunt necesare măsuri corective.</w:t>
            </w:r>
          </w:p>
        </w:tc>
        <w:tc>
          <w:tcPr>
            <w:tcW w:w="4876" w:type="dxa"/>
            <w:hideMark/>
          </w:tcPr>
          <w:p w:rsidR="00B833C4" w:rsidRPr="002650CA" w:rsidRDefault="00B833C4" w:rsidP="00B95BDA">
            <w:pPr>
              <w:pStyle w:val="Normal6"/>
              <w:rPr>
                <w:szCs w:val="24"/>
              </w:rPr>
            </w:pPr>
            <w:r w:rsidRPr="002650CA">
              <w:t>(17)</w:t>
            </w:r>
            <w:r w:rsidRPr="002650CA">
              <w:tab/>
              <w:t>Pentru stocurile pentru care nu sunt disponibile niveluri de referin</w:t>
            </w:r>
            <w:r w:rsidR="002650CA" w:rsidRPr="002650CA">
              <w:t>ț</w:t>
            </w:r>
            <w:r w:rsidRPr="002650CA">
              <w:t>ă, ar trebui să se aplice principiul precau</w:t>
            </w:r>
            <w:r w:rsidR="002650CA" w:rsidRPr="002650CA">
              <w:t>ț</w:t>
            </w:r>
            <w:r w:rsidRPr="002650CA">
              <w:t>iei.</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13</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18 a (nou)</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tcPr>
          <w:p w:rsidR="00B833C4" w:rsidRPr="002650CA" w:rsidRDefault="00B833C4" w:rsidP="00B95BDA">
            <w:pPr>
              <w:pStyle w:val="Normal6"/>
            </w:pPr>
          </w:p>
        </w:tc>
        <w:tc>
          <w:tcPr>
            <w:tcW w:w="4876" w:type="dxa"/>
            <w:hideMark/>
          </w:tcPr>
          <w:p w:rsidR="00B833C4" w:rsidRPr="002650CA" w:rsidRDefault="00B833C4" w:rsidP="00B95BDA">
            <w:pPr>
              <w:pStyle w:val="Normal6"/>
              <w:rPr>
                <w:szCs w:val="24"/>
              </w:rPr>
            </w:pPr>
            <w:r w:rsidRPr="002650CA">
              <w:rPr>
                <w:b/>
                <w:i/>
              </w:rPr>
              <w:t>(18a)</w:t>
            </w:r>
            <w:r w:rsidRPr="002650CA">
              <w:rPr>
                <w:b/>
                <w:i/>
              </w:rPr>
              <w:tab/>
              <w:t>O recomandare comună din partea statelor membre cu ie</w:t>
            </w:r>
            <w:r w:rsidR="002650CA" w:rsidRPr="002650CA">
              <w:rPr>
                <w:b/>
                <w:i/>
              </w:rPr>
              <w:t>ș</w:t>
            </w:r>
            <w:r w:rsidRPr="002650CA">
              <w:rPr>
                <w:b/>
                <w:i/>
              </w:rPr>
              <w:t xml:space="preserve">ire la Marea Adriatică </w:t>
            </w:r>
            <w:r w:rsidR="002650CA" w:rsidRPr="002650CA">
              <w:rPr>
                <w:b/>
                <w:i/>
              </w:rPr>
              <w:t>ș</w:t>
            </w:r>
            <w:r w:rsidRPr="002650CA">
              <w:rPr>
                <w:b/>
                <w:i/>
              </w:rPr>
              <w:t xml:space="preserve">i un studiu privind caracteristicile tehnice ale plaselor pungă </w:t>
            </w:r>
            <w:r w:rsidR="002650CA" w:rsidRPr="002650CA">
              <w:rPr>
                <w:b/>
                <w:i/>
              </w:rPr>
              <w:t>ș</w:t>
            </w:r>
            <w:r w:rsidRPr="002650CA">
              <w:rPr>
                <w:b/>
                <w:i/>
              </w:rPr>
              <w:t>i impactul acestora asupra popula</w:t>
            </w:r>
            <w:r w:rsidR="002650CA" w:rsidRPr="002650CA">
              <w:rPr>
                <w:b/>
                <w:i/>
              </w:rPr>
              <w:t>ț</w:t>
            </w:r>
            <w:r w:rsidRPr="002650CA">
              <w:rPr>
                <w:b/>
                <w:i/>
              </w:rPr>
              <w:t>iilor de pe fundul mării au fost prezentate unor exper</w:t>
            </w:r>
            <w:r w:rsidR="002650CA" w:rsidRPr="002650CA">
              <w:rPr>
                <w:b/>
                <w:i/>
              </w:rPr>
              <w:t>ț</w:t>
            </w:r>
            <w:r w:rsidRPr="002650CA">
              <w:rPr>
                <w:b/>
                <w:i/>
              </w:rPr>
              <w:t>i independen</w:t>
            </w:r>
            <w:r w:rsidR="002650CA" w:rsidRPr="002650CA">
              <w:rPr>
                <w:b/>
                <w:i/>
              </w:rPr>
              <w:t>ț</w:t>
            </w:r>
            <w:r w:rsidRPr="002650CA">
              <w:rPr>
                <w:b/>
                <w:i/>
              </w:rPr>
              <w:t xml:space="preserve">i </w:t>
            </w:r>
            <w:r w:rsidR="002650CA" w:rsidRPr="002650CA">
              <w:rPr>
                <w:b/>
                <w:i/>
              </w:rPr>
              <w:t>ș</w:t>
            </w:r>
            <w:r w:rsidRPr="002650CA">
              <w:rPr>
                <w:b/>
                <w:i/>
              </w:rPr>
              <w:t xml:space="preserve">i CSTEP </w:t>
            </w:r>
            <w:r w:rsidR="002650CA" w:rsidRPr="002650CA">
              <w:rPr>
                <w:b/>
                <w:i/>
              </w:rPr>
              <w:t>ș</w:t>
            </w:r>
            <w:r w:rsidRPr="002650CA">
              <w:rPr>
                <w:b/>
                <w:i/>
              </w:rPr>
              <w:t>i revizuite de către ace</w:t>
            </w:r>
            <w:r w:rsidR="002650CA" w:rsidRPr="002650CA">
              <w:rPr>
                <w:b/>
                <w:i/>
              </w:rPr>
              <w:t>ș</w:t>
            </w:r>
            <w:r w:rsidRPr="002650CA">
              <w:rPr>
                <w:b/>
                <w:i/>
              </w:rPr>
              <w:t xml:space="preserve">tia. Prin urmare, este adecvat să se prevadă o derogare de la articolul 13 alineatul (3) al doilea paragraf din Regulamentul (CE) nr. 1967/2006 </w:t>
            </w:r>
            <w:r w:rsidR="002650CA" w:rsidRPr="002650CA">
              <w:rPr>
                <w:b/>
                <w:i/>
              </w:rPr>
              <w:t>ș</w:t>
            </w:r>
            <w:r w:rsidRPr="002650CA">
              <w:rPr>
                <w:b/>
                <w:i/>
              </w:rPr>
              <w:t>i de la punctul 2 din anexa II la regulamentul men</w:t>
            </w:r>
            <w:r w:rsidR="002650CA" w:rsidRPr="002650CA">
              <w:rPr>
                <w:b/>
                <w:i/>
              </w:rPr>
              <w:t>ț</w:t>
            </w:r>
            <w:r w:rsidRPr="002650CA">
              <w:rPr>
                <w:b/>
                <w:i/>
              </w:rPr>
              <w:t>ionat.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14</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22</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(22)</w:t>
            </w:r>
            <w:r w:rsidRPr="002650CA">
              <w:tab/>
            </w:r>
            <w:r w:rsidR="002650CA" w:rsidRPr="002650CA">
              <w:t>Ț</w:t>
            </w:r>
            <w:r w:rsidRPr="002650CA">
              <w:t>inând cont de faptul că, în Marea Adriatică, navele care pescuiesc pe</w:t>
            </w:r>
            <w:r w:rsidR="002650CA" w:rsidRPr="002650CA">
              <w:t>ș</w:t>
            </w:r>
            <w:r w:rsidRPr="002650CA">
              <w:t>ti pelagici mici au tendin</w:t>
            </w:r>
            <w:r w:rsidR="002650CA" w:rsidRPr="002650CA">
              <w:t>ț</w:t>
            </w:r>
            <w:r w:rsidRPr="002650CA">
              <w:t>a de a efectua campanii de pescuit de scurtă durată, utilizarea notificării prealabile, astfel cum este prevăzută la articolul 17 din Regulamentul (CE) nr. 1224/2009, ar trebui adaptată astfel încât notificările prealabile să fie prezentate cu cel pu</w:t>
            </w:r>
            <w:r w:rsidR="002650CA" w:rsidRPr="002650CA">
              <w:t>ț</w:t>
            </w:r>
            <w:r w:rsidRPr="002650CA">
              <w:t xml:space="preserve">in o oră </w:t>
            </w:r>
            <w:r w:rsidR="002650CA" w:rsidRPr="002650CA">
              <w:rPr>
                <w:b/>
                <w:i/>
              </w:rPr>
              <w:t>ș</w:t>
            </w:r>
            <w:r w:rsidRPr="002650CA">
              <w:rPr>
                <w:b/>
                <w:i/>
              </w:rPr>
              <w:t>i jumătate</w:t>
            </w:r>
            <w:r w:rsidRPr="002650CA">
              <w:t xml:space="preserve"> înainte de ora estimată de sosire în port. Cu toate acestea, având în vedere efectul limitat al campaniilor de pescuit care implică cantită</w:t>
            </w:r>
            <w:r w:rsidR="002650CA" w:rsidRPr="002650CA">
              <w:t>ț</w:t>
            </w:r>
            <w:r w:rsidRPr="002650CA">
              <w:t>i foarte mici de pe</w:t>
            </w:r>
            <w:r w:rsidR="002650CA" w:rsidRPr="002650CA">
              <w:t>ș</w:t>
            </w:r>
            <w:r w:rsidRPr="002650CA">
              <w:t>te asupra stocurilor vizate, este adecvat să se stabilească un prag pentru astfel de notificări prealabile, atunci când navele păstrează la bord cel pu</w:t>
            </w:r>
            <w:r w:rsidR="002650CA" w:rsidRPr="002650CA">
              <w:t>ț</w:t>
            </w:r>
            <w:r w:rsidRPr="002650CA">
              <w:t xml:space="preserve">in 1 tonă de </w:t>
            </w:r>
            <w:r w:rsidRPr="002650CA">
              <w:rPr>
                <w:b/>
                <w:i/>
              </w:rPr>
              <w:t>hamsii sau sardine</w:t>
            </w:r>
            <w:r w:rsidRPr="002650CA">
              <w:t>.</w:t>
            </w:r>
          </w:p>
        </w:tc>
        <w:tc>
          <w:tcPr>
            <w:tcW w:w="4876" w:type="dxa"/>
            <w:hideMark/>
          </w:tcPr>
          <w:p w:rsidR="00B833C4" w:rsidRPr="002650CA" w:rsidRDefault="00B833C4" w:rsidP="00B95BDA">
            <w:pPr>
              <w:pStyle w:val="Normal6"/>
              <w:rPr>
                <w:szCs w:val="24"/>
              </w:rPr>
            </w:pPr>
            <w:r w:rsidRPr="002650CA">
              <w:t>(22)</w:t>
            </w:r>
            <w:r w:rsidRPr="002650CA">
              <w:tab/>
            </w:r>
            <w:r w:rsidR="002650CA" w:rsidRPr="002650CA">
              <w:t>Ț</w:t>
            </w:r>
            <w:r w:rsidRPr="002650CA">
              <w:t>inând cont de faptul că, în Marea Adriatică, navele care pescuiesc pe</w:t>
            </w:r>
            <w:r w:rsidR="002650CA" w:rsidRPr="002650CA">
              <w:t>ș</w:t>
            </w:r>
            <w:r w:rsidRPr="002650CA">
              <w:t>ti pelagici mici au tendin</w:t>
            </w:r>
            <w:r w:rsidR="002650CA" w:rsidRPr="002650CA">
              <w:t>ț</w:t>
            </w:r>
            <w:r w:rsidRPr="002650CA">
              <w:t>a de a efectua campanii de pescuit de scurtă durată, utilizarea notificării prealabile, astfel cum este prevăzută la articolul 17 din Regulamentul (CE) nr. 1224/2009, ar trebui adaptată astfel încât notificările prealabile să fie prezentate cu cel pu</w:t>
            </w:r>
            <w:r w:rsidR="002650CA" w:rsidRPr="002650CA">
              <w:t>ț</w:t>
            </w:r>
            <w:r w:rsidRPr="002650CA">
              <w:t>in o oră înainte de ora estimată de sosire în port. Cu toate acestea, având în vedere efectul limitat al campaniilor de pescuit care implică cantită</w:t>
            </w:r>
            <w:r w:rsidR="002650CA" w:rsidRPr="002650CA">
              <w:t>ț</w:t>
            </w:r>
            <w:r w:rsidRPr="002650CA">
              <w:t>i foarte mici de pe</w:t>
            </w:r>
            <w:r w:rsidR="002650CA" w:rsidRPr="002650CA">
              <w:t>ș</w:t>
            </w:r>
            <w:r w:rsidRPr="002650CA">
              <w:t>te asupra stocurilor vizate, este adecvat să se stabilească un prag pentru astfel de notificări prealabile, atunci când navele păstrează la bord cel pu</w:t>
            </w:r>
            <w:r w:rsidR="002650CA" w:rsidRPr="002650CA">
              <w:t>ț</w:t>
            </w:r>
            <w:r w:rsidRPr="002650CA">
              <w:t xml:space="preserve">in 1 tonă de </w:t>
            </w:r>
            <w:r w:rsidRPr="002650CA">
              <w:rPr>
                <w:b/>
                <w:i/>
              </w:rPr>
              <w:t>pe</w:t>
            </w:r>
            <w:r w:rsidR="002650CA" w:rsidRPr="002650CA">
              <w:rPr>
                <w:b/>
                <w:i/>
              </w:rPr>
              <w:t>ș</w:t>
            </w:r>
            <w:r w:rsidRPr="002650CA">
              <w:rPr>
                <w:b/>
                <w:i/>
              </w:rPr>
              <w:t>ti pelagici mici</w:t>
            </w:r>
            <w:r w:rsidRPr="002650CA">
              <w: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Datorită specificită</w:t>
      </w:r>
      <w:r w:rsidR="002650CA" w:rsidRPr="002650CA">
        <w:t>ț</w:t>
      </w:r>
      <w:r w:rsidRPr="002650CA">
        <w:t xml:space="preserve">ii coastei </w:t>
      </w:r>
      <w:r w:rsidR="002650CA" w:rsidRPr="002650CA">
        <w:t>ș</w:t>
      </w:r>
      <w:r w:rsidRPr="002650CA">
        <w:t>i dat fiind faptul că locurile de pescuit sunt situate relativ aproape de porturi, este necesară prevederea unei perioade mai scurte pentru notificarea prealabilă.</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15</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24</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(24)</w:t>
            </w:r>
            <w:r w:rsidRPr="002650CA">
              <w:tab/>
              <w:t xml:space="preserve">Ar trebui să se stabilească anumite praguri pentru capturile de </w:t>
            </w:r>
            <w:r w:rsidRPr="002650CA">
              <w:rPr>
                <w:b/>
                <w:i/>
              </w:rPr>
              <w:t xml:space="preserve">hamsie </w:t>
            </w:r>
            <w:r w:rsidR="002650CA" w:rsidRPr="002650CA">
              <w:rPr>
                <w:b/>
                <w:i/>
              </w:rPr>
              <w:t>ș</w:t>
            </w:r>
            <w:r w:rsidRPr="002650CA">
              <w:rPr>
                <w:b/>
                <w:i/>
              </w:rPr>
              <w:t>i sardină</w:t>
            </w:r>
            <w:r w:rsidRPr="002650CA">
              <w:t>, peste care o navă de pescuit are obliga</w:t>
            </w:r>
            <w:r w:rsidR="002650CA" w:rsidRPr="002650CA">
              <w:t>ț</w:t>
            </w:r>
            <w:r w:rsidRPr="002650CA">
              <w:t xml:space="preserve">ia de a debarca într-un port desemnat sau într-un loc apropiat de </w:t>
            </w:r>
            <w:r w:rsidR="002650CA" w:rsidRPr="002650CA">
              <w:t>ț</w:t>
            </w:r>
            <w:r w:rsidRPr="002650CA">
              <w:t xml:space="preserve">ărm, în conformitate cu articolul 43 din Regulamentul (CE) nr. 1224/2009. În plus, atunci când desemnează astfel de porturi sau locuri apropiate de </w:t>
            </w:r>
            <w:r w:rsidR="002650CA" w:rsidRPr="002650CA">
              <w:t>ț</w:t>
            </w:r>
            <w:r w:rsidRPr="002650CA">
              <w:t>ărm, statele membre ar trebui să aplice criteriile prevăzute la articolul 43 alineatul (5) din regulamentul men</w:t>
            </w:r>
            <w:r w:rsidR="002650CA" w:rsidRPr="002650CA">
              <w:t>ț</w:t>
            </w:r>
            <w:r w:rsidRPr="002650CA">
              <w:t>ionat, astfel încât să se asigure un control eficace.</w:t>
            </w:r>
          </w:p>
        </w:tc>
        <w:tc>
          <w:tcPr>
            <w:tcW w:w="4876" w:type="dxa"/>
            <w:hideMark/>
          </w:tcPr>
          <w:p w:rsidR="00B833C4" w:rsidRPr="002650CA" w:rsidRDefault="00B833C4" w:rsidP="00B95BDA">
            <w:pPr>
              <w:pStyle w:val="Normal6"/>
              <w:rPr>
                <w:szCs w:val="24"/>
              </w:rPr>
            </w:pPr>
            <w:r w:rsidRPr="002650CA">
              <w:t>(24)</w:t>
            </w:r>
            <w:r w:rsidRPr="002650CA">
              <w:tab/>
              <w:t xml:space="preserve">Ar trebui să se stabilească anumite praguri pentru capturile de </w:t>
            </w:r>
            <w:r w:rsidRPr="002650CA">
              <w:rPr>
                <w:b/>
                <w:i/>
              </w:rPr>
              <w:t>pe</w:t>
            </w:r>
            <w:r w:rsidR="002650CA" w:rsidRPr="002650CA">
              <w:rPr>
                <w:b/>
                <w:i/>
              </w:rPr>
              <w:t>ș</w:t>
            </w:r>
            <w:r w:rsidRPr="002650CA">
              <w:rPr>
                <w:b/>
                <w:i/>
              </w:rPr>
              <w:t>ti pelagici mici</w:t>
            </w:r>
            <w:r w:rsidRPr="002650CA">
              <w:t>, peste care o navă de pescuit are obliga</w:t>
            </w:r>
            <w:r w:rsidR="002650CA" w:rsidRPr="002650CA">
              <w:t>ț</w:t>
            </w:r>
            <w:r w:rsidRPr="002650CA">
              <w:t xml:space="preserve">ia de a debarca într-un port desemnat sau într-un loc apropiat de </w:t>
            </w:r>
            <w:r w:rsidR="002650CA" w:rsidRPr="002650CA">
              <w:t>ț</w:t>
            </w:r>
            <w:r w:rsidRPr="002650CA">
              <w:t xml:space="preserve">ărm, în conformitate cu articolul 43 din Regulamentul (CE) nr. 1224/2009. În plus, atunci când desemnează astfel de porturi sau locuri apropiate de </w:t>
            </w:r>
            <w:r w:rsidR="002650CA" w:rsidRPr="002650CA">
              <w:t>ț</w:t>
            </w:r>
            <w:r w:rsidRPr="002650CA">
              <w:t>ărm, statele membre ar trebui să aplice criteriile prevăzute la articolul 43 alineatul (5) din regulamentul men</w:t>
            </w:r>
            <w:r w:rsidR="002650CA" w:rsidRPr="002650CA">
              <w:t>ț</w:t>
            </w:r>
            <w:r w:rsidRPr="002650CA">
              <w:t>ionat, astfel încât să se asigure un control eficace.</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Se propune utilizarea defini</w:t>
      </w:r>
      <w:r w:rsidR="002650CA" w:rsidRPr="002650CA">
        <w:t>ț</w:t>
      </w:r>
      <w:r w:rsidRPr="002650CA">
        <w:t>iei de „pe</w:t>
      </w:r>
      <w:r w:rsidR="002650CA" w:rsidRPr="002650CA">
        <w:t>ș</w:t>
      </w:r>
      <w:r w:rsidRPr="002650CA">
        <w:t>ti pelagici mici” din actualul PM CGPM. Această defini</w:t>
      </w:r>
      <w:r w:rsidR="002650CA" w:rsidRPr="002650CA">
        <w:t>ț</w:t>
      </w:r>
      <w:r w:rsidRPr="002650CA">
        <w:t xml:space="preserve">ie presupune că aceste două specii sunt gestionate în comun. Aceste două specii sunt capturate împreună </w:t>
      </w:r>
      <w:r w:rsidR="002650CA" w:rsidRPr="002650CA">
        <w:t>ș</w:t>
      </w:r>
      <w:r w:rsidRPr="002650CA">
        <w:t xml:space="preserve">i, întrucât în pescuitul de specii pelagice nu este posibilă vizarea exclusivă a unei specii, măsurile de gestionare ar trebui să se aplice ambelor specii, împreună. În plus, aceste două specii alternează în natură </w:t>
      </w:r>
      <w:r w:rsidR="002650CA" w:rsidRPr="002650CA">
        <w:t>ș</w:t>
      </w:r>
      <w:r w:rsidRPr="002650CA">
        <w:t>i sunt deosebit de dependente de condi</w:t>
      </w:r>
      <w:r w:rsidR="002650CA" w:rsidRPr="002650CA">
        <w:t>ț</w:t>
      </w:r>
      <w:r w:rsidRPr="002650CA">
        <w:t xml:space="preserve">iile de mediu. Din acest motiv, exploatarea acestor specii ar trebui controlată </w:t>
      </w:r>
      <w:r w:rsidR="002650CA" w:rsidRPr="002650CA">
        <w:t>ș</w:t>
      </w:r>
      <w:r w:rsidRPr="002650CA">
        <w:t>i gestionată împreună, astfel cum este recunoscut în cadrul actual al CGPM.</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16</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25</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4A795B">
            <w:pPr>
              <w:pStyle w:val="Normal6"/>
            </w:pPr>
            <w:r w:rsidRPr="002650CA">
              <w:t>(25)</w:t>
            </w:r>
            <w:r w:rsidRPr="002650CA">
              <w:tab/>
              <w:t xml:space="preserve">În vederea adaptării la progresele tehnice </w:t>
            </w:r>
            <w:r w:rsidR="002650CA" w:rsidRPr="002650CA">
              <w:t>ș</w:t>
            </w:r>
            <w:r w:rsidRPr="002650CA">
              <w:t xml:space="preserve">i </w:t>
            </w:r>
            <w:r w:rsidR="002650CA" w:rsidRPr="002650CA">
              <w:t>ș</w:t>
            </w:r>
            <w:r w:rsidRPr="002650CA">
              <w:t>tiin</w:t>
            </w:r>
            <w:r w:rsidR="002650CA" w:rsidRPr="002650CA">
              <w:t>ț</w:t>
            </w:r>
            <w:r w:rsidRPr="002650CA">
              <w:t xml:space="preserve">ifice în timp util </w:t>
            </w:r>
            <w:r w:rsidR="002650CA" w:rsidRPr="002650CA">
              <w:t>ș</w:t>
            </w:r>
            <w:r w:rsidRPr="002650CA">
              <w:t>i în mod propor</w:t>
            </w:r>
            <w:r w:rsidR="002650CA" w:rsidRPr="002650CA">
              <w:t>ț</w:t>
            </w:r>
            <w:r w:rsidRPr="002650CA">
              <w:t xml:space="preserve">ional, precum </w:t>
            </w:r>
            <w:r w:rsidR="002650CA" w:rsidRPr="002650CA">
              <w:t>ș</w:t>
            </w:r>
            <w:r w:rsidRPr="002650CA">
              <w:t xml:space="preserve">i pentru a garanta flexibilitatea </w:t>
            </w:r>
            <w:r w:rsidR="002650CA" w:rsidRPr="002650CA">
              <w:t>ș</w:t>
            </w:r>
            <w:r w:rsidRPr="002650CA">
              <w:t>i a permite evolu</w:t>
            </w:r>
            <w:r w:rsidR="002650CA" w:rsidRPr="002650CA">
              <w:t>ț</w:t>
            </w:r>
            <w:r w:rsidRPr="002650CA">
              <w:t>ia anumitor măsuri, competen</w:t>
            </w:r>
            <w:r w:rsidR="002650CA" w:rsidRPr="002650CA">
              <w:t>ț</w:t>
            </w:r>
            <w:r w:rsidRPr="002650CA">
              <w:t>a de a adopta acte în conformitate cu articolul 290 din Tratatul privind func</w:t>
            </w:r>
            <w:r w:rsidR="002650CA" w:rsidRPr="002650CA">
              <w:t>ț</w:t>
            </w:r>
            <w:r w:rsidRPr="002650CA">
              <w:t>ionarea Uniunii Europene ar trebui să fie delegată Comisiei în vederea completării prezentului regulament în ceea ce prive</w:t>
            </w:r>
            <w:r w:rsidR="002650CA" w:rsidRPr="002650CA">
              <w:t>ș</w:t>
            </w:r>
            <w:r w:rsidRPr="002650CA">
              <w:t xml:space="preserve">te </w:t>
            </w:r>
            <w:r w:rsidRPr="002650CA">
              <w:rPr>
                <w:b/>
                <w:i/>
              </w:rPr>
              <w:t xml:space="preserve">măsurile corective pentru conservarea macroului </w:t>
            </w:r>
            <w:r w:rsidR="002650CA" w:rsidRPr="002650CA">
              <w:rPr>
                <w:b/>
                <w:i/>
              </w:rPr>
              <w:t>ș</w:t>
            </w:r>
            <w:r w:rsidRPr="002650CA">
              <w:rPr>
                <w:b/>
                <w:i/>
              </w:rPr>
              <w:t xml:space="preserve">i a stavridului negru, </w:t>
            </w:r>
            <w:r w:rsidRPr="002650CA">
              <w:t>punerea în aplicare a obliga</w:t>
            </w:r>
            <w:r w:rsidR="002650CA" w:rsidRPr="002650CA">
              <w:t>ț</w:t>
            </w:r>
            <w:r w:rsidRPr="002650CA">
              <w:t xml:space="preserve">iei de debarcare </w:t>
            </w:r>
            <w:r w:rsidR="002650CA" w:rsidRPr="002650CA">
              <w:t>ș</w:t>
            </w:r>
            <w:r w:rsidRPr="002650CA">
              <w:t>i a măsurilor tehnice. Este deosebit de important ca, în cursul lucrărilor sale pregătitoare, Comisia să organizeze consultări adecvate, inclusiv la nivel de exper</w:t>
            </w:r>
            <w:r w:rsidR="002650CA" w:rsidRPr="002650CA">
              <w:t>ț</w:t>
            </w:r>
            <w:r w:rsidRPr="002650CA">
              <w:t xml:space="preserve">i, </w:t>
            </w:r>
            <w:r w:rsidR="002650CA" w:rsidRPr="002650CA">
              <w:t>ș</w:t>
            </w:r>
            <w:r w:rsidRPr="002650CA">
              <w:t>i ca respectivele consultări să se desfă</w:t>
            </w:r>
            <w:r w:rsidR="002650CA" w:rsidRPr="002650CA">
              <w:t>ș</w:t>
            </w:r>
            <w:r w:rsidRPr="002650CA">
              <w:t>oare în conformitate cu principiile stabilite în Acordul interinstitu</w:t>
            </w:r>
            <w:r w:rsidR="002650CA" w:rsidRPr="002650CA">
              <w:t>ț</w:t>
            </w:r>
            <w:r w:rsidRPr="002650CA">
              <w:t xml:space="preserve">ional din 13 aprilie 2016 privind o mai bună legiferare. În special, pentru a asigura participarea egală la pregătirea actelor delegate, Parlamentul European </w:t>
            </w:r>
            <w:r w:rsidR="002650CA" w:rsidRPr="002650CA">
              <w:t>ș</w:t>
            </w:r>
            <w:r w:rsidRPr="002650CA">
              <w:t>i Consiliul primesc toate documentele în acela</w:t>
            </w:r>
            <w:r w:rsidR="002650CA" w:rsidRPr="002650CA">
              <w:t>ș</w:t>
            </w:r>
            <w:r w:rsidRPr="002650CA">
              <w:t>i timp cu exper</w:t>
            </w:r>
            <w:r w:rsidR="002650CA" w:rsidRPr="002650CA">
              <w:t>ț</w:t>
            </w:r>
            <w:r w:rsidRPr="002650CA">
              <w:t>ii din statele membre, iar exper</w:t>
            </w:r>
            <w:r w:rsidR="002650CA" w:rsidRPr="002650CA">
              <w:t>ț</w:t>
            </w:r>
            <w:r w:rsidRPr="002650CA">
              <w:t>ii acestor institu</w:t>
            </w:r>
            <w:r w:rsidR="002650CA" w:rsidRPr="002650CA">
              <w:t>ț</w:t>
            </w:r>
            <w:r w:rsidRPr="002650CA">
              <w:t>ii au acces în mod sistematic la reuniunile grupurilor de exper</w:t>
            </w:r>
            <w:r w:rsidR="002650CA" w:rsidRPr="002650CA">
              <w:t>ț</w:t>
            </w:r>
            <w:r w:rsidRPr="002650CA">
              <w:t>i ale Comisiei însărcinate cu pregătirea actelor delegate.</w:t>
            </w:r>
          </w:p>
        </w:tc>
        <w:tc>
          <w:tcPr>
            <w:tcW w:w="4876" w:type="dxa"/>
            <w:hideMark/>
          </w:tcPr>
          <w:p w:rsidR="00B833C4" w:rsidRPr="002650CA" w:rsidRDefault="00B833C4" w:rsidP="004A795B">
            <w:pPr>
              <w:pStyle w:val="Normal6"/>
              <w:rPr>
                <w:szCs w:val="24"/>
              </w:rPr>
            </w:pPr>
            <w:r w:rsidRPr="002650CA">
              <w:t>(25)</w:t>
            </w:r>
            <w:r w:rsidRPr="002650CA">
              <w:tab/>
              <w:t xml:space="preserve">În vederea adaptării la progresele tehnice </w:t>
            </w:r>
            <w:r w:rsidR="002650CA" w:rsidRPr="002650CA">
              <w:t>ș</w:t>
            </w:r>
            <w:r w:rsidRPr="002650CA">
              <w:t xml:space="preserve">i </w:t>
            </w:r>
            <w:r w:rsidR="002650CA" w:rsidRPr="002650CA">
              <w:t>ș</w:t>
            </w:r>
            <w:r w:rsidRPr="002650CA">
              <w:t>tiin</w:t>
            </w:r>
            <w:r w:rsidR="002650CA" w:rsidRPr="002650CA">
              <w:t>ț</w:t>
            </w:r>
            <w:r w:rsidRPr="002650CA">
              <w:t xml:space="preserve">ifice în timp util </w:t>
            </w:r>
            <w:r w:rsidR="002650CA" w:rsidRPr="002650CA">
              <w:t>ș</w:t>
            </w:r>
            <w:r w:rsidRPr="002650CA">
              <w:t>i în mod propor</w:t>
            </w:r>
            <w:r w:rsidR="002650CA" w:rsidRPr="002650CA">
              <w:t>ț</w:t>
            </w:r>
            <w:r w:rsidRPr="002650CA">
              <w:t xml:space="preserve">ional, precum </w:t>
            </w:r>
            <w:r w:rsidR="002650CA" w:rsidRPr="002650CA">
              <w:t>ș</w:t>
            </w:r>
            <w:r w:rsidRPr="002650CA">
              <w:t xml:space="preserve">i pentru a garanta flexibilitatea </w:t>
            </w:r>
            <w:r w:rsidR="002650CA" w:rsidRPr="002650CA">
              <w:t>ș</w:t>
            </w:r>
            <w:r w:rsidRPr="002650CA">
              <w:t>i a permite evolu</w:t>
            </w:r>
            <w:r w:rsidR="002650CA" w:rsidRPr="002650CA">
              <w:t>ț</w:t>
            </w:r>
            <w:r w:rsidRPr="002650CA">
              <w:t>ia anumitor măsuri, competen</w:t>
            </w:r>
            <w:r w:rsidR="002650CA" w:rsidRPr="002650CA">
              <w:t>ț</w:t>
            </w:r>
            <w:r w:rsidRPr="002650CA">
              <w:t>a de a adopta acte în conformitate cu articolul 290 din Tratatul privind func</w:t>
            </w:r>
            <w:r w:rsidR="002650CA" w:rsidRPr="002650CA">
              <w:t>ț</w:t>
            </w:r>
            <w:r w:rsidRPr="002650CA">
              <w:t>ionarea Uniunii Europene ar trebui să fie delegată Comisiei în vederea completării prezentului regulament în ceea ce prive</w:t>
            </w:r>
            <w:r w:rsidR="002650CA" w:rsidRPr="002650CA">
              <w:t>ș</w:t>
            </w:r>
            <w:r w:rsidRPr="002650CA">
              <w:t>te punerea în aplicare a obliga</w:t>
            </w:r>
            <w:r w:rsidR="002650CA" w:rsidRPr="002650CA">
              <w:t>ț</w:t>
            </w:r>
            <w:r w:rsidRPr="002650CA">
              <w:t xml:space="preserve">iei de debarcare </w:t>
            </w:r>
            <w:r w:rsidR="002650CA" w:rsidRPr="002650CA">
              <w:t>ș</w:t>
            </w:r>
            <w:r w:rsidRPr="002650CA">
              <w:t>i a măsurilor tehnice. Este deosebit de important ca, în cursul lucrărilor sale pregătitoare, Comisia să organizeze consultări adecvate, inclusiv la nivel de exper</w:t>
            </w:r>
            <w:r w:rsidR="002650CA" w:rsidRPr="002650CA">
              <w:t>ț</w:t>
            </w:r>
            <w:r w:rsidRPr="002650CA">
              <w:t xml:space="preserve">i, </w:t>
            </w:r>
            <w:r w:rsidR="002650CA" w:rsidRPr="002650CA">
              <w:t>ș</w:t>
            </w:r>
            <w:r w:rsidRPr="002650CA">
              <w:t>i ca respectivele consultări să se desfă</w:t>
            </w:r>
            <w:r w:rsidR="002650CA" w:rsidRPr="002650CA">
              <w:t>ș</w:t>
            </w:r>
            <w:r w:rsidRPr="002650CA">
              <w:t>oare în conformitate cu principiile stabilite în Acordul interinstitu</w:t>
            </w:r>
            <w:r w:rsidR="002650CA" w:rsidRPr="002650CA">
              <w:t>ț</w:t>
            </w:r>
            <w:r w:rsidRPr="002650CA">
              <w:t xml:space="preserve">ional din 13 aprilie 2016 privind o mai bună legiferare. În special, pentru a asigura participarea egală la pregătirea actelor delegate, Parlamentul European </w:t>
            </w:r>
            <w:r w:rsidR="002650CA" w:rsidRPr="002650CA">
              <w:t>ș</w:t>
            </w:r>
            <w:r w:rsidRPr="002650CA">
              <w:t>i Consiliul primesc toate documentele în acela</w:t>
            </w:r>
            <w:r w:rsidR="002650CA" w:rsidRPr="002650CA">
              <w:t>ș</w:t>
            </w:r>
            <w:r w:rsidRPr="002650CA">
              <w:t>i timp cu exper</w:t>
            </w:r>
            <w:r w:rsidR="002650CA" w:rsidRPr="002650CA">
              <w:t>ț</w:t>
            </w:r>
            <w:r w:rsidRPr="002650CA">
              <w:t>ii din statele membre, iar exper</w:t>
            </w:r>
            <w:r w:rsidR="002650CA" w:rsidRPr="002650CA">
              <w:t>ț</w:t>
            </w:r>
            <w:r w:rsidRPr="002650CA">
              <w:t>ii acestor institu</w:t>
            </w:r>
            <w:r w:rsidR="002650CA" w:rsidRPr="002650CA">
              <w:t>ț</w:t>
            </w:r>
            <w:r w:rsidRPr="002650CA">
              <w:t>ii au acces în mod sistematic la reuniunile grupurilor de exper</w:t>
            </w:r>
            <w:r w:rsidR="002650CA" w:rsidRPr="002650CA">
              <w:t>ț</w:t>
            </w:r>
            <w:r w:rsidRPr="002650CA">
              <w:t>i ale Comisiei însărcinate cu pregătirea actelor delegate.</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Dispozi</w:t>
      </w:r>
      <w:r w:rsidR="002650CA" w:rsidRPr="002650CA">
        <w:t>ț</w:t>
      </w:r>
      <w:r w:rsidRPr="002650CA">
        <w:t xml:space="preserve">iile PMA ar trebui să se aplice doar pentru sardine </w:t>
      </w:r>
      <w:r w:rsidR="002650CA" w:rsidRPr="002650CA">
        <w:t>ș</w:t>
      </w:r>
      <w:r w:rsidRPr="002650CA">
        <w:t xml:space="preserve">i hamsii, deoarece pentru alte specii [macrou (Scomber spp.) </w:t>
      </w:r>
      <w:r w:rsidR="002650CA" w:rsidRPr="002650CA">
        <w:t>ș</w:t>
      </w:r>
      <w:r w:rsidRPr="002650CA">
        <w:t xml:space="preserve">i stavrid negru (Trachurus spp.)] există o lipsă semnificativă de date </w:t>
      </w:r>
      <w:r w:rsidR="002650CA" w:rsidRPr="002650CA">
        <w:t>ș</w:t>
      </w:r>
      <w:r w:rsidRPr="002650CA">
        <w:t xml:space="preserve">i de evaluări </w:t>
      </w:r>
      <w:r w:rsidR="002650CA" w:rsidRPr="002650CA">
        <w:t>ș</w:t>
      </w:r>
      <w:r w:rsidRPr="002650CA">
        <w:t>tiin</w:t>
      </w:r>
      <w:r w:rsidR="002650CA" w:rsidRPr="002650CA">
        <w:t>ț</w:t>
      </w:r>
      <w:r w:rsidRPr="002650CA">
        <w:t>ifice. Aceste specii ar trebui să fie acoperite de PMA din cauza unei obliga</w:t>
      </w:r>
      <w:r w:rsidR="002650CA" w:rsidRPr="002650CA">
        <w:t>ț</w:t>
      </w:r>
      <w:r w:rsidRPr="002650CA">
        <w:t>ii de debarcare, acesta fiind aspectul-cheie din explica</w:t>
      </w:r>
      <w:r w:rsidR="002650CA" w:rsidRPr="002650CA">
        <w:t>ț</w:t>
      </w:r>
      <w:r w:rsidRPr="002650CA">
        <w:t>ia CE, însă acest lucru ar trebui delimitat clar în domeniul de aplicare al PMA.</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17</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Considerentul 26</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(26)</w:t>
            </w:r>
            <w:r w:rsidRPr="002650CA">
              <w:tab/>
              <w:t>În conformitate cu articolul 10 alineatul (3) din Regulamentul (UE) nr. 1380/2013, este necesar să se prevadă dispozi</w:t>
            </w:r>
            <w:r w:rsidR="002650CA" w:rsidRPr="002650CA">
              <w:t>ț</w:t>
            </w:r>
            <w:r w:rsidRPr="002650CA">
              <w:t xml:space="preserve">ii referitoare la evaluarea periodică de către Comisie a caracterului adecvat </w:t>
            </w:r>
            <w:r w:rsidR="002650CA" w:rsidRPr="002650CA">
              <w:t>ș</w:t>
            </w:r>
            <w:r w:rsidRPr="002650CA">
              <w:t>i a eficacită</w:t>
            </w:r>
            <w:r w:rsidR="002650CA" w:rsidRPr="002650CA">
              <w:t>ț</w:t>
            </w:r>
            <w:r w:rsidRPr="002650CA">
              <w:t xml:space="preserve">ii aplicării prezentului regulament. O astfel de evaluare ar trebui să respecte </w:t>
            </w:r>
            <w:r w:rsidR="002650CA" w:rsidRPr="002650CA">
              <w:t>ș</w:t>
            </w:r>
            <w:r w:rsidRPr="002650CA">
              <w:t xml:space="preserve">i să se bazeze pe o evaluare periodică a planului care se bazează pe avize </w:t>
            </w:r>
            <w:r w:rsidR="002650CA" w:rsidRPr="002650CA">
              <w:t>ș</w:t>
            </w:r>
            <w:r w:rsidRPr="002650CA">
              <w:t>tiin</w:t>
            </w:r>
            <w:r w:rsidR="002650CA" w:rsidRPr="002650CA">
              <w:t>ț</w:t>
            </w:r>
            <w:r w:rsidRPr="002650CA">
              <w:t xml:space="preserve">ifice. Planul ar trebui să fie evaluat </w:t>
            </w:r>
            <w:r w:rsidRPr="002650CA">
              <w:rPr>
                <w:b/>
                <w:i/>
              </w:rPr>
              <w:t>din</w:t>
            </w:r>
            <w:r w:rsidRPr="002650CA">
              <w:t xml:space="preserve"> cinci în </w:t>
            </w:r>
            <w:r w:rsidRPr="002650CA">
              <w:rPr>
                <w:b/>
                <w:i/>
              </w:rPr>
              <w:t>cinci ani</w:t>
            </w:r>
            <w:r w:rsidRPr="002650CA">
              <w:t>. Această perioadă permite punerea integrală în aplicare a obliga</w:t>
            </w:r>
            <w:r w:rsidR="002650CA" w:rsidRPr="002650CA">
              <w:t>ț</w:t>
            </w:r>
            <w:r w:rsidRPr="002650CA">
              <w:t xml:space="preserve">iei de debarcare, adoptarea </w:t>
            </w:r>
            <w:r w:rsidR="002650CA" w:rsidRPr="002650CA">
              <w:t>ș</w:t>
            </w:r>
            <w:r w:rsidRPr="002650CA">
              <w:t xml:space="preserve">i punerea în aplicare a măsurilor regionalizate </w:t>
            </w:r>
            <w:r w:rsidR="002650CA" w:rsidRPr="002650CA">
              <w:t>ș</w:t>
            </w:r>
            <w:r w:rsidRPr="002650CA">
              <w:t xml:space="preserve">i materializarea efectelor acestora asupra stocurilor </w:t>
            </w:r>
            <w:r w:rsidR="002650CA" w:rsidRPr="002650CA">
              <w:t>ș</w:t>
            </w:r>
            <w:r w:rsidRPr="002650CA">
              <w:t>i asupra activită</w:t>
            </w:r>
            <w:r w:rsidR="002650CA" w:rsidRPr="002650CA">
              <w:t>ț</w:t>
            </w:r>
            <w:r w:rsidRPr="002650CA">
              <w:t xml:space="preserve">ii de pescuit. Aceasta reprezintă, de asemenea, o perioadă minimă solicitată de organismele </w:t>
            </w:r>
            <w:r w:rsidR="002650CA" w:rsidRPr="002650CA">
              <w:t>ș</w:t>
            </w:r>
            <w:r w:rsidRPr="002650CA">
              <w:t>tiin</w:t>
            </w:r>
            <w:r w:rsidR="002650CA" w:rsidRPr="002650CA">
              <w:t>ț</w:t>
            </w:r>
            <w:r w:rsidRPr="002650CA">
              <w:t>ifice.</w:t>
            </w:r>
          </w:p>
        </w:tc>
        <w:tc>
          <w:tcPr>
            <w:tcW w:w="4876" w:type="dxa"/>
            <w:hideMark/>
          </w:tcPr>
          <w:p w:rsidR="00B833C4" w:rsidRPr="002650CA" w:rsidRDefault="00B833C4" w:rsidP="00B95BDA">
            <w:pPr>
              <w:pStyle w:val="Normal6"/>
              <w:rPr>
                <w:szCs w:val="24"/>
              </w:rPr>
            </w:pPr>
            <w:r w:rsidRPr="002650CA">
              <w:t>(26)</w:t>
            </w:r>
            <w:r w:rsidRPr="002650CA">
              <w:tab/>
              <w:t>În conformitate cu articolul 10 alineatul (3) din Regulamentul (UE) nr. 1380/2013, este necesar să se prevadă dispozi</w:t>
            </w:r>
            <w:r w:rsidR="002650CA" w:rsidRPr="002650CA">
              <w:t>ț</w:t>
            </w:r>
            <w:r w:rsidRPr="002650CA">
              <w:t xml:space="preserve">ii referitoare la evaluarea periodică de către Comisie a caracterului adecvat </w:t>
            </w:r>
            <w:r w:rsidR="002650CA" w:rsidRPr="002650CA">
              <w:t>ș</w:t>
            </w:r>
            <w:r w:rsidRPr="002650CA">
              <w:t>i a eficacită</w:t>
            </w:r>
            <w:r w:rsidR="002650CA" w:rsidRPr="002650CA">
              <w:t>ț</w:t>
            </w:r>
            <w:r w:rsidRPr="002650CA">
              <w:t xml:space="preserve">ii aplicării prezentului regulament. O astfel de evaluare ar trebui să respecte </w:t>
            </w:r>
            <w:r w:rsidR="002650CA" w:rsidRPr="002650CA">
              <w:t>ș</w:t>
            </w:r>
            <w:r w:rsidRPr="002650CA">
              <w:t xml:space="preserve">i să se bazeze pe o evaluare periodică a planului care se bazează pe avize </w:t>
            </w:r>
            <w:r w:rsidR="002650CA" w:rsidRPr="002650CA">
              <w:t>ș</w:t>
            </w:r>
            <w:r w:rsidRPr="002650CA">
              <w:t>tiin</w:t>
            </w:r>
            <w:r w:rsidR="002650CA" w:rsidRPr="002650CA">
              <w:t>ț</w:t>
            </w:r>
            <w:r w:rsidRPr="002650CA">
              <w:t xml:space="preserve">ifice. Planul ar trebui să fie evaluat </w:t>
            </w:r>
            <w:r w:rsidRPr="002650CA">
              <w:rPr>
                <w:b/>
                <w:i/>
              </w:rPr>
              <w:t>la</w:t>
            </w:r>
            <w:r w:rsidRPr="002650CA">
              <w:t xml:space="preserve"> cinci </w:t>
            </w:r>
            <w:r w:rsidRPr="002650CA">
              <w:rPr>
                <w:b/>
                <w:i/>
              </w:rPr>
              <w:t xml:space="preserve">ani de la intrarea </w:t>
            </w:r>
            <w:r w:rsidRPr="002650CA">
              <w:t xml:space="preserve">în </w:t>
            </w:r>
            <w:r w:rsidRPr="002650CA">
              <w:rPr>
                <w:b/>
                <w:i/>
              </w:rPr>
              <w:t>vigoare a prezentului regulament</w:t>
            </w:r>
            <w:r w:rsidRPr="002650CA">
              <w:t>. Această perioadă permite punerea integrală în aplicare a obliga</w:t>
            </w:r>
            <w:r w:rsidR="002650CA" w:rsidRPr="002650CA">
              <w:t>ț</w:t>
            </w:r>
            <w:r w:rsidRPr="002650CA">
              <w:t xml:space="preserve">iei de debarcare, adoptarea </w:t>
            </w:r>
            <w:r w:rsidR="002650CA" w:rsidRPr="002650CA">
              <w:t>ș</w:t>
            </w:r>
            <w:r w:rsidRPr="002650CA">
              <w:t xml:space="preserve">i punerea în aplicare a măsurilor regionalizate </w:t>
            </w:r>
            <w:r w:rsidR="002650CA" w:rsidRPr="002650CA">
              <w:t>ș</w:t>
            </w:r>
            <w:r w:rsidRPr="002650CA">
              <w:t xml:space="preserve">i materializarea efectelor acestora asupra stocurilor </w:t>
            </w:r>
            <w:r w:rsidR="002650CA" w:rsidRPr="002650CA">
              <w:t>ș</w:t>
            </w:r>
            <w:r w:rsidRPr="002650CA">
              <w:t>i asupra activită</w:t>
            </w:r>
            <w:r w:rsidR="002650CA" w:rsidRPr="002650CA">
              <w:t>ț</w:t>
            </w:r>
            <w:r w:rsidRPr="002650CA">
              <w:t xml:space="preserve">ii de pescuit. Aceasta reprezintă, de asemenea, o perioadă minimă solicitată de organismele </w:t>
            </w:r>
            <w:r w:rsidR="002650CA" w:rsidRPr="002650CA">
              <w:t>ș</w:t>
            </w:r>
            <w:r w:rsidRPr="002650CA">
              <w:t>tiin</w:t>
            </w:r>
            <w:r w:rsidR="002650CA" w:rsidRPr="002650CA">
              <w:t>ț</w:t>
            </w:r>
            <w:r w:rsidRPr="002650CA">
              <w:t>ifice.</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Există multe întrebări deschise în privin</w:t>
      </w:r>
      <w:r w:rsidR="002650CA" w:rsidRPr="002650CA">
        <w:t>ț</w:t>
      </w:r>
      <w:r w:rsidRPr="002650CA">
        <w:t xml:space="preserve">a stării stocurilor </w:t>
      </w:r>
      <w:r w:rsidR="002650CA" w:rsidRPr="002650CA">
        <w:t>ș</w:t>
      </w:r>
      <w:r w:rsidRPr="002650CA">
        <w:t xml:space="preserve">i a metodei de gestionare; se propune prevederea unei revizuiri a PMA după o perioadă de cinci ani. </w:t>
      </w:r>
      <w:r w:rsidR="002650CA" w:rsidRPr="002650CA">
        <w:t>Ș</w:t>
      </w:r>
      <w:r w:rsidRPr="002650CA">
        <w:t>tiin</w:t>
      </w:r>
      <w:r w:rsidR="002650CA" w:rsidRPr="002650CA">
        <w:t>ț</w:t>
      </w:r>
      <w:r w:rsidRPr="002650CA">
        <w:t>a ar trebui să fie în măsură să ofere un răspuns clar la posibila nevoie de schimbare a metodei de gestionare după această perioadă.</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18</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1 – alineatul 2</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4A795B">
            <w:pPr>
              <w:pStyle w:val="Normal6"/>
            </w:pPr>
            <w:r w:rsidRPr="002650CA">
              <w:t>2.</w:t>
            </w:r>
            <w:r w:rsidRPr="002650CA">
              <w:tab/>
              <w:t xml:space="preserve">Prezentul regulament se aplică stocurilor de hamsie (Engraulis encrasicolus) </w:t>
            </w:r>
            <w:r w:rsidR="002650CA" w:rsidRPr="002650CA">
              <w:t>ș</w:t>
            </w:r>
            <w:r w:rsidRPr="002650CA">
              <w:t>i sardină (Sardina pilchardus) din Marea Adriatică (</w:t>
            </w:r>
            <w:r w:rsidRPr="002650CA">
              <w:rPr>
                <w:b/>
                <w:i/>
              </w:rPr>
              <w:t>„stocurile vizate”</w:t>
            </w:r>
            <w:r w:rsidRPr="002650CA">
              <w:t xml:space="preserve">) </w:t>
            </w:r>
            <w:r w:rsidR="002650CA" w:rsidRPr="002650CA">
              <w:t>ș</w:t>
            </w:r>
            <w:r w:rsidRPr="002650CA">
              <w:t>i activită</w:t>
            </w:r>
            <w:r w:rsidR="002650CA" w:rsidRPr="002650CA">
              <w:t>ț</w:t>
            </w:r>
            <w:r w:rsidRPr="002650CA">
              <w:t xml:space="preserve">ilor de pescuit care </w:t>
            </w:r>
            <w:r w:rsidRPr="002650CA">
              <w:rPr>
                <w:b/>
                <w:i/>
              </w:rPr>
              <w:t>exploatează</w:t>
            </w:r>
            <w:r w:rsidRPr="002650CA">
              <w:t xml:space="preserve"> aceste stocuri. Regulamentul se aplică, de asemenea, capturilor accidentale de macrou (Scomber spp.) </w:t>
            </w:r>
            <w:r w:rsidR="002650CA" w:rsidRPr="002650CA">
              <w:t>ș</w:t>
            </w:r>
            <w:r w:rsidRPr="002650CA">
              <w:t xml:space="preserve">i stavrid negru (Trachurus spp.) din Marea Adriatică capturate în timpul pescuitului </w:t>
            </w:r>
            <w:r w:rsidRPr="002650CA">
              <w:rPr>
                <w:b/>
                <w:i/>
              </w:rPr>
              <w:t>unuia sau ambelor stocuri vizate</w:t>
            </w:r>
            <w:r w:rsidRPr="002650CA">
              <w:t>.</w:t>
            </w:r>
          </w:p>
        </w:tc>
        <w:tc>
          <w:tcPr>
            <w:tcW w:w="4876" w:type="dxa"/>
            <w:hideMark/>
          </w:tcPr>
          <w:p w:rsidR="00B833C4" w:rsidRPr="002650CA" w:rsidRDefault="00B833C4" w:rsidP="004A795B">
            <w:pPr>
              <w:pStyle w:val="Normal6"/>
              <w:rPr>
                <w:b/>
                <w:i/>
                <w:szCs w:val="24"/>
              </w:rPr>
            </w:pPr>
            <w:r w:rsidRPr="002650CA">
              <w:t>2.</w:t>
            </w:r>
            <w:r w:rsidRPr="002650CA">
              <w:tab/>
              <w:t xml:space="preserve">Prezentul regulament se aplică stocurilor de hamsie (Engraulis encrasicolus) </w:t>
            </w:r>
            <w:r w:rsidR="002650CA" w:rsidRPr="002650CA">
              <w:t>ș</w:t>
            </w:r>
            <w:r w:rsidRPr="002650CA">
              <w:t>i sardină (Sardina pilchardus) din Marea Adriatică (</w:t>
            </w:r>
            <w:r w:rsidRPr="002650CA">
              <w:rPr>
                <w:b/>
                <w:i/>
              </w:rPr>
              <w:t>„pe</w:t>
            </w:r>
            <w:r w:rsidR="002650CA" w:rsidRPr="002650CA">
              <w:rPr>
                <w:b/>
                <w:i/>
              </w:rPr>
              <w:t>ș</w:t>
            </w:r>
            <w:r w:rsidRPr="002650CA">
              <w:rPr>
                <w:b/>
                <w:i/>
              </w:rPr>
              <w:t>ti pelagici mici”</w:t>
            </w:r>
            <w:r w:rsidRPr="002650CA">
              <w:t xml:space="preserve">) </w:t>
            </w:r>
            <w:r w:rsidR="002650CA" w:rsidRPr="002650CA">
              <w:t>ș</w:t>
            </w:r>
            <w:r w:rsidRPr="002650CA">
              <w:t>i activită</w:t>
            </w:r>
            <w:r w:rsidR="002650CA" w:rsidRPr="002650CA">
              <w:t>ț</w:t>
            </w:r>
            <w:r w:rsidRPr="002650CA">
              <w:t xml:space="preserve">ilor de pescuit care </w:t>
            </w:r>
            <w:r w:rsidRPr="002650CA">
              <w:rPr>
                <w:b/>
                <w:i/>
              </w:rPr>
              <w:t>vizează</w:t>
            </w:r>
            <w:r w:rsidRPr="002650CA">
              <w:t xml:space="preserve"> aceste stocuri. </w:t>
            </w:r>
            <w:r w:rsidRPr="002650CA">
              <w:rPr>
                <w:b/>
                <w:i/>
              </w:rPr>
              <w:t>În scopul punerii în aplicare a obliga</w:t>
            </w:r>
            <w:r w:rsidR="002650CA" w:rsidRPr="002650CA">
              <w:rPr>
                <w:b/>
                <w:i/>
              </w:rPr>
              <w:t>ț</w:t>
            </w:r>
            <w:r w:rsidRPr="002650CA">
              <w:rPr>
                <w:b/>
                <w:i/>
              </w:rPr>
              <w:t xml:space="preserve">iei de debarcare stabilite la articolul 15 din </w:t>
            </w:r>
            <w:r w:rsidRPr="002650CA">
              <w:t>Regulamentul</w:t>
            </w:r>
            <w:r w:rsidRPr="002650CA">
              <w:rPr>
                <w:b/>
                <w:i/>
              </w:rPr>
              <w:t xml:space="preserve"> (UE) nr. 1380/2013, prezentul regulament</w:t>
            </w:r>
            <w:r w:rsidRPr="002650CA">
              <w:t xml:space="preserve"> se aplică, de asemenea, capturilor accidentale de macrou (Scomber spp.) </w:t>
            </w:r>
            <w:r w:rsidR="002650CA" w:rsidRPr="002650CA">
              <w:t>ș</w:t>
            </w:r>
            <w:r w:rsidRPr="002650CA">
              <w:t xml:space="preserve">i stavrid negru (Trachurus spp.) din Marea Adriatică capturate în timpul pescuitului </w:t>
            </w:r>
            <w:r w:rsidRPr="002650CA">
              <w:rPr>
                <w:b/>
                <w:i/>
              </w:rPr>
              <w:t>de pe</w:t>
            </w:r>
            <w:r w:rsidR="002650CA" w:rsidRPr="002650CA">
              <w:rPr>
                <w:b/>
                <w:i/>
              </w:rPr>
              <w:t>ș</w:t>
            </w:r>
            <w:r w:rsidRPr="002650CA">
              <w:rPr>
                <w:b/>
                <w:i/>
              </w:rPr>
              <w:t>ti pelagici mici</w:t>
            </w:r>
            <w:r w:rsidRPr="002650CA">
              <w: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Dispozi</w:t>
      </w:r>
      <w:r w:rsidR="002650CA" w:rsidRPr="002650CA">
        <w:t>ț</w:t>
      </w:r>
      <w:r w:rsidRPr="002650CA">
        <w:t xml:space="preserve">iile PMA ar trebui să se aplice doar pentru sardine </w:t>
      </w:r>
      <w:r w:rsidR="002650CA" w:rsidRPr="002650CA">
        <w:t>ș</w:t>
      </w:r>
      <w:r w:rsidRPr="002650CA">
        <w:t xml:space="preserve">i hamsii, deoarece pentru celelalte specii există o lipsă semnificativă de date </w:t>
      </w:r>
      <w:r w:rsidR="002650CA" w:rsidRPr="002650CA">
        <w:t>ș</w:t>
      </w:r>
      <w:r w:rsidRPr="002650CA">
        <w:t xml:space="preserve">i de evaluări </w:t>
      </w:r>
      <w:r w:rsidR="002650CA" w:rsidRPr="002650CA">
        <w:t>ș</w:t>
      </w:r>
      <w:r w:rsidRPr="002650CA">
        <w:t>tiin</w:t>
      </w:r>
      <w:r w:rsidR="002650CA" w:rsidRPr="002650CA">
        <w:t>ț</w:t>
      </w:r>
      <w:r w:rsidRPr="002650CA">
        <w:t>ifice. Aceste specii ar trebui să fie acoperite de PMA din cauza unei obliga</w:t>
      </w:r>
      <w:r w:rsidR="002650CA" w:rsidRPr="002650CA">
        <w:t>ț</w:t>
      </w:r>
      <w:r w:rsidRPr="002650CA">
        <w:t>ii de debarcare, acesta fiind aspectul-cheie din explica</w:t>
      </w:r>
      <w:r w:rsidR="002650CA" w:rsidRPr="002650CA">
        <w:t>ț</w:t>
      </w:r>
      <w:r w:rsidRPr="002650CA">
        <w:t>ia CE, însă acest lucru ar trebui delimitat clar în domeniul de aplicare al PMA.</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19</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2 – alineatul 2 – litera ba (nouă)</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tcPr>
          <w:p w:rsidR="00B833C4" w:rsidRPr="002650CA" w:rsidRDefault="00B833C4" w:rsidP="00B95BDA">
            <w:pPr>
              <w:pStyle w:val="Normal6"/>
            </w:pPr>
          </w:p>
        </w:tc>
        <w:tc>
          <w:tcPr>
            <w:tcW w:w="4876" w:type="dxa"/>
            <w:hideMark/>
          </w:tcPr>
          <w:p w:rsidR="00B833C4" w:rsidRPr="002650CA" w:rsidRDefault="00B833C4" w:rsidP="00B95BDA">
            <w:pPr>
              <w:pStyle w:val="Normal6"/>
              <w:rPr>
                <w:szCs w:val="24"/>
              </w:rPr>
            </w:pPr>
            <w:r w:rsidRPr="002650CA">
              <w:rPr>
                <w:b/>
                <w:i/>
              </w:rPr>
              <w:t>(ba)</w:t>
            </w:r>
            <w:r w:rsidRPr="002650CA">
              <w:rPr>
                <w:b/>
                <w:i/>
              </w:rPr>
              <w:tab/>
              <w:t>„vizare” înseamnă ca sardinele sau hamsiile să reprezinte cel pu</w:t>
            </w:r>
            <w:r w:rsidR="002650CA" w:rsidRPr="002650CA">
              <w:rPr>
                <w:b/>
                <w:i/>
              </w:rPr>
              <w:t>ț</w:t>
            </w:r>
            <w:r w:rsidRPr="002650CA">
              <w:rPr>
                <w:b/>
                <w:i/>
              </w:rPr>
              <w:t>in 50 % din greutatea în viu a capturii;</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Definirea vizării este importantă pentru gestionare, în termeni de zile de pescuit.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20</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2 – alineatul 2 – litera c</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(c)</w:t>
            </w:r>
            <w:r w:rsidRPr="002650CA">
              <w:tab/>
            </w:r>
            <w:r w:rsidRPr="002650CA">
              <w:rPr>
                <w:b/>
                <w:i/>
              </w:rPr>
              <w:t>„stocuri de pe</w:t>
            </w:r>
            <w:r w:rsidR="002650CA" w:rsidRPr="002650CA">
              <w:rPr>
                <w:b/>
                <w:i/>
              </w:rPr>
              <w:t>ș</w:t>
            </w:r>
            <w:r w:rsidRPr="002650CA">
              <w:rPr>
                <w:b/>
                <w:i/>
              </w:rPr>
              <w:t>ti</w:t>
            </w:r>
            <w:r w:rsidRPr="002650CA">
              <w:t xml:space="preserve"> pelagici mici” înseamnă stocurile </w:t>
            </w:r>
            <w:r w:rsidRPr="002650CA">
              <w:rPr>
                <w:b/>
                <w:i/>
              </w:rPr>
              <w:t>enumerate la articolul 1 alineatul</w:t>
            </w:r>
            <w:r w:rsidRPr="002650CA">
              <w:t xml:space="preserve"> (</w:t>
            </w:r>
            <w:r w:rsidRPr="002650CA">
              <w:rPr>
                <w:b/>
                <w:i/>
              </w:rPr>
              <w:t>2) din prezentul regulament sau orice combina</w:t>
            </w:r>
            <w:r w:rsidR="002650CA" w:rsidRPr="002650CA">
              <w:rPr>
                <w:b/>
                <w:i/>
              </w:rPr>
              <w:t>ț</w:t>
            </w:r>
            <w:r w:rsidRPr="002650CA">
              <w:rPr>
                <w:b/>
                <w:i/>
              </w:rPr>
              <w:t>ie a acestora</w:t>
            </w:r>
            <w:r w:rsidRPr="002650CA">
              <w:t>;</w:t>
            </w:r>
          </w:p>
        </w:tc>
        <w:tc>
          <w:tcPr>
            <w:tcW w:w="4876" w:type="dxa"/>
            <w:hideMark/>
          </w:tcPr>
          <w:p w:rsidR="00B833C4" w:rsidRPr="002650CA" w:rsidRDefault="00B833C4" w:rsidP="00B95BDA">
            <w:pPr>
              <w:pStyle w:val="Normal6"/>
              <w:rPr>
                <w:szCs w:val="24"/>
              </w:rPr>
            </w:pPr>
            <w:r w:rsidRPr="002650CA">
              <w:t>(c)</w:t>
            </w:r>
            <w:r w:rsidRPr="002650CA">
              <w:tab/>
            </w:r>
            <w:r w:rsidRPr="002650CA">
              <w:rPr>
                <w:b/>
                <w:i/>
              </w:rPr>
              <w:t>„pe</w:t>
            </w:r>
            <w:r w:rsidR="002650CA" w:rsidRPr="002650CA">
              <w:rPr>
                <w:b/>
                <w:i/>
              </w:rPr>
              <w:t>ș</w:t>
            </w:r>
            <w:r w:rsidRPr="002650CA">
              <w:rPr>
                <w:b/>
                <w:i/>
              </w:rPr>
              <w:t>ti</w:t>
            </w:r>
            <w:r w:rsidRPr="002650CA">
              <w:t xml:space="preserve"> pelagici mici” înseamnă stocurile </w:t>
            </w:r>
            <w:r w:rsidRPr="002650CA">
              <w:rPr>
                <w:b/>
                <w:i/>
              </w:rPr>
              <w:t>de sardină</w:t>
            </w:r>
            <w:r w:rsidRPr="002650CA">
              <w:t xml:space="preserve"> (</w:t>
            </w:r>
            <w:r w:rsidRPr="002650CA">
              <w:rPr>
                <w:b/>
                <w:i/>
              </w:rPr>
              <w:t xml:space="preserve">Sardina pilchardus) </w:t>
            </w:r>
            <w:r w:rsidR="002650CA" w:rsidRPr="002650CA">
              <w:rPr>
                <w:b/>
                <w:i/>
              </w:rPr>
              <w:t>ș</w:t>
            </w:r>
            <w:r w:rsidRPr="002650CA">
              <w:rPr>
                <w:b/>
                <w:i/>
              </w:rPr>
              <w:t>i de hamsie (Engraulis encrasicolus)</w:t>
            </w:r>
            <w:r w:rsidRPr="002650CA">
              <w: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Se propune utilizarea defini</w:t>
      </w:r>
      <w:r w:rsidR="002650CA" w:rsidRPr="002650CA">
        <w:t>ț</w:t>
      </w:r>
      <w:r w:rsidRPr="002650CA">
        <w:t>iei de „pe</w:t>
      </w:r>
      <w:r w:rsidR="002650CA" w:rsidRPr="002650CA">
        <w:t>ș</w:t>
      </w:r>
      <w:r w:rsidRPr="002650CA">
        <w:t>ti pelagici mici” din actualul PM CGPM. Această defini</w:t>
      </w:r>
      <w:r w:rsidR="002650CA" w:rsidRPr="002650CA">
        <w:t>ț</w:t>
      </w:r>
      <w:r w:rsidRPr="002650CA">
        <w:t xml:space="preserve">ie presupune că aceste două specii sunt gestionate în comun. Aceste două specii sunt capturate împreună </w:t>
      </w:r>
      <w:r w:rsidR="002650CA" w:rsidRPr="002650CA">
        <w:t>ș</w:t>
      </w:r>
      <w:r w:rsidRPr="002650CA">
        <w:t xml:space="preserve">i, întrucât în pescuitul de specii pelagice nu este posibilă vizarea exclusivă a unei specii, măsurile de gestionare ar trebui să se aplice ambelor specii, împreună. În plus, aceste două specii alternează în natură </w:t>
      </w:r>
      <w:r w:rsidR="002650CA" w:rsidRPr="002650CA">
        <w:t>ș</w:t>
      </w:r>
      <w:r w:rsidRPr="002650CA">
        <w:t>i sunt deosebit de dependente de condi</w:t>
      </w:r>
      <w:r w:rsidR="002650CA" w:rsidRPr="002650CA">
        <w:t>ț</w:t>
      </w:r>
      <w:r w:rsidRPr="002650CA">
        <w:t xml:space="preserve">iile de mediu. Din acest motiv, exploatarea acestor specii ar trebui controlată </w:t>
      </w:r>
      <w:r w:rsidR="002650CA" w:rsidRPr="002650CA">
        <w:t>ș</w:t>
      </w:r>
      <w:r w:rsidRPr="002650CA">
        <w:t>i gestionată împreună, astfel cum este recunoscut în cadrul actual al CGPM.</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21</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2 – alineatul 2 – litera d</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rPr>
                <w:b/>
                <w:i/>
              </w:rPr>
              <w:t>(d)</w:t>
            </w:r>
            <w:r w:rsidRPr="002650CA">
              <w:rPr>
                <w:b/>
                <w:i/>
              </w:rPr>
              <w:tab/>
              <w:t xml:space="preserve">„interval FMSY” înseamnă un interval de valori în care toate nivelurile de mortalitate prin pescuit în limitele indicate în mod </w:t>
            </w:r>
            <w:r w:rsidR="002650CA" w:rsidRPr="002650CA">
              <w:rPr>
                <w:b/>
                <w:i/>
              </w:rPr>
              <w:t>ș</w:t>
            </w:r>
            <w:r w:rsidRPr="002650CA">
              <w:rPr>
                <w:b/>
                <w:i/>
              </w:rPr>
              <w:t>tiin</w:t>
            </w:r>
            <w:r w:rsidR="002650CA" w:rsidRPr="002650CA">
              <w:rPr>
                <w:b/>
                <w:i/>
              </w:rPr>
              <w:t>ț</w:t>
            </w:r>
            <w:r w:rsidRPr="002650CA">
              <w:rPr>
                <w:b/>
                <w:i/>
              </w:rPr>
              <w:t>ific ale respectivului interval, în situa</w:t>
            </w:r>
            <w:r w:rsidR="002650CA" w:rsidRPr="002650CA">
              <w:rPr>
                <w:b/>
                <w:i/>
              </w:rPr>
              <w:t>ț</w:t>
            </w:r>
            <w:r w:rsidRPr="002650CA">
              <w:rPr>
                <w:b/>
                <w:i/>
              </w:rPr>
              <w:t xml:space="preserve">ii de pescuit mixt </w:t>
            </w:r>
            <w:r w:rsidR="002650CA" w:rsidRPr="002650CA">
              <w:rPr>
                <w:b/>
                <w:i/>
              </w:rPr>
              <w:t>ș</w:t>
            </w:r>
            <w:r w:rsidRPr="002650CA">
              <w:rPr>
                <w:b/>
                <w:i/>
              </w:rPr>
              <w:t xml:space="preserve">i în conformitate cu avizele </w:t>
            </w:r>
            <w:r w:rsidR="002650CA" w:rsidRPr="002650CA">
              <w:rPr>
                <w:b/>
                <w:i/>
              </w:rPr>
              <w:t>ș</w:t>
            </w:r>
            <w:r w:rsidRPr="002650CA">
              <w:rPr>
                <w:b/>
                <w:i/>
              </w:rPr>
              <w:t>tiin</w:t>
            </w:r>
            <w:r w:rsidR="002650CA" w:rsidRPr="002650CA">
              <w:rPr>
                <w:b/>
                <w:i/>
              </w:rPr>
              <w:t>ț</w:t>
            </w:r>
            <w:r w:rsidRPr="002650CA">
              <w:rPr>
                <w:b/>
                <w:i/>
              </w:rPr>
              <w:t>ifice, au ca rezultat produc</w:t>
            </w:r>
            <w:r w:rsidR="002650CA" w:rsidRPr="002650CA">
              <w:rPr>
                <w:b/>
                <w:i/>
              </w:rPr>
              <w:t>ț</w:t>
            </w:r>
            <w:r w:rsidRPr="002650CA">
              <w:rPr>
                <w:b/>
                <w:i/>
              </w:rPr>
              <w:t>ia maximă durabilă (MSY) pe termen lung în condi</w:t>
            </w:r>
            <w:r w:rsidR="002650CA" w:rsidRPr="002650CA">
              <w:rPr>
                <w:b/>
                <w:i/>
              </w:rPr>
              <w:t>ț</w:t>
            </w:r>
            <w:r w:rsidRPr="002650CA">
              <w:rPr>
                <w:b/>
                <w:i/>
              </w:rPr>
              <w:t>ii de mediu existente în medie, fără a afecta în mod semnificativ procesul de reproducere pentru stocurile vizate;</w:t>
            </w:r>
          </w:p>
        </w:tc>
        <w:tc>
          <w:tcPr>
            <w:tcW w:w="4876" w:type="dxa"/>
            <w:hideMark/>
          </w:tcPr>
          <w:p w:rsidR="00B833C4" w:rsidRPr="002650CA" w:rsidRDefault="00B833C4" w:rsidP="00B95BDA">
            <w:pPr>
              <w:pStyle w:val="Normal6"/>
              <w:rPr>
                <w:szCs w:val="24"/>
              </w:rPr>
            </w:pPr>
            <w:r w:rsidRPr="002650CA">
              <w:rPr>
                <w:b/>
                <w:i/>
              </w:rPr>
              <w:t>eliminat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22</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2 – alineatul 2 – litera da (nouă)</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tcPr>
          <w:p w:rsidR="00B833C4" w:rsidRPr="002650CA" w:rsidRDefault="00B833C4" w:rsidP="00B95BDA">
            <w:pPr>
              <w:pStyle w:val="Normal6"/>
            </w:pPr>
          </w:p>
        </w:tc>
        <w:tc>
          <w:tcPr>
            <w:tcW w:w="4876" w:type="dxa"/>
            <w:hideMark/>
          </w:tcPr>
          <w:p w:rsidR="00B833C4" w:rsidRPr="002650CA" w:rsidRDefault="00B833C4" w:rsidP="00B95BDA">
            <w:pPr>
              <w:pStyle w:val="Normal6"/>
              <w:rPr>
                <w:szCs w:val="24"/>
              </w:rPr>
            </w:pPr>
            <w:r w:rsidRPr="002650CA">
              <w:rPr>
                <w:b/>
                <w:i/>
              </w:rPr>
              <w:t>(da)</w:t>
            </w:r>
            <w:r w:rsidRPr="002650CA">
              <w:rPr>
                <w:b/>
                <w:i/>
              </w:rPr>
              <w:tab/>
              <w:t>„zi de pescuit” înseamnă orice perioadă neîntreruptă de 24 de ore (sau o parte a acesteia) pe durata căreia o navă de pescuit desfă</w:t>
            </w:r>
            <w:r w:rsidR="002650CA" w:rsidRPr="002650CA">
              <w:rPr>
                <w:b/>
                <w:i/>
              </w:rPr>
              <w:t>ș</w:t>
            </w:r>
            <w:r w:rsidRPr="002650CA">
              <w:rPr>
                <w:b/>
                <w:i/>
              </w:rPr>
              <w:t>oară activită</w:t>
            </w:r>
            <w:r w:rsidR="002650CA" w:rsidRPr="002650CA">
              <w:rPr>
                <w:b/>
                <w:i/>
              </w:rPr>
              <w:t>ț</w:t>
            </w:r>
            <w:r w:rsidRPr="002650CA">
              <w:rPr>
                <w:b/>
                <w:i/>
              </w:rPr>
              <w:t>i de pescuit, cum ar fi localizarea pe</w:t>
            </w:r>
            <w:r w:rsidR="002650CA" w:rsidRPr="002650CA">
              <w:rPr>
                <w:b/>
                <w:i/>
              </w:rPr>
              <w:t>ș</w:t>
            </w:r>
            <w:r w:rsidRPr="002650CA">
              <w:rPr>
                <w:b/>
                <w:i/>
              </w:rPr>
              <w:t xml:space="preserve">tilor, lansarea, fixarea, remorcarea sau tractarea uneltelor de pescuit, ridicarea capturilor la bord, păstrarea la bord, prelucrarea la bord sau transferarea </w:t>
            </w:r>
            <w:r w:rsidR="002650CA" w:rsidRPr="002650CA">
              <w:rPr>
                <w:b/>
                <w:i/>
              </w:rPr>
              <w:t>ș</w:t>
            </w:r>
            <w:r w:rsidRPr="002650CA">
              <w:rPr>
                <w:b/>
                <w:i/>
              </w:rPr>
              <w:t>i debarcarea pe</w:t>
            </w:r>
            <w:r w:rsidR="002650CA" w:rsidRPr="002650CA">
              <w:rPr>
                <w:b/>
                <w:i/>
              </w:rPr>
              <w:t>ș</w:t>
            </w:r>
            <w:r w:rsidRPr="002650CA">
              <w:rPr>
                <w:b/>
                <w:i/>
              </w:rPr>
              <w:t xml:space="preserve">tilor </w:t>
            </w:r>
            <w:r w:rsidR="002650CA" w:rsidRPr="002650CA">
              <w:rPr>
                <w:b/>
                <w:i/>
              </w:rPr>
              <w:t>ș</w:t>
            </w:r>
            <w:r w:rsidRPr="002650CA">
              <w:rPr>
                <w:b/>
                <w:i/>
              </w:rPr>
              <w:t>i a produselor pescăre</w:t>
            </w:r>
            <w:r w:rsidR="002650CA" w:rsidRPr="002650CA">
              <w:rPr>
                <w:b/>
                <w:i/>
              </w:rPr>
              <w:t>ș</w:t>
            </w:r>
            <w:r w:rsidRPr="002650CA">
              <w:rPr>
                <w:b/>
                <w:i/>
              </w:rPr>
              <w:t>ti; .</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23</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2 – alineatul 2 – litera db (nouă)</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tcPr>
          <w:p w:rsidR="00B833C4" w:rsidRPr="002650CA" w:rsidRDefault="00B833C4" w:rsidP="00B95BDA">
            <w:pPr>
              <w:pStyle w:val="Normal6"/>
            </w:pPr>
          </w:p>
        </w:tc>
        <w:tc>
          <w:tcPr>
            <w:tcW w:w="4876" w:type="dxa"/>
            <w:hideMark/>
          </w:tcPr>
          <w:p w:rsidR="00B833C4" w:rsidRPr="002650CA" w:rsidRDefault="00B833C4" w:rsidP="00B95BDA">
            <w:pPr>
              <w:pStyle w:val="Normal6"/>
              <w:rPr>
                <w:szCs w:val="24"/>
              </w:rPr>
            </w:pPr>
            <w:r w:rsidRPr="002650CA">
              <w:rPr>
                <w:b/>
                <w:i/>
              </w:rPr>
              <w:t>(db)</w:t>
            </w:r>
            <w:r w:rsidRPr="002650CA">
              <w:rPr>
                <w:b/>
                <w:i/>
              </w:rPr>
              <w:tab/>
              <w:t>„SSBlim” înseamnă nivelul de referin</w:t>
            </w:r>
            <w:r w:rsidR="002650CA" w:rsidRPr="002650CA">
              <w:rPr>
                <w:b/>
                <w:i/>
              </w:rPr>
              <w:t>ț</w:t>
            </w:r>
            <w:r w:rsidRPr="002650CA">
              <w:rPr>
                <w:b/>
                <w:i/>
              </w:rPr>
              <w:t>ă al biomasei stocului de reproducere sub care trebuie luate măsuri de gestionare corective pentru a asigura refacerea stocurilor până la un nivel care să se încadreze în limite biologice sigure;</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Utilizarea exclusivă a biomasei este mai adecvată, aceasta constituind o valoare mai sigură pentru gestionarea speciilor de pe</w:t>
      </w:r>
      <w:r w:rsidR="002650CA" w:rsidRPr="002650CA">
        <w:t>ș</w:t>
      </w:r>
      <w:r w:rsidRPr="002650CA">
        <w:t>ti mici pelagici, care sunt mai dependente de condi</w:t>
      </w:r>
      <w:r w:rsidR="002650CA" w:rsidRPr="002650CA">
        <w:t>ț</w:t>
      </w:r>
      <w:r w:rsidRPr="002650CA">
        <w:t>iile de mediu decât de exploatare, cel pu</w:t>
      </w:r>
      <w:r w:rsidR="002650CA" w:rsidRPr="002650CA">
        <w:t>ț</w:t>
      </w:r>
      <w:r w:rsidRPr="002650CA">
        <w:t>in până la apari</w:t>
      </w:r>
      <w:r w:rsidR="002650CA" w:rsidRPr="002650CA">
        <w:t>ț</w:t>
      </w:r>
      <w:r w:rsidRPr="002650CA">
        <w:t xml:space="preserve">ia unor evaluări </w:t>
      </w:r>
      <w:r w:rsidR="002650CA" w:rsidRPr="002650CA">
        <w:t>ș</w:t>
      </w:r>
      <w:r w:rsidRPr="002650CA">
        <w:t>tiin</w:t>
      </w:r>
      <w:r w:rsidR="002650CA" w:rsidRPr="002650CA">
        <w:t>ț</w:t>
      </w:r>
      <w:r w:rsidRPr="002650CA">
        <w:t>ifice îmbunătă</w:t>
      </w:r>
      <w:r w:rsidR="002650CA" w:rsidRPr="002650CA">
        <w:t>ț</w:t>
      </w:r>
      <w:r w:rsidRPr="002650CA">
        <w:t>ite.</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24</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2 – alineatul 2 – litera dc (nouă)</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tcPr>
          <w:p w:rsidR="00B833C4" w:rsidRPr="002650CA" w:rsidRDefault="00B833C4" w:rsidP="00B95BDA">
            <w:pPr>
              <w:pStyle w:val="Normal6"/>
            </w:pPr>
          </w:p>
        </w:tc>
        <w:tc>
          <w:tcPr>
            <w:tcW w:w="4876" w:type="dxa"/>
            <w:hideMark/>
          </w:tcPr>
          <w:p w:rsidR="00B833C4" w:rsidRPr="002650CA" w:rsidRDefault="00B833C4" w:rsidP="00B95BDA">
            <w:pPr>
              <w:pStyle w:val="Normal6"/>
              <w:rPr>
                <w:szCs w:val="24"/>
              </w:rPr>
            </w:pPr>
            <w:r w:rsidRPr="002650CA">
              <w:rPr>
                <w:b/>
                <w:i/>
              </w:rPr>
              <w:t>(dc)</w:t>
            </w:r>
            <w:r w:rsidRPr="002650CA">
              <w:rPr>
                <w:b/>
                <w:i/>
              </w:rPr>
              <w:tab/>
              <w:t>„SSBpa” înseamnă nivelul de referin</w:t>
            </w:r>
            <w:r w:rsidR="002650CA" w:rsidRPr="002650CA">
              <w:rPr>
                <w:b/>
                <w:i/>
              </w:rPr>
              <w:t>ț</w:t>
            </w:r>
            <w:r w:rsidRPr="002650CA">
              <w:rPr>
                <w:b/>
                <w:i/>
              </w:rPr>
              <w:t>ă preventiv al biomasei stocului de reproducere sub care trebuie luate măsuri de gestionare pentru a asigura refacerea stocurilor până la un nivel care să se încadreze în limite biologice sigure;</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Utilizarea exclusivă a biomasei este mai adecvată, aceasta constituind o valoare mai sigură pentru gestionarea speciilor de pe</w:t>
      </w:r>
      <w:r w:rsidR="002650CA" w:rsidRPr="002650CA">
        <w:t>ș</w:t>
      </w:r>
      <w:r w:rsidRPr="002650CA">
        <w:t>ti mici pelagici, care sunt mai dependente de condi</w:t>
      </w:r>
      <w:r w:rsidR="002650CA" w:rsidRPr="002650CA">
        <w:t>ț</w:t>
      </w:r>
      <w:r w:rsidRPr="002650CA">
        <w:t>iile de mediu decât de exploatare, cel pu</w:t>
      </w:r>
      <w:r w:rsidR="002650CA" w:rsidRPr="002650CA">
        <w:t>ț</w:t>
      </w:r>
      <w:r w:rsidRPr="002650CA">
        <w:t>in până la apari</w:t>
      </w:r>
      <w:r w:rsidR="002650CA" w:rsidRPr="002650CA">
        <w:t>ț</w:t>
      </w:r>
      <w:r w:rsidRPr="002650CA">
        <w:t xml:space="preserve">ia unor evaluări </w:t>
      </w:r>
      <w:r w:rsidR="002650CA" w:rsidRPr="002650CA">
        <w:t>ș</w:t>
      </w:r>
      <w:r w:rsidRPr="002650CA">
        <w:t>tiin</w:t>
      </w:r>
      <w:r w:rsidR="002650CA" w:rsidRPr="002650CA">
        <w:t>ț</w:t>
      </w:r>
      <w:r w:rsidRPr="002650CA">
        <w:t>ifice îmbunătă</w:t>
      </w:r>
      <w:r w:rsidR="002650CA" w:rsidRPr="002650CA">
        <w:t>ț</w:t>
      </w:r>
      <w:r w:rsidRPr="002650CA">
        <w:t>ite.</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25</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2 – alineatul 2 – litera e</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rPr>
                <w:b/>
                <w:i/>
              </w:rPr>
              <w:t>(e)</w:t>
            </w:r>
            <w:r w:rsidRPr="002650CA">
              <w:rPr>
                <w:b/>
                <w:i/>
              </w:rPr>
              <w:tab/>
              <w:t>„MSY Btrigger” înseamnă nivelul de referin</w:t>
            </w:r>
            <w:r w:rsidR="002650CA" w:rsidRPr="002650CA">
              <w:rPr>
                <w:b/>
                <w:i/>
              </w:rPr>
              <w:t>ț</w:t>
            </w:r>
            <w:r w:rsidRPr="002650CA">
              <w:rPr>
                <w:b/>
                <w:i/>
              </w:rPr>
              <w:t xml:space="preserve">ă al biomasei stocului de reproducere sub care urmează să fie luate măsuri de gestionare specifice </w:t>
            </w:r>
            <w:r w:rsidR="002650CA" w:rsidRPr="002650CA">
              <w:rPr>
                <w:b/>
                <w:i/>
              </w:rPr>
              <w:t>ș</w:t>
            </w:r>
            <w:r w:rsidRPr="002650CA">
              <w:rPr>
                <w:b/>
                <w:i/>
              </w:rPr>
              <w:t>i adecvate pentru a garanta că ratele de exploatare în combina</w:t>
            </w:r>
            <w:r w:rsidR="002650CA" w:rsidRPr="002650CA">
              <w:rPr>
                <w:b/>
                <w:i/>
              </w:rPr>
              <w:t>ț</w:t>
            </w:r>
            <w:r w:rsidRPr="002650CA">
              <w:rPr>
                <w:b/>
                <w:i/>
              </w:rPr>
              <w:t>ie cu varia</w:t>
            </w:r>
            <w:r w:rsidR="002650CA" w:rsidRPr="002650CA">
              <w:rPr>
                <w:b/>
                <w:i/>
              </w:rPr>
              <w:t>ț</w:t>
            </w:r>
            <w:r w:rsidRPr="002650CA">
              <w:rPr>
                <w:b/>
                <w:i/>
              </w:rPr>
              <w:t>iile naturale refac stocurile deasupra nivelurilor capabile să asigure MSY pe termen lung;</w:t>
            </w:r>
          </w:p>
        </w:tc>
        <w:tc>
          <w:tcPr>
            <w:tcW w:w="4876" w:type="dxa"/>
            <w:hideMark/>
          </w:tcPr>
          <w:p w:rsidR="00B833C4" w:rsidRPr="002650CA" w:rsidRDefault="00B833C4" w:rsidP="00B95BDA">
            <w:pPr>
              <w:pStyle w:val="Normal6"/>
              <w:rPr>
                <w:szCs w:val="24"/>
              </w:rPr>
            </w:pPr>
            <w:r w:rsidRPr="002650CA">
              <w:rPr>
                <w:b/>
                <w:i/>
              </w:rPr>
              <w:t>eliminat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26</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2 – alineatul 2 – litera f</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4A795B">
            <w:pPr>
              <w:pStyle w:val="Normal6"/>
            </w:pPr>
            <w:r w:rsidRPr="002650CA">
              <w:rPr>
                <w:b/>
                <w:i/>
              </w:rPr>
              <w:t>(f)</w:t>
            </w:r>
            <w:r w:rsidRPr="002650CA">
              <w:rPr>
                <w:b/>
                <w:i/>
              </w:rPr>
              <w:tab/>
              <w:t xml:space="preserve">„posibilitate de pescuit” înseamnă un drept legal de a pescui, cuantificat, exprimat în capturi </w:t>
            </w:r>
            <w:r w:rsidR="002650CA" w:rsidRPr="002650CA">
              <w:rPr>
                <w:b/>
                <w:i/>
              </w:rPr>
              <w:t>ș</w:t>
            </w:r>
            <w:r w:rsidRPr="002650CA">
              <w:rPr>
                <w:b/>
                <w:i/>
              </w:rPr>
              <w:t>i/sau efort de pescuit.</w:t>
            </w:r>
          </w:p>
        </w:tc>
        <w:tc>
          <w:tcPr>
            <w:tcW w:w="4876" w:type="dxa"/>
            <w:hideMark/>
          </w:tcPr>
          <w:p w:rsidR="00B833C4" w:rsidRPr="002650CA" w:rsidRDefault="00B833C4" w:rsidP="00B95BDA">
            <w:pPr>
              <w:pStyle w:val="Normal6"/>
              <w:rPr>
                <w:szCs w:val="24"/>
              </w:rPr>
            </w:pPr>
            <w:r w:rsidRPr="002650CA">
              <w:rPr>
                <w:b/>
                <w:i/>
              </w:rPr>
              <w:t>eliminat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27</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3 – alineatul 1</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4A795B">
            <w:pPr>
              <w:pStyle w:val="Normal6"/>
            </w:pPr>
            <w:r w:rsidRPr="002650CA">
              <w:t>1.</w:t>
            </w:r>
            <w:r w:rsidRPr="002650CA">
              <w:tab/>
              <w:t>Planul multianual contribuie la îndeplinirea obiectivelor politicii comune în domeniul pescuitului prevăzute la articolul 2 din Regulamentul (UE) nr. 1380/2013</w:t>
            </w:r>
            <w:r w:rsidRPr="002650CA">
              <w:rPr>
                <w:b/>
                <w:i/>
              </w:rPr>
              <w:t xml:space="preserve">, în special prin aplicarea abordării precaute în gestionarea pescuitului, </w:t>
            </w:r>
            <w:r w:rsidR="002650CA" w:rsidRPr="002650CA">
              <w:rPr>
                <w:b/>
                <w:i/>
              </w:rPr>
              <w:t>ș</w:t>
            </w:r>
            <w:r w:rsidRPr="002650CA">
              <w:rPr>
                <w:b/>
                <w:i/>
              </w:rPr>
              <w:t>i urmăre</w:t>
            </w:r>
            <w:r w:rsidR="002650CA" w:rsidRPr="002650CA">
              <w:rPr>
                <w:b/>
                <w:i/>
              </w:rPr>
              <w:t>ș</w:t>
            </w:r>
            <w:r w:rsidRPr="002650CA">
              <w:rPr>
                <w:b/>
                <w:i/>
              </w:rPr>
              <w:t xml:space="preserve">te să asigure faptul că exploatarea resurselor biologice marine vii reface </w:t>
            </w:r>
            <w:r w:rsidR="002650CA" w:rsidRPr="002650CA">
              <w:rPr>
                <w:b/>
                <w:i/>
              </w:rPr>
              <w:t>ș</w:t>
            </w:r>
            <w:r w:rsidRPr="002650CA">
              <w:rPr>
                <w:b/>
                <w:i/>
              </w:rPr>
              <w:t>i men</w:t>
            </w:r>
            <w:r w:rsidR="002650CA" w:rsidRPr="002650CA">
              <w:rPr>
                <w:b/>
                <w:i/>
              </w:rPr>
              <w:t>ț</w:t>
            </w:r>
            <w:r w:rsidRPr="002650CA">
              <w:rPr>
                <w:b/>
                <w:i/>
              </w:rPr>
              <w:t>ine popula</w:t>
            </w:r>
            <w:r w:rsidR="002650CA" w:rsidRPr="002650CA">
              <w:rPr>
                <w:b/>
                <w:i/>
              </w:rPr>
              <w:t>ț</w:t>
            </w:r>
            <w:r w:rsidRPr="002650CA">
              <w:rPr>
                <w:b/>
                <w:i/>
              </w:rPr>
              <w:t>iile de specii exploatate peste nivelurile care pot să asigure MSY</w:t>
            </w:r>
            <w:r w:rsidRPr="002650CA">
              <w:t>.</w:t>
            </w:r>
          </w:p>
        </w:tc>
        <w:tc>
          <w:tcPr>
            <w:tcW w:w="4876" w:type="dxa"/>
            <w:hideMark/>
          </w:tcPr>
          <w:p w:rsidR="00B833C4" w:rsidRPr="002650CA" w:rsidRDefault="00B833C4" w:rsidP="004A795B">
            <w:pPr>
              <w:pStyle w:val="Normal6"/>
              <w:rPr>
                <w:szCs w:val="24"/>
              </w:rPr>
            </w:pPr>
            <w:r w:rsidRPr="002650CA">
              <w:t>1.</w:t>
            </w:r>
            <w:r w:rsidRPr="002650CA">
              <w:tab/>
              <w:t>Planul multianual contribuie la îndeplinirea obiectivelor politicii comune în domeniul pescuitului prevăzute la articolul 2 din Regulamentul (UE) nr. 1380/2013.</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 xml:space="preserve">Obiectivele sunt stabilite în Regulamentul (UE) nr. 1380/2013 </w:t>
      </w:r>
      <w:r w:rsidR="002650CA" w:rsidRPr="002650CA">
        <w:t>ș</w:t>
      </w:r>
      <w:r w:rsidRPr="002650CA">
        <w:t>i nu este necesară repetarea lor aici. Obiectivele PCP sunt egale ca importan</w:t>
      </w:r>
      <w:r w:rsidR="002650CA" w:rsidRPr="002650CA">
        <w:t>ț</w:t>
      </w:r>
      <w:r w:rsidRPr="002650CA">
        <w:t xml:space="preserve">ă </w:t>
      </w:r>
      <w:r w:rsidR="002650CA" w:rsidRPr="002650CA">
        <w:t>ș</w:t>
      </w:r>
      <w:r w:rsidRPr="002650CA">
        <w:t>i atingerea MSY nu poate fi mai importantă decât alte obiective, precum stabilitatea socială aferentă segmentului de pescuit în cauză.</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28</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3 – alineatul 2</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2.</w:t>
            </w:r>
            <w:r w:rsidRPr="002650CA">
              <w:tab/>
              <w:t xml:space="preserve">Planul multianual furnizează un cadru de gestionare eficace, simplu </w:t>
            </w:r>
            <w:r w:rsidR="002650CA" w:rsidRPr="002650CA">
              <w:t>ș</w:t>
            </w:r>
            <w:r w:rsidRPr="002650CA">
              <w:t xml:space="preserve">i stabil pentru exploatarea </w:t>
            </w:r>
            <w:r w:rsidRPr="002650CA">
              <w:rPr>
                <w:b/>
                <w:i/>
              </w:rPr>
              <w:t>stocurilor de pe</w:t>
            </w:r>
            <w:r w:rsidR="002650CA" w:rsidRPr="002650CA">
              <w:rPr>
                <w:b/>
                <w:i/>
              </w:rPr>
              <w:t>ș</w:t>
            </w:r>
            <w:r w:rsidRPr="002650CA">
              <w:rPr>
                <w:b/>
                <w:i/>
              </w:rPr>
              <w:t>ti</w:t>
            </w:r>
            <w:r w:rsidRPr="002650CA">
              <w:t xml:space="preserve"> pelagici mici din Marea Adriatică.</w:t>
            </w:r>
          </w:p>
        </w:tc>
        <w:tc>
          <w:tcPr>
            <w:tcW w:w="4876" w:type="dxa"/>
            <w:hideMark/>
          </w:tcPr>
          <w:p w:rsidR="00B833C4" w:rsidRPr="002650CA" w:rsidRDefault="00B833C4" w:rsidP="00B95BDA">
            <w:pPr>
              <w:pStyle w:val="Normal6"/>
              <w:rPr>
                <w:szCs w:val="24"/>
              </w:rPr>
            </w:pPr>
            <w:r w:rsidRPr="002650CA">
              <w:t>2.</w:t>
            </w:r>
            <w:r w:rsidRPr="002650CA">
              <w:tab/>
              <w:t xml:space="preserve">Planul multianual furnizează un cadru de gestionare eficace, simplu </w:t>
            </w:r>
            <w:r w:rsidR="002650CA" w:rsidRPr="002650CA">
              <w:t>ș</w:t>
            </w:r>
            <w:r w:rsidRPr="002650CA">
              <w:t xml:space="preserve">i stabil pentru exploatarea </w:t>
            </w:r>
            <w:r w:rsidRPr="002650CA">
              <w:rPr>
                <w:b/>
                <w:i/>
              </w:rPr>
              <w:t>pe</w:t>
            </w:r>
            <w:r w:rsidR="002650CA" w:rsidRPr="002650CA">
              <w:rPr>
                <w:b/>
                <w:i/>
              </w:rPr>
              <w:t>ș</w:t>
            </w:r>
            <w:r w:rsidRPr="002650CA">
              <w:rPr>
                <w:b/>
                <w:i/>
              </w:rPr>
              <w:t>tilor</w:t>
            </w:r>
            <w:r w:rsidRPr="002650CA">
              <w:t xml:space="preserve"> pelagici mici din Marea Adriatică.</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29</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4 – titlu</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2650CA" w:rsidP="00B95BDA">
            <w:pPr>
              <w:pStyle w:val="Normal6"/>
            </w:pPr>
            <w:r w:rsidRPr="002650CA">
              <w:t>Ț</w:t>
            </w:r>
            <w:r w:rsidR="00B833C4" w:rsidRPr="002650CA">
              <w:t xml:space="preserve">inte pentru </w:t>
            </w:r>
            <w:r w:rsidR="00B833C4" w:rsidRPr="002650CA">
              <w:rPr>
                <w:b/>
                <w:i/>
              </w:rPr>
              <w:t xml:space="preserve">hamsie </w:t>
            </w:r>
            <w:r w:rsidRPr="002650CA">
              <w:rPr>
                <w:b/>
                <w:i/>
              </w:rPr>
              <w:t>ș</w:t>
            </w:r>
            <w:r w:rsidR="00B833C4" w:rsidRPr="002650CA">
              <w:rPr>
                <w:b/>
                <w:i/>
              </w:rPr>
              <w:t>i sardină</w:t>
            </w:r>
          </w:p>
        </w:tc>
        <w:tc>
          <w:tcPr>
            <w:tcW w:w="4876" w:type="dxa"/>
            <w:hideMark/>
          </w:tcPr>
          <w:p w:rsidR="00B833C4" w:rsidRPr="002650CA" w:rsidRDefault="002650CA" w:rsidP="00B95BDA">
            <w:pPr>
              <w:pStyle w:val="Normal6"/>
              <w:rPr>
                <w:szCs w:val="24"/>
              </w:rPr>
            </w:pPr>
            <w:r w:rsidRPr="002650CA">
              <w:t>Ț</w:t>
            </w:r>
            <w:r w:rsidR="00B833C4" w:rsidRPr="002650CA">
              <w:t xml:space="preserve">inte pentru </w:t>
            </w:r>
            <w:r w:rsidR="00B833C4" w:rsidRPr="002650CA">
              <w:rPr>
                <w:b/>
                <w:i/>
              </w:rPr>
              <w:t>pe</w:t>
            </w:r>
            <w:r w:rsidRPr="002650CA">
              <w:rPr>
                <w:b/>
                <w:i/>
              </w:rPr>
              <w:t>ș</w:t>
            </w:r>
            <w:r w:rsidR="00B833C4" w:rsidRPr="002650CA">
              <w:rPr>
                <w:b/>
                <w:i/>
              </w:rPr>
              <w:t>tii pelagici mici</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Această defini</w:t>
      </w:r>
      <w:r w:rsidR="002650CA" w:rsidRPr="002650CA">
        <w:t>ț</w:t>
      </w:r>
      <w:r w:rsidRPr="002650CA">
        <w:t>ie presupune că aceste două specii sunt gestionate în comun.</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30</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4 – alineatul 1</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1.</w:t>
            </w:r>
            <w:r w:rsidRPr="002650CA">
              <w:tab/>
            </w:r>
            <w:r w:rsidRPr="002650CA">
              <w:rPr>
                <w:b/>
                <w:i/>
              </w:rPr>
              <w:t>Ratele-</w:t>
            </w:r>
            <w:r w:rsidR="002650CA" w:rsidRPr="002650CA">
              <w:rPr>
                <w:b/>
                <w:i/>
              </w:rPr>
              <w:t>ț</w:t>
            </w:r>
            <w:r w:rsidRPr="002650CA">
              <w:rPr>
                <w:b/>
                <w:i/>
              </w:rPr>
              <w:t>intă</w:t>
            </w:r>
            <w:r w:rsidRPr="002650CA">
              <w:t xml:space="preserve"> de </w:t>
            </w:r>
            <w:r w:rsidRPr="002650CA">
              <w:rPr>
                <w:b/>
                <w:i/>
              </w:rPr>
              <w:t>mortalitate prin pescuit</w:t>
            </w:r>
            <w:r w:rsidRPr="002650CA">
              <w:t xml:space="preserve"> trebuie atinse cât mai curând posibil </w:t>
            </w:r>
            <w:r w:rsidR="002650CA" w:rsidRPr="002650CA">
              <w:t>ș</w:t>
            </w:r>
            <w:r w:rsidRPr="002650CA">
              <w:t xml:space="preserve">i </w:t>
            </w:r>
            <w:r w:rsidRPr="002650CA">
              <w:rPr>
                <w:b/>
                <w:i/>
              </w:rPr>
              <w:t xml:space="preserve">în mod progresiv </w:t>
            </w:r>
            <w:r w:rsidR="002650CA" w:rsidRPr="002650CA">
              <w:rPr>
                <w:b/>
                <w:i/>
              </w:rPr>
              <w:t>ș</w:t>
            </w:r>
            <w:r w:rsidRPr="002650CA">
              <w:rPr>
                <w:b/>
                <w:i/>
              </w:rPr>
              <w:t xml:space="preserve">i gradual până în 2020 pentru stocurile în cauză </w:t>
            </w:r>
            <w:r w:rsidR="002650CA" w:rsidRPr="002650CA">
              <w:rPr>
                <w:b/>
                <w:i/>
              </w:rPr>
              <w:t>ș</w:t>
            </w:r>
            <w:r w:rsidRPr="002650CA">
              <w:rPr>
                <w:b/>
                <w:i/>
              </w:rPr>
              <w:t xml:space="preserve">i </w:t>
            </w:r>
            <w:r w:rsidRPr="002650CA">
              <w:t>trebuie men</w:t>
            </w:r>
            <w:r w:rsidR="002650CA" w:rsidRPr="002650CA">
              <w:t>ț</w:t>
            </w:r>
            <w:r w:rsidRPr="002650CA">
              <w:t xml:space="preserve">inute ulterior </w:t>
            </w:r>
            <w:r w:rsidRPr="002650CA">
              <w:rPr>
                <w:b/>
                <w:i/>
              </w:rPr>
              <w:t>în intervalele</w:t>
            </w:r>
            <w:r w:rsidRPr="002650CA">
              <w:t xml:space="preserve"> stabilite în anexa I </w:t>
            </w:r>
            <w:r w:rsidR="002650CA" w:rsidRPr="002650CA">
              <w:t>ș</w:t>
            </w:r>
            <w:r w:rsidRPr="002650CA">
              <w:t>i în conformitate cu obiectivele prevăzute la articolul 3 alineatul (1).</w:t>
            </w:r>
          </w:p>
        </w:tc>
        <w:tc>
          <w:tcPr>
            <w:tcW w:w="4876" w:type="dxa"/>
            <w:hideMark/>
          </w:tcPr>
          <w:p w:rsidR="00B833C4" w:rsidRPr="002650CA" w:rsidRDefault="00B833C4" w:rsidP="00B95BDA">
            <w:pPr>
              <w:pStyle w:val="Normal6"/>
              <w:rPr>
                <w:szCs w:val="24"/>
              </w:rPr>
            </w:pPr>
            <w:r w:rsidRPr="002650CA">
              <w:t>1.</w:t>
            </w:r>
            <w:r w:rsidRPr="002650CA">
              <w:tab/>
            </w:r>
            <w:r w:rsidRPr="002650CA">
              <w:rPr>
                <w:b/>
                <w:i/>
              </w:rPr>
              <w:t>Nivelurile-</w:t>
            </w:r>
            <w:r w:rsidR="002650CA" w:rsidRPr="002650CA">
              <w:rPr>
                <w:b/>
                <w:i/>
              </w:rPr>
              <w:t>ț</w:t>
            </w:r>
            <w:r w:rsidRPr="002650CA">
              <w:rPr>
                <w:b/>
                <w:i/>
              </w:rPr>
              <w:t>intă</w:t>
            </w:r>
            <w:r w:rsidRPr="002650CA">
              <w:t xml:space="preserve"> de </w:t>
            </w:r>
            <w:r w:rsidRPr="002650CA">
              <w:rPr>
                <w:b/>
                <w:i/>
              </w:rPr>
              <w:t>referin</w:t>
            </w:r>
            <w:r w:rsidR="002650CA" w:rsidRPr="002650CA">
              <w:rPr>
                <w:b/>
                <w:i/>
              </w:rPr>
              <w:t>ț</w:t>
            </w:r>
            <w:r w:rsidRPr="002650CA">
              <w:rPr>
                <w:b/>
                <w:i/>
              </w:rPr>
              <w:t>ă pentru pe</w:t>
            </w:r>
            <w:r w:rsidR="002650CA" w:rsidRPr="002650CA">
              <w:rPr>
                <w:b/>
                <w:i/>
              </w:rPr>
              <w:t>ș</w:t>
            </w:r>
            <w:r w:rsidRPr="002650CA">
              <w:rPr>
                <w:b/>
                <w:i/>
              </w:rPr>
              <w:t>tii pelagici mici</w:t>
            </w:r>
            <w:r w:rsidRPr="002650CA">
              <w:t xml:space="preserve"> trebuie atinse cât mai curând posibil </w:t>
            </w:r>
            <w:r w:rsidR="002650CA" w:rsidRPr="002650CA">
              <w:t>ș</w:t>
            </w:r>
            <w:r w:rsidRPr="002650CA">
              <w:t>i trebuie men</w:t>
            </w:r>
            <w:r w:rsidR="002650CA" w:rsidRPr="002650CA">
              <w:t>ț</w:t>
            </w:r>
            <w:r w:rsidRPr="002650CA">
              <w:t xml:space="preserve">inute ulterior </w:t>
            </w:r>
            <w:r w:rsidRPr="002650CA">
              <w:rPr>
                <w:b/>
                <w:i/>
              </w:rPr>
              <w:t>peste valorile</w:t>
            </w:r>
            <w:r w:rsidRPr="002650CA">
              <w:t xml:space="preserve"> stabilite în anexa I </w:t>
            </w:r>
            <w:r w:rsidR="002650CA" w:rsidRPr="002650CA">
              <w:t>ș</w:t>
            </w:r>
            <w:r w:rsidRPr="002650CA">
              <w:t>i în conformitate cu obiectivele prevăzute la articolul 3 alineatul (1).</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Dispozi</w:t>
      </w:r>
      <w:r w:rsidR="002650CA" w:rsidRPr="002650CA">
        <w:t>ț</w:t>
      </w:r>
      <w:r w:rsidRPr="002650CA">
        <w:t>iile de la articolul 4 sunt astfel adaptate în conformitate cu propunerea pentru nivelurile de referin</w:t>
      </w:r>
      <w:r w:rsidR="002650CA" w:rsidRPr="002650CA">
        <w:t>ț</w:t>
      </w:r>
      <w:r w:rsidRPr="002650CA">
        <w:t>ă bazate pe biomasă.</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31</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4 – alineatul 2</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2.</w:t>
            </w:r>
            <w:r w:rsidRPr="002650CA">
              <w:tab/>
            </w:r>
            <w:r w:rsidRPr="002650CA">
              <w:rPr>
                <w:b/>
                <w:i/>
              </w:rPr>
              <w:t>Posibilită</w:t>
            </w:r>
            <w:r w:rsidR="002650CA" w:rsidRPr="002650CA">
              <w:rPr>
                <w:b/>
                <w:i/>
              </w:rPr>
              <w:t>ț</w:t>
            </w:r>
            <w:r w:rsidRPr="002650CA">
              <w:rPr>
                <w:b/>
                <w:i/>
              </w:rPr>
              <w:t>ile</w:t>
            </w:r>
            <w:r w:rsidRPr="002650CA">
              <w:t xml:space="preserve"> de </w:t>
            </w:r>
            <w:r w:rsidRPr="002650CA">
              <w:rPr>
                <w:b/>
                <w:i/>
              </w:rPr>
              <w:t>pescuit</w:t>
            </w:r>
            <w:r w:rsidRPr="002650CA">
              <w:t xml:space="preserve"> respectă intervalele </w:t>
            </w:r>
            <w:r w:rsidRPr="002650CA">
              <w:rPr>
                <w:b/>
                <w:i/>
              </w:rPr>
              <w:t>ratei-</w:t>
            </w:r>
            <w:r w:rsidR="002650CA" w:rsidRPr="002650CA">
              <w:rPr>
                <w:b/>
                <w:i/>
              </w:rPr>
              <w:t>ț</w:t>
            </w:r>
            <w:r w:rsidRPr="002650CA">
              <w:rPr>
                <w:b/>
                <w:i/>
              </w:rPr>
              <w:t>intă</w:t>
            </w:r>
            <w:r w:rsidRPr="002650CA">
              <w:t xml:space="preserve"> de </w:t>
            </w:r>
            <w:r w:rsidRPr="002650CA">
              <w:rPr>
                <w:b/>
                <w:i/>
              </w:rPr>
              <w:t>mortalitate prin pescuit</w:t>
            </w:r>
            <w:r w:rsidRPr="002650CA">
              <w:t xml:space="preserve"> stabilite în coloana A din anexa I la prezentul regulament.</w:t>
            </w:r>
          </w:p>
        </w:tc>
        <w:tc>
          <w:tcPr>
            <w:tcW w:w="4876" w:type="dxa"/>
            <w:hideMark/>
          </w:tcPr>
          <w:p w:rsidR="00B833C4" w:rsidRPr="002650CA" w:rsidRDefault="00B833C4" w:rsidP="00B95BDA">
            <w:pPr>
              <w:pStyle w:val="Normal6"/>
              <w:rPr>
                <w:szCs w:val="24"/>
              </w:rPr>
            </w:pPr>
            <w:r w:rsidRPr="002650CA">
              <w:t>2.</w:t>
            </w:r>
            <w:r w:rsidRPr="002650CA">
              <w:tab/>
            </w:r>
            <w:r w:rsidRPr="002650CA">
              <w:rPr>
                <w:b/>
                <w:i/>
              </w:rPr>
              <w:t>Măsurile</w:t>
            </w:r>
            <w:r w:rsidRPr="002650CA">
              <w:t xml:space="preserve"> de </w:t>
            </w:r>
            <w:r w:rsidRPr="002650CA">
              <w:rPr>
                <w:b/>
                <w:i/>
              </w:rPr>
              <w:t>gestionare pentru pe</w:t>
            </w:r>
            <w:r w:rsidR="002650CA" w:rsidRPr="002650CA">
              <w:rPr>
                <w:b/>
                <w:i/>
              </w:rPr>
              <w:t>ș</w:t>
            </w:r>
            <w:r w:rsidRPr="002650CA">
              <w:rPr>
                <w:b/>
                <w:i/>
              </w:rPr>
              <w:t>tii pelagici mici</w:t>
            </w:r>
            <w:r w:rsidRPr="002650CA">
              <w:t xml:space="preserve"> respectă intervalele </w:t>
            </w:r>
            <w:r w:rsidRPr="002650CA">
              <w:rPr>
                <w:b/>
                <w:i/>
              </w:rPr>
              <w:t>nivelurilor-</w:t>
            </w:r>
            <w:r w:rsidR="002650CA" w:rsidRPr="002650CA">
              <w:rPr>
                <w:b/>
                <w:i/>
              </w:rPr>
              <w:t>ț</w:t>
            </w:r>
            <w:r w:rsidRPr="002650CA">
              <w:rPr>
                <w:b/>
                <w:i/>
              </w:rPr>
              <w:t>intă</w:t>
            </w:r>
            <w:r w:rsidRPr="002650CA">
              <w:t xml:space="preserve"> de </w:t>
            </w:r>
            <w:r w:rsidRPr="002650CA">
              <w:rPr>
                <w:b/>
                <w:i/>
              </w:rPr>
              <w:t>referin</w:t>
            </w:r>
            <w:r w:rsidR="002650CA" w:rsidRPr="002650CA">
              <w:rPr>
                <w:b/>
                <w:i/>
              </w:rPr>
              <w:t>ț</w:t>
            </w:r>
            <w:r w:rsidRPr="002650CA">
              <w:rPr>
                <w:b/>
                <w:i/>
              </w:rPr>
              <w:t>ă</w:t>
            </w:r>
            <w:r w:rsidRPr="002650CA">
              <w:t xml:space="preserve"> stabilite în coloana A din anexa I la prezentul regulament.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Dispozi</w:t>
      </w:r>
      <w:r w:rsidR="002650CA" w:rsidRPr="002650CA">
        <w:t>ț</w:t>
      </w:r>
      <w:r w:rsidRPr="002650CA">
        <w:t>iile de la articolul 4 sunt astfel adaptate în conformitate cu propunerea pentru nivelurile de referin</w:t>
      </w:r>
      <w:r w:rsidR="002650CA" w:rsidRPr="002650CA">
        <w:t>ț</w:t>
      </w:r>
      <w:r w:rsidRPr="002650CA">
        <w:t>ă bazate pe biomasă. Se propune eliminarea termenului „posibilită</w:t>
      </w:r>
      <w:r w:rsidR="002650CA" w:rsidRPr="002650CA">
        <w:t>ț</w:t>
      </w:r>
      <w:r w:rsidRPr="002650CA">
        <w:t xml:space="preserve">i de pescuit” </w:t>
      </w:r>
      <w:r w:rsidR="002650CA" w:rsidRPr="002650CA">
        <w:t>ș</w:t>
      </w:r>
      <w:r w:rsidRPr="002650CA">
        <w:t>i înlocuirea acestuia cu termenul „măsuri de gestionare”. În special, „posibilită</w:t>
      </w:r>
      <w:r w:rsidR="002650CA" w:rsidRPr="002650CA">
        <w:t>ț</w:t>
      </w:r>
      <w:r w:rsidRPr="002650CA">
        <w:t xml:space="preserve">ile de pescuit” indică un sistem TAC </w:t>
      </w:r>
      <w:r w:rsidR="002650CA" w:rsidRPr="002650CA">
        <w:t>ș</w:t>
      </w:r>
      <w:r w:rsidRPr="002650CA">
        <w:t>i, prin urmare, se propune înlocuirea acestui termen cu „măsuri de gestionare”, care este mai adecvat pentru un sistem de gestionare bazat pe efort.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32</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4 – alineatul 3</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3.</w:t>
            </w:r>
            <w:r w:rsidRPr="002650CA">
              <w:tab/>
              <w:t xml:space="preserve">În pofida alineatelor (1) </w:t>
            </w:r>
            <w:r w:rsidR="002650CA" w:rsidRPr="002650CA">
              <w:t>ș</w:t>
            </w:r>
            <w:r w:rsidRPr="002650CA">
              <w:t xml:space="preserve">i (2), </w:t>
            </w:r>
            <w:r w:rsidRPr="002650CA">
              <w:rPr>
                <w:b/>
                <w:i/>
              </w:rPr>
              <w:t>posibilită</w:t>
            </w:r>
            <w:r w:rsidR="002650CA" w:rsidRPr="002650CA">
              <w:rPr>
                <w:b/>
                <w:i/>
              </w:rPr>
              <w:t>ț</w:t>
            </w:r>
            <w:r w:rsidRPr="002650CA">
              <w:rPr>
                <w:b/>
                <w:i/>
              </w:rPr>
              <w:t>ile</w:t>
            </w:r>
            <w:r w:rsidRPr="002650CA">
              <w:t xml:space="preserve"> de </w:t>
            </w:r>
            <w:r w:rsidRPr="002650CA">
              <w:rPr>
                <w:b/>
                <w:i/>
              </w:rPr>
              <w:t>pescuit</w:t>
            </w:r>
            <w:r w:rsidRPr="002650CA">
              <w:t xml:space="preserve"> pot </w:t>
            </w:r>
            <w:r w:rsidRPr="002650CA">
              <w:rPr>
                <w:b/>
                <w:i/>
              </w:rPr>
              <w:t>fi stabilite la</w:t>
            </w:r>
            <w:r w:rsidRPr="002650CA">
              <w:t xml:space="preserve"> niveluri corespunzătoare unor </w:t>
            </w:r>
            <w:r w:rsidRPr="002650CA">
              <w:rPr>
                <w:b/>
                <w:i/>
              </w:rPr>
              <w:t>niveluri</w:t>
            </w:r>
            <w:r w:rsidRPr="002650CA">
              <w:t xml:space="preserve"> mai </w:t>
            </w:r>
            <w:r w:rsidRPr="002650CA">
              <w:rPr>
                <w:b/>
                <w:i/>
              </w:rPr>
              <w:t>scăzute de mortalitate prin pescuit</w:t>
            </w:r>
            <w:r w:rsidRPr="002650CA">
              <w:t xml:space="preserve"> decât cele prevăzute în coloana A din anexa</w:t>
            </w:r>
            <w:r w:rsidRPr="002650CA">
              <w:rPr>
                <w:b/>
                <w:i/>
              </w:rPr>
              <w:t> </w:t>
            </w:r>
            <w:r w:rsidRPr="002650CA">
              <w:t>I</w:t>
            </w:r>
            <w:r w:rsidRPr="002650CA">
              <w:rPr>
                <w:b/>
                <w:i/>
              </w:rPr>
              <w:t>.</w:t>
            </w:r>
          </w:p>
        </w:tc>
        <w:tc>
          <w:tcPr>
            <w:tcW w:w="4876" w:type="dxa"/>
            <w:hideMark/>
          </w:tcPr>
          <w:p w:rsidR="00B833C4" w:rsidRPr="002650CA" w:rsidRDefault="00B833C4" w:rsidP="00B95BDA">
            <w:pPr>
              <w:pStyle w:val="Normal6"/>
              <w:rPr>
                <w:szCs w:val="24"/>
              </w:rPr>
            </w:pPr>
            <w:r w:rsidRPr="002650CA">
              <w:t>3.</w:t>
            </w:r>
            <w:r w:rsidRPr="002650CA">
              <w:tab/>
              <w:t xml:space="preserve">În pofida alineatelor (1) </w:t>
            </w:r>
            <w:r w:rsidR="002650CA" w:rsidRPr="002650CA">
              <w:t>ș</w:t>
            </w:r>
            <w:r w:rsidRPr="002650CA">
              <w:t xml:space="preserve">i (2), </w:t>
            </w:r>
            <w:r w:rsidRPr="002650CA">
              <w:rPr>
                <w:b/>
                <w:i/>
              </w:rPr>
              <w:t>măsurile</w:t>
            </w:r>
            <w:r w:rsidRPr="002650CA">
              <w:t xml:space="preserve"> de </w:t>
            </w:r>
            <w:r w:rsidRPr="002650CA">
              <w:rPr>
                <w:b/>
                <w:i/>
              </w:rPr>
              <w:t>gestionare</w:t>
            </w:r>
            <w:r w:rsidRPr="002650CA">
              <w:t xml:space="preserve"> pot </w:t>
            </w:r>
            <w:r w:rsidRPr="002650CA">
              <w:rPr>
                <w:b/>
                <w:i/>
              </w:rPr>
              <w:t>viza</w:t>
            </w:r>
            <w:r w:rsidRPr="002650CA">
              <w:t xml:space="preserve"> niveluri corespunzătoare unor </w:t>
            </w:r>
            <w:r w:rsidRPr="002650CA">
              <w:rPr>
                <w:b/>
                <w:i/>
              </w:rPr>
              <w:t>valori</w:t>
            </w:r>
            <w:r w:rsidRPr="002650CA">
              <w:t xml:space="preserve"> mai </w:t>
            </w:r>
            <w:r w:rsidRPr="002650CA">
              <w:rPr>
                <w:b/>
                <w:i/>
              </w:rPr>
              <w:t>ridicate</w:t>
            </w:r>
            <w:r w:rsidRPr="002650CA">
              <w:t xml:space="preserve"> decât cele prevăzute în coloana A din anexa</w:t>
            </w:r>
            <w:r w:rsidRPr="002650CA">
              <w:rPr>
                <w:b/>
                <w:i/>
              </w:rPr>
              <w:t xml:space="preserve"> </w:t>
            </w:r>
            <w:r w:rsidRPr="002650CA">
              <w:t>I</w:t>
            </w:r>
            <w:r w:rsidRPr="002650CA">
              <w:rPr>
                <w:b/>
                <w:i/>
              </w:rPr>
              <w:t xml:space="preserve"> dacă:</w:t>
            </w:r>
          </w:p>
        </w:tc>
      </w:tr>
      <w:tr w:rsidR="00B833C4" w:rsidRPr="002650CA" w:rsidTr="00B95BDA">
        <w:trPr>
          <w:jc w:val="center"/>
        </w:trPr>
        <w:tc>
          <w:tcPr>
            <w:tcW w:w="4876" w:type="dxa"/>
          </w:tcPr>
          <w:p w:rsidR="00B833C4" w:rsidRPr="002650CA" w:rsidRDefault="00B833C4" w:rsidP="00B95BDA">
            <w:pPr>
              <w:pStyle w:val="Normal6"/>
            </w:pPr>
          </w:p>
        </w:tc>
        <w:tc>
          <w:tcPr>
            <w:tcW w:w="4876" w:type="dxa"/>
            <w:hideMark/>
          </w:tcPr>
          <w:p w:rsidR="00B833C4" w:rsidRPr="002650CA" w:rsidRDefault="00B833C4" w:rsidP="00416F7B">
            <w:pPr>
              <w:pStyle w:val="Normal6"/>
              <w:rPr>
                <w:szCs w:val="24"/>
              </w:rPr>
            </w:pPr>
            <w:r w:rsidRPr="002650CA">
              <w:rPr>
                <w:b/>
                <w:i/>
              </w:rPr>
              <w:t>(a)</w:t>
            </w:r>
            <w:r w:rsidRPr="002650CA">
              <w:rPr>
                <w:b/>
                <w:i/>
              </w:rPr>
              <w:tab/>
              <w:t xml:space="preserve">pe baza avizelor sau dovezilor </w:t>
            </w:r>
            <w:r w:rsidR="002650CA" w:rsidRPr="002650CA">
              <w:rPr>
                <w:b/>
                <w:i/>
              </w:rPr>
              <w:t>ș</w:t>
            </w:r>
            <w:r w:rsidRPr="002650CA">
              <w:rPr>
                <w:b/>
                <w:i/>
              </w:rPr>
              <w:t>tiin</w:t>
            </w:r>
            <w:r w:rsidR="002650CA" w:rsidRPr="002650CA">
              <w:rPr>
                <w:b/>
                <w:i/>
              </w:rPr>
              <w:t>ț</w:t>
            </w:r>
            <w:r w:rsidRPr="002650CA">
              <w:rPr>
                <w:b/>
                <w:i/>
              </w:rPr>
              <w:t>ifice, acest lucru este necesar pentru îndeplinirea obiectivelor prevăzute la articolul 3 în cazul pescuitului mixt;</w:t>
            </w:r>
          </w:p>
        </w:tc>
      </w:tr>
      <w:tr w:rsidR="00B833C4" w:rsidRPr="002650CA" w:rsidTr="00B95BDA">
        <w:trPr>
          <w:jc w:val="center"/>
        </w:trPr>
        <w:tc>
          <w:tcPr>
            <w:tcW w:w="4876" w:type="dxa"/>
          </w:tcPr>
          <w:p w:rsidR="00B833C4" w:rsidRPr="002650CA" w:rsidRDefault="00B833C4" w:rsidP="00B95BDA">
            <w:pPr>
              <w:pStyle w:val="Normal6"/>
            </w:pPr>
          </w:p>
        </w:tc>
        <w:tc>
          <w:tcPr>
            <w:tcW w:w="4876" w:type="dxa"/>
            <w:hideMark/>
          </w:tcPr>
          <w:p w:rsidR="00B833C4" w:rsidRPr="002650CA" w:rsidRDefault="00B833C4" w:rsidP="00416F7B">
            <w:pPr>
              <w:pStyle w:val="Normal6"/>
              <w:rPr>
                <w:szCs w:val="24"/>
              </w:rPr>
            </w:pPr>
            <w:r w:rsidRPr="002650CA">
              <w:rPr>
                <w:b/>
                <w:i/>
              </w:rPr>
              <w:t>(b)</w:t>
            </w:r>
            <w:r w:rsidRPr="002650CA">
              <w:rPr>
                <w:b/>
                <w:i/>
              </w:rPr>
              <w:tab/>
              <w:t xml:space="preserve">pe baza avizelor sau a dovezilor </w:t>
            </w:r>
            <w:r w:rsidR="002650CA" w:rsidRPr="002650CA">
              <w:rPr>
                <w:b/>
                <w:i/>
              </w:rPr>
              <w:t>ș</w:t>
            </w:r>
            <w:r w:rsidRPr="002650CA">
              <w:rPr>
                <w:b/>
                <w:i/>
              </w:rPr>
              <w:t>tiin</w:t>
            </w:r>
            <w:r w:rsidR="002650CA" w:rsidRPr="002650CA">
              <w:rPr>
                <w:b/>
                <w:i/>
              </w:rPr>
              <w:t>ț</w:t>
            </w:r>
            <w:r w:rsidRPr="002650CA">
              <w:rPr>
                <w:b/>
                <w:i/>
              </w:rPr>
              <w:t>ifice, este necesar să se evite daune grave asupra unui stoc cauzate de dinamica intra- sau inter-specii a stocurilor; sau</w:t>
            </w:r>
          </w:p>
        </w:tc>
      </w:tr>
      <w:tr w:rsidR="00B833C4" w:rsidRPr="002650CA" w:rsidTr="00B95BDA">
        <w:trPr>
          <w:jc w:val="center"/>
        </w:trPr>
        <w:tc>
          <w:tcPr>
            <w:tcW w:w="4876" w:type="dxa"/>
          </w:tcPr>
          <w:p w:rsidR="00B833C4" w:rsidRPr="002650CA" w:rsidRDefault="00B833C4" w:rsidP="00B95BDA">
            <w:pPr>
              <w:pStyle w:val="Normal6"/>
            </w:pPr>
          </w:p>
        </w:tc>
        <w:tc>
          <w:tcPr>
            <w:tcW w:w="4876" w:type="dxa"/>
            <w:hideMark/>
          </w:tcPr>
          <w:p w:rsidR="00B833C4" w:rsidRPr="002650CA" w:rsidRDefault="00B833C4" w:rsidP="00416F7B">
            <w:pPr>
              <w:pStyle w:val="Normal6"/>
              <w:rPr>
                <w:szCs w:val="24"/>
              </w:rPr>
            </w:pPr>
            <w:r w:rsidRPr="002650CA">
              <w:rPr>
                <w:b/>
                <w:i/>
              </w:rPr>
              <w:t>(c)</w:t>
            </w:r>
            <w:r w:rsidRPr="002650CA">
              <w:rPr>
                <w:b/>
                <w:i/>
              </w:rPr>
              <w:tab/>
              <w:t>dacă unul dintre stocurile de pe</w:t>
            </w:r>
            <w:r w:rsidR="002650CA" w:rsidRPr="002650CA">
              <w:rPr>
                <w:b/>
                <w:i/>
              </w:rPr>
              <w:t>ș</w:t>
            </w:r>
            <w:r w:rsidRPr="002650CA">
              <w:rPr>
                <w:b/>
                <w:i/>
              </w:rPr>
              <w:t>ti pelagici mici este sub nivelul de referin</w:t>
            </w:r>
            <w:r w:rsidR="002650CA" w:rsidRPr="002650CA">
              <w:rPr>
                <w:b/>
                <w:i/>
              </w:rPr>
              <w:t>ț</w:t>
            </w:r>
            <w:r w:rsidRPr="002650CA">
              <w:rPr>
                <w:b/>
                <w:i/>
              </w:rPr>
              <w:t>ă prevăzut în coloana B din anexa I.</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Dispozi</w:t>
      </w:r>
      <w:r w:rsidR="002650CA" w:rsidRPr="002650CA">
        <w:t>ț</w:t>
      </w:r>
      <w:r w:rsidRPr="002650CA">
        <w:t>iile de la articolul 4 sunt astfel adaptate în conformitate cu propunerea pentru nivelurile de referin</w:t>
      </w:r>
      <w:r w:rsidR="002650CA" w:rsidRPr="002650CA">
        <w:t>ț</w:t>
      </w:r>
      <w:r w:rsidRPr="002650CA">
        <w:t>ă bazate pe biomasă. În special, „posibilită</w:t>
      </w:r>
      <w:r w:rsidR="002650CA" w:rsidRPr="002650CA">
        <w:t>ț</w:t>
      </w:r>
      <w:r w:rsidRPr="002650CA">
        <w:t xml:space="preserve">ile de pescuit” indică un sistem TAC </w:t>
      </w:r>
      <w:r w:rsidR="002650CA" w:rsidRPr="002650CA">
        <w:t>ș</w:t>
      </w:r>
      <w:r w:rsidRPr="002650CA">
        <w:t>i, prin urmare, se propune înlocuirea acestui termen cu „măsuri de gestionare”, care este mai adecvat pentru un sistem de gestionare bazat pe efort.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33</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4 – alineatul 4</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rPr>
                <w:b/>
                <w:i/>
              </w:rPr>
              <w:t>4.</w:t>
            </w:r>
            <w:r w:rsidRPr="002650CA">
              <w:rPr>
                <w:b/>
                <w:i/>
              </w:rPr>
              <w:tab/>
              <w:t xml:space="preserve">În pofida alineatelor (2) </w:t>
            </w:r>
            <w:r w:rsidR="002650CA" w:rsidRPr="002650CA">
              <w:rPr>
                <w:b/>
                <w:i/>
              </w:rPr>
              <w:t>ș</w:t>
            </w:r>
            <w:r w:rsidRPr="002650CA">
              <w:rPr>
                <w:b/>
                <w:i/>
              </w:rPr>
              <w:t>i (3), posibilită</w:t>
            </w:r>
            <w:r w:rsidR="002650CA" w:rsidRPr="002650CA">
              <w:rPr>
                <w:b/>
                <w:i/>
              </w:rPr>
              <w:t>ț</w:t>
            </w:r>
            <w:r w:rsidRPr="002650CA">
              <w:rPr>
                <w:b/>
                <w:i/>
              </w:rPr>
              <w:t>ile de pescuit pentru un stoc pot fi stabilite în conformitate cu intervalele ratei-</w:t>
            </w:r>
            <w:r w:rsidR="002650CA" w:rsidRPr="002650CA">
              <w:rPr>
                <w:b/>
                <w:i/>
              </w:rPr>
              <w:t>ț</w:t>
            </w:r>
            <w:r w:rsidRPr="002650CA">
              <w:rPr>
                <w:b/>
                <w:i/>
              </w:rPr>
              <w:t>intă de mortalitate prin pescuit prevăzute în coloana B din anexa I, cu condi</w:t>
            </w:r>
            <w:r w:rsidR="002650CA" w:rsidRPr="002650CA">
              <w:rPr>
                <w:b/>
                <w:i/>
              </w:rPr>
              <w:t>ț</w:t>
            </w:r>
            <w:r w:rsidRPr="002650CA">
              <w:rPr>
                <w:b/>
                <w:i/>
              </w:rPr>
              <w:t>ia ca stocul în cauză să fie deasupra nivelului de referin</w:t>
            </w:r>
            <w:r w:rsidR="002650CA" w:rsidRPr="002650CA">
              <w:rPr>
                <w:b/>
                <w:i/>
              </w:rPr>
              <w:t>ț</w:t>
            </w:r>
            <w:r w:rsidRPr="002650CA">
              <w:rPr>
                <w:b/>
                <w:i/>
              </w:rPr>
              <w:t>ă minim al biomasei de reproducere prevăzut în coloana A din anexa II:</w:t>
            </w:r>
          </w:p>
        </w:tc>
        <w:tc>
          <w:tcPr>
            <w:tcW w:w="4876" w:type="dxa"/>
            <w:hideMark/>
          </w:tcPr>
          <w:p w:rsidR="00B833C4" w:rsidRPr="002650CA" w:rsidRDefault="00B833C4" w:rsidP="00B95BDA">
            <w:pPr>
              <w:pStyle w:val="Normal6"/>
              <w:rPr>
                <w:szCs w:val="24"/>
              </w:rPr>
            </w:pPr>
            <w:r w:rsidRPr="002650CA">
              <w:rPr>
                <w:b/>
                <w:i/>
              </w:rPr>
              <w:t>eliminat</w:t>
            </w:r>
          </w:p>
        </w:tc>
      </w:tr>
      <w:tr w:rsidR="00B833C4" w:rsidRPr="002650CA" w:rsidTr="00B95BDA">
        <w:trPr>
          <w:jc w:val="center"/>
        </w:trPr>
        <w:tc>
          <w:tcPr>
            <w:tcW w:w="4876" w:type="dxa"/>
            <w:hideMark/>
          </w:tcPr>
          <w:p w:rsidR="00B833C4" w:rsidRPr="002650CA" w:rsidRDefault="00B833C4" w:rsidP="00B95BDA">
            <w:pPr>
              <w:pStyle w:val="Normal6"/>
            </w:pPr>
            <w:r w:rsidRPr="002650CA">
              <w:rPr>
                <w:b/>
                <w:i/>
              </w:rPr>
              <w:t>(a)</w:t>
            </w:r>
            <w:r w:rsidRPr="002650CA">
              <w:rPr>
                <w:b/>
                <w:i/>
              </w:rPr>
              <w:tab/>
              <w:t xml:space="preserve">dacă, pe baza avizelor sau dovezilor </w:t>
            </w:r>
            <w:r w:rsidR="002650CA" w:rsidRPr="002650CA">
              <w:rPr>
                <w:b/>
                <w:i/>
              </w:rPr>
              <w:t>ș</w:t>
            </w:r>
            <w:r w:rsidRPr="002650CA">
              <w:rPr>
                <w:b/>
                <w:i/>
              </w:rPr>
              <w:t>tiin</w:t>
            </w:r>
            <w:r w:rsidR="002650CA" w:rsidRPr="002650CA">
              <w:rPr>
                <w:b/>
                <w:i/>
              </w:rPr>
              <w:t>ț</w:t>
            </w:r>
            <w:r w:rsidRPr="002650CA">
              <w:rPr>
                <w:b/>
                <w:i/>
              </w:rPr>
              <w:t>ifice, acest lucru este necesar pentru îndeplinirea obiectivelor prevăzute la articolul 3 în cazul pescuitului mixt;</w:t>
            </w:r>
          </w:p>
        </w:tc>
        <w:tc>
          <w:tcPr>
            <w:tcW w:w="4876" w:type="dxa"/>
          </w:tcPr>
          <w:p w:rsidR="00B833C4" w:rsidRPr="002650CA" w:rsidRDefault="00B833C4" w:rsidP="00B95BDA">
            <w:pPr>
              <w:pStyle w:val="Normal6"/>
              <w:rPr>
                <w:szCs w:val="24"/>
              </w:rPr>
            </w:pPr>
          </w:p>
        </w:tc>
      </w:tr>
      <w:tr w:rsidR="00B833C4" w:rsidRPr="002650CA" w:rsidTr="00B95BDA">
        <w:trPr>
          <w:jc w:val="center"/>
        </w:trPr>
        <w:tc>
          <w:tcPr>
            <w:tcW w:w="4876" w:type="dxa"/>
            <w:hideMark/>
          </w:tcPr>
          <w:p w:rsidR="00B833C4" w:rsidRPr="002650CA" w:rsidRDefault="00B833C4" w:rsidP="00B95BDA">
            <w:pPr>
              <w:pStyle w:val="Normal6"/>
            </w:pPr>
            <w:r w:rsidRPr="002650CA">
              <w:rPr>
                <w:b/>
                <w:i/>
              </w:rPr>
              <w:t>(b)</w:t>
            </w:r>
            <w:r w:rsidRPr="002650CA">
              <w:rPr>
                <w:b/>
                <w:i/>
              </w:rPr>
              <w:tab/>
              <w:t xml:space="preserve">dacă, pe baza avizelor sau dovezilor </w:t>
            </w:r>
            <w:r w:rsidR="002650CA" w:rsidRPr="002650CA">
              <w:rPr>
                <w:b/>
                <w:i/>
              </w:rPr>
              <w:t>ș</w:t>
            </w:r>
            <w:r w:rsidRPr="002650CA">
              <w:rPr>
                <w:b/>
                <w:i/>
              </w:rPr>
              <w:t>tiin</w:t>
            </w:r>
            <w:r w:rsidR="002650CA" w:rsidRPr="002650CA">
              <w:rPr>
                <w:b/>
                <w:i/>
              </w:rPr>
              <w:t>ț</w:t>
            </w:r>
            <w:r w:rsidRPr="002650CA">
              <w:rPr>
                <w:b/>
                <w:i/>
              </w:rPr>
              <w:t>ifice, acest lucru este necesar pentru a evita daunele grave asupra stocului cauzate de dinamica intra- sau inter-specii a stocurilor; sau</w:t>
            </w:r>
          </w:p>
        </w:tc>
        <w:tc>
          <w:tcPr>
            <w:tcW w:w="4876" w:type="dxa"/>
          </w:tcPr>
          <w:p w:rsidR="00B833C4" w:rsidRPr="002650CA" w:rsidRDefault="00B833C4" w:rsidP="00B95BDA">
            <w:pPr>
              <w:pStyle w:val="Normal6"/>
              <w:rPr>
                <w:szCs w:val="24"/>
              </w:rPr>
            </w:pPr>
          </w:p>
        </w:tc>
      </w:tr>
      <w:tr w:rsidR="00B833C4" w:rsidRPr="002650CA" w:rsidTr="00B95BDA">
        <w:trPr>
          <w:jc w:val="center"/>
        </w:trPr>
        <w:tc>
          <w:tcPr>
            <w:tcW w:w="4876" w:type="dxa"/>
            <w:hideMark/>
          </w:tcPr>
          <w:p w:rsidR="00B833C4" w:rsidRPr="002650CA" w:rsidRDefault="00B833C4" w:rsidP="004A795B">
            <w:pPr>
              <w:pStyle w:val="Normal6"/>
            </w:pPr>
            <w:r w:rsidRPr="002650CA">
              <w:rPr>
                <w:b/>
                <w:i/>
              </w:rPr>
              <w:t>(c)</w:t>
            </w:r>
            <w:r w:rsidRPr="002650CA">
              <w:rPr>
                <w:b/>
                <w:i/>
              </w:rPr>
              <w:tab/>
              <w:t>pentru a limita varia</w:t>
            </w:r>
            <w:r w:rsidR="002650CA" w:rsidRPr="002650CA">
              <w:rPr>
                <w:b/>
                <w:i/>
              </w:rPr>
              <w:t>ț</w:t>
            </w:r>
            <w:r w:rsidRPr="002650CA">
              <w:rPr>
                <w:b/>
                <w:i/>
              </w:rPr>
              <w:t>iile posibilită</w:t>
            </w:r>
            <w:r w:rsidR="002650CA" w:rsidRPr="002650CA">
              <w:rPr>
                <w:b/>
                <w:i/>
              </w:rPr>
              <w:t>ț</w:t>
            </w:r>
            <w:r w:rsidRPr="002650CA">
              <w:rPr>
                <w:b/>
                <w:i/>
              </w:rPr>
              <w:t>ilor de pescuit între ani consecutivi la maximum 20%.</w:t>
            </w:r>
          </w:p>
        </w:tc>
        <w:tc>
          <w:tcPr>
            <w:tcW w:w="4876" w:type="dxa"/>
          </w:tcPr>
          <w:p w:rsidR="00B833C4" w:rsidRPr="002650CA" w:rsidRDefault="00B833C4" w:rsidP="00B95BDA">
            <w:pPr>
              <w:pStyle w:val="Normal6"/>
              <w:rPr>
                <w:szCs w:val="24"/>
              </w:rPr>
            </w:pP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Dispozi</w:t>
      </w:r>
      <w:r w:rsidR="002650CA" w:rsidRPr="002650CA">
        <w:t>ț</w:t>
      </w:r>
      <w:r w:rsidRPr="002650CA">
        <w:t>iile de la articolul 4 sunt astfel adaptate în conformitate cu propunerea pentru nivelurile de referin</w:t>
      </w:r>
      <w:r w:rsidR="002650CA" w:rsidRPr="002650CA">
        <w:t>ț</w:t>
      </w:r>
      <w:r w:rsidRPr="002650CA">
        <w:t>ă bazate pe biomasă. În special, „posibilită</w:t>
      </w:r>
      <w:r w:rsidR="002650CA" w:rsidRPr="002650CA">
        <w:t>ț</w:t>
      </w:r>
      <w:r w:rsidRPr="002650CA">
        <w:t xml:space="preserve">ile de pescuit” indică un sistem TAC </w:t>
      </w:r>
      <w:r w:rsidR="002650CA" w:rsidRPr="002650CA">
        <w:t>ș</w:t>
      </w:r>
      <w:r w:rsidRPr="002650CA">
        <w:t>i, prin urmare, se propune înlocuirea acestui termen cu „măsuri de gestionare”, care este mai adecvat pentru un sistem de gestionare bazat pe efort.</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34</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5 – alineatul 1</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1.</w:t>
            </w:r>
            <w:r w:rsidRPr="002650CA">
              <w:tab/>
              <w:t>Nivelurile de referin</w:t>
            </w:r>
            <w:r w:rsidR="002650CA" w:rsidRPr="002650CA">
              <w:t>ț</w:t>
            </w:r>
            <w:r w:rsidRPr="002650CA">
              <w:t xml:space="preserve">ă pentru conservare exprimate ca niveluri </w:t>
            </w:r>
            <w:r w:rsidRPr="002650CA">
              <w:rPr>
                <w:b/>
                <w:i/>
              </w:rPr>
              <w:t xml:space="preserve">minime </w:t>
            </w:r>
            <w:r w:rsidR="002650CA" w:rsidRPr="002650CA">
              <w:rPr>
                <w:b/>
                <w:i/>
              </w:rPr>
              <w:t>ș</w:t>
            </w:r>
            <w:r w:rsidRPr="002650CA">
              <w:rPr>
                <w:b/>
                <w:i/>
              </w:rPr>
              <w:t xml:space="preserve">i </w:t>
            </w:r>
            <w:r w:rsidRPr="002650CA">
              <w:t>limită ale biomasei stocului de reproducere care trebuie aplicate pentru salvgardarea capacită</w:t>
            </w:r>
            <w:r w:rsidR="002650CA" w:rsidRPr="002650CA">
              <w:t>ț</w:t>
            </w:r>
            <w:r w:rsidRPr="002650CA">
              <w:t xml:space="preserve">ii de reproducere depline a </w:t>
            </w:r>
            <w:r w:rsidRPr="002650CA">
              <w:rPr>
                <w:b/>
                <w:i/>
              </w:rPr>
              <w:t>stocurilor în cauză</w:t>
            </w:r>
            <w:r w:rsidRPr="002650CA">
              <w:t xml:space="preserve"> sunt prevăzute în anexa </w:t>
            </w:r>
            <w:r w:rsidRPr="002650CA">
              <w:rPr>
                <w:b/>
                <w:i/>
              </w:rPr>
              <w:t>II</w:t>
            </w:r>
            <w:r w:rsidRPr="002650CA">
              <w:t>.</w:t>
            </w:r>
          </w:p>
        </w:tc>
        <w:tc>
          <w:tcPr>
            <w:tcW w:w="4876" w:type="dxa"/>
            <w:hideMark/>
          </w:tcPr>
          <w:p w:rsidR="00B833C4" w:rsidRPr="002650CA" w:rsidRDefault="00B833C4" w:rsidP="00B95BDA">
            <w:pPr>
              <w:pStyle w:val="Normal6"/>
              <w:rPr>
                <w:szCs w:val="24"/>
              </w:rPr>
            </w:pPr>
            <w:r w:rsidRPr="002650CA">
              <w:t>1.</w:t>
            </w:r>
            <w:r w:rsidRPr="002650CA">
              <w:tab/>
              <w:t>Nivelurile de referin</w:t>
            </w:r>
            <w:r w:rsidR="002650CA" w:rsidRPr="002650CA">
              <w:t>ț</w:t>
            </w:r>
            <w:r w:rsidRPr="002650CA">
              <w:t>ă pentru conservare exprimate ca niveluri limită ale biomasei stocului de reproducere care trebuie aplicate pentru salvgardarea capacită</w:t>
            </w:r>
            <w:r w:rsidR="002650CA" w:rsidRPr="002650CA">
              <w:t>ț</w:t>
            </w:r>
            <w:r w:rsidRPr="002650CA">
              <w:t xml:space="preserve">ii de reproducere depline a </w:t>
            </w:r>
            <w:r w:rsidRPr="002650CA">
              <w:rPr>
                <w:b/>
                <w:i/>
              </w:rPr>
              <w:t>pe</w:t>
            </w:r>
            <w:r w:rsidR="002650CA" w:rsidRPr="002650CA">
              <w:rPr>
                <w:b/>
                <w:i/>
              </w:rPr>
              <w:t>ș</w:t>
            </w:r>
            <w:r w:rsidRPr="002650CA">
              <w:rPr>
                <w:b/>
                <w:i/>
              </w:rPr>
              <w:t>tilor pelagici mici</w:t>
            </w:r>
            <w:r w:rsidRPr="002650CA">
              <w:t xml:space="preserve"> sunt prevăzute în </w:t>
            </w:r>
            <w:r w:rsidRPr="002650CA">
              <w:rPr>
                <w:b/>
                <w:i/>
              </w:rPr>
              <w:t xml:space="preserve">coloana B din </w:t>
            </w:r>
            <w:r w:rsidRPr="002650CA">
              <w:t xml:space="preserve">anexa </w:t>
            </w:r>
            <w:r w:rsidRPr="002650CA">
              <w:rPr>
                <w:b/>
                <w:i/>
              </w:rPr>
              <w:t>I</w:t>
            </w:r>
            <w:r w:rsidRPr="002650CA">
              <w: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Modificările propuse sunt în concordan</w:t>
      </w:r>
      <w:r w:rsidR="002650CA" w:rsidRPr="002650CA">
        <w:t>ț</w:t>
      </w:r>
      <w:r w:rsidRPr="002650CA">
        <w:t>ă cu alte propuneri care iau drept referin</w:t>
      </w:r>
      <w:r w:rsidR="002650CA" w:rsidRPr="002650CA">
        <w:t>ț</w:t>
      </w:r>
      <w:r w:rsidRPr="002650CA">
        <w:t>ă exclusivă biomasa, considerând-o o valoare mai sigură.</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35</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5 – alineatul 2</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2.</w:t>
            </w:r>
            <w:r w:rsidRPr="002650CA">
              <w:tab/>
              <w:t xml:space="preserve">Atunci când avizele </w:t>
            </w:r>
            <w:r w:rsidR="002650CA" w:rsidRPr="002650CA">
              <w:t>ș</w:t>
            </w:r>
            <w:r w:rsidRPr="002650CA">
              <w:t>tiin</w:t>
            </w:r>
            <w:r w:rsidR="002650CA" w:rsidRPr="002650CA">
              <w:t>ț</w:t>
            </w:r>
            <w:r w:rsidRPr="002650CA">
              <w:t xml:space="preserve">ifice indică faptul că biomasa stocului de reproducere a oricăruia dintre </w:t>
            </w:r>
            <w:r w:rsidRPr="002650CA">
              <w:rPr>
                <w:b/>
                <w:i/>
              </w:rPr>
              <w:t>stocurile în cauză</w:t>
            </w:r>
            <w:r w:rsidRPr="002650CA">
              <w:t xml:space="preserve"> se află sub nivelul minim de referin</w:t>
            </w:r>
            <w:r w:rsidR="002650CA" w:rsidRPr="002650CA">
              <w:t>ț</w:t>
            </w:r>
            <w:r w:rsidRPr="002650CA">
              <w:t xml:space="preserve">ă al biomasei stocului de reproducere prevăzut în coloana </w:t>
            </w:r>
            <w:r w:rsidRPr="002650CA">
              <w:rPr>
                <w:b/>
                <w:i/>
              </w:rPr>
              <w:t>A</w:t>
            </w:r>
            <w:r w:rsidRPr="002650CA">
              <w:t xml:space="preserve"> din anexa </w:t>
            </w:r>
            <w:r w:rsidRPr="002650CA">
              <w:rPr>
                <w:b/>
                <w:i/>
              </w:rPr>
              <w:t>II</w:t>
            </w:r>
            <w:r w:rsidRPr="002650CA">
              <w:t xml:space="preserve"> la prezentul regulament, se adoptă toate măsurile corective adecvate pentru a </w:t>
            </w:r>
            <w:r w:rsidRPr="002650CA">
              <w:rPr>
                <w:b/>
                <w:i/>
              </w:rPr>
              <w:t>asigura</w:t>
            </w:r>
            <w:r w:rsidRPr="002650CA">
              <w:t xml:space="preserve"> revenirea rapidă a stocurilor </w:t>
            </w:r>
            <w:r w:rsidRPr="002650CA">
              <w:rPr>
                <w:b/>
                <w:i/>
              </w:rPr>
              <w:t>în cauză</w:t>
            </w:r>
            <w:r w:rsidRPr="002650CA">
              <w:t xml:space="preserve"> la niveluri deasupra </w:t>
            </w:r>
            <w:r w:rsidRPr="002650CA">
              <w:rPr>
                <w:b/>
                <w:i/>
              </w:rPr>
              <w:t>celor capabile să ob</w:t>
            </w:r>
            <w:r w:rsidR="002650CA" w:rsidRPr="002650CA">
              <w:rPr>
                <w:b/>
                <w:i/>
              </w:rPr>
              <w:t>ț</w:t>
            </w:r>
            <w:r w:rsidRPr="002650CA">
              <w:rPr>
                <w:b/>
                <w:i/>
              </w:rPr>
              <w:t>ină produc</w:t>
            </w:r>
            <w:r w:rsidR="002650CA" w:rsidRPr="002650CA">
              <w:rPr>
                <w:b/>
                <w:i/>
              </w:rPr>
              <w:t>ț</w:t>
            </w:r>
            <w:r w:rsidRPr="002650CA">
              <w:rPr>
                <w:b/>
                <w:i/>
              </w:rPr>
              <w:t>ia maximă durabilă</w:t>
            </w:r>
            <w:r w:rsidRPr="002650CA">
              <w:t>. În special, prin derogare de la articolul</w:t>
            </w:r>
            <w:r w:rsidRPr="002650CA">
              <w:rPr>
                <w:b/>
                <w:i/>
              </w:rPr>
              <w:t xml:space="preserve"> </w:t>
            </w:r>
            <w:r w:rsidRPr="002650CA">
              <w:t xml:space="preserve">4 </w:t>
            </w:r>
            <w:r w:rsidRPr="002650CA">
              <w:rPr>
                <w:b/>
                <w:i/>
              </w:rPr>
              <w:t xml:space="preserve">alineatele </w:t>
            </w:r>
            <w:r w:rsidRPr="002650CA">
              <w:t xml:space="preserve">(2) </w:t>
            </w:r>
            <w:r w:rsidR="002650CA" w:rsidRPr="002650CA">
              <w:t>ș</w:t>
            </w:r>
            <w:r w:rsidRPr="002650CA">
              <w:t xml:space="preserve">i </w:t>
            </w:r>
            <w:r w:rsidRPr="002650CA">
              <w:rPr>
                <w:b/>
                <w:i/>
              </w:rPr>
              <w:t>(</w:t>
            </w:r>
            <w:r w:rsidRPr="002650CA">
              <w:t xml:space="preserve">4) din prezentul regulament, </w:t>
            </w:r>
            <w:r w:rsidRPr="002650CA">
              <w:rPr>
                <w:b/>
                <w:i/>
              </w:rPr>
              <w:t>posibilită</w:t>
            </w:r>
            <w:r w:rsidR="002650CA" w:rsidRPr="002650CA">
              <w:rPr>
                <w:b/>
                <w:i/>
              </w:rPr>
              <w:t>ț</w:t>
            </w:r>
            <w:r w:rsidRPr="002650CA">
              <w:rPr>
                <w:b/>
                <w:i/>
              </w:rPr>
              <w:t>ile</w:t>
            </w:r>
            <w:r w:rsidRPr="002650CA">
              <w:t xml:space="preserve"> de </w:t>
            </w:r>
            <w:r w:rsidRPr="002650CA">
              <w:rPr>
                <w:b/>
                <w:i/>
              </w:rPr>
              <w:t>pescuit pentru stocurile vizate sunt stabilite la un nivel care corespunde unei rate de mortalitate prin pescuit care este redusă sub intervalul prevăzut în coloana A din anexa I la prezentul regulament,</w:t>
            </w:r>
            <w:r w:rsidRPr="002650CA">
              <w:t xml:space="preserve"> </w:t>
            </w:r>
            <w:r w:rsidR="002650CA" w:rsidRPr="002650CA">
              <w:t>ț</w:t>
            </w:r>
            <w:r w:rsidRPr="002650CA">
              <w:t>inând cont de scăderea biomasei stocului respectiv.</w:t>
            </w:r>
          </w:p>
        </w:tc>
        <w:tc>
          <w:tcPr>
            <w:tcW w:w="4876" w:type="dxa"/>
            <w:hideMark/>
          </w:tcPr>
          <w:p w:rsidR="00B833C4" w:rsidRPr="002650CA" w:rsidRDefault="00B833C4" w:rsidP="00B95BDA">
            <w:pPr>
              <w:pStyle w:val="Normal6"/>
              <w:rPr>
                <w:szCs w:val="24"/>
              </w:rPr>
            </w:pPr>
            <w:r w:rsidRPr="002650CA">
              <w:t>2.</w:t>
            </w:r>
            <w:r w:rsidRPr="002650CA">
              <w:tab/>
              <w:t xml:space="preserve">Atunci când avizele </w:t>
            </w:r>
            <w:r w:rsidR="002650CA" w:rsidRPr="002650CA">
              <w:t>ș</w:t>
            </w:r>
            <w:r w:rsidRPr="002650CA">
              <w:t>tiin</w:t>
            </w:r>
            <w:r w:rsidR="002650CA" w:rsidRPr="002650CA">
              <w:t>ț</w:t>
            </w:r>
            <w:r w:rsidRPr="002650CA">
              <w:t xml:space="preserve">ifice indică faptul că biomasa stocului de reproducere a oricăruia dintre </w:t>
            </w:r>
            <w:r w:rsidRPr="002650CA">
              <w:rPr>
                <w:b/>
                <w:i/>
              </w:rPr>
              <w:t>pe</w:t>
            </w:r>
            <w:r w:rsidR="002650CA" w:rsidRPr="002650CA">
              <w:rPr>
                <w:b/>
                <w:i/>
              </w:rPr>
              <w:t>ș</w:t>
            </w:r>
            <w:r w:rsidRPr="002650CA">
              <w:rPr>
                <w:b/>
                <w:i/>
              </w:rPr>
              <w:t>tii pelagici mici</w:t>
            </w:r>
            <w:r w:rsidRPr="002650CA">
              <w:t xml:space="preserve"> se află sub nivelul minim de referin</w:t>
            </w:r>
            <w:r w:rsidR="002650CA" w:rsidRPr="002650CA">
              <w:t>ț</w:t>
            </w:r>
            <w:r w:rsidRPr="002650CA">
              <w:t xml:space="preserve">ă al biomasei stocului de reproducere prevăzut în coloana </w:t>
            </w:r>
            <w:r w:rsidRPr="002650CA">
              <w:rPr>
                <w:b/>
                <w:i/>
              </w:rPr>
              <w:t>B</w:t>
            </w:r>
            <w:r w:rsidRPr="002650CA">
              <w:t xml:space="preserve"> din anexa </w:t>
            </w:r>
            <w:r w:rsidRPr="002650CA">
              <w:rPr>
                <w:b/>
                <w:i/>
              </w:rPr>
              <w:t>I</w:t>
            </w:r>
            <w:r w:rsidRPr="002650CA">
              <w:t xml:space="preserve"> la prezentul regulament, se adoptă toate măsurile corective adecvate pentru a </w:t>
            </w:r>
            <w:r w:rsidRPr="002650CA">
              <w:rPr>
                <w:b/>
                <w:i/>
              </w:rPr>
              <w:t>contribui la</w:t>
            </w:r>
            <w:r w:rsidRPr="002650CA">
              <w:t xml:space="preserve"> revenirea rapidă a stocurilor </w:t>
            </w:r>
            <w:r w:rsidRPr="002650CA">
              <w:rPr>
                <w:b/>
                <w:i/>
              </w:rPr>
              <w:t>de pe</w:t>
            </w:r>
            <w:r w:rsidR="002650CA" w:rsidRPr="002650CA">
              <w:rPr>
                <w:b/>
                <w:i/>
              </w:rPr>
              <w:t>ș</w:t>
            </w:r>
            <w:r w:rsidRPr="002650CA">
              <w:rPr>
                <w:b/>
                <w:i/>
              </w:rPr>
              <w:t>ti pelagici mici</w:t>
            </w:r>
            <w:r w:rsidRPr="002650CA">
              <w:t xml:space="preserve"> la niveluri deasupra </w:t>
            </w:r>
            <w:r w:rsidRPr="002650CA">
              <w:rPr>
                <w:b/>
                <w:i/>
              </w:rPr>
              <w:t>nivelului de referin</w:t>
            </w:r>
            <w:r w:rsidR="002650CA" w:rsidRPr="002650CA">
              <w:rPr>
                <w:b/>
                <w:i/>
              </w:rPr>
              <w:t>ț</w:t>
            </w:r>
            <w:r w:rsidRPr="002650CA">
              <w:rPr>
                <w:b/>
                <w:i/>
              </w:rPr>
              <w:t>ă stabilit în coloana A din anexa I</w:t>
            </w:r>
            <w:r w:rsidRPr="002650CA">
              <w:t>. În special, prin derogare de la articolul</w:t>
            </w:r>
            <w:r w:rsidRPr="002650CA">
              <w:rPr>
                <w:b/>
                <w:i/>
              </w:rPr>
              <w:t> </w:t>
            </w:r>
            <w:r w:rsidRPr="002650CA">
              <w:t xml:space="preserve">4 </w:t>
            </w:r>
            <w:r w:rsidRPr="002650CA">
              <w:rPr>
                <w:b/>
                <w:i/>
              </w:rPr>
              <w:t>alineatul </w:t>
            </w:r>
            <w:r w:rsidRPr="002650CA">
              <w:t xml:space="preserve">(2) </w:t>
            </w:r>
            <w:r w:rsidR="002650CA" w:rsidRPr="002650CA">
              <w:t>ș</w:t>
            </w:r>
            <w:r w:rsidRPr="002650CA">
              <w:t xml:space="preserve">i </w:t>
            </w:r>
            <w:r w:rsidRPr="002650CA">
              <w:rPr>
                <w:b/>
                <w:i/>
              </w:rPr>
              <w:t>în conformitate cu articolul </w:t>
            </w:r>
            <w:r w:rsidRPr="002650CA">
              <w:t>4</w:t>
            </w:r>
            <w:r w:rsidRPr="002650CA">
              <w:rPr>
                <w:b/>
                <w:i/>
              </w:rPr>
              <w:t xml:space="preserve"> alineatul (3</w:t>
            </w:r>
            <w:r w:rsidRPr="002650CA">
              <w:t xml:space="preserve">) din prezentul regulament, </w:t>
            </w:r>
            <w:r w:rsidRPr="002650CA">
              <w:rPr>
                <w:b/>
                <w:i/>
              </w:rPr>
              <w:t>măsurile</w:t>
            </w:r>
            <w:r w:rsidRPr="002650CA">
              <w:t xml:space="preserve"> de </w:t>
            </w:r>
            <w:r w:rsidRPr="002650CA">
              <w:rPr>
                <w:b/>
                <w:i/>
              </w:rPr>
              <w:t>gestionare se ajustează</w:t>
            </w:r>
            <w:r w:rsidRPr="002650CA">
              <w:t xml:space="preserve"> </w:t>
            </w:r>
            <w:r w:rsidR="002650CA" w:rsidRPr="002650CA">
              <w:t>ț</w:t>
            </w:r>
            <w:r w:rsidRPr="002650CA">
              <w:t>inând cont de scăderea biomasei stocului respectiv.</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Modificările propuse sunt în concordan</w:t>
      </w:r>
      <w:r w:rsidR="002650CA" w:rsidRPr="002650CA">
        <w:t>ț</w:t>
      </w:r>
      <w:r w:rsidRPr="002650CA">
        <w:t>ă cu alte propuneri care iau drept referin</w:t>
      </w:r>
      <w:r w:rsidR="002650CA" w:rsidRPr="002650CA">
        <w:t>ț</w:t>
      </w:r>
      <w:r w:rsidRPr="002650CA">
        <w:t>ă exclusivă biomasa, considerând-o o valoare mai sigură.</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36</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5 – alineatul 3</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3.</w:t>
            </w:r>
            <w:r w:rsidRPr="002650CA">
              <w:tab/>
              <w:t xml:space="preserve">Atunci când avizele </w:t>
            </w:r>
            <w:r w:rsidR="002650CA" w:rsidRPr="002650CA">
              <w:t>ș</w:t>
            </w:r>
            <w:r w:rsidRPr="002650CA">
              <w:t>tiin</w:t>
            </w:r>
            <w:r w:rsidR="002650CA" w:rsidRPr="002650CA">
              <w:t>ț</w:t>
            </w:r>
            <w:r w:rsidRPr="002650CA">
              <w:t xml:space="preserve">ifice indică faptul că biomasa stocului de reproducere a </w:t>
            </w:r>
            <w:r w:rsidRPr="002650CA">
              <w:rPr>
                <w:b/>
                <w:i/>
              </w:rPr>
              <w:t>oricăruia dintre stocurile vizate</w:t>
            </w:r>
            <w:r w:rsidRPr="002650CA">
              <w:t xml:space="preserve"> este sub limita nivelului de referin</w:t>
            </w:r>
            <w:r w:rsidR="002650CA" w:rsidRPr="002650CA">
              <w:t>ț</w:t>
            </w:r>
            <w:r w:rsidRPr="002650CA">
              <w:t>ă al biomasei stocului de reproducere (</w:t>
            </w:r>
            <w:r w:rsidRPr="002650CA">
              <w:rPr>
                <w:b/>
                <w:i/>
              </w:rPr>
              <w:t>Blim</w:t>
            </w:r>
            <w:r w:rsidRPr="002650CA">
              <w:t xml:space="preserve">) prevăzut în coloana B din anexa </w:t>
            </w:r>
            <w:r w:rsidRPr="002650CA">
              <w:rPr>
                <w:b/>
                <w:i/>
              </w:rPr>
              <w:t>II</w:t>
            </w:r>
            <w:r w:rsidRPr="002650CA">
              <w:t xml:space="preserve"> la prezentul regulament, se adoptă măsuri corective suplimentare pentru a </w:t>
            </w:r>
            <w:r w:rsidRPr="002650CA">
              <w:rPr>
                <w:b/>
                <w:i/>
              </w:rPr>
              <w:t>asigura</w:t>
            </w:r>
            <w:r w:rsidRPr="002650CA">
              <w:t xml:space="preserve"> revenirea rapidă a </w:t>
            </w:r>
            <w:r w:rsidRPr="002650CA">
              <w:rPr>
                <w:b/>
                <w:i/>
              </w:rPr>
              <w:t>stocurilor vizate</w:t>
            </w:r>
            <w:r w:rsidRPr="002650CA">
              <w:t xml:space="preserve"> la niveluri deasupra nivelului </w:t>
            </w:r>
            <w:r w:rsidRPr="002650CA">
              <w:rPr>
                <w:b/>
                <w:i/>
              </w:rPr>
              <w:t>capabil să ob</w:t>
            </w:r>
            <w:r w:rsidR="002650CA" w:rsidRPr="002650CA">
              <w:rPr>
                <w:b/>
                <w:i/>
              </w:rPr>
              <w:t>ț</w:t>
            </w:r>
            <w:r w:rsidRPr="002650CA">
              <w:rPr>
                <w:b/>
                <w:i/>
              </w:rPr>
              <w:t>ină produc</w:t>
            </w:r>
            <w:r w:rsidR="002650CA" w:rsidRPr="002650CA">
              <w:rPr>
                <w:b/>
                <w:i/>
              </w:rPr>
              <w:t>ț</w:t>
            </w:r>
            <w:r w:rsidRPr="002650CA">
              <w:rPr>
                <w:b/>
                <w:i/>
              </w:rPr>
              <w:t>ia maximă durabilă</w:t>
            </w:r>
            <w:r w:rsidRPr="002650CA">
              <w:t xml:space="preserve">. În special, astfel de măsuri corective pot include, prin derogare de la articolul 4 </w:t>
            </w:r>
            <w:r w:rsidRPr="002650CA">
              <w:rPr>
                <w:b/>
                <w:i/>
              </w:rPr>
              <w:t>alineatele</w:t>
            </w:r>
            <w:r w:rsidRPr="002650CA">
              <w:t xml:space="preserve"> (2)</w:t>
            </w:r>
            <w:r w:rsidRPr="002650CA">
              <w:rPr>
                <w:b/>
                <w:i/>
              </w:rPr>
              <w:t xml:space="preserve"> </w:t>
            </w:r>
            <w:r w:rsidR="002650CA" w:rsidRPr="002650CA">
              <w:rPr>
                <w:b/>
                <w:i/>
              </w:rPr>
              <w:t>ș</w:t>
            </w:r>
            <w:r w:rsidRPr="002650CA">
              <w:rPr>
                <w:b/>
                <w:i/>
              </w:rPr>
              <w:t>i (4)</w:t>
            </w:r>
            <w:r w:rsidRPr="002650CA">
              <w:t>, suspendarea activită</w:t>
            </w:r>
            <w:r w:rsidR="002650CA" w:rsidRPr="002650CA">
              <w:t>ț</w:t>
            </w:r>
            <w:r w:rsidRPr="002650CA">
              <w:t xml:space="preserve">ilor de pescuit specifice vizând stocul în cauză </w:t>
            </w:r>
            <w:r w:rsidR="002650CA" w:rsidRPr="002650CA">
              <w:t>ș</w:t>
            </w:r>
            <w:r w:rsidRPr="002650CA">
              <w:t xml:space="preserve">i </w:t>
            </w:r>
            <w:r w:rsidRPr="002650CA">
              <w:rPr>
                <w:b/>
                <w:i/>
              </w:rPr>
              <w:t>reducerea corespunzătoare a posibilită</w:t>
            </w:r>
            <w:r w:rsidR="002650CA" w:rsidRPr="002650CA">
              <w:rPr>
                <w:b/>
                <w:i/>
              </w:rPr>
              <w:t>ț</w:t>
            </w:r>
            <w:r w:rsidRPr="002650CA">
              <w:rPr>
                <w:b/>
                <w:i/>
              </w:rPr>
              <w:t>ilor</w:t>
            </w:r>
            <w:r w:rsidRPr="002650CA">
              <w:t xml:space="preserve"> de </w:t>
            </w:r>
            <w:r w:rsidRPr="002650CA">
              <w:rPr>
                <w:b/>
                <w:i/>
              </w:rPr>
              <w:t>pescuit</w:t>
            </w:r>
            <w:r w:rsidRPr="002650CA">
              <w:t>.</w:t>
            </w:r>
          </w:p>
        </w:tc>
        <w:tc>
          <w:tcPr>
            <w:tcW w:w="4876" w:type="dxa"/>
            <w:hideMark/>
          </w:tcPr>
          <w:p w:rsidR="00B833C4" w:rsidRPr="002650CA" w:rsidRDefault="00B833C4" w:rsidP="00B95BDA">
            <w:pPr>
              <w:pStyle w:val="Normal6"/>
              <w:rPr>
                <w:szCs w:val="24"/>
              </w:rPr>
            </w:pPr>
            <w:r w:rsidRPr="002650CA">
              <w:t>3.</w:t>
            </w:r>
            <w:r w:rsidRPr="002650CA">
              <w:tab/>
              <w:t xml:space="preserve">Atunci când avizele </w:t>
            </w:r>
            <w:r w:rsidR="002650CA" w:rsidRPr="002650CA">
              <w:t>ș</w:t>
            </w:r>
            <w:r w:rsidRPr="002650CA">
              <w:t>tiin</w:t>
            </w:r>
            <w:r w:rsidR="002650CA" w:rsidRPr="002650CA">
              <w:t>ț</w:t>
            </w:r>
            <w:r w:rsidRPr="002650CA">
              <w:t xml:space="preserve">ifice indică faptul că biomasa stocului de reproducere a </w:t>
            </w:r>
            <w:r w:rsidRPr="002650CA">
              <w:rPr>
                <w:b/>
                <w:i/>
              </w:rPr>
              <w:t>ambelor stocuri de pe</w:t>
            </w:r>
            <w:r w:rsidR="002650CA" w:rsidRPr="002650CA">
              <w:rPr>
                <w:b/>
                <w:i/>
              </w:rPr>
              <w:t>ș</w:t>
            </w:r>
            <w:r w:rsidRPr="002650CA">
              <w:rPr>
                <w:b/>
                <w:i/>
              </w:rPr>
              <w:t>ti pelagici mici</w:t>
            </w:r>
            <w:r w:rsidRPr="002650CA">
              <w:t xml:space="preserve"> este sub limita nivelului de referin</w:t>
            </w:r>
            <w:r w:rsidR="002650CA" w:rsidRPr="002650CA">
              <w:t>ț</w:t>
            </w:r>
            <w:r w:rsidRPr="002650CA">
              <w:t>ă al biomasei stocului de reproducere (</w:t>
            </w:r>
            <w:r w:rsidRPr="002650CA">
              <w:rPr>
                <w:b/>
                <w:i/>
              </w:rPr>
              <w:t>SSBlim</w:t>
            </w:r>
            <w:r w:rsidRPr="002650CA">
              <w:t xml:space="preserve">) prevăzut în coloana B din anexa </w:t>
            </w:r>
            <w:r w:rsidRPr="002650CA">
              <w:rPr>
                <w:b/>
                <w:i/>
              </w:rPr>
              <w:t>I</w:t>
            </w:r>
            <w:r w:rsidRPr="002650CA">
              <w:t xml:space="preserve"> la prezentul regulament, se adoptă măsuri corective suplimentare pentru a </w:t>
            </w:r>
            <w:r w:rsidRPr="002650CA">
              <w:rPr>
                <w:b/>
                <w:i/>
              </w:rPr>
              <w:t>contribui la</w:t>
            </w:r>
            <w:r w:rsidRPr="002650CA">
              <w:t xml:space="preserve"> revenirea rapidă a </w:t>
            </w:r>
            <w:r w:rsidRPr="002650CA">
              <w:rPr>
                <w:b/>
                <w:i/>
              </w:rPr>
              <w:t>celor două stocuri</w:t>
            </w:r>
            <w:r w:rsidRPr="002650CA">
              <w:t xml:space="preserve"> la niveluri deasupra nivelului </w:t>
            </w:r>
            <w:r w:rsidRPr="002650CA">
              <w:rPr>
                <w:b/>
                <w:i/>
              </w:rPr>
              <w:t>de referin</w:t>
            </w:r>
            <w:r w:rsidR="002650CA" w:rsidRPr="002650CA">
              <w:rPr>
                <w:b/>
                <w:i/>
              </w:rPr>
              <w:t>ț</w:t>
            </w:r>
            <w:r w:rsidRPr="002650CA">
              <w:rPr>
                <w:b/>
                <w:i/>
              </w:rPr>
              <w:t>ă stabilit în coloana A din anexa I</w:t>
            </w:r>
            <w:r w:rsidRPr="002650CA">
              <w:t xml:space="preserve">. În special, astfel de măsuri corective pot include, prin derogare de la articolul 4 </w:t>
            </w:r>
            <w:r w:rsidRPr="002650CA">
              <w:rPr>
                <w:b/>
                <w:i/>
              </w:rPr>
              <w:t>alineatul</w:t>
            </w:r>
            <w:r w:rsidRPr="002650CA">
              <w:t xml:space="preserve"> (2), suspendarea activită</w:t>
            </w:r>
            <w:r w:rsidR="002650CA" w:rsidRPr="002650CA">
              <w:t>ț</w:t>
            </w:r>
            <w:r w:rsidRPr="002650CA">
              <w:t xml:space="preserve">ilor de pescuit specifice vizând stocul în cauză </w:t>
            </w:r>
            <w:r w:rsidR="002650CA" w:rsidRPr="002650CA">
              <w:t>ș</w:t>
            </w:r>
            <w:r w:rsidRPr="002650CA">
              <w:t xml:space="preserve">i </w:t>
            </w:r>
            <w:r w:rsidRPr="002650CA">
              <w:rPr>
                <w:b/>
                <w:i/>
              </w:rPr>
              <w:t>alte măsuri</w:t>
            </w:r>
            <w:r w:rsidRPr="002650CA">
              <w:t xml:space="preserve"> de </w:t>
            </w:r>
            <w:r w:rsidRPr="002650CA">
              <w:rPr>
                <w:b/>
                <w:i/>
              </w:rPr>
              <w:t>gestionare corespunzătoare</w:t>
            </w:r>
            <w:r w:rsidRPr="002650CA">
              <w: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Modificările propuse sunt în concordan</w:t>
      </w:r>
      <w:r w:rsidR="002650CA" w:rsidRPr="002650CA">
        <w:t>ț</w:t>
      </w:r>
      <w:r w:rsidRPr="002650CA">
        <w:t>ă cu alte propuneri care iau drept referin</w:t>
      </w:r>
      <w:r w:rsidR="002650CA" w:rsidRPr="002650CA">
        <w:t>ț</w:t>
      </w:r>
      <w:r w:rsidRPr="002650CA">
        <w:t>ă exclusivă biomasa, considerând-o o valoare mai sigură.</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37</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6 – paragraful 1 – partea introductivă</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t xml:space="preserve">Atunci când avizele </w:t>
            </w:r>
            <w:r w:rsidR="002650CA" w:rsidRPr="002650CA">
              <w:t>ș</w:t>
            </w:r>
            <w:r w:rsidRPr="002650CA">
              <w:t>tiin</w:t>
            </w:r>
            <w:r w:rsidR="002650CA" w:rsidRPr="002650CA">
              <w:t>ț</w:t>
            </w:r>
            <w:r w:rsidRPr="002650CA">
              <w:t xml:space="preserve">ifice indică faptul că sunt necesare măsuri corective pentru conservarea </w:t>
            </w:r>
            <w:r w:rsidRPr="002650CA">
              <w:rPr>
                <w:b/>
                <w:i/>
              </w:rPr>
              <w:t>stocurilor de pe</w:t>
            </w:r>
            <w:r w:rsidR="002650CA" w:rsidRPr="002650CA">
              <w:rPr>
                <w:b/>
                <w:i/>
              </w:rPr>
              <w:t>ș</w:t>
            </w:r>
            <w:r w:rsidRPr="002650CA">
              <w:rPr>
                <w:b/>
                <w:i/>
              </w:rPr>
              <w:t>ti</w:t>
            </w:r>
            <w:r w:rsidRPr="002650CA">
              <w:t xml:space="preserve"> pelagici mici </w:t>
            </w:r>
            <w:r w:rsidRPr="002650CA">
              <w:rPr>
                <w:b/>
                <w:i/>
              </w:rPr>
              <w:t>men</w:t>
            </w:r>
            <w:r w:rsidR="002650CA" w:rsidRPr="002650CA">
              <w:rPr>
                <w:b/>
                <w:i/>
              </w:rPr>
              <w:t>ț</w:t>
            </w:r>
            <w:r w:rsidRPr="002650CA">
              <w:rPr>
                <w:b/>
                <w:i/>
              </w:rPr>
              <w:t xml:space="preserve">ionate la articolul 1 alineatul (2) din prezentul regulament, </w:t>
            </w:r>
            <w:r w:rsidRPr="002650CA">
              <w:t>sau</w:t>
            </w:r>
            <w:r w:rsidRPr="002650CA">
              <w:rPr>
                <w:b/>
                <w:i/>
              </w:rPr>
              <w:t xml:space="preserve">, în cazul hamsiei </w:t>
            </w:r>
            <w:r w:rsidR="002650CA" w:rsidRPr="002650CA">
              <w:rPr>
                <w:b/>
                <w:i/>
              </w:rPr>
              <w:t>ș</w:t>
            </w:r>
            <w:r w:rsidRPr="002650CA">
              <w:rPr>
                <w:b/>
                <w:i/>
              </w:rPr>
              <w:t>i al sardinei,</w:t>
            </w:r>
            <w:r w:rsidRPr="002650CA">
              <w:t xml:space="preserve"> când biomasa stocului de reproducere a oricăruia dintre aceste stocuri pentru un anumit an se află sub nivelurile de referin</w:t>
            </w:r>
            <w:r w:rsidR="002650CA" w:rsidRPr="002650CA">
              <w:t>ț</w:t>
            </w:r>
            <w:r w:rsidRPr="002650CA">
              <w:t xml:space="preserve">ă pentru conservare prevăzute în coloana </w:t>
            </w:r>
            <w:r w:rsidRPr="002650CA">
              <w:rPr>
                <w:b/>
                <w:i/>
              </w:rPr>
              <w:t>A</w:t>
            </w:r>
            <w:r w:rsidRPr="002650CA">
              <w:t xml:space="preserve"> din anexa </w:t>
            </w:r>
            <w:r w:rsidRPr="002650CA">
              <w:rPr>
                <w:b/>
                <w:i/>
              </w:rPr>
              <w:t>II</w:t>
            </w:r>
            <w:r w:rsidRPr="002650CA">
              <w:t xml:space="preserve"> la prezentul regulament, Comisia este împuternicită să adopte acte delegate în conformitate cu articolul 16 din prezentul regulament </w:t>
            </w:r>
            <w:r w:rsidR="002650CA" w:rsidRPr="002650CA">
              <w:t>ș</w:t>
            </w:r>
            <w:r w:rsidRPr="002650CA">
              <w:t>i cu articolul 18 din Regulamentul (UE) nr. 1380/2013, cu privire la:</w:t>
            </w:r>
          </w:p>
        </w:tc>
        <w:tc>
          <w:tcPr>
            <w:tcW w:w="4876" w:type="dxa"/>
            <w:hideMark/>
          </w:tcPr>
          <w:p w:rsidR="00B833C4" w:rsidRPr="002650CA" w:rsidRDefault="00B833C4" w:rsidP="00C33FF7">
            <w:pPr>
              <w:pStyle w:val="Normal6"/>
              <w:rPr>
                <w:szCs w:val="24"/>
              </w:rPr>
            </w:pPr>
            <w:r w:rsidRPr="002650CA">
              <w:rPr>
                <w:b/>
                <w:i/>
              </w:rPr>
              <w:t>1.</w:t>
            </w:r>
            <w:r w:rsidRPr="002650CA">
              <w:t xml:space="preserve"> </w:t>
            </w:r>
            <w:r w:rsidRPr="002650CA">
              <w:tab/>
              <w:t xml:space="preserve">Atunci când avizele </w:t>
            </w:r>
            <w:r w:rsidR="002650CA" w:rsidRPr="002650CA">
              <w:t>ș</w:t>
            </w:r>
            <w:r w:rsidRPr="002650CA">
              <w:t>tiin</w:t>
            </w:r>
            <w:r w:rsidR="002650CA" w:rsidRPr="002650CA">
              <w:t>ț</w:t>
            </w:r>
            <w:r w:rsidRPr="002650CA">
              <w:t xml:space="preserve">ifice indică faptul că sunt necesare măsuri corective pentru conservarea </w:t>
            </w:r>
            <w:r w:rsidRPr="002650CA">
              <w:rPr>
                <w:b/>
                <w:i/>
              </w:rPr>
              <w:t>pe</w:t>
            </w:r>
            <w:r w:rsidR="002650CA" w:rsidRPr="002650CA">
              <w:rPr>
                <w:b/>
                <w:i/>
              </w:rPr>
              <w:t>ș</w:t>
            </w:r>
            <w:r w:rsidRPr="002650CA">
              <w:rPr>
                <w:b/>
                <w:i/>
              </w:rPr>
              <w:t>tilor</w:t>
            </w:r>
            <w:r w:rsidRPr="002650CA">
              <w:t xml:space="preserve"> pelagici mici sau când biomasa stocului de reproducere a oricăruia dintre aceste stocuri pentru un anumit an se află sub nivelurile de referin</w:t>
            </w:r>
            <w:r w:rsidR="002650CA" w:rsidRPr="002650CA">
              <w:t>ț</w:t>
            </w:r>
            <w:r w:rsidRPr="002650CA">
              <w:t xml:space="preserve">ă pentru conservare prevăzute în coloana </w:t>
            </w:r>
            <w:r w:rsidRPr="002650CA">
              <w:rPr>
                <w:b/>
                <w:i/>
              </w:rPr>
              <w:t>B</w:t>
            </w:r>
            <w:r w:rsidRPr="002650CA">
              <w:t xml:space="preserve"> din anexa </w:t>
            </w:r>
            <w:r w:rsidRPr="002650CA">
              <w:rPr>
                <w:b/>
                <w:i/>
              </w:rPr>
              <w:t>I</w:t>
            </w:r>
            <w:r w:rsidRPr="002650CA">
              <w:t xml:space="preserve"> la prezentul regulament, Comisia este împuternicită să adopte acte delegate în conformitate cu articolul 16 din prezentul regulament </w:t>
            </w:r>
            <w:r w:rsidR="002650CA" w:rsidRPr="002650CA">
              <w:t>ș</w:t>
            </w:r>
            <w:r w:rsidRPr="002650CA">
              <w:t>i cu articolul 18 din Regulamentul (UE) nr. 1380/2013, cu privire la:</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Modificările propuse sunt în concordan</w:t>
      </w:r>
      <w:r w:rsidR="002650CA" w:rsidRPr="002650CA">
        <w:t>ț</w:t>
      </w:r>
      <w:r w:rsidRPr="002650CA">
        <w:t>ă cu alte propuneri care iau drept referin</w:t>
      </w:r>
      <w:r w:rsidR="002650CA" w:rsidRPr="002650CA">
        <w:t>ț</w:t>
      </w:r>
      <w:r w:rsidRPr="002650CA">
        <w:t>ă exclusivă biomasa, considerând-o o valoare mai sigură.</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38</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6 – paragraful 1 – litera a</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rPr>
                <w:b/>
                <w:i/>
              </w:rPr>
              <w:t>(a)</w:t>
            </w:r>
            <w:r w:rsidRPr="002650CA">
              <w:rPr>
                <w:b/>
                <w:i/>
              </w:rPr>
              <w:tab/>
              <w:t>caracteristicile uneltelor de pescuit, în special dimensiunea ochiurilor de plasă, construc</w:t>
            </w:r>
            <w:r w:rsidR="002650CA" w:rsidRPr="002650CA">
              <w:rPr>
                <w:b/>
                <w:i/>
              </w:rPr>
              <w:t>ț</w:t>
            </w:r>
            <w:r w:rsidRPr="002650CA">
              <w:rPr>
                <w:b/>
                <w:i/>
              </w:rPr>
              <w:t>ia uneltelor, dimensiunea uneltelor sau utilizarea dispozitivelor de selectivitate pentru a asigura sau a îmbunătă</w:t>
            </w:r>
            <w:r w:rsidR="002650CA" w:rsidRPr="002650CA">
              <w:rPr>
                <w:b/>
                <w:i/>
              </w:rPr>
              <w:t>ț</w:t>
            </w:r>
            <w:r w:rsidRPr="002650CA">
              <w:rPr>
                <w:b/>
                <w:i/>
              </w:rPr>
              <w:t>i selectivitatea;</w:t>
            </w:r>
          </w:p>
        </w:tc>
        <w:tc>
          <w:tcPr>
            <w:tcW w:w="4876" w:type="dxa"/>
            <w:hideMark/>
          </w:tcPr>
          <w:p w:rsidR="00B833C4" w:rsidRPr="002650CA" w:rsidRDefault="00B833C4" w:rsidP="00B95BDA">
            <w:pPr>
              <w:pStyle w:val="Normal6"/>
              <w:rPr>
                <w:szCs w:val="24"/>
              </w:rPr>
            </w:pPr>
            <w:r w:rsidRPr="002650CA">
              <w:rPr>
                <w:b/>
                <w:i/>
              </w:rPr>
              <w:t>eliminat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 xml:space="preserve">Se propune eliminarea acestor seturi de măsuri, întrucât ele nu pot furniza rezultate rapide. În cazul în care unul dintre cele două stocuri vizate scade sub SSBlim </w:t>
      </w:r>
      <w:r w:rsidR="002650CA" w:rsidRPr="002650CA">
        <w:t>ș</w:t>
      </w:r>
      <w:r w:rsidRPr="002650CA">
        <w:t>i CE trebuie să ia măsuri, este necesară anticiparea unor măsuri mai adecvate care pot conduce la tendin</w:t>
      </w:r>
      <w:r w:rsidR="002650CA" w:rsidRPr="002650CA">
        <w:t>ț</w:t>
      </w:r>
      <w:r w:rsidRPr="002650CA">
        <w:t>e pozitive cât mai rapid posibil.</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39</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6 – paragraful 1 – litera b</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rPr>
                <w:b/>
                <w:i/>
              </w:rPr>
              <w:t>(b)</w:t>
            </w:r>
            <w:r w:rsidRPr="002650CA">
              <w:rPr>
                <w:b/>
                <w:i/>
              </w:rPr>
              <w:tab/>
              <w:t xml:space="preserve">utilizarea uneltelor de pescuit </w:t>
            </w:r>
            <w:r w:rsidR="002650CA" w:rsidRPr="002650CA">
              <w:rPr>
                <w:b/>
                <w:i/>
              </w:rPr>
              <w:t>ș</w:t>
            </w:r>
            <w:r w:rsidRPr="002650CA">
              <w:rPr>
                <w:b/>
                <w:i/>
              </w:rPr>
              <w:t>i adâncimea de desfă</w:t>
            </w:r>
            <w:r w:rsidR="002650CA" w:rsidRPr="002650CA">
              <w:rPr>
                <w:b/>
                <w:i/>
              </w:rPr>
              <w:t>ș</w:t>
            </w:r>
            <w:r w:rsidRPr="002650CA">
              <w:rPr>
                <w:b/>
                <w:i/>
              </w:rPr>
              <w:t>urare a uneltelor de pescuit, pentru a asigura sau a îmbunătă</w:t>
            </w:r>
            <w:r w:rsidR="002650CA" w:rsidRPr="002650CA">
              <w:rPr>
                <w:b/>
                <w:i/>
              </w:rPr>
              <w:t>ț</w:t>
            </w:r>
            <w:r w:rsidRPr="002650CA">
              <w:rPr>
                <w:b/>
                <w:i/>
              </w:rPr>
              <w:t>i selectivitatea;</w:t>
            </w:r>
          </w:p>
        </w:tc>
        <w:tc>
          <w:tcPr>
            <w:tcW w:w="4876" w:type="dxa"/>
            <w:hideMark/>
          </w:tcPr>
          <w:p w:rsidR="00B833C4" w:rsidRPr="002650CA" w:rsidRDefault="00B833C4" w:rsidP="00B95BDA">
            <w:pPr>
              <w:pStyle w:val="Normal6"/>
              <w:rPr>
                <w:szCs w:val="24"/>
              </w:rPr>
            </w:pPr>
            <w:r w:rsidRPr="002650CA">
              <w:rPr>
                <w:b/>
                <w:i/>
              </w:rPr>
              <w:t>eliminat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 xml:space="preserve">Se propune eliminarea acestor seturi de măsuri, întrucât ele nu pot furniza rezultate rapide. În cazul în care unul dintre cele două stocuri vizate scade sub SSBlim </w:t>
      </w:r>
      <w:r w:rsidR="002650CA" w:rsidRPr="002650CA">
        <w:t>ș</w:t>
      </w:r>
      <w:r w:rsidRPr="002650CA">
        <w:t>i CE trebuie să ia măsuri, este necesară anticiparea unor măsuri mai adecvate care pot conduce la tendin</w:t>
      </w:r>
      <w:r w:rsidR="002650CA" w:rsidRPr="002650CA">
        <w:t>ț</w:t>
      </w:r>
      <w:r w:rsidRPr="002650CA">
        <w:t>e pozitive cât mai rapid posibil.</w:t>
      </w:r>
    </w:p>
    <w:p w:rsidR="00B833C4" w:rsidRPr="002650CA" w:rsidRDefault="00B833C4" w:rsidP="00B833C4">
      <w:r w:rsidRPr="002650CA">
        <w:rPr>
          <w:rStyle w:val="HideTWBExt"/>
          <w:noProof w:val="0"/>
        </w:rPr>
        <w:t>&lt;/Amend&gt;</w:t>
      </w:r>
    </w:p>
    <w:p w:rsidR="00B833C4" w:rsidRPr="002650CA" w:rsidRDefault="00B833C4" w:rsidP="00B833C4">
      <w:pPr>
        <w:pStyle w:val="AMNumberTabs"/>
        <w:keepNext/>
      </w:pPr>
      <w:r w:rsidRPr="002650CA">
        <w:rPr>
          <w:rStyle w:val="HideTWBExt"/>
          <w:b w:val="0"/>
          <w:noProof w:val="0"/>
        </w:rPr>
        <w:t>&lt;Amend&gt;</w:t>
      </w:r>
      <w:r w:rsidRPr="002650CA">
        <w:t>Amendamentul</w:t>
      </w:r>
      <w:r w:rsidRPr="002650CA">
        <w:tab/>
      </w:r>
      <w:r w:rsidRPr="002650CA">
        <w:tab/>
      </w:r>
      <w:r w:rsidRPr="002650CA">
        <w:rPr>
          <w:rStyle w:val="HideTWBExt"/>
          <w:b w:val="0"/>
          <w:noProof w:val="0"/>
        </w:rPr>
        <w:t>&lt;NumAm&gt;</w:t>
      </w:r>
      <w:r w:rsidRPr="002650CA">
        <w:t>40</w:t>
      </w:r>
      <w:r w:rsidRPr="002650CA">
        <w:rPr>
          <w:rStyle w:val="HideTWBExt"/>
          <w:b w:val="0"/>
          <w:noProof w:val="0"/>
        </w:rPr>
        <w:t>&lt;/NumAm&gt;</w:t>
      </w:r>
    </w:p>
    <w:p w:rsidR="00B833C4" w:rsidRPr="002650CA" w:rsidRDefault="00B833C4" w:rsidP="00B833C4">
      <w:pPr>
        <w:pStyle w:val="NormalBold12b"/>
        <w:keepNext/>
      </w:pPr>
      <w:r w:rsidRPr="002650CA">
        <w:rPr>
          <w:rStyle w:val="HideTWBExt"/>
          <w:b w:val="0"/>
          <w:noProof w:val="0"/>
        </w:rPr>
        <w:t>&lt;DocAmend&gt;</w:t>
      </w:r>
      <w:r w:rsidRPr="002650CA">
        <w:t>Propunere de regulament</w:t>
      </w:r>
      <w:r w:rsidRPr="002650CA">
        <w:rPr>
          <w:rStyle w:val="HideTWBExt"/>
          <w:b w:val="0"/>
          <w:noProof w:val="0"/>
        </w:rPr>
        <w:t>&lt;/DocAmend&gt;</w:t>
      </w:r>
    </w:p>
    <w:p w:rsidR="00B833C4" w:rsidRPr="002650CA" w:rsidRDefault="00B833C4" w:rsidP="00B833C4">
      <w:pPr>
        <w:pStyle w:val="NormalBold"/>
      </w:pPr>
      <w:r w:rsidRPr="002650CA">
        <w:rPr>
          <w:rStyle w:val="HideTWBExt"/>
          <w:b w:val="0"/>
          <w:noProof w:val="0"/>
        </w:rPr>
        <w:t>&lt;Article&gt;</w:t>
      </w:r>
      <w:r w:rsidRPr="002650CA">
        <w:t>Articolul 6 – paragraful 1 – litera f</w:t>
      </w:r>
      <w:r w:rsidRPr="002650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33C4" w:rsidRPr="002650CA" w:rsidTr="00B95BDA">
        <w:trPr>
          <w:jc w:val="center"/>
        </w:trPr>
        <w:tc>
          <w:tcPr>
            <w:tcW w:w="9752" w:type="dxa"/>
            <w:gridSpan w:val="2"/>
          </w:tcPr>
          <w:p w:rsidR="00B833C4" w:rsidRPr="002650CA" w:rsidRDefault="00B833C4" w:rsidP="00B95BDA">
            <w:pPr>
              <w:keepNext/>
            </w:pPr>
          </w:p>
        </w:tc>
      </w:tr>
      <w:tr w:rsidR="00B833C4" w:rsidRPr="002650CA" w:rsidTr="00B95BDA">
        <w:trPr>
          <w:jc w:val="center"/>
        </w:trPr>
        <w:tc>
          <w:tcPr>
            <w:tcW w:w="4876" w:type="dxa"/>
            <w:hideMark/>
          </w:tcPr>
          <w:p w:rsidR="00B833C4" w:rsidRPr="002650CA" w:rsidRDefault="00B833C4" w:rsidP="00B95BDA">
            <w:pPr>
              <w:pStyle w:val="ColumnHeading"/>
              <w:keepNext/>
            </w:pPr>
            <w:r w:rsidRPr="002650CA">
              <w:t>Textul propus de Comisie</w:t>
            </w:r>
          </w:p>
        </w:tc>
        <w:tc>
          <w:tcPr>
            <w:tcW w:w="4876" w:type="dxa"/>
            <w:hideMark/>
          </w:tcPr>
          <w:p w:rsidR="00B833C4" w:rsidRPr="002650CA" w:rsidRDefault="00B833C4" w:rsidP="00B95BDA">
            <w:pPr>
              <w:pStyle w:val="ColumnHeading"/>
              <w:keepNext/>
            </w:pPr>
            <w:r w:rsidRPr="002650CA">
              <w:t>Amendamentul</w:t>
            </w:r>
          </w:p>
        </w:tc>
      </w:tr>
      <w:tr w:rsidR="00B833C4" w:rsidRPr="002650CA" w:rsidTr="00B95BDA">
        <w:trPr>
          <w:jc w:val="center"/>
        </w:trPr>
        <w:tc>
          <w:tcPr>
            <w:tcW w:w="4876" w:type="dxa"/>
            <w:hideMark/>
          </w:tcPr>
          <w:p w:rsidR="00B833C4" w:rsidRPr="002650CA" w:rsidRDefault="00B833C4" w:rsidP="00B95BDA">
            <w:pPr>
              <w:pStyle w:val="Normal6"/>
            </w:pPr>
            <w:r w:rsidRPr="002650CA">
              <w:rPr>
                <w:b/>
                <w:i/>
              </w:rPr>
              <w:t>(f)</w:t>
            </w:r>
            <w:r w:rsidRPr="002650CA">
              <w:rPr>
                <w:b/>
                <w:i/>
              </w:rPr>
              <w:tab/>
              <w:t>alte caracteristici legate de selectivitate.</w:t>
            </w:r>
          </w:p>
        </w:tc>
        <w:tc>
          <w:tcPr>
            <w:tcW w:w="4876" w:type="dxa"/>
            <w:hideMark/>
          </w:tcPr>
          <w:p w:rsidR="00B833C4" w:rsidRPr="002650CA" w:rsidRDefault="00B833C4" w:rsidP="00B95BDA">
            <w:pPr>
              <w:pStyle w:val="Normal6"/>
              <w:rPr>
                <w:szCs w:val="24"/>
              </w:rPr>
            </w:pPr>
            <w:r w:rsidRPr="002650CA">
              <w:rPr>
                <w:b/>
                <w:i/>
              </w:rPr>
              <w:t>eliminat</w:t>
            </w:r>
          </w:p>
        </w:tc>
      </w:tr>
    </w:tbl>
    <w:p w:rsidR="00B833C4" w:rsidRPr="002650CA" w:rsidRDefault="00B833C4" w:rsidP="00633656">
      <w:pPr>
        <w:pStyle w:val="Olang"/>
        <w:rPr>
          <w:noProof w:val="0"/>
          <w:szCs w:val="24"/>
        </w:rPr>
      </w:pPr>
      <w:r w:rsidRPr="002650CA">
        <w:rPr>
          <w:noProof w:val="0"/>
        </w:rPr>
        <w:t xml:space="preserve">Or. </w:t>
      </w:r>
      <w:r w:rsidRPr="002650CA">
        <w:rPr>
          <w:rStyle w:val="HideTWBExt"/>
          <w:noProof w:val="0"/>
        </w:rPr>
        <w:t>&lt;Original&gt;</w:t>
      </w:r>
      <w:r w:rsidRPr="002650CA">
        <w:rPr>
          <w:rStyle w:val="HideTWBInt"/>
          <w:noProof w:val="0"/>
        </w:rPr>
        <w:t>{EN}</w:t>
      </w:r>
      <w:r w:rsidRPr="002650CA">
        <w:rPr>
          <w:noProof w:val="0"/>
        </w:rPr>
        <w:t>en</w:t>
      </w:r>
      <w:r w:rsidRPr="002650CA">
        <w:rPr>
          <w:rStyle w:val="HideTWBExt"/>
          <w:noProof w:val="0"/>
        </w:rPr>
        <w:t>&lt;/Original&gt;</w:t>
      </w:r>
    </w:p>
    <w:p w:rsidR="00B833C4" w:rsidRPr="002650CA" w:rsidRDefault="00B833C4" w:rsidP="00B833C4">
      <w:pPr>
        <w:pStyle w:val="JustificationTitle"/>
      </w:pPr>
      <w:r w:rsidRPr="002650CA">
        <w:rPr>
          <w:rStyle w:val="HideTWBExt"/>
          <w:i w:val="0"/>
          <w:noProof w:val="0"/>
        </w:rPr>
        <w:t>&lt;TitreJust&gt;</w:t>
      </w:r>
      <w:r w:rsidRPr="002650CA">
        <w:t>Justificare</w:t>
      </w:r>
      <w:r w:rsidRPr="002650CA">
        <w:rPr>
          <w:rStyle w:val="HideTWBExt"/>
          <w:i w:val="0"/>
          <w:noProof w:val="0"/>
        </w:rPr>
        <w:t>&lt;/TitreJust&gt;</w:t>
      </w:r>
    </w:p>
    <w:p w:rsidR="00B833C4" w:rsidRPr="002650CA" w:rsidRDefault="00B833C4" w:rsidP="00B833C4">
      <w:pPr>
        <w:pStyle w:val="Normal12Italic"/>
      </w:pPr>
      <w:r w:rsidRPr="002650CA">
        <w:t xml:space="preserve">Se propune eliminarea acestor seturi de măsuri, întrucât ele nu pot furniza rezultate rapide. În cazul în care unul dintre cele două stocuri vizate scade sub SSBlim </w:t>
      </w:r>
      <w:r w:rsidR="002650CA" w:rsidRPr="002650CA">
        <w:t>ș</w:t>
      </w:r>
      <w:r w:rsidRPr="002650CA">
        <w:t>i CE trebuie să ia măsuri, este necesară anticiparea unor măsuri mai adecvate care pot conduce la tendin</w:t>
      </w:r>
      <w:r w:rsidR="002650CA" w:rsidRPr="002650CA">
        <w:t>ț</w:t>
      </w:r>
      <w:r w:rsidRPr="002650CA">
        <w:t>e pozitive cât mai rapid posibil.</w:t>
      </w:r>
    </w:p>
    <w:p w:rsidR="005B53F6" w:rsidRPr="00196A12" w:rsidRDefault="00B833C4" w:rsidP="005B53F6">
      <w:pPr>
        <w:pStyle w:val="AMNumberTabs"/>
        <w:keepNext/>
      </w:pPr>
      <w:r w:rsidRPr="002650CA">
        <w:rPr>
          <w:rStyle w:val="HideTWBExt"/>
          <w:noProof w:val="0"/>
        </w:rPr>
        <w:t>&lt;/Amend&gt;</w:t>
      </w:r>
      <w:r w:rsidR="005B53F6" w:rsidRPr="00196A12">
        <w:rPr>
          <w:rStyle w:val="HideTWBExt"/>
          <w:b w:val="0"/>
          <w:noProof w:val="0"/>
        </w:rPr>
        <w:t>&lt;Amend&gt;</w:t>
      </w:r>
      <w:r w:rsidR="005B53F6" w:rsidRPr="00196A12">
        <w:t>Amendamentul</w:t>
      </w:r>
      <w:r w:rsidR="005B53F6" w:rsidRPr="00196A12">
        <w:tab/>
      </w:r>
      <w:r w:rsidR="005B53F6" w:rsidRPr="00196A12">
        <w:tab/>
      </w:r>
      <w:r w:rsidR="005B53F6" w:rsidRPr="00196A12">
        <w:rPr>
          <w:rStyle w:val="HideTWBExt"/>
          <w:b w:val="0"/>
          <w:noProof w:val="0"/>
        </w:rPr>
        <w:t>&lt;NumAm&gt;</w:t>
      </w:r>
      <w:r w:rsidR="005B53F6" w:rsidRPr="00196A12">
        <w:t>41</w:t>
      </w:r>
      <w:r w:rsidR="005B53F6"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Articolul 6 – paragraful 1 a (nou)</w:t>
      </w:r>
      <w:r w:rsidRPr="00196A1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tcPr>
          <w:p w:rsidR="005B53F6" w:rsidRPr="00196A12" w:rsidRDefault="005B53F6" w:rsidP="0046563B">
            <w:pPr>
              <w:pStyle w:val="Normal6"/>
            </w:pPr>
          </w:p>
        </w:tc>
        <w:tc>
          <w:tcPr>
            <w:tcW w:w="4876" w:type="dxa"/>
            <w:hideMark/>
          </w:tcPr>
          <w:p w:rsidR="005B53F6" w:rsidRPr="00196A12" w:rsidRDefault="005B53F6" w:rsidP="0046563B">
            <w:pPr>
              <w:pStyle w:val="Normal6"/>
              <w:rPr>
                <w:szCs w:val="24"/>
              </w:rPr>
            </w:pPr>
            <w:r w:rsidRPr="00196A12">
              <w:rPr>
                <w:b/>
                <w:i/>
              </w:rPr>
              <w:t xml:space="preserve">1a. </w:t>
            </w:r>
            <w:r w:rsidRPr="00196A12">
              <w:rPr>
                <w:b/>
                <w:i/>
              </w:rPr>
              <w:tab/>
              <w:t>Fără a aduce atingere primului paragraf, pentru a atinge obiectivele stabilite la articolul 4 se aplică următoarele măsuri pe o perioadă de cinci ani:</w:t>
            </w:r>
          </w:p>
        </w:tc>
      </w:tr>
      <w:tr w:rsidR="005B53F6" w:rsidRPr="00196A12" w:rsidTr="0046563B">
        <w:trPr>
          <w:jc w:val="center"/>
        </w:trPr>
        <w:tc>
          <w:tcPr>
            <w:tcW w:w="4876" w:type="dxa"/>
          </w:tcPr>
          <w:p w:rsidR="005B53F6" w:rsidRPr="00196A12" w:rsidRDefault="005B53F6" w:rsidP="0046563B">
            <w:pPr>
              <w:pStyle w:val="Normal6"/>
            </w:pPr>
          </w:p>
        </w:tc>
        <w:tc>
          <w:tcPr>
            <w:tcW w:w="4876" w:type="dxa"/>
            <w:hideMark/>
          </w:tcPr>
          <w:p w:rsidR="005B53F6" w:rsidRPr="00196A12" w:rsidRDefault="005B53F6" w:rsidP="0046563B">
            <w:pPr>
              <w:pStyle w:val="Normal6"/>
              <w:rPr>
                <w:szCs w:val="24"/>
              </w:rPr>
            </w:pPr>
            <w:r w:rsidRPr="00196A12">
              <w:rPr>
                <w:b/>
                <w:i/>
              </w:rPr>
              <w:t xml:space="preserve">(a) </w:t>
            </w:r>
            <w:r w:rsidRPr="00196A12">
              <w:rPr>
                <w:b/>
                <w:i/>
              </w:rPr>
              <w:tab/>
              <w:t>în 2018, limita de captură pentru peștii pelagici mici se stabilește la nivelul capturii din 2014; începând cu 2019, limitele de captură pentru peștii pelagici mici se reduc gradual cu 5 % anual comparativ cu anul precedent, până în 2022;</w:t>
            </w:r>
          </w:p>
        </w:tc>
      </w:tr>
      <w:tr w:rsidR="005B53F6" w:rsidRPr="00196A12" w:rsidTr="0046563B">
        <w:trPr>
          <w:jc w:val="center"/>
        </w:trPr>
        <w:tc>
          <w:tcPr>
            <w:tcW w:w="4876" w:type="dxa"/>
          </w:tcPr>
          <w:p w:rsidR="005B53F6" w:rsidRPr="00196A12" w:rsidRDefault="005B53F6" w:rsidP="0046563B">
            <w:pPr>
              <w:pStyle w:val="Normal6"/>
            </w:pPr>
          </w:p>
        </w:tc>
        <w:tc>
          <w:tcPr>
            <w:tcW w:w="4876" w:type="dxa"/>
            <w:hideMark/>
          </w:tcPr>
          <w:p w:rsidR="005B53F6" w:rsidRPr="00196A12" w:rsidRDefault="005B53F6" w:rsidP="0046563B">
            <w:pPr>
              <w:pStyle w:val="Normal6"/>
              <w:rPr>
                <w:szCs w:val="24"/>
              </w:rPr>
            </w:pPr>
            <w:r w:rsidRPr="00196A12">
              <w:rPr>
                <w:b/>
                <w:i/>
              </w:rPr>
              <w:t xml:space="preserve">(b) </w:t>
            </w:r>
            <w:r w:rsidRPr="00196A12">
              <w:rPr>
                <w:b/>
                <w:i/>
              </w:rPr>
              <w:tab/>
              <w:t>efortul de pescuit al navelor de pescuit care vizează peștii pelagici mici nu depășesc 180 de zile de pescuit pe an și 20 de zile de pescuit pe lună, cu maximum 144 de zile de pescuit pe an vizând sardinele și maximum 144 de zile de pescuit pe an vizând hamsiile;</w:t>
            </w:r>
          </w:p>
        </w:tc>
      </w:tr>
      <w:tr w:rsidR="005B53F6" w:rsidRPr="00196A12" w:rsidTr="0046563B">
        <w:trPr>
          <w:jc w:val="center"/>
        </w:trPr>
        <w:tc>
          <w:tcPr>
            <w:tcW w:w="4876" w:type="dxa"/>
          </w:tcPr>
          <w:p w:rsidR="005B53F6" w:rsidRPr="00196A12" w:rsidRDefault="005B53F6" w:rsidP="0046563B">
            <w:pPr>
              <w:pStyle w:val="Normal6"/>
            </w:pPr>
          </w:p>
        </w:tc>
        <w:tc>
          <w:tcPr>
            <w:tcW w:w="4876" w:type="dxa"/>
            <w:hideMark/>
          </w:tcPr>
          <w:p w:rsidR="005B53F6" w:rsidRPr="00196A12" w:rsidRDefault="005B53F6" w:rsidP="0046563B">
            <w:pPr>
              <w:pStyle w:val="Normal6"/>
              <w:rPr>
                <w:szCs w:val="24"/>
              </w:rPr>
            </w:pPr>
            <w:r w:rsidRPr="00196A12">
              <w:rPr>
                <w:b/>
                <w:i/>
              </w:rPr>
              <w:t xml:space="preserve">(c) </w:t>
            </w:r>
            <w:r w:rsidRPr="00196A12">
              <w:rPr>
                <w:b/>
                <w:i/>
              </w:rPr>
              <w:tab/>
              <w:t>în fiecare an, se introduc închideri spațio-temporale pentru a proteja zonele de depunere a icrelor și zonele de reproducere. Astfel de închideri acoperă întreaga distribuție de pești pelagici mici din Marea Adriatică, pentru perioade de nu mai puțin de 15 zile consecutive și de până la 30 de zile consecutive. Aceste închideri se introduc pentru perioadele ce urmează:</w:t>
            </w:r>
          </w:p>
        </w:tc>
      </w:tr>
      <w:tr w:rsidR="005B53F6" w:rsidRPr="00196A12" w:rsidTr="0046563B">
        <w:trPr>
          <w:jc w:val="center"/>
        </w:trPr>
        <w:tc>
          <w:tcPr>
            <w:tcW w:w="4876" w:type="dxa"/>
          </w:tcPr>
          <w:p w:rsidR="005B53F6" w:rsidRPr="00196A12" w:rsidRDefault="005B53F6" w:rsidP="0046563B">
            <w:pPr>
              <w:pStyle w:val="Normal6"/>
            </w:pPr>
          </w:p>
        </w:tc>
        <w:tc>
          <w:tcPr>
            <w:tcW w:w="4876" w:type="dxa"/>
            <w:hideMark/>
          </w:tcPr>
          <w:p w:rsidR="005B53F6" w:rsidRPr="00196A12" w:rsidRDefault="005B53F6" w:rsidP="0046563B">
            <w:pPr>
              <w:pStyle w:val="Normal6"/>
              <w:rPr>
                <w:szCs w:val="24"/>
              </w:rPr>
            </w:pPr>
            <w:r w:rsidRPr="00196A12">
              <w:rPr>
                <w:b/>
                <w:i/>
              </w:rPr>
              <w:t xml:space="preserve">(i) </w:t>
            </w:r>
            <w:r w:rsidRPr="00196A12">
              <w:rPr>
                <w:b/>
                <w:i/>
              </w:rPr>
              <w:tab/>
              <w:t>de la 1 octombrie la 31 martie pentru sardine și</w:t>
            </w:r>
          </w:p>
        </w:tc>
      </w:tr>
      <w:tr w:rsidR="005B53F6" w:rsidRPr="00196A12" w:rsidTr="0046563B">
        <w:trPr>
          <w:jc w:val="center"/>
        </w:trPr>
        <w:tc>
          <w:tcPr>
            <w:tcW w:w="4876" w:type="dxa"/>
          </w:tcPr>
          <w:p w:rsidR="005B53F6" w:rsidRPr="00196A12" w:rsidRDefault="005B53F6" w:rsidP="0046563B">
            <w:pPr>
              <w:pStyle w:val="Normal6"/>
            </w:pPr>
          </w:p>
        </w:tc>
        <w:tc>
          <w:tcPr>
            <w:tcW w:w="4876" w:type="dxa"/>
            <w:hideMark/>
          </w:tcPr>
          <w:p w:rsidR="005B53F6" w:rsidRPr="00196A12" w:rsidRDefault="005B53F6" w:rsidP="0046563B">
            <w:pPr>
              <w:pStyle w:val="Normal6"/>
              <w:rPr>
                <w:szCs w:val="24"/>
              </w:rPr>
            </w:pPr>
            <w:r w:rsidRPr="00196A12">
              <w:rPr>
                <w:b/>
                <w:i/>
              </w:rPr>
              <w:t xml:space="preserve">(ii) </w:t>
            </w:r>
            <w:r w:rsidRPr="00196A12">
              <w:rPr>
                <w:b/>
                <w:i/>
              </w:rPr>
              <w:tab/>
              <w:t>de la 1 aprilie la 30 septembrie pentru hamsii;</w:t>
            </w:r>
          </w:p>
        </w:tc>
      </w:tr>
      <w:tr w:rsidR="005B53F6" w:rsidRPr="00196A12" w:rsidTr="0046563B">
        <w:trPr>
          <w:jc w:val="center"/>
        </w:trPr>
        <w:tc>
          <w:tcPr>
            <w:tcW w:w="4876" w:type="dxa"/>
          </w:tcPr>
          <w:p w:rsidR="005B53F6" w:rsidRPr="00196A12" w:rsidRDefault="005B53F6" w:rsidP="0046563B">
            <w:pPr>
              <w:pStyle w:val="Normal6"/>
            </w:pPr>
          </w:p>
        </w:tc>
        <w:tc>
          <w:tcPr>
            <w:tcW w:w="4876" w:type="dxa"/>
            <w:hideMark/>
          </w:tcPr>
          <w:p w:rsidR="005B53F6" w:rsidRPr="00196A12" w:rsidRDefault="005B53F6" w:rsidP="0046563B">
            <w:pPr>
              <w:pStyle w:val="Normal6"/>
              <w:rPr>
                <w:szCs w:val="24"/>
              </w:rPr>
            </w:pPr>
            <w:r w:rsidRPr="00196A12">
              <w:rPr>
                <w:b/>
                <w:i/>
              </w:rPr>
              <w:t xml:space="preserve">(d) </w:t>
            </w:r>
            <w:r w:rsidRPr="00196A12">
              <w:rPr>
                <w:b/>
                <w:i/>
              </w:rPr>
              <w:tab/>
              <w:t>se introduc închideri suplimentare pentru navele cu o lungime totală mai mare de 12 metri, pentru perioade de cel puțin șase luni; astfel de închideri acoperă cel puțin 30 % din zona identificată ca zonă de depunere a icrelor sau zonă importantă pentru protejarea claselor de pește în primele faze de viață (ape teritoriale și interioare);</w:t>
            </w:r>
          </w:p>
        </w:tc>
      </w:tr>
      <w:tr w:rsidR="005B53F6" w:rsidRPr="00196A12" w:rsidTr="0046563B">
        <w:trPr>
          <w:jc w:val="center"/>
        </w:trPr>
        <w:tc>
          <w:tcPr>
            <w:tcW w:w="4876" w:type="dxa"/>
          </w:tcPr>
          <w:p w:rsidR="005B53F6" w:rsidRPr="00196A12" w:rsidRDefault="005B53F6" w:rsidP="0046563B">
            <w:pPr>
              <w:pStyle w:val="Normal6"/>
            </w:pPr>
          </w:p>
        </w:tc>
        <w:tc>
          <w:tcPr>
            <w:tcW w:w="4876" w:type="dxa"/>
            <w:hideMark/>
          </w:tcPr>
          <w:p w:rsidR="005B53F6" w:rsidRPr="00196A12" w:rsidRDefault="005B53F6" w:rsidP="0046563B">
            <w:pPr>
              <w:pStyle w:val="Normal6"/>
              <w:rPr>
                <w:szCs w:val="24"/>
              </w:rPr>
            </w:pPr>
            <w:r w:rsidRPr="00196A12">
              <w:rPr>
                <w:b/>
                <w:i/>
              </w:rPr>
              <w:t xml:space="preserve">(e) </w:t>
            </w:r>
            <w:r w:rsidRPr="00196A12">
              <w:rPr>
                <w:b/>
                <w:i/>
              </w:rPr>
              <w:tab/>
              <w:t>capacitatea totală a flotei de traulere și nave de pescuit cu plasă-pungă care pescuiesc în mod activ stocuri de pești pelagici mici nu depășește capacitatea flotei înregistrate în activitate în 2014, exprimată în tonaj brut și/sau tonaj registru brut (TRB), putere a motorului (kW) și număr de nave.</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pPr>
        <w:pStyle w:val="JustificationTitle"/>
      </w:pPr>
      <w:r w:rsidRPr="00196A12">
        <w:rPr>
          <w:rStyle w:val="HideTWBExt"/>
          <w:i w:val="0"/>
          <w:noProof w:val="0"/>
        </w:rPr>
        <w:t>&lt;TitreJust&gt;</w:t>
      </w:r>
      <w:r w:rsidRPr="00196A12">
        <w:t>Justificare</w:t>
      </w:r>
      <w:r w:rsidRPr="00196A12">
        <w:rPr>
          <w:rStyle w:val="HideTWBExt"/>
          <w:i w:val="0"/>
          <w:noProof w:val="0"/>
        </w:rPr>
        <w:t>&lt;/TitreJust&gt;</w:t>
      </w:r>
    </w:p>
    <w:p w:rsidR="005B53F6" w:rsidRPr="00196A12" w:rsidRDefault="005B53F6" w:rsidP="005B53F6">
      <w:pPr>
        <w:pStyle w:val="Normal12Italic"/>
      </w:pPr>
      <w:r w:rsidRPr="00196A12">
        <w:t xml:space="preserve">Măsurile propuse sunt puse în aplicare pe deplin din 2017 și parțial din 2015. Ele respectă planul de gestionare al CGPM și este esențial să se continue aceleași abordări și măsuri de gestionare, pentru a le putea evalua impactul în mod corespunzător. În plus, se propune aplicarea unei reduceri treptate a limitei de captură pentru aceeași perioadă. </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42</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Articolul 6 – paragraful 1 b (nou)</w:t>
      </w:r>
      <w:r w:rsidRPr="00196A12">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tcPr>
          <w:p w:rsidR="005B53F6" w:rsidRPr="00196A12" w:rsidRDefault="005B53F6" w:rsidP="0046563B">
            <w:pPr>
              <w:pStyle w:val="Normal6"/>
            </w:pPr>
          </w:p>
        </w:tc>
        <w:tc>
          <w:tcPr>
            <w:tcW w:w="4876" w:type="dxa"/>
          </w:tcPr>
          <w:p w:rsidR="005B53F6" w:rsidRPr="00196A12" w:rsidRDefault="005B53F6" w:rsidP="0046563B">
            <w:pPr>
              <w:pStyle w:val="Normal6"/>
              <w:rPr>
                <w:b/>
                <w:i/>
              </w:rPr>
            </w:pPr>
            <w:r w:rsidRPr="00196A12">
              <w:rPr>
                <w:b/>
                <w:i/>
              </w:rPr>
              <w:t xml:space="preserve">1b. </w:t>
            </w:r>
            <w:r w:rsidRPr="00196A12">
              <w:rPr>
                <w:b/>
                <w:i/>
              </w:rPr>
              <w:tab/>
              <w:t>Fără a aduce atingere paragrafului 1a, pentru a asigura stabilitatea și a limita variațiile dintre măsurile de gestionare, durata închiderilor menționate la literele (c) și (d) nu variază cu mai mult de 10 % între ani consecutivi.</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pPr>
        <w:pStyle w:val="JustificationTitle"/>
      </w:pPr>
      <w:r w:rsidRPr="00196A12">
        <w:rPr>
          <w:rStyle w:val="HideTWBExt"/>
          <w:i w:val="0"/>
          <w:noProof w:val="0"/>
        </w:rPr>
        <w:t>&lt;TitreJust&gt;</w:t>
      </w:r>
      <w:r w:rsidRPr="00196A12">
        <w:t>Justificare</w:t>
      </w:r>
      <w:r w:rsidRPr="00196A12">
        <w:rPr>
          <w:rStyle w:val="HideTWBExt"/>
          <w:i w:val="0"/>
          <w:noProof w:val="0"/>
        </w:rPr>
        <w:t>&lt;/TitreJust&gt;</w:t>
      </w:r>
    </w:p>
    <w:p w:rsidR="005B53F6" w:rsidRPr="00196A12" w:rsidRDefault="005B53F6" w:rsidP="005B53F6">
      <w:pPr>
        <w:pStyle w:val="Normal12Italic"/>
      </w:pPr>
      <w:r w:rsidRPr="00196A12">
        <w:t xml:space="preserve">Măsurile propuse sunt puse în aplicare pe deplin din 2017 și parțial din 2015. Ele respectă planul de gestionare al CGPM și este esențial să se continue aceleași abordări și măsuri de gestionare, pentru a le putea evalua impactul în mod corespunzător. În plus, se propune aplicarea unei reduceri treptate a limitei de captură pentru aceeași perioadă. </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43</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Articolul 6 a (nou)</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tcPr>
          <w:p w:rsidR="005B53F6" w:rsidRPr="00196A12" w:rsidRDefault="005B53F6" w:rsidP="0046563B">
            <w:pPr>
              <w:pStyle w:val="Normal6"/>
            </w:pPr>
          </w:p>
        </w:tc>
        <w:tc>
          <w:tcPr>
            <w:tcW w:w="4876" w:type="dxa"/>
          </w:tcPr>
          <w:p w:rsidR="005B53F6" w:rsidRPr="00196A12" w:rsidRDefault="005B53F6" w:rsidP="0046563B">
            <w:pPr>
              <w:pStyle w:val="Normal6"/>
              <w:jc w:val="center"/>
              <w:rPr>
                <w:b/>
                <w:i/>
              </w:rPr>
            </w:pPr>
            <w:r w:rsidRPr="00196A12">
              <w:rPr>
                <w:b/>
                <w:i/>
              </w:rPr>
              <w:t>Articolul 6a</w:t>
            </w:r>
          </w:p>
        </w:tc>
      </w:tr>
      <w:tr w:rsidR="005B53F6" w:rsidRPr="00196A12" w:rsidTr="0046563B">
        <w:trPr>
          <w:jc w:val="center"/>
        </w:trPr>
        <w:tc>
          <w:tcPr>
            <w:tcW w:w="4876" w:type="dxa"/>
          </w:tcPr>
          <w:p w:rsidR="005B53F6" w:rsidRPr="00196A12" w:rsidRDefault="005B53F6" w:rsidP="0046563B">
            <w:pPr>
              <w:pStyle w:val="Normal6"/>
            </w:pPr>
          </w:p>
        </w:tc>
        <w:tc>
          <w:tcPr>
            <w:tcW w:w="4876" w:type="dxa"/>
            <w:hideMark/>
          </w:tcPr>
          <w:p w:rsidR="005B53F6" w:rsidRPr="00196A12" w:rsidRDefault="005B53F6" w:rsidP="0046563B">
            <w:pPr>
              <w:pStyle w:val="Normal6"/>
              <w:jc w:val="center"/>
              <w:rPr>
                <w:szCs w:val="24"/>
              </w:rPr>
            </w:pPr>
            <w:r w:rsidRPr="00196A12">
              <w:rPr>
                <w:b/>
                <w:i/>
              </w:rPr>
              <w:t>Măsuri tehnice</w:t>
            </w:r>
          </w:p>
        </w:tc>
      </w:tr>
      <w:tr w:rsidR="005B53F6" w:rsidRPr="00196A12" w:rsidTr="0046563B">
        <w:trPr>
          <w:jc w:val="center"/>
        </w:trPr>
        <w:tc>
          <w:tcPr>
            <w:tcW w:w="4876" w:type="dxa"/>
          </w:tcPr>
          <w:p w:rsidR="005B53F6" w:rsidRPr="00196A12" w:rsidRDefault="005B53F6" w:rsidP="0046563B">
            <w:pPr>
              <w:pStyle w:val="Normal6"/>
            </w:pPr>
          </w:p>
        </w:tc>
        <w:tc>
          <w:tcPr>
            <w:tcW w:w="4876" w:type="dxa"/>
            <w:hideMark/>
          </w:tcPr>
          <w:p w:rsidR="005B53F6" w:rsidRPr="00196A12" w:rsidRDefault="005B53F6" w:rsidP="0046563B">
            <w:pPr>
              <w:pStyle w:val="Normal6"/>
              <w:rPr>
                <w:szCs w:val="24"/>
              </w:rPr>
            </w:pPr>
            <w:r w:rsidRPr="00196A12">
              <w:rPr>
                <w:b/>
                <w:i/>
              </w:rPr>
              <w:t xml:space="preserve">1. </w:t>
            </w:r>
            <w:r w:rsidRPr="00196A12">
              <w:rPr>
                <w:b/>
                <w:i/>
              </w:rPr>
              <w:tab/>
              <w:t>În sensul prezentului regulament, nu se aplică articolul 13 alineatul (3) al doilea paragraf și punctul 2 din anexa II la Regulamentul (CE) nr. 1967/2006.</w:t>
            </w:r>
          </w:p>
        </w:tc>
      </w:tr>
      <w:tr w:rsidR="005B53F6" w:rsidRPr="00196A12" w:rsidTr="0046563B">
        <w:trPr>
          <w:jc w:val="center"/>
        </w:trPr>
        <w:tc>
          <w:tcPr>
            <w:tcW w:w="4876" w:type="dxa"/>
          </w:tcPr>
          <w:p w:rsidR="005B53F6" w:rsidRPr="00196A12" w:rsidRDefault="005B53F6" w:rsidP="0046563B">
            <w:pPr>
              <w:pStyle w:val="Normal6"/>
            </w:pPr>
          </w:p>
        </w:tc>
        <w:tc>
          <w:tcPr>
            <w:tcW w:w="4876" w:type="dxa"/>
            <w:hideMark/>
          </w:tcPr>
          <w:p w:rsidR="005B53F6" w:rsidRPr="00196A12" w:rsidRDefault="005B53F6" w:rsidP="0046563B">
            <w:pPr>
              <w:pStyle w:val="Normal6"/>
              <w:rPr>
                <w:szCs w:val="24"/>
              </w:rPr>
            </w:pPr>
            <w:r w:rsidRPr="00196A12">
              <w:rPr>
                <w:b/>
                <w:i/>
              </w:rPr>
              <w:t xml:space="preserve">2. </w:t>
            </w:r>
            <w:r w:rsidRPr="00196A12">
              <w:rPr>
                <w:b/>
                <w:i/>
              </w:rPr>
              <w:tab/>
              <w:t>În sensul prezentului regulament, lungimea maximă a plaselor înconjurătoare (plase pungă sau plase fără cablu de punguire) este limitată la 600 metri cu o adâncime a plasei de cel mult o treime din lungime.</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pPr>
        <w:pStyle w:val="JustificationTitle"/>
      </w:pPr>
      <w:r w:rsidRPr="00196A12">
        <w:rPr>
          <w:rStyle w:val="HideTWBExt"/>
          <w:i w:val="0"/>
          <w:noProof w:val="0"/>
        </w:rPr>
        <w:t>&lt;TitreJust&gt;</w:t>
      </w:r>
      <w:r w:rsidRPr="00196A12">
        <w:t>Justificare</w:t>
      </w:r>
      <w:r w:rsidRPr="00196A12">
        <w:rPr>
          <w:rStyle w:val="HideTWBExt"/>
          <w:i w:val="0"/>
          <w:noProof w:val="0"/>
        </w:rPr>
        <w:t>&lt;/TitreJust&gt;</w:t>
      </w:r>
    </w:p>
    <w:p w:rsidR="005B53F6" w:rsidRPr="00196A12" w:rsidRDefault="005B53F6" w:rsidP="005B53F6">
      <w:pPr>
        <w:pStyle w:val="Normal12Italic"/>
      </w:pPr>
      <w:r w:rsidRPr="00196A12">
        <w:t>Pentru punerea în aplicare a oricărui MP este esențială includerea acestor dispoziții în PMA. Acest lucru a fost deja solicitat printr-o recomandare comună de către statele membre cu ieșire la Marea Adriatică și dezvoltat printr-un studiu privind caracteristicile tehnice ale plaselor de pescuit specii pelagice și impactul acestora asupra populațiilor de pe fundul mării. Studiul și solicitarea în cauză au fost revizuite, de asemenea, de experți independenți și de CSTEP, care a confirmat concluziile. Aceasta reprezintă una din dispozițiile esențiale pentru asigurarea viabilității pescuitului de pești pelagici mici cu plase pungă în Marea Adriatică.</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44</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Articolul 10 – alineatul 1</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hideMark/>
          </w:tcPr>
          <w:p w:rsidR="005B53F6" w:rsidRPr="00196A12" w:rsidRDefault="005B53F6" w:rsidP="0046563B">
            <w:pPr>
              <w:pStyle w:val="Normal6"/>
            </w:pPr>
            <w:r w:rsidRPr="00196A12">
              <w:t>1.</w:t>
            </w:r>
            <w:r w:rsidRPr="00196A12">
              <w:tab/>
              <w:t>Prin derogare de la articolul 17 alineatul (1) din Regulamentul (CE) nr. 1224/2009, notificarea prealabilă menționată la articolul respectiv este efectuată cu cel puțin o oră</w:t>
            </w:r>
            <w:r w:rsidRPr="00196A12">
              <w:rPr>
                <w:b/>
                <w:i/>
              </w:rPr>
              <w:t xml:space="preserve"> și jumătate</w:t>
            </w:r>
            <w:r w:rsidRPr="00196A12">
              <w:t xml:space="preserve"> înainte de momentul estimat al sosirii în port. Autoritățile competente ale statelor membre de coastă pot, de la caz la caz, să acorde permisiunea de a intra mai devreme în port.</w:t>
            </w:r>
          </w:p>
        </w:tc>
        <w:tc>
          <w:tcPr>
            <w:tcW w:w="4876" w:type="dxa"/>
            <w:hideMark/>
          </w:tcPr>
          <w:p w:rsidR="005B53F6" w:rsidRPr="00196A12" w:rsidRDefault="005B53F6" w:rsidP="0046563B">
            <w:pPr>
              <w:pStyle w:val="Normal6"/>
              <w:rPr>
                <w:szCs w:val="24"/>
              </w:rPr>
            </w:pPr>
            <w:r w:rsidRPr="00196A12">
              <w:t>1.</w:t>
            </w:r>
            <w:r w:rsidRPr="00196A12">
              <w:tab/>
              <w:t>Prin derogare de la articolul 17 alineatul (1) din Regulamentul (CE) nr. 1224/2009, notificarea prealabilă menționată la articolul respectiv este efectuată cu cel puțin o oră înainte de momentul estimat al sosirii în port. Autoritățile competente ale statelor membre de coastă pot, de la caz la caz, să acorde permisiunea de a intra mai devreme în port.</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pPr>
        <w:pStyle w:val="JustificationTitle"/>
      </w:pPr>
      <w:r w:rsidRPr="00196A12">
        <w:rPr>
          <w:rStyle w:val="HideTWBExt"/>
          <w:i w:val="0"/>
          <w:noProof w:val="0"/>
        </w:rPr>
        <w:t>&lt;TitreJust&gt;</w:t>
      </w:r>
      <w:r w:rsidRPr="00196A12">
        <w:t>Justificare</w:t>
      </w:r>
      <w:r w:rsidRPr="00196A12">
        <w:rPr>
          <w:rStyle w:val="HideTWBExt"/>
          <w:i w:val="0"/>
          <w:noProof w:val="0"/>
        </w:rPr>
        <w:t>&lt;/TitreJust&gt;</w:t>
      </w:r>
    </w:p>
    <w:p w:rsidR="005B53F6" w:rsidRPr="00196A12" w:rsidRDefault="005B53F6" w:rsidP="005B53F6">
      <w:pPr>
        <w:pStyle w:val="Normal12Italic"/>
      </w:pPr>
      <w:r w:rsidRPr="00196A12">
        <w:t>Datorită specificității coastei și având în vedere că zonele de pescuit se găsesc relativ aproape de porturi, este necesar să se prevadă o perioadă mai scurtă pentru notificarea prealabilă.</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45</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Articolul 10 – alineatul 2</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hideMark/>
          </w:tcPr>
          <w:p w:rsidR="005B53F6" w:rsidRPr="00196A12" w:rsidRDefault="005B53F6" w:rsidP="0046563B">
            <w:pPr>
              <w:pStyle w:val="Normal6"/>
            </w:pPr>
            <w:r w:rsidRPr="00196A12">
              <w:t>2.</w:t>
            </w:r>
            <w:r w:rsidRPr="00196A12">
              <w:tab/>
              <w:t xml:space="preserve">Obligația de notificare prealabilă se aplică tuturor comandanților navelor de pescuit din Uniune care au la bordul navei cel puțin o tonă de </w:t>
            </w:r>
            <w:r w:rsidRPr="00196A12">
              <w:rPr>
                <w:b/>
                <w:i/>
              </w:rPr>
              <w:t>hamsii sau cel puțin o tonă de sardine</w:t>
            </w:r>
            <w:r w:rsidRPr="00196A12">
              <w:t>.</w:t>
            </w:r>
          </w:p>
        </w:tc>
        <w:tc>
          <w:tcPr>
            <w:tcW w:w="4876" w:type="dxa"/>
            <w:hideMark/>
          </w:tcPr>
          <w:p w:rsidR="005B53F6" w:rsidRPr="00196A12" w:rsidRDefault="005B53F6" w:rsidP="0046563B">
            <w:pPr>
              <w:pStyle w:val="Normal6"/>
              <w:rPr>
                <w:szCs w:val="24"/>
              </w:rPr>
            </w:pPr>
            <w:r w:rsidRPr="00196A12">
              <w:t>2.</w:t>
            </w:r>
            <w:r w:rsidRPr="00196A12">
              <w:tab/>
              <w:t xml:space="preserve">Obligația de notificare prealabilă se aplică tuturor comandanților navelor de pescuit din Uniune care au la bordul navei cel puțin o tonă de </w:t>
            </w:r>
            <w:r w:rsidRPr="00196A12">
              <w:rPr>
                <w:b/>
                <w:i/>
              </w:rPr>
              <w:t>pești pelagici mici</w:t>
            </w:r>
            <w:r w:rsidRPr="00196A12">
              <w:t>.</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46</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Articolul 11 – alineatul 1</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hideMark/>
          </w:tcPr>
          <w:p w:rsidR="005B53F6" w:rsidRPr="00196A12" w:rsidRDefault="005B53F6" w:rsidP="0046563B">
            <w:pPr>
              <w:pStyle w:val="Normal6"/>
            </w:pPr>
            <w:r w:rsidRPr="00196A12">
              <w:t>1.</w:t>
            </w:r>
            <w:r w:rsidRPr="00196A12">
              <w:tab/>
              <w:t xml:space="preserve">În scopul prezentului regulament, aplicarea dispozițiilor prevăzute la articolul 9 alineatul (2) din Regulamentul (CE) nr. 1224/2009 se va extinde </w:t>
            </w:r>
            <w:r w:rsidRPr="00196A12">
              <w:rPr>
                <w:b/>
                <w:i/>
              </w:rPr>
              <w:t>navelor</w:t>
            </w:r>
            <w:r w:rsidRPr="00196A12">
              <w:t xml:space="preserve"> de pescuit cu o lungime totală de cel puțin opt metri, </w:t>
            </w:r>
            <w:r w:rsidRPr="00196A12">
              <w:rPr>
                <w:b/>
                <w:i/>
              </w:rPr>
              <w:t>implicate în activități</w:t>
            </w:r>
            <w:r w:rsidRPr="00196A12">
              <w:t xml:space="preserve"> de pescuit </w:t>
            </w:r>
            <w:r w:rsidRPr="00196A12">
              <w:rPr>
                <w:b/>
                <w:i/>
              </w:rPr>
              <w:t xml:space="preserve">care </w:t>
            </w:r>
            <w:r w:rsidRPr="00196A12">
              <w:t xml:space="preserve">vizează </w:t>
            </w:r>
            <w:r w:rsidRPr="00196A12">
              <w:rPr>
                <w:b/>
                <w:i/>
              </w:rPr>
              <w:t>pești</w:t>
            </w:r>
            <w:r w:rsidRPr="00196A12">
              <w:t xml:space="preserve"> pelagici mici în Marea Adriatică.</w:t>
            </w:r>
          </w:p>
        </w:tc>
        <w:tc>
          <w:tcPr>
            <w:tcW w:w="4876" w:type="dxa"/>
            <w:hideMark/>
          </w:tcPr>
          <w:p w:rsidR="005B53F6" w:rsidRPr="00196A12" w:rsidRDefault="005B53F6" w:rsidP="0046563B">
            <w:pPr>
              <w:pStyle w:val="Normal6"/>
              <w:rPr>
                <w:szCs w:val="24"/>
              </w:rPr>
            </w:pPr>
            <w:r w:rsidRPr="00196A12">
              <w:t>1.</w:t>
            </w:r>
            <w:r w:rsidRPr="00196A12">
              <w:tab/>
              <w:t xml:space="preserve">În scopul prezentului regulament, aplicarea dispozițiilor prevăzute la articolul 9 alineatul (2) din Regulamentul (CE) nr. 1224/2009 se va extinde </w:t>
            </w:r>
            <w:r w:rsidRPr="00196A12">
              <w:rPr>
                <w:b/>
                <w:i/>
              </w:rPr>
              <w:t>la navele</w:t>
            </w:r>
            <w:r w:rsidRPr="00196A12">
              <w:t xml:space="preserve"> de pescuit cu o lungime totală de cel puțin opt metri, </w:t>
            </w:r>
            <w:r w:rsidRPr="00196A12">
              <w:rPr>
                <w:b/>
                <w:i/>
              </w:rPr>
              <w:t>a căror activitate</w:t>
            </w:r>
            <w:r w:rsidRPr="00196A12">
              <w:t xml:space="preserve"> de pescuit vizează </w:t>
            </w:r>
            <w:r w:rsidRPr="00196A12">
              <w:rPr>
                <w:b/>
                <w:i/>
              </w:rPr>
              <w:t>peștii</w:t>
            </w:r>
            <w:r w:rsidRPr="00196A12">
              <w:t xml:space="preserve"> pelagici mici în Marea Adriatică.</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47</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Articolul 11 – alineatul 2</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hideMark/>
          </w:tcPr>
          <w:p w:rsidR="005B53F6" w:rsidRPr="00196A12" w:rsidRDefault="005B53F6" w:rsidP="0046563B">
            <w:pPr>
              <w:pStyle w:val="Normal6"/>
            </w:pPr>
            <w:r w:rsidRPr="00196A12">
              <w:t>2.</w:t>
            </w:r>
            <w:r w:rsidRPr="00196A12">
              <w:tab/>
              <w:t xml:space="preserve">Derogarea prevăzută la articolul 9 alineatul (5) din Regulamentul (CE) nr. 1224/2009 nu se aplică navelor </w:t>
            </w:r>
            <w:r w:rsidRPr="00196A12">
              <w:rPr>
                <w:b/>
                <w:i/>
              </w:rPr>
              <w:t>implicate în activități</w:t>
            </w:r>
            <w:r w:rsidRPr="00196A12">
              <w:t xml:space="preserve"> de pescuit </w:t>
            </w:r>
            <w:r w:rsidRPr="00196A12">
              <w:rPr>
                <w:b/>
                <w:i/>
              </w:rPr>
              <w:t xml:space="preserve">care </w:t>
            </w:r>
            <w:r w:rsidRPr="00196A12">
              <w:t xml:space="preserve">vizează </w:t>
            </w:r>
            <w:r w:rsidRPr="00196A12">
              <w:rPr>
                <w:b/>
                <w:i/>
              </w:rPr>
              <w:t>pești</w:t>
            </w:r>
            <w:r w:rsidRPr="00196A12">
              <w:t xml:space="preserve"> pelagici mici în Marea Adriatică în conformitate cu prezentul regulament, indiferent de lungimea navelor.</w:t>
            </w:r>
          </w:p>
        </w:tc>
        <w:tc>
          <w:tcPr>
            <w:tcW w:w="4876" w:type="dxa"/>
            <w:hideMark/>
          </w:tcPr>
          <w:p w:rsidR="005B53F6" w:rsidRPr="00196A12" w:rsidRDefault="005B53F6" w:rsidP="0046563B">
            <w:pPr>
              <w:pStyle w:val="Normal6"/>
              <w:rPr>
                <w:szCs w:val="24"/>
              </w:rPr>
            </w:pPr>
            <w:r w:rsidRPr="00196A12">
              <w:t>2.</w:t>
            </w:r>
            <w:r w:rsidRPr="00196A12">
              <w:tab/>
              <w:t xml:space="preserve">Derogarea prevăzută la articolul 9 alineatul (5) din Regulamentul (CE) nr. 1224/2009 nu se aplică navelor </w:t>
            </w:r>
            <w:r w:rsidRPr="00196A12">
              <w:rPr>
                <w:b/>
                <w:i/>
              </w:rPr>
              <w:t>a căror activitate</w:t>
            </w:r>
            <w:r w:rsidRPr="00196A12">
              <w:t xml:space="preserve"> de pescuit vizează </w:t>
            </w:r>
            <w:r w:rsidRPr="00196A12">
              <w:rPr>
                <w:b/>
                <w:i/>
              </w:rPr>
              <w:t>peștii</w:t>
            </w:r>
            <w:r w:rsidRPr="00196A12">
              <w:t xml:space="preserve"> pelagici mici în Marea Adriatică în conformitate cu prezentul regulament, indiferent de lungimea navelor.</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48</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Articolul 12 – alineatul 1</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hideMark/>
          </w:tcPr>
          <w:p w:rsidR="005B53F6" w:rsidRPr="00196A12" w:rsidRDefault="005B53F6" w:rsidP="0046563B">
            <w:pPr>
              <w:pStyle w:val="Normal6"/>
            </w:pPr>
            <w:r w:rsidRPr="00196A12">
              <w:t>1.</w:t>
            </w:r>
            <w:r w:rsidRPr="00196A12">
              <w:tab/>
              <w:t>În scopul prezentului regulament, obligația de a ține un jurnal de pescuit electronic și de a-l transmite prin mijloace electronice cel puțin o dată pe zi către autoritatea competentă din statul membru de pavilion, prevăzută la articolul 15 alineatul (1) din Regulamentul (CE) nr. 1224/2009, se extinde la comandanții navelor de pescuit din Uniune cu o lungime totală de cel puțin opt metri</w:t>
            </w:r>
            <w:r w:rsidRPr="00196A12">
              <w:rPr>
                <w:b/>
                <w:i/>
              </w:rPr>
              <w:t>, implicate în activități</w:t>
            </w:r>
            <w:r w:rsidRPr="00196A12">
              <w:t xml:space="preserve"> de pescuit </w:t>
            </w:r>
            <w:r w:rsidRPr="00196A12">
              <w:rPr>
                <w:b/>
                <w:i/>
              </w:rPr>
              <w:t xml:space="preserve">care </w:t>
            </w:r>
            <w:r w:rsidRPr="00196A12">
              <w:t xml:space="preserve">vizează </w:t>
            </w:r>
            <w:r w:rsidRPr="00196A12">
              <w:rPr>
                <w:b/>
                <w:i/>
              </w:rPr>
              <w:t>hamsii sau sardine</w:t>
            </w:r>
            <w:r w:rsidRPr="00196A12">
              <w:t>.</w:t>
            </w:r>
          </w:p>
        </w:tc>
        <w:tc>
          <w:tcPr>
            <w:tcW w:w="4876" w:type="dxa"/>
            <w:hideMark/>
          </w:tcPr>
          <w:p w:rsidR="005B53F6" w:rsidRPr="00196A12" w:rsidRDefault="005B53F6" w:rsidP="0046563B">
            <w:pPr>
              <w:pStyle w:val="Normal6"/>
              <w:rPr>
                <w:szCs w:val="24"/>
              </w:rPr>
            </w:pPr>
            <w:r w:rsidRPr="00196A12">
              <w:t>1.</w:t>
            </w:r>
            <w:r w:rsidRPr="00196A12">
              <w:tab/>
              <w:t>În scopul prezentului regulament, obligația de a ține un jurnal de pescuit electronic și de a-l transmite prin mijloace electronice cel puțin o dată pe zi către autoritatea competentă din statul membru de pavilion, prevăzută la articolul 15 alineatul (1) din Regulamentul (CE) nr. 1224/2009, se extinde la comandanții navelor de pescuit din Uniune cu o lungime totală de cel puțin opt metri</w:t>
            </w:r>
            <w:r w:rsidRPr="00196A12">
              <w:rPr>
                <w:b/>
                <w:i/>
              </w:rPr>
              <w:t xml:space="preserve"> a căror activitate</w:t>
            </w:r>
            <w:r w:rsidRPr="00196A12">
              <w:t xml:space="preserve"> de pescuit vizează </w:t>
            </w:r>
            <w:r w:rsidRPr="00196A12">
              <w:rPr>
                <w:b/>
                <w:i/>
              </w:rPr>
              <w:t>peștii pelagici mici</w:t>
            </w:r>
            <w:r w:rsidRPr="00196A12">
              <w:t>.</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49</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Articolul 12 – alineatul 2</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hideMark/>
          </w:tcPr>
          <w:p w:rsidR="005B53F6" w:rsidRPr="00196A12" w:rsidRDefault="005B53F6" w:rsidP="0046563B">
            <w:pPr>
              <w:pStyle w:val="Normal6"/>
            </w:pPr>
            <w:r w:rsidRPr="00196A12">
              <w:t>2.</w:t>
            </w:r>
            <w:r w:rsidRPr="00196A12">
              <w:tab/>
              <w:t xml:space="preserve">Derogarea prevăzută la articolul 15 alineatul (4) din Regulamentul (CE) nr. 1224/2009 nu se aplică comandanților navelor </w:t>
            </w:r>
            <w:r w:rsidRPr="00196A12">
              <w:rPr>
                <w:b/>
                <w:i/>
              </w:rPr>
              <w:t>implicate în activități</w:t>
            </w:r>
            <w:r w:rsidRPr="00196A12">
              <w:t xml:space="preserve"> de pescuit </w:t>
            </w:r>
            <w:r w:rsidRPr="00196A12">
              <w:rPr>
                <w:b/>
                <w:i/>
              </w:rPr>
              <w:t xml:space="preserve">care </w:t>
            </w:r>
            <w:r w:rsidRPr="00196A12">
              <w:t xml:space="preserve">vizează </w:t>
            </w:r>
            <w:r w:rsidRPr="00196A12">
              <w:rPr>
                <w:b/>
                <w:i/>
              </w:rPr>
              <w:t>hamsii sau sardine</w:t>
            </w:r>
            <w:r w:rsidRPr="00196A12">
              <w:t>, indiferent de lungimea navelor.</w:t>
            </w:r>
          </w:p>
        </w:tc>
        <w:tc>
          <w:tcPr>
            <w:tcW w:w="4876" w:type="dxa"/>
            <w:hideMark/>
          </w:tcPr>
          <w:p w:rsidR="005B53F6" w:rsidRPr="00196A12" w:rsidRDefault="005B53F6" w:rsidP="0046563B">
            <w:pPr>
              <w:pStyle w:val="Normal6"/>
              <w:rPr>
                <w:szCs w:val="24"/>
              </w:rPr>
            </w:pPr>
            <w:r w:rsidRPr="00196A12">
              <w:t>2.</w:t>
            </w:r>
            <w:r w:rsidRPr="00196A12">
              <w:tab/>
              <w:t xml:space="preserve">Derogarea prevăzută la articolul 15 alineatul (4) din Regulamentul (CE) nr. 1224/2009 nu se aplică comandanților navelor </w:t>
            </w:r>
            <w:r w:rsidRPr="00196A12">
              <w:rPr>
                <w:b/>
                <w:i/>
              </w:rPr>
              <w:t>a căror activitate</w:t>
            </w:r>
            <w:r w:rsidRPr="00196A12">
              <w:t xml:space="preserve"> de pescuit vizează </w:t>
            </w:r>
            <w:r w:rsidRPr="00196A12">
              <w:rPr>
                <w:b/>
                <w:i/>
              </w:rPr>
              <w:t>peștii pelagici mici</w:t>
            </w:r>
            <w:r w:rsidRPr="00196A12">
              <w:t>, indiferent de lungimea navelor.</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50</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Articolul 13 – paragraful 1 – partea introductivă</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hideMark/>
          </w:tcPr>
          <w:p w:rsidR="005B53F6" w:rsidRPr="00196A12" w:rsidRDefault="005B53F6" w:rsidP="0046563B">
            <w:pPr>
              <w:pStyle w:val="Normal6"/>
            </w:pPr>
            <w:r w:rsidRPr="00196A12">
              <w:t xml:space="preserve">Pragul aplicabil greutății în viu a </w:t>
            </w:r>
            <w:r w:rsidRPr="00196A12">
              <w:rPr>
                <w:b/>
                <w:i/>
              </w:rPr>
              <w:t>speciilor din stocul respectiv care face obiectul planului multianual</w:t>
            </w:r>
            <w:r w:rsidRPr="00196A12">
              <w:t xml:space="preserve">, a cărui depășire antrenează obligația navei de pescuit de a-și debarca capturile într-un port desemnat sau într-un loc apropiat de țărm, astfel cum se prevede la articolul 43 din Regulamentul (CE) nr. 1224/2009, este </w:t>
            </w:r>
            <w:r w:rsidRPr="00196A12">
              <w:rPr>
                <w:b/>
                <w:i/>
              </w:rPr>
              <w:t>următorul</w:t>
            </w:r>
            <w:r w:rsidRPr="00196A12">
              <w:t>:</w:t>
            </w:r>
          </w:p>
        </w:tc>
        <w:tc>
          <w:tcPr>
            <w:tcW w:w="4876" w:type="dxa"/>
            <w:hideMark/>
          </w:tcPr>
          <w:p w:rsidR="005B53F6" w:rsidRPr="00196A12" w:rsidRDefault="005B53F6" w:rsidP="0046563B">
            <w:pPr>
              <w:pStyle w:val="Normal6"/>
              <w:rPr>
                <w:szCs w:val="24"/>
              </w:rPr>
            </w:pPr>
            <w:r w:rsidRPr="00196A12">
              <w:t xml:space="preserve">Pragul aplicabil greutății în viu a </w:t>
            </w:r>
            <w:r w:rsidRPr="00196A12">
              <w:rPr>
                <w:b/>
                <w:i/>
              </w:rPr>
              <w:t>peștilor pelagici mici</w:t>
            </w:r>
            <w:r w:rsidRPr="00196A12">
              <w:t xml:space="preserve">, a cărui depășire antrenează obligația navei de pescuit de a-și debarca capturile într-un port desemnat sau într-un loc apropiat de țărm, astfel cum se prevede la articolul 43 din Regulamentul (CE) nr. 1224/2009, este </w:t>
            </w:r>
            <w:r w:rsidRPr="00196A12">
              <w:rPr>
                <w:b/>
                <w:i/>
              </w:rPr>
              <w:t>de patru tone</w:t>
            </w:r>
            <w:r w:rsidRPr="00196A12">
              <w:t>:</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51</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Articolul 13 – paragraful 1 – litera a</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hideMark/>
          </w:tcPr>
          <w:p w:rsidR="005B53F6" w:rsidRPr="00196A12" w:rsidRDefault="005B53F6" w:rsidP="0046563B">
            <w:pPr>
              <w:pStyle w:val="Normal6"/>
            </w:pPr>
            <w:r w:rsidRPr="00196A12">
              <w:rPr>
                <w:b/>
                <w:i/>
              </w:rPr>
              <w:t>(a)</w:t>
            </w:r>
            <w:r w:rsidRPr="00196A12">
              <w:rPr>
                <w:b/>
                <w:i/>
              </w:rPr>
              <w:tab/>
              <w:t>2 000 kg de hamsii;</w:t>
            </w:r>
          </w:p>
        </w:tc>
        <w:tc>
          <w:tcPr>
            <w:tcW w:w="4876" w:type="dxa"/>
            <w:hideMark/>
          </w:tcPr>
          <w:p w:rsidR="005B53F6" w:rsidRPr="00196A12" w:rsidRDefault="005B53F6" w:rsidP="0046563B">
            <w:pPr>
              <w:pStyle w:val="Normal6"/>
              <w:rPr>
                <w:szCs w:val="24"/>
              </w:rPr>
            </w:pPr>
            <w:r w:rsidRPr="00196A12">
              <w:rPr>
                <w:b/>
                <w:i/>
              </w:rPr>
              <w:t>eliminat</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52</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Articolul 13 – paragraful 1 – litera b</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hideMark/>
          </w:tcPr>
          <w:p w:rsidR="005B53F6" w:rsidRPr="00196A12" w:rsidRDefault="005B53F6" w:rsidP="0046563B">
            <w:pPr>
              <w:pStyle w:val="Normal6"/>
            </w:pPr>
            <w:r w:rsidRPr="00196A12">
              <w:rPr>
                <w:b/>
                <w:i/>
              </w:rPr>
              <w:t>(b)</w:t>
            </w:r>
            <w:r w:rsidRPr="00196A12">
              <w:rPr>
                <w:b/>
                <w:i/>
              </w:rPr>
              <w:tab/>
              <w:t>2 000 kg de sardine.</w:t>
            </w:r>
          </w:p>
        </w:tc>
        <w:tc>
          <w:tcPr>
            <w:tcW w:w="4876" w:type="dxa"/>
            <w:hideMark/>
          </w:tcPr>
          <w:p w:rsidR="005B53F6" w:rsidRPr="00196A12" w:rsidRDefault="005B53F6" w:rsidP="0046563B">
            <w:pPr>
              <w:pStyle w:val="Normal6"/>
              <w:rPr>
                <w:szCs w:val="24"/>
              </w:rPr>
            </w:pPr>
            <w:r w:rsidRPr="00196A12">
              <w:rPr>
                <w:b/>
                <w:i/>
              </w:rPr>
              <w:t>eliminat</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53</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Articolul 14 – paragraful 1</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hideMark/>
          </w:tcPr>
          <w:p w:rsidR="005B53F6" w:rsidRPr="00196A12" w:rsidRDefault="005B53F6" w:rsidP="0046563B">
            <w:pPr>
              <w:pStyle w:val="Normal6"/>
            </w:pPr>
            <w:r w:rsidRPr="00196A12">
              <w:t>La cinci ani după intrarea în vigoare a prezentului regulament</w:t>
            </w:r>
            <w:r w:rsidRPr="00196A12">
              <w:rPr>
                <w:b/>
                <w:i/>
              </w:rPr>
              <w:t xml:space="preserve"> și, ulterior, din cinci în cinci ani</w:t>
            </w:r>
            <w:r w:rsidRPr="00196A12">
              <w:t>, Comisia asigură o evaluare a impactului planului multianual asupra stocurilor cărora li se aplică prezentul regulament și asupra activităților de pescuit care exploatează stocurile respective. Comisia transmite rezultatele acestei evaluări Parlamentului European și Consiliului.</w:t>
            </w:r>
          </w:p>
        </w:tc>
        <w:tc>
          <w:tcPr>
            <w:tcW w:w="4876" w:type="dxa"/>
            <w:hideMark/>
          </w:tcPr>
          <w:p w:rsidR="005B53F6" w:rsidRPr="00196A12" w:rsidRDefault="005B53F6" w:rsidP="0046563B">
            <w:pPr>
              <w:pStyle w:val="Normal6"/>
              <w:rPr>
                <w:szCs w:val="24"/>
              </w:rPr>
            </w:pPr>
            <w:r w:rsidRPr="00196A12">
              <w:t>La cinci ani după intrarea în vigoare a prezentului regulament, Comisia asigură o evaluare a impactului planului multianual asupra stocurilor cărora li se aplică prezentul regulament și asupra activităților de pescuit care exploatează stocurile respective. Comisia transmite rezultatele acestei evaluări Parlamentului European și Consiliului</w:t>
            </w:r>
            <w:r w:rsidRPr="00196A12">
              <w:rPr>
                <w:b/>
                <w:i/>
              </w:rPr>
              <w:t xml:space="preserve"> și, dacă este cazul, transmite o propunere de modificare a prezentului regulament</w:t>
            </w:r>
            <w:r w:rsidRPr="00196A12">
              <w:t>.</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pPr>
        <w:pStyle w:val="JustificationTitle"/>
      </w:pPr>
      <w:r w:rsidRPr="00196A12">
        <w:rPr>
          <w:rStyle w:val="HideTWBExt"/>
          <w:i w:val="0"/>
          <w:noProof w:val="0"/>
        </w:rPr>
        <w:t>&lt;TitreJust&gt;</w:t>
      </w:r>
      <w:r w:rsidRPr="00196A12">
        <w:t>Justificare</w:t>
      </w:r>
      <w:r w:rsidRPr="00196A12">
        <w:rPr>
          <w:rStyle w:val="HideTWBExt"/>
          <w:i w:val="0"/>
          <w:noProof w:val="0"/>
        </w:rPr>
        <w:t>&lt;/TitreJust&gt;</w:t>
      </w:r>
    </w:p>
    <w:p w:rsidR="005B53F6" w:rsidRPr="00196A12" w:rsidRDefault="005B53F6" w:rsidP="005B53F6">
      <w:pPr>
        <w:pStyle w:val="Normal12Italic"/>
      </w:pPr>
      <w:r w:rsidRPr="00196A12">
        <w:t>Există multe întrebări deschise în privința stării stocurilor și a abordării de gestionare; considerăm că ar trebui prevăzută o revizuire a PMA după o perioadă de cinci ani. Știința ar trebui să fie în măsură să ofere un răspuns clar la posibila nevoie de schimbare a abordării de gestionare după această perioadă.</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54</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Anexa I – titlul 1</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hideMark/>
          </w:tcPr>
          <w:p w:rsidR="005B53F6" w:rsidRPr="00196A12" w:rsidRDefault="005B53F6" w:rsidP="0046563B">
            <w:pPr>
              <w:pStyle w:val="Normal6"/>
            </w:pPr>
            <w:r w:rsidRPr="00196A12">
              <w:rPr>
                <w:b/>
                <w:i/>
              </w:rPr>
              <w:t>Rata-țintă</w:t>
            </w:r>
            <w:r w:rsidRPr="00196A12">
              <w:t xml:space="preserve"> de </w:t>
            </w:r>
            <w:r w:rsidRPr="00196A12">
              <w:rPr>
                <w:b/>
                <w:i/>
              </w:rPr>
              <w:t>mortalitate prin pescuit</w:t>
            </w:r>
          </w:p>
        </w:tc>
        <w:tc>
          <w:tcPr>
            <w:tcW w:w="4876" w:type="dxa"/>
            <w:hideMark/>
          </w:tcPr>
          <w:p w:rsidR="005B53F6" w:rsidRPr="00196A12" w:rsidRDefault="005B53F6" w:rsidP="0046563B">
            <w:pPr>
              <w:pStyle w:val="Normal6"/>
              <w:rPr>
                <w:szCs w:val="24"/>
              </w:rPr>
            </w:pPr>
            <w:r w:rsidRPr="00196A12">
              <w:rPr>
                <w:b/>
                <w:i/>
              </w:rPr>
              <w:t>Nivelurile-țintă</w:t>
            </w:r>
            <w:r w:rsidRPr="00196A12">
              <w:t xml:space="preserve"> de </w:t>
            </w:r>
            <w:r w:rsidRPr="00196A12">
              <w:rPr>
                <w:b/>
                <w:i/>
              </w:rPr>
              <w:t>referință pentru peștii pelagici mici</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55</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Anexa I – titlul 2</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hideMark/>
          </w:tcPr>
          <w:p w:rsidR="005B53F6" w:rsidRPr="00196A12" w:rsidRDefault="005B53F6" w:rsidP="0046563B">
            <w:pPr>
              <w:pStyle w:val="Normal6"/>
            </w:pPr>
            <w:r w:rsidRPr="00196A12">
              <w:t xml:space="preserve">(astfel cum se prevede la </w:t>
            </w:r>
            <w:r w:rsidRPr="00196A12">
              <w:rPr>
                <w:b/>
                <w:i/>
              </w:rPr>
              <w:t>articolul</w:t>
            </w:r>
            <w:r w:rsidRPr="00196A12">
              <w:t xml:space="preserve"> 4)</w:t>
            </w:r>
          </w:p>
        </w:tc>
        <w:tc>
          <w:tcPr>
            <w:tcW w:w="4876" w:type="dxa"/>
            <w:hideMark/>
          </w:tcPr>
          <w:p w:rsidR="005B53F6" w:rsidRPr="00196A12" w:rsidRDefault="005B53F6" w:rsidP="0046563B">
            <w:pPr>
              <w:pStyle w:val="Normal6"/>
              <w:rPr>
                <w:szCs w:val="24"/>
              </w:rPr>
            </w:pPr>
            <w:r w:rsidRPr="00196A12">
              <w:t xml:space="preserve">(astfel cum se prevede la </w:t>
            </w:r>
            <w:r w:rsidRPr="00196A12">
              <w:rPr>
                <w:b/>
                <w:i/>
              </w:rPr>
              <w:t>articolele</w:t>
            </w:r>
            <w:r w:rsidRPr="00196A12">
              <w:t xml:space="preserve"> 4</w:t>
            </w:r>
            <w:r w:rsidRPr="00196A12">
              <w:rPr>
                <w:b/>
                <w:i/>
              </w:rPr>
              <w:t xml:space="preserve"> și 5</w:t>
            </w:r>
            <w:r w:rsidRPr="00196A12">
              <w:t>)</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r w:rsidRPr="00196A12">
        <w:rPr>
          <w:rStyle w:val="HideTWBExt"/>
          <w:noProof w:val="0"/>
        </w:rPr>
        <w:t>&lt;/Amend&gt;</w:t>
      </w:r>
    </w:p>
    <w:p w:rsidR="005B53F6" w:rsidRPr="00196A12" w:rsidRDefault="005B53F6" w:rsidP="005B53F6">
      <w:pPr>
        <w:pStyle w:val="AMNumberTabs"/>
        <w:keepNext/>
      </w:pPr>
      <w:bookmarkStart w:id="3" w:name="restart"/>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56</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keepNext/>
      </w:pPr>
      <w:r w:rsidRPr="00196A12">
        <w:rPr>
          <w:rStyle w:val="HideTWBExt"/>
          <w:b w:val="0"/>
          <w:noProof w:val="0"/>
        </w:rPr>
        <w:t>&lt;Article&gt;</w:t>
      </w:r>
      <w:r w:rsidRPr="00196A12">
        <w:t xml:space="preserve">Anexa I – tabel </w:t>
      </w:r>
      <w:r w:rsidRPr="00196A12">
        <w:rPr>
          <w:rStyle w:val="HideTWBExt"/>
          <w:b w:val="0"/>
          <w:noProof w:val="0"/>
        </w:rPr>
        <w:t>&lt;/Article&gt;</w:t>
      </w:r>
    </w:p>
    <w:p w:rsidR="005B53F6" w:rsidRPr="00196A12" w:rsidRDefault="005B53F6" w:rsidP="005B53F6"/>
    <w:bookmarkEnd w:id="3"/>
    <w:tbl>
      <w:tblPr>
        <w:tblW w:w="9752" w:type="dxa"/>
        <w:jc w:val="center"/>
        <w:tblLayout w:type="fixed"/>
        <w:tblCellMar>
          <w:left w:w="340" w:type="dxa"/>
          <w:right w:w="340" w:type="dxa"/>
        </w:tblCellMar>
        <w:tblLook w:val="0000" w:firstRow="0" w:lastRow="0" w:firstColumn="0" w:lastColumn="0" w:noHBand="0" w:noVBand="0"/>
      </w:tblPr>
      <w:tblGrid>
        <w:gridCol w:w="3260"/>
        <w:gridCol w:w="3261"/>
        <w:gridCol w:w="3231"/>
      </w:tblGrid>
      <w:tr w:rsidR="005B53F6" w:rsidRPr="00196A12" w:rsidTr="0046563B">
        <w:trPr>
          <w:jc w:val="center"/>
        </w:trPr>
        <w:tc>
          <w:tcPr>
            <w:tcW w:w="9752" w:type="dxa"/>
            <w:gridSpan w:val="3"/>
          </w:tcPr>
          <w:p w:rsidR="005B53F6" w:rsidRPr="00196A12" w:rsidRDefault="005B53F6" w:rsidP="0046563B">
            <w:pPr>
              <w:keepNext/>
            </w:pPr>
          </w:p>
        </w:tc>
      </w:tr>
      <w:tr w:rsidR="005B53F6" w:rsidRPr="00196A12" w:rsidTr="0046563B">
        <w:trPr>
          <w:jc w:val="center"/>
        </w:trPr>
        <w:tc>
          <w:tcPr>
            <w:tcW w:w="9752" w:type="dxa"/>
            <w:gridSpan w:val="3"/>
          </w:tcPr>
          <w:p w:rsidR="005B53F6" w:rsidRPr="00196A12" w:rsidRDefault="005B53F6" w:rsidP="0046563B">
            <w:pPr>
              <w:pStyle w:val="ColumnHeading"/>
              <w:keepNext/>
              <w:jc w:val="left"/>
            </w:pPr>
            <w:r w:rsidRPr="00196A12">
              <w:t>Textul propus de Comisie</w:t>
            </w:r>
          </w:p>
        </w:tc>
      </w:tr>
      <w:tr w:rsidR="005B53F6" w:rsidRPr="00196A12" w:rsidTr="0046563B">
        <w:trPr>
          <w:jc w:val="center"/>
        </w:trPr>
        <w:tc>
          <w:tcPr>
            <w:tcW w:w="3260" w:type="dxa"/>
          </w:tcPr>
          <w:p w:rsidR="005B53F6" w:rsidRPr="00196A12" w:rsidRDefault="005B53F6" w:rsidP="0046563B">
            <w:pPr>
              <w:pStyle w:val="Normal6"/>
            </w:pPr>
            <w:r w:rsidRPr="00196A12">
              <w:t>Stoc</w:t>
            </w:r>
          </w:p>
        </w:tc>
        <w:tc>
          <w:tcPr>
            <w:tcW w:w="3261" w:type="dxa"/>
          </w:tcPr>
          <w:p w:rsidR="005B53F6" w:rsidRPr="00196A12" w:rsidRDefault="005B53F6" w:rsidP="0046563B">
            <w:pPr>
              <w:pStyle w:val="Normal6"/>
            </w:pPr>
            <w:r w:rsidRPr="00196A12">
              <w:rPr>
                <w:b/>
                <w:bCs/>
                <w:i/>
                <w:iCs/>
              </w:rPr>
              <w:t>Intervalul ratei-țintă de mortalitate prin pescuit care permite asigurarea producției maxime durabile (F</w:t>
            </w:r>
            <w:r w:rsidRPr="00196A12">
              <w:rPr>
                <w:b/>
                <w:bCs/>
                <w:i/>
                <w:iCs/>
                <w:vertAlign w:val="subscript"/>
              </w:rPr>
              <w:t>MSY</w:t>
            </w:r>
            <w:r w:rsidRPr="00196A12">
              <w:rPr>
                <w:b/>
                <w:bCs/>
                <w:i/>
                <w:iCs/>
              </w:rPr>
              <w:t>)</w:t>
            </w:r>
          </w:p>
        </w:tc>
        <w:tc>
          <w:tcPr>
            <w:tcW w:w="3231" w:type="dxa"/>
          </w:tcPr>
          <w:p w:rsidR="005B53F6" w:rsidRPr="00196A12" w:rsidRDefault="005B53F6" w:rsidP="0046563B"/>
        </w:tc>
      </w:tr>
      <w:tr w:rsidR="005B53F6" w:rsidRPr="00196A12" w:rsidTr="0046563B">
        <w:trPr>
          <w:jc w:val="center"/>
        </w:trPr>
        <w:tc>
          <w:tcPr>
            <w:tcW w:w="3260" w:type="dxa"/>
          </w:tcPr>
          <w:p w:rsidR="005B53F6" w:rsidRPr="00196A12" w:rsidRDefault="005B53F6" w:rsidP="0046563B">
            <w:pPr>
              <w:pStyle w:val="Normal6"/>
            </w:pPr>
          </w:p>
        </w:tc>
        <w:tc>
          <w:tcPr>
            <w:tcW w:w="3261" w:type="dxa"/>
          </w:tcPr>
          <w:p w:rsidR="005B53F6" w:rsidRPr="00196A12" w:rsidRDefault="005B53F6" w:rsidP="0046563B">
            <w:pPr>
              <w:pStyle w:val="Normal6"/>
              <w:rPr>
                <w:b/>
                <w:i/>
                <w:szCs w:val="24"/>
              </w:rPr>
            </w:pPr>
            <w:r w:rsidRPr="00196A12">
              <w:t>Coloana A</w:t>
            </w:r>
          </w:p>
        </w:tc>
        <w:tc>
          <w:tcPr>
            <w:tcW w:w="3231" w:type="dxa"/>
          </w:tcPr>
          <w:p w:rsidR="005B53F6" w:rsidRPr="00196A12" w:rsidRDefault="005B53F6" w:rsidP="0046563B">
            <w:pPr>
              <w:pStyle w:val="Normal6"/>
            </w:pPr>
            <w:r w:rsidRPr="00196A12">
              <w:t>Coloana B</w:t>
            </w:r>
          </w:p>
        </w:tc>
      </w:tr>
      <w:tr w:rsidR="005B53F6" w:rsidRPr="00196A12" w:rsidTr="0046563B">
        <w:trPr>
          <w:jc w:val="center"/>
        </w:trPr>
        <w:tc>
          <w:tcPr>
            <w:tcW w:w="3260" w:type="dxa"/>
          </w:tcPr>
          <w:p w:rsidR="005B53F6" w:rsidRPr="00196A12" w:rsidRDefault="005B53F6" w:rsidP="0046563B">
            <w:pPr>
              <w:pStyle w:val="Normal6"/>
            </w:pPr>
            <w:r w:rsidRPr="00196A12">
              <w:t>Hamsie</w:t>
            </w:r>
          </w:p>
        </w:tc>
        <w:tc>
          <w:tcPr>
            <w:tcW w:w="3261" w:type="dxa"/>
          </w:tcPr>
          <w:p w:rsidR="005B53F6" w:rsidRPr="00196A12" w:rsidRDefault="005B53F6" w:rsidP="0046563B">
            <w:pPr>
              <w:pStyle w:val="Normal6"/>
              <w:rPr>
                <w:b/>
                <w:i/>
              </w:rPr>
            </w:pPr>
            <w:r w:rsidRPr="00196A12">
              <w:rPr>
                <w:b/>
                <w:i/>
              </w:rPr>
              <w:t>0,23 -00,30</w:t>
            </w:r>
          </w:p>
        </w:tc>
        <w:tc>
          <w:tcPr>
            <w:tcW w:w="3231" w:type="dxa"/>
          </w:tcPr>
          <w:p w:rsidR="005B53F6" w:rsidRPr="00196A12" w:rsidRDefault="005B53F6" w:rsidP="0046563B">
            <w:pPr>
              <w:pStyle w:val="Normal6"/>
              <w:rPr>
                <w:b/>
                <w:i/>
              </w:rPr>
            </w:pPr>
            <w:r w:rsidRPr="00196A12">
              <w:rPr>
                <w:b/>
                <w:i/>
              </w:rPr>
              <w:t>0,30 - 0,364</w:t>
            </w:r>
          </w:p>
        </w:tc>
      </w:tr>
      <w:tr w:rsidR="005B53F6" w:rsidRPr="00196A12" w:rsidTr="0046563B">
        <w:trPr>
          <w:jc w:val="center"/>
        </w:trPr>
        <w:tc>
          <w:tcPr>
            <w:tcW w:w="3260" w:type="dxa"/>
          </w:tcPr>
          <w:p w:rsidR="005B53F6" w:rsidRPr="00196A12" w:rsidRDefault="005B53F6" w:rsidP="0046563B">
            <w:pPr>
              <w:pStyle w:val="Normal6"/>
            </w:pPr>
            <w:r w:rsidRPr="00196A12">
              <w:t>Sardină</w:t>
            </w:r>
          </w:p>
        </w:tc>
        <w:tc>
          <w:tcPr>
            <w:tcW w:w="3261" w:type="dxa"/>
          </w:tcPr>
          <w:p w:rsidR="005B53F6" w:rsidRPr="00196A12" w:rsidRDefault="005B53F6" w:rsidP="0046563B">
            <w:pPr>
              <w:pStyle w:val="Normal6"/>
              <w:rPr>
                <w:b/>
                <w:i/>
              </w:rPr>
            </w:pPr>
            <w:r w:rsidRPr="00196A12">
              <w:rPr>
                <w:b/>
                <w:i/>
              </w:rPr>
              <w:t>0,065 - 0,08</w:t>
            </w:r>
          </w:p>
        </w:tc>
        <w:tc>
          <w:tcPr>
            <w:tcW w:w="3231" w:type="dxa"/>
          </w:tcPr>
          <w:p w:rsidR="005B53F6" w:rsidRPr="00196A12" w:rsidRDefault="005B53F6" w:rsidP="0046563B">
            <w:pPr>
              <w:pStyle w:val="Normal6"/>
              <w:rPr>
                <w:b/>
                <w:i/>
              </w:rPr>
            </w:pPr>
            <w:r w:rsidRPr="00196A12">
              <w:rPr>
                <w:b/>
                <w:i/>
              </w:rPr>
              <w:t>0,08 - 0,11</w:t>
            </w:r>
          </w:p>
        </w:tc>
      </w:tr>
      <w:tr w:rsidR="005B53F6" w:rsidRPr="00196A12" w:rsidTr="0046563B">
        <w:trPr>
          <w:jc w:val="center"/>
        </w:trPr>
        <w:tc>
          <w:tcPr>
            <w:tcW w:w="9752" w:type="dxa"/>
            <w:gridSpan w:val="3"/>
          </w:tcPr>
          <w:p w:rsidR="005B53F6" w:rsidRPr="00196A12" w:rsidRDefault="005B53F6" w:rsidP="0046563B">
            <w:pPr>
              <w:pStyle w:val="ColumnHeading"/>
              <w:jc w:val="left"/>
              <w:rPr>
                <w:szCs w:val="24"/>
              </w:rPr>
            </w:pPr>
            <w:r w:rsidRPr="00196A12">
              <w:t>Amendamentul</w:t>
            </w:r>
          </w:p>
        </w:tc>
      </w:tr>
      <w:tr w:rsidR="005B53F6" w:rsidRPr="00196A12" w:rsidTr="0046563B">
        <w:trPr>
          <w:jc w:val="center"/>
        </w:trPr>
        <w:tc>
          <w:tcPr>
            <w:tcW w:w="3260" w:type="dxa"/>
          </w:tcPr>
          <w:p w:rsidR="005B53F6" w:rsidRPr="00196A12" w:rsidRDefault="005B53F6" w:rsidP="0046563B">
            <w:pPr>
              <w:pStyle w:val="Normal6"/>
            </w:pPr>
            <w:r w:rsidRPr="00196A12">
              <w:t>Stoc</w:t>
            </w:r>
          </w:p>
        </w:tc>
        <w:tc>
          <w:tcPr>
            <w:tcW w:w="3261" w:type="dxa"/>
          </w:tcPr>
          <w:p w:rsidR="005B53F6" w:rsidRPr="00196A12" w:rsidRDefault="005B53F6" w:rsidP="0046563B">
            <w:pPr>
              <w:pStyle w:val="Normal6"/>
            </w:pPr>
            <w:r w:rsidRPr="00196A12">
              <w:rPr>
                <w:b/>
                <w:i/>
              </w:rPr>
              <w:t>Nivelurile-țintă de referință pentru peștii pelagici mici</w:t>
            </w:r>
          </w:p>
        </w:tc>
        <w:tc>
          <w:tcPr>
            <w:tcW w:w="3231" w:type="dxa"/>
          </w:tcPr>
          <w:p w:rsidR="005B53F6" w:rsidRPr="00196A12" w:rsidRDefault="005B53F6" w:rsidP="0046563B"/>
        </w:tc>
      </w:tr>
      <w:tr w:rsidR="005B53F6" w:rsidRPr="00196A12" w:rsidTr="0046563B">
        <w:trPr>
          <w:jc w:val="center"/>
        </w:trPr>
        <w:tc>
          <w:tcPr>
            <w:tcW w:w="3260" w:type="dxa"/>
          </w:tcPr>
          <w:p w:rsidR="005B53F6" w:rsidRPr="00196A12" w:rsidRDefault="005B53F6" w:rsidP="0046563B">
            <w:pPr>
              <w:pStyle w:val="Normal6"/>
            </w:pPr>
          </w:p>
        </w:tc>
        <w:tc>
          <w:tcPr>
            <w:tcW w:w="3261" w:type="dxa"/>
          </w:tcPr>
          <w:p w:rsidR="005B53F6" w:rsidRPr="00196A12" w:rsidRDefault="005B53F6" w:rsidP="0046563B">
            <w:pPr>
              <w:pStyle w:val="Normal6"/>
              <w:rPr>
                <w:b/>
                <w:i/>
                <w:szCs w:val="24"/>
              </w:rPr>
            </w:pPr>
            <w:r w:rsidRPr="00196A12">
              <w:t>Coloana A</w:t>
            </w:r>
          </w:p>
        </w:tc>
        <w:tc>
          <w:tcPr>
            <w:tcW w:w="3231" w:type="dxa"/>
          </w:tcPr>
          <w:p w:rsidR="005B53F6" w:rsidRPr="00196A12" w:rsidRDefault="005B53F6" w:rsidP="0046563B">
            <w:pPr>
              <w:pStyle w:val="Normal6"/>
            </w:pPr>
            <w:r w:rsidRPr="00196A12">
              <w:t>Coloana B</w:t>
            </w:r>
          </w:p>
        </w:tc>
      </w:tr>
      <w:tr w:rsidR="005B53F6" w:rsidRPr="00196A12" w:rsidTr="0046563B">
        <w:trPr>
          <w:jc w:val="center"/>
        </w:trPr>
        <w:tc>
          <w:tcPr>
            <w:tcW w:w="3260" w:type="dxa"/>
          </w:tcPr>
          <w:p w:rsidR="005B53F6" w:rsidRPr="00196A12" w:rsidRDefault="005B53F6" w:rsidP="0046563B">
            <w:pPr>
              <w:pStyle w:val="Normal6"/>
            </w:pPr>
            <w:r w:rsidRPr="00196A12">
              <w:t>Hamsie</w:t>
            </w:r>
          </w:p>
        </w:tc>
        <w:tc>
          <w:tcPr>
            <w:tcW w:w="3261" w:type="dxa"/>
          </w:tcPr>
          <w:p w:rsidR="005B53F6" w:rsidRPr="00196A12" w:rsidRDefault="005B53F6" w:rsidP="0046563B">
            <w:pPr>
              <w:pStyle w:val="Normal6"/>
              <w:rPr>
                <w:i/>
              </w:rPr>
            </w:pPr>
            <w:r w:rsidRPr="00196A12">
              <w:rPr>
                <w:b/>
                <w:i/>
              </w:rPr>
              <w:t>SSBpa</w:t>
            </w:r>
          </w:p>
        </w:tc>
        <w:tc>
          <w:tcPr>
            <w:tcW w:w="3231" w:type="dxa"/>
          </w:tcPr>
          <w:p w:rsidR="005B53F6" w:rsidRPr="00196A12" w:rsidRDefault="005B53F6" w:rsidP="0046563B">
            <w:pPr>
              <w:pStyle w:val="Normal6"/>
            </w:pPr>
            <w:r w:rsidRPr="00196A12">
              <w:rPr>
                <w:b/>
                <w:i/>
              </w:rPr>
              <w:t>SSBlim</w:t>
            </w:r>
          </w:p>
        </w:tc>
      </w:tr>
      <w:tr w:rsidR="005B53F6" w:rsidRPr="00196A12" w:rsidTr="0046563B">
        <w:trPr>
          <w:jc w:val="center"/>
        </w:trPr>
        <w:tc>
          <w:tcPr>
            <w:tcW w:w="3260" w:type="dxa"/>
          </w:tcPr>
          <w:p w:rsidR="005B53F6" w:rsidRPr="00196A12" w:rsidRDefault="005B53F6" w:rsidP="0046563B">
            <w:pPr>
              <w:pStyle w:val="Normal6"/>
            </w:pPr>
            <w:r w:rsidRPr="00196A12">
              <w:t>Sardină</w:t>
            </w:r>
          </w:p>
        </w:tc>
        <w:tc>
          <w:tcPr>
            <w:tcW w:w="3261" w:type="dxa"/>
          </w:tcPr>
          <w:p w:rsidR="005B53F6" w:rsidRPr="00196A12" w:rsidRDefault="005B53F6" w:rsidP="0046563B">
            <w:pPr>
              <w:pStyle w:val="Normal6"/>
            </w:pPr>
            <w:r w:rsidRPr="00196A12">
              <w:rPr>
                <w:b/>
                <w:i/>
              </w:rPr>
              <w:t>SSBpa</w:t>
            </w:r>
          </w:p>
        </w:tc>
        <w:tc>
          <w:tcPr>
            <w:tcW w:w="3231" w:type="dxa"/>
          </w:tcPr>
          <w:p w:rsidR="005B53F6" w:rsidRPr="00196A12" w:rsidRDefault="005B53F6" w:rsidP="0046563B">
            <w:pPr>
              <w:pStyle w:val="Normal6"/>
            </w:pPr>
            <w:r w:rsidRPr="00196A12">
              <w:rPr>
                <w:b/>
                <w:i/>
              </w:rPr>
              <w:t>SSBlim</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pPr>
        <w:pStyle w:val="JustificationTitle"/>
      </w:pPr>
      <w:r w:rsidRPr="00196A12">
        <w:rPr>
          <w:rStyle w:val="HideTWBExt"/>
          <w:i w:val="0"/>
          <w:noProof w:val="0"/>
        </w:rPr>
        <w:t>&lt;TitreJust&gt;</w:t>
      </w:r>
      <w:r w:rsidRPr="00196A12">
        <w:t>Justificare</w:t>
      </w:r>
      <w:r w:rsidRPr="00196A12">
        <w:rPr>
          <w:rStyle w:val="HideTWBExt"/>
          <w:i w:val="0"/>
          <w:noProof w:val="0"/>
        </w:rPr>
        <w:t>&lt;/TitreJust&gt;</w:t>
      </w:r>
    </w:p>
    <w:p w:rsidR="005B53F6" w:rsidRPr="00196A12" w:rsidRDefault="005B53F6" w:rsidP="005B53F6">
      <w:pPr>
        <w:pStyle w:val="Normal12Italic"/>
      </w:pPr>
      <w:r w:rsidRPr="00196A12">
        <w:t>Utilizarea exclusivă a biomasei este mai adecvată și constituie o valoare mai sigură pentru gestionarea speciilor de pești mici pelagici, care sunt mai dependente de condițiile de mediu decât de exploatare, cel puțin până la apariția unor evaluări științifice îmbunătățite.</w:t>
      </w:r>
    </w:p>
    <w:p w:rsidR="005B53F6" w:rsidRPr="00196A12" w:rsidRDefault="005B53F6" w:rsidP="005B53F6">
      <w:pPr>
        <w:pStyle w:val="Normal12Italic"/>
      </w:pPr>
      <w:r w:rsidRPr="00196A12">
        <w:rPr>
          <w:rStyle w:val="HideTWBExt"/>
          <w:i w:val="0"/>
          <w:noProof w:val="0"/>
        </w:rPr>
        <w:t>&lt;/Amend&gt;</w:t>
      </w:r>
    </w:p>
    <w:p w:rsidR="005B53F6" w:rsidRPr="00196A12" w:rsidRDefault="005B53F6" w:rsidP="005B53F6">
      <w:pPr>
        <w:pStyle w:val="AMNumberTabs"/>
        <w:keepNext/>
      </w:pPr>
      <w:r w:rsidRPr="00196A12">
        <w:rPr>
          <w:rStyle w:val="HideTWBExt"/>
          <w:b w:val="0"/>
          <w:noProof w:val="0"/>
        </w:rPr>
        <w:t>&lt;Amend&gt;</w:t>
      </w:r>
      <w:r w:rsidRPr="00196A12">
        <w:t>Amendamentul</w:t>
      </w:r>
      <w:r w:rsidRPr="00196A12">
        <w:tab/>
      </w:r>
      <w:r w:rsidRPr="00196A12">
        <w:tab/>
      </w:r>
      <w:r w:rsidRPr="00196A12">
        <w:rPr>
          <w:rStyle w:val="HideTWBExt"/>
          <w:b w:val="0"/>
          <w:noProof w:val="0"/>
        </w:rPr>
        <w:t>&lt;NumAm&gt;</w:t>
      </w:r>
      <w:r w:rsidRPr="00196A12">
        <w:t>57</w:t>
      </w:r>
      <w:r w:rsidRPr="00196A12">
        <w:rPr>
          <w:rStyle w:val="HideTWBExt"/>
          <w:b w:val="0"/>
          <w:noProof w:val="0"/>
        </w:rPr>
        <w:t>&lt;/NumAm&gt;</w:t>
      </w:r>
    </w:p>
    <w:p w:rsidR="005B53F6" w:rsidRPr="00196A12" w:rsidRDefault="005B53F6" w:rsidP="005B53F6">
      <w:pPr>
        <w:pStyle w:val="NormalBold12b"/>
        <w:keepNext/>
      </w:pPr>
      <w:r w:rsidRPr="00196A12">
        <w:rPr>
          <w:rStyle w:val="HideTWBExt"/>
          <w:b w:val="0"/>
          <w:noProof w:val="0"/>
        </w:rPr>
        <w:t>&lt;DocAmend&gt;</w:t>
      </w:r>
      <w:r w:rsidRPr="00196A12">
        <w:t>Propunere de regulament</w:t>
      </w:r>
      <w:r w:rsidRPr="00196A12">
        <w:rPr>
          <w:rStyle w:val="HideTWBExt"/>
          <w:b w:val="0"/>
          <w:noProof w:val="0"/>
        </w:rPr>
        <w:t>&lt;/DocAmend&gt;</w:t>
      </w:r>
    </w:p>
    <w:p w:rsidR="005B53F6" w:rsidRPr="00196A12" w:rsidRDefault="005B53F6" w:rsidP="005B53F6">
      <w:pPr>
        <w:pStyle w:val="NormalBold"/>
      </w:pPr>
      <w:r w:rsidRPr="00196A12">
        <w:rPr>
          <w:rStyle w:val="HideTWBExt"/>
          <w:b w:val="0"/>
          <w:noProof w:val="0"/>
        </w:rPr>
        <w:t>&lt;Article&gt;</w:t>
      </w:r>
      <w:r w:rsidRPr="00196A12">
        <w:t xml:space="preserve">Anexa II </w:t>
      </w:r>
      <w:r w:rsidRPr="00196A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53F6" w:rsidRPr="00196A12" w:rsidTr="0046563B">
        <w:trPr>
          <w:jc w:val="center"/>
        </w:trPr>
        <w:tc>
          <w:tcPr>
            <w:tcW w:w="9752" w:type="dxa"/>
            <w:gridSpan w:val="2"/>
          </w:tcPr>
          <w:p w:rsidR="005B53F6" w:rsidRPr="00196A12" w:rsidRDefault="005B53F6" w:rsidP="0046563B">
            <w:pPr>
              <w:keepNext/>
            </w:pPr>
          </w:p>
        </w:tc>
      </w:tr>
      <w:tr w:rsidR="005B53F6" w:rsidRPr="00196A12" w:rsidTr="0046563B">
        <w:trPr>
          <w:jc w:val="center"/>
        </w:trPr>
        <w:tc>
          <w:tcPr>
            <w:tcW w:w="4876" w:type="dxa"/>
            <w:hideMark/>
          </w:tcPr>
          <w:p w:rsidR="005B53F6" w:rsidRPr="00196A12" w:rsidRDefault="005B53F6" w:rsidP="0046563B">
            <w:pPr>
              <w:pStyle w:val="ColumnHeading"/>
              <w:keepNext/>
            </w:pPr>
            <w:r w:rsidRPr="00196A12">
              <w:t>Textul propus de Comisie</w:t>
            </w:r>
          </w:p>
        </w:tc>
        <w:tc>
          <w:tcPr>
            <w:tcW w:w="4876" w:type="dxa"/>
            <w:hideMark/>
          </w:tcPr>
          <w:p w:rsidR="005B53F6" w:rsidRPr="00196A12" w:rsidRDefault="005B53F6" w:rsidP="0046563B">
            <w:pPr>
              <w:pStyle w:val="ColumnHeading"/>
              <w:keepNext/>
            </w:pPr>
            <w:r w:rsidRPr="00196A12">
              <w:t>Amendamentul</w:t>
            </w:r>
          </w:p>
        </w:tc>
      </w:tr>
      <w:tr w:rsidR="005B53F6" w:rsidRPr="00196A12" w:rsidTr="0046563B">
        <w:trPr>
          <w:jc w:val="center"/>
        </w:trPr>
        <w:tc>
          <w:tcPr>
            <w:tcW w:w="4876" w:type="dxa"/>
            <w:hideMark/>
          </w:tcPr>
          <w:p w:rsidR="005B53F6" w:rsidRPr="00196A12" w:rsidRDefault="005B53F6" w:rsidP="0046563B">
            <w:pPr>
              <w:pStyle w:val="Normal6"/>
            </w:pPr>
            <w:r w:rsidRPr="00196A12">
              <w:rPr>
                <w:b/>
                <w:i/>
              </w:rPr>
              <w:t xml:space="preserve"> [...]</w:t>
            </w:r>
          </w:p>
        </w:tc>
        <w:tc>
          <w:tcPr>
            <w:tcW w:w="4876" w:type="dxa"/>
            <w:hideMark/>
          </w:tcPr>
          <w:p w:rsidR="005B53F6" w:rsidRPr="00196A12" w:rsidRDefault="005B53F6" w:rsidP="0046563B">
            <w:pPr>
              <w:pStyle w:val="Normal6"/>
              <w:rPr>
                <w:szCs w:val="24"/>
              </w:rPr>
            </w:pPr>
            <w:r w:rsidRPr="00196A12">
              <w:rPr>
                <w:b/>
                <w:i/>
              </w:rPr>
              <w:t>eliminat</w:t>
            </w:r>
          </w:p>
        </w:tc>
      </w:tr>
    </w:tbl>
    <w:p w:rsidR="005B53F6" w:rsidRPr="00196A12" w:rsidRDefault="005B53F6" w:rsidP="005B53F6">
      <w:pPr>
        <w:pStyle w:val="Olang"/>
        <w:rPr>
          <w:noProof w:val="0"/>
          <w:szCs w:val="24"/>
        </w:rPr>
      </w:pPr>
      <w:r w:rsidRPr="00196A12">
        <w:rPr>
          <w:noProof w:val="0"/>
        </w:rPr>
        <w:t xml:space="preserve">Or. </w:t>
      </w:r>
      <w:r w:rsidRPr="00196A12">
        <w:rPr>
          <w:rStyle w:val="HideTWBExt"/>
          <w:noProof w:val="0"/>
        </w:rPr>
        <w:t>&lt;Original&gt;</w:t>
      </w:r>
      <w:r w:rsidRPr="00196A12">
        <w:rPr>
          <w:rStyle w:val="HideTWBInt"/>
          <w:noProof w:val="0"/>
        </w:rPr>
        <w:t>{EN}</w:t>
      </w:r>
      <w:r w:rsidRPr="00196A12">
        <w:rPr>
          <w:noProof w:val="0"/>
        </w:rPr>
        <w:t>en</w:t>
      </w:r>
      <w:r w:rsidRPr="00196A12">
        <w:rPr>
          <w:rStyle w:val="HideTWBExt"/>
          <w:noProof w:val="0"/>
        </w:rPr>
        <w:t>&lt;/Original&gt;</w:t>
      </w:r>
    </w:p>
    <w:p w:rsidR="005B53F6" w:rsidRPr="00196A12" w:rsidRDefault="005B53F6" w:rsidP="005B53F6">
      <w:r w:rsidRPr="00196A12">
        <w:rPr>
          <w:rStyle w:val="HideTWBExt"/>
          <w:noProof w:val="0"/>
        </w:rPr>
        <w:t>&lt;/Amend&gt;</w:t>
      </w:r>
    </w:p>
    <w:p w:rsidR="005B53F6" w:rsidRPr="00196A12" w:rsidRDefault="005B53F6" w:rsidP="005B53F6">
      <w:r w:rsidRPr="00196A12">
        <w:rPr>
          <w:rStyle w:val="HideTWBExt"/>
          <w:noProof w:val="0"/>
        </w:rPr>
        <w:t>&lt;/RepeatBlock-Amend&gt;</w:t>
      </w:r>
    </w:p>
    <w:p w:rsidR="005B53F6" w:rsidRPr="00196A12" w:rsidRDefault="005B53F6" w:rsidP="005B53F6">
      <w:pPr>
        <w:pStyle w:val="PageHeading"/>
      </w:pPr>
      <w:r w:rsidRPr="00196A12">
        <w:br w:type="page"/>
      </w:r>
      <w:bookmarkStart w:id="4" w:name="_Toc496599851"/>
      <w:bookmarkStart w:id="5" w:name="_Toc498027062"/>
      <w:bookmarkStart w:id="6" w:name="_Toc498510538"/>
      <w:r w:rsidRPr="00196A12">
        <w:t>EXPUNERE DE MOTIVE</w:t>
      </w:r>
      <w:bookmarkEnd w:id="4"/>
      <w:bookmarkEnd w:id="5"/>
      <w:bookmarkEnd w:id="6"/>
    </w:p>
    <w:p w:rsidR="005B53F6" w:rsidRPr="00196A12" w:rsidRDefault="005B53F6" w:rsidP="005B53F6">
      <w:pPr>
        <w:rPr>
          <w:b/>
        </w:rPr>
      </w:pPr>
      <w:r w:rsidRPr="00196A12">
        <w:rPr>
          <w:b/>
        </w:rPr>
        <w:t>1) Contextul propunerii Comisiei</w:t>
      </w:r>
    </w:p>
    <w:p w:rsidR="005B53F6" w:rsidRPr="00196A12" w:rsidRDefault="005B53F6" w:rsidP="005B53F6">
      <w:pPr>
        <w:rPr>
          <w:b/>
        </w:rPr>
      </w:pPr>
    </w:p>
    <w:p w:rsidR="005B53F6" w:rsidRPr="00196A12" w:rsidRDefault="005B53F6" w:rsidP="005B53F6">
      <w:r w:rsidRPr="00196A12">
        <w:t>Planul multianual pentru stocurile de pești pelagici mici din Marea Adriatică și pentru activitățile de pescuit care exploatează stocurile respective (denumit în continuare „planul multianual pentru Marea Adriatică”) este în curs de înființare în conformitate cu regulamentul de bază. Planurile multianuale se adoptă în mod prioritar, pe baza consultanței științifice, tehnice și economice, și trebuie să conțină măsuri de conservare pentru refacerea și menținerea stocurilor de pește peste nivelurile care pot să asigure producția maximă durabilă. Regulamentul de bază prevede, de asemenea, că, înainte de a include măsuri în planurile multianuale, trebuie să se ia în considerare impactul lor economic și social.</w:t>
      </w:r>
    </w:p>
    <w:p w:rsidR="005B53F6" w:rsidRPr="00196A12" w:rsidRDefault="005B53F6" w:rsidP="005B53F6"/>
    <w:p w:rsidR="005B53F6" w:rsidRPr="00196A12" w:rsidRDefault="005B53F6" w:rsidP="005B53F6">
      <w:r w:rsidRPr="00196A12">
        <w:t>Planul multianual pentru Marea Adriatică, primul plan de acest tip din zona mediteraneeană, este susceptibil să aibă un impact major asupra gestionării pescuitului în Marea Mediterană ca întreg.</w:t>
      </w:r>
    </w:p>
    <w:p w:rsidR="005B53F6" w:rsidRPr="00196A12" w:rsidRDefault="005B53F6" w:rsidP="005B53F6"/>
    <w:p w:rsidR="005B53F6" w:rsidRPr="00196A12" w:rsidRDefault="005B53F6" w:rsidP="005B53F6">
      <w:r w:rsidRPr="00196A12">
        <w:t xml:space="preserve">Marea Adriatică este o subzonă importantă în cadrul Mării Mediterane, care reprezintă aproximativ o treime din valoarea totală a debarcărilor. Sardinele și hamsiile reprezintă majoritatea capturilor de specii pelagice mici. Cele mai însemnate cantități sunt capturate de Italia și Croația. Un stat membru terț, Slovenia, realizează capturi mai mici de 1 %, iar Albania și Muntenegru realizează capturi în proporții la fel de mici. Activități de pescuit de specii pelagice mici sunt în prezent reglementate la nivel național, la nivelul UE și la nivel internațional. Comisia Generală pentru Pescuit în Marea Mediterană este organismul internațional care reglementează în prezent acest tip de pescuit. </w:t>
      </w:r>
    </w:p>
    <w:p w:rsidR="005B53F6" w:rsidRPr="00196A12" w:rsidRDefault="005B53F6" w:rsidP="005B53F6"/>
    <w:p w:rsidR="005B53F6" w:rsidRPr="00196A12" w:rsidRDefault="005B53F6" w:rsidP="005B53F6">
      <w:r w:rsidRPr="00196A12">
        <w:t xml:space="preserve">Obiectivul final este de a atinge producția maximă durabilă (MSY) până în 2020, astfel cum se prevede în politica comună în domeniul pescuitului. În expunerea de motive a propunerii, Comisia afirmă că obiectivul principal al planului multianual pentru Marea Adriatică este de a readuce stocurile și sectorul pescuitului la un stadiu sănătos prin asigurarea caracterului durabil al pescuitului. </w:t>
      </w:r>
    </w:p>
    <w:p w:rsidR="005B53F6" w:rsidRPr="00196A12" w:rsidRDefault="005B53F6" w:rsidP="005B53F6"/>
    <w:p w:rsidR="005B53F6" w:rsidRPr="00196A12" w:rsidRDefault="005B53F6" w:rsidP="005B53F6">
      <w:pPr>
        <w:rPr>
          <w:b/>
        </w:rPr>
      </w:pPr>
      <w:r w:rsidRPr="00196A12">
        <w:rPr>
          <w:b/>
        </w:rPr>
        <w:t>2) Conținutul propunerii</w:t>
      </w:r>
    </w:p>
    <w:p w:rsidR="005B53F6" w:rsidRPr="00196A12" w:rsidRDefault="005B53F6" w:rsidP="005B53F6">
      <w:pPr>
        <w:pStyle w:val="Bullet1"/>
        <w:numPr>
          <w:ilvl w:val="0"/>
          <w:numId w:val="0"/>
        </w:numPr>
        <w:rPr>
          <w:szCs w:val="24"/>
        </w:rPr>
      </w:pPr>
      <w:r w:rsidRPr="00196A12">
        <w:t xml:space="preserve">La 24 februarie 2017, Comisia a înaintat o propunere privind un plan multianual pentru stocurile de pești pelagici mici din Marea Adriatică și pentru activitățile de pescuit care exploatează aceste stocuri. Planul multianual pentru Marea Adriatică se poate aplica stocurilor de hamsii, sardine, macrou și stavrid negru. Obiectivul principal al planului multianual este de a realiza și a menține producția maximă durabilă (MSY) pentru stocurile în cauză, să se reasigure sustenabilitatea sectorului pescăresc și să se furnizeze un cadru de gestionare eficace. </w:t>
      </w:r>
    </w:p>
    <w:p w:rsidR="005B53F6" w:rsidRPr="00196A12" w:rsidRDefault="005B53F6" w:rsidP="005B53F6">
      <w:pPr>
        <w:pStyle w:val="Bullet1"/>
        <w:numPr>
          <w:ilvl w:val="0"/>
          <w:numId w:val="0"/>
        </w:numPr>
        <w:rPr>
          <w:szCs w:val="24"/>
        </w:rPr>
      </w:pPr>
      <w:r w:rsidRPr="00196A12">
        <w:t>În temeiul planului multianual pentru Marea Adriatică, țintele propuse sunt exprimate sub formă de intervale ale ratei de mortalitate prin pescuit în jurul FMSY, conform recomandărilor CSTEP, termenul-limită de atingere a acestora fiind anul 2020. Au fost incluse rate-țintă pentru hamsie și sardină, iar intervalele se bazează pe recomandările CSTEP. În conformitate cu expunerea de motive a Comisiei, aceste intervale vor permite o gestionare bazată pe producția maximă durabilă pentru stocurile vizate și par a permite adaptări în cazul modificării avizelor științifice. În cazul în care sunt disponibile date pentru stocurile de pește, aceste niveluri de referință sunt exprimate sub formă de biomasă a stocului de reproducere.</w:t>
      </w:r>
    </w:p>
    <w:p w:rsidR="005B53F6" w:rsidRPr="00196A12" w:rsidRDefault="005B53F6" w:rsidP="005B53F6">
      <w:pPr>
        <w:pStyle w:val="Bullet1"/>
        <w:numPr>
          <w:ilvl w:val="0"/>
          <w:numId w:val="0"/>
        </w:numPr>
        <w:spacing w:before="0" w:after="0"/>
        <w:rPr>
          <w:szCs w:val="24"/>
        </w:rPr>
      </w:pPr>
    </w:p>
    <w:p w:rsidR="005B53F6" w:rsidRPr="00196A12" w:rsidRDefault="005B53F6" w:rsidP="005B53F6">
      <w:pPr>
        <w:pStyle w:val="Bullet1"/>
        <w:numPr>
          <w:ilvl w:val="0"/>
          <w:numId w:val="0"/>
        </w:numPr>
        <w:spacing w:before="0" w:after="0"/>
        <w:rPr>
          <w:szCs w:val="24"/>
        </w:rPr>
      </w:pPr>
      <w:r w:rsidRPr="00196A12">
        <w:t>Propunerea include dispoziții legate de obligația de debarcare, care trebuie adoptate în sensul regionalizării.</w:t>
      </w:r>
      <w:r w:rsidRPr="00196A12">
        <w:tab/>
      </w:r>
    </w:p>
    <w:p w:rsidR="005B53F6" w:rsidRPr="00196A12" w:rsidRDefault="005B53F6" w:rsidP="005B53F6">
      <w:pPr>
        <w:pStyle w:val="Bullet1"/>
        <w:numPr>
          <w:ilvl w:val="0"/>
          <w:numId w:val="0"/>
        </w:numPr>
        <w:spacing w:before="0" w:after="0"/>
        <w:rPr>
          <w:szCs w:val="24"/>
        </w:rPr>
      </w:pPr>
    </w:p>
    <w:p w:rsidR="005B53F6" w:rsidRPr="00196A12" w:rsidRDefault="005B53F6" w:rsidP="005B53F6">
      <w:pPr>
        <w:pStyle w:val="Bullet1"/>
        <w:numPr>
          <w:ilvl w:val="0"/>
          <w:numId w:val="0"/>
        </w:numPr>
        <w:spacing w:before="0" w:after="0"/>
        <w:rPr>
          <w:szCs w:val="24"/>
        </w:rPr>
      </w:pPr>
    </w:p>
    <w:p w:rsidR="005B53F6" w:rsidRPr="00196A12" w:rsidRDefault="005B53F6" w:rsidP="005B53F6">
      <w:pPr>
        <w:rPr>
          <w:b/>
        </w:rPr>
      </w:pPr>
      <w:r w:rsidRPr="00196A12">
        <w:rPr>
          <w:b/>
        </w:rPr>
        <w:t>3) Poziția raportoarei</w:t>
      </w:r>
    </w:p>
    <w:p w:rsidR="005B53F6" w:rsidRPr="00196A12" w:rsidRDefault="005B53F6" w:rsidP="005B53F6">
      <w:pPr>
        <w:rPr>
          <w:b/>
        </w:rPr>
      </w:pPr>
    </w:p>
    <w:p w:rsidR="005B53F6" w:rsidRPr="00196A12" w:rsidRDefault="005B53F6" w:rsidP="005B53F6">
      <w:r w:rsidRPr="00196A12">
        <w:t>Raportoarea salută planul multianual pentru Marea Adriatică, deoarece va constitui un instrument pentru gestionarea multianuală a resurselor biologice marine, care va ajuta la refacerea stocurilor și la readucerea sectorului pescuitului la un nivel sustenabil. În conformitate cu evaluările științifice privind situația stocurilor de sardine și hamsii, activitățile de pescuit în Marea Adriatică sunt la nivelul de exploatare excesivă. Raportoarea sprijină măsurile care urmăresc ameliorarea stării stocurilor, cu un accent special pe protecția spațială a zonelor în care să se conserve puietul de pește și să se protejeze un stoc de pește în perioada de depunere a icrelor.</w:t>
      </w:r>
    </w:p>
    <w:p w:rsidR="005B53F6" w:rsidRPr="00196A12" w:rsidRDefault="005B53F6" w:rsidP="005B53F6"/>
    <w:p w:rsidR="005B53F6" w:rsidRPr="00196A12" w:rsidRDefault="005B53F6" w:rsidP="005B53F6">
      <w:r w:rsidRPr="00196A12">
        <w:t xml:space="preserve">Ținând seama de starea stocurilor, de natura specifică a pescuitului și de situația socio-economică complexă în Marea Adriatică, precum și în scopul de a asigura o gestionare eficace și de a clarifica și simplifica dispozițiile individuale ale propunerii, raportoarea propune să se aducă următoarele modificări: </w:t>
      </w:r>
    </w:p>
    <w:p w:rsidR="005B53F6" w:rsidRPr="00196A12" w:rsidRDefault="005B53F6" w:rsidP="005B53F6"/>
    <w:p w:rsidR="005B53F6" w:rsidRPr="00196A12" w:rsidRDefault="005B53F6" w:rsidP="005B53F6">
      <w:pPr>
        <w:rPr>
          <w:b/>
        </w:rPr>
      </w:pPr>
      <w:r w:rsidRPr="00196A12">
        <w:rPr>
          <w:b/>
        </w:rPr>
        <w:t>Gestionarea comună a stocurilor de sardine și hamsii</w:t>
      </w:r>
    </w:p>
    <w:p w:rsidR="005B53F6" w:rsidRPr="00196A12" w:rsidRDefault="005B53F6" w:rsidP="005B53F6">
      <w:pPr>
        <w:rPr>
          <w:b/>
        </w:rPr>
      </w:pPr>
    </w:p>
    <w:p w:rsidR="005B53F6" w:rsidRPr="00196A12" w:rsidRDefault="005B53F6" w:rsidP="005B53F6">
      <w:r w:rsidRPr="00196A12">
        <w:t xml:space="preserve">Raportoarea nu este de acord cu propunerea Comisiei privind gestionarea separată a sardinelor și hamsiilor și propune, în schimb, ca aceste două specii să fie gestionate împreună. Biomasa de pești pelagici mici poate varia considerabil de la un an la altul, indiferent de rata mortalității provocate de pescuit, dat fiind că peștii pelagici de mici dimensiuni depind în mare măsură de condițiile de mediu. Având în vedere că în cadrul pescuitului nu este pe deplin posibil să se vizeze exclusiv una dintre aceste două specii, raportoarea consideră că ele ar trebui să fie gestionate împreună. Mai mult, cele două specii, sardinele și hamsiile, împărtășesc aceeași nișă ecologică și biomasa lor suferă modificări. În propunere, raportoarea introduce noțiunea de „specii pelagice mici”, care se regăsește de asemenea în planul regional întocmit de Comisia Generală pentru Pescuit în Marea Mediterană. </w:t>
      </w:r>
    </w:p>
    <w:p w:rsidR="005B53F6" w:rsidRPr="00196A12" w:rsidRDefault="005B53F6" w:rsidP="005B53F6"/>
    <w:p w:rsidR="005B53F6" w:rsidRPr="00196A12" w:rsidRDefault="005B53F6" w:rsidP="005B53F6">
      <w:pPr>
        <w:rPr>
          <w:b/>
        </w:rPr>
      </w:pPr>
      <w:r w:rsidRPr="00196A12">
        <w:rPr>
          <w:b/>
        </w:rPr>
        <w:t>Menținerea principiului unui regim bazat pe gestionarea efortului de pescuit</w:t>
      </w:r>
    </w:p>
    <w:p w:rsidR="005B53F6" w:rsidRPr="00196A12" w:rsidRDefault="005B53F6" w:rsidP="005B53F6">
      <w:pPr>
        <w:rPr>
          <w:b/>
        </w:rPr>
      </w:pPr>
    </w:p>
    <w:p w:rsidR="005B53F6" w:rsidRPr="00196A12" w:rsidRDefault="005B53F6" w:rsidP="005B53F6">
      <w:r w:rsidRPr="00196A12">
        <w:t xml:space="preserve">Raportoarea se opune ferm încercărilor Comisiei de a se asigura că pescuitul este reglementat prin stabilirea unor volume ale capturilor totale și instituirea unui sistem de cote. În prezent, întreaga zonă a Mării Adriatice (subzona geografică 17 și subzona geografică 18) este acoperită de planul de gestionare elaborat de Comisia Generală pentru Pescuit în Marea Mediterană (CGPM), care se bazează pe reglementarea efortului și capacității de pescuit prin reglementări spațio-temporale și limite privind numărul de zile de pescuit per navă, dar stabilește de la început limita de captură de siguranță la nivelul capturilor din 2014. Recomandarea CGPM în vigoare (GFCM/40/2016/2) a fost publicată în 2016. Raportoarea consideră că actuala recomandare este deosebit de importantă, întrucât oferă o stabilitate relativă pentru acest sector. Pachetul de măsuri este aplicat în 2017 și 2018 și, în această perioadă, ar trebui să devină evident dacă aceste măsuri, care au fost pe deplin aplicabile începând din 2015, sunt eficace și produc rezultate. </w:t>
      </w:r>
    </w:p>
    <w:p w:rsidR="005B53F6" w:rsidRPr="00196A12" w:rsidRDefault="005B53F6" w:rsidP="005B53F6"/>
    <w:p w:rsidR="005B53F6" w:rsidRPr="00196A12" w:rsidRDefault="005B53F6" w:rsidP="005B53F6">
      <w:r w:rsidRPr="00196A12">
        <w:t>În Marea Mediterană ca întreg, regimul de gestionare este pus în aplicare astfel cum s-a descris mai sus, și orice modificări semnificative în materie de gestiune într-o mică parte pot perturba piața UE, pot crea premise pentru creșterea importurilor din țări din afara UE și pot plasa sectorul pescuitului într-o poziție inegală pe piață.</w:t>
      </w:r>
    </w:p>
    <w:p w:rsidR="005B53F6" w:rsidRPr="00196A12" w:rsidRDefault="005B53F6" w:rsidP="005B53F6"/>
    <w:p w:rsidR="005B53F6" w:rsidRPr="00196A12" w:rsidRDefault="005B53F6" w:rsidP="005B53F6">
      <w:r w:rsidRPr="00196A12">
        <w:t xml:space="preserve">Având în vedere că propunerea raportoarei se bazează pe gestionarea efortului de pescuit, ea propune să se înlocuiască aranjamentele de gestionare care implică „oportunități” cu „măsuri de gestionare”. </w:t>
      </w:r>
    </w:p>
    <w:p w:rsidR="005B53F6" w:rsidRPr="00196A12" w:rsidRDefault="005B53F6" w:rsidP="005B53F6"/>
    <w:p w:rsidR="005B53F6" w:rsidRPr="00196A12" w:rsidRDefault="005B53F6" w:rsidP="005B53F6">
      <w:r w:rsidRPr="00196A12">
        <w:t xml:space="preserve">Raportoarea ar dori să sublinieze că evaluările și recomandările științifice sunt susceptibile să se schimbe și consideră că aceasta este un motiv în plus pentru renunțarea la sistemele de cote. Un fapt care merită subliniat este că s-au obținut rezultate diferite pornind de la aceleași date, produse de grupurile de lucru ale CGPM și CSTEP. Gradul de incertitudine inerent al acestor evaluări creează îndoieli suplimentare atunci când se iau decizii esențiale de mare anvergură, bazate pe recomandări științifice care sunt foarte variate. </w:t>
      </w:r>
    </w:p>
    <w:p w:rsidR="005B53F6" w:rsidRPr="00196A12" w:rsidRDefault="005B53F6" w:rsidP="005B53F6">
      <w:pPr>
        <w:rPr>
          <w:b/>
        </w:rPr>
      </w:pPr>
    </w:p>
    <w:p w:rsidR="005B53F6" w:rsidRPr="00196A12" w:rsidRDefault="005B53F6" w:rsidP="005B53F6">
      <w:pPr>
        <w:rPr>
          <w:b/>
        </w:rPr>
      </w:pPr>
    </w:p>
    <w:p w:rsidR="005B53F6" w:rsidRPr="00196A12" w:rsidRDefault="005B53F6" w:rsidP="005B53F6">
      <w:pPr>
        <w:rPr>
          <w:b/>
        </w:rPr>
      </w:pPr>
      <w:r w:rsidRPr="00196A12">
        <w:rPr>
          <w:b/>
        </w:rPr>
        <w:t>Evaluările științifice și utilizarea acestora în planul propus</w:t>
      </w:r>
    </w:p>
    <w:p w:rsidR="005B53F6" w:rsidRPr="00196A12" w:rsidRDefault="005B53F6" w:rsidP="005B53F6">
      <w:pPr>
        <w:rPr>
          <w:b/>
        </w:rPr>
      </w:pPr>
    </w:p>
    <w:p w:rsidR="005B53F6" w:rsidRPr="00196A12" w:rsidRDefault="005B53F6" w:rsidP="005B53F6">
      <w:r w:rsidRPr="00196A12">
        <w:t>Una dintre principalele dispoziții ale propunerii se referă la nivelurile de referință biologice. În propunere, aceste puncte de referință se bazează pe valoarea mortalității prin pescuit (F), care corespunde exploatării resurselor la nivelul de producție maximă durabilă (FMSY). Această valoare reprezintă nivelul-țintă care trebuie atins, în conformitate cu regulamentul de bază, până în 2020. Cu toate acestea, valoarea ratei de mortalitate prin pescuit corespunzătoare valorii teoretice a exploatării la un randament durabil maxim depinde de un număr de ipoteze integrate în procedura de evaluare științifică a stării stocurilor și, prin urmare, poate varia în mod considerabil. De exemplu, în 2016, CSTEP a considerat că valoarea FMSY pentru sardine este de 0</w:t>
      </w:r>
      <w:r>
        <w:t>,</w:t>
      </w:r>
      <w:r w:rsidRPr="00196A12">
        <w:t>08, în timp ce, în același timp, CGPM a considerat că este de 0</w:t>
      </w:r>
      <w:r>
        <w:t>,</w:t>
      </w:r>
      <w:r w:rsidRPr="00196A12">
        <w:t>7, cu alte cuvinte o valoare de aproape zece ori mai mare. În cadrul ultimei ședințe plenare a CSTEP (17-01) a fost emisă o recomandare în sensul că valoarea utilizată pentru nivelul-țintă al producției maxime durabile nu ar trebui să fie FMSY, ci o conversie teoretică în care să se țină seama de exploatare (raportul dintre mortalitatea cauzată de pescuit și mortalitatea totală E = 0</w:t>
      </w:r>
      <w:r>
        <w:t>,</w:t>
      </w:r>
      <w:r w:rsidRPr="00196A12">
        <w:t>4), ceea ce poate fi, de asemenea, exprimat ca valoarea mortalității prin pescuit F. Dat fiind că până și organismul științific consultativ al Comisiei (CSTEP) a concluzionat că există numeroase incertitudini în aceste evaluări, raportoarea propune ca punctul de referință utilizat în planul multianual pentru Marea Adriatică să fie biomasa stocului și nu rata mortalității prin pescuit. Este deosebit de important ca, într-un moment în care acest aspect dă naștere unor controverse în comunitatea științifică, să nu existe nicio posibilitate de a introduce un sistem de cote, prin care captura totală ar fi determinată exact prin vizarea acelor puncte de referință. Având în vedere variațiile punctelor de referință, acestea nu pot fi folosite pentru a stabili captura totală admisibilă; mecanismul care să fie aplicat ar trebui să se bazeze pe reglementarea efortului de pescuit pentru a asigura supraviețuirea unei specii individuale într-o cantitate suficientă exprimată în biomasă.</w:t>
      </w:r>
    </w:p>
    <w:p w:rsidR="005B53F6" w:rsidRPr="00196A12" w:rsidRDefault="005B53F6" w:rsidP="005B53F6">
      <w:pPr>
        <w:rPr>
          <w:b/>
        </w:rPr>
      </w:pPr>
    </w:p>
    <w:p w:rsidR="005B53F6" w:rsidRPr="00196A12" w:rsidRDefault="005B53F6" w:rsidP="005B53F6">
      <w:pPr>
        <w:rPr>
          <w:b/>
        </w:rPr>
      </w:pPr>
      <w:r w:rsidRPr="00196A12">
        <w:rPr>
          <w:b/>
        </w:rPr>
        <w:t>Definirea caracteristicilor tehnice ale plaselor pungă pentru pescuitul de specii pelagice mici în Marea Adriatică</w:t>
      </w:r>
    </w:p>
    <w:p w:rsidR="005B53F6" w:rsidRPr="00196A12" w:rsidRDefault="005B53F6" w:rsidP="005B53F6"/>
    <w:p w:rsidR="005B53F6" w:rsidRPr="00196A12" w:rsidRDefault="005B53F6" w:rsidP="005B53F6">
      <w:r w:rsidRPr="00196A12">
        <w:t xml:space="preserve">Raportoarea propune ca propunerea de plan să prevadă o derogare de la dispoziția din Regulamentul privind Marea Mediterană în ceea ce privește adâncimea de scufundare a unei plase-pungă și relația dintre profunzime și adâncimea netă de scufundare. Ar trebui subliniat faptul că planul este produs în conformitate cu caracteristicile regionale și trebuie să fie adaptat la pescuitul din zona pentru care este conceput; planul trebuie, de asemenea, de la bun început, să recunoască caracteristicile specifice ale uneltelor de pescuit utilizate în Marea Adriatică și să țină seama de acestea. </w:t>
      </w:r>
    </w:p>
    <w:p w:rsidR="005B53F6" w:rsidRPr="00196A12" w:rsidRDefault="005B53F6" w:rsidP="005B53F6"/>
    <w:p w:rsidR="005B53F6" w:rsidRPr="00196A12" w:rsidRDefault="005B53F6" w:rsidP="005B53F6">
      <w:r w:rsidRPr="00196A12">
        <w:t xml:space="preserve">Țările din bazinul Mării Adriatice grupate în cadrul AdriaMed (o inițiativă subregională sub forma unui proiect FAO) au efectuat un studiu științific pentru a descrie caracteristicile tehnice ale plaselor-pungă în Marea Adriatică, posibilul impact al acestora asupra fundului mării, precum și comportamentul lor de pescuit. Acest studiu a demonstrat că Italia, Croația și Slovenia au dreptate să solicite ca dimensiunile unei plase-pungă să fie astfel definite în cadrul planului încât lungimea maximă să fie de 600 m, iar adâncimea de scufundare să nu fie mai mare de 1/3 din lungime. Având în vedere că acestea sunt dimensiunile propuse, este esențial să se renunțe la dispoziția din Regulamentul privind Marea Mediterană care limitează utilizarea plaselor-pungă în zone cu adâncimi mai mici de 70 % din adâncimea de scufundare netă; având în vedere configurația fundului Mării Adriatice, nu se poate asigura aplicarea acestei dispoziții. </w:t>
      </w:r>
    </w:p>
    <w:p w:rsidR="005B53F6" w:rsidRPr="00196A12" w:rsidRDefault="005B53F6" w:rsidP="005B53F6"/>
    <w:p w:rsidR="005B53F6" w:rsidRPr="00196A12" w:rsidRDefault="005B53F6" w:rsidP="005B53F6">
      <w:pPr>
        <w:rPr>
          <w:b/>
        </w:rPr>
      </w:pPr>
      <w:r w:rsidRPr="00196A12">
        <w:rPr>
          <w:b/>
        </w:rPr>
        <w:t>Impactul socioeconomic al planului propus</w:t>
      </w:r>
    </w:p>
    <w:p w:rsidR="005B53F6" w:rsidRPr="00196A12" w:rsidRDefault="005B53F6" w:rsidP="005B53F6">
      <w:pPr>
        <w:rPr>
          <w:b/>
        </w:rPr>
      </w:pPr>
    </w:p>
    <w:p w:rsidR="005B53F6" w:rsidRPr="00196A12" w:rsidRDefault="005B53F6" w:rsidP="005B53F6">
      <w:r w:rsidRPr="00196A12">
        <w:t>Regulamentul de bază prevede, de asemenea, că, înainte de a include măsuri în planurile multianuale, trebuie să se ia în considerare impactul lor economic și social.</w:t>
      </w:r>
    </w:p>
    <w:p w:rsidR="005B53F6" w:rsidRPr="00196A12" w:rsidRDefault="005B53F6" w:rsidP="005B53F6"/>
    <w:p w:rsidR="005B53F6" w:rsidRPr="00196A12" w:rsidRDefault="005B53F6" w:rsidP="005B53F6">
      <w:r w:rsidRPr="00196A12">
        <w:t>Raportoarea ar dori să sublinieze faptul că în propunerea Comisiei nu există nicio evaluare detaliată a impactului socioeconomic. Ea este deosebit de îngrijorată, deoarece sectorul pescuitului din Marea Mediterană se confruntă cu o criză de mai bine de douăzeci de ani, iar introducerea unor noi dispoziții care nu sunt bine gândite ar putea avea un efect semnificativ și ruina întregul sector. În plus, nu se prevede nicio dispoziție cu privire la acordarea unui sprijin financiar și/sau instituirea unor măsuri de conversie pentru întreprinderi și lucrători în coroborare cu propunerea de reducere a capturilor de sardine și hamsii, deși acestea reprezintă o resursă economică esențială pentru micile comunități locale, în special în comunitățile și industriile insulare.</w:t>
      </w:r>
    </w:p>
    <w:p w:rsidR="005B53F6" w:rsidRPr="00196A12" w:rsidRDefault="005B53F6" w:rsidP="005B53F6">
      <w:pPr>
        <w:pStyle w:val="Normal12Hanging"/>
      </w:pPr>
    </w:p>
    <w:p w:rsidR="00B833C4" w:rsidRPr="002650CA" w:rsidRDefault="00B833C4" w:rsidP="00B833C4"/>
    <w:sectPr w:rsidR="00B833C4" w:rsidRPr="002650CA" w:rsidSect="005B53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5" w:h="16837" w:code="9"/>
      <w:pgMar w:top="1134" w:right="1418" w:bottom="1418" w:left="1418" w:header="1134" w:footer="567" w:gutter="0"/>
      <w:cols w:space="720"/>
      <w:formProt w:val="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EF6" w:rsidRPr="001329F7" w:rsidRDefault="00E84EF6">
      <w:r w:rsidRPr="001329F7">
        <w:separator/>
      </w:r>
    </w:p>
  </w:endnote>
  <w:endnote w:type="continuationSeparator" w:id="0">
    <w:p w:rsidR="00E84EF6" w:rsidRPr="001329F7" w:rsidRDefault="00E84EF6">
      <w:r w:rsidRPr="001329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F6" w:rsidRDefault="005B53F6" w:rsidP="005B53F6">
    <w:pPr>
      <w:pStyle w:val="Footer"/>
    </w:pPr>
    <w:r>
      <w:t>PE</w:t>
    </w:r>
    <w:r w:rsidRPr="005B53F6">
      <w:rPr>
        <w:rStyle w:val="HideTWBExt"/>
      </w:rPr>
      <w:t>&lt;NoPE&gt;</w:t>
    </w:r>
    <w:r>
      <w:t>602.914</w:t>
    </w:r>
    <w:r w:rsidRPr="005B53F6">
      <w:rPr>
        <w:rStyle w:val="HideTWBExt"/>
      </w:rPr>
      <w:t>&lt;/NoPE&gt;&lt;Version&gt;</w:t>
    </w:r>
    <w:r>
      <w:t>v01-00</w:t>
    </w:r>
    <w:r w:rsidRPr="005B53F6">
      <w:rPr>
        <w:rStyle w:val="HideTWBExt"/>
      </w:rPr>
      <w:t>&lt;/Version&gt;</w:t>
    </w:r>
    <w:r>
      <w:tab/>
    </w:r>
    <w:r>
      <w:fldChar w:fldCharType="begin"/>
    </w:r>
    <w:r>
      <w:instrText xml:space="preserve"> PAGE  \* MERGEFORMAT </w:instrText>
    </w:r>
    <w:r>
      <w:fldChar w:fldCharType="separate"/>
    </w:r>
    <w:r>
      <w:rPr>
        <w:noProof/>
      </w:rPr>
      <w:t>41</w:t>
    </w:r>
    <w:r>
      <w:fldChar w:fldCharType="end"/>
    </w:r>
    <w:r>
      <w:t>/</w:t>
    </w:r>
    <w:fldSimple w:instr=" NUMPAGES  \* MERGEFORMAT ">
      <w:r>
        <w:rPr>
          <w:noProof/>
        </w:rPr>
        <w:t>41</w:t>
      </w:r>
    </w:fldSimple>
    <w:r>
      <w:tab/>
    </w:r>
    <w:r w:rsidRPr="005B53F6">
      <w:rPr>
        <w:rStyle w:val="HideTWBExt"/>
      </w:rPr>
      <w:t>&lt;PathFdR&gt;</w:t>
    </w:r>
    <w:r>
      <w:t>PR\1122609RO.docx</w:t>
    </w:r>
    <w:r w:rsidRPr="005B53F6">
      <w:rPr>
        <w:rStyle w:val="HideTWBExt"/>
      </w:rPr>
      <w:t>&lt;/PathFdR&gt;</w:t>
    </w:r>
  </w:p>
  <w:p w:rsidR="004A795B" w:rsidRPr="001329F7" w:rsidRDefault="005B53F6" w:rsidP="005B53F6">
    <w:pPr>
      <w:pStyle w:val="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F6" w:rsidRDefault="005B53F6" w:rsidP="005B53F6">
    <w:pPr>
      <w:pStyle w:val="Footer"/>
    </w:pPr>
    <w:r w:rsidRPr="005B53F6">
      <w:rPr>
        <w:rStyle w:val="HideTWBExt"/>
      </w:rPr>
      <w:t>&lt;PathFdR&gt;</w:t>
    </w:r>
    <w:r>
      <w:t>PR\1122609RO.docx</w:t>
    </w:r>
    <w:r w:rsidRPr="005B53F6">
      <w:rPr>
        <w:rStyle w:val="HideTWBExt"/>
      </w:rPr>
      <w:t>&lt;/PathFdR&gt;</w:t>
    </w:r>
    <w:r>
      <w:tab/>
    </w:r>
    <w:r>
      <w:fldChar w:fldCharType="begin"/>
    </w:r>
    <w:r>
      <w:instrText xml:space="preserve"> PAGE  \* MERGEFORMAT </w:instrText>
    </w:r>
    <w:r>
      <w:fldChar w:fldCharType="separate"/>
    </w:r>
    <w:r>
      <w:rPr>
        <w:noProof/>
      </w:rPr>
      <w:t>41</w:t>
    </w:r>
    <w:r>
      <w:fldChar w:fldCharType="end"/>
    </w:r>
    <w:r>
      <w:t>/</w:t>
    </w:r>
    <w:fldSimple w:instr=" NUMPAGES  \* MERGEFORMAT ">
      <w:r>
        <w:rPr>
          <w:noProof/>
        </w:rPr>
        <w:t>41</w:t>
      </w:r>
    </w:fldSimple>
    <w:r>
      <w:tab/>
      <w:t>PE</w:t>
    </w:r>
    <w:r w:rsidRPr="005B53F6">
      <w:rPr>
        <w:rStyle w:val="HideTWBExt"/>
      </w:rPr>
      <w:t>&lt;NoPE&gt;</w:t>
    </w:r>
    <w:r>
      <w:t>602.914</w:t>
    </w:r>
    <w:r w:rsidRPr="005B53F6">
      <w:rPr>
        <w:rStyle w:val="HideTWBExt"/>
      </w:rPr>
      <w:t>&lt;/NoPE&gt;&lt;Version&gt;</w:t>
    </w:r>
    <w:r>
      <w:t>v01-00</w:t>
    </w:r>
    <w:r w:rsidRPr="005B53F6">
      <w:rPr>
        <w:rStyle w:val="HideTWBExt"/>
      </w:rPr>
      <w:t>&lt;/Version&gt;</w:t>
    </w:r>
  </w:p>
  <w:p w:rsidR="004A795B" w:rsidRPr="002650CA" w:rsidRDefault="005B53F6" w:rsidP="005B53F6">
    <w:pPr>
      <w:pStyle w:val="Footer2"/>
    </w:pP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F6" w:rsidRDefault="005B53F6" w:rsidP="005B53F6">
    <w:pPr>
      <w:pStyle w:val="Footer"/>
    </w:pPr>
    <w:r w:rsidRPr="005B53F6">
      <w:rPr>
        <w:rStyle w:val="HideTWBExt"/>
      </w:rPr>
      <w:t>&lt;PathFdR&gt;</w:t>
    </w:r>
    <w:r>
      <w:t>PR\1122609RO.docx</w:t>
    </w:r>
    <w:r w:rsidRPr="005B53F6">
      <w:rPr>
        <w:rStyle w:val="HideTWBExt"/>
      </w:rPr>
      <w:t>&lt;/PathFdR&gt;</w:t>
    </w:r>
    <w:r>
      <w:tab/>
    </w:r>
    <w:r>
      <w:tab/>
      <w:t>PE</w:t>
    </w:r>
    <w:r w:rsidRPr="005B53F6">
      <w:rPr>
        <w:rStyle w:val="HideTWBExt"/>
      </w:rPr>
      <w:t>&lt;NoPE&gt;</w:t>
    </w:r>
    <w:r>
      <w:t>602.914</w:t>
    </w:r>
    <w:r w:rsidRPr="005B53F6">
      <w:rPr>
        <w:rStyle w:val="HideTWBExt"/>
      </w:rPr>
      <w:t>&lt;/NoPE&gt;&lt;Version&gt;</w:t>
    </w:r>
    <w:r>
      <w:t>v01-00</w:t>
    </w:r>
    <w:r w:rsidRPr="005B53F6">
      <w:rPr>
        <w:rStyle w:val="HideTWBExt"/>
      </w:rPr>
      <w:t>&lt;/Version&gt;</w:t>
    </w:r>
  </w:p>
  <w:p w:rsidR="004A795B" w:rsidRPr="001329F7" w:rsidRDefault="005B53F6" w:rsidP="005B53F6">
    <w:pPr>
      <w:pStyle w:val="Footer2"/>
      <w:tabs>
        <w:tab w:val="center" w:pos="4535"/>
      </w:tabs>
    </w:pPr>
    <w:r>
      <w:t>RO</w:t>
    </w:r>
    <w:r>
      <w:tab/>
    </w:r>
    <w:r w:rsidRPr="005B53F6">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EF6" w:rsidRPr="001329F7" w:rsidRDefault="00E84EF6">
      <w:r w:rsidRPr="001329F7">
        <w:separator/>
      </w:r>
    </w:p>
  </w:footnote>
  <w:footnote w:type="continuationSeparator" w:id="0">
    <w:p w:rsidR="00E84EF6" w:rsidRPr="001329F7" w:rsidRDefault="00E84EF6">
      <w:r w:rsidRPr="001329F7">
        <w:continuationSeparator/>
      </w:r>
    </w:p>
  </w:footnote>
  <w:footnote w:id="1">
    <w:p w:rsidR="004A795B" w:rsidRPr="002650CA" w:rsidRDefault="004A795B" w:rsidP="00B833C4">
      <w:pPr>
        <w:pStyle w:val="FootnoteText"/>
      </w:pPr>
      <w:r w:rsidRPr="002650CA">
        <w:rPr>
          <w:rStyle w:val="FootnoteReference"/>
        </w:rPr>
        <w:footnoteRef/>
      </w:r>
      <w:r w:rsidRPr="002650CA">
        <w:t xml:space="preserve"> Nepublicat încă în Jurnalul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F6" w:rsidRDefault="005B5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F6" w:rsidRDefault="005B5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F6" w:rsidRDefault="005B53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OMKEY" w:val="PECH"/>
    <w:docVar w:name="CopyToNetwork" w:val="-1"/>
    <w:docVar w:name="CVar" w:val="3"/>
    <w:docVar w:name="DOCMNU" w:val=" 1"/>
    <w:docVar w:name="EPSTATMNU" w:val=" 5"/>
    <w:docVar w:name="iNoAmend" w:val="5"/>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68455 HideTWBExt;}{\*\cs16 \additive \v\cf15 \spriority0 \styrsid1468455 HideTWBInt;}{\s17\ql \li0\ri0\sa120\nowidctlpar\wrapdefault\aspalpha\aspnum\faauto\adjustright\rin0\lin0\itap0 _x000d__x000a_\rtlch\fcs1 \af0\afs20\alang1025 \ltrch\fcs0 \fs24\lang2057\langfe2057\cgrid\langnp2057\langfenp2057 \sbasedon0 \snext17 \slink18 \spriority0 \styrsid1468455 Normal6;}{\*\cs18 \additive \fs24 \slink17 \slocked \spriority0 \styrsid1468455 Normal6 Char;}{_x000d__x000a_\s19\ql \li0\ri0\nowidctlpar\wrapdefault\aspalpha\aspnum\faauto\adjustright\rin0\lin0\itap0 \rtlch\fcs1 \af0\afs20\alang1025 \ltrch\fcs0 \b\fs24\lang2057\langfe2057\cgrid\langnp2057\langfenp2057 \sbasedon0 \snext19 \slink20 \spriority0 \styrsid1468455 _x000d__x000a_NormalBold;}{\*\cs20 \additive \b\fs24 \slink19 \slocked \spriority0 \styrsid1468455 NormalBold Char;}{\s21\ql \li0\ri0\sb240\nowidctlpar\wrapdefault\aspalpha\aspnum\faauto\adjustright\rin0\lin0\itap0 \rtlch\fcs1 \af0\afs20\alang1025 \ltrch\fcs0 _x000d__x000a_\i\fs24\lang2057\langfe2057\cgrid\langnp2057\langfenp2057 \sbasedon0 \snext21 \spriority0 \styrsid1468455 Normal12Italic;}{\s22\qc \li0\ri0\sb240\nowidctlpar\wrapdefault\aspalpha\aspnum\faauto\adjustright\rin0\lin0\itap0 \rtlch\fcs1 \af0\afs20\alang1025 _x000d__x000a_\ltrch\fcs0 \i\fs24\lang2057\langfe2057\cgrid\langnp2057\langfenp2057 \sbasedon0 \snext22 \spriority0 \styrsid1468455 CrossRef;}{\s23\qc \li0\ri0\sb240\keepn\nowidctlpar\wrapdefault\aspalpha\aspnum\faauto\adjustright\rin0\lin0\itap0 \rtlch\fcs1 _x000d__x000a_\af0\afs20\alang1025 \ltrch\fcs0 \i\fs24\lang2057\langfe2057\cgrid\langnp2057\langfenp2057 \sbasedon0 \snext0 \spriority0 \styrsid1468455 JustificationTitle;}{_x000d__x000a_\s24\qr \li0\ri0\sb240\sa240\nowidctlpar\wrapdefault\aspalpha\aspnum\faauto\adjustright\rin0\lin0\itap0 \rtlch\fcs1 \af0\afs20\alang1025 \ltrch\fcs0 \fs24\lang1024\langfe1024\cgrid\noproof\langnp2057\langfenp2057 _x000d__x000a_\sbasedon0 \snext24 \spriority0 \styrsid1468455 Olang;}{\s25\qc \li0\ri0\sa240\nowidctlpar\wrapdefault\aspalpha\aspnum\faauto\adjustright\rin0\lin0\itap0 \rtlch\fcs1 \af0\afs20\alang1025 \ltrch\fcs0 _x000d__x000a_\i\fs24\lang2057\langfe2057\cgrid\langnp2057\langfenp2057 \sbasedon0 \snext25 \spriority0 \styrsid1468455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68455 AMNumberTabs;}{\s27\ql \li0\ri0\sb240\nowidctlpar\wrapdefault\aspalpha\aspnum\faauto\adjustright\rin0\lin0\itap0 \rtlch\fcs1 _x000d__x000a_\af0\afs20\alang1025 \ltrch\fcs0 \b\fs24\lang2057\langfe2057\cgrid\langnp2057\langfenp2057 \sbasedon0 \snext27 \spriority0 \styrsid1468455 NormalBold12b;}}{\*\rsidtbl \rsid24658\rsid735077\rsid1468455\rsid2892074\rsid4666813\rsid6641733\rsid7366708_x000d__x000a_\rsid9636012\rsid11215221\rsid12154954\rsid14424199\rsid15204470\rsid15285974\rsid15950462\rsid16324206\rsid16662270}{\mmathPr\mmathFont34\mbrkBin0\mbrkBinSub0\msmallFrac0\mdispDef1\mlMargin0\mrMargin0\mdefJc1\mwrapIndent1440\mintLim0\mnaryLim1}{\info_x000d__x000a_{\author DEPIERRAZ Gwenaelle}{\operator DEPIERRAZ Gwenaelle}{\creatim\yr2017\mo4\dy4\hr10\min27}{\revtim\yr2017\mo4\dy4\hr10\min27}{\version1}{\edmins0}{\nofpages1}{\nofwords56}{\nofchars644}{\*\company European Parliament}{\nofcharsws647}{\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68455\utinl \fet0{\*\wgrffmtfilter 013f}\ilfomacatclnup0{\*\template C:\\Users\\GDEPIE~1\\AppData\\Local\\Temp\\Blank1.dot}{\*\ftnsep \ltrpar \pard\plain \ltrpar_x000d__x000a_\ql \li0\ri0\widctlpar\wrapdefault\aspalpha\aspnum\faauto\adjustright\rin0\lin0\itap0 \rtlch\fcs1 \af0\afs20\alang1025 \ltrch\fcs0 \fs24\lang2057\langfe2057\cgrid\langnp2057\langfenp2057 {\rtlch\fcs1 \af0 \ltrch\fcs0 \insrsid7366708 \chftnsep _x000d__x000a_\par }}{\*\ftnsepc \ltrpar \pard\plain \ltrpar\ql \li0\ri0\widctlpar\wrapdefault\aspalpha\aspnum\faauto\adjustright\rin0\lin0\itap0 \rtlch\fcs1 \af0\afs20\alang1025 \ltrch\fcs0 \fs24\lang2057\langfe2057\cgrid\langnp2057\langfenp2057 {\rtlch\fcs1 \af0 _x000d__x000a_\ltrch\fcs0 \insrsid7366708 \chftnsepc _x000d__x000a_\par }}{\*\aftnsep \ltrpar \pard\plain \ltrpar\ql \li0\ri0\widctlpar\wrapdefault\aspalpha\aspnum\faauto\adjustright\rin0\lin0\itap0 \rtlch\fcs1 \af0\afs20\alang1025 \ltrch\fcs0 \fs24\lang2057\langfe2057\cgrid\langnp2057\langfenp2057 {\rtlch\fcs1 \af0 _x000d__x000a_\ltrch\fcs0 \insrsid7366708 \chftnsep _x000d__x000a_\par }}{\*\aftnsepc \ltrpar \pard\plain \ltrpar\ql \li0\ri0\widctlpar\wrapdefault\aspalpha\aspnum\faauto\adjustright\rin0\lin0\itap0 \rtlch\fcs1 \af0\afs20\alang1025 \ltrch\fcs0 \fs24\lang2057\langfe2057\cgrid\langnp2057\langfenp2057 {\rtlch\fcs1 \af0 _x000d__x000a_\ltrch\fcs0 \insrsid736670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468455\charrsid5201816 {\*\bkmkstart restart}&lt;Amend&gt;}{_x000d__x000a_\rtlch\fcs1 \af0 \ltrch\fcs0 \insrsid1468455\charrsid5201816 Amendment\tab \tab }{\rtlch\fcs1 \af0 \ltrch\fcs0 \cs15\b0\v\f1\fs20\cf9\insrsid1468455\charrsid5201816 &lt;NumAm&gt;}{\rtlch\fcs1 \af0 \ltrch\fcs0 \insrsid1468455\charrsid5201816 #}{\rtlch\fcs1 \af0 _x000d__x000a_\ltrch\fcs0 \cs16\v\cf15\insrsid1468455\charrsid5201816 ENMIENDA@NRAM@}{\rtlch\fcs1 \af0 \ltrch\fcs0 \insrsid1468455\charrsid5201816 #}{\rtlch\fcs1 \af0 \ltrch\fcs0 \cs15\b0\v\f1\fs20\cf9\insrsid1468455\charrsid5201816 &lt;/NumAm&gt;}{\rtlch\fcs1 \af0 _x000d__x000a_\ltrch\fcs0 \insrsid1468455\charrsid5201816 _x000d__x000a_\par }\pard\plain \ltrpar\s27\ql \li0\ri0\sb240\keepn\nowidctlpar\wrapdefault\aspalpha\aspnum\faauto\adjustright\rin0\lin0\itap0\pararsid2173828 \rtlch\fcs1 \af0\afs20\alang1025 \ltrch\fcs0 \b\fs24\lang2057\langfe2057\cgrid\langnp2057\langfenp2057 {_x000d__x000a_\rtlch\fcs1 \af0 \ltrch\fcs0 \cs15\b0\v\f1\fs20\cf9\insrsid1468455\charrsid5201816 &lt;DocAmend&gt;}{\rtlch\fcs1 \af0 \ltrch\fcs0 \insrsid1468455\charrsid5201816 Proposal for a #}{\rtlch\fcs1 \af0 \ltrch\fcs0 \cs16\v\cf15\insrsid1468455\charrsid5201816 MNU[DOC1_x000d__x000a_][DOC2][DOC3]@DOCMSG@DOCMNU}{\rtlch\fcs1 \af0 \ltrch\fcs0 \insrsid1468455\charrsid5201816 ##}{\rtlch\fcs1 \af0 \ltrch\fcs0 \cs16\v\cf15\insrsid1468455\charrsid5201816 MNU[AMACTYES][NOTAPP]@CHOICE@AMACTMNU}{\rtlch\fcs1 \af0 \ltrch\fcs0 _x000d__x000a_\insrsid1468455\charrsid5201816 #}{\rtlch\fcs1 \af0 \ltrch\fcs0 \cs15\b0\v\f1\fs20\cf9\insrsid1468455\charrsid5201816 &lt;/DocAmend&gt;}{\rtlch\fcs1 \af0 \ltrch\fcs0 \insrsid1468455\charrsid5201816 _x000d__x000a_\par }\pard\plain \ltrpar\s19\ql \li0\ri0\keepn\nowidctlpar\wrapdefault\aspalpha\aspnum\faauto\adjustright\rin0\lin0\itap0\pararsid14315216 \rtlch\fcs1 \af0\afs20\alang1025 \ltrch\fcs0 \b\fs24\lang2057\langfe2057\cgrid\langnp2057\langfenp2057 {\rtlch\fcs1 _x000d__x000a_\af0 \ltrch\fcs0 \cs15\b0\v\f1\fs20\cf9\insrsid1468455\charrsid5201816 &lt;Article&gt;}{\rtlch\fcs1 \af0 \ltrch\fcs0 \insrsid1468455\charrsid5201816 #}{\rtlch\fcs1 \af0 \ltrch\fcs0 \cs16\v\cf15\insrsid1468455\charrsid5201816 _x000d__x000a_MNU[AMACTPARTYES][AMACTPARTNO]@CHOICE@AMACTMNU}{\rtlch\fcs1 \af0 \ltrch\fcs0 \insrsid1468455\charrsid5201816 #}{\rtlch\fcs1 \af0 \ltrch\fcs0 \cs15\b0\v\f1\fs20\cf9\insrsid1468455\charrsid5201816 &lt;/Article&gt;}{\rtlch\fcs1 \af0 \ltrch\fcs0 _x000d__x000a_\insrsid1468455\charrsid5201816 _x000d__x000a_\par }\pard\plain \ltrpar\ql \li0\ri0\keepn\widctlpar\wrapdefault\aspalpha\aspnum\faauto\adjustright\rin0\lin0\itap0\pararsid1856914 \rtlch\fcs1 \af0\afs20\alang1025 \ltrch\fcs0 \fs24\lang2057\langfe2057\cgrid\langnp2057\langfenp2057 {\rtlch\fcs1 \af0 _x000d__x000a_\ltrch\fcs0 \cs15\v\f1\fs20\cf9\insrsid1468455\charrsid5201816 &lt;DocAmend2&gt;&lt;OptDel&gt;}{\rtlch\fcs1 \af0 \ltrch\fcs0 \insrsid1468455\charrsid5201816 #}{\rtlch\fcs1 \af0 \ltrch\fcs0 \cs16\v\cf15\insrsid1468455\charrsid5201816 _x000d__x000a_MNU[OPTNRACTYES][NOTAPP]@CHOICE@AMACTMNU}{\rtlch\fcs1 \af0 \ltrch\fcs0 \insrsid1468455\charrsid5201816 #}{\rtlch\fcs1 \af0 \ltrch\fcs0 \cs15\v\f1\fs20\cf9\insrsid1468455\charrsid5201816 &lt;/OptDel&gt;&lt;/DocAmend2&gt;}{\rtlch\fcs1 \af0 \ltrch\fcs0 _x000d__x000a_\insrsid1468455\charrsid5201816 _x000d__x000a_\par }\pard \ltrpar\ql \li0\ri0\widctlpar\wrapdefault\aspalpha\aspnum\faauto\adjustright\rin0\lin0\itap0\pararsid2517430 {\rtlch\fcs1 \af0 \ltrch\fcs0 \cs15\v\f1\fs20\cf9\insrsid1468455\charrsid5201816 &lt;Article2&gt;&lt;OptDel&gt;}{\rtlch\fcs1 \af0 \ltrch\fcs0 _x000d__x000a_\insrsid1468455\charrsid5201816 #}{\rtlch\fcs1 \af0 \ltrch\fcs0 \cs16\v\cf15\insrsid1468455\charrsid5201816 MNU[OPTACTPARTYES][NOTAPP]@CHOICE@AMACTMNU}{\rtlch\fcs1 \af0 \ltrch\fcs0 \insrsid1468455\charrsid5201816 #}{\rtlch\fcs1 \af0 \ltrch\fcs0 _x000d__x000a_\cs15\v\f1\fs20\cf9\insrsid1468455\charrsid5201816 &lt;/OptDel&gt;&lt;/Article2&gt;}{\rtlch\fcs1 \af0 \ltrch\fcs0 \insrsid1468455\charrsid5201816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468455\charrsid5201816 _x000d__x000a_\cell }\pard \ltrpar\ql \li0\ri0\widctlpar\intbl\wrapdefault\aspalpha\aspnum\faauto\adjustright\rin0\lin0 {\rtlch\fcs1 \af0 \ltrch\fcs0 \insrsid1468455\charrsid5201816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15216 \rtlch\fcs1 \af0\afs20\alang1025 \ltrch\fcs0 \i\fs24\lang2057\langfe2057\cgrid\langnp2057\langfenp2057 {_x000d__x000a_\rtlch\fcs1 \af0 \ltrch\fcs0 \insrsid1468455\charrsid5201816 #}{\rtlch\fcs1 \af0 \ltrch\fcs0 \cs16\v\cf15\insrsid1468455\charrsid5201816 MNU[OPTLEFTAMACT][LEFTPROP]@CHOICE@AMACTMNU}{\rtlch\fcs1 \af0 \ltrch\fcs0 \insrsid1468455\charrsid5201816 #\cell _x000d__x000a_Amendment\cell }\pard\plain \ltrpar\ql \li0\ri0\widctlpar\intbl\wrapdefault\aspalpha\aspnum\faauto\adjustright\rin0\lin0 \rtlch\fcs1 \af0\afs20\alang1025 \ltrch\fcs0 \fs24\lang2057\langfe2057\cgrid\langnp2057\langfenp2057 {\rtlch\fcs1 \af0 \ltrch\fcs0 _x000d__x000a_\insrsid1468455\charrsid5201816 \trowd \ltrrow\ts11\trqc\trgaph340\trleft-340\trftsWidth3\trwWidth9752\trftsWidthB3\trftsWidthA3\trpaddl340\trpaddr340\trpaddfl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1468455\charrsid5201816 ##\cell ##}{\rtlch\fcs1 \af0\afs24 \ltrch\fcs0 \insrsid1468455\charrsid5201816 \cell }\pard\plain \ltrpar\ql \li0\ri0\widctlpar\intbl\wrapdefault\aspalpha\aspnum\faauto\adjustright\rin0\lin0 \rtlch\fcs1 _x000d__x000a_\af0\afs20\alang1025 \ltrch\fcs0 \fs24\lang2057\langfe2057\cgrid\langnp2057\langfenp2057 {\rtlch\fcs1 \af0 \ltrch\fcs0 \insrsid1468455\charrsid5201816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517430 \rtlch\fcs1 \af0\afs20\alang1025 \ltrch\fcs0 \fs24\lang1024\langfe1024\cgrid\noproof\langnp2057\langfenp2057 {\rtlch\fcs1 \af0 _x000d__x000a_\ltrch\fcs0 \noproof0\insrsid1468455\charrsid5201816 Or. }{\rtlch\fcs1 \af0 \ltrch\fcs0 \cs15\v\f1\fs20\cf9\noproof0\insrsid1468455\charrsid5201816 &lt;Original&gt;}{\rtlch\fcs1 \af0 \ltrch\fcs0 \noproof0\insrsid1468455\charrsid5201816 #}{\rtlch\fcs1 \af0 _x000d__x000a_\ltrch\fcs0 \cs16\v\cf15\noproof0\insrsid1468455\charrsid5201816 MNU[ORLANGONE][ORLANGMORE]@CHOICE@ORLANGMNU}{\rtlch\fcs1 \af0 \ltrch\fcs0 \noproof0\insrsid1468455\charrsid5201816 #}{\rtlch\fcs1 \af0 \ltrch\fcs0 _x000d__x000a_\cs15\v\f1\fs20\cf9\noproof0\insrsid1468455\charrsid5201816 &lt;/Original&gt;}{\rtlch\fcs1 \af0 \ltrch\fcs0 \noproof0\insrsid1468455\charrsid5201816 _x000d__x000a_\par }\pard\plain \ltrpar\s22\qc \li0\ri0\sb240\nowidctlpar\wrapdefault\aspalpha\aspnum\faauto\adjustright\rin0\lin0\itap0\pararsid2517430 \rtlch\fcs1 \af0\afs20\alang1025 \ltrch\fcs0 \i\fs24\lang2057\langfe2057\cgrid\langnp2057\langfenp2057 {\rtlch\fcs1 \af0 _x000d__x000a_\ltrch\fcs0 \cs15\i0\v\f1\fs20\cf9\insrsid1468455\charrsid5201816 &lt;OptDel&gt;}{\rtlch\fcs1 \af0 \ltrch\fcs0 \insrsid1468455\charrsid5201816 #}{\rtlch\fcs1 \af0 \ltrch\fcs0 \cs16\v\cf15\insrsid1468455\charrsid5201816 MNU[CROSSREFNO][CROSSREFYES]@CHOICE@}{_x000d__x000a_\rtlch\fcs1 \af0 \ltrch\fcs0 \insrsid1468455\charrsid5201816 #}{\rtlch\fcs1 \af0 \ltrch\fcs0 \cs15\i0\v\f1\fs20\cf9\insrsid1468455\charrsid5201816 &lt;/OptDel&gt;}{\rtlch\fcs1 \af0 \ltrch\fcs0 \insrsid1468455\charrsid5201816 _x000d__x000a_\par }\pard\plain \ltrpar\s23\qc \li0\ri0\sb240\keepn\nowidctlpar\wrapdefault\aspalpha\aspnum\faauto\adjustright\rin0\lin0\itap0\pararsid2517430 \rtlch\fcs1 \af0\afs20\alang1025 \ltrch\fcs0 \i\fs24\lang2057\langfe2057\cgrid\langnp2057\langfenp2057 {_x000d__x000a_\rtlch\fcs1 \af0 \ltrch\fcs0 \cs15\i0\v\f1\fs20\cf9\insrsid1468455\charrsid5201816 &lt;TitreJust&gt;}{\rtlch\fcs1 \af0 \ltrch\fcs0 \insrsid1468455\charrsid5201816 Justification}{\rtlch\fcs1 \af0 \ltrch\fcs0 \cs15\i0\v\f1\fs20\cf9\insrsid1468455\charrsid5201816 _x000d__x000a_&lt;/TitreJust&gt;}{\rtlch\fcs1 \af0 \ltrch\fcs0 \insrsid1468455\charrsid5201816 _x000d__x000a_\par }\pard\plain \ltrpar\s21\ql \li0\ri0\sb240\nowidctlpar\wrapdefault\aspalpha\aspnum\faauto\adjustright\rin0\lin0\itap0\pararsid2517430 \rtlch\fcs1 \af0\afs20\alang1025 \ltrch\fcs0 \i\fs24\lang2057\langfe2057\cgrid\langnp2057\langfenp2057 {\rtlch\fcs1 \af0 _x000d__x000a_\ltrch\fcs0 \cs15\i0\v\f1\fs20\cf9\insrsid1468455\charrsid5201816 &lt;OptDelPrev&gt;}{\rtlch\fcs1 \af0 \ltrch\fcs0 \insrsid1468455\charrsid5201816 #}{\rtlch\fcs1 \af0 \ltrch\fcs0 \cs16\v\cf15\insrsid1468455\charrsid5201816 MNU[TEXTJUSTYES][TEXTJUSTNO]@CHOICE@}{_x000d__x000a_\rtlch\fcs1 \af0 \ltrch\fcs0 \insrsid1468455\charrsid5201816 #}{\rtlch\fcs1 \af0 \ltrch\fcs0 \cs15\i0\v\f1\fs20\cf9\insrsid1468455\charrsid5201816 &lt;/OptDelPrev&gt;}{\rtlch\fcs1 \af0 \ltrch\fcs0 \insrsid1468455\charrsid5201816 _x000d__x000a_\par }\pard\plain \ltrpar\ql \li0\ri0\widctlpar\wrapdefault\aspalpha\aspnum\faauto\adjustright\rin0\lin0\itap0\pararsid16324206 \rtlch\fcs1 \af0\afs20\alang1025 \ltrch\fcs0 \fs24\lang2057\langfe2057\cgrid\langnp2057\langfenp2057 {\rtlch\fcs1 \af0 \ltrch\fcs0 _x000d__x000a_\cs15\v\f1\fs20\cf9\insrsid1468455\charrsid5201816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2_x000d__x000a_835a1dad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QE"/>
    <w:docVar w:name="strSubDir" w:val="1122"/>
    <w:docVar w:name="TVTAMPART" w:val="Annex II - table"/>
    <w:docVar w:name="TXTAUTHOR" w:val="Ruža Tomašić"/>
    <w:docVar w:name="TXTLANGUE" w:val="RO"/>
    <w:docVar w:name="TXTLANGUEMIN" w:val="ro"/>
    <w:docVar w:name="TXTNRC" w:val="0095/2017"/>
    <w:docVar w:name="TXTNRCOD" w:val="2017/0043"/>
    <w:docVar w:name="TXTNRCOM" w:val="(2017)0097"/>
    <w:docVar w:name="TXTNRFIRSTAM" w:val="1"/>
    <w:docVar w:name="TXTNRLASTAM" w:val="57"/>
    <w:docVar w:name="TXTNRPE" w:val="602.914"/>
    <w:docVar w:name="TXTPEorAP" w:val="PE"/>
    <w:docVar w:name="TXTROUTE" w:val="PR\1122609RO.docx"/>
    <w:docVar w:name="TXTTITLE" w:val=" establishing a multi-annual plan for small pelagic stocks in the Adriatic Sea and the fisheries exploiting those stocks "/>
    <w:docVar w:name="TXTVERSION" w:val="01-00"/>
  </w:docVars>
  <w:rsids>
    <w:rsidRoot w:val="004F5F98"/>
    <w:rsid w:val="00011AAB"/>
    <w:rsid w:val="00012351"/>
    <w:rsid w:val="00056C83"/>
    <w:rsid w:val="00084E89"/>
    <w:rsid w:val="000A31D7"/>
    <w:rsid w:val="000F1096"/>
    <w:rsid w:val="000F4E3C"/>
    <w:rsid w:val="001329F7"/>
    <w:rsid w:val="0014015C"/>
    <w:rsid w:val="00142215"/>
    <w:rsid w:val="001767E2"/>
    <w:rsid w:val="00187008"/>
    <w:rsid w:val="001A727F"/>
    <w:rsid w:val="001C5592"/>
    <w:rsid w:val="001C5B44"/>
    <w:rsid w:val="001C6FFC"/>
    <w:rsid w:val="00212B84"/>
    <w:rsid w:val="00223B30"/>
    <w:rsid w:val="002346B0"/>
    <w:rsid w:val="002650CA"/>
    <w:rsid w:val="002667C3"/>
    <w:rsid w:val="002669B6"/>
    <w:rsid w:val="00290BED"/>
    <w:rsid w:val="002F40BB"/>
    <w:rsid w:val="002F4B02"/>
    <w:rsid w:val="00323EF8"/>
    <w:rsid w:val="0036752A"/>
    <w:rsid w:val="00370AC3"/>
    <w:rsid w:val="003B6B89"/>
    <w:rsid w:val="003C2068"/>
    <w:rsid w:val="003C37CF"/>
    <w:rsid w:val="004100B1"/>
    <w:rsid w:val="00413DDF"/>
    <w:rsid w:val="00416F7B"/>
    <w:rsid w:val="00445C85"/>
    <w:rsid w:val="00461601"/>
    <w:rsid w:val="00462CC0"/>
    <w:rsid w:val="00471CD6"/>
    <w:rsid w:val="004A795B"/>
    <w:rsid w:val="004B54BD"/>
    <w:rsid w:val="004C0915"/>
    <w:rsid w:val="004D424E"/>
    <w:rsid w:val="004E42C8"/>
    <w:rsid w:val="004F5F98"/>
    <w:rsid w:val="00506D88"/>
    <w:rsid w:val="0051271F"/>
    <w:rsid w:val="00512B99"/>
    <w:rsid w:val="00521F46"/>
    <w:rsid w:val="00551123"/>
    <w:rsid w:val="00570A6A"/>
    <w:rsid w:val="00586E50"/>
    <w:rsid w:val="005B53F6"/>
    <w:rsid w:val="005C37FA"/>
    <w:rsid w:val="005D1A99"/>
    <w:rsid w:val="005D7609"/>
    <w:rsid w:val="005D7EE8"/>
    <w:rsid w:val="006037F9"/>
    <w:rsid w:val="00607A8A"/>
    <w:rsid w:val="00611E9B"/>
    <w:rsid w:val="00633656"/>
    <w:rsid w:val="006D0A41"/>
    <w:rsid w:val="006F7907"/>
    <w:rsid w:val="00707964"/>
    <w:rsid w:val="00743189"/>
    <w:rsid w:val="007669B1"/>
    <w:rsid w:val="007932B3"/>
    <w:rsid w:val="00793EA9"/>
    <w:rsid w:val="007B6484"/>
    <w:rsid w:val="007D6F68"/>
    <w:rsid w:val="007E4216"/>
    <w:rsid w:val="0080466E"/>
    <w:rsid w:val="00826678"/>
    <w:rsid w:val="0083222A"/>
    <w:rsid w:val="00844CD4"/>
    <w:rsid w:val="008633CC"/>
    <w:rsid w:val="008639FE"/>
    <w:rsid w:val="00865190"/>
    <w:rsid w:val="008719B9"/>
    <w:rsid w:val="00894ECE"/>
    <w:rsid w:val="00896BB4"/>
    <w:rsid w:val="008A7FB8"/>
    <w:rsid w:val="009022B8"/>
    <w:rsid w:val="00917CC4"/>
    <w:rsid w:val="00921727"/>
    <w:rsid w:val="009707F9"/>
    <w:rsid w:val="009763DA"/>
    <w:rsid w:val="009B4B93"/>
    <w:rsid w:val="009C2FE8"/>
    <w:rsid w:val="009E536D"/>
    <w:rsid w:val="009F24BE"/>
    <w:rsid w:val="009F6C2F"/>
    <w:rsid w:val="00A17628"/>
    <w:rsid w:val="00A22533"/>
    <w:rsid w:val="00A26F46"/>
    <w:rsid w:val="00A34FD3"/>
    <w:rsid w:val="00A36929"/>
    <w:rsid w:val="00A91396"/>
    <w:rsid w:val="00AA0498"/>
    <w:rsid w:val="00AA35B0"/>
    <w:rsid w:val="00AD18C8"/>
    <w:rsid w:val="00AD7FA6"/>
    <w:rsid w:val="00AE4643"/>
    <w:rsid w:val="00AF0416"/>
    <w:rsid w:val="00B10CB4"/>
    <w:rsid w:val="00B23B72"/>
    <w:rsid w:val="00B42702"/>
    <w:rsid w:val="00B74FF1"/>
    <w:rsid w:val="00B833C4"/>
    <w:rsid w:val="00B85407"/>
    <w:rsid w:val="00B90B79"/>
    <w:rsid w:val="00B95702"/>
    <w:rsid w:val="00B95BDA"/>
    <w:rsid w:val="00BC6489"/>
    <w:rsid w:val="00BD480C"/>
    <w:rsid w:val="00C33FF7"/>
    <w:rsid w:val="00C36CE6"/>
    <w:rsid w:val="00C73602"/>
    <w:rsid w:val="00C84AB2"/>
    <w:rsid w:val="00C92593"/>
    <w:rsid w:val="00CD7C17"/>
    <w:rsid w:val="00CF1353"/>
    <w:rsid w:val="00CF60C8"/>
    <w:rsid w:val="00D32924"/>
    <w:rsid w:val="00D44D98"/>
    <w:rsid w:val="00D503A3"/>
    <w:rsid w:val="00D77A7E"/>
    <w:rsid w:val="00DA6ED0"/>
    <w:rsid w:val="00DC5011"/>
    <w:rsid w:val="00E171B6"/>
    <w:rsid w:val="00E608B3"/>
    <w:rsid w:val="00E84EF6"/>
    <w:rsid w:val="00E963EB"/>
    <w:rsid w:val="00EB1753"/>
    <w:rsid w:val="00EB6CFF"/>
    <w:rsid w:val="00EC4CB4"/>
    <w:rsid w:val="00F32348"/>
    <w:rsid w:val="00F83016"/>
    <w:rsid w:val="00F904AE"/>
    <w:rsid w:val="00F934F8"/>
    <w:rsid w:val="00F966C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B63D6"/>
  <w15:chartTrackingRefBased/>
  <w15:docId w15:val="{C31B0B9A-61C3-46E8-A000-9F65B0E8B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B89"/>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ro-RO"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ro-RO"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CD7C17"/>
    <w:pPr>
      <w:tabs>
        <w:tab w:val="right" w:pos="454"/>
        <w:tab w:val="left" w:pos="737"/>
      </w:tabs>
      <w:ind w:left="737" w:hanging="737"/>
    </w:pPr>
    <w:rPr>
      <w:snapToGrid w:val="0"/>
      <w:sz w:val="18"/>
      <w:lang w:eastAsia="en-U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CD7C17"/>
    <w:pPr>
      <w:spacing w:before="240" w:after="240"/>
    </w:pPr>
    <w:rPr>
      <w:b/>
      <w:i/>
      <w:snapToGrid w:val="0"/>
      <w:lang w:eastAsia="en-US"/>
    </w:rPr>
  </w:style>
  <w:style w:type="paragraph" w:customStyle="1" w:styleId="Lgendestandard">
    <w:name w:val="Légende standard"/>
    <w:basedOn w:val="Lgendesigne"/>
    <w:rsid w:val="00CD7C17"/>
    <w:pPr>
      <w:ind w:left="0" w:firstLine="0"/>
    </w:pPr>
  </w:style>
  <w:style w:type="paragraph" w:styleId="FootnoteText">
    <w:name w:val="footnote text"/>
    <w:basedOn w:val="Normal"/>
    <w:link w:val="FootnoteTextChar"/>
    <w:rsid w:val="0014015C"/>
    <w:rPr>
      <w:sz w:val="20"/>
    </w:rPr>
  </w:style>
  <w:style w:type="character" w:customStyle="1" w:styleId="FootnoteTextChar">
    <w:name w:val="Footnote Text Char"/>
    <w:basedOn w:val="DefaultParagraphFont"/>
    <w:link w:val="FootnoteText"/>
    <w:rsid w:val="0014015C"/>
  </w:style>
  <w:style w:type="character" w:styleId="FootnoteReference">
    <w:name w:val="footnote reference"/>
    <w:basedOn w:val="DefaultParagraphFont"/>
    <w:rsid w:val="0014015C"/>
    <w:rPr>
      <w:vertAlign w:val="superscript"/>
    </w:rPr>
  </w:style>
  <w:style w:type="character" w:customStyle="1" w:styleId="FooterChar">
    <w:name w:val="Footer Char"/>
    <w:link w:val="Footer"/>
    <w:rsid w:val="00512B99"/>
    <w:rPr>
      <w:sz w:val="22"/>
    </w:rPr>
  </w:style>
  <w:style w:type="character" w:customStyle="1" w:styleId="Normal12Char">
    <w:name w:val="Normal12 Char"/>
    <w:link w:val="Normal12"/>
    <w:locked/>
    <w:rsid w:val="00512B99"/>
    <w:rPr>
      <w:sz w:val="24"/>
    </w:rPr>
  </w:style>
  <w:style w:type="paragraph" w:customStyle="1" w:styleId="CommitteeAM">
    <w:name w:val="CommitteeAM"/>
    <w:basedOn w:val="Normal"/>
    <w:rsid w:val="00512B99"/>
    <w:pPr>
      <w:spacing w:before="240" w:after="600"/>
      <w:jc w:val="center"/>
    </w:pPr>
    <w:rPr>
      <w:i/>
    </w:rPr>
  </w:style>
  <w:style w:type="paragraph" w:customStyle="1" w:styleId="ZDateAM">
    <w:name w:val="ZDateAM"/>
    <w:basedOn w:val="Normal"/>
    <w:rsid w:val="00512B99"/>
    <w:pPr>
      <w:tabs>
        <w:tab w:val="right" w:pos="9356"/>
      </w:tabs>
      <w:spacing w:after="480"/>
    </w:pPr>
    <w:rPr>
      <w:noProof/>
    </w:rPr>
  </w:style>
  <w:style w:type="paragraph" w:customStyle="1" w:styleId="ProjRap">
    <w:name w:val="ProjRap"/>
    <w:basedOn w:val="Normal"/>
    <w:rsid w:val="00512B99"/>
    <w:pPr>
      <w:tabs>
        <w:tab w:val="right" w:pos="9356"/>
      </w:tabs>
    </w:pPr>
    <w:rPr>
      <w:b/>
      <w:noProof/>
    </w:rPr>
  </w:style>
  <w:style w:type="paragraph" w:customStyle="1" w:styleId="PELeft">
    <w:name w:val="PELeft"/>
    <w:basedOn w:val="Normal"/>
    <w:rsid w:val="00512B99"/>
    <w:pPr>
      <w:spacing w:before="40" w:after="40"/>
    </w:pPr>
    <w:rPr>
      <w:rFonts w:ascii="Arial" w:hAnsi="Arial" w:cs="Arial"/>
      <w:sz w:val="22"/>
      <w:szCs w:val="22"/>
    </w:rPr>
  </w:style>
  <w:style w:type="paragraph" w:customStyle="1" w:styleId="PERight">
    <w:name w:val="PERight"/>
    <w:basedOn w:val="Normal"/>
    <w:next w:val="Normal"/>
    <w:rsid w:val="00512B99"/>
    <w:pPr>
      <w:jc w:val="right"/>
    </w:pPr>
    <w:rPr>
      <w:rFonts w:ascii="Arial" w:hAnsi="Arial" w:cs="Arial"/>
      <w:sz w:val="22"/>
      <w:szCs w:val="22"/>
    </w:rPr>
  </w:style>
  <w:style w:type="character" w:customStyle="1" w:styleId="Footer2Middle">
    <w:name w:val="Footer2Middle"/>
    <w:rsid w:val="00512B99"/>
    <w:rPr>
      <w:rFonts w:ascii="Arial" w:hAnsi="Arial" w:cs="Arial" w:hint="default"/>
      <w:b w:val="0"/>
      <w:bCs w:val="0"/>
      <w:i/>
      <w:iCs w:val="0"/>
      <w:color w:val="C0C0C0"/>
      <w:sz w:val="22"/>
    </w:rPr>
  </w:style>
  <w:style w:type="paragraph" w:customStyle="1" w:styleId="EntPE">
    <w:name w:val="EntPE"/>
    <w:basedOn w:val="Normal12"/>
    <w:rsid w:val="00512B99"/>
    <w:pPr>
      <w:jc w:val="center"/>
    </w:pPr>
    <w:rPr>
      <w:sz w:val="56"/>
    </w:rPr>
  </w:style>
  <w:style w:type="paragraph" w:customStyle="1" w:styleId="Bullet1">
    <w:name w:val="Bullet 1"/>
    <w:basedOn w:val="Normal"/>
    <w:rsid w:val="00F83016"/>
    <w:pPr>
      <w:widowControl/>
      <w:numPr>
        <w:numId w:val="41"/>
      </w:numPr>
      <w:spacing w:before="120" w:after="120"/>
      <w:jc w:val="both"/>
    </w:pPr>
    <w:rPr>
      <w:rFonts w:eastAsia="SimSun"/>
      <w:szCs w:val="22"/>
      <w:lang w:eastAsia="hr-HR" w:bidi="hr-HR"/>
    </w:rPr>
  </w:style>
  <w:style w:type="paragraph" w:styleId="BalloonText">
    <w:name w:val="Balloon Text"/>
    <w:basedOn w:val="Normal"/>
    <w:link w:val="BalloonTextChar"/>
    <w:rsid w:val="00B833C4"/>
    <w:rPr>
      <w:rFonts w:ascii="Segoe UI" w:hAnsi="Segoe UI" w:cs="Segoe UI"/>
      <w:sz w:val="18"/>
      <w:szCs w:val="18"/>
    </w:rPr>
  </w:style>
  <w:style w:type="character" w:customStyle="1" w:styleId="BalloonTextChar">
    <w:name w:val="Balloon Text Char"/>
    <w:basedOn w:val="DefaultParagraphFont"/>
    <w:link w:val="BalloonText"/>
    <w:rsid w:val="00B833C4"/>
    <w:rPr>
      <w:rFonts w:ascii="Segoe UI" w:hAnsi="Segoe UI" w:cs="Segoe UI"/>
      <w:sz w:val="18"/>
      <w:szCs w:val="18"/>
    </w:rPr>
  </w:style>
  <w:style w:type="character" w:styleId="CommentReference">
    <w:name w:val="annotation reference"/>
    <w:rsid w:val="00B833C4"/>
    <w:rPr>
      <w:sz w:val="16"/>
      <w:szCs w:val="16"/>
    </w:rPr>
  </w:style>
  <w:style w:type="paragraph" w:styleId="CommentText">
    <w:name w:val="annotation text"/>
    <w:basedOn w:val="Normal"/>
    <w:link w:val="CommentTextChar"/>
    <w:rsid w:val="00B833C4"/>
    <w:rPr>
      <w:sz w:val="20"/>
    </w:rPr>
  </w:style>
  <w:style w:type="character" w:customStyle="1" w:styleId="CommentTextChar">
    <w:name w:val="Comment Text Char"/>
    <w:basedOn w:val="DefaultParagraphFont"/>
    <w:link w:val="CommentText"/>
    <w:rsid w:val="00B833C4"/>
  </w:style>
  <w:style w:type="paragraph" w:styleId="CommentSubject">
    <w:name w:val="annotation subject"/>
    <w:basedOn w:val="CommentText"/>
    <w:next w:val="CommentText"/>
    <w:link w:val="CommentSubjectChar"/>
    <w:rsid w:val="00B833C4"/>
    <w:rPr>
      <w:b/>
      <w:bCs/>
    </w:rPr>
  </w:style>
  <w:style w:type="character" w:customStyle="1" w:styleId="CommentSubjectChar">
    <w:name w:val="Comment Subject Char"/>
    <w:basedOn w:val="CommentTextChar"/>
    <w:link w:val="CommentSubject"/>
    <w:rsid w:val="00B833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215375">
      <w:bodyDiv w:val="1"/>
      <w:marLeft w:val="0"/>
      <w:marRight w:val="0"/>
      <w:marTop w:val="0"/>
      <w:marBottom w:val="0"/>
      <w:divBdr>
        <w:top w:val="none" w:sz="0" w:space="0" w:color="auto"/>
        <w:left w:val="none" w:sz="0" w:space="0" w:color="auto"/>
        <w:bottom w:val="none" w:sz="0" w:space="0" w:color="auto"/>
        <w:right w:val="none" w:sz="0" w:space="0" w:color="auto"/>
      </w:divBdr>
    </w:div>
    <w:div w:id="1722901797">
      <w:bodyDiv w:val="1"/>
      <w:marLeft w:val="0"/>
      <w:marRight w:val="0"/>
      <w:marTop w:val="0"/>
      <w:marBottom w:val="0"/>
      <w:divBdr>
        <w:top w:val="none" w:sz="0" w:space="0" w:color="auto"/>
        <w:left w:val="none" w:sz="0" w:space="0" w:color="auto"/>
        <w:bottom w:val="none" w:sz="0" w:space="0" w:color="auto"/>
        <w:right w:val="none" w:sz="0" w:space="0" w:color="auto"/>
      </w:divBdr>
    </w:div>
    <w:div w:id="188443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89D56-D638-489B-9DD7-209F52E33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11102</Words>
  <Characters>63726</Characters>
  <Application>Microsoft Office Word</Application>
  <DocSecurity>0</DocSecurity>
  <Lines>2124</Lines>
  <Paragraphs>804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DEPIERRAZ Gwenaelle</dc:creator>
  <cp:keywords/>
  <dc:description/>
  <cp:lastModifiedBy>SAVA Maricica</cp:lastModifiedBy>
  <cp:revision>2</cp:revision>
  <cp:lastPrinted>2017-11-09T20:07:00Z</cp:lastPrinted>
  <dcterms:created xsi:type="dcterms:W3CDTF">2017-11-15T11:00:00Z</dcterms:created>
  <dcterms:modified xsi:type="dcterms:W3CDTF">2017-11-15T11:00:00Z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9.1.1 Build [20170913]</vt:lpwstr>
  </property>
  <property fmtid="{D5CDD505-2E9C-101B-9397-08002B2CF9AE}" pid="4" name="&lt;FdR&gt;">
    <vt:lpwstr>1122609</vt:lpwstr>
  </property>
  <property fmtid="{D5CDD505-2E9C-101B-9397-08002B2CF9AE}" pid="5" name="&lt;Type&gt;">
    <vt:lpwstr>PR</vt:lpwstr>
  </property>
  <property fmtid="{D5CDD505-2E9C-101B-9397-08002B2CF9AE}" pid="6" name="&lt;ModelCod&gt;">
    <vt:lpwstr>\\eiciBRUpr1\pdocep$\DocEP\DOCS\General\PR\PR_Leg\COD\COD_1st\PR_COD_1amCom.dot(17/02/2016 11:44:39)</vt:lpwstr>
  </property>
  <property fmtid="{D5CDD505-2E9C-101B-9397-08002B2CF9AE}" pid="7" name="&lt;ModelTra&gt;">
    <vt:lpwstr>\\eiciBRUpr1\pdocep$\DocEP\TRANSFIL\EN\PR_COD_1amCom.EN(22/09/2016 15:22:15)</vt:lpwstr>
  </property>
  <property fmtid="{D5CDD505-2E9C-101B-9397-08002B2CF9AE}" pid="8" name="&lt;Model&gt;">
    <vt:lpwstr>PR_COD_1amCom</vt:lpwstr>
  </property>
  <property fmtid="{D5CDD505-2E9C-101B-9397-08002B2CF9AE}" pid="9" name="FooterPath">
    <vt:lpwstr>PR\1122609RO.docx</vt:lpwstr>
  </property>
  <property fmtid="{D5CDD505-2E9C-101B-9397-08002B2CF9AE}" pid="10" name="PE Number">
    <vt:lpwstr>602.914</vt:lpwstr>
  </property>
  <property fmtid="{D5CDD505-2E9C-101B-9397-08002B2CF9AE}" pid="11" name="SubscribeElise">
    <vt:lpwstr/>
  </property>
  <property fmtid="{D5CDD505-2E9C-101B-9397-08002B2CF9AE}" pid="12" name="SendToEpades">
    <vt:lpwstr>OK(AMNUM) - 2017/10/26 10:56</vt:lpwstr>
  </property>
  <property fmtid="{D5CDD505-2E9C-101B-9397-08002B2CF9AE}" pid="13" name="Bookout">
    <vt:lpwstr>OK - 2017/11/15 12:00</vt:lpwstr>
  </property>
  <property fmtid="{D5CDD505-2E9C-101B-9397-08002B2CF9AE}" pid="14" name="SDLStudio">
    <vt:lpwstr/>
  </property>
  <property fmtid="{D5CDD505-2E9C-101B-9397-08002B2CF9AE}" pid="15" name="&lt;Extension&gt;">
    <vt:lpwstr>RO</vt:lpwstr>
  </property>
</Properties>
</file>