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10285" w:rsidRPr="00327E57" w:rsidTr="00905B76">
        <w:trPr>
          <w:trHeight w:hRule="exact" w:val="1418"/>
        </w:trPr>
        <w:tc>
          <w:tcPr>
            <w:tcW w:w="6804" w:type="dxa"/>
            <w:shd w:val="clear" w:color="auto" w:fill="auto"/>
            <w:vAlign w:val="center"/>
          </w:tcPr>
          <w:p w:rsidR="00E21112" w:rsidRPr="00327E57" w:rsidRDefault="005622CE" w:rsidP="00905B76">
            <w:pPr>
              <w:pStyle w:val="EPName"/>
            </w:pPr>
            <w:bookmarkStart w:id="0" w:name="_GoBack"/>
            <w:bookmarkEnd w:id="0"/>
            <w:r w:rsidRPr="00327E57">
              <w:t>Ευρωπαϊκό Κοινοβούλιο</w:t>
            </w:r>
          </w:p>
          <w:p w:rsidR="00E21112" w:rsidRPr="00327E57" w:rsidRDefault="005622CE" w:rsidP="00905B76">
            <w:pPr>
              <w:pStyle w:val="EPTerm"/>
            </w:pPr>
            <w:r w:rsidRPr="00327E57">
              <w:t>2019-2024</w:t>
            </w:r>
          </w:p>
        </w:tc>
        <w:tc>
          <w:tcPr>
            <w:tcW w:w="2268" w:type="dxa"/>
            <w:shd w:val="clear" w:color="auto" w:fill="auto"/>
          </w:tcPr>
          <w:p w:rsidR="00E21112" w:rsidRPr="00327E57" w:rsidRDefault="005622CE" w:rsidP="00905B76">
            <w:pPr>
              <w:pStyle w:val="EPLogo"/>
            </w:pPr>
            <w:r w:rsidRPr="00327E57">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8055119"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E21112" w:rsidRPr="00327E57" w:rsidRDefault="00E21112" w:rsidP="00E21112">
      <w:pPr>
        <w:pStyle w:val="LineTop"/>
      </w:pPr>
    </w:p>
    <w:p w:rsidR="00E21112" w:rsidRPr="00327E57" w:rsidRDefault="005622CE" w:rsidP="00E21112">
      <w:pPr>
        <w:pStyle w:val="EPBody"/>
      </w:pPr>
      <w:r w:rsidRPr="00327E57">
        <w:rPr>
          <w:rStyle w:val="HideTWBExt"/>
          <w:noProof w:val="0"/>
        </w:rPr>
        <w:t>&lt;</w:t>
      </w:r>
      <w:r w:rsidRPr="00327E57">
        <w:rPr>
          <w:rStyle w:val="HideTWBExt"/>
          <w:i w:val="0"/>
          <w:noProof w:val="0"/>
        </w:rPr>
        <w:t>Commission</w:t>
      </w:r>
      <w:r w:rsidRPr="00327E57">
        <w:rPr>
          <w:rStyle w:val="HideTWBExt"/>
          <w:noProof w:val="0"/>
        </w:rPr>
        <w:t>&gt;</w:t>
      </w:r>
      <w:r w:rsidRPr="00327E57">
        <w:rPr>
          <w:rStyle w:val="HideTWBInt"/>
          <w:color w:val="auto"/>
        </w:rPr>
        <w:t>{PECH}</w:t>
      </w:r>
      <w:r w:rsidRPr="00327E57">
        <w:t>Επιτροπή Αλιείας</w:t>
      </w:r>
      <w:r w:rsidRPr="00327E57">
        <w:rPr>
          <w:rStyle w:val="HideTWBExt"/>
          <w:noProof w:val="0"/>
        </w:rPr>
        <w:t>&lt;/</w:t>
      </w:r>
      <w:r w:rsidRPr="00327E57">
        <w:rPr>
          <w:rStyle w:val="HideTWBExt"/>
          <w:i w:val="0"/>
          <w:noProof w:val="0"/>
        </w:rPr>
        <w:t>Commission</w:t>
      </w:r>
      <w:r w:rsidRPr="00327E57">
        <w:rPr>
          <w:rStyle w:val="HideTWBExt"/>
          <w:noProof w:val="0"/>
        </w:rPr>
        <w:t>&gt;</w:t>
      </w:r>
    </w:p>
    <w:p w:rsidR="00E21112" w:rsidRPr="00327E57" w:rsidRDefault="00E21112" w:rsidP="00E21112">
      <w:pPr>
        <w:pStyle w:val="LineBottom"/>
      </w:pPr>
    </w:p>
    <w:p w:rsidR="00E21112" w:rsidRPr="00327E57" w:rsidRDefault="005622CE" w:rsidP="00E21112">
      <w:pPr>
        <w:pStyle w:val="CoverReference"/>
      </w:pPr>
      <w:r w:rsidRPr="00327E57">
        <w:rPr>
          <w:rStyle w:val="HideTWBExt"/>
          <w:b w:val="0"/>
          <w:noProof w:val="0"/>
        </w:rPr>
        <w:t>&lt;RefProc&gt;</w:t>
      </w:r>
      <w:r w:rsidRPr="00327E57">
        <w:t>2020/0302</w:t>
      </w:r>
      <w:r w:rsidRPr="00327E57">
        <w:rPr>
          <w:rStyle w:val="HideTWBExt"/>
          <w:b w:val="0"/>
          <w:noProof w:val="0"/>
        </w:rPr>
        <w:t>&lt;/RefProc&gt;&lt;RefTypeProc&gt;</w:t>
      </w:r>
      <w:r w:rsidRPr="00327E57">
        <w:t>(COD)</w:t>
      </w:r>
      <w:r w:rsidRPr="00327E57">
        <w:rPr>
          <w:rStyle w:val="HideTWBExt"/>
          <w:b w:val="0"/>
          <w:noProof w:val="0"/>
        </w:rPr>
        <w:t>&lt;/RefTypeProc&gt;</w:t>
      </w:r>
    </w:p>
    <w:p w:rsidR="00E21112" w:rsidRPr="00327E57" w:rsidRDefault="005622CE" w:rsidP="00E21112">
      <w:pPr>
        <w:pStyle w:val="CoverDate"/>
      </w:pPr>
      <w:r w:rsidRPr="00327E57">
        <w:rPr>
          <w:rStyle w:val="HideTWBExt"/>
          <w:noProof w:val="0"/>
        </w:rPr>
        <w:t>&lt;Date&gt;</w:t>
      </w:r>
      <w:r w:rsidRPr="00327E57">
        <w:rPr>
          <w:rStyle w:val="HideTWBInt"/>
          <w:color w:val="auto"/>
        </w:rPr>
        <w:t>{29/04/2021}</w:t>
      </w:r>
      <w:r w:rsidRPr="00327E57">
        <w:t>29.4.2021</w:t>
      </w:r>
      <w:r w:rsidRPr="00327E57">
        <w:rPr>
          <w:rStyle w:val="HideTWBExt"/>
          <w:noProof w:val="0"/>
        </w:rPr>
        <w:t>&lt;/Date&gt;</w:t>
      </w:r>
    </w:p>
    <w:p w:rsidR="00E21112" w:rsidRPr="00327E57" w:rsidRDefault="005622CE" w:rsidP="00E21112">
      <w:pPr>
        <w:pStyle w:val="CoverDocType"/>
      </w:pPr>
      <w:r w:rsidRPr="00327E57">
        <w:rPr>
          <w:rStyle w:val="HideTWBExt"/>
          <w:b w:val="0"/>
          <w:noProof w:val="0"/>
        </w:rPr>
        <w:t>&lt;RefProcLect&gt;</w:t>
      </w:r>
      <w:r w:rsidRPr="00327E57">
        <w:t>***I</w:t>
      </w:r>
      <w:r w:rsidRPr="00327E57">
        <w:rPr>
          <w:rStyle w:val="HideTWBExt"/>
          <w:b w:val="0"/>
          <w:noProof w:val="0"/>
        </w:rPr>
        <w:t>&lt;/RefProcLect&gt;</w:t>
      </w:r>
    </w:p>
    <w:p w:rsidR="00E21112" w:rsidRPr="00327E57" w:rsidRDefault="005622CE" w:rsidP="00E21112">
      <w:pPr>
        <w:pStyle w:val="CoverDocType24a"/>
      </w:pPr>
      <w:r w:rsidRPr="00327E57">
        <w:rPr>
          <w:rStyle w:val="HideTWBExt"/>
          <w:b w:val="0"/>
          <w:noProof w:val="0"/>
        </w:rPr>
        <w:t>&lt;TitreType&gt;</w:t>
      </w:r>
      <w:r w:rsidRPr="00327E57">
        <w:t>ΣΧΕΔΙΟ ΕΚΘΕΣΗΣ</w:t>
      </w:r>
      <w:r w:rsidRPr="00327E57">
        <w:rPr>
          <w:rStyle w:val="HideTWBExt"/>
          <w:b w:val="0"/>
          <w:noProof w:val="0"/>
        </w:rPr>
        <w:t>&lt;/TitreType&gt;</w:t>
      </w:r>
    </w:p>
    <w:p w:rsidR="00E21112" w:rsidRPr="00327E57" w:rsidRDefault="005622CE" w:rsidP="00E21112">
      <w:pPr>
        <w:pStyle w:val="CoverNormal"/>
      </w:pPr>
      <w:r w:rsidRPr="00327E57">
        <w:rPr>
          <w:rStyle w:val="HideTWBExt"/>
          <w:noProof w:val="0"/>
        </w:rPr>
        <w:t>&lt;Titre&gt;</w:t>
      </w:r>
      <w:r w:rsidRPr="00327E57">
        <w:t>σχετικά με την πρόταση κανονισμού του Ευρωπαϊκού Κοινοβουλίου και του Συμβουλίου σχετικά με τη θέσπιση προγράμματος τεκμηρίωσης αλιευμάτων για τον τόνο (Thunnus thynnus) και την κατάργηση του κανονισμού (ΕΕ) αριθ. 640/2010</w:t>
      </w:r>
      <w:r w:rsidRPr="00327E57">
        <w:rPr>
          <w:rStyle w:val="HideTWBExt"/>
          <w:noProof w:val="0"/>
        </w:rPr>
        <w:t>&lt;/Titre&gt;</w:t>
      </w:r>
    </w:p>
    <w:p w:rsidR="00E21112" w:rsidRPr="00327E57" w:rsidRDefault="005622CE" w:rsidP="00E21112">
      <w:pPr>
        <w:pStyle w:val="CoverNormal24a"/>
      </w:pPr>
      <w:r w:rsidRPr="00327E57">
        <w:rPr>
          <w:rStyle w:val="HideTWBExt"/>
          <w:noProof w:val="0"/>
        </w:rPr>
        <w:t>&lt;DocRef&gt;</w:t>
      </w:r>
      <w:r w:rsidRPr="00327E57">
        <w:t>(COM(2020)0670 – C9</w:t>
      </w:r>
      <w:r w:rsidRPr="00327E57">
        <w:noBreakHyphen/>
        <w:t>0336/2020 – 2020/0302(COD))</w:t>
      </w:r>
      <w:r w:rsidRPr="00327E57">
        <w:rPr>
          <w:rStyle w:val="HideTWBExt"/>
          <w:noProof w:val="0"/>
        </w:rPr>
        <w:t>&lt;/DocRef&gt;</w:t>
      </w:r>
    </w:p>
    <w:p w:rsidR="00E21112" w:rsidRPr="00327E57" w:rsidRDefault="005622CE" w:rsidP="00E21112">
      <w:pPr>
        <w:pStyle w:val="CoverNormal24a"/>
      </w:pPr>
      <w:r w:rsidRPr="00327E57">
        <w:rPr>
          <w:rStyle w:val="HideTWBExt"/>
          <w:noProof w:val="0"/>
        </w:rPr>
        <w:t>&lt;Commission&gt;</w:t>
      </w:r>
      <w:r w:rsidRPr="00327E57">
        <w:rPr>
          <w:rStyle w:val="HideTWBInt"/>
          <w:color w:val="auto"/>
        </w:rPr>
        <w:t>{PECH}</w:t>
      </w:r>
      <w:r w:rsidRPr="00327E57">
        <w:t>Επιτροπή Αλιείας</w:t>
      </w:r>
      <w:r w:rsidRPr="00327E57">
        <w:rPr>
          <w:rStyle w:val="HideTWBExt"/>
          <w:noProof w:val="0"/>
        </w:rPr>
        <w:t>&lt;/Commission&gt;</w:t>
      </w:r>
    </w:p>
    <w:p w:rsidR="00E21112" w:rsidRPr="00327E57" w:rsidRDefault="005622CE" w:rsidP="00E21112">
      <w:pPr>
        <w:pStyle w:val="CoverNormal24a"/>
      </w:pPr>
      <w:r w:rsidRPr="00327E57">
        <w:t xml:space="preserve">Εισηγητής: </w:t>
      </w:r>
      <w:r w:rsidRPr="00327E57">
        <w:rPr>
          <w:rStyle w:val="HideTWBExt"/>
          <w:noProof w:val="0"/>
        </w:rPr>
        <w:t>&lt;Depute&gt;</w:t>
      </w:r>
      <w:r w:rsidRPr="00327E57">
        <w:t>Gabriel Mato</w:t>
      </w:r>
      <w:r w:rsidRPr="00327E57">
        <w:rPr>
          <w:rStyle w:val="HideTWBExt"/>
          <w:noProof w:val="0"/>
        </w:rPr>
        <w:t>&lt;/Depute&gt;</w:t>
      </w:r>
    </w:p>
    <w:p w:rsidR="00E21112" w:rsidRPr="00327E57" w:rsidRDefault="005622CE" w:rsidP="00E21112">
      <w:pPr>
        <w:pStyle w:val="CoverNormal"/>
      </w:pPr>
      <w:r w:rsidRPr="00327E57">
        <w:t xml:space="preserve">(Απλοποιημένη διαδικασία – </w:t>
      </w:r>
      <w:r w:rsidR="00DE202E">
        <w:t>Ά</w:t>
      </w:r>
      <w:r w:rsidRPr="00327E57">
        <w:t>ρθρο 52 παράγραφος 1 του Κανονισμού)</w:t>
      </w:r>
    </w:p>
    <w:p w:rsidR="00E21112" w:rsidRPr="00327E57" w:rsidRDefault="005622CE" w:rsidP="00E21112">
      <w:r w:rsidRPr="00327E57">
        <w:br w:type="page"/>
      </w:r>
      <w:r w:rsidR="00F1765A" w:rsidRPr="00327E57">
        <w:lastRenderedPageBreak/>
        <w:fldChar w:fldCharType="begin"/>
      </w:r>
      <w:r w:rsidRPr="00327E57">
        <w:instrText xml:space="preserve"> TITLE  \* MERGEFORMAT </w:instrText>
      </w:r>
      <w:r w:rsidR="00F1765A" w:rsidRPr="00327E57">
        <w:fldChar w:fldCharType="separate"/>
      </w:r>
      <w:r>
        <w:t>PR_COD_1app</w:t>
      </w:r>
      <w:r w:rsidR="00F1765A" w:rsidRPr="00327E57">
        <w:fldChar w:fldCharType="end"/>
      </w:r>
    </w:p>
    <w:p w:rsidR="00E21112" w:rsidRPr="00327E57" w:rsidRDefault="00E21112" w:rsidP="00E21112"/>
    <w:p w:rsidR="00E21112" w:rsidRPr="00327E57" w:rsidRDefault="00E21112" w:rsidP="00E21112"/>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710285" w:rsidRPr="00327E57" w:rsidTr="00905B76">
        <w:tc>
          <w:tcPr>
            <w:tcW w:w="5811" w:type="dxa"/>
          </w:tcPr>
          <w:p w:rsidR="00E21112" w:rsidRPr="00327E57" w:rsidRDefault="005622CE" w:rsidP="00905B76">
            <w:pPr>
              <w:pStyle w:val="Lgendetitre"/>
            </w:pPr>
            <w:r w:rsidRPr="00327E57">
              <w:t>Υπόμνημα για τα χρησιμοποιούμενα σύμβολα</w:t>
            </w:r>
          </w:p>
        </w:tc>
      </w:tr>
      <w:tr w:rsidR="00710285" w:rsidRPr="00327E57" w:rsidTr="00905B76">
        <w:trPr>
          <w:cantSplit/>
          <w:trHeight w:val="1807"/>
        </w:trPr>
        <w:tc>
          <w:tcPr>
            <w:tcW w:w="5811" w:type="dxa"/>
            <w:tcBorders>
              <w:bottom w:val="single" w:sz="4" w:space="0" w:color="auto"/>
            </w:tcBorders>
          </w:tcPr>
          <w:p w:rsidR="00E21112" w:rsidRPr="00327E57" w:rsidRDefault="005622CE" w:rsidP="00905B76">
            <w:pPr>
              <w:pStyle w:val="Lgendesigne"/>
            </w:pPr>
            <w:r w:rsidRPr="00327E57">
              <w:tab/>
              <w:t>*</w:t>
            </w:r>
            <w:r w:rsidRPr="00327E57">
              <w:tab/>
              <w:t>Διαδικασία διαβούλευσης</w:t>
            </w:r>
          </w:p>
          <w:p w:rsidR="00E21112" w:rsidRPr="00327E57" w:rsidRDefault="005622CE" w:rsidP="00905B76">
            <w:pPr>
              <w:pStyle w:val="Lgendesigne"/>
            </w:pPr>
            <w:r w:rsidRPr="00327E57">
              <w:tab/>
              <w:t>***</w:t>
            </w:r>
            <w:r w:rsidRPr="00327E57">
              <w:tab/>
              <w:t>Διαδικασία έγκρισης</w:t>
            </w:r>
          </w:p>
          <w:p w:rsidR="00E21112" w:rsidRPr="00327E57" w:rsidRDefault="005622CE" w:rsidP="00905B76">
            <w:pPr>
              <w:pStyle w:val="Lgendesigne"/>
            </w:pPr>
            <w:r w:rsidRPr="00327E57">
              <w:tab/>
              <w:t>***I</w:t>
            </w:r>
            <w:r w:rsidRPr="00327E57">
              <w:tab/>
              <w:t>Συνήθης νομοθετική διαδικασία (πρώτη ανάγνωση)</w:t>
            </w:r>
          </w:p>
          <w:p w:rsidR="00E21112" w:rsidRPr="00327E57" w:rsidRDefault="005622CE" w:rsidP="00905B76">
            <w:pPr>
              <w:pStyle w:val="Lgendesigne"/>
            </w:pPr>
            <w:r w:rsidRPr="00327E57">
              <w:tab/>
              <w:t>***II</w:t>
            </w:r>
            <w:r w:rsidRPr="00327E57">
              <w:tab/>
              <w:t>Συνήθης νομοθετική διαδικασία (δεύτερη ανάγνωση)</w:t>
            </w:r>
          </w:p>
          <w:p w:rsidR="00E21112" w:rsidRPr="00327E57" w:rsidRDefault="005622CE" w:rsidP="00905B76">
            <w:pPr>
              <w:pStyle w:val="Lgendesigne"/>
            </w:pPr>
            <w:r w:rsidRPr="00327E57">
              <w:tab/>
              <w:t>***III</w:t>
            </w:r>
            <w:r w:rsidRPr="00327E57">
              <w:tab/>
              <w:t>Συνήθης νομοθετική διαδικασία (τρίτη ανάγνωση</w:t>
            </w:r>
            <w:r w:rsidRPr="00327E57">
              <w:t>)</w:t>
            </w:r>
          </w:p>
          <w:p w:rsidR="00E21112" w:rsidRPr="00327E57" w:rsidRDefault="00E21112" w:rsidP="00905B76">
            <w:pPr>
              <w:pStyle w:val="Lgendestandard"/>
            </w:pPr>
          </w:p>
          <w:p w:rsidR="00E21112" w:rsidRPr="00327E57" w:rsidRDefault="005622CE" w:rsidP="00905B76">
            <w:pPr>
              <w:pStyle w:val="Lgendestandard"/>
            </w:pPr>
            <w:r w:rsidRPr="00327E57">
              <w:t>(Η ενδεικνυόμενη διαδικασία στηρίζεται στη νομική βάση που προτείνεται στο σχέδιο πράξης.)</w:t>
            </w:r>
          </w:p>
          <w:p w:rsidR="00E21112" w:rsidRPr="00327E57" w:rsidRDefault="00E21112" w:rsidP="00905B76">
            <w:pPr>
              <w:pStyle w:val="Lgendestandard"/>
            </w:pPr>
          </w:p>
        </w:tc>
      </w:tr>
    </w:tbl>
    <w:p w:rsidR="00E21112" w:rsidRPr="00327E57" w:rsidRDefault="00E21112" w:rsidP="00E21112"/>
    <w:p w:rsidR="00E21112" w:rsidRPr="00327E57" w:rsidRDefault="00E21112" w:rsidP="00E21112"/>
    <w:p w:rsidR="00E21112" w:rsidRPr="00327E57" w:rsidRDefault="00E21112" w:rsidP="00E21112"/>
    <w:p w:rsidR="00E21112" w:rsidRPr="00327E57" w:rsidRDefault="00E21112" w:rsidP="00E21112"/>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710285" w:rsidRPr="00327E57" w:rsidTr="00905B76">
        <w:tc>
          <w:tcPr>
            <w:tcW w:w="5811" w:type="dxa"/>
          </w:tcPr>
          <w:p w:rsidR="00E21112" w:rsidRPr="00327E57" w:rsidRDefault="005622CE" w:rsidP="00905B76">
            <w:pPr>
              <w:pStyle w:val="Lgendetitre"/>
            </w:pPr>
            <w:r w:rsidRPr="00327E57">
              <w:t>Τροπολογίες σε σχέδιο πράξης</w:t>
            </w:r>
          </w:p>
        </w:tc>
      </w:tr>
      <w:tr w:rsidR="00710285" w:rsidRPr="00327E57" w:rsidTr="00905B76">
        <w:trPr>
          <w:trHeight w:val="4496"/>
        </w:trPr>
        <w:tc>
          <w:tcPr>
            <w:tcW w:w="5811" w:type="dxa"/>
          </w:tcPr>
          <w:p w:rsidR="00E21112" w:rsidRPr="00327E57" w:rsidRDefault="005622CE" w:rsidP="00905B76">
            <w:pPr>
              <w:pStyle w:val="Lgendestandard"/>
              <w:rPr>
                <w:szCs w:val="24"/>
              </w:rPr>
            </w:pPr>
            <w:r w:rsidRPr="00327E57">
              <w:rPr>
                <w:b/>
              </w:rPr>
              <w:t>Τροπολογίες του Κοινοβουλίου σε δύο στήλες</w:t>
            </w:r>
          </w:p>
          <w:p w:rsidR="00E21112" w:rsidRPr="00327E57" w:rsidRDefault="00E21112" w:rsidP="00905B76">
            <w:pPr>
              <w:pStyle w:val="Lgendestandard"/>
              <w:rPr>
                <w:szCs w:val="24"/>
              </w:rPr>
            </w:pPr>
          </w:p>
          <w:p w:rsidR="00E21112" w:rsidRPr="00327E57" w:rsidRDefault="005622CE" w:rsidP="00905B76">
            <w:pPr>
              <w:pStyle w:val="Lgendestandard"/>
              <w:rPr>
                <w:szCs w:val="24"/>
              </w:rPr>
            </w:pPr>
            <w:r w:rsidRPr="00327E57">
              <w:t xml:space="preserve">Η διαγραφή κειμένου σημαίνεται με </w:t>
            </w:r>
            <w:r w:rsidRPr="00327E57">
              <w:rPr>
                <w:b/>
                <w:i/>
              </w:rPr>
              <w:t>πλάγιους έντονους χαρακτήρες</w:t>
            </w:r>
            <w:r w:rsidRPr="00327E57">
              <w:t xml:space="preserve"> στην αριστερή στήλη. Η αντικατάσταση κειμένου σημαίνεται με </w:t>
            </w:r>
            <w:r w:rsidRPr="00327E57">
              <w:rPr>
                <w:b/>
                <w:i/>
              </w:rPr>
              <w:t>πλάγιους έντονους χαρακτήρες</w:t>
            </w:r>
            <w:r w:rsidRPr="00327E57">
              <w:t xml:space="preserve"> και στις δύο στήλες. Το νέο κείμενο σημαίνεται με </w:t>
            </w:r>
            <w:r w:rsidRPr="00327E57">
              <w:rPr>
                <w:b/>
                <w:i/>
              </w:rPr>
              <w:t>πλάγιους έντονους χαρακτήρες</w:t>
            </w:r>
            <w:r w:rsidRPr="00327E57">
              <w:t xml:space="preserve"> στη δεξιά στήλη.</w:t>
            </w:r>
          </w:p>
          <w:p w:rsidR="00E21112" w:rsidRPr="00327E57" w:rsidRDefault="00E21112" w:rsidP="00905B76">
            <w:pPr>
              <w:pStyle w:val="Lgendestandard"/>
              <w:rPr>
                <w:szCs w:val="24"/>
              </w:rPr>
            </w:pPr>
          </w:p>
          <w:p w:rsidR="00E21112" w:rsidRPr="00327E57" w:rsidRDefault="005622CE" w:rsidP="00905B76">
            <w:pPr>
              <w:pStyle w:val="Lgendestandard"/>
              <w:rPr>
                <w:szCs w:val="24"/>
              </w:rPr>
            </w:pPr>
            <w:r w:rsidRPr="00327E57">
              <w:t>Η πρώτη και η δεύτερη γραμμή της επικεφαλίδας κάθε τροπολογίας προσδι</w:t>
            </w:r>
            <w:r w:rsidRPr="00327E57">
              <w:t>ορίζουν το σχετικό τμήμα του εξεταζόμενου σχεδίου πράξης. Εάν μία τροπολογία αναφέρεται σε ήδη υφιστάμενη πράξη την οποία το σχέδιο πράξης αποσκοπεί να τροποποιήσει, η επικεφαλίδα περιέχει επιπλέον και μία τρίτη και μία τέταρτη γραμμή που προσδιορίζουν αντ</w:t>
            </w:r>
            <w:r w:rsidRPr="00327E57">
              <w:t>ίστοιχα την υφιστάμενη πράξη και τη διάταξή της στην οποία αναφέρεται η τροπολογία.</w:t>
            </w:r>
          </w:p>
          <w:p w:rsidR="00E21112" w:rsidRPr="00327E57" w:rsidRDefault="00E21112" w:rsidP="00905B76">
            <w:pPr>
              <w:pStyle w:val="Lgendestandard"/>
              <w:rPr>
                <w:szCs w:val="24"/>
              </w:rPr>
            </w:pPr>
          </w:p>
          <w:p w:rsidR="00E21112" w:rsidRPr="00327E57" w:rsidRDefault="005622CE" w:rsidP="00905B76">
            <w:pPr>
              <w:pStyle w:val="Lgendestandard"/>
              <w:rPr>
                <w:b/>
                <w:szCs w:val="24"/>
              </w:rPr>
            </w:pPr>
            <w:r w:rsidRPr="00327E57">
              <w:rPr>
                <w:b/>
              </w:rPr>
              <w:t>Τροπολογίες του Κοινοβουλίου με μορφή ενοποιημένου κειμένου</w:t>
            </w:r>
          </w:p>
          <w:p w:rsidR="00E21112" w:rsidRPr="00327E57" w:rsidRDefault="00E21112" w:rsidP="00905B76">
            <w:pPr>
              <w:pStyle w:val="Lgendestandard"/>
              <w:rPr>
                <w:szCs w:val="24"/>
              </w:rPr>
            </w:pPr>
          </w:p>
          <w:p w:rsidR="00E21112" w:rsidRPr="00327E57" w:rsidRDefault="005622CE" w:rsidP="00905B76">
            <w:pPr>
              <w:pStyle w:val="Lgendestandard"/>
              <w:rPr>
                <w:szCs w:val="24"/>
              </w:rPr>
            </w:pPr>
            <w:r w:rsidRPr="00327E57">
              <w:t xml:space="preserve">Τα νέα τμήματα του κειμένου σημαίνονται με </w:t>
            </w:r>
            <w:r w:rsidRPr="00327E57">
              <w:rPr>
                <w:b/>
                <w:i/>
              </w:rPr>
              <w:t>πλάγιους έντονους χαρακτήρες</w:t>
            </w:r>
            <w:r w:rsidRPr="00327E57">
              <w:t>. Τα τμήματα του κειμένου που απαλείφον</w:t>
            </w:r>
            <w:r w:rsidRPr="00327E57">
              <w:t xml:space="preserve">ται σημαίνονται με το σύμβολο ▌ ή με διαγραφή. Η αντικατάσταση κειμένου σημαίνεται με </w:t>
            </w:r>
            <w:r w:rsidRPr="00327E57">
              <w:rPr>
                <w:b/>
                <w:i/>
              </w:rPr>
              <w:t>πλάγιους έντονους χαρακτήρες</w:t>
            </w:r>
            <w:r w:rsidRPr="00327E57">
              <w:t xml:space="preserve"> που υποδηλώνουν το νέο κείμενο και με διαγραφή του κειμένου που αντικαθίσταται. </w:t>
            </w:r>
          </w:p>
          <w:p w:rsidR="00E21112" w:rsidRPr="00327E57" w:rsidRDefault="005622CE" w:rsidP="00905B76">
            <w:pPr>
              <w:pStyle w:val="Lgendestandard"/>
            </w:pPr>
            <w:r w:rsidRPr="00327E57">
              <w:t>Κατ’ εξαίρεση, δεν σημαίνονται οι τροποποιήσεις αυστηρά τεχν</w:t>
            </w:r>
            <w:r w:rsidRPr="00327E57">
              <w:t>ικής φύσης που επιφέρουν οι υπηρεσίες κατά την επεξεργασία του τελικού κειμένου.</w:t>
            </w:r>
          </w:p>
          <w:p w:rsidR="00E21112" w:rsidRPr="00327E57" w:rsidRDefault="00E21112" w:rsidP="00905B76">
            <w:pPr>
              <w:pStyle w:val="Lgendestandard"/>
            </w:pPr>
          </w:p>
        </w:tc>
      </w:tr>
    </w:tbl>
    <w:p w:rsidR="00E21112" w:rsidRPr="00327E57" w:rsidRDefault="00E21112" w:rsidP="00E21112"/>
    <w:p w:rsidR="00E21112" w:rsidRPr="00327E57" w:rsidRDefault="00E21112" w:rsidP="00E21112">
      <w:pPr>
        <w:widowControl/>
        <w:tabs>
          <w:tab w:val="center" w:pos="4677"/>
        </w:tabs>
      </w:pPr>
    </w:p>
    <w:p w:rsidR="00E21112" w:rsidRPr="00327E57" w:rsidRDefault="005622CE" w:rsidP="00E21112">
      <w:pPr>
        <w:pStyle w:val="TOCHeading"/>
      </w:pPr>
      <w:r w:rsidRPr="00327E57">
        <w:br w:type="page"/>
      </w:r>
      <w:r w:rsidRPr="00327E57">
        <w:lastRenderedPageBreak/>
        <w:t>ΠΕΡΙΕΧΟΜΕΝΑ</w:t>
      </w:r>
    </w:p>
    <w:p w:rsidR="00E21112" w:rsidRPr="00327E57" w:rsidRDefault="005622CE" w:rsidP="00E21112">
      <w:pPr>
        <w:pStyle w:val="TOCPage"/>
      </w:pPr>
      <w:r w:rsidRPr="00327E57">
        <w:t>Σελίδα</w:t>
      </w:r>
    </w:p>
    <w:p w:rsidR="005622CE" w:rsidRDefault="005622CE">
      <w:pPr>
        <w:pStyle w:val="TOC1"/>
        <w:tabs>
          <w:tab w:val="right" w:leader="dot" w:pos="9060"/>
        </w:tabs>
        <w:rPr>
          <w:rFonts w:asciiTheme="minorHAnsi" w:eastAsiaTheme="minorEastAsia" w:hAnsiTheme="minorHAnsi" w:cstheme="minorBidi"/>
          <w:noProof/>
          <w:sz w:val="22"/>
          <w:szCs w:val="22"/>
          <w:lang w:val="en-GB"/>
        </w:rPr>
      </w:pPr>
      <w:r w:rsidRPr="00327E57">
        <w:rPr>
          <w:b/>
        </w:rPr>
        <w:fldChar w:fldCharType="begin"/>
      </w:r>
      <w:r w:rsidRPr="00327E57">
        <w:rPr>
          <w:b/>
        </w:rPr>
        <w:instrText xml:space="preserve"> TOC \t "PageHeading</w:instrText>
      </w:r>
      <w:r w:rsidR="00DE202E">
        <w:rPr>
          <w:b/>
        </w:rPr>
        <w:instrText>;</w:instrText>
      </w:r>
      <w:r w:rsidRPr="00327E57">
        <w:rPr>
          <w:b/>
        </w:rPr>
        <w:instrText xml:space="preserve">1" </w:instrText>
      </w:r>
      <w:r w:rsidRPr="00327E57">
        <w:rPr>
          <w:b/>
        </w:rPr>
        <w:fldChar w:fldCharType="separate"/>
      </w:r>
      <w:r>
        <w:rPr>
          <w:noProof/>
        </w:rPr>
        <w:t>ΣΧΕΔΙΟ ΝΟΜΟΘΕΤΙΚΟΥ ΨΗΦΙΣΜΑΤΟΣ ΤΟΥ ΕΥΡΩΠΑΪΚΟΥ ΚΟΙΝΟΒΟΥΛΙΟΥ</w:t>
      </w:r>
      <w:r>
        <w:rPr>
          <w:noProof/>
        </w:rPr>
        <w:tab/>
      </w:r>
      <w:r>
        <w:rPr>
          <w:noProof/>
        </w:rPr>
        <w:fldChar w:fldCharType="begin"/>
      </w:r>
      <w:r>
        <w:rPr>
          <w:noProof/>
        </w:rPr>
        <w:instrText xml:space="preserve"> PAGEREF _Toc72231993 \h </w:instrText>
      </w:r>
      <w:r>
        <w:rPr>
          <w:noProof/>
        </w:rPr>
      </w:r>
      <w:r>
        <w:rPr>
          <w:noProof/>
        </w:rPr>
        <w:fldChar w:fldCharType="separate"/>
      </w:r>
      <w:r>
        <w:rPr>
          <w:noProof/>
        </w:rPr>
        <w:t>5</w:t>
      </w:r>
      <w:r>
        <w:rPr>
          <w:noProof/>
        </w:rPr>
        <w:fldChar w:fldCharType="end"/>
      </w:r>
    </w:p>
    <w:p w:rsidR="005622CE" w:rsidRDefault="005622CE">
      <w:pPr>
        <w:pStyle w:val="TOC1"/>
        <w:tabs>
          <w:tab w:val="right" w:leader="dot" w:pos="9060"/>
        </w:tabs>
        <w:rPr>
          <w:rFonts w:asciiTheme="minorHAnsi" w:eastAsiaTheme="minorEastAsia" w:hAnsiTheme="minorHAnsi" w:cstheme="minorBidi"/>
          <w:noProof/>
          <w:sz w:val="22"/>
          <w:szCs w:val="22"/>
          <w:lang w:val="en-GB"/>
        </w:rPr>
      </w:pPr>
      <w:r>
        <w:rPr>
          <w:noProof/>
        </w:rPr>
        <w:t>ΑΙΤΙΟΛΟΓΙΚΗ ΕΚΘΕΣΗ</w:t>
      </w:r>
      <w:r>
        <w:rPr>
          <w:noProof/>
        </w:rPr>
        <w:tab/>
      </w:r>
      <w:r>
        <w:rPr>
          <w:noProof/>
        </w:rPr>
        <w:fldChar w:fldCharType="begin"/>
      </w:r>
      <w:r>
        <w:rPr>
          <w:noProof/>
        </w:rPr>
        <w:instrText xml:space="preserve"> PAGEREF _Toc72231994 \h </w:instrText>
      </w:r>
      <w:r>
        <w:rPr>
          <w:noProof/>
        </w:rPr>
      </w:r>
      <w:r>
        <w:rPr>
          <w:noProof/>
        </w:rPr>
        <w:fldChar w:fldCharType="separate"/>
      </w:r>
      <w:r>
        <w:rPr>
          <w:noProof/>
        </w:rPr>
        <w:t>6</w:t>
      </w:r>
      <w:r>
        <w:rPr>
          <w:noProof/>
        </w:rPr>
        <w:fldChar w:fldCharType="end"/>
      </w:r>
    </w:p>
    <w:p w:rsidR="00E21112" w:rsidRPr="00327E57" w:rsidRDefault="005622CE" w:rsidP="00E21112">
      <w:r w:rsidRPr="00327E57">
        <w:rPr>
          <w:b/>
        </w:rPr>
        <w:fldChar w:fldCharType="end"/>
      </w:r>
    </w:p>
    <w:p w:rsidR="00E21112" w:rsidRPr="00327E57" w:rsidRDefault="005622CE" w:rsidP="00E21112">
      <w:pPr>
        <w:pStyle w:val="PageHeading"/>
      </w:pPr>
      <w:r w:rsidRPr="00327E57">
        <w:br w:type="page"/>
      </w:r>
      <w:r w:rsidRPr="00327E57">
        <w:lastRenderedPageBreak/>
        <w:br w:type="page"/>
      </w:r>
      <w:bookmarkStart w:id="1" w:name="_Toc72231993"/>
      <w:r w:rsidRPr="00327E57">
        <w:t>ΣΧΕΔΙΟ ΝΟΜΟΘΕΤΙΚΟΥ ΨΗΦΙΣΜΑΤΟΣ ΤΟΥ ΕΥΡΩΠΑΪΚΟΥ ΚΟΙΝΟΒΟΥΛΙΟΥ</w:t>
      </w:r>
      <w:bookmarkEnd w:id="1"/>
    </w:p>
    <w:p w:rsidR="00E21112" w:rsidRPr="00327E57" w:rsidRDefault="005622CE" w:rsidP="00E21112">
      <w:pPr>
        <w:pStyle w:val="NormalBold"/>
      </w:pPr>
      <w:r w:rsidRPr="00327E57">
        <w:t xml:space="preserve">σχετικά με την πρόταση κανονισμού του Ευρωπαϊκού </w:t>
      </w:r>
      <w:r w:rsidRPr="00327E57">
        <w:t>Κοινοβουλίου και του Συμβουλίου σχετικά με τη θέσπιση προγράμματος τεκμηρίωσης αλιευμάτων για τον τόνο (Thunnus thynnus) και την κατάργηση του κανονισμού (ΕΕ) αριθ. 640/2010</w:t>
      </w:r>
    </w:p>
    <w:p w:rsidR="00E21112" w:rsidRPr="00327E57" w:rsidRDefault="005622CE" w:rsidP="00E21112">
      <w:pPr>
        <w:pStyle w:val="NormalBold12a"/>
      </w:pPr>
      <w:r w:rsidRPr="00327E57">
        <w:t>(COM(2020)0670 – C9</w:t>
      </w:r>
      <w:r w:rsidRPr="00327E57">
        <w:noBreakHyphen/>
        <w:t>0336/2020 – 2020/0302(COD))</w:t>
      </w:r>
    </w:p>
    <w:p w:rsidR="00E21112" w:rsidRPr="00327E57" w:rsidRDefault="005622CE" w:rsidP="00E21112">
      <w:pPr>
        <w:pStyle w:val="NormalBold"/>
      </w:pPr>
      <w:r w:rsidRPr="00327E57">
        <w:t>(Συνήθης νομοθετική διαδικασία: πρ</w:t>
      </w:r>
      <w:r w:rsidRPr="00327E57">
        <w:t>ώτη ανάγνωση)</w:t>
      </w:r>
    </w:p>
    <w:p w:rsidR="00E21112" w:rsidRPr="00327E57" w:rsidRDefault="005622CE" w:rsidP="00E21112">
      <w:pPr>
        <w:pStyle w:val="EPComma"/>
      </w:pPr>
      <w:r w:rsidRPr="00327E57">
        <w:rPr>
          <w:i/>
        </w:rPr>
        <w:t>Το Ευρωπαϊκό Κοινοβούλιο</w:t>
      </w:r>
      <w:r w:rsidRPr="00327E57">
        <w:t>,</w:t>
      </w:r>
    </w:p>
    <w:p w:rsidR="00E21112" w:rsidRPr="00327E57" w:rsidRDefault="005622CE" w:rsidP="00E21112">
      <w:pPr>
        <w:pStyle w:val="NormalHanging12a"/>
      </w:pPr>
      <w:r w:rsidRPr="00327E57">
        <w:t>–</w:t>
      </w:r>
      <w:r w:rsidRPr="00327E57">
        <w:tab/>
        <w:t>έχοντας υπόψη</w:t>
      </w:r>
      <w:r w:rsidR="00DE202E">
        <w:t xml:space="preserve"> </w:t>
      </w:r>
      <w:r w:rsidRPr="00327E57">
        <w:t>την πρόταση της Επιτροπής προς το Κοινοβούλιο και το Συμβούλιο (COM(2020)0670),</w:t>
      </w:r>
    </w:p>
    <w:p w:rsidR="00E21112" w:rsidRPr="00327E57" w:rsidRDefault="005622CE" w:rsidP="00E21112">
      <w:pPr>
        <w:pStyle w:val="NormalHanging12a"/>
      </w:pPr>
      <w:r w:rsidRPr="00327E57">
        <w:t>–</w:t>
      </w:r>
      <w:r w:rsidRPr="00327E57">
        <w:tab/>
        <w:t>έχοντας υπόψη το άρθρο 294 παράγραφος 2 και το άρθρο 43 παράγραφος 2 της Συνθήκης για τη λειτουργία της Ευρωπαϊκής Ένω</w:t>
      </w:r>
      <w:r w:rsidRPr="00327E57">
        <w:t>σης, σύμφωνα με τα οποία του υποβλήθηκε η πρόταση από την Επιτροπή (C9</w:t>
      </w:r>
      <w:r w:rsidRPr="00327E57">
        <w:noBreakHyphen/>
        <w:t>0336/2020),</w:t>
      </w:r>
    </w:p>
    <w:p w:rsidR="00E21112" w:rsidRPr="00327E57" w:rsidRDefault="005622CE" w:rsidP="00E21112">
      <w:pPr>
        <w:pStyle w:val="NormalHanging12a"/>
      </w:pPr>
      <w:r w:rsidRPr="00327E57">
        <w:t>–</w:t>
      </w:r>
      <w:r w:rsidRPr="00327E57">
        <w:tab/>
        <w:t>έχοντας υπόψη το άρθρο 294 παράγραφος 3 της Συνθήκης για τη λειτουργία της Ευρωπαϊκής Ένωσης,</w:t>
      </w:r>
    </w:p>
    <w:p w:rsidR="00E1461E" w:rsidRPr="00327E57" w:rsidRDefault="005622CE" w:rsidP="00E1461E">
      <w:pPr>
        <w:pStyle w:val="NormalHanging12a"/>
      </w:pPr>
      <w:r w:rsidRPr="00327E57">
        <w:t>–</w:t>
      </w:r>
      <w:r w:rsidRPr="00327E57">
        <w:tab/>
        <w:t xml:space="preserve">έχοντας υπόψη τη γνώμη της Ευρωπαϊκής Οικονομικής και Κοινωνικής Επιτροπής </w:t>
      </w:r>
      <w:r w:rsidRPr="00327E57">
        <w:t>της 27ης Ιανουαρίου 2021</w:t>
      </w:r>
      <w:r w:rsidRPr="00327E57">
        <w:rPr>
          <w:rStyle w:val="FootnoteReference"/>
        </w:rPr>
        <w:footnoteReference w:id="1"/>
      </w:r>
      <w:r w:rsidRPr="00327E57">
        <w:t>,</w:t>
      </w:r>
    </w:p>
    <w:p w:rsidR="00E21112" w:rsidRPr="00327E57" w:rsidRDefault="005622CE" w:rsidP="00E21112">
      <w:pPr>
        <w:pStyle w:val="NormalHanging12a"/>
      </w:pPr>
      <w:r w:rsidRPr="00327E57">
        <w:t>–</w:t>
      </w:r>
      <w:r w:rsidRPr="00327E57">
        <w:tab/>
        <w:t>έχοντας υπόψη το άρθρο 59 του Κανονισμού του,</w:t>
      </w:r>
    </w:p>
    <w:p w:rsidR="00E21112" w:rsidRPr="00327E57" w:rsidRDefault="005622CE" w:rsidP="00E21112">
      <w:pPr>
        <w:pStyle w:val="NormalHanging12a"/>
      </w:pPr>
      <w:r w:rsidRPr="00327E57">
        <w:t>–</w:t>
      </w:r>
      <w:r w:rsidRPr="00327E57">
        <w:tab/>
        <w:t>έχοντας υπόψη την έκθεση της Επιτροπής Αλιείας (A9</w:t>
      </w:r>
      <w:r w:rsidRPr="00327E57">
        <w:noBreakHyphen/>
        <w:t>0000/2021),</w:t>
      </w:r>
    </w:p>
    <w:p w:rsidR="00E21112" w:rsidRPr="00327E57" w:rsidRDefault="005622CE" w:rsidP="00E21112">
      <w:pPr>
        <w:pStyle w:val="NormalHanging12a"/>
      </w:pPr>
      <w:r w:rsidRPr="00327E57">
        <w:t>1.</w:t>
      </w:r>
      <w:r w:rsidRPr="00327E57">
        <w:tab/>
        <w:t>εγκρίνει τη θέση του σε πρώτη ανάγνωση, αποδεχόμενο την πρόταση της Επιτροπής·</w:t>
      </w:r>
    </w:p>
    <w:p w:rsidR="00E21112" w:rsidRPr="00327E57" w:rsidRDefault="005622CE" w:rsidP="00E21112">
      <w:pPr>
        <w:pStyle w:val="NormalHanging12a"/>
      </w:pPr>
      <w:r w:rsidRPr="00327E57">
        <w:t>2.</w:t>
      </w:r>
      <w:r w:rsidRPr="00327E57">
        <w:tab/>
        <w:t>ζητεί από την Επιτροπή να υποβά</w:t>
      </w:r>
      <w:r w:rsidRPr="00327E57">
        <w:t>λει εκ νέου την πρόταση στο Κοινοβούλιο, αν την αντικαταστήσει με νέο κείμενο, αν της επιφέρει σημαντικές τροποποιήσεις ή αν προτίθεται να της επιφέρει σημαντικές τροποποιήσεις·</w:t>
      </w:r>
    </w:p>
    <w:p w:rsidR="00E21112" w:rsidRPr="00327E57" w:rsidRDefault="005622CE" w:rsidP="00E21112">
      <w:pPr>
        <w:pStyle w:val="NormalHanging12a"/>
      </w:pPr>
      <w:r w:rsidRPr="00327E57">
        <w:t>3.</w:t>
      </w:r>
      <w:r w:rsidRPr="00327E57">
        <w:tab/>
        <w:t>αναθέτει στον Πρόεδρό του να διαβιβάσει τη θέση του στο Συμβούλιο, στην Επι</w:t>
      </w:r>
      <w:r w:rsidRPr="00327E57">
        <w:t>τροπή και στα εθνικά κοινοβούλια.</w:t>
      </w:r>
    </w:p>
    <w:p w:rsidR="00E21112" w:rsidRPr="00327E57" w:rsidRDefault="005622CE" w:rsidP="00E21112">
      <w:pPr>
        <w:widowControl/>
      </w:pPr>
      <w:r w:rsidRPr="00327E57">
        <w:br w:type="page"/>
      </w:r>
    </w:p>
    <w:p w:rsidR="00E21112" w:rsidRPr="00327E57" w:rsidRDefault="005622CE" w:rsidP="00E21112">
      <w:pPr>
        <w:pStyle w:val="PageHeading"/>
      </w:pPr>
      <w:bookmarkStart w:id="2" w:name="_Toc72231994"/>
      <w:r w:rsidRPr="00327E57">
        <w:t>ΑΙΤΙΟΛΟΓΙΚΗ ΕΚΘΕΣΗ</w:t>
      </w:r>
      <w:bookmarkEnd w:id="2"/>
    </w:p>
    <w:p w:rsidR="00E21112" w:rsidRPr="00327E57" w:rsidRDefault="005622CE" w:rsidP="00E21112">
      <w:pPr>
        <w:rPr>
          <w:b/>
          <w:bCs/>
        </w:rPr>
      </w:pPr>
      <w:r w:rsidRPr="00327E57">
        <w:rPr>
          <w:b/>
        </w:rPr>
        <w:t>Ιστορικό της πρότασης</w:t>
      </w:r>
    </w:p>
    <w:p w:rsidR="00E21112" w:rsidRPr="00327E57" w:rsidRDefault="00E21112" w:rsidP="00E21112">
      <w:pPr>
        <w:rPr>
          <w:b/>
          <w:bCs/>
          <w:sz w:val="22"/>
        </w:rPr>
      </w:pPr>
    </w:p>
    <w:p w:rsidR="00E21112" w:rsidRPr="00327E57" w:rsidRDefault="005622CE" w:rsidP="00E21112">
      <w:r w:rsidRPr="00327E57">
        <w:t xml:space="preserve">Η Ευρωπαϊκή Ένωση είναι συμβαλλόμενο μέρος στη σύμβαση της Διεθνούς Επιτροπής για τη Διατήρηση των Θυννοειδών του Ατλαντικού («σύμβαση ICCAT») από το 1997. </w:t>
      </w:r>
    </w:p>
    <w:p w:rsidR="00E21112" w:rsidRPr="00327E57" w:rsidRDefault="00E21112" w:rsidP="00E21112"/>
    <w:p w:rsidR="00E21112" w:rsidRPr="00327E57" w:rsidRDefault="005622CE" w:rsidP="00E21112">
      <w:r w:rsidRPr="00327E57">
        <w:t>Η σύμβαση ICCAT προβ</w:t>
      </w:r>
      <w:r w:rsidRPr="00327E57">
        <w:t xml:space="preserve">λέπει το πλαίσιο για την περιφερειακή συνεργασία στον τομέα της διατήρησης και διαχείρισης των θυννοειδών και των συγγενών ειδών του Ατλαντικού Ωκεανού και των παρακείμενων θαλασσών, μέσω της ίδρυσης μιας Διεθνούς Επιτροπής για τη Διατήρηση των Θυννοειδών </w:t>
      </w:r>
      <w:r w:rsidRPr="00327E57">
        <w:t xml:space="preserve">του Ατλαντικού («ICCAT»). </w:t>
      </w:r>
    </w:p>
    <w:p w:rsidR="00E21112" w:rsidRPr="00327E57" w:rsidRDefault="00E21112" w:rsidP="00E21112"/>
    <w:p w:rsidR="00E21112" w:rsidRPr="00327E57" w:rsidRDefault="005622CE" w:rsidP="00E21112">
      <w:r w:rsidRPr="00327E57">
        <w:t>Η ICCAT έχει την εξουσία να εγκρίνει δεσμευτικές συστάσεις για τη διατήρηση και τη διαχείριση της αλιείας που εμπίπτει στην αρμοδιότητά της. Οι εν λόγω πράξεις απευθύνονται ουσιαστικά στα συμβαλλόμενα μέρη της ICCAT, όπως η Ένωσ</w:t>
      </w:r>
      <w:r w:rsidRPr="00327E57">
        <w:t xml:space="preserve">η, αλλά περιλαμβάνουν και υποχρεώσεις για ιδιωτικούς φορείς εκμετάλλευσης (π.χ. για τους πλοιάρχους των σκαφών). </w:t>
      </w:r>
    </w:p>
    <w:p w:rsidR="00E21112" w:rsidRPr="00327E57" w:rsidRDefault="00E21112" w:rsidP="00E21112"/>
    <w:p w:rsidR="00E21112" w:rsidRPr="00327E57" w:rsidRDefault="005622CE" w:rsidP="00E21112">
      <w:pPr>
        <w:rPr>
          <w:b/>
          <w:bCs/>
        </w:rPr>
      </w:pPr>
      <w:r w:rsidRPr="00327E57">
        <w:rPr>
          <w:b/>
        </w:rPr>
        <w:t>Περιεχόμενο της πρότασης</w:t>
      </w:r>
    </w:p>
    <w:p w:rsidR="00E21112" w:rsidRPr="00327E57" w:rsidRDefault="00E21112" w:rsidP="00E21112"/>
    <w:p w:rsidR="00E21112" w:rsidRPr="00327E57" w:rsidRDefault="005622CE" w:rsidP="00E21112">
      <w:r w:rsidRPr="00327E57">
        <w:t xml:space="preserve">Η παρούσα πρόταση [COM(2020)670] καθορίζει τους κανόνες για ενωσιακό πρόγραμμα τεκμηρίωσης αλιευμάτων για τον τόνο με σκοπό την εφαρμογή των μέτρων διατήρησης και διαχείρισης που έχουν εγκριθεί από την ICCAT, στο πλαίσιο του οικείου συστήματος τεκμηρίωσης </w:t>
      </w:r>
      <w:r w:rsidRPr="00327E57">
        <w:t xml:space="preserve">αλιευμάτων τόνου. Σκοπός του τελευταίου είναι να προσδιορίζει την προέλευση του συνόλου του ερυθρού τόνου. </w:t>
      </w:r>
    </w:p>
    <w:p w:rsidR="00E21112" w:rsidRPr="00327E57" w:rsidRDefault="00E21112" w:rsidP="00E21112"/>
    <w:p w:rsidR="00E21112" w:rsidRPr="00327E57" w:rsidRDefault="005622CE" w:rsidP="00E21112">
      <w:r w:rsidRPr="00327E57">
        <w:t>Πράγματι, έχει ήδη τεθεί σε εφαρμογή πρόγραμμα τεκμηρίωσης αλιευμάτων της Ένωσης, σύμφωνα με τον κανονισμό (ΕΕ) αριθ. 640/2010. Στην υπό εξέταση πρ</w:t>
      </w:r>
      <w:r w:rsidRPr="00327E57">
        <w:t>όταση, η οποία αποσκοπεί στην κατάργηση του κανονισμού (ΕΕ) αριθ. 640/2010, η καταγραφή και η επικύρωση των αλιευμάτων και των επακόλουθων δραστηριοτήτων εμπορίας τόνου πραγματοποιείται μέσω ηλεκτρονικού συστήματος τεκμηρίωσης αλιευμάτων τόνου (eBCD), το ο</w:t>
      </w:r>
      <w:r w:rsidRPr="00327E57">
        <w:t>ποίο λειτουργεί από το 2017 και χρησιμοποιείται ήδη από τα κράτη μέλη και τους φορείς εκμετάλλευσης. Η πρόταση ορίζει ότι το ηλεκτρονικό σύστημα μπορεί να αντικατασταθεί, κατ’ εξαίρεση, από έντυπα έγγραφα (έγγραφο αλιευμάτων τόνου, BCD), ισοδύναμα με τις α</w:t>
      </w:r>
      <w:r w:rsidRPr="00327E57">
        <w:t>παιτήσεις του ηλεκτρονικού συστήματος.</w:t>
      </w:r>
    </w:p>
    <w:p w:rsidR="00E21112" w:rsidRPr="00327E57" w:rsidRDefault="00E21112" w:rsidP="00E21112"/>
    <w:p w:rsidR="00E21112" w:rsidRPr="00327E57" w:rsidRDefault="005622CE" w:rsidP="00E21112">
      <w:r w:rsidRPr="00327E57">
        <w:t>Επιπλέον, η πρόταση προβλέπει γενικές διατάξεις σχετικά με τη χρήση των εγγράφων αλιευμάτων τόνου και επανεξαγωγής και ορίζει κανόνες για την καταγραφή και την επικύρωση των αλιευμάτων και των επακόλουθων δραστηριοτή</w:t>
      </w:r>
      <w:r w:rsidRPr="00327E57">
        <w:t>των εμπορίας τόνου. Θεσπίζονται ειδικοί κανόνες για ιχθύες στους οποίους έχει τοποθετηθεί αναγνωριστική ετικέτα. Περιλαμβάνει επίσης διατάξεις για την επαλήθευση πριν από την επικύρωση, τη διαβίβαση των δεδομένων των χρηστών του eBCD και την ετήσια υποβολή</w:t>
      </w:r>
      <w:r w:rsidRPr="00327E57">
        <w:t xml:space="preserve"> έκθεσης στην ICCAT. Τέλος, προτείνει εκτεταμένη χρήση κατ’ εξουσιοδότηση πράξεων για την τροποποίηση της βασικής πράξης στο μέλλον (στο άρθρο 14).</w:t>
      </w:r>
    </w:p>
    <w:p w:rsidR="00E21112" w:rsidRPr="00327E57" w:rsidRDefault="00E21112" w:rsidP="00E21112"/>
    <w:p w:rsidR="00E21112" w:rsidRPr="00327E57" w:rsidRDefault="005622CE" w:rsidP="00E21112">
      <w:pPr>
        <w:rPr>
          <w:b/>
        </w:rPr>
      </w:pPr>
      <w:r w:rsidRPr="00327E57">
        <w:rPr>
          <w:b/>
        </w:rPr>
        <w:t>Η γνώμη του εισηγητή</w:t>
      </w:r>
    </w:p>
    <w:p w:rsidR="00E21112" w:rsidRPr="00327E57" w:rsidRDefault="00E21112" w:rsidP="00E21112"/>
    <w:p w:rsidR="00E21112" w:rsidRPr="00327E57" w:rsidRDefault="005622CE" w:rsidP="00E21112">
      <w:pPr>
        <w:spacing w:after="240"/>
      </w:pPr>
      <w:r w:rsidRPr="00327E57">
        <w:t>Ο εισηγητής εκφράζει την ικανοποίησή του για το γεγονός ότι η Επιτροπή έχει αναλάβει</w:t>
      </w:r>
      <w:r w:rsidRPr="00327E57">
        <w:t xml:space="preserve"> την αυστηρή μεταφορά των συστάσεων της ICCAT, εξασφαλίζοντας έτσι ισότιμους όρους ανταγωνισμού για όλους τους φορείς εκμετάλλευσης. Η διασφάλιση πανομοιότυπων συνθηκών για όλους, με παράλληλη προώθηση των υψηλών προτύπων βιωσιμότητας της ΕΕ σε ξένους στόλ</w:t>
      </w:r>
      <w:r w:rsidRPr="00327E57">
        <w:t xml:space="preserve">ους μέσω της δράσης της ΕΕ στις περιφερειακές οργανώσεις διαχείρισης της αλιείας (ΠΟΔΑ) και σε άλλα διεθνή φόρα, είναι ζωτικής σημασίας για τους φορείς εκμετάλλευσής μας και για τη βελτίωση της διεθνούς διακυβέρνησης των ωκεανών. </w:t>
      </w:r>
    </w:p>
    <w:p w:rsidR="00E21112" w:rsidRPr="00327E57" w:rsidRDefault="005622CE" w:rsidP="00E21112">
      <w:r w:rsidRPr="00327E57">
        <w:t xml:space="preserve">Ο εισηγητής πιστεύει ότι </w:t>
      </w:r>
      <w:r w:rsidRPr="00327E57">
        <w:t>είναι σημαντικό, έναντι των φορέων εκμετάλλευσης, του κοινού και των χωρών εταίρων μας, να προτείνει η Επιτροπή την ταχεία μεταφορά των συστάσεων των ΠΟΔΑ, προκειμένου να αποφευχθούν οι καθυστερήσεις στην εφαρμογή ορισμένων διατάξεων. Δεν είναι λογικό οι σ</w:t>
      </w:r>
      <w:r w:rsidRPr="00327E57">
        <w:t xml:space="preserve">υστάσεις της ICCAT που χρονολογούνται από το 2018 και ορίζουν προθεσμίες για το 2020 να εγκρίνονται το 2021. </w:t>
      </w:r>
    </w:p>
    <w:p w:rsidR="00E21112" w:rsidRPr="00327E57" w:rsidRDefault="00E21112" w:rsidP="00E21112"/>
    <w:p w:rsidR="002A1CE3" w:rsidRPr="00327E57" w:rsidRDefault="005622CE" w:rsidP="00E21112">
      <w:r w:rsidRPr="00327E57">
        <w:t xml:space="preserve">Μέσα από αυτό το πρίσμα, και δεδομένου ότι ο φάκελος αυτός περιλαμβάνει μια ιδιαίτερα τεχνική διαδικασία μεταφοράς χωρίς ουσιαστικό πολιτικό </w:t>
      </w:r>
      <w:r w:rsidRPr="00327E57">
        <w:t>περιεχόμενο, ο εισηγητής αποφάσισε να μην υποβάλει τροπολογίες στην πρόταση της Επιτροπής.</w:t>
      </w:r>
    </w:p>
    <w:sectPr w:rsidR="002A1CE3" w:rsidRPr="00327E57" w:rsidSect="00327E57">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327E57" w:rsidRDefault="005622CE">
      <w:r w:rsidRPr="00327E57">
        <w:separator/>
      </w:r>
    </w:p>
  </w:endnote>
  <w:endnote w:type="continuationSeparator" w:id="0">
    <w:p w:rsidR="00000000" w:rsidRPr="00327E57" w:rsidRDefault="005622CE">
      <w:r w:rsidRPr="00327E5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C000247B" w:usb2="00000009" w:usb3="00000000" w:csb0="000001FF" w:csb1="00000000"/>
  </w:font>
  <w:font w:name="DokChampa">
    <w:altName w:val="Leelawadee UI"/>
    <w:charset w:val="DE"/>
    <w:family w:val="swiss"/>
    <w:pitch w:val="variable"/>
    <w:sig w:usb0="00000000" w:usb1="00000000" w:usb2="00000000" w:usb3="00000000" w:csb0="0001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7E57" w:rsidRPr="00327E57" w:rsidRDefault="00327E57" w:rsidP="00327E57">
    <w:pPr>
      <w:pStyle w:val="EPFooter"/>
    </w:pPr>
    <w:r w:rsidRPr="00327E57">
      <w:t>PE</w:t>
    </w:r>
    <w:r w:rsidRPr="00327E57">
      <w:rPr>
        <w:rStyle w:val="HideTWBExt"/>
        <w:noProof w:val="0"/>
      </w:rPr>
      <w:t>&lt;NoPE&gt;</w:t>
    </w:r>
    <w:r w:rsidRPr="00327E57">
      <w:t>692.613</w:t>
    </w:r>
    <w:r w:rsidRPr="00327E57">
      <w:rPr>
        <w:rStyle w:val="HideTWBExt"/>
        <w:noProof w:val="0"/>
      </w:rPr>
      <w:t>&lt;/NoPE&gt;&lt;Version&gt;</w:t>
    </w:r>
    <w:r w:rsidRPr="00327E57">
      <w:t>v01-00</w:t>
    </w:r>
    <w:r w:rsidRPr="00327E57">
      <w:rPr>
        <w:rStyle w:val="HideTWBExt"/>
        <w:noProof w:val="0"/>
      </w:rPr>
      <w:t>&lt;/Version&gt;</w:t>
    </w:r>
    <w:r w:rsidRPr="00327E57">
      <w:tab/>
    </w:r>
    <w:r w:rsidRPr="00327E57">
      <w:fldChar w:fldCharType="begin"/>
    </w:r>
    <w:r w:rsidRPr="00327E57">
      <w:instrText xml:space="preserve"> PAGE  \* MERGEFORMAT </w:instrText>
    </w:r>
    <w:r w:rsidRPr="00327E57">
      <w:fldChar w:fldCharType="separate"/>
    </w:r>
    <w:r w:rsidR="005622CE">
      <w:rPr>
        <w:noProof/>
      </w:rPr>
      <w:t>2</w:t>
    </w:r>
    <w:r w:rsidRPr="00327E57">
      <w:fldChar w:fldCharType="end"/>
    </w:r>
    <w:r w:rsidRPr="00327E57">
      <w:t>/</w:t>
    </w:r>
    <w:fldSimple w:instr=" NUMPAGES  \* MERGEFORMAT ">
      <w:r w:rsidR="005622CE">
        <w:rPr>
          <w:noProof/>
        </w:rPr>
        <w:t>7</w:t>
      </w:r>
    </w:fldSimple>
    <w:r w:rsidRPr="00327E57">
      <w:tab/>
    </w:r>
    <w:r w:rsidRPr="00327E57">
      <w:rPr>
        <w:rStyle w:val="HideTWBExt"/>
        <w:noProof w:val="0"/>
      </w:rPr>
      <w:t>&lt;PathFdR&gt;</w:t>
    </w:r>
    <w:r w:rsidRPr="00327E57">
      <w:t>PR\1230271EL.docx</w:t>
    </w:r>
    <w:r w:rsidRPr="00327E57">
      <w:rPr>
        <w:rStyle w:val="HideTWBExt"/>
        <w:noProof w:val="0"/>
      </w:rPr>
      <w:t>&lt;/PathFdR&gt;</w:t>
    </w:r>
  </w:p>
  <w:p w:rsidR="00302A66" w:rsidRPr="00327E57" w:rsidRDefault="00327E57" w:rsidP="00327E57">
    <w:pPr>
      <w:pStyle w:val="EPFooter2"/>
    </w:pPr>
    <w:r w:rsidRPr="00327E57">
      <w:t>EL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7E57" w:rsidRPr="00327E57" w:rsidRDefault="00327E57" w:rsidP="00327E57">
    <w:pPr>
      <w:pStyle w:val="EPFooter"/>
    </w:pPr>
    <w:r w:rsidRPr="00327E57">
      <w:rPr>
        <w:rStyle w:val="HideTWBExt"/>
        <w:noProof w:val="0"/>
      </w:rPr>
      <w:t>&lt;PathFdR&gt;</w:t>
    </w:r>
    <w:r w:rsidRPr="00327E57">
      <w:t>PR\1230271EL.docx</w:t>
    </w:r>
    <w:r w:rsidRPr="00327E57">
      <w:rPr>
        <w:rStyle w:val="HideTWBExt"/>
        <w:noProof w:val="0"/>
      </w:rPr>
      <w:t>&lt;/PathFdR&gt;</w:t>
    </w:r>
    <w:r w:rsidRPr="00327E57">
      <w:tab/>
    </w:r>
    <w:r w:rsidRPr="00327E57">
      <w:fldChar w:fldCharType="begin"/>
    </w:r>
    <w:r w:rsidRPr="00327E57">
      <w:instrText xml:space="preserve"> PAGE  \* MERGEFORMAT </w:instrText>
    </w:r>
    <w:r w:rsidRPr="00327E57">
      <w:fldChar w:fldCharType="separate"/>
    </w:r>
    <w:r w:rsidR="005622CE">
      <w:rPr>
        <w:noProof/>
      </w:rPr>
      <w:t>7</w:t>
    </w:r>
    <w:r w:rsidRPr="00327E57">
      <w:fldChar w:fldCharType="end"/>
    </w:r>
    <w:r w:rsidRPr="00327E57">
      <w:t>/</w:t>
    </w:r>
    <w:fldSimple w:instr=" NUMPAGES  \* MERGEFORMAT ">
      <w:r w:rsidR="005622CE">
        <w:rPr>
          <w:noProof/>
        </w:rPr>
        <w:t>7</w:t>
      </w:r>
    </w:fldSimple>
    <w:r w:rsidRPr="00327E57">
      <w:tab/>
      <w:t>PE</w:t>
    </w:r>
    <w:r w:rsidRPr="00327E57">
      <w:rPr>
        <w:rStyle w:val="HideTWBExt"/>
        <w:noProof w:val="0"/>
      </w:rPr>
      <w:t>&lt;NoPE&gt;</w:t>
    </w:r>
    <w:r w:rsidRPr="00327E57">
      <w:t>692.613</w:t>
    </w:r>
    <w:r w:rsidRPr="00327E57">
      <w:rPr>
        <w:rStyle w:val="HideTWBExt"/>
        <w:noProof w:val="0"/>
      </w:rPr>
      <w:t>&lt;/NoPE&gt;&lt;Version&gt;</w:t>
    </w:r>
    <w:r w:rsidRPr="00327E57">
      <w:t>v01-00</w:t>
    </w:r>
    <w:r w:rsidRPr="00327E57">
      <w:rPr>
        <w:rStyle w:val="HideTWBExt"/>
        <w:noProof w:val="0"/>
      </w:rPr>
      <w:t>&lt;/Version&gt;</w:t>
    </w:r>
  </w:p>
  <w:p w:rsidR="00302A66" w:rsidRPr="00327E57" w:rsidRDefault="00327E57" w:rsidP="00327E57">
    <w:pPr>
      <w:pStyle w:val="EPFooter2"/>
    </w:pPr>
    <w:r w:rsidRPr="00327E57">
      <w:tab/>
    </w:r>
    <w:r w:rsidRPr="00327E57">
      <w:tab/>
      <w:t>EL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7E57" w:rsidRPr="00327E57" w:rsidRDefault="00327E57" w:rsidP="00327E57">
    <w:pPr>
      <w:pStyle w:val="EPFooter"/>
    </w:pPr>
    <w:r w:rsidRPr="00327E57">
      <w:rPr>
        <w:rStyle w:val="HideTWBExt"/>
        <w:noProof w:val="0"/>
      </w:rPr>
      <w:t>&lt;PathFdR&gt;</w:t>
    </w:r>
    <w:r w:rsidRPr="00327E57">
      <w:t>PR\1230271EL.docx</w:t>
    </w:r>
    <w:r w:rsidRPr="00327E57">
      <w:rPr>
        <w:rStyle w:val="HideTWBExt"/>
        <w:noProof w:val="0"/>
      </w:rPr>
      <w:t>&lt;/PathFdR&gt;</w:t>
    </w:r>
    <w:r w:rsidRPr="00327E57">
      <w:tab/>
    </w:r>
    <w:r w:rsidRPr="00327E57">
      <w:tab/>
      <w:t>PE</w:t>
    </w:r>
    <w:r w:rsidRPr="00327E57">
      <w:rPr>
        <w:rStyle w:val="HideTWBExt"/>
        <w:noProof w:val="0"/>
      </w:rPr>
      <w:t>&lt;NoPE&gt;</w:t>
    </w:r>
    <w:r w:rsidRPr="00327E57">
      <w:t>692.613</w:t>
    </w:r>
    <w:r w:rsidRPr="00327E57">
      <w:rPr>
        <w:rStyle w:val="HideTWBExt"/>
        <w:noProof w:val="0"/>
      </w:rPr>
      <w:t>&lt;/NoPE&gt;&lt;Version&gt;</w:t>
    </w:r>
    <w:r w:rsidRPr="00327E57">
      <w:t>v01-00</w:t>
    </w:r>
    <w:r w:rsidRPr="00327E57">
      <w:rPr>
        <w:rStyle w:val="HideTWBExt"/>
        <w:noProof w:val="0"/>
      </w:rPr>
      <w:t>&lt;/Version&gt;</w:t>
    </w:r>
  </w:p>
  <w:p w:rsidR="00302A66" w:rsidRPr="00327E57" w:rsidRDefault="00327E57" w:rsidP="00327E57">
    <w:pPr>
      <w:pStyle w:val="EPFooter2"/>
    </w:pPr>
    <w:r w:rsidRPr="00327E57">
      <w:t>EL</w:t>
    </w:r>
    <w:r w:rsidRPr="00327E57">
      <w:tab/>
    </w:r>
    <w:r w:rsidRPr="00327E57">
      <w:rPr>
        <w:b w:val="0"/>
        <w:i/>
        <w:color w:val="C0C0C0"/>
        <w:sz w:val="22"/>
      </w:rPr>
      <w:t>Ενωμένη στην πολυμορφία</w:t>
    </w:r>
    <w:r w:rsidRPr="00327E57">
      <w:tab/>
      <w:t>EL</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D6A25" w:rsidRPr="00327E57" w:rsidRDefault="005622CE">
      <w:r w:rsidRPr="00327E57">
        <w:separator/>
      </w:r>
    </w:p>
  </w:footnote>
  <w:footnote w:type="continuationSeparator" w:id="0">
    <w:p w:rsidR="00AD6A25" w:rsidRPr="00327E57" w:rsidRDefault="005622CE">
      <w:r w:rsidRPr="00327E57">
        <w:continuationSeparator/>
      </w:r>
    </w:p>
  </w:footnote>
  <w:footnote w:id="1">
    <w:p w:rsidR="00314486" w:rsidRPr="00327E57" w:rsidRDefault="005622CE">
      <w:pPr>
        <w:pStyle w:val="FootnoteText"/>
      </w:pPr>
      <w:r w:rsidRPr="00327E57">
        <w:rPr>
          <w:rStyle w:val="FootnoteReference"/>
        </w:rPr>
        <w:footnoteRef/>
      </w:r>
      <w:r w:rsidRPr="00327E57">
        <w:tab/>
        <w:t>Δεν έχει ακόμη δημοσιευθεί στην Επίσημη Εφημερίδα.</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202E" w:rsidRDefault="00DE202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202E" w:rsidRDefault="00DE202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202E" w:rsidRDefault="00DE202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KEY" w:val="PECH"/>
    <w:docVar w:name="CopyToNetwork" w:val="-1"/>
    <w:docVar w:name="DOCMNU" w:val=" 1"/>
    <w:docVar w:name="INSTITUTIONSMNU" w:val=" 2"/>
    <w:docVar w:name="JURI1MNU" w:val=" 2"/>
    <w:docVar w:name="JURI2MNU" w:val=" 2"/>
    <w:docVar w:name="LastEditedSection" w:val=" 1"/>
    <w:docVar w:name="PARLIAMENTSMNU" w:val=" 2"/>
    <w:docVar w:name="strDocTypeID" w:val="PR_COD_1app"/>
    <w:docVar w:name="strSubDir" w:val="1230"/>
    <w:docVar w:name="TXTLANGUE" w:val="EL"/>
    <w:docVar w:name="TXTLANGUEMIN" w:val="el"/>
    <w:docVar w:name="TXTNRC" w:val="0336/2020"/>
    <w:docVar w:name="TXTNRCOD" w:val="2020/0302"/>
    <w:docVar w:name="TXTNRCOM" w:val="(2020)0670"/>
    <w:docVar w:name="TXTNRPE" w:val="692.613"/>
    <w:docVar w:name="TXTPEorAP" w:val="PE"/>
    <w:docVar w:name="TXTROUTE" w:val="PR\1230271EL.docx"/>
    <w:docVar w:name="TXTTITLE" w:val="establishing a catch documentation programme for bluefin tuna (Thunnus thynnus) and repealing Regulation (EU) No 640/2010"/>
    <w:docVar w:name="TXTVERSION" w:val="01-00"/>
  </w:docVars>
  <w:rsids>
    <w:rsidRoot w:val="00AD6A25"/>
    <w:rsid w:val="00053B97"/>
    <w:rsid w:val="000B5585"/>
    <w:rsid w:val="000C3165"/>
    <w:rsid w:val="000C5EDC"/>
    <w:rsid w:val="00104AEE"/>
    <w:rsid w:val="00164B9B"/>
    <w:rsid w:val="00182506"/>
    <w:rsid w:val="001907B9"/>
    <w:rsid w:val="001A06D8"/>
    <w:rsid w:val="001D3524"/>
    <w:rsid w:val="00260FAA"/>
    <w:rsid w:val="002A1CE3"/>
    <w:rsid w:val="002B272A"/>
    <w:rsid w:val="002C3187"/>
    <w:rsid w:val="00302A66"/>
    <w:rsid w:val="00314486"/>
    <w:rsid w:val="0031764E"/>
    <w:rsid w:val="00327E57"/>
    <w:rsid w:val="003A53CE"/>
    <w:rsid w:val="003C5583"/>
    <w:rsid w:val="004078CB"/>
    <w:rsid w:val="0041661E"/>
    <w:rsid w:val="00433573"/>
    <w:rsid w:val="00490742"/>
    <w:rsid w:val="00490D5F"/>
    <w:rsid w:val="004B06A0"/>
    <w:rsid w:val="004D7B3B"/>
    <w:rsid w:val="004F67E3"/>
    <w:rsid w:val="00543B7B"/>
    <w:rsid w:val="005571A0"/>
    <w:rsid w:val="005622CE"/>
    <w:rsid w:val="005663F7"/>
    <w:rsid w:val="00621F68"/>
    <w:rsid w:val="0065285A"/>
    <w:rsid w:val="00710285"/>
    <w:rsid w:val="007908B5"/>
    <w:rsid w:val="007D611D"/>
    <w:rsid w:val="00814B44"/>
    <w:rsid w:val="00837978"/>
    <w:rsid w:val="008663F8"/>
    <w:rsid w:val="008A07E3"/>
    <w:rsid w:val="008B26BF"/>
    <w:rsid w:val="008B5034"/>
    <w:rsid w:val="008E22DF"/>
    <w:rsid w:val="008E4B14"/>
    <w:rsid w:val="00905B76"/>
    <w:rsid w:val="00913414"/>
    <w:rsid w:val="00972ED6"/>
    <w:rsid w:val="00A02CEA"/>
    <w:rsid w:val="00A40C66"/>
    <w:rsid w:val="00A43E6A"/>
    <w:rsid w:val="00A62C81"/>
    <w:rsid w:val="00AD26AD"/>
    <w:rsid w:val="00AD6A25"/>
    <w:rsid w:val="00AE4E74"/>
    <w:rsid w:val="00AF7573"/>
    <w:rsid w:val="00B37926"/>
    <w:rsid w:val="00B52B6C"/>
    <w:rsid w:val="00BA5740"/>
    <w:rsid w:val="00BB197B"/>
    <w:rsid w:val="00BD28D4"/>
    <w:rsid w:val="00BE1457"/>
    <w:rsid w:val="00BE4EC7"/>
    <w:rsid w:val="00BF6269"/>
    <w:rsid w:val="00C140AA"/>
    <w:rsid w:val="00C54859"/>
    <w:rsid w:val="00C61403"/>
    <w:rsid w:val="00C71A3C"/>
    <w:rsid w:val="00C82EBC"/>
    <w:rsid w:val="00D1777C"/>
    <w:rsid w:val="00D919CF"/>
    <w:rsid w:val="00DC3DED"/>
    <w:rsid w:val="00DE202E"/>
    <w:rsid w:val="00DF6C13"/>
    <w:rsid w:val="00E1461E"/>
    <w:rsid w:val="00E21112"/>
    <w:rsid w:val="00E24902"/>
    <w:rsid w:val="00ED0609"/>
    <w:rsid w:val="00ED0821"/>
    <w:rsid w:val="00F0202A"/>
    <w:rsid w:val="00F1765A"/>
    <w:rsid w:val="00F31E31"/>
    <w:rsid w:val="00FC479A"/>
    <w:rsid w:val="00FD732D"/>
    <w:rsid w:val="00FF2A53"/>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70288B"/>
  <w15:chartTrackingRefBased/>
  <w15:docId w15:val="{8B852726-56CF-4ACB-AEFE-A972B5E9E6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l-GR"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C5583"/>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837978"/>
    <w:pPr>
      <w:spacing w:before="480" w:after="240"/>
    </w:pPr>
  </w:style>
  <w:style w:type="paragraph" w:styleId="TOC1">
    <w:name w:val="toc 1"/>
    <w:basedOn w:val="Normal"/>
    <w:next w:val="Normal"/>
    <w:autoRedefine/>
    <w:uiPriority w:val="39"/>
    <w:rsid w:val="008E4B14"/>
    <w:pPr>
      <w:spacing w:after="240"/>
    </w:pPr>
  </w:style>
  <w:style w:type="paragraph" w:styleId="TOCHeading">
    <w:name w:val="TOC Heading"/>
    <w:basedOn w:val="Normal"/>
    <w:next w:val="TOCPage"/>
    <w:qFormat/>
    <w:rsid w:val="00FF2A53"/>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Bold12a">
    <w:name w:val="NormalBold12a"/>
    <w:basedOn w:val="Normal"/>
    <w:pPr>
      <w:spacing w:after="240"/>
    </w:pPr>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053B97"/>
    <w:pPr>
      <w:spacing w:before="80" w:after="80"/>
    </w:pPr>
    <w:rPr>
      <w:rFonts w:ascii="Arial Narrow" w:hAnsi="Arial Narrow" w:cs="Arial"/>
      <w:b/>
      <w:sz w:val="32"/>
      <w:szCs w:val="22"/>
    </w:rPr>
  </w:style>
  <w:style w:type="paragraph" w:customStyle="1" w:styleId="CoverNormal24a">
    <w:name w:val="CoverNormal24a"/>
    <w:basedOn w:val="Normal"/>
    <w:rsid w:val="00D1777C"/>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65285A"/>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D1777C"/>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164B9B"/>
    <w:pPr>
      <w:tabs>
        <w:tab w:val="center" w:pos="4513"/>
        <w:tab w:val="right" w:pos="9026"/>
      </w:tabs>
    </w:pPr>
  </w:style>
  <w:style w:type="table" w:styleId="TableGrid">
    <w:name w:val="Table Grid"/>
    <w:basedOn w:val="TableNormal"/>
    <w:rsid w:val="00C71A3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C71A3C"/>
    <w:pPr>
      <w:jc w:val="center"/>
    </w:pPr>
    <w:rPr>
      <w:rFonts w:ascii="Arial" w:hAnsi="Arial" w:cs="Arial"/>
      <w:i/>
      <w:sz w:val="22"/>
      <w:szCs w:val="22"/>
    </w:rPr>
  </w:style>
  <w:style w:type="paragraph" w:customStyle="1" w:styleId="LineTop">
    <w:name w:val="LineTop"/>
    <w:basedOn w:val="Normal"/>
    <w:next w:val="Normal"/>
    <w:rsid w:val="00C71A3C"/>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71A3C"/>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053B97"/>
    <w:pPr>
      <w:spacing w:after="80"/>
    </w:pPr>
    <w:rPr>
      <w:rFonts w:ascii="Arial" w:hAnsi="Arial" w:cs="Arial"/>
      <w:sz w:val="20"/>
      <w:szCs w:val="22"/>
    </w:rPr>
  </w:style>
  <w:style w:type="paragraph" w:customStyle="1" w:styleId="EPLogo">
    <w:name w:val="EPLogo"/>
    <w:basedOn w:val="Normal"/>
    <w:qFormat/>
    <w:rsid w:val="00053B97"/>
    <w:pPr>
      <w:jc w:val="right"/>
    </w:pPr>
  </w:style>
  <w:style w:type="paragraph" w:customStyle="1" w:styleId="EPFooter">
    <w:name w:val="EPFooter"/>
    <w:basedOn w:val="Normal"/>
    <w:rsid w:val="00D1777C"/>
    <w:pPr>
      <w:tabs>
        <w:tab w:val="center" w:pos="4535"/>
        <w:tab w:val="right" w:pos="9071"/>
      </w:tabs>
      <w:spacing w:before="240" w:after="240"/>
    </w:pPr>
    <w:rPr>
      <w:color w:val="010000"/>
      <w:sz w:val="22"/>
    </w:rPr>
  </w:style>
  <w:style w:type="character" w:styleId="PageNumber">
    <w:name w:val="page number"/>
    <w:basedOn w:val="DefaultParagraphFont"/>
    <w:semiHidden/>
    <w:rsid w:val="00913414"/>
  </w:style>
  <w:style w:type="character" w:customStyle="1" w:styleId="HeaderChar">
    <w:name w:val="Header Char"/>
    <w:basedOn w:val="DefaultParagraphFont"/>
    <w:link w:val="Header"/>
    <w:semiHidden/>
    <w:rsid w:val="00164B9B"/>
    <w:rPr>
      <w:sz w:val="24"/>
    </w:rPr>
  </w:style>
  <w:style w:type="paragraph" w:customStyle="1" w:styleId="Lgendesigne">
    <w:name w:val="Légende signe"/>
    <w:basedOn w:val="Normal"/>
    <w:rsid w:val="000C3165"/>
    <w:pPr>
      <w:tabs>
        <w:tab w:val="right" w:pos="454"/>
        <w:tab w:val="left" w:pos="737"/>
      </w:tabs>
      <w:ind w:left="737" w:hanging="737"/>
    </w:pPr>
    <w:rPr>
      <w:snapToGrid w:val="0"/>
      <w:sz w:val="18"/>
      <w:lang w:eastAsia="en-US"/>
    </w:rPr>
  </w:style>
  <w:style w:type="paragraph" w:customStyle="1" w:styleId="Lgendetitre">
    <w:name w:val="Légende titre"/>
    <w:basedOn w:val="Normal"/>
    <w:rsid w:val="000C3165"/>
    <w:pPr>
      <w:spacing w:before="240" w:after="240"/>
    </w:pPr>
    <w:rPr>
      <w:b/>
      <w:i/>
      <w:snapToGrid w:val="0"/>
      <w:lang w:eastAsia="en-US"/>
    </w:rPr>
  </w:style>
  <w:style w:type="paragraph" w:customStyle="1" w:styleId="Lgendestandard">
    <w:name w:val="Légende standard"/>
    <w:basedOn w:val="Normal"/>
    <w:rsid w:val="000C3165"/>
    <w:rPr>
      <w:sz w:val="18"/>
    </w:rPr>
  </w:style>
  <w:style w:type="paragraph" w:customStyle="1" w:styleId="Normal12Hanging">
    <w:name w:val="Normal12Hanging"/>
    <w:basedOn w:val="Normal"/>
    <w:rsid w:val="000C3165"/>
    <w:pPr>
      <w:spacing w:after="240"/>
      <w:ind w:left="567" w:hanging="567"/>
    </w:pPr>
  </w:style>
  <w:style w:type="paragraph" w:styleId="Footer">
    <w:name w:val="footer"/>
    <w:basedOn w:val="Normal"/>
    <w:link w:val="FooterChar"/>
    <w:semiHidden/>
    <w:rsid w:val="000C3165"/>
    <w:pPr>
      <w:tabs>
        <w:tab w:val="center" w:pos="4513"/>
        <w:tab w:val="right" w:pos="9026"/>
      </w:tabs>
    </w:pPr>
  </w:style>
  <w:style w:type="character" w:customStyle="1" w:styleId="FooterChar">
    <w:name w:val="Footer Char"/>
    <w:basedOn w:val="DefaultParagraphFont"/>
    <w:link w:val="Footer"/>
    <w:semiHidden/>
    <w:rsid w:val="000C3165"/>
    <w:rPr>
      <w:sz w:val="24"/>
    </w:rPr>
  </w:style>
  <w:style w:type="paragraph" w:styleId="BalloonText">
    <w:name w:val="Balloon Text"/>
    <w:basedOn w:val="Normal"/>
    <w:link w:val="BalloonTextChar"/>
    <w:semiHidden/>
    <w:unhideWhenUsed/>
    <w:rsid w:val="00314486"/>
    <w:rPr>
      <w:rFonts w:ascii="Segoe UI" w:hAnsi="Segoe UI" w:cs="Segoe UI"/>
      <w:sz w:val="18"/>
      <w:szCs w:val="18"/>
    </w:rPr>
  </w:style>
  <w:style w:type="character" w:customStyle="1" w:styleId="BalloonTextChar">
    <w:name w:val="Balloon Text Char"/>
    <w:basedOn w:val="DefaultParagraphFont"/>
    <w:link w:val="BalloonText"/>
    <w:semiHidden/>
    <w:rsid w:val="00314486"/>
    <w:rPr>
      <w:rFonts w:ascii="Segoe UI" w:hAnsi="Segoe UI" w:cs="Segoe UI"/>
      <w:sz w:val="18"/>
      <w:szCs w:val="18"/>
    </w:rPr>
  </w:style>
  <w:style w:type="paragraph" w:styleId="FootnoteText">
    <w:name w:val="footnote text"/>
    <w:basedOn w:val="Normal"/>
    <w:link w:val="FootnoteTextChar"/>
    <w:rsid w:val="00314486"/>
    <w:rPr>
      <w:sz w:val="20"/>
    </w:rPr>
  </w:style>
  <w:style w:type="character" w:customStyle="1" w:styleId="FootnoteTextChar">
    <w:name w:val="Footnote Text Char"/>
    <w:basedOn w:val="DefaultParagraphFont"/>
    <w:link w:val="FootnoteText"/>
    <w:rsid w:val="00314486"/>
  </w:style>
  <w:style w:type="character" w:styleId="FootnoteReference">
    <w:name w:val="footnote reference"/>
    <w:basedOn w:val="DefaultParagraphFont"/>
    <w:rsid w:val="0031448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7FC782-89AF-4909-9F8D-DDA158AD70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1082</Words>
  <Characters>6655</Characters>
  <Application>Microsoft Office Word</Application>
  <DocSecurity>0</DocSecurity>
  <Lines>166</Lines>
  <Paragraphs>70</Paragraphs>
  <ScaleCrop>false</ScaleCrop>
  <HeadingPairs>
    <vt:vector size="2" baseType="variant">
      <vt:variant>
        <vt:lpstr>Title</vt:lpstr>
      </vt:variant>
      <vt:variant>
        <vt:i4>1</vt:i4>
      </vt:variant>
    </vt:vector>
  </HeadingPairs>
  <TitlesOfParts>
    <vt:vector size="1" baseType="lpstr">
      <vt:lpstr>PR_COD_1app</vt:lpstr>
    </vt:vector>
  </TitlesOfParts>
  <Company/>
  <LinksUpToDate>false</LinksUpToDate>
  <CharactersWithSpaces>7667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PR_COD_1app</dc:title>
  <dc:creator>BARSTYTE Lina</dc:creator>
  <cp:lastModifiedBy>KOUTI Maria</cp:lastModifiedBy>
  <cp:revision>2</cp:revision>
  <cp:lastPrinted>2004-11-04T10:10:00Z</cp:lastPrinted>
  <dcterms:created xsi:type="dcterms:W3CDTF">2021-05-18T10:06:00Z</dcterms:created>
  <dcterms:modified xsi:type="dcterms:W3CDTF">2021-05-18T10:06:00Z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1230271</vt:lpwstr>
  </property>
  <property fmtid="{D5CDD505-2E9C-101B-9397-08002B2CF9AE}" pid="4" name="&lt;Model&gt;">
    <vt:lpwstr>PR_COD_1app</vt:lpwstr>
  </property>
  <property fmtid="{D5CDD505-2E9C-101B-9397-08002B2CF9AE}" pid="5" name="&lt;ModelCod&gt;">
    <vt:lpwstr>\\eiciBRUpr1\pdocep$\DocEP\DOCS\General\PR\PR_Leg\COD\COD_1st\PR_COD_1app.dotx(17/04/2020 19:27:09)</vt:lpwstr>
  </property>
  <property fmtid="{D5CDD505-2E9C-101B-9397-08002B2CF9AE}" pid="6" name="&lt;ModelTra&gt;">
    <vt:lpwstr>\\eiciBRUpr1\pdocep$\DocEP\TRANSFIL\EN\PR_COD_1app.EN(07/09/2020 19:06:27)</vt:lpwstr>
  </property>
  <property fmtid="{D5CDD505-2E9C-101B-9397-08002B2CF9AE}" pid="7" name="&lt;Type&gt;">
    <vt:lpwstr>PR</vt:lpwstr>
  </property>
  <property fmtid="{D5CDD505-2E9C-101B-9397-08002B2CF9AE}" pid="8" name="Created with">
    <vt:lpwstr>9.9.1 Build [20200705]</vt:lpwstr>
  </property>
  <property fmtid="{D5CDD505-2E9C-101B-9397-08002B2CF9AE}" pid="9" name="FooterPath">
    <vt:lpwstr>PR\1230271EL.docx</vt:lpwstr>
  </property>
  <property fmtid="{D5CDD505-2E9C-101B-9397-08002B2CF9AE}" pid="10" name="LastEdited with">
    <vt:lpwstr>9.9.1 Build [20200705]</vt:lpwstr>
  </property>
  <property fmtid="{D5CDD505-2E9C-101B-9397-08002B2CF9AE}" pid="11" name="PE number">
    <vt:lpwstr>692.613</vt:lpwstr>
  </property>
  <property fmtid="{D5CDD505-2E9C-101B-9397-08002B2CF9AE}" pid="12" name="SDLStudio">
    <vt:lpwstr/>
  </property>
  <property fmtid="{D5CDD505-2E9C-101B-9397-08002B2CF9AE}" pid="13" name="SendToEpades">
    <vt:lpwstr>OK - 2021/04/29 11:11</vt:lpwstr>
  </property>
  <property fmtid="{D5CDD505-2E9C-101B-9397-08002B2CF9AE}" pid="14" name="Bookout">
    <vt:lpwstr>OK - 2021/05/18 12:06</vt:lpwstr>
  </property>
</Properties>
</file>