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p>
      <w:pPr>
        <w:pStyle w:val="NormalBold"/>
      </w:pPr>
      <w:r>
        <w:t>Anfrage zur schriftlichen Beantwortung</w:t>
      </w:r>
      <w:r>
        <w:t xml:space="preserve"> </w:t>
      </w:r>
      <w:r>
        <w:t>E-004584/2025</w:t>
      </w:r>
    </w:p>
    <w:p>
      <w:pPr>
        <w:pStyle w:val="NormalBold"/>
      </w:pPr>
      <w:r>
        <w:t xml:space="preserve">an die </w:t>
      </w:r>
      <w:r>
        <w:t>Kommission</w:t>
      </w:r>
    </w:p>
    <w:p>
      <w:r>
        <w:t>Artikel 144 der Geschäftsordnung</w:t>
      </w:r>
    </w:p>
    <w:p>
      <w:r>
        <w:rPr>
          <w:b/>
        </w:rPr>
        <w:t>Christine Anderson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</w:t>
      </w:r>
    </w:p>
    <w:p/>
    <w:p>
      <w:pPr>
        <w:pStyle w:val="QuestionSubject"/>
      </w:pPr>
      <w:r>
        <w:t>Betrifft:</w:t>
        <w:tab/>
      </w:r>
      <w:r>
        <w:t xml:space="preserve">Zahnpasta mit dem Wirkstoff Fluor-Calcium-Phosphosilikat und der potenzielle Regelungsaufwand im EU-Binnenmarkt </w:t>
      </w:r>
    </w:p>
    <w:p>
      <w:pPr>
        <w:pStyle w:val="Normal12a"/>
      </w:pPr>
      <w:r>
        <w:t>Unabhängige Studien belegen, dass die Zahnpasta BioMin F, die den Wirkstoff Fluor-Calcium-Phosphosilikat (FCPS) enthält, die Schmerzempfindlichkeit der Zähne reduzieren und die Remineralisierung des Zahnschmelzes fördern kann</w:t>
      </w:r>
      <w:r>
        <w:rPr>
          <w:rStyle w:val="FootnoteReference"/>
        </w:rPr>
        <w:footnoteReference w:customMarkFollows="1" w:id="2"/>
        <w:t xml:space="preserve">1</w:t>
      </w:r>
      <w:r>
        <w:t xml:space="preserve">.        </w:t>
      </w:r>
    </w:p>
    <w:p>
      <w:pPr>
        <w:pStyle w:val="Normal12a"/>
      </w:pPr>
      <w:r>
        <w:t>Der Hersteller berichtet jedoch, dass die Lieferung in die EU aufgrund regulatorischer Aktualisierungen vorübergehend unterbrochen worden sei</w:t>
      </w:r>
      <w:r>
        <w:rPr>
          <w:rStyle w:val="FootnoteReference"/>
        </w:rPr>
        <w:footnoteReference w:customMarkFollows="1" w:id="3"/>
        <w:t xml:space="preserve">2</w:t>
      </w:r>
      <w:r>
        <w:t>.</w:t>
      </w:r>
    </w:p>
    <w:p>
      <w:pPr>
        <w:pStyle w:val="Normal12a"/>
      </w:pPr>
      <w:r>
        <w:t xml:space="preserve"> </w:t>
      </w:r>
    </w:p>
    <w:p>
      <w:pPr>
        <w:pStyle w:val="NormalHanging12a"/>
      </w:pPr>
      <w:r>
        <w:t>1.</w:t>
      </w:r>
      <w:r>
        <w:tab/>
      </w:r>
      <w:r>
        <w:t>Hat die Kommission Mitteilungen oder Berichte von Mitgliedstaaten, Herstellern oder notifizierten Stellen erhalten, aus denen hervorgeht, dass BioMin F bzw. Produkten auf FCPS-Basis der Marktzugang verweigert wurde, diese Produkte vom Markt genommen wurden oder ihre Einstufung in der EU aufgrund des Regelungsaufwands geändert wurde?</w:t>
      </w:r>
    </w:p>
    <w:p>
      <w:pPr>
        <w:pStyle w:val="NormalHanging12a"/>
      </w:pPr>
      <w:r>
        <w:t>2.</w:t>
      </w:r>
      <w:r>
        <w:tab/>
      </w:r>
      <w:r>
        <w:t>Welche Maßnahmen hat die Kommission ergriffen bzw. plant sie zu ergreifen, um zu bewerten, ob der regulatorische Übergang im Rahmen der Verordnung über Medizinprodukte</w:t>
      </w:r>
      <w:r>
        <w:rPr>
          <w:rStyle w:val="FootnoteReference"/>
        </w:rPr>
        <w:footnoteReference w:customMarkFollows="1" w:id="4"/>
        <w:t xml:space="preserve">3</w:t>
      </w:r>
      <w:r>
        <w:t xml:space="preserve"> oder anderer Rechtsvorschriften unbeabsichtigte Auswirkungen auf die Verfügbarkeit innovativer Medizinprodukte zur Mundpflege im Binnenmarkt hat?</w:t>
      </w:r>
    </w:p>
    <w:p>
      <w:pPr>
        <w:pStyle w:val="NormalHanging12a"/>
      </w:pPr>
      <w:r>
        <w:t>3.</w:t>
      </w:r>
      <w:r>
        <w:tab/>
      </w:r>
      <w:r>
        <w:t>Haben Mitgliedstaaten Sicherheitsbedenken, Marktüberwachungsmaßnahmen oder nationale Beschränkungen in Bezug auf Produkte gemeldet, die FCPS enthalten, und wenn ja, mit welchen Ergebnissen?</w:t>
      </w:r>
    </w:p>
    <w:p>
      <w:pPr>
        <w:pStyle w:val="Normal12a"/>
      </w:pPr>
      <w:r>
        <w:t xml:space="preserve">Eingang: </w:t>
      </w:r>
      <w:r>
        <w:t>18.11.2025</w:t>
      </w:r>
    </w:p>
    <w:sectPr>
      <w:footerReference w:type="even" r:id="rId5"/>
      <w:footerReference w:type="default" r:id="rId6"/>
      <w:footerReference w:type="first" r:id="rId7"/>
      <w:footnotePr>
        <w:numRestart w:val="eachSect"/>
      </w:footnotePr>
      <w:pgSz w:w="11909" w:h="16834"/>
      <w:pgMar w:top="1134" w:right="1417" w:bottom="1417" w:left="1417" w:header="1134" w:footer="567"/>
      <w:cols w:space="720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PE780.363v01-00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PE780.363v01-00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PE780.363v01-00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ForceStyle"/>
      </w:pPr>
      <w:r>
        <w:rPr>
          <w:vertAlign w:val="superscript"/>
        </w:rPr>
        <w:t>1</w:t>
      </w:r>
      <w:r>
        <w:tab/>
      </w:r>
      <w:r>
        <w:t>https://researchopenworld.com/efficacy-of-a-biomin-f-toothpaste-compared-to-conventional-toothpastes-in-remineralisation-and-dentine-hypersensitivity-an-overview/.</w:t>
      </w:r>
    </w:p>
  </w:footnote>
  <w:footnote w:id="3">
    <w:p>
      <w:pPr>
        <w:pStyle w:val="FootnoteTextForceStyle"/>
      </w:pPr>
      <w:r>
        <w:rPr>
          <w:vertAlign w:val="superscript"/>
        </w:rPr>
        <w:t>2</w:t>
      </w:r>
      <w:r>
        <w:tab/>
      </w:r>
      <w:r>
        <w:t>https://biomin.co.uk/stockists</w:t>
      </w:r>
    </w:p>
  </w:footnote>
  <w:footnote w:id="4">
    <w:p>
      <w:pPr>
        <w:pStyle w:val="FootnoteTextForceStyle"/>
      </w:pPr>
      <w:r>
        <w:rPr>
          <w:vertAlign w:val="superscript"/>
        </w:rPr>
        <w:t>3</w:t>
      </w:r>
      <w:r>
        <w:tab/>
      </w:r>
      <w:r>
        <w:t>ABl. L 117 vom 5.5.2017, ELI: http://data.europa.eu/eli/reg/2017/745/oj.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QuestionSubject">
    <w:name w:val="QuestionSubject"/>
    <w:basedOn w:val="Normal"/>
    <w:pPr>
      <w:widowControl/>
      <w:overflowPunct/>
      <w:spacing w:after="240"/>
      <w:ind w:left="1134" w:hanging="1134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  <w:outlineLvl w:val="9"/>
    </w:pPr>
    <w:rPr>
      <w:b/>
      <w:color w:val="2E74B5"/>
      <w:shd w:val="pct50" w:color="auto" w:fill="auto" w:themeColor="accent1" w:themeFill="accent1"/>
    </w:rPr>
  </w:style>
  <w:style w:type="paragraph" w:customStyle="1" w:styleId="FootnoteTextForceStyle">
    <w:name w:val="Footnote Text ForceStyle"/>
    <w:pPr>
      <w:widowControl/>
      <w:tabs>
        <w:tab w:val="left" w:pos="284"/>
      </w:tabs>
      <w:overflowPunct/>
      <w:ind w:left="284" w:hanging="284"/>
    </w:pPr>
  </w:style>
  <w:style w:type="character" w:customStyle="1" w:styleId="Heading1Char">
    <w:name w:val="Heading 1 Char"/>
    <w:rPr>
      <w:rFonts w:ascii="Calibri Light" w:hAnsi="Calibri Light"/>
      <w:b/>
      <w:sz w:val="32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er">
    <w:name w:val="footer"/>
    <w:basedOn w:val="Normal"/>
    <w:rsid w:val="00EF7B9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179</Words>
  <Characters>1310</Characters>
  <Application>Microsoft Office Word</Application>
  <DocSecurity>0</DocSecurity>
  <Lines>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297980</vt:lpwstr>
  </property>
  <property fmtid="{D5CDD505-2E9C-101B-9397-08002B2CF9AE}" pid="3" name="dmxml.render.traceId">
    <vt:lpwstr>692d51e88af8829588a7bb3995c7adaf</vt:lpwstr>
  </property>
  <property fmtid="{D5CDD505-2E9C-101B-9397-08002B2CF9AE}" pid="4" name="Model">
    <vt:lpwstr>QE</vt:lpwstr>
  </property>
  <property fmtid="{D5CDD505-2E9C-101B-9397-08002B2CF9AE}" pid="5" name="Type">
    <vt:lpwstr>QE</vt:lpwstr>
  </property>
</Properties>
</file>