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E-003232/2026</w:t>
      </w:r>
    </w:p>
    <w:p>
      <w:pPr>
        <w:pStyle w:val="NormalBold"/>
      </w:pPr>
      <w:r>
        <w:t xml:space="preserve">to the </w:t>
      </w:r>
      <w:r>
        <w:t>Commission</w:t>
      </w:r>
    </w:p>
    <w:p>
      <w:r>
        <w:t>Rule 144</w:t>
      </w:r>
    </w:p>
    <w:p>
      <w:r>
        <w:rPr>
          <w:b/>
        </w:rPr>
        <w:t>Kostas Papadakis</w:t>
      </w:r>
      <w:r>
        <w:rPr>
          <w:b/>
        </w:rPr>
        <w:t xml:space="preserve"> (</w:t>
      </w:r>
      <w:r>
        <w:rPr>
          <w:b/>
        </w:rPr>
        <w:t>NI</w:t>
      </w:r>
      <w:r>
        <w:rPr>
          <w:b/>
        </w:rPr>
        <w:t>)</w:t>
      </w:r>
    </w:p>
    <w:p/>
    <w:p>
      <w:pPr>
        <w:pStyle w:val="QuestionSubject"/>
      </w:pPr>
      <w:r>
        <w:t>Subject:</w:t>
        <w:tab/>
      </w:r>
      <w:r>
        <w:t>The ‘nuclear doctrine’ being formed in the EU at great danger to the people</w:t>
      </w:r>
    </w:p>
    <w:p>
      <w:pPr>
        <w:pStyle w:val="Normal12a"/>
      </w:pPr>
      <w:r>
        <w:t>81 years after the crime of atomic bombs being dropped on Hiroshima and Nagasaki by the USA, the people are closer than ever to the possibility of a new nuclear catastrophe. This is evidenced by the intensive preparation of all imperialist powers in an environment of escalating antagonism between them and the fronts in Ukraine/the Middle East heading towards merger, as threats of the use of nuclear weapons are intensifying amid the collapse of the New Start agreement between the USA and Russia.</w:t>
      </w:r>
    </w:p>
    <w:p>
      <w:pPr>
        <w:pStyle w:val="Normal12a"/>
      </w:pPr>
      <w:r>
        <w:t>The EU is advancing the process of launching armaments and the goal of so-called ‘strategic autonomy’.</w:t>
      </w:r>
    </w:p>
    <w:p>
      <w:pPr>
        <w:pStyle w:val="Normal12a"/>
      </w:pPr>
      <w:r>
        <w:t>At the last NATO summit, it was decided to ‘adjust’ nuclear policy, with the deployment of nuclear warheads in European countries. At the same time, EU plans to form a ‘European nuclear pillar’, increase the nuclear arsenal, create a nuclear infrastructure in Member States and for joint exercises and enhanced nuclear planning are progressing, beyond the already-installed American nuclear plants in a number of Member States (Germany, the Netherlands, Belgium, Italy, etc.).</w:t>
      </w:r>
    </w:p>
    <w:p>
      <w:pPr>
        <w:pStyle w:val="Normal12a"/>
      </w:pPr>
      <w:r>
        <w:t>What is the Commission's position on the fact that, 81 years after the crime of nuclear bombs being dropped on Hiroshima and Nagasaki, the risk to the people is increasing with the escalation of the imperialist war and the ever stronger possibility of the use of nuclear weapons being more visible than ever, based on the nuclear doctrine being shaped by the EU as well as the involvement of Member States both in individual nuclear plans between states and within the framework of NATO?</w:t>
      </w:r>
    </w:p>
    <w:p>
      <w:pPr>
        <w:pStyle w:val="Normal12a"/>
      </w:pPr>
      <w:r>
        <w:t xml:space="preserve">Submitted: </w:t>
      </w:r>
      <w:r>
        <w:t>8.8.2026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PE792.443v01-00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285</Words>
  <Characters>1479</Characters>
  <Application>Microsoft Office Word</Application>
  <DocSecurity>0</DocSecurity>
  <Lines>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598811</vt:lpwstr>
  </property>
  <property fmtid="{D5CDD505-2E9C-101B-9397-08002B2CF9AE}" pid="3" name="dmxml.render.traceId">
    <vt:lpwstr>6a881bef73830f1d37d5420f392a9b73</vt:lpwstr>
  </property>
  <property fmtid="{D5CDD505-2E9C-101B-9397-08002B2CF9AE}" pid="4" name="Model">
    <vt:lpwstr>QE</vt:lpwstr>
  </property>
  <property fmtid="{D5CDD505-2E9C-101B-9397-08002B2CF9AE}" pid="5" name="Type">
    <vt:lpwstr>QE</vt:lpwstr>
  </property>
</Properties>
</file>