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6740" w:rsidRPr="00C91BF0" w:rsidRDefault="00C91BF0" w:rsidP="00C91BF0">
      <w:pPr>
        <w:tabs>
          <w:tab w:val="left" w:pos="1134"/>
        </w:tabs>
        <w:rPr>
          <w:b/>
          <w:noProof/>
        </w:rPr>
      </w:pPr>
      <w:r w:rsidRPr="00C91BF0">
        <w:rPr>
          <w:b/>
          <w:noProof/>
        </w:rPr>
        <w:t>Pregunta con solicitud de respuesta escrita E-001053/2017</w:t>
      </w:r>
    </w:p>
    <w:p w:rsidR="00C91BF0" w:rsidRPr="00C91BF0" w:rsidRDefault="00C91BF0" w:rsidP="00C91BF0">
      <w:pPr>
        <w:tabs>
          <w:tab w:val="left" w:pos="1134"/>
        </w:tabs>
        <w:rPr>
          <w:b/>
          <w:noProof/>
        </w:rPr>
      </w:pPr>
      <w:r w:rsidRPr="00C91BF0">
        <w:rPr>
          <w:b/>
          <w:noProof/>
        </w:rPr>
        <w:t>a la Comisión</w:t>
      </w:r>
      <w:r w:rsidR="00411D7E">
        <w:rPr>
          <w:b/>
          <w:noProof/>
        </w:rPr>
        <w:t xml:space="preserve"> </w:t>
      </w:r>
      <w:r w:rsidR="00411D7E" w:rsidRPr="00903253">
        <w:rPr>
          <w:b/>
          <w:noProof/>
        </w:rPr>
        <w:t>(Vicepresidenta / Alta Representante)</w:t>
      </w:r>
      <w:bookmarkStart w:id="0" w:name="_GoBack"/>
      <w:bookmarkEnd w:id="0"/>
    </w:p>
    <w:p w:rsidR="00C91BF0" w:rsidRPr="00C91BF0" w:rsidRDefault="00C91BF0" w:rsidP="00C91BF0">
      <w:pPr>
        <w:tabs>
          <w:tab w:val="left" w:pos="1134"/>
        </w:tabs>
        <w:rPr>
          <w:noProof/>
        </w:rPr>
      </w:pPr>
      <w:r w:rsidRPr="00C91BF0">
        <w:rPr>
          <w:noProof/>
        </w:rPr>
        <w:t>Artículo 130 del Reglamento</w:t>
      </w:r>
    </w:p>
    <w:p w:rsidR="00C91BF0" w:rsidRPr="00C91BF0" w:rsidRDefault="00C91BF0" w:rsidP="00C91BF0">
      <w:pPr>
        <w:tabs>
          <w:tab w:val="left" w:pos="1134"/>
        </w:tabs>
        <w:spacing w:after="240"/>
        <w:rPr>
          <w:b/>
          <w:noProof/>
        </w:rPr>
      </w:pPr>
      <w:r w:rsidRPr="00C91BF0">
        <w:rPr>
          <w:b/>
          <w:noProof/>
        </w:rPr>
        <w:t>Paloma López Bermejo (GUE/NGL)</w:t>
      </w:r>
    </w:p>
    <w:p w:rsidR="00C91BF0" w:rsidRPr="00C91BF0" w:rsidRDefault="00C91BF0" w:rsidP="00C91BF0">
      <w:pPr>
        <w:tabs>
          <w:tab w:val="left" w:pos="1134"/>
        </w:tabs>
        <w:spacing w:after="240"/>
        <w:ind w:left="1134" w:hanging="1134"/>
        <w:rPr>
          <w:noProof/>
        </w:rPr>
      </w:pPr>
      <w:r w:rsidRPr="00C91BF0">
        <w:rPr>
          <w:noProof/>
        </w:rPr>
        <w:t>Asunto:</w:t>
      </w:r>
      <w:r w:rsidRPr="00C91BF0">
        <w:rPr>
          <w:noProof/>
        </w:rPr>
        <w:tab/>
        <w:t>VP/HR - Encarcelamiento del menor saharaui Maulud Mohamed Hmaidaha</w:t>
      </w:r>
    </w:p>
    <w:p w:rsidR="00021B06" w:rsidRPr="00C91BF0" w:rsidRDefault="00021B06" w:rsidP="00C91BF0">
      <w:pPr>
        <w:tabs>
          <w:tab w:val="left" w:pos="426"/>
          <w:tab w:val="left" w:pos="851"/>
          <w:tab w:val="left" w:pos="1276"/>
        </w:tabs>
        <w:spacing w:after="240"/>
        <w:rPr>
          <w:noProof/>
        </w:rPr>
      </w:pPr>
      <w:r w:rsidRPr="00C91BF0">
        <w:rPr>
          <w:noProof/>
        </w:rPr>
        <w:t>Tal y como hemos denunciado reiteradamente (cf. E-007182/2016, E-009469-16), el Reino de Marruecos no respeta los derechos fundamentales de los menores saharauis.</w:t>
      </w:r>
    </w:p>
    <w:p w:rsidR="00021B06" w:rsidRPr="00C91BF0" w:rsidRDefault="00021B06" w:rsidP="00C91BF0">
      <w:pPr>
        <w:tabs>
          <w:tab w:val="left" w:pos="426"/>
          <w:tab w:val="left" w:pos="851"/>
          <w:tab w:val="left" w:pos="1276"/>
        </w:tabs>
        <w:spacing w:after="240"/>
        <w:rPr>
          <w:noProof/>
        </w:rPr>
      </w:pPr>
      <w:r w:rsidRPr="00C91BF0">
        <w:rPr>
          <w:noProof/>
        </w:rPr>
        <w:t>Según recogen medios internac</w:t>
      </w:r>
      <w:r w:rsidR="00B240F6" w:rsidRPr="00C91BF0">
        <w:rPr>
          <w:noProof/>
        </w:rPr>
        <w:t>ionales, el menor saharaui Maul</w:t>
      </w:r>
      <w:r w:rsidRPr="00C91BF0">
        <w:rPr>
          <w:noProof/>
        </w:rPr>
        <w:t>ud Mohame</w:t>
      </w:r>
      <w:r w:rsidR="00B240F6" w:rsidRPr="00C91BF0">
        <w:rPr>
          <w:noProof/>
        </w:rPr>
        <w:t>d Hmaidaha está recluido en la C</w:t>
      </w:r>
      <w:r w:rsidRPr="00C91BF0">
        <w:rPr>
          <w:noProof/>
        </w:rPr>
        <w:t xml:space="preserve">árcel </w:t>
      </w:r>
      <w:r w:rsidR="00B240F6" w:rsidRPr="00C91BF0">
        <w:rPr>
          <w:noProof/>
        </w:rPr>
        <w:t>N</w:t>
      </w:r>
      <w:r w:rsidRPr="00C91BF0">
        <w:rPr>
          <w:noProof/>
        </w:rPr>
        <w:t>egra de El Aaiún por orden del Tribunal de Primera Instancia tras su participación en las manifestaciones pacíficas del 30 de enero contra la ocupación ilegal del Sáhara Occidental. Como es habitual, fue torturado por las autoridades de la cárcel a su llegada.</w:t>
      </w:r>
    </w:p>
    <w:p w:rsidR="00021B06" w:rsidRPr="00C91BF0" w:rsidRDefault="00021B06" w:rsidP="00C91BF0">
      <w:pPr>
        <w:tabs>
          <w:tab w:val="left" w:pos="426"/>
          <w:tab w:val="left" w:pos="851"/>
          <w:tab w:val="left" w:pos="1276"/>
        </w:tabs>
        <w:spacing w:after="240"/>
        <w:rPr>
          <w:noProof/>
        </w:rPr>
      </w:pPr>
      <w:r w:rsidRPr="00C91BF0">
        <w:rPr>
          <w:noProof/>
        </w:rPr>
        <w:t>Cabe recordar que el artículo 37 de la Convención sobre los Derechos del Niño establece que:</w:t>
      </w:r>
    </w:p>
    <w:p w:rsidR="00021B06" w:rsidRPr="00C91BF0" w:rsidRDefault="00021B06" w:rsidP="00C91BF0">
      <w:pPr>
        <w:tabs>
          <w:tab w:val="left" w:pos="426"/>
          <w:tab w:val="left" w:pos="851"/>
          <w:tab w:val="left" w:pos="1276"/>
        </w:tabs>
        <w:spacing w:after="240"/>
        <w:rPr>
          <w:noProof/>
        </w:rPr>
      </w:pPr>
      <w:r w:rsidRPr="00C91BF0">
        <w:rPr>
          <w:noProof/>
        </w:rPr>
        <w:t>«Ningún niño […] [será] privado de su libertad ilegal o arbitrariamente. […] [será] tratado con […] humanidad […] estará separado de los adultos […] tendrá derecho a mantener contacto con su familia […] [y] a un pronto acceso a la asistencia jurídica y otra asistencia adecuada».</w:t>
      </w:r>
    </w:p>
    <w:p w:rsidR="00021B06" w:rsidRPr="00C91BF0" w:rsidRDefault="00021B06" w:rsidP="00C91BF0">
      <w:pPr>
        <w:tabs>
          <w:tab w:val="left" w:pos="426"/>
          <w:tab w:val="left" w:pos="851"/>
          <w:tab w:val="left" w:pos="1276"/>
        </w:tabs>
        <w:spacing w:after="240"/>
        <w:rPr>
          <w:noProof/>
        </w:rPr>
      </w:pPr>
      <w:r w:rsidRPr="00C91BF0">
        <w:rPr>
          <w:noProof/>
        </w:rPr>
        <w:t>¿Qué medidas está llevando a cabo la Comisión para la inmediata liberación de este menor y el respeto de sus derechos fundamentales?</w:t>
      </w:r>
    </w:p>
    <w:p w:rsidR="00BF4787" w:rsidRPr="00C91BF0" w:rsidRDefault="00021B06" w:rsidP="00C91BF0">
      <w:pPr>
        <w:tabs>
          <w:tab w:val="left" w:pos="426"/>
          <w:tab w:val="left" w:pos="851"/>
          <w:tab w:val="left" w:pos="1276"/>
        </w:tabs>
        <w:spacing w:after="240"/>
        <w:rPr>
          <w:noProof/>
        </w:rPr>
      </w:pPr>
      <w:r w:rsidRPr="00C91BF0">
        <w:rPr>
          <w:noProof/>
        </w:rPr>
        <w:t>Ante la naturaleza sistemática de la violación de los derechos fundamentales de los menores saharauis, parte integra</w:t>
      </w:r>
      <w:r w:rsidR="00B240F6" w:rsidRPr="00C91BF0">
        <w:rPr>
          <w:noProof/>
        </w:rPr>
        <w:t>nte</w:t>
      </w:r>
      <w:r w:rsidRPr="00C91BF0">
        <w:rPr>
          <w:noProof/>
        </w:rPr>
        <w:t xml:space="preserve"> de la represión desarrollada por las autoridades ocupantes marroquíes en su proyecto colonial, ¿adoptará </w:t>
      </w:r>
      <w:r w:rsidR="00B240F6" w:rsidRPr="00C91BF0">
        <w:rPr>
          <w:noProof/>
        </w:rPr>
        <w:t xml:space="preserve">la Comisión </w:t>
      </w:r>
      <w:r w:rsidRPr="00C91BF0">
        <w:rPr>
          <w:noProof/>
        </w:rPr>
        <w:t>sanciones contra el Reino de Marruecos?</w:t>
      </w:r>
    </w:p>
    <w:sectPr w:rsidR="00BF4787" w:rsidRPr="00C91BF0" w:rsidSect="00C91BF0">
      <w:footerReference w:type="default" r:id="rId6"/>
      <w:footnotePr>
        <w:numRestart w:val="eachPage"/>
      </w:footnotePr>
      <w:endnotePr>
        <w:numFmt w:val="decimal"/>
      </w:endnotePr>
      <w:pgSz w:w="11907" w:h="16839" w:code="9"/>
      <w:pgMar w:top="1440" w:right="1440" w:bottom="2007" w:left="1440" w:header="567" w:footer="144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03B9" w:rsidRPr="0094582F" w:rsidRDefault="00D403B9">
      <w:r w:rsidRPr="0094582F">
        <w:separator/>
      </w:r>
    </w:p>
  </w:endnote>
  <w:endnote w:type="continuationSeparator" w:id="0">
    <w:p w:rsidR="00D403B9" w:rsidRPr="0094582F" w:rsidRDefault="00D403B9">
      <w:r w:rsidRPr="009458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31AC" w:rsidRPr="00C91BF0" w:rsidRDefault="00C91BF0" w:rsidP="00C91BF0">
    <w:pPr>
      <w:pStyle w:val="Footer"/>
      <w:tabs>
        <w:tab w:val="clear" w:pos="4536"/>
        <w:tab w:val="clear" w:pos="9072"/>
        <w:tab w:val="right" w:pos="9071"/>
      </w:tabs>
    </w:pPr>
    <w:r>
      <w:t>1117599</w:t>
    </w:r>
    <w:proofErr w:type="gramStart"/>
    <w:r>
      <w:t>.ES</w:t>
    </w:r>
    <w:proofErr w:type="gramEnd"/>
    <w:r>
      <w:tab/>
      <w:t>PE 600.034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03B9" w:rsidRPr="0094582F" w:rsidRDefault="00D403B9">
      <w:r w:rsidRPr="0094582F">
        <w:separator/>
      </w:r>
    </w:p>
  </w:footnote>
  <w:footnote w:type="continuationSeparator" w:id="0">
    <w:p w:rsidR="00D403B9" w:rsidRPr="0094582F" w:rsidRDefault="00D403B9">
      <w:r w:rsidRPr="0094582F">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en-GB" w:vendorID="64" w:dllVersion="131078" w:nlCheck="1" w:checkStyle="1"/>
  <w:activeWritingStyle w:appName="MSWord" w:lang="es-ES_tradnl"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4582F"/>
    <w:rsid w:val="00021B06"/>
    <w:rsid w:val="000457F1"/>
    <w:rsid w:val="00053EE8"/>
    <w:rsid w:val="0006026E"/>
    <w:rsid w:val="000F5323"/>
    <w:rsid w:val="000F5E0A"/>
    <w:rsid w:val="001131AC"/>
    <w:rsid w:val="00132B9D"/>
    <w:rsid w:val="001E2097"/>
    <w:rsid w:val="002077F1"/>
    <w:rsid w:val="00312BBE"/>
    <w:rsid w:val="00360568"/>
    <w:rsid w:val="00411D7E"/>
    <w:rsid w:val="00450AD5"/>
    <w:rsid w:val="00502F25"/>
    <w:rsid w:val="00582456"/>
    <w:rsid w:val="005A7709"/>
    <w:rsid w:val="0063286A"/>
    <w:rsid w:val="0079599D"/>
    <w:rsid w:val="007E1D7E"/>
    <w:rsid w:val="007E2438"/>
    <w:rsid w:val="00821923"/>
    <w:rsid w:val="0084204A"/>
    <w:rsid w:val="0085646B"/>
    <w:rsid w:val="008B1124"/>
    <w:rsid w:val="0093445B"/>
    <w:rsid w:val="0094582F"/>
    <w:rsid w:val="00954E0F"/>
    <w:rsid w:val="009F1A00"/>
    <w:rsid w:val="00A36B00"/>
    <w:rsid w:val="00A92E70"/>
    <w:rsid w:val="00AE6740"/>
    <w:rsid w:val="00B240F6"/>
    <w:rsid w:val="00B4456B"/>
    <w:rsid w:val="00BE6679"/>
    <w:rsid w:val="00BF4787"/>
    <w:rsid w:val="00C2009F"/>
    <w:rsid w:val="00C829A4"/>
    <w:rsid w:val="00C91BF0"/>
    <w:rsid w:val="00CD005F"/>
    <w:rsid w:val="00D145A2"/>
    <w:rsid w:val="00D403B9"/>
    <w:rsid w:val="00DE59A7"/>
    <w:rsid w:val="00E03032"/>
    <w:rsid w:val="00E21223"/>
    <w:rsid w:val="00E46E2C"/>
    <w:rsid w:val="00E71957"/>
    <w:rsid w:val="00EF73C8"/>
    <w:rsid w:val="00FA03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70E337C-C410-4580-A866-B1B5E88FA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29A4"/>
    <w:pPr>
      <w:widowControl w:val="0"/>
    </w:pPr>
    <w:rPr>
      <w:rFonts w:ascii="Arial" w:hAnsi="Arial" w:cs="Arial"/>
      <w:snapToGrid w:val="0"/>
      <w:lang w:val="es-ES_tradn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rsid w:val="00C91BF0"/>
    <w:rPr>
      <w:rFonts w:ascii="Arial" w:hAnsi="Arial" w:cs="Arial"/>
      <w:b w:val="0"/>
      <w:i w:val="0"/>
      <w:caps w:val="0"/>
      <w:smallCaps w:val="0"/>
      <w:strike w:val="0"/>
      <w:dstrike w:val="0"/>
      <w:outline w:val="0"/>
      <w:shadow w:val="0"/>
      <w:emboss w:val="0"/>
      <w:imprint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1131AC"/>
    <w:pPr>
      <w:tabs>
        <w:tab w:val="center" w:pos="4536"/>
        <w:tab w:val="right" w:pos="9072"/>
      </w:tabs>
      <w:spacing w:before="240" w:after="240"/>
    </w:pPr>
    <w:rPr>
      <w:snapToGrid/>
      <w:sz w:val="22"/>
      <w:lang w:eastAsia="en-GB"/>
    </w:rPr>
  </w:style>
  <w:style w:type="character" w:styleId="PageNumber">
    <w:name w:val="page number"/>
    <w:basedOn w:val="DefaultParagraphFont"/>
  </w:style>
  <w:style w:type="paragraph" w:styleId="FootnoteText">
    <w:name w:val="footnote text"/>
    <w:basedOn w:val="Normal"/>
    <w:semiHidden/>
    <w:rPr>
      <w:sz w:val="18"/>
    </w:rPr>
  </w:style>
  <w:style w:type="paragraph" w:styleId="BalloonText">
    <w:name w:val="Balloon Text"/>
    <w:basedOn w:val="Normal"/>
    <w:semiHidden/>
    <w:rsid w:val="00CD00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1738257">
      <w:bodyDiv w:val="1"/>
      <w:marLeft w:val="0"/>
      <w:marRight w:val="0"/>
      <w:marTop w:val="0"/>
      <w:marBottom w:val="0"/>
      <w:divBdr>
        <w:top w:val="none" w:sz="0" w:space="0" w:color="auto"/>
        <w:left w:val="none" w:sz="0" w:space="0" w:color="auto"/>
        <w:bottom w:val="none" w:sz="0" w:space="0" w:color="auto"/>
        <w:right w:val="none" w:sz="0" w:space="0" w:color="auto"/>
      </w:divBdr>
      <w:divsChild>
        <w:div w:id="1543323411">
          <w:marLeft w:val="0"/>
          <w:marRight w:val="0"/>
          <w:marTop w:val="0"/>
          <w:marBottom w:val="0"/>
          <w:divBdr>
            <w:top w:val="none" w:sz="0" w:space="0" w:color="auto"/>
            <w:left w:val="none" w:sz="0" w:space="0" w:color="auto"/>
            <w:bottom w:val="none" w:sz="0" w:space="0" w:color="auto"/>
            <w:right w:val="none" w:sz="0" w:space="0" w:color="auto"/>
          </w:divBdr>
          <w:divsChild>
            <w:div w:id="512114244">
              <w:marLeft w:val="0"/>
              <w:marRight w:val="0"/>
              <w:marTop w:val="0"/>
              <w:marBottom w:val="0"/>
              <w:divBdr>
                <w:top w:val="none" w:sz="0" w:space="0" w:color="auto"/>
                <w:left w:val="none" w:sz="0" w:space="0" w:color="auto"/>
                <w:bottom w:val="none" w:sz="0" w:space="0" w:color="auto"/>
                <w:right w:val="none" w:sz="0" w:space="0" w:color="auto"/>
              </w:divBdr>
              <w:divsChild>
                <w:div w:id="15802">
                  <w:marLeft w:val="0"/>
                  <w:marRight w:val="0"/>
                  <w:marTop w:val="0"/>
                  <w:marBottom w:val="0"/>
                  <w:divBdr>
                    <w:top w:val="none" w:sz="0" w:space="0" w:color="auto"/>
                    <w:left w:val="none" w:sz="0" w:space="0" w:color="auto"/>
                    <w:bottom w:val="none" w:sz="0" w:space="0" w:color="auto"/>
                    <w:right w:val="none" w:sz="0" w:space="0" w:color="auto"/>
                  </w:divBdr>
                  <w:divsChild>
                    <w:div w:id="298731552">
                      <w:marLeft w:val="0"/>
                      <w:marRight w:val="0"/>
                      <w:marTop w:val="0"/>
                      <w:marBottom w:val="0"/>
                      <w:divBdr>
                        <w:top w:val="none" w:sz="0" w:space="0" w:color="auto"/>
                        <w:left w:val="none" w:sz="0" w:space="0" w:color="auto"/>
                        <w:bottom w:val="none" w:sz="0" w:space="0" w:color="auto"/>
                        <w:right w:val="none" w:sz="0" w:space="0" w:color="auto"/>
                      </w:divBdr>
                      <w:divsChild>
                        <w:div w:id="427392396">
                          <w:marLeft w:val="0"/>
                          <w:marRight w:val="0"/>
                          <w:marTop w:val="0"/>
                          <w:marBottom w:val="0"/>
                          <w:divBdr>
                            <w:top w:val="none" w:sz="0" w:space="0" w:color="auto"/>
                            <w:left w:val="none" w:sz="0" w:space="0" w:color="auto"/>
                            <w:bottom w:val="none" w:sz="0" w:space="0" w:color="auto"/>
                            <w:right w:val="none" w:sz="0" w:space="0" w:color="auto"/>
                          </w:divBdr>
                          <w:divsChild>
                            <w:div w:id="138991457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olanas\AppData\Local\Temp\Q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QE</Template>
  <TotalTime>0</TotalTime>
  <Pages>1</Pages>
  <Words>232</Words>
  <Characters>1327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QE</vt:lpstr>
    </vt:vector>
  </TitlesOfParts>
  <Company/>
  <LinksUpToDate>false</LinksUpToDate>
  <CharactersWithSpaces>1556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QE</dc:title>
  <dc:subject/>
  <dc:creator>SOLANAS Jose</dc:creator>
  <cp:keywords/>
  <dc:description/>
  <cp:lastModifiedBy>HOLOMKOVA Bozena</cp:lastModifiedBy>
  <cp:revision>3</cp:revision>
  <cp:lastPrinted>2006-04-24T16:35:00Z</cp:lastPrinted>
  <dcterms:created xsi:type="dcterms:W3CDTF">2017-02-17T08:05:00Z</dcterms:created>
  <dcterms:modified xsi:type="dcterms:W3CDTF">2017-02-23T12:02:00Z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Created with">
    <vt:lpwstr>8.5.0 Build [20151002]</vt:lpwstr>
  </property>
  <property fmtid="{D5CDD505-2E9C-101B-9397-08002B2CF9AE}" pid="4" name="LastEdited with">
    <vt:lpwstr>8.5.0 Build [20151002]</vt:lpwstr>
  </property>
  <property fmtid="{D5CDD505-2E9C-101B-9397-08002B2CF9AE}" pid="5" name="&lt;FdR&gt;">
    <vt:lpwstr>1117599</vt:lpwstr>
  </property>
  <property fmtid="{D5CDD505-2E9C-101B-9397-08002B2CF9AE}" pid="6" name="&lt;Type&gt;">
    <vt:lpwstr>QE</vt:lpwstr>
  </property>
  <property fmtid="{D5CDD505-2E9C-101B-9397-08002B2CF9AE}" pid="7" name="&lt;ModelCod&gt;">
    <vt:lpwstr>\\eiciLUXpr1\pdocep$\DocEP\DOCS\General\QE\QE.dot(17/02/2016 10:46:23)</vt:lpwstr>
  </property>
  <property fmtid="{D5CDD505-2E9C-101B-9397-08002B2CF9AE}" pid="8" name="&lt;ModelTra&gt;">
    <vt:lpwstr>\\eiciLUXpr1\pdocep$\DocEP\TRANSFIL\ES\QE.ES(07/04/2016 11:38:27)</vt:lpwstr>
  </property>
  <property fmtid="{D5CDD505-2E9C-101B-9397-08002B2CF9AE}" pid="9" name="&lt;Model&gt;">
    <vt:lpwstr>QE</vt:lpwstr>
  </property>
  <property fmtid="{D5CDD505-2E9C-101B-9397-08002B2CF9AE}" pid="10" name="FooterPath">
    <vt:lpwstr>QE\1117599ES.docx</vt:lpwstr>
  </property>
  <property fmtid="{D5CDD505-2E9C-101B-9397-08002B2CF9AE}" pid="11" name="PE Number">
    <vt:lpwstr>600.034</vt:lpwstr>
  </property>
  <property fmtid="{D5CDD505-2E9C-101B-9397-08002B2CF9AE}" pid="12" name="SubscribeElise">
    <vt:lpwstr/>
  </property>
  <property fmtid="{D5CDD505-2E9C-101B-9397-08002B2CF9AE}" pid="13" name="Bookout">
    <vt:lpwstr>OK - 2017/02/17 09:04</vt:lpwstr>
  </property>
</Properties>
</file>