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9.3 -->
  <w:body>
    <w:p>
      <w:pPr>
        <w:pStyle w:val="Arial10"/>
      </w:pPr>
      <w:r w:rsidR="00A77B3E">
        <w:rPr>
          <w:rStyle w:val="Bold"/>
        </w:rPr>
        <w:t>Mistoqsija għal tweġiba bil-miktub E-001447/2020</w:t>
      </w:r>
    </w:p>
    <w:p>
      <w:pPr>
        <w:pStyle w:val="Arial10"/>
      </w:pPr>
      <w:r>
        <w:rPr>
          <w:rStyle w:val="Bold"/>
        </w:rPr>
        <w:t xml:space="preserve">lill-Kummissjoni </w:t>
      </w:r>
    </w:p>
    <w:p>
      <w:pPr>
        <w:pStyle w:val="Arial10"/>
      </w:pPr>
      <w:r>
        <w:t>Artikolu 138 tar-Regoli ta’ Proċedura</w:t>
      </w:r>
    </w:p>
    <w:p>
      <w:pPr>
        <w:pStyle w:val="Arial10After10"/>
      </w:pPr>
      <w:r>
        <w:rPr>
          <w:rStyle w:val="Bold"/>
        </w:rPr>
        <w:t>Roberta Metsola</w:t>
      </w:r>
      <w:r>
        <w:t xml:space="preserve"> (</w:t>
      </w:r>
      <w:r>
        <w:t>PPE</w:t>
      </w:r>
      <w:r>
        <w:t>)</w:t>
      </w:r>
    </w:p>
    <w:p>
      <w:pPr>
        <w:pStyle w:val="Subject"/>
      </w:pPr>
      <w:r>
        <w:t>Suġġett</w:t>
      </w:r>
      <w:r>
        <w:t>:</w:t>
      </w:r>
      <w:r>
        <w:tab/>
      </w:r>
      <w:r>
        <w:t>Sistemi ta' identifikazzjoni personali fl-Afrika sub-Saħarjana</w:t>
      </w:r>
    </w:p>
    <w:p>
      <w:pPr>
        <w:pStyle w:val="Body"/>
      </w:pPr>
      <w:r>
        <w:t>Waħda minn kull żewġ persuni fl-istati tal-Afrika Sub-Saħarjana allegatament ma jistgħux jagħtu prova tal-identità tagħhom, li hija ostaklu prinċipali għall-aċċess għal servizzi bażiċi bħall-kura tas-saħħa u l-edukazzjoni, u għat-twettiq ta' dmirijiet ċivili inkluż li persuna tmur tivvota. L-infrastruttura tal-istat għar-reġistrazzjoni tat-twelid u l-ħruġ u t-tiġdid ta' dokumenti tal-identità mhux dejjem tkun imwaqqfa, u anke meta din tkun teżisti, il-proċess ta' reġistrazzjoni jkun ikkumplikat, diffiċli li jiġi aċċessat u ta' spiss ikun għali.</w:t>
      </w:r>
    </w:p>
    <w:p>
      <w:pPr>
        <w:pStyle w:val="Body"/>
      </w:pPr>
      <w:r>
        <w:t>Xi proporzjon ta' għajnuna għall-iżvilupp tal-UE għall-pajjiżi tal-Afrika sub-Saħarjana huwa ddedikat għat-twaqqif ta' sistemi ta' ġestjoni tal-identità?</w:t>
      </w:r>
    </w:p>
    <w:sectPr>
      <w:footerReference w:type="even" r:id="rId4"/>
      <w:footerReference w:type="default" r:id="rId5"/>
      <w:footerReference w:type="first" r:id="rId6"/>
      <w:pgSz w:w="11906" w:h="16838"/>
      <w:pgMar w:top="1440" w:right="1440" w:bottom="2000" w:left="1440" w:header="568" w:footer="568" w:gutter="0"/>
      <w:cols w:num="1"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PE649.589v01-00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PE649.589v01-00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PE649.589v01-00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tabs>
        <w:tab w:val="left" w:pos="425"/>
        <w:tab w:val="left" w:pos="851"/>
        <w:tab w:val="left" w:pos="1276"/>
      </w:tabs>
      <w:spacing w:after="240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4B331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FootnoteReference">
    <w:name w:val="footnote reference"/>
    <w:rsid w:val="00782D12"/>
    <w:rPr>
      <w:rFonts w:ascii="Arial" w:hAnsi="Arial" w:cs="Arial"/>
      <w:b w:val="0"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sz w:val="18"/>
      <w:u w:val="none"/>
      <w:effect w:val="none"/>
      <w:vertAlign w:val="superscript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816F6"/>
    <w:pPr>
      <w:tabs>
        <w:tab w:val="clear" w:pos="425"/>
        <w:tab w:val="clear" w:pos="851"/>
        <w:tab w:val="clear" w:pos="1276"/>
        <w:tab w:val="center" w:pos="4536"/>
        <w:tab w:val="right" w:pos="9072"/>
      </w:tabs>
      <w:spacing w:before="240"/>
    </w:pPr>
    <w:rPr>
      <w:snapToGrid w:val="0"/>
      <w:sz w:val="22"/>
    </w:rPr>
  </w:style>
  <w:style w:type="character" w:styleId="PageNumber">
    <w:name w:val="page number"/>
    <w:basedOn w:val="DefaultParagraphFont"/>
  </w:style>
  <w:style w:type="paragraph" w:styleId="FootnoteText">
    <w:name w:val="footnote text"/>
    <w:semiHidden/>
    <w:rsid w:val="003D124A"/>
    <w:pPr>
      <w:tabs>
        <w:tab w:val="left" w:pos="284"/>
      </w:tabs>
      <w:ind w:left="284" w:hanging="284"/>
    </w:pPr>
    <w:rPr>
      <w:rFonts w:ascii="Arial" w:hAnsi="Arial"/>
      <w:sz w:val="18"/>
    </w:rPr>
  </w:style>
  <w:style w:type="paragraph" w:styleId="BalloonText">
    <w:name w:val="Balloon Text"/>
    <w:basedOn w:val="Normal"/>
    <w:semiHidden/>
    <w:rsid w:val="00CD005F"/>
    <w:rPr>
      <w:rFonts w:ascii="Tahoma" w:hAnsi="Tahoma" w:cs="Tahoma"/>
      <w:sz w:val="16"/>
      <w:szCs w:val="16"/>
    </w:rPr>
  </w:style>
  <w:style w:type="character" w:customStyle="1" w:styleId="Bold">
    <w:name w:val="Bold"/>
    <w:basedOn w:val="DefaultParagraphFont"/>
    <w:uiPriority w:val="1"/>
    <w:qFormat/>
    <w:rsid w:val="00344A81"/>
    <w:rPr>
      <w:rFonts w:ascii="Arial" w:hAnsi="Arial"/>
      <w:b/>
      <w:sz w:val="20"/>
    </w:rPr>
  </w:style>
  <w:style w:type="character" w:customStyle="1" w:styleId="Heading1Char">
    <w:name w:val="Heading 1 Char"/>
    <w:basedOn w:val="DefaultParagraphFont"/>
    <w:link w:val="Heading1"/>
    <w:rsid w:val="004B3311"/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  <w:lang w:eastAsia="en-US"/>
    </w:rPr>
  </w:style>
  <w:style w:type="paragraph" w:customStyle="1" w:styleId="Arial10">
    <w:name w:val="Arial10"/>
    <w:qFormat/>
    <w:rsid w:val="003A12E2"/>
    <w:rPr>
      <w:rFonts w:ascii="Arial" w:hAnsi="Arial"/>
    </w:rPr>
  </w:style>
  <w:style w:type="character" w:styleId="Hyperlink">
    <w:name w:val="Hyperlink"/>
    <w:basedOn w:val="DefaultParagraphFont"/>
    <w:uiPriority w:val="99"/>
    <w:unhideWhenUsed/>
    <w:rsid w:val="008E6344"/>
    <w:rPr>
      <w:color w:val="0000FF"/>
      <w:u w:val="single"/>
    </w:rPr>
  </w:style>
  <w:style w:type="paragraph" w:customStyle="1" w:styleId="Arial10After10">
    <w:name w:val="Arial10After10"/>
    <w:basedOn w:val="Arial10"/>
    <w:qFormat/>
    <w:rsid w:val="008E6344"/>
    <w:pPr>
      <w:spacing w:after="200"/>
    </w:pPr>
  </w:style>
  <w:style w:type="paragraph" w:customStyle="1" w:styleId="Subject">
    <w:name w:val="Subject"/>
    <w:basedOn w:val="Arial10"/>
    <w:qFormat/>
    <w:rsid w:val="00E275FC"/>
    <w:pPr>
      <w:tabs>
        <w:tab w:val="left" w:pos="1134"/>
      </w:tabs>
      <w:spacing w:after="240"/>
      <w:ind w:left="1134" w:hanging="1134"/>
    </w:pPr>
  </w:style>
  <w:style w:type="paragraph" w:customStyle="1" w:styleId="Body">
    <w:name w:val="Body"/>
    <w:qFormat/>
    <w:rsid w:val="006822FA"/>
    <w:pPr>
      <w:tabs>
        <w:tab w:val="left" w:pos="425"/>
        <w:tab w:val="left" w:pos="851"/>
        <w:tab w:val="left" w:pos="1276"/>
      </w:tabs>
      <w:spacing w:after="240"/>
    </w:pPr>
    <w:rPr>
      <w:rFonts w:ascii="Arial" w:hAnsi="Arial"/>
    </w:rPr>
  </w:style>
  <w:style w:type="paragraph" w:customStyle="1" w:styleId="LeftHanging">
    <w:name w:val="LeftHanging"/>
    <w:qFormat/>
    <w:rsid w:val="00BD0F1F"/>
    <w:pPr>
      <w:spacing w:before="240"/>
      <w:ind w:left="425" w:hanging="425"/>
    </w:pPr>
    <w:rPr>
      <w:rFonts w:ascii="Arial" w:hAnsi="Arial"/>
    </w:rPr>
  </w:style>
  <w:style w:type="paragraph" w:customStyle="1" w:styleId="LeftHangingAfter">
    <w:name w:val="LeftHangingAfter"/>
    <w:basedOn w:val="LeftHanging"/>
    <w:qFormat/>
    <w:rsid w:val="00AB7C55"/>
    <w:pPr>
      <w:spacing w:before="0"/>
    </w:pPr>
  </w:style>
  <w:style w:type="paragraph" w:customStyle="1" w:styleId="itemList">
    <w:name w:val="itemList"/>
    <w:qFormat/>
    <w:rsid w:val="005024D7"/>
    <w:pPr>
      <w:tabs>
        <w:tab w:val="left" w:pos="425"/>
        <w:tab w:val="left" w:pos="851"/>
        <w:tab w:val="left" w:pos="1276"/>
      </w:tabs>
      <w:spacing w:after="240"/>
      <w:ind w:left="425" w:hanging="425"/>
    </w:pPr>
    <w:rPr>
      <w:rFonts w:ascii="Arial" w:hAnsi="Arial"/>
    </w:rPr>
  </w:style>
  <w:style w:type="paragraph" w:customStyle="1" w:styleId="Supporter">
    <w:name w:val="Supporter"/>
    <w:basedOn w:val="Body"/>
    <w:qFormat/>
    <w:rsid w:val="00CD50AF"/>
    <w:pPr>
      <w:spacing w:before="840"/>
    </w:pPr>
  </w:style>
  <w:style w:type="paragraph" w:customStyle="1" w:styleId="Footer2">
    <w:name w:val="Footer2"/>
    <w:basedOn w:val="Normal"/>
    <w:link w:val="Footer2Char"/>
    <w:qFormat/>
    <w:rsid w:val="000B4A67"/>
    <w:pPr>
      <w:tabs>
        <w:tab w:val="clear" w:pos="425"/>
        <w:tab w:val="clear" w:pos="851"/>
        <w:tab w:val="clear" w:pos="1276"/>
        <w:tab w:val="center" w:pos="4536"/>
        <w:tab w:val="right" w:pos="9923"/>
      </w:tabs>
      <w:ind w:left="-851" w:right="-851"/>
    </w:pPr>
    <w:rPr>
      <w:sz w:val="48"/>
    </w:rPr>
  </w:style>
  <w:style w:type="character" w:customStyle="1" w:styleId="Footer2Lang">
    <w:name w:val="Footer2Lang"/>
    <w:uiPriority w:val="1"/>
    <w:qFormat/>
    <w:rsid w:val="000B4A67"/>
    <w:rPr>
      <w:rFonts w:ascii="Arial" w:hAnsi="Arial"/>
      <w:b/>
      <w:sz w:val="48"/>
    </w:rPr>
  </w:style>
  <w:style w:type="character" w:customStyle="1" w:styleId="Footer2Char">
    <w:name w:val="Footer2 Char"/>
    <w:basedOn w:val="DefaultParagraphFont"/>
    <w:link w:val="Footer2"/>
    <w:rsid w:val="000B4A67"/>
    <w:rPr>
      <w:rFonts w:ascii="Arial" w:hAnsi="Arial"/>
      <w:sz w:val="48"/>
    </w:rPr>
  </w:style>
  <w:style w:type="character" w:customStyle="1" w:styleId="Footer2Middle">
    <w:name w:val="Footer2Middle"/>
    <w:uiPriority w:val="1"/>
    <w:qFormat/>
    <w:rsid w:val="000B4A67"/>
    <w:rPr>
      <w:rFonts w:ascii="Arial" w:hAnsi="Arial"/>
      <w:i/>
      <w:color w:val="BFBFBF" w:themeColor="background1" w:themeShade="BF"/>
      <w:sz w:val="22"/>
    </w:rPr>
  </w:style>
  <w:style w:type="paragraph" w:customStyle="1" w:styleId="SessionDocument">
    <w:name w:val="SessionDocument"/>
    <w:qFormat/>
    <w:rsid w:val="00F63011"/>
    <w:pPr>
      <w:jc w:val="center"/>
    </w:pPr>
    <w:rPr>
      <w:rFonts w:ascii="Arial" w:hAnsi="Arial"/>
      <w:i/>
      <w:sz w:val="22"/>
    </w:rPr>
  </w:style>
  <w:style w:type="paragraph" w:customStyle="1" w:styleId="LineBottom">
    <w:name w:val="LineBottom"/>
    <w:qFormat/>
    <w:rsid w:val="00C01FA6"/>
    <w:pPr>
      <w:pBdr>
        <w:bottom w:val="single" w:sz="4" w:space="1" w:color="auto"/>
      </w:pBdr>
      <w:spacing w:after="1080"/>
      <w:jc w:val="center"/>
    </w:pPr>
    <w:rPr>
      <w:rFonts w:ascii="Arial" w:hAnsi="Arial"/>
      <w:sz w:val="16"/>
    </w:rPr>
  </w:style>
  <w:style w:type="paragraph" w:customStyle="1" w:styleId="LineTop">
    <w:name w:val="LineTop"/>
    <w:next w:val="SessionDocument"/>
    <w:qFormat/>
    <w:rsid w:val="00884286"/>
    <w:pPr>
      <w:pBdr>
        <w:top w:val="single" w:sz="4" w:space="1" w:color="auto"/>
      </w:pBdr>
    </w:pPr>
    <w:rPr>
      <w:rFonts w:ascii="Arial" w:hAnsi="Arial"/>
      <w:sz w:val="16"/>
    </w:rPr>
  </w:style>
  <w:style w:type="paragraph" w:customStyle="1" w:styleId="EPLogo">
    <w:name w:val="EPLogo"/>
    <w:basedOn w:val="Normal"/>
    <w:qFormat/>
    <w:rsid w:val="00A05278"/>
    <w:pPr>
      <w:jc w:val="right"/>
    </w:pPr>
  </w:style>
  <w:style w:type="paragraph" w:customStyle="1" w:styleId="EPName">
    <w:name w:val="EPName"/>
    <w:basedOn w:val="Normal"/>
    <w:qFormat/>
    <w:rsid w:val="00475435"/>
    <w:pPr>
      <w:spacing w:before="80" w:after="80"/>
    </w:pPr>
    <w:rPr>
      <w:rFonts w:ascii="Arial Narrow" w:hAnsi="Arial Narrow"/>
      <w:b/>
      <w:color w:val="000000" w:themeColor="text1"/>
      <w:sz w:val="32"/>
    </w:rPr>
  </w:style>
  <w:style w:type="paragraph" w:customStyle="1" w:styleId="EPTerm">
    <w:name w:val="EPTerm"/>
    <w:basedOn w:val="Normal"/>
    <w:next w:val="Normal"/>
    <w:qFormat/>
    <w:rsid w:val="00475435"/>
    <w:pPr>
      <w:spacing w:after="80"/>
    </w:pPr>
  </w:style>
  <w:style w:type="paragraph" w:customStyle="1" w:styleId="Arial10Date">
    <w:name w:val="Arial10Date"/>
    <w:basedOn w:val="Arial10"/>
    <w:qFormat/>
    <w:rsid w:val="00E258AE"/>
    <w:pPr>
      <w:tabs>
        <w:tab w:val="left" w:pos="0"/>
        <w:tab w:val="right" w:pos="9072"/>
      </w:tabs>
      <w:spacing w:after="400"/>
    </w:pPr>
  </w:style>
  <w:style w:type="character" w:customStyle="1" w:styleId="HideTWBExt">
    <w:name w:val="HideTWBExt"/>
    <w:uiPriority w:val="1"/>
    <w:qFormat/>
    <w:rsid w:val="00DC6131"/>
    <w:rPr>
      <w:rFonts w:ascii="Arial" w:hAnsi="Arial"/>
      <w:vanish/>
      <w:color w:val="1F497D" w:themeColor="text2"/>
      <w:sz w:val="20"/>
    </w:rPr>
  </w:style>
  <w:style w:type="character" w:customStyle="1" w:styleId="Italic">
    <w:name w:val="Italic"/>
    <w:uiPriority w:val="1"/>
    <w:qFormat/>
    <w:rsid w:val="00644428"/>
    <w:rPr>
      <w:i/>
    </w:rPr>
  </w:style>
  <w:style w:type="character" w:customStyle="1" w:styleId="Sub">
    <w:name w:val="Sub"/>
    <w:uiPriority w:val="1"/>
    <w:qFormat/>
    <w:rsid w:val="00776240"/>
    <w:rPr>
      <w:vertAlign w:val="subscript"/>
    </w:rPr>
  </w:style>
  <w:style w:type="character" w:customStyle="1" w:styleId="Sup">
    <w:name w:val="Sup"/>
    <w:uiPriority w:val="1"/>
    <w:qFormat/>
    <w:rsid w:val="00776240"/>
    <w:rPr>
      <w:vertAlign w:val="superscript"/>
    </w:rPr>
  </w:style>
  <w:style w:type="character" w:customStyle="1" w:styleId="ItalicSub">
    <w:name w:val="ItalicSub"/>
    <w:uiPriority w:val="1"/>
    <w:qFormat/>
    <w:rsid w:val="00776240"/>
    <w:rPr>
      <w:i/>
      <w:vertAlign w:val="subscript"/>
    </w:rPr>
  </w:style>
  <w:style w:type="character" w:customStyle="1" w:styleId="ItalicSup">
    <w:name w:val="ItalicSup"/>
    <w:uiPriority w:val="1"/>
    <w:qFormat/>
    <w:rsid w:val="00776240"/>
    <w:rPr>
      <w:i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Mistoqsija għal tweġiba bil-miktub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XMLUID">
    <vt:lpwstr>20200925-115146-029069-460764</vt:lpwstr>
  </property>
</Properties>
</file>