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9.3 -->
  <w:body>
    <w:p>
      <w:pPr>
        <w:pStyle w:val="Arial10"/>
      </w:pPr>
      <w:r w:rsidR="00A77B3E">
        <w:rPr>
          <w:rStyle w:val="Bold"/>
        </w:rPr>
        <w:t>Pergunta com pedido de resposta escrita E-001663/2020</w:t>
      </w:r>
    </w:p>
    <w:p>
      <w:pPr>
        <w:pStyle w:val="Arial10"/>
      </w:pPr>
      <w:r>
        <w:rPr>
          <w:rStyle w:val="Bold"/>
        </w:rPr>
        <w:t>à Comissão</w:t>
      </w:r>
    </w:p>
    <w:p>
      <w:pPr>
        <w:pStyle w:val="Arial10"/>
      </w:pPr>
      <w:r>
        <w:t>Artigo 138.º do Regimento</w:t>
      </w:r>
    </w:p>
    <w:p>
      <w:pPr>
        <w:pStyle w:val="Arial10After10"/>
      </w:pPr>
      <w:r>
        <w:rPr>
          <w:rStyle w:val="Bold"/>
        </w:rPr>
        <w:t>Francisco Guerreiro</w:t>
      </w:r>
      <w:r>
        <w:t xml:space="preserve"> (</w:t>
      </w:r>
      <w:r>
        <w:t>Verts/ALE</w:t>
      </w:r>
      <w:r>
        <w:t>)</w:t>
      </w:r>
    </w:p>
    <w:p>
      <w:pPr>
        <w:pStyle w:val="Subject"/>
      </w:pPr>
      <w:r>
        <w:t>Assunto</w:t>
      </w:r>
      <w:r>
        <w:t>:</w:t>
      </w:r>
      <w:r>
        <w:tab/>
      </w:r>
      <w:r>
        <w:t>Corte da cauda de suínos – Resposta da Comissão aos problemas de aplicação</w:t>
      </w:r>
    </w:p>
    <w:p>
      <w:pPr>
        <w:pStyle w:val="Body"/>
      </w:pPr>
      <w:r>
        <w:t>Embora o corte da cauda de suínos seja proibido na UE desde 2003, investigações de ONG revelaram que o setor suinícola da UE não está a cumprir a Diretiva relativa aos suínos, continuando a realizar, de forma generalizada, esta prática dolorosa e desnecessária, muito frequentemente associada ao corte de dentes e à castração.</w:t>
      </w:r>
    </w:p>
    <w:p>
      <w:pPr>
        <w:pStyle w:val="Body"/>
      </w:pPr>
      <w:r>
        <w:t>A mordedura da cauda é uma das respostas naturais dos suínos às condições ambientais inadequadas e geradoras de tensão em que são mantidos antes do abate. A Diretiva relativa aos suínos estipula que esta prática não deve ser efetuada por rotina e exige, por conseguinte, que os criadores tomem medidas para impedir a mordedura da cauda e outros vícios, nomeadamente proporcionando um ambiente adequado e estimulante para os suínos. Só em Portugal, de acordo com o relatório final da auditoria realizada pelos serviços da Comissão em Portugal (DG(SANTE) 2019-6750), as autoridades portuguesas estimam que 65 % dos suínos da produção anual ainda sejam sujeitos, por rotina, ao corte das caudas.</w:t>
      </w:r>
    </w:p>
    <w:p>
      <w:pPr>
        <w:pStyle w:val="Body"/>
      </w:pPr>
      <w:r>
        <w:t>Dado que não existem orientações relativamente à aplicação e que as sanções não são dissuasoras, conduzindo a uma situação em que os agricultores têm poucos incentivos para melhorar as suas práticas, pergunto:</w:t>
      </w:r>
    </w:p>
    <w:p>
      <w:pPr>
        <w:pStyle w:val="Body"/>
      </w:pPr>
      <w:r>
        <w:t>Que medidas tenciona a Comissão tomar para garantir o cumprimento rigoroso da Diretiva relativa aos suínos e, mais especificamente, para pôr termo ao corte por rotina da cauda de suínos?</w:t>
      </w:r>
    </w:p>
    <w:sectPr>
      <w:footerReference w:type="even" r:id="rId4"/>
      <w:footerReference w:type="default" r:id="rId5"/>
      <w:footerReference w:type="first" r:id="rId6"/>
      <w:pgSz w:w="11906" w:h="16838"/>
      <w:pgMar w:top="1440" w:right="1440" w:bottom="2000" w:left="1440" w:header="568" w:footer="568" w:gutter="0"/>
      <w:cols w:num="1"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tab/>
    </w:r>
    <w:r>
      <w:tab/>
    </w:r>
    <w:r>
      <w:t>PE649.801v01-00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tab/>
    </w:r>
    <w:r>
      <w:tab/>
    </w:r>
    <w:r>
      <w:t>PE649.801v01-00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tab/>
    </w:r>
    <w:r>
      <w:tab/>
    </w:r>
    <w:r>
      <w:t>PE649.801v01-00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tabs>
        <w:tab w:val="left" w:pos="425"/>
        <w:tab w:val="left" w:pos="851"/>
        <w:tab w:val="left" w:pos="1276"/>
      </w:tabs>
      <w:spacing w:after="240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4B33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FootnoteReference">
    <w:name w:val="footnote reference"/>
    <w:rsid w:val="00782D12"/>
    <w:rPr>
      <w:rFonts w:ascii="Arial" w:hAnsi="Arial" w:cs="Arial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0"/>
      <w:position w:val="0"/>
      <w:sz w:val="18"/>
      <w:u w:val="none"/>
      <w:effect w:val="none"/>
      <w:vertAlign w:val="superscript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816F6"/>
    <w:pPr>
      <w:tabs>
        <w:tab w:val="clear" w:pos="425"/>
        <w:tab w:val="clear" w:pos="851"/>
        <w:tab w:val="clear" w:pos="1276"/>
        <w:tab w:val="center" w:pos="4536"/>
        <w:tab w:val="right" w:pos="9072"/>
      </w:tabs>
      <w:spacing w:before="240"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FootnoteText">
    <w:name w:val="footnote text"/>
    <w:semiHidden/>
    <w:rsid w:val="003D124A"/>
    <w:pPr>
      <w:tabs>
        <w:tab w:val="left" w:pos="284"/>
      </w:tabs>
      <w:ind w:left="284" w:hanging="284"/>
    </w:pPr>
    <w:rPr>
      <w:rFonts w:ascii="Arial" w:hAnsi="Arial"/>
      <w:sz w:val="18"/>
    </w:rPr>
  </w:style>
  <w:style w:type="paragraph" w:styleId="BalloonText">
    <w:name w:val="Balloon Text"/>
    <w:basedOn w:val="Normal"/>
    <w:semiHidden/>
    <w:rsid w:val="00CD005F"/>
    <w:rPr>
      <w:rFonts w:ascii="Tahoma" w:hAnsi="Tahoma" w:cs="Tahoma"/>
      <w:sz w:val="16"/>
      <w:szCs w:val="16"/>
    </w:rPr>
  </w:style>
  <w:style w:type="character" w:customStyle="1" w:styleId="Bold">
    <w:name w:val="Bold"/>
    <w:basedOn w:val="DefaultParagraphFont"/>
    <w:uiPriority w:val="1"/>
    <w:qFormat/>
    <w:rsid w:val="00344A81"/>
    <w:rPr>
      <w:rFonts w:ascii="Arial" w:hAnsi="Arial"/>
      <w:b/>
      <w:sz w:val="20"/>
    </w:rPr>
  </w:style>
  <w:style w:type="character" w:customStyle="1" w:styleId="Heading1Char">
    <w:name w:val="Heading 1 Char"/>
    <w:basedOn w:val="DefaultParagraphFont"/>
    <w:link w:val="Heading1"/>
    <w:rsid w:val="004B3311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en-US"/>
    </w:rPr>
  </w:style>
  <w:style w:type="paragraph" w:customStyle="1" w:styleId="Arial10">
    <w:name w:val="Arial10"/>
    <w:qFormat/>
    <w:rsid w:val="003A12E2"/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8E6344"/>
    <w:rPr>
      <w:color w:val="0000FF"/>
      <w:u w:val="single"/>
    </w:rPr>
  </w:style>
  <w:style w:type="paragraph" w:customStyle="1" w:styleId="Arial10After10">
    <w:name w:val="Arial10After10"/>
    <w:basedOn w:val="Arial10"/>
    <w:qFormat/>
    <w:rsid w:val="008E6344"/>
    <w:pPr>
      <w:spacing w:after="200"/>
    </w:pPr>
  </w:style>
  <w:style w:type="paragraph" w:customStyle="1" w:styleId="Subject">
    <w:name w:val="Subject"/>
    <w:basedOn w:val="Arial10"/>
    <w:qFormat/>
    <w:rsid w:val="00E275FC"/>
    <w:pPr>
      <w:tabs>
        <w:tab w:val="left" w:pos="1134"/>
      </w:tabs>
      <w:spacing w:after="240"/>
      <w:ind w:left="1134" w:hanging="1134"/>
    </w:pPr>
  </w:style>
  <w:style w:type="paragraph" w:customStyle="1" w:styleId="Body">
    <w:name w:val="Body"/>
    <w:qFormat/>
    <w:rsid w:val="006822FA"/>
    <w:pPr>
      <w:tabs>
        <w:tab w:val="left" w:pos="425"/>
        <w:tab w:val="left" w:pos="851"/>
        <w:tab w:val="left" w:pos="1276"/>
      </w:tabs>
      <w:spacing w:after="240"/>
    </w:pPr>
    <w:rPr>
      <w:rFonts w:ascii="Arial" w:hAnsi="Arial"/>
    </w:rPr>
  </w:style>
  <w:style w:type="paragraph" w:customStyle="1" w:styleId="LeftHanging">
    <w:name w:val="LeftHanging"/>
    <w:qFormat/>
    <w:rsid w:val="00BD0F1F"/>
    <w:pPr>
      <w:spacing w:before="240"/>
      <w:ind w:left="425" w:hanging="425"/>
    </w:pPr>
    <w:rPr>
      <w:rFonts w:ascii="Arial" w:hAnsi="Arial"/>
    </w:rPr>
  </w:style>
  <w:style w:type="paragraph" w:customStyle="1" w:styleId="LeftHangingAfter">
    <w:name w:val="LeftHangingAfter"/>
    <w:basedOn w:val="LeftHanging"/>
    <w:qFormat/>
    <w:rsid w:val="00AB7C55"/>
    <w:pPr>
      <w:spacing w:before="0"/>
    </w:pPr>
  </w:style>
  <w:style w:type="paragraph" w:customStyle="1" w:styleId="itemList">
    <w:name w:val="itemList"/>
    <w:qFormat/>
    <w:rsid w:val="005024D7"/>
    <w:pPr>
      <w:tabs>
        <w:tab w:val="left" w:pos="425"/>
        <w:tab w:val="left" w:pos="851"/>
        <w:tab w:val="left" w:pos="1276"/>
      </w:tabs>
      <w:spacing w:after="240"/>
      <w:ind w:left="425" w:hanging="425"/>
    </w:pPr>
    <w:rPr>
      <w:rFonts w:ascii="Arial" w:hAnsi="Arial"/>
    </w:rPr>
  </w:style>
  <w:style w:type="paragraph" w:customStyle="1" w:styleId="Supporter">
    <w:name w:val="Supporter"/>
    <w:basedOn w:val="Body"/>
    <w:qFormat/>
    <w:rsid w:val="00CD50AF"/>
    <w:pPr>
      <w:spacing w:before="840"/>
    </w:pPr>
  </w:style>
  <w:style w:type="paragraph" w:customStyle="1" w:styleId="Footer2">
    <w:name w:val="Footer2"/>
    <w:basedOn w:val="Normal"/>
    <w:link w:val="Footer2Char"/>
    <w:qFormat/>
    <w:rsid w:val="000B4A67"/>
    <w:pPr>
      <w:tabs>
        <w:tab w:val="clear" w:pos="425"/>
        <w:tab w:val="clear" w:pos="851"/>
        <w:tab w:val="clear" w:pos="1276"/>
        <w:tab w:val="center" w:pos="4536"/>
        <w:tab w:val="right" w:pos="9923"/>
      </w:tabs>
      <w:ind w:left="-851" w:right="-851"/>
    </w:pPr>
    <w:rPr>
      <w:sz w:val="48"/>
    </w:rPr>
  </w:style>
  <w:style w:type="character" w:customStyle="1" w:styleId="Footer2Lang">
    <w:name w:val="Footer2Lang"/>
    <w:uiPriority w:val="1"/>
    <w:qFormat/>
    <w:rsid w:val="000B4A67"/>
    <w:rPr>
      <w:rFonts w:ascii="Arial" w:hAnsi="Arial"/>
      <w:b/>
      <w:sz w:val="48"/>
    </w:rPr>
  </w:style>
  <w:style w:type="character" w:customStyle="1" w:styleId="Footer2Char">
    <w:name w:val="Footer2 Char"/>
    <w:basedOn w:val="DefaultParagraphFont"/>
    <w:link w:val="Footer2"/>
    <w:rsid w:val="000B4A67"/>
    <w:rPr>
      <w:rFonts w:ascii="Arial" w:hAnsi="Arial"/>
      <w:sz w:val="48"/>
    </w:rPr>
  </w:style>
  <w:style w:type="character" w:customStyle="1" w:styleId="Footer2Middle">
    <w:name w:val="Footer2Middle"/>
    <w:uiPriority w:val="1"/>
    <w:qFormat/>
    <w:rsid w:val="000B4A67"/>
    <w:rPr>
      <w:rFonts w:ascii="Arial" w:hAnsi="Arial"/>
      <w:i/>
      <w:color w:val="BFBFBF" w:themeColor="background1" w:themeShade="BF"/>
      <w:sz w:val="22"/>
    </w:rPr>
  </w:style>
  <w:style w:type="paragraph" w:customStyle="1" w:styleId="SessionDocument">
    <w:name w:val="SessionDocument"/>
    <w:qFormat/>
    <w:rsid w:val="00F63011"/>
    <w:pPr>
      <w:jc w:val="center"/>
    </w:pPr>
    <w:rPr>
      <w:rFonts w:ascii="Arial" w:hAnsi="Arial"/>
      <w:i/>
      <w:sz w:val="22"/>
    </w:rPr>
  </w:style>
  <w:style w:type="paragraph" w:customStyle="1" w:styleId="LineBottom">
    <w:name w:val="LineBottom"/>
    <w:qFormat/>
    <w:rsid w:val="00C01FA6"/>
    <w:pPr>
      <w:pBdr>
        <w:bottom w:val="single" w:sz="4" w:space="1" w:color="auto"/>
      </w:pBdr>
      <w:spacing w:after="1080"/>
      <w:jc w:val="center"/>
    </w:pPr>
    <w:rPr>
      <w:rFonts w:ascii="Arial" w:hAnsi="Arial"/>
      <w:sz w:val="16"/>
    </w:rPr>
  </w:style>
  <w:style w:type="paragraph" w:customStyle="1" w:styleId="LineTop">
    <w:name w:val="LineTop"/>
    <w:next w:val="SessionDocument"/>
    <w:qFormat/>
    <w:rsid w:val="00884286"/>
    <w:pPr>
      <w:pBdr>
        <w:top w:val="single" w:sz="4" w:space="1" w:color="auto"/>
      </w:pBdr>
    </w:pPr>
    <w:rPr>
      <w:rFonts w:ascii="Arial" w:hAnsi="Arial"/>
      <w:sz w:val="16"/>
    </w:rPr>
  </w:style>
  <w:style w:type="paragraph" w:customStyle="1" w:styleId="EPLogo">
    <w:name w:val="EPLogo"/>
    <w:basedOn w:val="Normal"/>
    <w:qFormat/>
    <w:rsid w:val="00A05278"/>
    <w:pPr>
      <w:jc w:val="right"/>
    </w:pPr>
  </w:style>
  <w:style w:type="paragraph" w:customStyle="1" w:styleId="EPName">
    <w:name w:val="EPName"/>
    <w:basedOn w:val="Normal"/>
    <w:qFormat/>
    <w:rsid w:val="00475435"/>
    <w:pPr>
      <w:spacing w:before="80" w:after="80"/>
    </w:pPr>
    <w:rPr>
      <w:rFonts w:ascii="Arial Narrow" w:hAnsi="Arial Narrow"/>
      <w:b/>
      <w:color w:val="000000" w:themeColor="text1"/>
      <w:sz w:val="32"/>
    </w:rPr>
  </w:style>
  <w:style w:type="paragraph" w:customStyle="1" w:styleId="EPTerm">
    <w:name w:val="EPTerm"/>
    <w:basedOn w:val="Normal"/>
    <w:next w:val="Normal"/>
    <w:qFormat/>
    <w:rsid w:val="00475435"/>
    <w:pPr>
      <w:spacing w:after="80"/>
    </w:pPr>
  </w:style>
  <w:style w:type="paragraph" w:customStyle="1" w:styleId="Arial10Date">
    <w:name w:val="Arial10Date"/>
    <w:basedOn w:val="Arial10"/>
    <w:qFormat/>
    <w:rsid w:val="00E258AE"/>
    <w:pPr>
      <w:tabs>
        <w:tab w:val="left" w:pos="0"/>
        <w:tab w:val="right" w:pos="9072"/>
      </w:tabs>
      <w:spacing w:after="400"/>
    </w:pPr>
  </w:style>
  <w:style w:type="character" w:customStyle="1" w:styleId="HideTWBExt">
    <w:name w:val="HideTWBExt"/>
    <w:uiPriority w:val="1"/>
    <w:qFormat/>
    <w:rsid w:val="00DC6131"/>
    <w:rPr>
      <w:rFonts w:ascii="Arial" w:hAnsi="Arial"/>
      <w:vanish/>
      <w:color w:val="1F497D" w:themeColor="text2"/>
      <w:sz w:val="20"/>
    </w:rPr>
  </w:style>
  <w:style w:type="character" w:customStyle="1" w:styleId="Italic">
    <w:name w:val="Italic"/>
    <w:uiPriority w:val="1"/>
    <w:qFormat/>
    <w:rsid w:val="00644428"/>
    <w:rPr>
      <w:i/>
    </w:rPr>
  </w:style>
  <w:style w:type="character" w:customStyle="1" w:styleId="Sub">
    <w:name w:val="Sub"/>
    <w:uiPriority w:val="1"/>
    <w:qFormat/>
    <w:rsid w:val="00776240"/>
    <w:rPr>
      <w:vertAlign w:val="subscript"/>
    </w:rPr>
  </w:style>
  <w:style w:type="character" w:customStyle="1" w:styleId="Sup">
    <w:name w:val="Sup"/>
    <w:uiPriority w:val="1"/>
    <w:qFormat/>
    <w:rsid w:val="00776240"/>
    <w:rPr>
      <w:vertAlign w:val="superscript"/>
    </w:rPr>
  </w:style>
  <w:style w:type="character" w:customStyle="1" w:styleId="ItalicSub">
    <w:name w:val="ItalicSub"/>
    <w:uiPriority w:val="1"/>
    <w:qFormat/>
    <w:rsid w:val="00776240"/>
    <w:rPr>
      <w:i/>
      <w:vertAlign w:val="subscript"/>
    </w:rPr>
  </w:style>
  <w:style w:type="character" w:customStyle="1" w:styleId="ItalicSup">
    <w:name w:val="ItalicSup"/>
    <w:uiPriority w:val="1"/>
    <w:qFormat/>
    <w:rsid w:val="00776240"/>
    <w:rPr>
      <w:i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Pergunta com pedido de resposta escrita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XMLUID">
    <vt:lpwstr>20200925-120031-029496-063854</vt:lpwstr>
  </property>
</Properties>
</file>