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3 -->
  <w:body>
    <w:p>
      <w:pPr>
        <w:pStyle w:val="Arial10"/>
      </w:pPr>
      <w:r w:rsidR="00A77B3E">
        <w:rPr>
          <w:rStyle w:val="Bold"/>
        </w:rPr>
        <w:t>Otázka k písemnému zodpovězení E-003843/2020/rev.1</w:t>
      </w:r>
    </w:p>
    <w:p>
      <w:pPr>
        <w:pStyle w:val="Arial10"/>
      </w:pPr>
      <w:r>
        <w:rPr>
          <w:rStyle w:val="Bold"/>
        </w:rPr>
        <w:t xml:space="preserve">místopředsedovi Komise, vysokému představiteli </w:t>
      </w:r>
    </w:p>
    <w:p>
      <w:pPr>
        <w:pStyle w:val="Arial10"/>
      </w:pPr>
      <w:r>
        <w:t>článek 138 jednacího řádu</w:t>
      </w:r>
    </w:p>
    <w:p>
      <w:pPr>
        <w:pStyle w:val="Arial10After10"/>
      </w:pPr>
      <w:r>
        <w:rPr>
          <w:rStyle w:val="Bold"/>
        </w:rPr>
        <w:t>Fulvio Martusciello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Miriam Lexmann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François-Xavier Bellamy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Massimiliano Salini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Gheorghe-Vlad Nistor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Michaela Šojdrová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Salvatore De Meo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Ádám Kósa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Milan Zver</w:t>
      </w:r>
      <w:r>
        <w:t xml:space="preserve"> (</w:t>
      </w:r>
      <w:r>
        <w:t>PPE</w:t>
      </w:r>
      <w:r>
        <w:t xml:space="preserve">), </w:t>
      </w:r>
      <w:r>
        <w:rPr>
          <w:rStyle w:val="Bold"/>
        </w:rPr>
        <w:t>Ivan Štefanec</w:t>
      </w:r>
      <w:r>
        <w:t xml:space="preserve"> (</w:t>
      </w:r>
      <w:r>
        <w:t>PPE</w:t>
      </w:r>
      <w:r>
        <w:t>)</w:t>
      </w:r>
    </w:p>
    <w:p>
      <w:pPr>
        <w:pStyle w:val="Subject"/>
      </w:pPr>
      <w:r>
        <w:t>Předmět</w:t>
      </w:r>
      <w:r>
        <w:t>:</w:t>
      </w:r>
      <w:r>
        <w:tab/>
      </w:r>
      <w:r>
        <w:t>Pronásledování křesťanů a hinduistů v Pákistánu</w:t>
      </w:r>
    </w:p>
    <w:p>
      <w:pPr>
        <w:pStyle w:val="Body"/>
      </w:pPr>
      <w:r>
        <w:t xml:space="preserve">Po případu Humy Younusové byla v Pákistánu unesena další čtrnáctiletá katolická dívka, která byla donucena vdát se za únosce, vzdát se své víry a konvertovat k islámu.  </w:t>
      </w:r>
    </w:p>
    <w:p>
      <w:pPr>
        <w:pStyle w:val="Body"/>
      </w:pPr>
      <w:r>
        <w:t>Tyto případy jsou velmi závažné, avšak obzvlášť znepokojující je existence opravdu zvráceného systému. Každý rok je v Pákistánu stejným způsobem uneseno více než 1500 křesťanských dívek a žen. Soudní systém je podle všeho součástí tohoto problému vzhledem k tomu, že pákistánské soudy často rozhodují ve prospěch únosců.</w:t>
      </w:r>
    </w:p>
    <w:p>
      <w:pPr>
        <w:pStyle w:val="Body"/>
      </w:pPr>
      <w:r>
        <w:t>Dosáhnout návratu svých dětí pro rodiny znamená podstoupit stále zdlouhavější a složitější právní bitvy, a to v důsledku přetrvávajících rozporů mezi občanským a islámským náboženským právem v Pákistánu a obtíží, s nimiž se setkávají menšiny, chtějí-li, aby byla uznána jejich základní práva.</w:t>
      </w:r>
    </w:p>
    <w:p>
      <w:pPr>
        <w:pStyle w:val="Body"/>
      </w:pPr>
      <w:r>
        <w:t>Pákistánská vláda musí tuto záležitost brát vážně a přijmout veškerá nezbytná opatření k zastavení nucených sňatků a konverzí křesťanských a hinduistických dívek.</w:t>
      </w:r>
    </w:p>
    <w:p>
      <w:pPr>
        <w:pStyle w:val="itemList"/>
      </w:pPr>
      <w:r>
        <w:t>1.</w:t>
      </w:r>
      <w:r>
        <w:tab/>
      </w:r>
      <w:r>
        <w:t>Jaké nástroje hodlá vysoký představitel, místopředseda použít k zajištění svobody náboženského vyznání a přesvědčení, a to i pokud jde o křesťanské a hinduistické dívky v Pákistánu?</w:t>
      </w:r>
    </w:p>
    <w:p>
      <w:pPr>
        <w:pStyle w:val="itemList"/>
      </w:pPr>
      <w:r>
        <w:t>2.</w:t>
      </w:r>
      <w:r>
        <w:tab/>
      </w:r>
      <w:r>
        <w:t>Jak hodlá vysoký představitel, místopředseda řešit problém přetrvávajících únosů křesťanských a hinduistických dívek v Pákistánu?</w:t>
      </w:r>
    </w:p>
    <w:sectPr>
      <w:footerReference w:type="even" r:id="rId4"/>
      <w:footerReference w:type="default" r:id="rId5"/>
      <w:footerReference w:type="first" r:id="rId6"/>
      <w:pgSz w:w="11906" w:h="16838"/>
      <w:pgMar w:top="1440" w:right="1440" w:bottom="2000" w:left="1440" w:header="568" w:footer="568" w:gutter="0"/>
      <w:cols w:num="1"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PE655.125v02-00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PE655.125v02-00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PE655.125v02-00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4B33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FootnoteReference">
    <w:name w:val="footnote reference"/>
    <w:rsid w:val="00782D12"/>
    <w:rPr>
      <w:rFonts w:ascii="Arial" w:hAnsi="Arial" w:cs="Arial"/>
      <w:b w:val="0"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816F6"/>
    <w:pPr>
      <w:tabs>
        <w:tab w:val="clear" w:pos="425"/>
        <w:tab w:val="clear" w:pos="851"/>
        <w:tab w:val="clear" w:pos="1276"/>
        <w:tab w:val="center" w:pos="4536"/>
        <w:tab w:val="right" w:pos="9072"/>
      </w:tabs>
      <w:spacing w:before="240"/>
    </w:pPr>
    <w:rPr>
      <w:snapToGrid w:val="0"/>
      <w:sz w:val="22"/>
    </w:rPr>
  </w:style>
  <w:style w:type="character" w:styleId="PageNumber">
    <w:name w:val="page number"/>
    <w:basedOn w:val="DefaultParagraphFont"/>
  </w:style>
  <w:style w:type="paragraph" w:styleId="FootnoteText">
    <w:name w:val="footnote text"/>
    <w:semiHidden/>
    <w:rsid w:val="003D124A"/>
    <w:pPr>
      <w:tabs>
        <w:tab w:val="left" w:pos="284"/>
      </w:tabs>
      <w:ind w:left="284" w:hanging="284"/>
    </w:pPr>
    <w:rPr>
      <w:rFonts w:ascii="Arial" w:hAnsi="Arial"/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Bold">
    <w:name w:val="Bold"/>
    <w:basedOn w:val="DefaultParagraphFont"/>
    <w:uiPriority w:val="1"/>
    <w:qFormat/>
    <w:rsid w:val="00344A81"/>
    <w:rPr>
      <w:rFonts w:ascii="Arial" w:hAnsi="Arial"/>
      <w:b/>
      <w:sz w:val="20"/>
    </w:rPr>
  </w:style>
  <w:style w:type="character" w:customStyle="1" w:styleId="Heading1Char">
    <w:name w:val="Heading 1 Char"/>
    <w:basedOn w:val="DefaultParagraphFont"/>
    <w:link w:val="Heading1"/>
    <w:rsid w:val="004B3311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en-US"/>
    </w:rPr>
  </w:style>
  <w:style w:type="paragraph" w:customStyle="1" w:styleId="Arial10">
    <w:name w:val="Arial10"/>
    <w:qFormat/>
    <w:rsid w:val="003A12E2"/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8E6344"/>
    <w:rPr>
      <w:color w:val="0000FF"/>
      <w:u w:val="single"/>
    </w:rPr>
  </w:style>
  <w:style w:type="paragraph" w:customStyle="1" w:styleId="Arial10After10">
    <w:name w:val="Arial10After10"/>
    <w:basedOn w:val="Arial10"/>
    <w:qFormat/>
    <w:rsid w:val="008E6344"/>
    <w:pPr>
      <w:spacing w:after="200"/>
    </w:pPr>
  </w:style>
  <w:style w:type="paragraph" w:customStyle="1" w:styleId="Subject">
    <w:name w:val="Subject"/>
    <w:basedOn w:val="Arial10"/>
    <w:qFormat/>
    <w:rsid w:val="00E275FC"/>
    <w:pPr>
      <w:tabs>
        <w:tab w:val="left" w:pos="1134"/>
      </w:tabs>
      <w:spacing w:after="240"/>
      <w:ind w:left="1134" w:hanging="1134"/>
    </w:pPr>
  </w:style>
  <w:style w:type="paragraph" w:customStyle="1" w:styleId="Body">
    <w:name w:val="Body"/>
    <w:qFormat/>
    <w:rsid w:val="006822FA"/>
    <w:pPr>
      <w:tabs>
        <w:tab w:val="left" w:pos="425"/>
        <w:tab w:val="left" w:pos="851"/>
        <w:tab w:val="left" w:pos="1276"/>
      </w:tabs>
      <w:spacing w:after="240"/>
    </w:pPr>
    <w:rPr>
      <w:rFonts w:ascii="Arial" w:hAnsi="Arial"/>
    </w:rPr>
  </w:style>
  <w:style w:type="paragraph" w:customStyle="1" w:styleId="LeftHanging">
    <w:name w:val="LeftHanging"/>
    <w:qFormat/>
    <w:rsid w:val="00BD0F1F"/>
    <w:pPr>
      <w:spacing w:before="240"/>
      <w:ind w:left="425" w:hanging="425"/>
    </w:pPr>
    <w:rPr>
      <w:rFonts w:ascii="Arial" w:hAnsi="Arial"/>
    </w:rPr>
  </w:style>
  <w:style w:type="paragraph" w:customStyle="1" w:styleId="LeftHangingAfter">
    <w:name w:val="LeftHangingAfter"/>
    <w:basedOn w:val="LeftHanging"/>
    <w:qFormat/>
    <w:rsid w:val="00AB7C55"/>
    <w:pPr>
      <w:spacing w:before="0"/>
    </w:pPr>
  </w:style>
  <w:style w:type="paragraph" w:customStyle="1" w:styleId="itemList">
    <w:name w:val="itemList"/>
    <w:qFormat/>
    <w:rsid w:val="005024D7"/>
    <w:pPr>
      <w:tabs>
        <w:tab w:val="left" w:pos="425"/>
        <w:tab w:val="left" w:pos="851"/>
        <w:tab w:val="left" w:pos="1276"/>
      </w:tabs>
      <w:spacing w:after="240"/>
      <w:ind w:left="425" w:hanging="425"/>
    </w:pPr>
    <w:rPr>
      <w:rFonts w:ascii="Arial" w:hAnsi="Arial"/>
    </w:rPr>
  </w:style>
  <w:style w:type="paragraph" w:customStyle="1" w:styleId="Supporter">
    <w:name w:val="Supporter"/>
    <w:basedOn w:val="Body"/>
    <w:qFormat/>
    <w:rsid w:val="00CD50AF"/>
    <w:pPr>
      <w:spacing w:before="840"/>
    </w:pPr>
  </w:style>
  <w:style w:type="paragraph" w:customStyle="1" w:styleId="Footer2">
    <w:name w:val="Footer2"/>
    <w:basedOn w:val="Normal"/>
    <w:link w:val="Footer2Char"/>
    <w:qFormat/>
    <w:rsid w:val="000B4A67"/>
    <w:pPr>
      <w:tabs>
        <w:tab w:val="clear" w:pos="425"/>
        <w:tab w:val="clear" w:pos="851"/>
        <w:tab w:val="clear" w:pos="1276"/>
        <w:tab w:val="center" w:pos="4536"/>
        <w:tab w:val="right" w:pos="9923"/>
      </w:tabs>
      <w:ind w:left="-851" w:right="-851"/>
    </w:pPr>
    <w:rPr>
      <w:sz w:val="48"/>
    </w:rPr>
  </w:style>
  <w:style w:type="character" w:customStyle="1" w:styleId="Footer2Lang">
    <w:name w:val="Footer2Lang"/>
    <w:uiPriority w:val="1"/>
    <w:qFormat/>
    <w:rsid w:val="000B4A67"/>
    <w:rPr>
      <w:rFonts w:ascii="Arial" w:hAnsi="Arial"/>
      <w:b/>
      <w:sz w:val="48"/>
    </w:rPr>
  </w:style>
  <w:style w:type="character" w:customStyle="1" w:styleId="Footer2Char">
    <w:name w:val="Footer2 Char"/>
    <w:basedOn w:val="DefaultParagraphFont"/>
    <w:link w:val="Footer2"/>
    <w:rsid w:val="000B4A67"/>
    <w:rPr>
      <w:rFonts w:ascii="Arial" w:hAnsi="Arial"/>
      <w:sz w:val="48"/>
    </w:rPr>
  </w:style>
  <w:style w:type="character" w:customStyle="1" w:styleId="Footer2Middle">
    <w:name w:val="Footer2Middle"/>
    <w:uiPriority w:val="1"/>
    <w:qFormat/>
    <w:rsid w:val="000B4A67"/>
    <w:rPr>
      <w:rFonts w:ascii="Arial" w:hAnsi="Arial"/>
      <w:i/>
      <w:color w:val="BFBFBF" w:themeColor="background1" w:themeShade="BF"/>
      <w:sz w:val="22"/>
    </w:rPr>
  </w:style>
  <w:style w:type="paragraph" w:customStyle="1" w:styleId="SessionDocument">
    <w:name w:val="SessionDocument"/>
    <w:qFormat/>
    <w:rsid w:val="00F63011"/>
    <w:pPr>
      <w:jc w:val="center"/>
    </w:pPr>
    <w:rPr>
      <w:rFonts w:ascii="Arial" w:hAnsi="Arial"/>
      <w:i/>
      <w:sz w:val="22"/>
    </w:rPr>
  </w:style>
  <w:style w:type="paragraph" w:customStyle="1" w:styleId="LineBottom">
    <w:name w:val="LineBottom"/>
    <w:qFormat/>
    <w:rsid w:val="00C01FA6"/>
    <w:pPr>
      <w:pBdr>
        <w:bottom w:val="single" w:sz="4" w:space="1" w:color="auto"/>
      </w:pBdr>
      <w:spacing w:after="1080"/>
      <w:jc w:val="center"/>
    </w:pPr>
    <w:rPr>
      <w:rFonts w:ascii="Arial" w:hAnsi="Arial"/>
      <w:sz w:val="16"/>
    </w:rPr>
  </w:style>
  <w:style w:type="paragraph" w:customStyle="1" w:styleId="LineTop">
    <w:name w:val="LineTop"/>
    <w:next w:val="SessionDocument"/>
    <w:qFormat/>
    <w:rsid w:val="00884286"/>
    <w:pPr>
      <w:pBdr>
        <w:top w:val="single" w:sz="4" w:space="1" w:color="auto"/>
      </w:pBdr>
    </w:pPr>
    <w:rPr>
      <w:rFonts w:ascii="Arial" w:hAnsi="Arial"/>
      <w:sz w:val="16"/>
    </w:rPr>
  </w:style>
  <w:style w:type="paragraph" w:customStyle="1" w:styleId="EPLogo">
    <w:name w:val="EPLogo"/>
    <w:basedOn w:val="Normal"/>
    <w:qFormat/>
    <w:rsid w:val="00A05278"/>
    <w:pPr>
      <w:jc w:val="right"/>
    </w:pPr>
  </w:style>
  <w:style w:type="paragraph" w:customStyle="1" w:styleId="EPName">
    <w:name w:val="EPName"/>
    <w:basedOn w:val="Normal"/>
    <w:qFormat/>
    <w:rsid w:val="00475435"/>
    <w:pPr>
      <w:spacing w:before="80" w:after="80"/>
    </w:pPr>
    <w:rPr>
      <w:rFonts w:ascii="Arial Narrow" w:hAnsi="Arial Narrow"/>
      <w:b/>
      <w:color w:val="000000" w:themeColor="text1"/>
      <w:sz w:val="32"/>
    </w:rPr>
  </w:style>
  <w:style w:type="paragraph" w:customStyle="1" w:styleId="EPTerm">
    <w:name w:val="EPTerm"/>
    <w:basedOn w:val="Normal"/>
    <w:next w:val="Normal"/>
    <w:qFormat/>
    <w:rsid w:val="00475435"/>
    <w:pPr>
      <w:spacing w:after="80"/>
    </w:pPr>
  </w:style>
  <w:style w:type="paragraph" w:customStyle="1" w:styleId="Arial10Date">
    <w:name w:val="Arial10Date"/>
    <w:basedOn w:val="Arial10"/>
    <w:qFormat/>
    <w:rsid w:val="00E258AE"/>
    <w:pPr>
      <w:tabs>
        <w:tab w:val="left" w:pos="0"/>
        <w:tab w:val="right" w:pos="9072"/>
      </w:tabs>
      <w:spacing w:after="400"/>
    </w:pPr>
  </w:style>
  <w:style w:type="character" w:customStyle="1" w:styleId="HideTWBExt">
    <w:name w:val="HideTWBExt"/>
    <w:uiPriority w:val="1"/>
    <w:qFormat/>
    <w:rsid w:val="00DC6131"/>
    <w:rPr>
      <w:rFonts w:ascii="Arial" w:hAnsi="Arial"/>
      <w:vanish/>
      <w:color w:val="1F497D" w:themeColor="text2"/>
      <w:sz w:val="20"/>
    </w:rPr>
  </w:style>
  <w:style w:type="character" w:customStyle="1" w:styleId="Italic">
    <w:name w:val="Italic"/>
    <w:uiPriority w:val="1"/>
    <w:qFormat/>
    <w:rsid w:val="00644428"/>
    <w:rPr>
      <w:i/>
    </w:rPr>
  </w:style>
  <w:style w:type="character" w:customStyle="1" w:styleId="Sub">
    <w:name w:val="Sub"/>
    <w:uiPriority w:val="1"/>
    <w:qFormat/>
    <w:rsid w:val="00776240"/>
    <w:rPr>
      <w:vertAlign w:val="subscript"/>
    </w:rPr>
  </w:style>
  <w:style w:type="character" w:customStyle="1" w:styleId="Sup">
    <w:name w:val="Sup"/>
    <w:uiPriority w:val="1"/>
    <w:qFormat/>
    <w:rsid w:val="00776240"/>
    <w:rPr>
      <w:vertAlign w:val="superscript"/>
    </w:rPr>
  </w:style>
  <w:style w:type="character" w:customStyle="1" w:styleId="ItalicSub">
    <w:name w:val="ItalicSub"/>
    <w:uiPriority w:val="1"/>
    <w:qFormat/>
    <w:rsid w:val="00776240"/>
    <w:rPr>
      <w:i/>
      <w:vertAlign w:val="subscript"/>
    </w:rPr>
  </w:style>
  <w:style w:type="character" w:customStyle="1" w:styleId="ItalicSup">
    <w:name w:val="ItalicSup"/>
    <w:uiPriority w:val="1"/>
    <w:qFormat/>
    <w:rsid w:val="00776240"/>
    <w:rPr>
      <w:i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Otázka k písemnému zodpovězení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UID">
    <vt:lpwstr>20200909-143915-147972-305866</vt:lpwstr>
  </property>
</Properties>
</file>