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9.3 -->
  <w:body>
    <w:p>
      <w:pPr>
        <w:pStyle w:val="Arial10"/>
      </w:pPr>
      <w:r w:rsidR="00A77B3E">
        <w:rPr>
          <w:rStyle w:val="Bold"/>
        </w:rPr>
        <w:t>Interrogazione con richiesta di risposta scritta E-004742/2021</w:t>
      </w:r>
    </w:p>
    <w:p>
      <w:pPr>
        <w:pStyle w:val="Arial10"/>
      </w:pPr>
      <w:r>
        <w:rPr>
          <w:rStyle w:val="Bold"/>
        </w:rPr>
        <w:t>alla Commissione</w:t>
      </w:r>
    </w:p>
    <w:p>
      <w:pPr>
        <w:pStyle w:val="Arial10"/>
      </w:pPr>
      <w:r>
        <w:t>Articolo 138 del regolamento</w:t>
      </w:r>
    </w:p>
    <w:p>
      <w:pPr>
        <w:pStyle w:val="Arial10After10"/>
      </w:pPr>
      <w:r>
        <w:rPr>
          <w:rStyle w:val="Bold"/>
        </w:rPr>
        <w:t>Fabio Massimo Castaldo</w:t>
      </w:r>
      <w:r>
        <w:t xml:space="preserve"> (</w:t>
      </w:r>
      <w:r>
        <w:t>NI</w:t>
      </w:r>
      <w:r>
        <w:t xml:space="preserve">), </w:t>
      </w:r>
      <w:r>
        <w:rPr>
          <w:rStyle w:val="Bold"/>
        </w:rPr>
        <w:t>Daniela Rondinelli</w:t>
      </w:r>
      <w:r>
        <w:t xml:space="preserve"> (</w:t>
      </w:r>
      <w:r>
        <w:t>NI</w:t>
      </w:r>
      <w:r>
        <w:t xml:space="preserve">), </w:t>
      </w:r>
      <w:r>
        <w:rPr>
          <w:rStyle w:val="Bold"/>
        </w:rPr>
        <w:t>Sabrina Pignedoli</w:t>
      </w:r>
      <w:r>
        <w:t xml:space="preserve"> (</w:t>
      </w:r>
      <w:r>
        <w:t>NI</w:t>
      </w:r>
      <w:r>
        <w:t xml:space="preserve">), </w:t>
      </w:r>
      <w:r>
        <w:rPr>
          <w:rStyle w:val="Bold"/>
        </w:rPr>
        <w:t>Dino Giarrusso</w:t>
      </w:r>
      <w:r>
        <w:t xml:space="preserve"> (</w:t>
      </w:r>
      <w:r>
        <w:t>NI</w:t>
      </w:r>
      <w:r>
        <w:t xml:space="preserve">), </w:t>
      </w:r>
      <w:r>
        <w:rPr>
          <w:rStyle w:val="Bold"/>
        </w:rPr>
        <w:t>Chiara Gemma</w:t>
      </w:r>
      <w:r>
        <w:t xml:space="preserve"> (</w:t>
      </w:r>
      <w:r>
        <w:t>NI</w:t>
      </w:r>
      <w:r>
        <w:t xml:space="preserve">), </w:t>
      </w:r>
      <w:r>
        <w:rPr>
          <w:rStyle w:val="Bold"/>
        </w:rPr>
        <w:t>Tiziana Beghin</w:t>
      </w:r>
      <w:r>
        <w:t xml:space="preserve"> (</w:t>
      </w:r>
      <w:r>
        <w:t>NI</w:t>
      </w:r>
      <w:r>
        <w:t>)</w:t>
      </w:r>
    </w:p>
    <w:p>
      <w:pPr>
        <w:pStyle w:val="Subject"/>
      </w:pPr>
      <w:r>
        <w:t>Oggetto</w:t>
      </w:r>
      <w:r>
        <w:t>:</w:t>
      </w:r>
      <w:r>
        <w:tab/>
      </w:r>
      <w:r>
        <w:t>Mutuo riconoscimento delle patenti Nautiche</w:t>
      </w:r>
    </w:p>
    <w:p>
      <w:pPr>
        <w:pStyle w:val="Body"/>
      </w:pPr>
      <w:r>
        <w:t>La patente nautica è regolata a livello nazionale e la maggior parte dei paesi europei ne richiedono una qualche forma di per navigare nelle loro acque. Tuttavia, i requisiti per ottenere il rilascio di tale documento variano da paese a paese tenendo conto di diversi fattori: la zona di navigazione, la distanza dalla riva, il mezzo di propulsione, la lunghezza della barca, la potenza del motore, ecc.</w:t>
      </w:r>
    </w:p>
    <w:p>
      <w:pPr>
        <w:pStyle w:val="Body"/>
      </w:pPr>
      <w:r>
        <w:t>La questione dell’armonizzazione delle norme sulle patenti nautiche è discussa nello studio della Commissione europea del 2016</w:t>
      </w:r>
      <w:r>
        <w:rPr>
          <w:rStyle w:val="FootnoteReference"/>
        </w:rPr>
        <w:footnoteReference w:id="0"/>
      </w:r>
      <w:r>
        <w:t xml:space="preserve"> sullo sviluppo del turismo nautico, che conclude: “In assenza di un'iniziativa a livello europeo per il riconoscimento reciproco delle licenze, è improbabile un'azione efficace per affrontare il problema".</w:t>
      </w:r>
    </w:p>
    <w:p>
      <w:pPr>
        <w:pStyle w:val="Body"/>
      </w:pPr>
      <w:r>
        <w:t>Inoltre, il 25 marzo 2021 il Parlamento europeo adottava una risoluzione sulla strategia UE per il turismo sostenibile, chiedendo alla Commissione "di sviluppare iniziative per il turismo nautico e costiero per il riconoscimento delle qualifiche degli skipper”.</w:t>
      </w:r>
    </w:p>
    <w:p>
      <w:pPr>
        <w:pStyle w:val="Body"/>
      </w:pPr>
      <w:r>
        <w:t>Alla luce di quanto suesposto, si chiede alla Commissione:</w:t>
      </w:r>
    </w:p>
    <w:p>
      <w:pPr>
        <w:pStyle w:val="itemList"/>
      </w:pPr>
      <w:r>
        <w:t>1.</w:t>
      </w:r>
      <w:r>
        <w:tab/>
      </w:r>
      <w:r>
        <w:t>che iniziative intende portare avanti per l’attuazione del pieno riconoscimento reciproco delle patenti nautiche a livello europeo;</w:t>
      </w:r>
    </w:p>
    <w:p>
      <w:pPr>
        <w:pStyle w:val="itemList"/>
      </w:pPr>
      <w:r>
        <w:t>2.</w:t>
      </w:r>
      <w:r>
        <w:tab/>
      </w:r>
      <w:r>
        <w:t>se non ritenga opportuno presentare norme per l’armonizzazione delle materie e delle modalità di esame per l’acquisizione della patente nautica nell'intera UE.</w:t>
      </w:r>
    </w:p>
    <w:sectPr>
      <w:footerReference w:type="even" r:id="rId5"/>
      <w:footerReference w:type="default" r:id="rId6"/>
      <w:footerReference w:type="first" r:id="rId7"/>
      <w:pgSz w:w="11906" w:h="16838"/>
      <w:pgMar w:top="1440" w:right="1440" w:bottom="2000" w:left="1440" w:header="568" w:footer="568" w:gutter="0"/>
      <w:cols w:num="1"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PE698.730v01-00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PE698.730v01-00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PE698.730v01-00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id="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ab/>
      </w:r>
      <w:r>
        <w:t>https://www.europeanboatingindustry.eu/images/Documents/For_publications/Business-development-around-nautical-tourism.pdf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tabs>
        <w:tab w:val="left" w:pos="425"/>
        <w:tab w:val="left" w:pos="851"/>
        <w:tab w:val="left" w:pos="1276"/>
      </w:tabs>
      <w:spacing w:after="240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4B331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FootnoteReference">
    <w:name w:val="footnote reference"/>
    <w:rsid w:val="00782D12"/>
    <w:rPr>
      <w:rFonts w:ascii="Arial" w:hAnsi="Arial" w:cs="Arial"/>
      <w:b w:val="0"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sz w:val="18"/>
      <w:u w:val="none"/>
      <w:effect w:val="none"/>
      <w:vertAlign w:val="superscript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816F6"/>
    <w:pPr>
      <w:tabs>
        <w:tab w:val="clear" w:pos="425"/>
        <w:tab w:val="clear" w:pos="851"/>
        <w:tab w:val="clear" w:pos="1276"/>
        <w:tab w:val="center" w:pos="4536"/>
        <w:tab w:val="right" w:pos="9072"/>
      </w:tabs>
      <w:spacing w:before="240"/>
    </w:pPr>
    <w:rPr>
      <w:snapToGrid w:val="0"/>
      <w:sz w:val="22"/>
    </w:rPr>
  </w:style>
  <w:style w:type="character" w:styleId="PageNumber">
    <w:name w:val="page number"/>
    <w:basedOn w:val="DefaultParagraphFont"/>
  </w:style>
  <w:style w:type="paragraph" w:styleId="FootnoteText">
    <w:name w:val="footnote text"/>
    <w:semiHidden/>
    <w:rsid w:val="003D124A"/>
    <w:pPr>
      <w:tabs>
        <w:tab w:val="left" w:pos="284"/>
      </w:tabs>
      <w:ind w:left="284" w:hanging="284"/>
    </w:pPr>
    <w:rPr>
      <w:rFonts w:ascii="Arial" w:hAnsi="Arial"/>
      <w:sz w:val="18"/>
    </w:rPr>
  </w:style>
  <w:style w:type="paragraph" w:styleId="BalloonText">
    <w:name w:val="Balloon Text"/>
    <w:basedOn w:val="Normal"/>
    <w:semiHidden/>
    <w:rsid w:val="00CD005F"/>
    <w:rPr>
      <w:rFonts w:ascii="Tahoma" w:hAnsi="Tahoma" w:cs="Tahoma"/>
      <w:sz w:val="16"/>
      <w:szCs w:val="16"/>
    </w:rPr>
  </w:style>
  <w:style w:type="character" w:customStyle="1" w:styleId="Bold">
    <w:name w:val="Bold"/>
    <w:basedOn w:val="DefaultParagraphFont"/>
    <w:uiPriority w:val="1"/>
    <w:qFormat/>
    <w:rsid w:val="00344A81"/>
    <w:rPr>
      <w:rFonts w:ascii="Arial" w:hAnsi="Arial"/>
      <w:b/>
      <w:sz w:val="20"/>
    </w:rPr>
  </w:style>
  <w:style w:type="character" w:customStyle="1" w:styleId="Heading1Char">
    <w:name w:val="Heading 1 Char"/>
    <w:basedOn w:val="DefaultParagraphFont"/>
    <w:link w:val="Heading1"/>
    <w:rsid w:val="004B3311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  <w:lang w:eastAsia="en-US"/>
    </w:rPr>
  </w:style>
  <w:style w:type="paragraph" w:customStyle="1" w:styleId="Arial10">
    <w:name w:val="Arial10"/>
    <w:qFormat/>
    <w:rsid w:val="003A12E2"/>
    <w:rPr>
      <w:rFonts w:ascii="Arial" w:hAnsi="Arial"/>
    </w:rPr>
  </w:style>
  <w:style w:type="character" w:styleId="Hyperlink">
    <w:name w:val="Hyperlink"/>
    <w:basedOn w:val="DefaultParagraphFont"/>
    <w:uiPriority w:val="99"/>
    <w:unhideWhenUsed/>
    <w:rsid w:val="008E6344"/>
    <w:rPr>
      <w:color w:val="0000FF"/>
      <w:u w:val="single"/>
    </w:rPr>
  </w:style>
  <w:style w:type="paragraph" w:customStyle="1" w:styleId="Arial10After10">
    <w:name w:val="Arial10After10"/>
    <w:basedOn w:val="Arial10"/>
    <w:qFormat/>
    <w:rsid w:val="008E6344"/>
    <w:pPr>
      <w:spacing w:after="200"/>
    </w:pPr>
  </w:style>
  <w:style w:type="paragraph" w:customStyle="1" w:styleId="Subject">
    <w:name w:val="Subject"/>
    <w:basedOn w:val="Arial10"/>
    <w:qFormat/>
    <w:rsid w:val="00E275FC"/>
    <w:pPr>
      <w:tabs>
        <w:tab w:val="left" w:pos="1134"/>
      </w:tabs>
      <w:spacing w:after="240"/>
      <w:ind w:left="1134" w:hanging="1134"/>
    </w:pPr>
  </w:style>
  <w:style w:type="paragraph" w:customStyle="1" w:styleId="Body">
    <w:name w:val="Body"/>
    <w:qFormat/>
    <w:rsid w:val="006822FA"/>
    <w:pPr>
      <w:tabs>
        <w:tab w:val="left" w:pos="425"/>
        <w:tab w:val="left" w:pos="851"/>
        <w:tab w:val="left" w:pos="1276"/>
      </w:tabs>
      <w:spacing w:after="240"/>
    </w:pPr>
    <w:rPr>
      <w:rFonts w:ascii="Arial" w:hAnsi="Arial"/>
    </w:rPr>
  </w:style>
  <w:style w:type="paragraph" w:customStyle="1" w:styleId="LeftHanging">
    <w:name w:val="LeftHanging"/>
    <w:qFormat/>
    <w:rsid w:val="00BD0F1F"/>
    <w:pPr>
      <w:spacing w:before="240"/>
      <w:ind w:left="425" w:hanging="425"/>
    </w:pPr>
    <w:rPr>
      <w:rFonts w:ascii="Arial" w:hAnsi="Arial"/>
    </w:rPr>
  </w:style>
  <w:style w:type="paragraph" w:customStyle="1" w:styleId="LeftHangingAfter">
    <w:name w:val="LeftHangingAfter"/>
    <w:basedOn w:val="LeftHanging"/>
    <w:qFormat/>
    <w:rsid w:val="00AB7C55"/>
    <w:pPr>
      <w:spacing w:before="0"/>
    </w:pPr>
  </w:style>
  <w:style w:type="paragraph" w:customStyle="1" w:styleId="itemList">
    <w:name w:val="itemList"/>
    <w:qFormat/>
    <w:rsid w:val="005024D7"/>
    <w:pPr>
      <w:tabs>
        <w:tab w:val="left" w:pos="425"/>
        <w:tab w:val="left" w:pos="851"/>
        <w:tab w:val="left" w:pos="1276"/>
      </w:tabs>
      <w:spacing w:after="240"/>
      <w:ind w:left="425" w:hanging="425"/>
    </w:pPr>
    <w:rPr>
      <w:rFonts w:ascii="Arial" w:hAnsi="Arial"/>
    </w:rPr>
  </w:style>
  <w:style w:type="paragraph" w:customStyle="1" w:styleId="Supporter">
    <w:name w:val="Supporter"/>
    <w:basedOn w:val="Body"/>
    <w:qFormat/>
    <w:rsid w:val="00CD50AF"/>
    <w:pPr>
      <w:spacing w:before="840"/>
    </w:pPr>
  </w:style>
  <w:style w:type="paragraph" w:customStyle="1" w:styleId="Footer2">
    <w:name w:val="Footer2"/>
    <w:basedOn w:val="Normal"/>
    <w:link w:val="Footer2Char"/>
    <w:qFormat/>
    <w:rsid w:val="000B4A67"/>
    <w:pPr>
      <w:tabs>
        <w:tab w:val="clear" w:pos="425"/>
        <w:tab w:val="clear" w:pos="851"/>
        <w:tab w:val="clear" w:pos="1276"/>
        <w:tab w:val="center" w:pos="4536"/>
        <w:tab w:val="right" w:pos="9923"/>
      </w:tabs>
      <w:ind w:left="-851" w:right="-851"/>
    </w:pPr>
    <w:rPr>
      <w:sz w:val="48"/>
    </w:rPr>
  </w:style>
  <w:style w:type="character" w:customStyle="1" w:styleId="Footer2Lang">
    <w:name w:val="Footer2Lang"/>
    <w:uiPriority w:val="1"/>
    <w:qFormat/>
    <w:rsid w:val="000B4A67"/>
    <w:rPr>
      <w:rFonts w:ascii="Arial" w:hAnsi="Arial"/>
      <w:b/>
      <w:sz w:val="48"/>
    </w:rPr>
  </w:style>
  <w:style w:type="character" w:customStyle="1" w:styleId="Footer2Char">
    <w:name w:val="Footer2 Char"/>
    <w:basedOn w:val="DefaultParagraphFont"/>
    <w:link w:val="Footer2"/>
    <w:rsid w:val="000B4A67"/>
    <w:rPr>
      <w:rFonts w:ascii="Arial" w:hAnsi="Arial"/>
      <w:sz w:val="48"/>
    </w:rPr>
  </w:style>
  <w:style w:type="character" w:customStyle="1" w:styleId="Footer2Middle">
    <w:name w:val="Footer2Middle"/>
    <w:uiPriority w:val="1"/>
    <w:qFormat/>
    <w:rsid w:val="000B4A67"/>
    <w:rPr>
      <w:rFonts w:ascii="Arial" w:hAnsi="Arial"/>
      <w:i/>
      <w:color w:val="BFBFBF" w:themeColor="background1" w:themeShade="BF"/>
      <w:sz w:val="22"/>
    </w:rPr>
  </w:style>
  <w:style w:type="paragraph" w:customStyle="1" w:styleId="SessionDocument">
    <w:name w:val="SessionDocument"/>
    <w:qFormat/>
    <w:rsid w:val="00F63011"/>
    <w:pPr>
      <w:jc w:val="center"/>
    </w:pPr>
    <w:rPr>
      <w:rFonts w:ascii="Arial" w:hAnsi="Arial"/>
      <w:i/>
      <w:sz w:val="22"/>
    </w:rPr>
  </w:style>
  <w:style w:type="paragraph" w:customStyle="1" w:styleId="LineBottom">
    <w:name w:val="LineBottom"/>
    <w:qFormat/>
    <w:rsid w:val="00C01FA6"/>
    <w:pPr>
      <w:pBdr>
        <w:bottom w:val="single" w:sz="4" w:space="1" w:color="auto"/>
      </w:pBdr>
      <w:spacing w:after="1080"/>
      <w:jc w:val="center"/>
    </w:pPr>
    <w:rPr>
      <w:rFonts w:ascii="Arial" w:hAnsi="Arial"/>
      <w:sz w:val="16"/>
    </w:rPr>
  </w:style>
  <w:style w:type="paragraph" w:customStyle="1" w:styleId="LineTop">
    <w:name w:val="LineTop"/>
    <w:next w:val="SessionDocument"/>
    <w:qFormat/>
    <w:rsid w:val="00884286"/>
    <w:pPr>
      <w:pBdr>
        <w:top w:val="single" w:sz="4" w:space="1" w:color="auto"/>
      </w:pBdr>
    </w:pPr>
    <w:rPr>
      <w:rFonts w:ascii="Arial" w:hAnsi="Arial"/>
      <w:sz w:val="16"/>
    </w:rPr>
  </w:style>
  <w:style w:type="paragraph" w:customStyle="1" w:styleId="EPLogo">
    <w:name w:val="EPLogo"/>
    <w:basedOn w:val="Normal"/>
    <w:qFormat/>
    <w:rsid w:val="00A05278"/>
    <w:pPr>
      <w:jc w:val="right"/>
    </w:pPr>
  </w:style>
  <w:style w:type="paragraph" w:customStyle="1" w:styleId="EPName">
    <w:name w:val="EPName"/>
    <w:basedOn w:val="Normal"/>
    <w:qFormat/>
    <w:rsid w:val="00475435"/>
    <w:pPr>
      <w:spacing w:before="80" w:after="80"/>
    </w:pPr>
    <w:rPr>
      <w:rFonts w:ascii="Arial Narrow" w:hAnsi="Arial Narrow"/>
      <w:b/>
      <w:color w:val="000000" w:themeColor="text1"/>
      <w:sz w:val="32"/>
    </w:rPr>
  </w:style>
  <w:style w:type="paragraph" w:customStyle="1" w:styleId="EPTerm">
    <w:name w:val="EPTerm"/>
    <w:basedOn w:val="Normal"/>
    <w:next w:val="Normal"/>
    <w:qFormat/>
    <w:rsid w:val="00475435"/>
    <w:pPr>
      <w:spacing w:after="80"/>
    </w:pPr>
  </w:style>
  <w:style w:type="paragraph" w:customStyle="1" w:styleId="Arial10Date">
    <w:name w:val="Arial10Date"/>
    <w:basedOn w:val="Arial10"/>
    <w:qFormat/>
    <w:rsid w:val="00E258AE"/>
    <w:pPr>
      <w:tabs>
        <w:tab w:val="left" w:pos="0"/>
        <w:tab w:val="right" w:pos="9072"/>
      </w:tabs>
      <w:spacing w:after="400"/>
    </w:pPr>
  </w:style>
  <w:style w:type="character" w:customStyle="1" w:styleId="HideTWBExt">
    <w:name w:val="HideTWBExt"/>
    <w:uiPriority w:val="1"/>
    <w:qFormat/>
    <w:rsid w:val="00DC6131"/>
    <w:rPr>
      <w:rFonts w:ascii="Arial" w:hAnsi="Arial"/>
      <w:vanish/>
      <w:color w:val="1F497D" w:themeColor="text2"/>
      <w:sz w:val="20"/>
    </w:rPr>
  </w:style>
  <w:style w:type="character" w:customStyle="1" w:styleId="Italic">
    <w:name w:val="Italic"/>
    <w:uiPriority w:val="1"/>
    <w:qFormat/>
    <w:rsid w:val="00644428"/>
    <w:rPr>
      <w:i/>
    </w:rPr>
  </w:style>
  <w:style w:type="character" w:customStyle="1" w:styleId="Sub">
    <w:name w:val="Sub"/>
    <w:uiPriority w:val="1"/>
    <w:qFormat/>
    <w:rsid w:val="00776240"/>
    <w:rPr>
      <w:vertAlign w:val="subscript"/>
    </w:rPr>
  </w:style>
  <w:style w:type="character" w:customStyle="1" w:styleId="Sup">
    <w:name w:val="Sup"/>
    <w:uiPriority w:val="1"/>
    <w:qFormat/>
    <w:rsid w:val="00776240"/>
    <w:rPr>
      <w:vertAlign w:val="superscript"/>
    </w:rPr>
  </w:style>
  <w:style w:type="character" w:customStyle="1" w:styleId="ItalicSub">
    <w:name w:val="ItalicSub"/>
    <w:uiPriority w:val="1"/>
    <w:qFormat/>
    <w:rsid w:val="00776240"/>
    <w:rPr>
      <w:i/>
      <w:vertAlign w:val="subscript"/>
    </w:rPr>
  </w:style>
  <w:style w:type="character" w:customStyle="1" w:styleId="ItalicSup">
    <w:name w:val="ItalicSup"/>
    <w:uiPriority w:val="1"/>
    <w:qFormat/>
    <w:rsid w:val="00776240"/>
    <w:rPr>
      <w:i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Interrogazione con richiesta di risposta scritta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XMLUID">
    <vt:lpwstr>20211029-172003-055617-480417</vt:lpwstr>
  </property>
</Properties>
</file>