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Ερώτηση προτεραιότητας με αίτημα γραπτής απάντησης</w:t>
      </w:r>
      <w:r>
        <w:t xml:space="preserve"> </w:t>
      </w:r>
      <w:r>
        <w:t>P-003631/2026</w:t>
      </w:r>
    </w:p>
    <w:p>
      <w:pPr>
        <w:pStyle w:val="NormalBold"/>
      </w:pPr>
      <w:r>
        <w:t xml:space="preserve">προς την </w:t>
      </w:r>
      <w:r>
        <w:t>Επιτροπή</w:t>
      </w:r>
    </w:p>
    <w:p>
      <w:r>
        <w:t>Άρθρο 144 του Κανονισμού</w:t>
      </w:r>
    </w:p>
    <w:p>
      <w:r>
        <w:rPr>
          <w:b/>
        </w:rPr>
        <w:t>Κώστας Παπαδάκης</w:t>
      </w:r>
      <w:r>
        <w:rPr>
          <w:b/>
        </w:rPr>
        <w:t xml:space="preserve"> (</w:t>
      </w:r>
      <w:r>
        <w:rPr>
          <w:b/>
        </w:rPr>
        <w:t>NI</w:t>
      </w:r>
      <w:r>
        <w:rPr>
          <w:b/>
        </w:rPr>
        <w:t>)</w:t>
      </w:r>
    </w:p>
    <w:p/>
    <w:p>
      <w:pPr>
        <w:pStyle w:val="QuestionSubject"/>
      </w:pPr>
      <w:r>
        <w:t>Θέμα:</w:t>
        <w:tab/>
      </w:r>
      <w:r>
        <w:t>Οι εξαγγελίες της κυβέρνησης σχετικά με την ανασύσταση του ζωικού κεφαλαίου</w:t>
      </w:r>
    </w:p>
    <w:p>
      <w:pPr>
        <w:pStyle w:val="Normal12a"/>
      </w:pPr>
      <w:r>
        <w:t>Εξαγγελίες περί διεκδίκησης «πρόσθετων ευρωπαϊκών πόρων» για την ανασύσταση των χαμένων κοπαδιών έκανε ο πρωθυπουργός Κ. Μητσοτάκης στη ΔΕΘ. Οι εξαγγελίες όμως αυτές επιχειρούν να συγκαλύψουν τις διαχρονικές ευθύνες της κυβέρνησης και της Ευρωπαϊκής Ένωσης για την κατάρρευση της ελληνικής κτηνοτροφίας, μεταθέτοντας το ζήτημα σε μελλοντικές και αβέβαιες χρηματοδοτήσεις αντί να αντιμετωπίσουν τα πραγματικά αίτια του αφανισμού των κοπαδιών και την ανασύστασή τους στο 100 %.</w:t>
      </w:r>
    </w:p>
    <w:p>
      <w:pPr>
        <w:pStyle w:val="Normal12a"/>
      </w:pPr>
      <w:r>
        <w:t>Οι μικρομεσαίοι κτηνοτρόφοι, αντιμέτωποι με τις καταστροφικές συνέπειες από τις ζωονόσους και το ασφυκτικό πλαίσιο που επιβάλλουν κυβερνητική πολιτική, ΚΓΠ και διεθνοποιημένη αγορά (άρνηση εμβολιασμών για να μη θιχτεί η κερδοφορία των μονοπωλίων της φέτας, ανυπαρξία ουσιαστικών μέτρων ελέγχου της νόσου κ.λπ.), βλέπουν το βιος τους να αφανίζεται χωρίς ουσιαστική στήριξη. Από τις επιζωοτίες της πανώλης, της ευλογιάς και του αφθώδους πυρετού, το χαμένο κτηνοτροφικό κεφάλαιο έχει ξεπεράσει πλέον τα 900 000 πρόβατα.</w:t>
      </w:r>
    </w:p>
    <w:p>
      <w:pPr>
        <w:pStyle w:val="Normal12a"/>
      </w:pPr>
      <w:r>
        <w:t>Η εμπειρία δείχνει ότι οι όποιοι «ευρωπαϊκοί πόροι» συνοδεύονται από αυστηρές αιρεσιμότητες, καταλήγουν με το σταγονόμετρο και αφήνουν τους κτηνοτρόφους έκθετους.</w:t>
      </w:r>
    </w:p>
    <w:p>
      <w:pPr>
        <w:pStyle w:val="Normal12a"/>
      </w:pPr>
      <w:r>
        <w:t>Επιβεβαιώνει η Επιτροπή —με βάση τις εξαγγελίες της ελληνικής κυβέρνησης— ότι υπάρχουν πράγματι διαθέσιμοι πόροι που μπορούν να διατεθούν για τη χρηματοδότηση της ανασύστασης του ζωικού κεφαλαίου, πέραν των ήδη προγραμματισμένων και δεσμευμένων κονδυλίων της ΚΓΠ; Και, αν αυτό ισχύει, κατά πόσον τα χρήματα που συνολικά θα λάβουν οι βιοπαλαιστές κτηνοτρόφοι θα καλύπτουν την πλήρη ανασύσταση του ζωικού κεφαλαίου τους;</w:t>
      </w:r>
    </w:p>
    <w:p>
      <w:pPr>
        <w:pStyle w:val="Normal12a"/>
      </w:pPr>
      <w:r>
        <w:t xml:space="preserve">Κατάθεση: </w:t>
      </w:r>
      <w:r>
        <w:t>10.9.2026</w:t>
      </w:r>
    </w:p>
    <w:sectPr>
      <w:footerReference w:type="even" r:id="rId4"/>
      <w:footerReference w:type="default" r:id="rId5"/>
      <w:footerReference w:type="first" r:id="rId6"/>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PE795.937v01-00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PE795.937v01-00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PE795.937v01-00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FootnoteTextForceStyle">
    <w:name w:val="Footnote Text ForceStyle"/>
    <w:pPr>
      <w:widowControl/>
      <w:tabs>
        <w:tab w:val="left" w:pos="284"/>
      </w:tabs>
      <w:overflowPunct/>
      <w:ind w:left="284" w:hanging="284"/>
    </w:p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character" w:customStyle="1" w:styleId="HideTWBInt">
    <w:name w:val="HideTWBInt"/>
    <w:rPr>
      <w:rFonts w:ascii="Arial" w:eastAsia="Arial" w:hAnsi="Arial" w:cs="Arial"/>
      <w:vanish/>
      <w:color w:val="808080"/>
      <w:sz w:val="20"/>
    </w:r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251</Words>
  <Characters>1556</Characters>
  <Application>Microsoft Office Word</Application>
  <DocSecurity>0</DocSecurity>
  <Lines>1</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621933</vt:lpwstr>
  </property>
  <property fmtid="{D5CDD505-2E9C-101B-9397-08002B2CF9AE}" pid="3" name="dmxml.render.traceId">
    <vt:lpwstr>6aab972357238e440307cb05ea202ed6</vt:lpwstr>
  </property>
  <property fmtid="{D5CDD505-2E9C-101B-9397-08002B2CF9AE}" pid="4" name="Model">
    <vt:lpwstr>QE</vt:lpwstr>
  </property>
  <property fmtid="{D5CDD505-2E9C-101B-9397-08002B2CF9AE}" pid="5" name="Type">
    <vt:lpwstr>QE</vt:lpwstr>
  </property>
</Properties>
</file>