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Pregunta prioritaria con solicitud de respuesta escrita</w:t>
      </w:r>
      <w:r>
        <w:t xml:space="preserve"> </w:t>
      </w:r>
      <w:r>
        <w:t>P-003638/2026/rev.1</w:t>
      </w:r>
    </w:p>
    <w:p>
      <w:pPr>
        <w:pStyle w:val="NormalBold"/>
      </w:pPr>
      <w:r>
        <w:t xml:space="preserve">a la </w:t>
      </w:r>
      <w:r>
        <w:t>vicepresidenta de la Comisión / alta representante de la Unión para Asuntos Exteriores y Política de Seguridad</w:t>
      </w:r>
    </w:p>
    <w:p>
      <w:r>
        <w:t>Artículo 144 del Reglamento interno</w:t>
      </w:r>
    </w:p>
    <w:p>
      <w:r>
        <w:rPr>
          <w:b/>
        </w:rPr>
        <w:t>Hermann Tertsch</w:t>
      </w:r>
      <w:r>
        <w:rPr>
          <w:b/>
        </w:rPr>
        <w:t xml:space="preserve"> (</w:t>
      </w:r>
      <w:r>
        <w:rPr>
          <w:b/>
        </w:rPr>
        <w:t>PfE</w:t>
      </w:r>
      <w:r>
        <w:rPr>
          <w:b/>
        </w:rPr>
        <w:t>)</w:t>
      </w:r>
    </w:p>
    <w:p/>
    <w:p>
      <w:pPr>
        <w:pStyle w:val="QuestionSubject"/>
      </w:pPr>
      <w:r>
        <w:t>Asunto:</w:t>
        <w:tab/>
      </w:r>
      <w:r>
        <w:t xml:space="preserve">Amenazas del Gobierno marroquí y convocatorias contra Ceuta, Melilla y otras plazas españolas </w:t>
      </w:r>
    </w:p>
    <w:p>
      <w:pPr>
        <w:pStyle w:val="Normal12a"/>
      </w:pPr>
      <w:r>
        <w:t>En el contexto de las elecciones marroquíes del 23 de septiembre, el ministro de Justicia del Reino de Marruecos, Abdellatif Ouahbi, reivindicó el 21 de agosto derechos históricos y geográficos sobre las ciudades españolas de Ceuta y Melilla. Asimismo, el 24 de agosto el ministro de Asuntos Islámicos, Ahmed Tufiq, mencionó en su discurso ante Mohammed VI la movilización histórica para «liberar las ciudades ocupadas de la costa atlántica»</w:t>
      </w:r>
      <w:r>
        <w:rPr>
          <w:rStyle w:val="FootnoteReference"/>
        </w:rPr>
        <w:footnoteReference w:customMarkFollows="1" w:id="2"/>
        <w:t xml:space="preserve">1</w:t>
      </w:r>
      <w:r>
        <w:t>.</w:t>
      </w:r>
    </w:p>
    <w:p>
      <w:pPr>
        <w:pStyle w:val="Normal12a"/>
      </w:pPr>
      <w:r>
        <w:t>Ahora, perfiles de gran notoriedad pública marroquíes convocan en redes sociales el 20 de septiembre a las masas para marchar exigiendo la liberación de Ceuta, Melilla y otras plazas españolas. Ello supone una grave amenaza directa sobre la soberanía territorial de España</w:t>
      </w:r>
      <w:r>
        <w:rPr>
          <w:rStyle w:val="FootnoteReference"/>
        </w:rPr>
        <w:footnoteReference w:customMarkFollows="1" w:id="3"/>
        <w:t xml:space="preserve">2</w:t>
      </w:r>
      <w:r>
        <w:t>.</w:t>
      </w:r>
    </w:p>
    <w:p>
      <w:pPr>
        <w:pStyle w:val="Normal12a"/>
      </w:pPr>
      <w:r>
        <w:t>Teniendo esto en cuenta:</w:t>
      </w:r>
    </w:p>
    <w:p>
      <w:pPr>
        <w:pStyle w:val="NormalHanging12a"/>
      </w:pPr>
      <w:r>
        <w:t>1.</w:t>
      </w:r>
      <w:r>
        <w:tab/>
      </w:r>
      <w:r>
        <w:t>¿Condena la Comisión las declaraciones de los miembros del Gobierno marroquí a este respecto, así como estas convocatorias, y constituyen una amenaza directa contra la integridad territorial de un Estado miembro?</w:t>
      </w:r>
    </w:p>
    <w:p>
      <w:pPr>
        <w:pStyle w:val="NormalHanging12a"/>
      </w:pPr>
      <w:r>
        <w:t>2.</w:t>
      </w:r>
      <w:r>
        <w:tab/>
      </w:r>
      <w:r>
        <w:t>¿Qué medidas le ha comunicado el Gobierno español que ha tomado para defender la frontera sur de Europa ante una posible marcha contra el territorio de España el 20 de septiembre?</w:t>
      </w:r>
    </w:p>
    <w:p>
      <w:pPr>
        <w:pStyle w:val="NormalHanging12a"/>
      </w:pPr>
      <w:r>
        <w:t>3.</w:t>
      </w:r>
      <w:r>
        <w:tab/>
      </w:r>
      <w:r>
        <w:t>¿Ha pedido al Gobierno de España un plan para devolver inmediatamente a los invasores de conformidad con el nuevo Reglamento sobre el Retorno?</w:t>
      </w:r>
    </w:p>
    <w:p>
      <w:pPr>
        <w:pStyle w:val="Normal12a"/>
      </w:pPr>
      <w:r>
        <w:t xml:space="preserve">Presentación: </w:t>
      </w:r>
      <w:r>
        <w:t>11.9.2026</w:t>
      </w:r>
    </w:p>
    <w:sectPr>
      <w:footerReference w:type="even" r:id="rId5"/>
      <w:footerReference w:type="default" r:id="rId6"/>
      <w:footerReference w:type="first" r:id="rId7"/>
      <w:footnotePr>
        <w:numRestart w:val="eachSect"/>
      </w:footnotePr>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PE795.815v02-00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PE795.815v02-00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PE795.815v02-00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ab/>
      </w:r>
      <w:hyperlink r:id="rId1" w:tgtFrame="https://www.mapexpress.ma/actualite/activites-royales/sm-roi-amir-al-mouminine-preside-au-palais-royal-rabat-veillee-religieuse-en-commemoration-laid-al-mawlid-annabaoui-acharif/" w:history="1">
        <w:r>
          <w:rPr>
            <w:rStyle w:val="Hyperlink"/>
          </w:rPr>
          <w:t>https://www.mapexpress.ma/actualite/activites-royales/sm-roi-amir-al-mouminine-preside-au-palais-royal-rabat-veillee-religieuse-en-commemoration-laid-al-mawlid-annabaoui-acharif/</w:t>
        </w:r>
      </w:hyperlink>
      <w:r>
        <w:t>.</w:t>
      </w:r>
    </w:p>
  </w:footnote>
  <w:footnote w:id="3">
    <w:p>
      <w:pPr>
        <w:pStyle w:val="FootnoteText"/>
      </w:pPr>
      <w:r>
        <w:rPr>
          <w:rStyle w:val="FootnoteReference"/>
        </w:rPr>
        <w:t>2</w:t>
      </w:r>
      <w:r>
        <w:t xml:space="preserve"> </w:t>
      </w:r>
      <w:r>
        <w:tab/>
      </w:r>
      <w:hyperlink r:id="rId2" w:tgtFrame="https://www.elespanol.com/observatorio-defensa/20260904/expertos-desinformacion-alertan-mensajes-piden-liberacion-ceuta-melilla-septiembre/1003744373075_0.html" w:history="1">
        <w:r>
          <w:rPr>
            <w:rStyle w:val="Hyperlink"/>
          </w:rPr>
          <w:t>https://www.elespanol.com/observatorio-defensa/20260904/expertos-desinformacion-alertan-mensajes-piden-liberacion-ceuta-melilla-septiembre/1003744373075_0.html</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FootnoteTextForceStyle">
    <w:name w:val="Footnote Text ForceStyle"/>
    <w:pPr>
      <w:widowControl/>
      <w:tabs>
        <w:tab w:val="left" w:pos="284"/>
      </w:tabs>
      <w:overflowPunct/>
      <w:ind w:left="284" w:hanging="284"/>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character" w:customStyle="1" w:styleId="HideTWBInt">
    <w:name w:val="HideTWBInt"/>
    <w:rPr>
      <w:rFonts w:ascii="Arial" w:eastAsia="Arial" w:hAnsi="Arial" w:cs="Arial"/>
      <w:vanish/>
      <w:color w:val="808080"/>
      <w:sz w:val="20"/>
    </w:r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www.mapexpress.ma/actualite/activites-royales/sm-roi-amir-al-mouminine-preside-au-palais-royal-rabat-veillee-religieuse-en-commemoration-laid-al-mawlid-annabaoui-acharif/" TargetMode="External" /><Relationship Id="rId2" Type="http://schemas.openxmlformats.org/officeDocument/2006/relationships/hyperlink" Target="https://www.elespanol.com/observatorio-defensa/20260904/expertos-desinformacion-alertan-mensajes-piden-liberacion-ceuta-melilla-septiembre/1003744373075_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254</Words>
  <Characters>1409</Characters>
  <Application>Microsoft Office Word</Application>
  <DocSecurity>0</DocSecurity>
  <Lines>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653799</vt:lpwstr>
  </property>
  <property fmtid="{D5CDD505-2E9C-101B-9397-08002B2CF9AE}" pid="3" name="dmxml.render.traceId">
    <vt:lpwstr>6ace3c4dc07557aea80a0b5b54ef3095</vt:lpwstr>
  </property>
  <property fmtid="{D5CDD505-2E9C-101B-9397-08002B2CF9AE}" pid="4" name="Model">
    <vt:lpwstr>QE</vt:lpwstr>
  </property>
  <property fmtid="{D5CDD505-2E9C-101B-9397-08002B2CF9AE}" pid="5" name="Type">
    <vt:lpwstr>QE</vt:lpwstr>
  </property>
</Properties>
</file>