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740" w:rsidRPr="00E4188B" w:rsidRDefault="00E4188B" w:rsidP="00E4188B">
      <w:pPr>
        <w:tabs>
          <w:tab w:val="left" w:pos="1134"/>
        </w:tabs>
        <w:rPr>
          <w:b/>
          <w:noProof/>
        </w:rPr>
      </w:pPr>
      <w:bookmarkStart w:id="0" w:name="_GoBack"/>
      <w:bookmarkEnd w:id="0"/>
      <w:r w:rsidRPr="00E4188B">
        <w:rPr>
          <w:b/>
          <w:noProof/>
        </w:rPr>
        <w:t>Question for written answer P-003607/2016</w:t>
      </w:r>
    </w:p>
    <w:p w:rsidR="00E4188B" w:rsidRPr="00E4188B" w:rsidRDefault="00E4188B" w:rsidP="00E4188B">
      <w:pPr>
        <w:tabs>
          <w:tab w:val="left" w:pos="1134"/>
        </w:tabs>
        <w:rPr>
          <w:b/>
          <w:noProof/>
        </w:rPr>
      </w:pPr>
      <w:r w:rsidRPr="00E4188B">
        <w:rPr>
          <w:b/>
          <w:noProof/>
        </w:rPr>
        <w:t>to the Commission</w:t>
      </w:r>
    </w:p>
    <w:p w:rsidR="00E4188B" w:rsidRPr="00E4188B" w:rsidRDefault="00E4188B" w:rsidP="00E4188B">
      <w:pPr>
        <w:tabs>
          <w:tab w:val="left" w:pos="1134"/>
        </w:tabs>
        <w:rPr>
          <w:noProof/>
        </w:rPr>
      </w:pPr>
      <w:r w:rsidRPr="00E4188B">
        <w:rPr>
          <w:noProof/>
        </w:rPr>
        <w:t>Rule 130</w:t>
      </w:r>
    </w:p>
    <w:p w:rsidR="00E4188B" w:rsidRPr="00E4188B" w:rsidRDefault="00E4188B" w:rsidP="00E4188B">
      <w:pPr>
        <w:tabs>
          <w:tab w:val="left" w:pos="1134"/>
        </w:tabs>
        <w:spacing w:after="240"/>
        <w:rPr>
          <w:b/>
          <w:noProof/>
        </w:rPr>
      </w:pPr>
      <w:r w:rsidRPr="00E4188B">
        <w:rPr>
          <w:b/>
          <w:noProof/>
        </w:rPr>
        <w:t>Françoise Grossetête (PPE)</w:t>
      </w:r>
    </w:p>
    <w:p w:rsidR="00E4188B" w:rsidRPr="00E4188B" w:rsidRDefault="00E4188B" w:rsidP="00E4188B">
      <w:pPr>
        <w:tabs>
          <w:tab w:val="left" w:pos="1134"/>
        </w:tabs>
        <w:spacing w:after="240"/>
        <w:ind w:left="1134" w:hanging="1134"/>
        <w:rPr>
          <w:noProof/>
        </w:rPr>
      </w:pPr>
      <w:r w:rsidRPr="00E4188B">
        <w:rPr>
          <w:noProof/>
        </w:rPr>
        <w:t>Subject:</w:t>
      </w:r>
      <w:r w:rsidRPr="00E4188B">
        <w:rPr>
          <w:noProof/>
        </w:rPr>
        <w:tab/>
        <w:t>Fiscal dumping relating to intellectual property issues ('patent boxes')</w:t>
      </w:r>
    </w:p>
    <w:p w:rsidR="00C6494B" w:rsidRPr="00E4188B" w:rsidRDefault="00C6494B" w:rsidP="00E4188B">
      <w:pPr>
        <w:tabs>
          <w:tab w:val="left" w:pos="426"/>
          <w:tab w:val="left" w:pos="851"/>
          <w:tab w:val="left" w:pos="1276"/>
        </w:tabs>
        <w:spacing w:after="240"/>
        <w:rPr>
          <w:noProof/>
        </w:rPr>
      </w:pPr>
      <w:r w:rsidRPr="00E4188B">
        <w:rPr>
          <w:noProof/>
        </w:rPr>
        <w:t>Part of the company Hewlett Packard in my constituency, specialising in R &amp; D, is apparently going to relocate to Switzerland for tax reasons.</w:t>
      </w:r>
    </w:p>
    <w:p w:rsidR="00C6494B" w:rsidRPr="00E4188B" w:rsidRDefault="00C6494B" w:rsidP="00E4188B">
      <w:pPr>
        <w:tabs>
          <w:tab w:val="left" w:pos="426"/>
          <w:tab w:val="left" w:pos="851"/>
          <w:tab w:val="left" w:pos="1276"/>
        </w:tabs>
        <w:spacing w:after="240"/>
        <w:rPr>
          <w:noProof/>
        </w:rPr>
      </w:pPr>
      <w:r w:rsidRPr="00E4188B">
        <w:rPr>
          <w:noProof/>
        </w:rPr>
        <w:t>The provisions of the third corporate taxation reform (</w:t>
      </w:r>
      <w:r w:rsidR="00A35FDA" w:rsidRPr="00E4188B">
        <w:rPr>
          <w:noProof/>
        </w:rPr>
        <w:t>CTR</w:t>
      </w:r>
      <w:r w:rsidRPr="00E4188B">
        <w:rPr>
          <w:noProof/>
        </w:rPr>
        <w:t xml:space="preserve"> III), due </w:t>
      </w:r>
      <w:r w:rsidR="0095444A" w:rsidRPr="00E4188B">
        <w:rPr>
          <w:noProof/>
        </w:rPr>
        <w:t xml:space="preserve">to come into force in 2017, include </w:t>
      </w:r>
      <w:r w:rsidRPr="00E4188B">
        <w:rPr>
          <w:noProof/>
        </w:rPr>
        <w:t xml:space="preserve">a preferential taxation </w:t>
      </w:r>
      <w:r w:rsidR="0095444A" w:rsidRPr="00E4188B">
        <w:rPr>
          <w:noProof/>
        </w:rPr>
        <w:t xml:space="preserve">rate </w:t>
      </w:r>
      <w:r w:rsidR="00746EC0" w:rsidRPr="00E4188B">
        <w:rPr>
          <w:noProof/>
        </w:rPr>
        <w:t>for</w:t>
      </w:r>
      <w:r w:rsidR="0095444A" w:rsidRPr="00E4188B">
        <w:rPr>
          <w:noProof/>
        </w:rPr>
        <w:t xml:space="preserve"> intellectual property (‘</w:t>
      </w:r>
      <w:r w:rsidRPr="00E4188B">
        <w:rPr>
          <w:noProof/>
        </w:rPr>
        <w:t>patent boxes</w:t>
      </w:r>
      <w:r w:rsidR="0095444A" w:rsidRPr="00E4188B">
        <w:rPr>
          <w:noProof/>
        </w:rPr>
        <w:t>’</w:t>
      </w:r>
      <w:r w:rsidRPr="00E4188B">
        <w:rPr>
          <w:noProof/>
        </w:rPr>
        <w:t xml:space="preserve">) and tax benefits for </w:t>
      </w:r>
      <w:r w:rsidR="0095444A" w:rsidRPr="00E4188B">
        <w:rPr>
          <w:noProof/>
        </w:rPr>
        <w:t xml:space="preserve">R &amp; D </w:t>
      </w:r>
      <w:r w:rsidRPr="00E4188B">
        <w:rPr>
          <w:noProof/>
        </w:rPr>
        <w:t>expen</w:t>
      </w:r>
      <w:r w:rsidR="0095444A" w:rsidRPr="00E4188B">
        <w:rPr>
          <w:noProof/>
        </w:rPr>
        <w:t>diture</w:t>
      </w:r>
      <w:r w:rsidRPr="00E4188B">
        <w:rPr>
          <w:noProof/>
        </w:rPr>
        <w:t xml:space="preserve">. These provisions </w:t>
      </w:r>
      <w:r w:rsidR="00746EC0" w:rsidRPr="00E4188B">
        <w:rPr>
          <w:noProof/>
        </w:rPr>
        <w:t>foster</w:t>
      </w:r>
      <w:r w:rsidRPr="00E4188B">
        <w:rPr>
          <w:noProof/>
        </w:rPr>
        <w:t xml:space="preserve"> a form of </w:t>
      </w:r>
      <w:r w:rsidR="0095444A" w:rsidRPr="00E4188B">
        <w:rPr>
          <w:noProof/>
        </w:rPr>
        <w:t>fiscal</w:t>
      </w:r>
      <w:r w:rsidRPr="00E4188B">
        <w:rPr>
          <w:noProof/>
        </w:rPr>
        <w:t xml:space="preserve"> dumping that </w:t>
      </w:r>
      <w:r w:rsidR="0095444A" w:rsidRPr="00E4188B">
        <w:rPr>
          <w:noProof/>
        </w:rPr>
        <w:t>is undermining</w:t>
      </w:r>
      <w:r w:rsidRPr="00E4188B">
        <w:rPr>
          <w:noProof/>
        </w:rPr>
        <w:t xml:space="preserve"> competitiveness and </w:t>
      </w:r>
      <w:r w:rsidR="00746EC0" w:rsidRPr="00E4188B">
        <w:rPr>
          <w:noProof/>
        </w:rPr>
        <w:t xml:space="preserve">jobs in </w:t>
      </w:r>
      <w:r w:rsidRPr="00E4188B">
        <w:rPr>
          <w:noProof/>
        </w:rPr>
        <w:t>Europe.</w:t>
      </w:r>
    </w:p>
    <w:p w:rsidR="00C6494B" w:rsidRPr="00E4188B" w:rsidRDefault="00C6494B" w:rsidP="00E4188B">
      <w:pPr>
        <w:tabs>
          <w:tab w:val="left" w:pos="426"/>
          <w:tab w:val="left" w:pos="851"/>
          <w:tab w:val="left" w:pos="1276"/>
        </w:tabs>
        <w:spacing w:after="240"/>
        <w:rPr>
          <w:noProof/>
        </w:rPr>
      </w:pPr>
      <w:r w:rsidRPr="00E4188B">
        <w:rPr>
          <w:noProof/>
        </w:rPr>
        <w:t xml:space="preserve">Will the Commission consider adopting </w:t>
      </w:r>
      <w:r w:rsidR="00746EC0" w:rsidRPr="00E4188B">
        <w:rPr>
          <w:noProof/>
        </w:rPr>
        <w:t>fiscal</w:t>
      </w:r>
      <w:r w:rsidRPr="00E4188B">
        <w:rPr>
          <w:noProof/>
        </w:rPr>
        <w:t xml:space="preserve"> counter</w:t>
      </w:r>
      <w:r w:rsidR="00746EC0" w:rsidRPr="00E4188B">
        <w:rPr>
          <w:noProof/>
        </w:rPr>
        <w:t>-</w:t>
      </w:r>
      <w:r w:rsidRPr="00E4188B">
        <w:rPr>
          <w:noProof/>
        </w:rPr>
        <w:t xml:space="preserve">measures against Switzerland in order to </w:t>
      </w:r>
      <w:r w:rsidR="00746EC0" w:rsidRPr="00E4188B">
        <w:rPr>
          <w:noProof/>
        </w:rPr>
        <w:t>combat the</w:t>
      </w:r>
      <w:r w:rsidRPr="00E4188B">
        <w:rPr>
          <w:noProof/>
        </w:rPr>
        <w:t xml:space="preserve"> fiscal dumping practices </w:t>
      </w:r>
      <w:r w:rsidR="00746EC0" w:rsidRPr="00E4188B">
        <w:rPr>
          <w:noProof/>
        </w:rPr>
        <w:t xml:space="preserve">stemming </w:t>
      </w:r>
      <w:r w:rsidRPr="00E4188B">
        <w:rPr>
          <w:noProof/>
        </w:rPr>
        <w:t xml:space="preserve">from </w:t>
      </w:r>
      <w:r w:rsidR="00746EC0" w:rsidRPr="00E4188B">
        <w:rPr>
          <w:noProof/>
        </w:rPr>
        <w:t>CTR</w:t>
      </w:r>
      <w:r w:rsidRPr="00E4188B">
        <w:rPr>
          <w:noProof/>
        </w:rPr>
        <w:t xml:space="preserve"> III?</w:t>
      </w:r>
    </w:p>
    <w:p w:rsidR="00C6494B" w:rsidRPr="00E4188B" w:rsidRDefault="00C6494B" w:rsidP="00E4188B">
      <w:pPr>
        <w:tabs>
          <w:tab w:val="left" w:pos="426"/>
          <w:tab w:val="left" w:pos="851"/>
          <w:tab w:val="left" w:pos="1276"/>
        </w:tabs>
        <w:spacing w:after="240"/>
        <w:rPr>
          <w:noProof/>
        </w:rPr>
      </w:pPr>
      <w:r w:rsidRPr="00E4188B">
        <w:rPr>
          <w:noProof/>
        </w:rPr>
        <w:t>Similar measures exist in the European Union and</w:t>
      </w:r>
      <w:r w:rsidR="00E92B67" w:rsidRPr="00E4188B">
        <w:rPr>
          <w:noProof/>
        </w:rPr>
        <w:t xml:space="preserve"> are</w:t>
      </w:r>
      <w:r w:rsidRPr="00E4188B">
        <w:rPr>
          <w:noProof/>
        </w:rPr>
        <w:t xml:space="preserve"> creat</w:t>
      </w:r>
      <w:r w:rsidR="00E92B67" w:rsidRPr="00E4188B">
        <w:rPr>
          <w:noProof/>
        </w:rPr>
        <w:t>ing</w:t>
      </w:r>
      <w:r w:rsidRPr="00E4188B">
        <w:rPr>
          <w:noProof/>
        </w:rPr>
        <w:t xml:space="preserve"> distortions of competition between Member States. The </w:t>
      </w:r>
      <w:r w:rsidR="00746EC0" w:rsidRPr="00E4188B">
        <w:rPr>
          <w:noProof/>
        </w:rPr>
        <w:t>wide variety</w:t>
      </w:r>
      <w:r w:rsidRPr="00E4188B">
        <w:rPr>
          <w:noProof/>
        </w:rPr>
        <w:t xml:space="preserve"> of tax rates applied by </w:t>
      </w:r>
      <w:r w:rsidR="00746EC0" w:rsidRPr="00E4188B">
        <w:rPr>
          <w:noProof/>
        </w:rPr>
        <w:t xml:space="preserve">Member </w:t>
      </w:r>
      <w:r w:rsidRPr="00E4188B">
        <w:rPr>
          <w:noProof/>
        </w:rPr>
        <w:t>States in their taxation of patents and R &amp; D</w:t>
      </w:r>
      <w:r w:rsidR="00746EC0" w:rsidRPr="00E4188B">
        <w:rPr>
          <w:noProof/>
        </w:rPr>
        <w:t>, moreover,</w:t>
      </w:r>
      <w:r w:rsidRPr="00E4188B">
        <w:rPr>
          <w:noProof/>
        </w:rPr>
        <w:t xml:space="preserve"> </w:t>
      </w:r>
      <w:r w:rsidR="00746EC0" w:rsidRPr="00E4188B">
        <w:rPr>
          <w:noProof/>
        </w:rPr>
        <w:t>increases</w:t>
      </w:r>
      <w:r w:rsidRPr="00E4188B">
        <w:rPr>
          <w:noProof/>
        </w:rPr>
        <w:t xml:space="preserve"> tax competition.</w:t>
      </w:r>
    </w:p>
    <w:p w:rsidR="00BF4787" w:rsidRPr="00E4188B" w:rsidRDefault="00C6494B" w:rsidP="00E4188B">
      <w:pPr>
        <w:tabs>
          <w:tab w:val="left" w:pos="426"/>
          <w:tab w:val="left" w:pos="851"/>
          <w:tab w:val="left" w:pos="1276"/>
        </w:tabs>
        <w:spacing w:after="240"/>
        <w:rPr>
          <w:noProof/>
        </w:rPr>
      </w:pPr>
      <w:r w:rsidRPr="00E4188B">
        <w:rPr>
          <w:noProof/>
        </w:rPr>
        <w:t xml:space="preserve">What </w:t>
      </w:r>
      <w:r w:rsidR="00746EC0" w:rsidRPr="00E4188B">
        <w:rPr>
          <w:noProof/>
        </w:rPr>
        <w:t xml:space="preserve">measures </w:t>
      </w:r>
      <w:r w:rsidRPr="00E4188B">
        <w:rPr>
          <w:noProof/>
        </w:rPr>
        <w:t>does the Commission intend to take to reduce</w:t>
      </w:r>
      <w:r w:rsidR="00746EC0" w:rsidRPr="00E4188B">
        <w:rPr>
          <w:noProof/>
        </w:rPr>
        <w:t xml:space="preserve"> the tax competition relating to </w:t>
      </w:r>
      <w:r w:rsidRPr="00E4188B">
        <w:rPr>
          <w:noProof/>
        </w:rPr>
        <w:t>preferential tax measures on p</w:t>
      </w:r>
      <w:r w:rsidR="00090573" w:rsidRPr="00E4188B">
        <w:rPr>
          <w:noProof/>
        </w:rPr>
        <w:t>atents and R &amp; D in the Union? Is t</w:t>
      </w:r>
      <w:r w:rsidRPr="00E4188B">
        <w:rPr>
          <w:noProof/>
        </w:rPr>
        <w:t>he Commission consider</w:t>
      </w:r>
      <w:r w:rsidR="00090573" w:rsidRPr="00E4188B">
        <w:rPr>
          <w:noProof/>
        </w:rPr>
        <w:t>ing any</w:t>
      </w:r>
      <w:r w:rsidRPr="00E4188B">
        <w:rPr>
          <w:noProof/>
        </w:rPr>
        <w:t xml:space="preserve"> measures to encourage the harmoni</w:t>
      </w:r>
      <w:r w:rsidR="00090573" w:rsidRPr="00E4188B">
        <w:rPr>
          <w:noProof/>
        </w:rPr>
        <w:t>s</w:t>
      </w:r>
      <w:r w:rsidRPr="00E4188B">
        <w:rPr>
          <w:noProof/>
        </w:rPr>
        <w:t xml:space="preserve">ation of </w:t>
      </w:r>
      <w:r w:rsidR="00090573" w:rsidRPr="00E4188B">
        <w:rPr>
          <w:noProof/>
        </w:rPr>
        <w:t xml:space="preserve">tax </w:t>
      </w:r>
      <w:r w:rsidRPr="00E4188B">
        <w:rPr>
          <w:noProof/>
        </w:rPr>
        <w:t>rates?</w:t>
      </w:r>
    </w:p>
    <w:sectPr w:rsidR="00BF4787" w:rsidRPr="00E4188B" w:rsidSect="00E4188B">
      <w:footerReference w:type="default" r:id="rId6"/>
      <w:footnotePr>
        <w:numRestart w:val="eachPage"/>
      </w:footnotePr>
      <w:endnotePr>
        <w:numFmt w:val="decimal"/>
      </w:endnotePr>
      <w:pgSz w:w="11907" w:h="16839" w:code="9"/>
      <w:pgMar w:top="1440" w:right="1440" w:bottom="2007" w:left="1440" w:header="567" w:footer="144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721C" w:rsidRPr="00450912" w:rsidRDefault="009A721C">
      <w:r w:rsidRPr="00450912">
        <w:separator/>
      </w:r>
    </w:p>
  </w:endnote>
  <w:endnote w:type="continuationSeparator" w:id="0">
    <w:p w:rsidR="009A721C" w:rsidRPr="00450912" w:rsidRDefault="009A721C">
      <w:r w:rsidRPr="0045091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1AC" w:rsidRPr="00E4188B" w:rsidRDefault="00E4188B" w:rsidP="00E4188B">
    <w:pPr>
      <w:pStyle w:val="Footer"/>
      <w:tabs>
        <w:tab w:val="clear" w:pos="4536"/>
        <w:tab w:val="clear" w:pos="9072"/>
        <w:tab w:val="right" w:pos="9071"/>
      </w:tabs>
    </w:pPr>
    <w:r>
      <w:t>1094142.EN</w:t>
    </w:r>
    <w:r>
      <w:tab/>
      <w:t>PE 581.837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721C" w:rsidRPr="00450912" w:rsidRDefault="009A721C">
      <w:r w:rsidRPr="00450912">
        <w:separator/>
      </w:r>
    </w:p>
  </w:footnote>
  <w:footnote w:type="continuationSeparator" w:id="0">
    <w:p w:rsidR="009A721C" w:rsidRPr="00450912" w:rsidRDefault="009A721C">
      <w:r w:rsidRPr="00450912"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GB" w:vendorID="64" w:dllVersion="131078" w:nlCheck="1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Page"/>
    <w:footnote w:id="-1"/>
    <w:footnote w:id="0"/>
  </w:footnotePr>
  <w:endnotePr>
    <w:numFmt w:val="decimal"/>
    <w:endnote w:id="-1"/>
    <w:endnote w:id="0"/>
  </w:endnotePr>
  <w:compat>
    <w:wpJustification/>
    <w:noTabHangInd/>
    <w:subFontBySize/>
    <w:suppressBottomSpacing/>
    <w:truncateFontHeightsLikeWP6/>
    <w:usePrinterMetrics/>
    <w:wrapTrailSpace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0912"/>
    <w:rsid w:val="000457F1"/>
    <w:rsid w:val="00053EE8"/>
    <w:rsid w:val="0006026E"/>
    <w:rsid w:val="00090573"/>
    <w:rsid w:val="000F5323"/>
    <w:rsid w:val="000F5E0A"/>
    <w:rsid w:val="001131AC"/>
    <w:rsid w:val="00132B9D"/>
    <w:rsid w:val="001E2097"/>
    <w:rsid w:val="00312BBE"/>
    <w:rsid w:val="00360568"/>
    <w:rsid w:val="00450912"/>
    <w:rsid w:val="00450AD5"/>
    <w:rsid w:val="00502F25"/>
    <w:rsid w:val="00582456"/>
    <w:rsid w:val="005A7709"/>
    <w:rsid w:val="0063286A"/>
    <w:rsid w:val="00746EC0"/>
    <w:rsid w:val="0079599D"/>
    <w:rsid w:val="007E1D7E"/>
    <w:rsid w:val="007E2438"/>
    <w:rsid w:val="00821923"/>
    <w:rsid w:val="0084204A"/>
    <w:rsid w:val="0085646B"/>
    <w:rsid w:val="008B1124"/>
    <w:rsid w:val="0093445B"/>
    <w:rsid w:val="0095444A"/>
    <w:rsid w:val="00954E0F"/>
    <w:rsid w:val="009A721C"/>
    <w:rsid w:val="00A35FDA"/>
    <w:rsid w:val="00A36B00"/>
    <w:rsid w:val="00A92E70"/>
    <w:rsid w:val="00AE6740"/>
    <w:rsid w:val="00B4456B"/>
    <w:rsid w:val="00BE6679"/>
    <w:rsid w:val="00BF4787"/>
    <w:rsid w:val="00C2009F"/>
    <w:rsid w:val="00C6494B"/>
    <w:rsid w:val="00C829A4"/>
    <w:rsid w:val="00CD005F"/>
    <w:rsid w:val="00D145A2"/>
    <w:rsid w:val="00DE59A7"/>
    <w:rsid w:val="00E03032"/>
    <w:rsid w:val="00E21223"/>
    <w:rsid w:val="00E4188B"/>
    <w:rsid w:val="00E46E2C"/>
    <w:rsid w:val="00E71957"/>
    <w:rsid w:val="00E92B67"/>
    <w:rsid w:val="00EF73C8"/>
    <w:rsid w:val="00FA0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829A4"/>
    <w:pPr>
      <w:widowControl w:val="0"/>
    </w:pPr>
    <w:rPr>
      <w:rFonts w:ascii="Arial" w:hAnsi="Arial" w:cs="Arial"/>
      <w:snapToGrid w:val="0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basedOn w:val="DefaultParagraphFont"/>
    <w:rsid w:val="00E4188B"/>
    <w:rPr>
      <w:rFonts w:ascii="Arial" w:hAnsi="Arial" w:cs="Arial"/>
      <w:b w:val="0"/>
      <w:i w:val="0"/>
      <w:caps w:val="0"/>
      <w:smallCaps w:val="0"/>
      <w:strike w:val="0"/>
      <w:dstrike w:val="0"/>
      <w:outline w:val="0"/>
      <w:shadow w:val="0"/>
      <w:emboss w:val="0"/>
      <w:imprint w:val="0"/>
      <w:vanish w:val="0"/>
      <w:color w:val="auto"/>
      <w:spacing w:val="0"/>
      <w:w w:val="100"/>
      <w:kern w:val="0"/>
      <w:position w:val="0"/>
      <w:sz w:val="18"/>
      <w:u w:val="none"/>
      <w:effect w:val="none"/>
      <w:vertAlign w:val="superscript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1131AC"/>
    <w:pPr>
      <w:tabs>
        <w:tab w:val="center" w:pos="4536"/>
        <w:tab w:val="right" w:pos="9072"/>
      </w:tabs>
      <w:spacing w:before="240" w:after="240"/>
    </w:pPr>
    <w:rPr>
      <w:snapToGrid/>
      <w:sz w:val="22"/>
      <w:lang w:eastAsia="en-GB"/>
    </w:rPr>
  </w:style>
  <w:style w:type="character" w:styleId="PageNumber">
    <w:name w:val="page number"/>
    <w:basedOn w:val="DefaultParagraphFont"/>
  </w:style>
  <w:style w:type="paragraph" w:styleId="FootnoteText">
    <w:name w:val="footnote text"/>
    <w:basedOn w:val="Normal"/>
    <w:semiHidden/>
    <w:rPr>
      <w:sz w:val="18"/>
    </w:rPr>
  </w:style>
  <w:style w:type="paragraph" w:styleId="BalloonText">
    <w:name w:val="Balloon Text"/>
    <w:basedOn w:val="Normal"/>
    <w:semiHidden/>
    <w:rsid w:val="00CD00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LTRUBB~1\AppData\Local\Temp\\Q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QE.dot</Template>
  <TotalTime>0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QE</vt:lpstr>
    </vt:vector>
  </TitlesOfParts>
  <Company/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QE</dc:title>
  <dc:subject/>
  <dc:creator>TRUBBIANELLI Lynn</dc:creator>
  <cp:keywords/>
  <dc:description/>
  <cp:lastModifiedBy>ADM-QP</cp:lastModifiedBy>
  <cp:revision>2</cp:revision>
  <cp:lastPrinted>2006-04-24T15:35:00Z</cp:lastPrinted>
  <dcterms:created xsi:type="dcterms:W3CDTF">2016-05-04T12:48:00Z</dcterms:created>
  <dcterms:modified xsi:type="dcterms:W3CDTF">2016-05-04T12:48:00Z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EN</vt:lpwstr>
  </property>
  <property fmtid="{D5CDD505-2E9C-101B-9397-08002B2CF9AE}" pid="3" name="Created with">
    <vt:lpwstr>8.5.0 Build [20151002]</vt:lpwstr>
  </property>
  <property fmtid="{D5CDD505-2E9C-101B-9397-08002B2CF9AE}" pid="4" name="LastEdited with">
    <vt:lpwstr>8.5.0 Build [20151002]</vt:lpwstr>
  </property>
  <property fmtid="{D5CDD505-2E9C-101B-9397-08002B2CF9AE}" pid="5" name="&lt;FdR&gt;">
    <vt:lpwstr>1094142</vt:lpwstr>
  </property>
  <property fmtid="{D5CDD505-2E9C-101B-9397-08002B2CF9AE}" pid="6" name="&lt;Type&gt;">
    <vt:lpwstr>QE</vt:lpwstr>
  </property>
  <property fmtid="{D5CDD505-2E9C-101B-9397-08002B2CF9AE}" pid="7" name="&lt;ModelCod&gt;">
    <vt:lpwstr>\\eiciLUXpr1\pdocep$\DocEP\DOCS\General\QE\QE.dot(17/02/2016 11:46:23)</vt:lpwstr>
  </property>
  <property fmtid="{D5CDD505-2E9C-101B-9397-08002B2CF9AE}" pid="8" name="&lt;ModelTra&gt;">
    <vt:lpwstr>\\eiciLUXpr1\pdocep$\DocEP\TRANSFIL\EN\QE.EN(11/07/2014 11:13:59)</vt:lpwstr>
  </property>
  <property fmtid="{D5CDD505-2E9C-101B-9397-08002B2CF9AE}" pid="9" name="&lt;Model&gt;">
    <vt:lpwstr>QE</vt:lpwstr>
  </property>
  <property fmtid="{D5CDD505-2E9C-101B-9397-08002B2CF9AE}" pid="10" name="FooterPath">
    <vt:lpwstr>QE\1094142EN.doc</vt:lpwstr>
  </property>
  <property fmtid="{D5CDD505-2E9C-101B-9397-08002B2CF9AE}" pid="11" name="PE Number">
    <vt:lpwstr>581.837</vt:lpwstr>
  </property>
  <property fmtid="{D5CDD505-2E9C-101B-9397-08002B2CF9AE}" pid="12" name="Bookout">
    <vt:lpwstr>OK - 2016/5/3 16:53</vt:lpwstr>
  </property>
</Properties>
</file>