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D0C25" w:rsidRPr="003275CE" w14:paraId="2EDDE0D6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D40D09" w14:textId="77777777" w:rsidR="00CD0C25" w:rsidRPr="003275CE" w:rsidRDefault="004D222A" w:rsidP="00C85D0F">
            <w:pPr>
              <w:pStyle w:val="EPName"/>
            </w:pPr>
            <w:bookmarkStart w:id="0" w:name="_GoBack"/>
            <w:bookmarkEnd w:id="0"/>
            <w:r w:rsidRPr="003275CE">
              <w:t>Európai Parlament</w:t>
            </w:r>
          </w:p>
          <w:p w14:paraId="3E04BC28" w14:textId="77777777" w:rsidR="00CD0C25" w:rsidRPr="003275CE" w:rsidRDefault="00030420" w:rsidP="00030420">
            <w:pPr>
              <w:pStyle w:val="EPTerm"/>
            </w:pPr>
            <w:r w:rsidRPr="003275C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56B3129C" w14:textId="77777777" w:rsidR="00CD0C25" w:rsidRPr="003275CE" w:rsidRDefault="00CD0C25" w:rsidP="00C85D0F">
            <w:pPr>
              <w:pStyle w:val="EPLogo"/>
            </w:pPr>
            <w:r w:rsidRPr="003275CE">
              <w:rPr>
                <w:noProof/>
              </w:rPr>
              <w:drawing>
                <wp:inline distT="0" distB="0" distL="0" distR="0" wp14:anchorId="27F79556" wp14:editId="6028D6D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1073661" w14:textId="77777777" w:rsidR="00FF0919" w:rsidRPr="003275CE" w:rsidRDefault="00FF0919" w:rsidP="00FF0919">
      <w:pPr>
        <w:pStyle w:val="LineTop"/>
      </w:pPr>
    </w:p>
    <w:p w14:paraId="5CBDE966" w14:textId="77777777" w:rsidR="00FF0919" w:rsidRPr="003275CE" w:rsidRDefault="004D222A" w:rsidP="00FF0919">
      <w:pPr>
        <w:pStyle w:val="EPBody"/>
      </w:pPr>
      <w:r w:rsidRPr="003275CE">
        <w:t>Plenárisülés-dokumentum</w:t>
      </w:r>
    </w:p>
    <w:p w14:paraId="7CAFD6CD" w14:textId="77777777" w:rsidR="00752855" w:rsidRPr="003275CE" w:rsidRDefault="00752855" w:rsidP="00752855">
      <w:pPr>
        <w:pStyle w:val="LineBottom"/>
      </w:pPr>
    </w:p>
    <w:p w14:paraId="00D07422" w14:textId="77777777" w:rsidR="007D35C5" w:rsidRPr="003275CE" w:rsidRDefault="007D35C5" w:rsidP="007D35C5"/>
    <w:p w14:paraId="5803E0FE" w14:textId="77777777" w:rsidR="009D33CF" w:rsidRPr="003275CE" w:rsidRDefault="00335275" w:rsidP="00C21478">
      <w:pPr>
        <w:pStyle w:val="CoverReferenceRC"/>
      </w:pPr>
      <w:r w:rsidRPr="003275CE">
        <w:rPr>
          <w:rStyle w:val="HideTWBExt"/>
          <w:b w:val="0"/>
        </w:rPr>
        <w:t>&lt;RepeatBlock-NoDocSe&gt;</w:t>
      </w:r>
      <w:r w:rsidRPr="003275CE">
        <w:tab/>
      </w:r>
      <w:r w:rsidRPr="003275CE">
        <w:rPr>
          <w:rStyle w:val="HideTWBExt"/>
          <w:b w:val="0"/>
        </w:rPr>
        <w:t>&lt;NoDocSe&gt;</w:t>
      </w:r>
      <w:r w:rsidRPr="003275CE">
        <w:t>B9</w:t>
      </w:r>
      <w:r w:rsidRPr="003275CE">
        <w:noBreakHyphen/>
        <w:t>0466/2023</w:t>
      </w:r>
      <w:r w:rsidRPr="003275CE">
        <w:rPr>
          <w:rStyle w:val="HideTWBExt"/>
          <w:b w:val="0"/>
        </w:rPr>
        <w:t>&lt;/NoDocSe&gt;</w:t>
      </w:r>
      <w:r w:rsidRPr="003275CE">
        <w:t xml:space="preserve"> } </w:t>
      </w:r>
    </w:p>
    <w:p w14:paraId="27DB434C" w14:textId="77777777" w:rsidR="00030420" w:rsidRPr="003275CE" w:rsidRDefault="00030420" w:rsidP="00030420">
      <w:pPr>
        <w:pStyle w:val="CoverReferenceRC"/>
      </w:pPr>
      <w:r w:rsidRPr="003275CE">
        <w:tab/>
      </w:r>
      <w:r w:rsidRPr="003275CE">
        <w:rPr>
          <w:rStyle w:val="HideTWBExt"/>
          <w:b w:val="0"/>
        </w:rPr>
        <w:t>&lt;NoDocSe&gt;</w:t>
      </w:r>
      <w:r w:rsidRPr="003275CE">
        <w:t>B9</w:t>
      </w:r>
      <w:r w:rsidRPr="003275CE">
        <w:noBreakHyphen/>
        <w:t>0470/2023</w:t>
      </w:r>
      <w:r w:rsidRPr="003275CE">
        <w:rPr>
          <w:rStyle w:val="HideTWBExt"/>
          <w:b w:val="0"/>
        </w:rPr>
        <w:t>&lt;/NoDocSe&gt;</w:t>
      </w:r>
      <w:r w:rsidRPr="003275CE">
        <w:t xml:space="preserve"> } </w:t>
      </w:r>
    </w:p>
    <w:p w14:paraId="21B18371" w14:textId="77777777" w:rsidR="00030420" w:rsidRPr="003275CE" w:rsidRDefault="00030420" w:rsidP="00030420">
      <w:pPr>
        <w:pStyle w:val="CoverReferenceRC"/>
      </w:pPr>
      <w:r w:rsidRPr="003275CE">
        <w:tab/>
      </w:r>
      <w:r w:rsidRPr="003275CE">
        <w:rPr>
          <w:rStyle w:val="HideTWBExt"/>
          <w:b w:val="0"/>
        </w:rPr>
        <w:t>&lt;NoDocSe&gt;</w:t>
      </w:r>
      <w:r w:rsidRPr="003275CE">
        <w:t>B9</w:t>
      </w:r>
      <w:r w:rsidRPr="003275CE">
        <w:noBreakHyphen/>
        <w:t>0471/2023</w:t>
      </w:r>
      <w:r w:rsidRPr="003275CE">
        <w:rPr>
          <w:rStyle w:val="HideTWBExt"/>
          <w:b w:val="0"/>
        </w:rPr>
        <w:t>&lt;/NoDocSe&gt;</w:t>
      </w:r>
      <w:r w:rsidRPr="003275CE">
        <w:t xml:space="preserve"> } </w:t>
      </w:r>
    </w:p>
    <w:p w14:paraId="320C4ECF" w14:textId="77777777" w:rsidR="00030420" w:rsidRPr="003275CE" w:rsidRDefault="00030420" w:rsidP="00030420">
      <w:pPr>
        <w:pStyle w:val="CoverReferenceRC"/>
      </w:pPr>
      <w:r w:rsidRPr="003275CE">
        <w:tab/>
      </w:r>
      <w:r w:rsidRPr="003275CE">
        <w:rPr>
          <w:rStyle w:val="HideTWBExt"/>
          <w:b w:val="0"/>
        </w:rPr>
        <w:t>&lt;NoDocSe&gt;</w:t>
      </w:r>
      <w:r w:rsidRPr="003275CE">
        <w:t>B9</w:t>
      </w:r>
      <w:r w:rsidRPr="003275CE">
        <w:noBreakHyphen/>
        <w:t>0472/2023</w:t>
      </w:r>
      <w:r w:rsidRPr="003275CE">
        <w:rPr>
          <w:rStyle w:val="HideTWBExt"/>
          <w:b w:val="0"/>
        </w:rPr>
        <w:t>&lt;/NoDocSe&gt;</w:t>
      </w:r>
      <w:r w:rsidRPr="003275CE">
        <w:t xml:space="preserve"> } </w:t>
      </w:r>
    </w:p>
    <w:p w14:paraId="1D381CFD" w14:textId="77777777" w:rsidR="009D33CF" w:rsidRPr="003275CE" w:rsidRDefault="009D33CF" w:rsidP="00C21478">
      <w:pPr>
        <w:pStyle w:val="CoverReferenceRC"/>
      </w:pPr>
      <w:r w:rsidRPr="003275CE">
        <w:tab/>
      </w:r>
      <w:r w:rsidRPr="003275CE">
        <w:rPr>
          <w:rStyle w:val="HideTWBExt"/>
          <w:b w:val="0"/>
        </w:rPr>
        <w:t>&lt;NoDocSe&gt;</w:t>
      </w:r>
      <w:r w:rsidRPr="003275CE">
        <w:t>B9</w:t>
      </w:r>
      <w:r w:rsidRPr="003275CE">
        <w:noBreakHyphen/>
        <w:t>0473/2023</w:t>
      </w:r>
      <w:r w:rsidRPr="003275CE">
        <w:rPr>
          <w:rStyle w:val="HideTWBExt"/>
          <w:b w:val="0"/>
        </w:rPr>
        <w:t>&lt;/NoDocSe&gt;&lt;/RepeatBlock-NoDocSe&gt;</w:t>
      </w:r>
      <w:r w:rsidRPr="003275CE">
        <w:t xml:space="preserve"> } RC1</w:t>
      </w:r>
    </w:p>
    <w:p w14:paraId="0CBCDBD2" w14:textId="77777777" w:rsidR="004F500E" w:rsidRPr="003275CE" w:rsidRDefault="004F500E" w:rsidP="00F849BF">
      <w:pPr>
        <w:pStyle w:val="CoverDate"/>
      </w:pPr>
      <w:r w:rsidRPr="003275CE">
        <w:rPr>
          <w:rStyle w:val="HideTWBExt"/>
        </w:rPr>
        <w:t>&lt;Date&gt;</w:t>
      </w:r>
      <w:r w:rsidRPr="003275CE">
        <w:rPr>
          <w:rStyle w:val="HideTWBInt"/>
        </w:rPr>
        <w:t>{22/11/2023}</w:t>
      </w:r>
      <w:r w:rsidRPr="003275CE">
        <w:t>22.11.2023</w:t>
      </w:r>
      <w:r w:rsidRPr="003275CE">
        <w:rPr>
          <w:rStyle w:val="HideTWBExt"/>
        </w:rPr>
        <w:t>&lt;/Date&gt;</w:t>
      </w:r>
    </w:p>
    <w:p w14:paraId="4449CCD3" w14:textId="77777777" w:rsidR="009D33CF" w:rsidRPr="003275CE" w:rsidRDefault="009D33CF">
      <w:pPr>
        <w:pStyle w:val="CoverDocType24a"/>
      </w:pPr>
      <w:r w:rsidRPr="003275CE">
        <w:rPr>
          <w:rStyle w:val="HideTWBExt"/>
          <w:b w:val="0"/>
        </w:rPr>
        <w:t>&lt;TitreType&gt;</w:t>
      </w:r>
      <w:r w:rsidRPr="003275CE">
        <w:t>KÖZÖS ÁLLÁSFOGLALÁSRA IRÁNYULÓ INDÍTVÁNY</w:t>
      </w:r>
      <w:r w:rsidRPr="003275CE">
        <w:rPr>
          <w:rStyle w:val="HideTWBExt"/>
          <w:b w:val="0"/>
        </w:rPr>
        <w:t>&lt;/TitreType&gt;</w:t>
      </w:r>
    </w:p>
    <w:p w14:paraId="5E4383B5" w14:textId="77777777" w:rsidR="009D33CF" w:rsidRPr="003275CE" w:rsidRDefault="009D33CF">
      <w:pPr>
        <w:pStyle w:val="CoverNormal12a"/>
      </w:pPr>
      <w:r w:rsidRPr="003275CE">
        <w:rPr>
          <w:rStyle w:val="HideTWBExt"/>
        </w:rPr>
        <w:t>&lt;TitreRecueil&gt;</w:t>
      </w:r>
      <w:r w:rsidRPr="003275CE">
        <w:t>az eljárási szabályzat 144. cikkének (5) bekezdése és 132. cikkének (4) bekezdése alapján</w:t>
      </w:r>
      <w:r w:rsidRPr="003275CE">
        <w:rPr>
          <w:rStyle w:val="HideTWBExt"/>
        </w:rPr>
        <w:t>&lt;/TitreRecueil&gt;</w:t>
      </w:r>
    </w:p>
    <w:p w14:paraId="5F20946A" w14:textId="77777777" w:rsidR="00747149" w:rsidRPr="003275CE" w:rsidRDefault="00B15782" w:rsidP="007E7F10">
      <w:pPr>
        <w:pStyle w:val="CoverNormal"/>
      </w:pPr>
      <w:r w:rsidRPr="003275CE">
        <w:rPr>
          <w:rStyle w:val="HideTWBExt"/>
        </w:rPr>
        <w:t>&lt;Replacing&gt;</w:t>
      </w:r>
      <w:r w:rsidRPr="003275CE">
        <w:t>amely a következő állásfoglalási indítványok helyébe lép:</w:t>
      </w:r>
      <w:r w:rsidRPr="003275CE">
        <w:rPr>
          <w:rStyle w:val="HideTWBExt"/>
        </w:rPr>
        <w:t>&lt;/Replacing&gt;</w:t>
      </w:r>
    </w:p>
    <w:p w14:paraId="7FEA824B" w14:textId="77777777" w:rsidR="00747149" w:rsidRPr="003275CE" w:rsidRDefault="00B15782" w:rsidP="007E7F10">
      <w:pPr>
        <w:pStyle w:val="CoverNormal"/>
      </w:pPr>
      <w:r w:rsidRPr="003275CE">
        <w:rPr>
          <w:rStyle w:val="HideTWBExt"/>
        </w:rPr>
        <w:t>&lt;TablingGroups&gt;</w:t>
      </w:r>
      <w:r w:rsidRPr="003275CE">
        <w:t>B9</w:t>
      </w:r>
      <w:r w:rsidRPr="003275CE">
        <w:noBreakHyphen/>
        <w:t>0466/2023 (Verts/ALE)</w:t>
      </w:r>
    </w:p>
    <w:p w14:paraId="629564A4" w14:textId="77777777" w:rsidR="00030420" w:rsidRPr="003275CE" w:rsidRDefault="00030420" w:rsidP="00030420">
      <w:pPr>
        <w:pStyle w:val="CoverNormal"/>
      </w:pPr>
      <w:r w:rsidRPr="003275CE">
        <w:t>B9</w:t>
      </w:r>
      <w:r w:rsidRPr="003275CE">
        <w:noBreakHyphen/>
        <w:t>0470/2023 (S&amp;D)</w:t>
      </w:r>
    </w:p>
    <w:p w14:paraId="1842C8EA" w14:textId="77777777" w:rsidR="00030420" w:rsidRPr="003275CE" w:rsidRDefault="00030420" w:rsidP="00030420">
      <w:pPr>
        <w:pStyle w:val="CoverNormal"/>
      </w:pPr>
      <w:r w:rsidRPr="003275CE">
        <w:t>B9</w:t>
      </w:r>
      <w:r w:rsidRPr="003275CE">
        <w:noBreakHyphen/>
        <w:t>0471/2023 (Renew)</w:t>
      </w:r>
    </w:p>
    <w:p w14:paraId="55226A9C" w14:textId="77777777" w:rsidR="00030420" w:rsidRPr="003275CE" w:rsidRDefault="00030420" w:rsidP="00030420">
      <w:pPr>
        <w:pStyle w:val="CoverNormal"/>
      </w:pPr>
      <w:r w:rsidRPr="003275CE">
        <w:lastRenderedPageBreak/>
        <w:t>B9</w:t>
      </w:r>
      <w:r w:rsidRPr="003275CE">
        <w:noBreakHyphen/>
        <w:t>0472/2023 (PPE)</w:t>
      </w:r>
    </w:p>
    <w:p w14:paraId="2460C5F4" w14:textId="77777777" w:rsidR="00747149" w:rsidRPr="003275CE" w:rsidRDefault="00030420" w:rsidP="00747149">
      <w:pPr>
        <w:pStyle w:val="CoverNormal12a"/>
      </w:pPr>
      <w:r w:rsidRPr="003275CE">
        <w:t>B9</w:t>
      </w:r>
      <w:r w:rsidRPr="003275CE">
        <w:noBreakHyphen/>
        <w:t>0473/2023 (ECR)</w:t>
      </w:r>
      <w:r w:rsidRPr="003275CE">
        <w:rPr>
          <w:rStyle w:val="HideTWBExt"/>
        </w:rPr>
        <w:t>&lt;/TablingGroups&gt;</w:t>
      </w:r>
    </w:p>
    <w:p w14:paraId="2F96EEF8" w14:textId="77777777" w:rsidR="00747149" w:rsidRPr="003275CE" w:rsidRDefault="00747149" w:rsidP="007E7F10">
      <w:pPr>
        <w:pStyle w:val="CoverNormal"/>
      </w:pPr>
      <w:r w:rsidRPr="003275CE">
        <w:rPr>
          <w:rStyle w:val="HideTWBExt"/>
        </w:rPr>
        <w:t>&lt;Titre&gt;</w:t>
      </w:r>
      <w:r w:rsidRPr="003275CE">
        <w:t>Mohamed Bazoum elnök Nigerben történő jogellenes fogva tartásáról</w:t>
      </w:r>
      <w:r w:rsidRPr="003275CE">
        <w:rPr>
          <w:rStyle w:val="HideTWBExt"/>
        </w:rPr>
        <w:t>&lt;/Titre&gt;</w:t>
      </w:r>
    </w:p>
    <w:p w14:paraId="4C5A64F4" w14:textId="77777777" w:rsidR="00747149" w:rsidRPr="003275CE" w:rsidRDefault="00747149" w:rsidP="00747149">
      <w:pPr>
        <w:pStyle w:val="CoverNormal24a"/>
      </w:pPr>
      <w:r w:rsidRPr="003275CE">
        <w:rPr>
          <w:rStyle w:val="HideTWBExt"/>
        </w:rPr>
        <w:t>&lt;DocRef&gt;</w:t>
      </w:r>
      <w:r w:rsidRPr="003275CE">
        <w:t>(2023/2980(RSP))</w:t>
      </w:r>
      <w:r w:rsidRPr="003275CE">
        <w:rPr>
          <w:rStyle w:val="HideTWBExt"/>
        </w:rPr>
        <w:t>&lt;/DocRef&gt;</w:t>
      </w:r>
    </w:p>
    <w:p w14:paraId="42DFBBB5" w14:textId="77777777" w:rsidR="00747149" w:rsidRPr="003275CE" w:rsidRDefault="00747149" w:rsidP="00747149">
      <w:pPr>
        <w:pStyle w:val="CoverBold"/>
      </w:pPr>
      <w:r w:rsidRPr="003275CE">
        <w:rPr>
          <w:rStyle w:val="HideTWBExt"/>
          <w:b w:val="0"/>
        </w:rPr>
        <w:t>&lt;RepeatBlock-By&gt;&lt;Depute&gt;</w:t>
      </w:r>
      <w:r w:rsidRPr="003275CE">
        <w:t>Tomáš Zdechovský, Željana Zovko, Michael Gahler, David McAllister, Antonio López</w:t>
      </w:r>
      <w:r w:rsidRPr="003275CE">
        <w:noBreakHyphen/>
        <w:t>Istúriz White, David Lega, Miriam Lexmann, Vladimír Bilčík, Vangelis Meimarakis, Ivan Štefanec, Janina Ochojska, Michaela Šojdrová, Peter Pollák, Jiří Pospíšil, Inese Vaidere</w:t>
      </w:r>
      <w:r w:rsidRPr="003275CE">
        <w:rPr>
          <w:rStyle w:val="HideTWBExt"/>
          <w:b w:val="0"/>
        </w:rPr>
        <w:t>&lt;/Depute&gt;</w:t>
      </w:r>
    </w:p>
    <w:p w14:paraId="1C30EB25" w14:textId="77777777" w:rsidR="00747149" w:rsidRPr="003275CE" w:rsidRDefault="00747149" w:rsidP="007E7F10">
      <w:pPr>
        <w:pStyle w:val="CoverNormal"/>
      </w:pPr>
      <w:r w:rsidRPr="003275CE">
        <w:rPr>
          <w:rStyle w:val="HideTWBExt"/>
        </w:rPr>
        <w:t>&lt;Commission&gt;</w:t>
      </w:r>
      <w:r w:rsidRPr="003275CE">
        <w:rPr>
          <w:rStyle w:val="HideTWBInt"/>
        </w:rPr>
        <w:t>{PPE}</w:t>
      </w:r>
      <w:r w:rsidRPr="003275CE">
        <w:t>a PPE képviselőcsoport nevében</w:t>
      </w:r>
      <w:r w:rsidRPr="003275CE">
        <w:rPr>
          <w:rStyle w:val="HideTWBExt"/>
        </w:rPr>
        <w:t>&lt;/Commission&gt;</w:t>
      </w:r>
    </w:p>
    <w:p w14:paraId="1BB99C7F" w14:textId="77777777" w:rsidR="00030420" w:rsidRPr="003275CE" w:rsidRDefault="00030420" w:rsidP="00030420">
      <w:pPr>
        <w:pStyle w:val="CoverBold"/>
      </w:pPr>
      <w:r w:rsidRPr="003275CE">
        <w:rPr>
          <w:rStyle w:val="HideTWBExt"/>
          <w:b w:val="0"/>
        </w:rPr>
        <w:t>&lt;Depute&gt;</w:t>
      </w:r>
      <w:r w:rsidRPr="003275CE">
        <w:t>Pedro Marques, Nikos Papandreou</w:t>
      </w:r>
      <w:r w:rsidRPr="003275CE">
        <w:rPr>
          <w:rStyle w:val="HideTWBExt"/>
          <w:b w:val="0"/>
        </w:rPr>
        <w:t>&lt;/Depute&gt;</w:t>
      </w:r>
    </w:p>
    <w:p w14:paraId="3AB57480" w14:textId="77777777" w:rsidR="00030420" w:rsidRPr="003275CE" w:rsidRDefault="00030420" w:rsidP="00030420">
      <w:pPr>
        <w:pStyle w:val="CoverNormal"/>
      </w:pPr>
      <w:r w:rsidRPr="003275CE">
        <w:rPr>
          <w:rStyle w:val="HideTWBExt"/>
        </w:rPr>
        <w:t>&lt;Commission&gt;</w:t>
      </w:r>
      <w:r w:rsidRPr="003275CE">
        <w:rPr>
          <w:rStyle w:val="HideTWBInt"/>
        </w:rPr>
        <w:t>{S&amp;D}</w:t>
      </w:r>
      <w:r w:rsidRPr="003275CE">
        <w:t>az S&amp;D képviselőcsoport nevében</w:t>
      </w:r>
      <w:r w:rsidRPr="003275CE">
        <w:rPr>
          <w:rStyle w:val="HideTWBExt"/>
        </w:rPr>
        <w:t>&lt;/Commission&gt;</w:t>
      </w:r>
    </w:p>
    <w:p w14:paraId="5E432D76" w14:textId="77777777" w:rsidR="00030420" w:rsidRPr="003275CE" w:rsidRDefault="00030420" w:rsidP="00030420">
      <w:pPr>
        <w:pStyle w:val="CoverBold"/>
      </w:pPr>
      <w:r w:rsidRPr="003275CE">
        <w:rPr>
          <w:rStyle w:val="HideTWBExt"/>
          <w:b w:val="0"/>
        </w:rPr>
        <w:t>&lt;Depute&gt;</w:t>
      </w:r>
      <w:r w:rsidRPr="003275CE">
        <w:t>Javier Nart, Petras Auštrevičius, Malik Azmani, José Ramón Bauzá Díaz, Izaskun Bilbao Barandica, Dita Charanzová, Olivier Chastel, Bernard Guetta, Svenja Hahn, Karin Karlsbro, Ilhan Kyuchyuk, Jan</w:t>
      </w:r>
      <w:r w:rsidRPr="003275CE">
        <w:noBreakHyphen/>
        <w:t>Christoph Oetjen, Urmas Paet, Dragoş Pîslaru, Frédérique Ries, María Soraya Rodríguez Ramos, Ramona Strugariu, Dragoş Tudorache, Hilde Vautmans</w:t>
      </w:r>
      <w:r w:rsidRPr="003275CE">
        <w:rPr>
          <w:rStyle w:val="HideTWBExt"/>
          <w:b w:val="0"/>
        </w:rPr>
        <w:t>&lt;/Depute&gt;</w:t>
      </w:r>
    </w:p>
    <w:p w14:paraId="5233F556" w14:textId="77777777" w:rsidR="00030420" w:rsidRPr="003275CE" w:rsidRDefault="00030420" w:rsidP="00030420">
      <w:pPr>
        <w:pStyle w:val="CoverNormal"/>
      </w:pPr>
      <w:r w:rsidRPr="003275CE">
        <w:rPr>
          <w:rStyle w:val="HideTWBExt"/>
        </w:rPr>
        <w:t>&lt;Commission&gt;</w:t>
      </w:r>
      <w:r w:rsidRPr="003275CE">
        <w:rPr>
          <w:rStyle w:val="HideTWBInt"/>
        </w:rPr>
        <w:t>{Renew}</w:t>
      </w:r>
      <w:r w:rsidRPr="003275CE">
        <w:t>a Renew képviselőcsoport nevében</w:t>
      </w:r>
      <w:r w:rsidRPr="003275CE">
        <w:rPr>
          <w:rStyle w:val="HideTWBExt"/>
        </w:rPr>
        <w:t>&lt;/Commission&gt;</w:t>
      </w:r>
    </w:p>
    <w:p w14:paraId="2E57CC8B" w14:textId="77777777" w:rsidR="00030420" w:rsidRPr="003275CE" w:rsidRDefault="00030420" w:rsidP="00030420">
      <w:pPr>
        <w:pStyle w:val="CoverBold"/>
      </w:pPr>
      <w:r w:rsidRPr="003275CE">
        <w:rPr>
          <w:rStyle w:val="HideTWBExt"/>
          <w:b w:val="0"/>
        </w:rPr>
        <w:t>&lt;Depute&gt;</w:t>
      </w:r>
      <w:r w:rsidRPr="003275CE">
        <w:t>Jordi Solé</w:t>
      </w:r>
      <w:r w:rsidRPr="003275CE">
        <w:rPr>
          <w:rStyle w:val="HideTWBExt"/>
          <w:b w:val="0"/>
        </w:rPr>
        <w:t>&lt;/Depute&gt;</w:t>
      </w:r>
    </w:p>
    <w:p w14:paraId="794EC456" w14:textId="77777777" w:rsidR="00030420" w:rsidRPr="003275CE" w:rsidRDefault="00030420" w:rsidP="00030420">
      <w:pPr>
        <w:pStyle w:val="CoverNormal"/>
      </w:pPr>
      <w:r w:rsidRPr="003275CE">
        <w:rPr>
          <w:rStyle w:val="HideTWBExt"/>
        </w:rPr>
        <w:t>&lt;Commission&gt;</w:t>
      </w:r>
      <w:r w:rsidRPr="003275CE">
        <w:rPr>
          <w:rStyle w:val="HideTWBInt"/>
        </w:rPr>
        <w:t>{Verts/ALE}</w:t>
      </w:r>
      <w:r w:rsidRPr="003275CE">
        <w:t>a Verts/ALE képviselőcsoport nevében</w:t>
      </w:r>
      <w:r w:rsidRPr="003275CE">
        <w:rPr>
          <w:rStyle w:val="HideTWBExt"/>
        </w:rPr>
        <w:t>&lt;/Commission&gt;</w:t>
      </w:r>
    </w:p>
    <w:p w14:paraId="5DCF2142" w14:textId="77777777" w:rsidR="00747149" w:rsidRPr="003275CE" w:rsidRDefault="00747149" w:rsidP="00747149">
      <w:pPr>
        <w:pStyle w:val="CoverBold"/>
      </w:pPr>
      <w:r w:rsidRPr="003275CE">
        <w:rPr>
          <w:rStyle w:val="HideTWBExt"/>
          <w:b w:val="0"/>
        </w:rPr>
        <w:t>&lt;Depute&gt;</w:t>
      </w:r>
      <w:r w:rsidRPr="003275CE">
        <w:t>Anna Fotyga, Karol Karski, Angel Dzhambazki, Ryszard Czarnecki, Eugen Jurzyca, Elżbieta Kruk, Joachim Stanisław Brudziński, Anna Zalewska, Witold Jan Waszczykowski, Assita Kanko, Bogdan Rzońca, Waldemar Tomaszewski, Adam Bielan</w:t>
      </w:r>
      <w:r w:rsidRPr="003275CE">
        <w:rPr>
          <w:rStyle w:val="HideTWBExt"/>
          <w:b w:val="0"/>
        </w:rPr>
        <w:t>&lt;/Depute&gt;</w:t>
      </w:r>
    </w:p>
    <w:p w14:paraId="6E3BD14B" w14:textId="77777777" w:rsidR="00BB330A" w:rsidRPr="003275CE" w:rsidRDefault="00747149" w:rsidP="007E7F10">
      <w:pPr>
        <w:pStyle w:val="CoverNormal"/>
      </w:pPr>
      <w:r w:rsidRPr="003275CE">
        <w:rPr>
          <w:rStyle w:val="HideTWBExt"/>
        </w:rPr>
        <w:t>&lt;Commission&gt;</w:t>
      </w:r>
      <w:r w:rsidRPr="003275CE">
        <w:rPr>
          <w:rStyle w:val="HideTWBInt"/>
        </w:rPr>
        <w:t>{ECR}</w:t>
      </w:r>
      <w:r w:rsidRPr="003275CE">
        <w:t>az ECR képviselőcsoport nevében</w:t>
      </w:r>
      <w:r w:rsidRPr="003275CE">
        <w:rPr>
          <w:rStyle w:val="HideTWBExt"/>
        </w:rPr>
        <w:t>&lt;/Commission&gt;</w:t>
      </w:r>
    </w:p>
    <w:p w14:paraId="07D90ECE" w14:textId="77777777" w:rsidR="00CA6DA0" w:rsidRPr="003275CE" w:rsidRDefault="00CA6DA0" w:rsidP="00CA6DA0">
      <w:pPr>
        <w:pStyle w:val="CoverBold"/>
      </w:pPr>
      <w:r w:rsidRPr="003275CE">
        <w:rPr>
          <w:rStyle w:val="HideTWBExt"/>
          <w:b w:val="0"/>
        </w:rPr>
        <w:t>&lt;Depute&gt;</w:t>
      </w:r>
      <w:r w:rsidRPr="003275CE">
        <w:t>Fabio Massimo Castaldo</w:t>
      </w:r>
      <w:r w:rsidRPr="003275CE">
        <w:rPr>
          <w:rStyle w:val="HideTWBExt"/>
          <w:b w:val="0"/>
        </w:rPr>
        <w:t>&lt;/Depute&gt;</w:t>
      </w:r>
    </w:p>
    <w:p w14:paraId="2D199F52" w14:textId="77777777" w:rsidR="00747149" w:rsidRPr="003275CE" w:rsidRDefault="00747149" w:rsidP="007E7F10">
      <w:pPr>
        <w:pStyle w:val="CoverNormal"/>
      </w:pPr>
      <w:r w:rsidRPr="003275CE">
        <w:rPr>
          <w:rStyle w:val="HideTWBExt"/>
        </w:rPr>
        <w:t>&lt;/RepeatBlock-By&gt;</w:t>
      </w:r>
    </w:p>
    <w:p w14:paraId="4B01E641" w14:textId="77777777" w:rsidR="007F7251" w:rsidRPr="003275CE" w:rsidRDefault="007F7251" w:rsidP="007F7251">
      <w:pPr>
        <w:pStyle w:val="CoverNormal24a"/>
      </w:pPr>
    </w:p>
    <w:p w14:paraId="22EB20CF" w14:textId="77777777" w:rsidR="00AB70B2" w:rsidRPr="003275CE" w:rsidRDefault="009D33CF" w:rsidP="00AB70B2">
      <w:pPr>
        <w:pStyle w:val="NormalBold"/>
      </w:pPr>
      <w:r w:rsidRPr="003275CE">
        <w:br w:type="page"/>
      </w:r>
      <w:r w:rsidRPr="003275CE">
        <w:lastRenderedPageBreak/>
        <w:t>Az Európai Parlament állásfoglalása Mohamed Bazoum elnök Nigerben történő jogellenes fogva tartásáról</w:t>
      </w:r>
    </w:p>
    <w:p w14:paraId="31566CD5" w14:textId="77777777" w:rsidR="00AB70B2" w:rsidRPr="003275CE" w:rsidRDefault="004D222A" w:rsidP="00600326">
      <w:pPr>
        <w:pStyle w:val="NormalBold"/>
      </w:pPr>
      <w:r w:rsidRPr="003275CE">
        <w:t>(2023/2980(RSP))</w:t>
      </w:r>
    </w:p>
    <w:p w14:paraId="5B99F3BB" w14:textId="77777777" w:rsidR="00055B4E" w:rsidRPr="003275CE" w:rsidRDefault="00055B4E" w:rsidP="00600326">
      <w:pPr>
        <w:pStyle w:val="NormalBold"/>
      </w:pPr>
    </w:p>
    <w:p w14:paraId="3C282A4B" w14:textId="77777777" w:rsidR="00055B4E" w:rsidRPr="003275CE" w:rsidRDefault="00055B4E" w:rsidP="00055B4E">
      <w:pPr>
        <w:pStyle w:val="Normal12"/>
      </w:pPr>
      <w:r w:rsidRPr="003275CE">
        <w:rPr>
          <w:i/>
        </w:rPr>
        <w:t>Az Európai Parlament,</w:t>
      </w:r>
    </w:p>
    <w:p w14:paraId="6BEB6585" w14:textId="77777777" w:rsidR="00055B4E" w:rsidRPr="003275CE" w:rsidRDefault="00055B4E" w:rsidP="00055B4E">
      <w:pPr>
        <w:pStyle w:val="NormalHanging12a"/>
      </w:pPr>
      <w:r w:rsidRPr="003275CE">
        <w:t>–</w:t>
      </w:r>
      <w:r w:rsidRPr="003275CE">
        <w:tab/>
        <w:t>tekintettel eljárási szabályzata 144. cikkének (5) bekezdésére és 132. cikkének (4) bekezdésére,</w:t>
      </w:r>
    </w:p>
    <w:p w14:paraId="40A29D32" w14:textId="4724514E" w:rsidR="00055B4E" w:rsidRPr="003275CE" w:rsidRDefault="00055B4E" w:rsidP="00055B4E">
      <w:pPr>
        <w:pStyle w:val="NormalHanging12a"/>
        <w:rPr>
          <w:rStyle w:val="Aucun"/>
          <w:color w:val="000000"/>
        </w:rPr>
      </w:pPr>
      <w:r w:rsidRPr="003275CE">
        <w:t>A.</w:t>
      </w:r>
      <w:r w:rsidRPr="003275CE">
        <w:rPr>
          <w:rStyle w:val="Aucun"/>
          <w:color w:val="000000"/>
        </w:rPr>
        <w:tab/>
      </w:r>
      <w:r w:rsidRPr="003275CE">
        <w:t>mivel az Abdourahamane Tchiani tábornok vezette katonai puccsot követően Mohamed Bazoumot, Niger demokratikusan megválasztott elnökét feleségével és fiával együtt 2023. július 26-án jogellenesen letartóztatták;</w:t>
      </w:r>
      <w:r w:rsidRPr="003275CE">
        <w:rPr>
          <w:rStyle w:val="Aucun"/>
          <w:color w:val="000000"/>
        </w:rPr>
        <w:t xml:space="preserve"> mivel a katonai junta feloszlatta a megválasztott kormányt;</w:t>
      </w:r>
    </w:p>
    <w:p w14:paraId="39756700" w14:textId="332EBAFC" w:rsidR="00055B4E" w:rsidRPr="003275CE" w:rsidRDefault="00055B4E" w:rsidP="00055B4E">
      <w:pPr>
        <w:pStyle w:val="NormalHanging12a"/>
        <w:rPr>
          <w:rStyle w:val="Aucun"/>
          <w:color w:val="000000"/>
        </w:rPr>
      </w:pPr>
      <w:r w:rsidRPr="003275CE">
        <w:rPr>
          <w:rStyle w:val="Aucun"/>
          <w:color w:val="000000"/>
        </w:rPr>
        <w:t>B.</w:t>
      </w:r>
      <w:r w:rsidRPr="003275CE">
        <w:rPr>
          <w:rStyle w:val="Aucun"/>
          <w:color w:val="000000"/>
        </w:rPr>
        <w:tab/>
        <w:t>mivel Bazoum elnököt és családját azóta kedvezőtlen körülmények között házi őrizetben tartják elegendő élelem és áram nélkül, valamint egészségügyi ellátáshoz való korlátozott hozzáférés mellett;</w:t>
      </w:r>
    </w:p>
    <w:p w14:paraId="67FD2AB0" w14:textId="4473E3E4" w:rsidR="00055B4E" w:rsidRPr="003275CE" w:rsidRDefault="00055B4E" w:rsidP="00055B4E">
      <w:pPr>
        <w:pStyle w:val="NormalHanging12a"/>
        <w:rPr>
          <w:rStyle w:val="Aucun"/>
          <w:color w:val="000000"/>
          <w:szCs w:val="22"/>
        </w:rPr>
      </w:pPr>
      <w:r w:rsidRPr="003275CE">
        <w:rPr>
          <w:rStyle w:val="Aucun"/>
          <w:color w:val="000000"/>
        </w:rPr>
        <w:t>C.</w:t>
      </w:r>
      <w:r w:rsidRPr="003275CE">
        <w:rPr>
          <w:rStyle w:val="Aucun"/>
          <w:color w:val="000000"/>
        </w:rPr>
        <w:tab/>
        <w:t>mivel Bazoum elnök és családja jogellenes bebörtönzésének célja, hogy lemondásra kényszerítsék az elnököt; mivel a junta bejelentette, hogy „hazaárulás” és „az állambiztonság aláásása” miatt büntetőeljárást fog indítani Bazoum elnök ellen, ami akár halálbüntetést is vonhat maga után;</w:t>
      </w:r>
    </w:p>
    <w:p w14:paraId="765B8AE9" w14:textId="0FE7AEBE" w:rsidR="00055B4E" w:rsidRPr="003275CE" w:rsidRDefault="00055B4E" w:rsidP="00055B4E">
      <w:pPr>
        <w:pStyle w:val="NormalHanging12a"/>
        <w:rPr>
          <w:szCs w:val="24"/>
        </w:rPr>
      </w:pPr>
      <w:r w:rsidRPr="003275CE">
        <w:t>D.</w:t>
      </w:r>
      <w:r w:rsidRPr="003275CE">
        <w:tab/>
      </w:r>
      <w:r w:rsidRPr="003275CE">
        <w:rPr>
          <w:rStyle w:val="Aucun"/>
          <w:color w:val="000000"/>
        </w:rPr>
        <w:t>mivel 2020 óta ez a hatodik államcsíny Nyugat-Afrikában;</w:t>
      </w:r>
      <w:r w:rsidRPr="003275CE">
        <w:rPr>
          <w:rStyle w:val="Aucun"/>
          <w:i/>
          <w:color w:val="000000"/>
        </w:rPr>
        <w:t xml:space="preserve"> </w:t>
      </w:r>
      <w:r w:rsidRPr="003275CE">
        <w:t>mivel Niger, Mali és Burkina Faso kölcsönös védelmi megállapodást kötött, amely arra kötelezi az aláírókat, hogy támadás esetén segítséget nyújtsanak egymásnak;</w:t>
      </w:r>
    </w:p>
    <w:p w14:paraId="30ECF8D8" w14:textId="27465A10" w:rsidR="00055B4E" w:rsidRPr="003275CE" w:rsidRDefault="00055B4E" w:rsidP="00055B4E">
      <w:pPr>
        <w:pStyle w:val="NormalHanging12a"/>
        <w:rPr>
          <w:rStyle w:val="Aucun"/>
          <w:color w:val="000000"/>
        </w:rPr>
      </w:pPr>
      <w:r w:rsidRPr="003275CE">
        <w:rPr>
          <w:rStyle w:val="Aucun"/>
          <w:color w:val="000000"/>
        </w:rPr>
        <w:t>E.</w:t>
      </w:r>
      <w:r w:rsidRPr="003275CE">
        <w:rPr>
          <w:rStyle w:val="Aucun"/>
          <w:color w:val="000000"/>
        </w:rPr>
        <w:tab/>
        <w:t>mivel a junta önkényesen tartóztatott le minisztereket, tisztviselőket és polgári személyeket, valamint elfojtotta a vele szemben kritikus médiát és a békés ellenvéleményeket;</w:t>
      </w:r>
    </w:p>
    <w:p w14:paraId="0E13350A" w14:textId="1EAA3180" w:rsidR="00055B4E" w:rsidRPr="003275CE" w:rsidRDefault="00055B4E" w:rsidP="00055B4E">
      <w:pPr>
        <w:pStyle w:val="NormalHanging12a"/>
      </w:pPr>
      <w:r w:rsidRPr="003275CE">
        <w:t>F.</w:t>
      </w:r>
      <w:r w:rsidRPr="003275CE">
        <w:tab/>
      </w:r>
      <w:r w:rsidRPr="003275CE">
        <w:rPr>
          <w:rStyle w:val="Aucun"/>
          <w:color w:val="000000"/>
        </w:rPr>
        <w:t>mivel a junta elutasította a Nyugat-afrikai Államok Gazdasági Közösségének (ECOWAS) közvetítési erőfeszítéseit;</w:t>
      </w:r>
      <w:r w:rsidRPr="003275CE">
        <w:rPr>
          <w:rStyle w:val="Aucun"/>
          <w:i/>
          <w:color w:val="000000"/>
        </w:rPr>
        <w:t xml:space="preserve"> </w:t>
      </w:r>
      <w:r w:rsidRPr="003275CE">
        <w:rPr>
          <w:rStyle w:val="Aucun"/>
          <w:color w:val="000000"/>
        </w:rPr>
        <w:t>mivel hiteles politikai átmenet nincs a láthatáron;</w:t>
      </w:r>
    </w:p>
    <w:p w14:paraId="11E66773" w14:textId="22724942" w:rsidR="00055B4E" w:rsidRPr="003275CE" w:rsidRDefault="00055B4E" w:rsidP="00055B4E">
      <w:pPr>
        <w:pStyle w:val="NormalHanging12a"/>
      </w:pPr>
      <w:r w:rsidRPr="003275CE">
        <w:t>G.</w:t>
      </w:r>
      <w:r w:rsidRPr="003275CE">
        <w:tab/>
      </w:r>
      <w:r w:rsidRPr="003275CE">
        <w:rPr>
          <w:rStyle w:val="Aucun"/>
          <w:color w:val="000000"/>
        </w:rPr>
        <w:t>mivel a biztonsági helyzet romlik, és a dzsihádista támadások száma tovább nőtt a puccs és a junta azon döntése óta, hogy követeli a fegyveres csoportok elleni küzdelemben együttműködő francia csapatok távozását; mivel az Európai Unió a Nigerrel folytatott fejlesztési és katonai együttműködésének nagy részét felfüggesztette;</w:t>
      </w:r>
    </w:p>
    <w:p w14:paraId="4F1B5DB3" w14:textId="613306EA" w:rsidR="00055B4E" w:rsidRPr="003275CE" w:rsidRDefault="00055B4E" w:rsidP="00055B4E">
      <w:pPr>
        <w:pStyle w:val="NormalHanging12a"/>
      </w:pPr>
      <w:r w:rsidRPr="003275CE">
        <w:t>H.</w:t>
      </w:r>
      <w:r w:rsidRPr="003275CE">
        <w:tab/>
      </w:r>
      <w:r w:rsidRPr="003275CE">
        <w:rPr>
          <w:rStyle w:val="Aucun"/>
          <w:color w:val="000000"/>
        </w:rPr>
        <w:t>mivel a humanitárius helyzet súlyos, és 4,3 millió ember szorul humanitárius segítségre;</w:t>
      </w:r>
    </w:p>
    <w:p w14:paraId="67E67B56" w14:textId="12CB8099" w:rsidR="00055B4E" w:rsidRPr="003275CE" w:rsidRDefault="00055B4E" w:rsidP="00055B4E">
      <w:pPr>
        <w:pStyle w:val="NormalHanging12a"/>
      </w:pPr>
      <w:r w:rsidRPr="003275CE">
        <w:t>1.</w:t>
      </w:r>
      <w:r w:rsidRPr="003275CE">
        <w:tab/>
      </w:r>
      <w:r w:rsidRPr="003275CE">
        <w:rPr>
          <w:rStyle w:val="Aucun"/>
          <w:color w:val="000000"/>
        </w:rPr>
        <w:t xml:space="preserve">határozottan elítéli a 2023. július 26-i katonai puccsot; felszólít Bazoum elnök és családja, valamint az összes önkényesen fogva tartott személy azonnali és feltétel </w:t>
      </w:r>
      <w:r w:rsidRPr="003275CE">
        <w:rPr>
          <w:rStyle w:val="Aucun"/>
          <w:color w:val="000000"/>
        </w:rPr>
        <w:lastRenderedPageBreak/>
        <w:t>nélküli szabadon bocsátására, valamint az ellenük felhozott vádak ejtésére;</w:t>
      </w:r>
    </w:p>
    <w:p w14:paraId="10166DE2" w14:textId="6185F8BE" w:rsidR="00055B4E" w:rsidRPr="003275CE" w:rsidRDefault="00055B4E" w:rsidP="00055B4E">
      <w:pPr>
        <w:pStyle w:val="NormalHanging12a"/>
      </w:pPr>
      <w:r w:rsidRPr="003275CE">
        <w:t>2.</w:t>
      </w:r>
      <w:r w:rsidRPr="003275CE">
        <w:tab/>
      </w:r>
      <w:r w:rsidRPr="003275CE">
        <w:rPr>
          <w:rStyle w:val="Aucun"/>
          <w:color w:val="000000"/>
        </w:rPr>
        <w:t>követeli, hogy haladéktalanul helyezzék vissza Mohamed Bazoumot Niger elnöki posztjára, és haladéktalanul állítsák helyre az alkotmányos rendet;</w:t>
      </w:r>
    </w:p>
    <w:p w14:paraId="47823032" w14:textId="1D7F13A4" w:rsidR="00055B4E" w:rsidRPr="003275CE" w:rsidRDefault="00055B4E" w:rsidP="00055B4E">
      <w:pPr>
        <w:pStyle w:val="NormalHanging12a"/>
        <w:rPr>
          <w:rStyle w:val="Aucun"/>
          <w:color w:val="000000"/>
        </w:rPr>
      </w:pPr>
      <w:r w:rsidRPr="003275CE">
        <w:t>3.</w:t>
      </w:r>
      <w:r w:rsidRPr="003275CE">
        <w:tab/>
      </w:r>
      <w:r w:rsidRPr="003275CE">
        <w:rPr>
          <w:rStyle w:val="Aucun"/>
          <w:color w:val="000000"/>
        </w:rPr>
        <w:t>sürgeti a juntát, hogy tartsa tiszteletben az emberi jogokat, és garantálja a véleménynyilvánítás és a tömegtájékoztatás szabadságát;</w:t>
      </w:r>
    </w:p>
    <w:p w14:paraId="687FD7BC" w14:textId="31E142D8" w:rsidR="00055B4E" w:rsidRPr="003275CE" w:rsidRDefault="00055B4E" w:rsidP="00055B4E">
      <w:pPr>
        <w:pStyle w:val="NormalHanging12a"/>
        <w:rPr>
          <w:rStyle w:val="Aucun"/>
          <w:color w:val="000000"/>
        </w:rPr>
      </w:pPr>
      <w:r w:rsidRPr="003275CE">
        <w:rPr>
          <w:rStyle w:val="Aucun"/>
          <w:color w:val="000000"/>
        </w:rPr>
        <w:t>4.</w:t>
      </w:r>
      <w:r w:rsidRPr="003275CE">
        <w:rPr>
          <w:rStyle w:val="Aucun"/>
          <w:color w:val="000000"/>
        </w:rPr>
        <w:tab/>
        <w:t>felhívja a Tanácsot, hogy vezessen be szankciókat a nigeri junta vezetőivel szemben, és üdvözli, hogy a humanitárius segítségnyújtás folytatódik ugyan, de a költségvetési támogatást és a biztonsági együttműködést felfüggesztették; üdvözli az ECOWAS azon döntését, hogy gazdasági és pénzügyi szankciókat vezet be;</w:t>
      </w:r>
    </w:p>
    <w:p w14:paraId="0B8444E1" w14:textId="65FF9749" w:rsidR="00055B4E" w:rsidRPr="003275CE" w:rsidRDefault="00055B4E" w:rsidP="00055B4E">
      <w:pPr>
        <w:pStyle w:val="NormalHanging12a"/>
      </w:pPr>
      <w:r w:rsidRPr="003275CE">
        <w:t>5.</w:t>
      </w:r>
      <w:r w:rsidRPr="003275CE">
        <w:tab/>
      </w:r>
      <w:r w:rsidRPr="003275CE">
        <w:rPr>
          <w:rStyle w:val="Aucun"/>
          <w:color w:val="000000"/>
        </w:rPr>
        <w:t>teljes mértékben támogatja az ECOWAS arra irányuló erőfeszítéseit, hogy közvetítés útján politikai megoldás szülessen;</w:t>
      </w:r>
    </w:p>
    <w:p w14:paraId="6C532FB2" w14:textId="37819F71" w:rsidR="00055B4E" w:rsidRPr="003275CE" w:rsidRDefault="00055B4E" w:rsidP="00055B4E">
      <w:pPr>
        <w:pStyle w:val="NormalHanging12a"/>
      </w:pPr>
      <w:r w:rsidRPr="003275CE">
        <w:t>6.</w:t>
      </w:r>
      <w:r w:rsidRPr="003275CE">
        <w:tab/>
      </w:r>
      <w:r w:rsidRPr="003275CE">
        <w:rPr>
          <w:rStyle w:val="Aucun"/>
          <w:color w:val="000000"/>
        </w:rPr>
        <w:t>mélységes aggodalmát fejezi ki a nigeri és a regionális biztonsági, emberi jogi és humanitárius helyzet miatt; sajnálatát fejezi ki amiatt, hogy a puccs komolyan veszélyezteti Niger demokratikus, biztonsági és gazdasági fejlődését;</w:t>
      </w:r>
    </w:p>
    <w:p w14:paraId="4E59B633" w14:textId="02CE8633" w:rsidR="00055B4E" w:rsidRPr="003275CE" w:rsidRDefault="00055B4E" w:rsidP="00055B4E">
      <w:pPr>
        <w:pStyle w:val="NormalHanging12a"/>
        <w:rPr>
          <w:rStyle w:val="Aucun"/>
          <w:color w:val="000000"/>
        </w:rPr>
      </w:pPr>
      <w:r w:rsidRPr="003275CE">
        <w:rPr>
          <w:rStyle w:val="Aucun"/>
          <w:color w:val="000000"/>
        </w:rPr>
        <w:t>7.</w:t>
      </w:r>
      <w:r w:rsidRPr="003275CE">
        <w:rPr>
          <w:rStyle w:val="Aucun"/>
          <w:color w:val="000000"/>
        </w:rPr>
        <w:tab/>
      </w:r>
      <w:r w:rsidRPr="003275CE">
        <w:rPr>
          <w:bdr w:val="none" w:sz="0" w:space="0" w:color="auto" w:frame="1"/>
        </w:rPr>
        <w:t>aggodalmát fejezi ki a kölcsönös védelmi megállapodás lehetséges alkalmazása miatt;</w:t>
      </w:r>
    </w:p>
    <w:p w14:paraId="62AFAA27" w14:textId="6C4B0770" w:rsidR="00055B4E" w:rsidRPr="003275CE" w:rsidRDefault="00055B4E" w:rsidP="00055B4E">
      <w:pPr>
        <w:pStyle w:val="NormalHanging12a"/>
      </w:pPr>
      <w:r w:rsidRPr="003275CE">
        <w:t>8.</w:t>
      </w:r>
      <w:r w:rsidRPr="003275CE">
        <w:tab/>
      </w:r>
      <w:r w:rsidRPr="003275CE">
        <w:rPr>
          <w:rStyle w:val="Aucun"/>
          <w:color w:val="000000"/>
        </w:rPr>
        <w:t>hangsúlyozza, hogy a terrorizmus a Száhel-övezet egész területén aláássa a demokratikus konszolidációt és a jogállamiságot; aggodalmát fejezi ki amiatt, hogy Oroszország a regionális stabilitás és a demokrácia kárára megpróbálja növelni jelenlétét a Száhel-övezetben;</w:t>
      </w:r>
    </w:p>
    <w:p w14:paraId="081F7C07" w14:textId="47FF0554" w:rsidR="00CA6DA0" w:rsidRPr="003275CE" w:rsidRDefault="00055B4E" w:rsidP="00055B4E">
      <w:pPr>
        <w:pStyle w:val="NormalHanging12a"/>
      </w:pPr>
      <w:r w:rsidRPr="003275CE">
        <w:t>9.</w:t>
      </w:r>
      <w:r w:rsidRPr="003275CE">
        <w:tab/>
      </w:r>
      <w:r w:rsidRPr="003275CE">
        <w:rPr>
          <w:rStyle w:val="Aucun"/>
          <w:color w:val="000000"/>
        </w:rPr>
        <w:t>utasítja elnökét, hogy továbbítsa ezt az állásfoglalást a Tanácsnak, a Bizottságnak, az alelnöknek/főképviselőnek, az ECOWAS-nak és az Afrikai Uniónak.</w:t>
      </w:r>
    </w:p>
    <w:p w14:paraId="3AE5D490" w14:textId="77777777" w:rsidR="00CA6DA0" w:rsidRPr="003275CE" w:rsidRDefault="00CA6DA0" w:rsidP="00CA6DA0">
      <w:pPr>
        <w:pStyle w:val="NormalHanging12a"/>
        <w:rPr>
          <w:rStyle w:val="Aucun"/>
          <w:bCs/>
          <w:i/>
          <w:iCs/>
          <w:color w:val="000000"/>
        </w:rPr>
      </w:pPr>
    </w:p>
    <w:p w14:paraId="1E185EBF" w14:textId="77777777" w:rsidR="001B3354" w:rsidRPr="003275CE" w:rsidRDefault="001B3354" w:rsidP="00CA6DA0">
      <w:pPr>
        <w:pStyle w:val="NormalHanging12a"/>
      </w:pPr>
    </w:p>
    <w:sectPr w:rsidR="001B3354" w:rsidRPr="003275CE" w:rsidSect="003275C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5CEF55" w14:textId="77777777" w:rsidR="004D222A" w:rsidRPr="003275CE" w:rsidRDefault="004D222A">
      <w:r w:rsidRPr="003275CE">
        <w:separator/>
      </w:r>
    </w:p>
  </w:endnote>
  <w:endnote w:type="continuationSeparator" w:id="0">
    <w:p w14:paraId="7B051CD7" w14:textId="77777777" w:rsidR="004D222A" w:rsidRPr="003275CE" w:rsidRDefault="004D222A">
      <w:r w:rsidRPr="003275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21DAC7" w14:textId="43985356" w:rsidR="003275CE" w:rsidRPr="003275CE" w:rsidRDefault="003275CE" w:rsidP="003275CE">
    <w:pPr>
      <w:pStyle w:val="EPFooterRC"/>
    </w:pPr>
    <w:r w:rsidRPr="003275CE">
      <w:rPr>
        <w:rStyle w:val="HideTWBExt"/>
      </w:rPr>
      <w:t>&lt;PathFdR&gt;</w:t>
    </w:r>
    <w:r w:rsidRPr="003275CE">
      <w:t>RC\1291172HU.docx</w:t>
    </w:r>
    <w:r w:rsidRPr="003275CE">
      <w:rPr>
        <w:rStyle w:val="HideTWBExt"/>
      </w:rPr>
      <w:t>&lt;/PathFdR&gt;</w:t>
    </w:r>
    <w:r w:rsidRPr="003275CE">
      <w:tab/>
    </w:r>
    <w:r w:rsidRPr="003275CE">
      <w:fldChar w:fldCharType="begin"/>
    </w:r>
    <w:r w:rsidRPr="003275CE">
      <w:instrText xml:space="preserve"> PAGE  \* MERGEFORMAT </w:instrText>
    </w:r>
    <w:r w:rsidRPr="003275CE">
      <w:fldChar w:fldCharType="separate"/>
    </w:r>
    <w:r w:rsidR="007F7325">
      <w:rPr>
        <w:noProof/>
      </w:rPr>
      <w:t>2</w:t>
    </w:r>
    <w:r w:rsidRPr="003275CE">
      <w:fldChar w:fldCharType="end"/>
    </w:r>
    <w:r w:rsidRPr="003275CE">
      <w:t>/</w:t>
    </w:r>
    <w:fldSimple w:instr=" NUMPAGES  \* MERGEFORMAT ">
      <w:r w:rsidR="007F7325">
        <w:rPr>
          <w:noProof/>
        </w:rPr>
        <w:t>4</w:t>
      </w:r>
    </w:fldSimple>
    <w:r w:rsidRPr="003275CE">
      <w:tab/>
      <w:t>PE</w:t>
    </w:r>
    <w:r w:rsidRPr="003275CE">
      <w:rPr>
        <w:rStyle w:val="HideTWBExt"/>
      </w:rPr>
      <w:t>&lt;NoPE&gt;</w:t>
    </w:r>
    <w:r w:rsidRPr="003275CE">
      <w:t>756.638</w:t>
    </w:r>
    <w:r w:rsidRPr="003275CE">
      <w:rPr>
        <w:rStyle w:val="HideTWBExt"/>
      </w:rPr>
      <w:t>&lt;/NoPE&gt;&lt;Version&gt;</w:t>
    </w:r>
    <w:r w:rsidRPr="003275CE">
      <w:t>v01-00</w:t>
    </w:r>
    <w:r w:rsidRPr="003275CE">
      <w:rPr>
        <w:rStyle w:val="HideTWBExt"/>
      </w:rPr>
      <w:t>&lt;/Version&gt;</w:t>
    </w:r>
    <w:r w:rsidRPr="003275CE">
      <w:t xml:space="preserve"> }</w:t>
    </w:r>
  </w:p>
  <w:p w14:paraId="18622C6C" w14:textId="77777777" w:rsidR="003275CE" w:rsidRPr="003275CE" w:rsidRDefault="003275CE" w:rsidP="003275CE">
    <w:pPr>
      <w:pStyle w:val="EPFooterRC"/>
    </w:pPr>
    <w:r w:rsidRPr="003275CE">
      <w:tab/>
    </w:r>
    <w:r w:rsidRPr="003275CE">
      <w:tab/>
      <w:t>PE</w:t>
    </w:r>
    <w:r w:rsidRPr="003275CE">
      <w:rPr>
        <w:rStyle w:val="HideTWBExt"/>
      </w:rPr>
      <w:t>&lt;NoPE&gt;</w:t>
    </w:r>
    <w:r w:rsidRPr="003275CE">
      <w:t>756.642</w:t>
    </w:r>
    <w:r w:rsidRPr="003275CE">
      <w:rPr>
        <w:rStyle w:val="HideTWBExt"/>
      </w:rPr>
      <w:t>&lt;/NoPE&gt;&lt;Version&gt;</w:t>
    </w:r>
    <w:r w:rsidRPr="003275CE">
      <w:t>v01-00</w:t>
    </w:r>
    <w:r w:rsidRPr="003275CE">
      <w:rPr>
        <w:rStyle w:val="HideTWBExt"/>
      </w:rPr>
      <w:t>&lt;/Version&gt;</w:t>
    </w:r>
    <w:r w:rsidRPr="003275CE">
      <w:t xml:space="preserve"> }</w:t>
    </w:r>
  </w:p>
  <w:p w14:paraId="32A8B372" w14:textId="77777777" w:rsidR="003275CE" w:rsidRPr="003275CE" w:rsidRDefault="003275CE" w:rsidP="003275CE">
    <w:pPr>
      <w:pStyle w:val="EPFooterRC"/>
    </w:pPr>
    <w:r w:rsidRPr="003275CE">
      <w:tab/>
    </w:r>
    <w:r w:rsidRPr="003275CE">
      <w:tab/>
      <w:t>PE</w:t>
    </w:r>
    <w:r w:rsidRPr="003275CE">
      <w:rPr>
        <w:rStyle w:val="HideTWBExt"/>
      </w:rPr>
      <w:t>&lt;NoPE&gt;</w:t>
    </w:r>
    <w:r w:rsidRPr="003275CE">
      <w:t>756.643</w:t>
    </w:r>
    <w:r w:rsidRPr="003275CE">
      <w:rPr>
        <w:rStyle w:val="HideTWBExt"/>
      </w:rPr>
      <w:t>&lt;/NoPE&gt;&lt;Version&gt;</w:t>
    </w:r>
    <w:r w:rsidRPr="003275CE">
      <w:t>v01-00</w:t>
    </w:r>
    <w:r w:rsidRPr="003275CE">
      <w:rPr>
        <w:rStyle w:val="HideTWBExt"/>
      </w:rPr>
      <w:t>&lt;/Version&gt;</w:t>
    </w:r>
    <w:r w:rsidRPr="003275CE">
      <w:t xml:space="preserve"> }</w:t>
    </w:r>
  </w:p>
  <w:p w14:paraId="4290D560" w14:textId="77777777" w:rsidR="003275CE" w:rsidRPr="003275CE" w:rsidRDefault="003275CE" w:rsidP="003275CE">
    <w:pPr>
      <w:pStyle w:val="EPFooterRC"/>
    </w:pPr>
    <w:r w:rsidRPr="003275CE">
      <w:tab/>
    </w:r>
    <w:r w:rsidRPr="003275CE">
      <w:tab/>
      <w:t>PE</w:t>
    </w:r>
    <w:r w:rsidRPr="003275CE">
      <w:rPr>
        <w:rStyle w:val="HideTWBExt"/>
      </w:rPr>
      <w:t>&lt;NoPE&gt;</w:t>
    </w:r>
    <w:r w:rsidRPr="003275CE">
      <w:t>756.644</w:t>
    </w:r>
    <w:r w:rsidRPr="003275CE">
      <w:rPr>
        <w:rStyle w:val="HideTWBExt"/>
      </w:rPr>
      <w:t>&lt;/NoPE&gt;&lt;Version&gt;</w:t>
    </w:r>
    <w:r w:rsidRPr="003275CE">
      <w:t>v01-00</w:t>
    </w:r>
    <w:r w:rsidRPr="003275CE">
      <w:rPr>
        <w:rStyle w:val="HideTWBExt"/>
      </w:rPr>
      <w:t>&lt;/Version&gt;</w:t>
    </w:r>
    <w:r w:rsidRPr="003275CE">
      <w:t xml:space="preserve"> }</w:t>
    </w:r>
  </w:p>
  <w:p w14:paraId="7C52FAFB" w14:textId="77777777" w:rsidR="003275CE" w:rsidRPr="003275CE" w:rsidRDefault="003275CE" w:rsidP="003275CE">
    <w:pPr>
      <w:pStyle w:val="EPFooterRC"/>
    </w:pPr>
    <w:r w:rsidRPr="003275CE">
      <w:tab/>
    </w:r>
    <w:r w:rsidRPr="003275CE">
      <w:tab/>
      <w:t>PE</w:t>
    </w:r>
    <w:r w:rsidRPr="003275CE">
      <w:rPr>
        <w:rStyle w:val="HideTWBExt"/>
      </w:rPr>
      <w:t>&lt;NoPE&gt;</w:t>
    </w:r>
    <w:r w:rsidRPr="003275CE">
      <w:t>756.645</w:t>
    </w:r>
    <w:r w:rsidRPr="003275CE">
      <w:rPr>
        <w:rStyle w:val="HideTWBExt"/>
      </w:rPr>
      <w:t>&lt;/NoPE&gt;&lt;Version&gt;</w:t>
    </w:r>
    <w:r w:rsidRPr="003275CE">
      <w:t>v01-00</w:t>
    </w:r>
    <w:r w:rsidRPr="003275CE">
      <w:rPr>
        <w:rStyle w:val="HideTWBExt"/>
      </w:rPr>
      <w:t>&lt;/Version&gt;</w:t>
    </w:r>
    <w:r w:rsidRPr="003275CE">
      <w:t xml:space="preserve"> } RC1</w:t>
    </w:r>
  </w:p>
  <w:p w14:paraId="12F2AAE2" w14:textId="7BC88408" w:rsidR="00626D73" w:rsidRPr="003275CE" w:rsidRDefault="003275CE" w:rsidP="003275CE">
    <w:pPr>
      <w:pStyle w:val="EPFooter2"/>
    </w:pPr>
    <w:r w:rsidRPr="003275CE">
      <w:t>HU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DD0E87" w14:textId="29566053" w:rsidR="003275CE" w:rsidRPr="003275CE" w:rsidRDefault="003275CE" w:rsidP="003275CE">
    <w:pPr>
      <w:pStyle w:val="EPFooterRC"/>
    </w:pPr>
    <w:r w:rsidRPr="003275CE">
      <w:rPr>
        <w:rStyle w:val="HideTWBExt"/>
      </w:rPr>
      <w:t>&lt;PathFdR&gt;</w:t>
    </w:r>
    <w:r w:rsidRPr="003275CE">
      <w:t>RC\1291172HU.docx</w:t>
    </w:r>
    <w:r w:rsidRPr="003275CE">
      <w:rPr>
        <w:rStyle w:val="HideTWBExt"/>
      </w:rPr>
      <w:t>&lt;/PathFdR&gt;</w:t>
    </w:r>
    <w:r w:rsidRPr="003275CE">
      <w:tab/>
    </w:r>
    <w:r w:rsidRPr="003275CE">
      <w:fldChar w:fldCharType="begin"/>
    </w:r>
    <w:r w:rsidRPr="003275CE">
      <w:instrText xml:space="preserve"> PAGE  \* MERGEFORMAT </w:instrText>
    </w:r>
    <w:r w:rsidRPr="003275CE">
      <w:fldChar w:fldCharType="separate"/>
    </w:r>
    <w:r w:rsidR="007F7325">
      <w:rPr>
        <w:noProof/>
      </w:rPr>
      <w:t>4</w:t>
    </w:r>
    <w:r w:rsidRPr="003275CE">
      <w:fldChar w:fldCharType="end"/>
    </w:r>
    <w:r w:rsidRPr="003275CE">
      <w:t>/</w:t>
    </w:r>
    <w:fldSimple w:instr=" NUMPAGES  \* MERGEFORMAT ">
      <w:r w:rsidR="007F7325">
        <w:rPr>
          <w:noProof/>
        </w:rPr>
        <w:t>4</w:t>
      </w:r>
    </w:fldSimple>
    <w:r w:rsidRPr="003275CE">
      <w:tab/>
      <w:t>PE</w:t>
    </w:r>
    <w:r w:rsidRPr="003275CE">
      <w:rPr>
        <w:rStyle w:val="HideTWBExt"/>
      </w:rPr>
      <w:t>&lt;NoPE&gt;</w:t>
    </w:r>
    <w:r w:rsidRPr="003275CE">
      <w:t>756.638</w:t>
    </w:r>
    <w:r w:rsidRPr="003275CE">
      <w:rPr>
        <w:rStyle w:val="HideTWBExt"/>
      </w:rPr>
      <w:t>&lt;/NoPE&gt;&lt;Version&gt;</w:t>
    </w:r>
    <w:r w:rsidRPr="003275CE">
      <w:t>v01-00</w:t>
    </w:r>
    <w:r w:rsidRPr="003275CE">
      <w:rPr>
        <w:rStyle w:val="HideTWBExt"/>
      </w:rPr>
      <w:t>&lt;/Version&gt;</w:t>
    </w:r>
    <w:r w:rsidRPr="003275CE">
      <w:t xml:space="preserve"> }</w:t>
    </w:r>
  </w:p>
  <w:p w14:paraId="4B6D44A8" w14:textId="77777777" w:rsidR="003275CE" w:rsidRPr="003275CE" w:rsidRDefault="003275CE" w:rsidP="003275CE">
    <w:pPr>
      <w:pStyle w:val="EPFooterRC"/>
    </w:pPr>
    <w:r w:rsidRPr="003275CE">
      <w:tab/>
    </w:r>
    <w:r w:rsidRPr="003275CE">
      <w:tab/>
      <w:t>PE</w:t>
    </w:r>
    <w:r w:rsidRPr="003275CE">
      <w:rPr>
        <w:rStyle w:val="HideTWBExt"/>
      </w:rPr>
      <w:t>&lt;NoPE&gt;</w:t>
    </w:r>
    <w:r w:rsidRPr="003275CE">
      <w:t>756.642</w:t>
    </w:r>
    <w:r w:rsidRPr="003275CE">
      <w:rPr>
        <w:rStyle w:val="HideTWBExt"/>
      </w:rPr>
      <w:t>&lt;/NoPE&gt;&lt;Version&gt;</w:t>
    </w:r>
    <w:r w:rsidRPr="003275CE">
      <w:t>v01-00</w:t>
    </w:r>
    <w:r w:rsidRPr="003275CE">
      <w:rPr>
        <w:rStyle w:val="HideTWBExt"/>
      </w:rPr>
      <w:t>&lt;/Version&gt;</w:t>
    </w:r>
    <w:r w:rsidRPr="003275CE">
      <w:t xml:space="preserve"> }</w:t>
    </w:r>
  </w:p>
  <w:p w14:paraId="3AFDE469" w14:textId="77777777" w:rsidR="003275CE" w:rsidRPr="003275CE" w:rsidRDefault="003275CE" w:rsidP="003275CE">
    <w:pPr>
      <w:pStyle w:val="EPFooterRC"/>
    </w:pPr>
    <w:r w:rsidRPr="003275CE">
      <w:tab/>
    </w:r>
    <w:r w:rsidRPr="003275CE">
      <w:tab/>
      <w:t>PE</w:t>
    </w:r>
    <w:r w:rsidRPr="003275CE">
      <w:rPr>
        <w:rStyle w:val="HideTWBExt"/>
      </w:rPr>
      <w:t>&lt;NoPE&gt;</w:t>
    </w:r>
    <w:r w:rsidRPr="003275CE">
      <w:t>756.643</w:t>
    </w:r>
    <w:r w:rsidRPr="003275CE">
      <w:rPr>
        <w:rStyle w:val="HideTWBExt"/>
      </w:rPr>
      <w:t>&lt;/NoPE&gt;&lt;Version&gt;</w:t>
    </w:r>
    <w:r w:rsidRPr="003275CE">
      <w:t>v01-00</w:t>
    </w:r>
    <w:r w:rsidRPr="003275CE">
      <w:rPr>
        <w:rStyle w:val="HideTWBExt"/>
      </w:rPr>
      <w:t>&lt;/Version&gt;</w:t>
    </w:r>
    <w:r w:rsidRPr="003275CE">
      <w:t xml:space="preserve"> }</w:t>
    </w:r>
  </w:p>
  <w:p w14:paraId="119277E5" w14:textId="77777777" w:rsidR="003275CE" w:rsidRPr="003275CE" w:rsidRDefault="003275CE" w:rsidP="003275CE">
    <w:pPr>
      <w:pStyle w:val="EPFooterRC"/>
    </w:pPr>
    <w:r w:rsidRPr="003275CE">
      <w:tab/>
    </w:r>
    <w:r w:rsidRPr="003275CE">
      <w:tab/>
      <w:t>PE</w:t>
    </w:r>
    <w:r w:rsidRPr="003275CE">
      <w:rPr>
        <w:rStyle w:val="HideTWBExt"/>
      </w:rPr>
      <w:t>&lt;NoPE&gt;</w:t>
    </w:r>
    <w:r w:rsidRPr="003275CE">
      <w:t>756.644</w:t>
    </w:r>
    <w:r w:rsidRPr="003275CE">
      <w:rPr>
        <w:rStyle w:val="HideTWBExt"/>
      </w:rPr>
      <w:t>&lt;/NoPE&gt;&lt;Version&gt;</w:t>
    </w:r>
    <w:r w:rsidRPr="003275CE">
      <w:t>v01-00</w:t>
    </w:r>
    <w:r w:rsidRPr="003275CE">
      <w:rPr>
        <w:rStyle w:val="HideTWBExt"/>
      </w:rPr>
      <w:t>&lt;/Version&gt;</w:t>
    </w:r>
    <w:r w:rsidRPr="003275CE">
      <w:t xml:space="preserve"> }</w:t>
    </w:r>
  </w:p>
  <w:p w14:paraId="3D4832A5" w14:textId="77777777" w:rsidR="003275CE" w:rsidRPr="003275CE" w:rsidRDefault="003275CE" w:rsidP="003275CE">
    <w:pPr>
      <w:pStyle w:val="EPFooterRC"/>
    </w:pPr>
    <w:r w:rsidRPr="003275CE">
      <w:tab/>
    </w:r>
    <w:r w:rsidRPr="003275CE">
      <w:tab/>
      <w:t>PE</w:t>
    </w:r>
    <w:r w:rsidRPr="003275CE">
      <w:rPr>
        <w:rStyle w:val="HideTWBExt"/>
      </w:rPr>
      <w:t>&lt;NoPE&gt;</w:t>
    </w:r>
    <w:r w:rsidRPr="003275CE">
      <w:t>756.645</w:t>
    </w:r>
    <w:r w:rsidRPr="003275CE">
      <w:rPr>
        <w:rStyle w:val="HideTWBExt"/>
      </w:rPr>
      <w:t>&lt;/NoPE&gt;&lt;Version&gt;</w:t>
    </w:r>
    <w:r w:rsidRPr="003275CE">
      <w:t>v01-00</w:t>
    </w:r>
    <w:r w:rsidRPr="003275CE">
      <w:rPr>
        <w:rStyle w:val="HideTWBExt"/>
      </w:rPr>
      <w:t>&lt;/Version&gt;</w:t>
    </w:r>
    <w:r w:rsidRPr="003275CE">
      <w:t xml:space="preserve"> } RC1</w:t>
    </w:r>
  </w:p>
  <w:p w14:paraId="4DE18ABB" w14:textId="42C222A6" w:rsidR="00626D73" w:rsidRPr="003275CE" w:rsidRDefault="003275CE" w:rsidP="003275CE">
    <w:pPr>
      <w:pStyle w:val="EPFooter2"/>
    </w:pPr>
    <w:r w:rsidRPr="003275CE">
      <w:tab/>
    </w:r>
    <w:r w:rsidRPr="003275CE">
      <w:tab/>
      <w:t>HU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1ED0A" w14:textId="77777777" w:rsidR="003275CE" w:rsidRPr="003275CE" w:rsidRDefault="003275CE" w:rsidP="003275CE">
    <w:pPr>
      <w:pStyle w:val="EPFooterRC"/>
    </w:pPr>
    <w:r w:rsidRPr="003275CE">
      <w:rPr>
        <w:rStyle w:val="HideTWBExt"/>
      </w:rPr>
      <w:t>&lt;PathFdR&gt;</w:t>
    </w:r>
    <w:r w:rsidRPr="003275CE">
      <w:t>RC\1291172HU.docx</w:t>
    </w:r>
    <w:r w:rsidRPr="003275CE">
      <w:rPr>
        <w:rStyle w:val="HideTWBExt"/>
      </w:rPr>
      <w:t>&lt;/PathFdR&gt;</w:t>
    </w:r>
    <w:r w:rsidRPr="003275CE">
      <w:tab/>
    </w:r>
    <w:r w:rsidRPr="003275CE">
      <w:tab/>
      <w:t>PE</w:t>
    </w:r>
    <w:r w:rsidRPr="003275CE">
      <w:rPr>
        <w:rStyle w:val="HideTWBExt"/>
      </w:rPr>
      <w:t>&lt;NoPE&gt;</w:t>
    </w:r>
    <w:r w:rsidRPr="003275CE">
      <w:t>756.638</w:t>
    </w:r>
    <w:r w:rsidRPr="003275CE">
      <w:rPr>
        <w:rStyle w:val="HideTWBExt"/>
      </w:rPr>
      <w:t>&lt;/NoPE&gt;&lt;Version&gt;</w:t>
    </w:r>
    <w:r w:rsidRPr="003275CE">
      <w:t>v01-00</w:t>
    </w:r>
    <w:r w:rsidRPr="003275CE">
      <w:rPr>
        <w:rStyle w:val="HideTWBExt"/>
      </w:rPr>
      <w:t>&lt;/Version&gt;</w:t>
    </w:r>
    <w:r w:rsidRPr="003275CE">
      <w:t xml:space="preserve"> }</w:t>
    </w:r>
  </w:p>
  <w:p w14:paraId="683AC007" w14:textId="77777777" w:rsidR="003275CE" w:rsidRPr="003275CE" w:rsidRDefault="003275CE" w:rsidP="003275CE">
    <w:pPr>
      <w:pStyle w:val="EPFooterRC"/>
    </w:pPr>
    <w:r w:rsidRPr="003275CE">
      <w:tab/>
    </w:r>
    <w:r w:rsidRPr="003275CE">
      <w:tab/>
      <w:t>PE</w:t>
    </w:r>
    <w:r w:rsidRPr="003275CE">
      <w:rPr>
        <w:rStyle w:val="HideTWBExt"/>
      </w:rPr>
      <w:t>&lt;NoPE&gt;</w:t>
    </w:r>
    <w:r w:rsidRPr="003275CE">
      <w:t>756.642</w:t>
    </w:r>
    <w:r w:rsidRPr="003275CE">
      <w:rPr>
        <w:rStyle w:val="HideTWBExt"/>
      </w:rPr>
      <w:t>&lt;/NoPE&gt;&lt;Version&gt;</w:t>
    </w:r>
    <w:r w:rsidRPr="003275CE">
      <w:t>v01-00</w:t>
    </w:r>
    <w:r w:rsidRPr="003275CE">
      <w:rPr>
        <w:rStyle w:val="HideTWBExt"/>
      </w:rPr>
      <w:t>&lt;/Version&gt;</w:t>
    </w:r>
    <w:r w:rsidRPr="003275CE">
      <w:t xml:space="preserve"> }</w:t>
    </w:r>
  </w:p>
  <w:p w14:paraId="7868AA06" w14:textId="77777777" w:rsidR="003275CE" w:rsidRPr="003275CE" w:rsidRDefault="003275CE" w:rsidP="003275CE">
    <w:pPr>
      <w:pStyle w:val="EPFooterRC"/>
    </w:pPr>
    <w:r w:rsidRPr="003275CE">
      <w:tab/>
    </w:r>
    <w:r w:rsidRPr="003275CE">
      <w:tab/>
      <w:t>PE</w:t>
    </w:r>
    <w:r w:rsidRPr="003275CE">
      <w:rPr>
        <w:rStyle w:val="HideTWBExt"/>
      </w:rPr>
      <w:t>&lt;NoPE&gt;</w:t>
    </w:r>
    <w:r w:rsidRPr="003275CE">
      <w:t>756.643</w:t>
    </w:r>
    <w:r w:rsidRPr="003275CE">
      <w:rPr>
        <w:rStyle w:val="HideTWBExt"/>
      </w:rPr>
      <w:t>&lt;/NoPE&gt;&lt;Version&gt;</w:t>
    </w:r>
    <w:r w:rsidRPr="003275CE">
      <w:t>v01-00</w:t>
    </w:r>
    <w:r w:rsidRPr="003275CE">
      <w:rPr>
        <w:rStyle w:val="HideTWBExt"/>
      </w:rPr>
      <w:t>&lt;/Version&gt;</w:t>
    </w:r>
    <w:r w:rsidRPr="003275CE">
      <w:t xml:space="preserve"> }</w:t>
    </w:r>
  </w:p>
  <w:p w14:paraId="254645FD" w14:textId="77777777" w:rsidR="003275CE" w:rsidRPr="003275CE" w:rsidRDefault="003275CE" w:rsidP="003275CE">
    <w:pPr>
      <w:pStyle w:val="EPFooterRC"/>
    </w:pPr>
    <w:r w:rsidRPr="003275CE">
      <w:tab/>
    </w:r>
    <w:r w:rsidRPr="003275CE">
      <w:tab/>
      <w:t>PE</w:t>
    </w:r>
    <w:r w:rsidRPr="003275CE">
      <w:rPr>
        <w:rStyle w:val="HideTWBExt"/>
      </w:rPr>
      <w:t>&lt;NoPE&gt;</w:t>
    </w:r>
    <w:r w:rsidRPr="003275CE">
      <w:t>756.644</w:t>
    </w:r>
    <w:r w:rsidRPr="003275CE">
      <w:rPr>
        <w:rStyle w:val="HideTWBExt"/>
      </w:rPr>
      <w:t>&lt;/NoPE&gt;&lt;Version&gt;</w:t>
    </w:r>
    <w:r w:rsidRPr="003275CE">
      <w:t>v01-00</w:t>
    </w:r>
    <w:r w:rsidRPr="003275CE">
      <w:rPr>
        <w:rStyle w:val="HideTWBExt"/>
      </w:rPr>
      <w:t>&lt;/Version&gt;</w:t>
    </w:r>
    <w:r w:rsidRPr="003275CE">
      <w:t xml:space="preserve"> }</w:t>
    </w:r>
  </w:p>
  <w:p w14:paraId="166272AC" w14:textId="77777777" w:rsidR="003275CE" w:rsidRPr="003275CE" w:rsidRDefault="003275CE" w:rsidP="003275CE">
    <w:pPr>
      <w:pStyle w:val="EPFooterRC"/>
    </w:pPr>
    <w:r w:rsidRPr="003275CE">
      <w:tab/>
    </w:r>
    <w:r w:rsidRPr="003275CE">
      <w:tab/>
      <w:t>PE</w:t>
    </w:r>
    <w:r w:rsidRPr="003275CE">
      <w:rPr>
        <w:rStyle w:val="HideTWBExt"/>
      </w:rPr>
      <w:t>&lt;NoPE&gt;</w:t>
    </w:r>
    <w:r w:rsidRPr="003275CE">
      <w:t>756.645</w:t>
    </w:r>
    <w:r w:rsidRPr="003275CE">
      <w:rPr>
        <w:rStyle w:val="HideTWBExt"/>
      </w:rPr>
      <w:t>&lt;/NoPE&gt;&lt;Version&gt;</w:t>
    </w:r>
    <w:r w:rsidRPr="003275CE">
      <w:t>v01-00</w:t>
    </w:r>
    <w:r w:rsidRPr="003275CE">
      <w:rPr>
        <w:rStyle w:val="HideTWBExt"/>
      </w:rPr>
      <w:t>&lt;/Version&gt;</w:t>
    </w:r>
    <w:r w:rsidRPr="003275CE">
      <w:t xml:space="preserve"> } RC1</w:t>
    </w:r>
  </w:p>
  <w:p w14:paraId="079A6F52" w14:textId="69C0FC21" w:rsidR="00626D73" w:rsidRPr="003275CE" w:rsidRDefault="003275CE" w:rsidP="003275CE">
    <w:pPr>
      <w:pStyle w:val="EPFooter2"/>
    </w:pPr>
    <w:r w:rsidRPr="003275CE">
      <w:t>HU</w:t>
    </w:r>
    <w:r w:rsidRPr="003275CE">
      <w:tab/>
    </w:r>
    <w:r w:rsidRPr="003275CE">
      <w:rPr>
        <w:b w:val="0"/>
        <w:i/>
        <w:color w:val="C0C0C0"/>
        <w:sz w:val="22"/>
      </w:rPr>
      <w:t>Egyesülve a sokféleségben</w:t>
    </w:r>
    <w:r w:rsidRPr="003275CE">
      <w:tab/>
      <w:t>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25D6CA" w14:textId="77777777" w:rsidR="004D222A" w:rsidRPr="003275CE" w:rsidRDefault="004D222A">
      <w:r w:rsidRPr="003275CE">
        <w:separator/>
      </w:r>
    </w:p>
  </w:footnote>
  <w:footnote w:type="continuationSeparator" w:id="0">
    <w:p w14:paraId="33F03DB1" w14:textId="77777777" w:rsidR="004D222A" w:rsidRPr="003275CE" w:rsidRDefault="004D222A">
      <w:r w:rsidRPr="003275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DEACD" w14:textId="77777777" w:rsidR="007F7325" w:rsidRDefault="007F73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9E0AEA" w14:textId="77777777" w:rsidR="007F7325" w:rsidRDefault="007F73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F90B65" w14:textId="77777777" w:rsidR="007F7325" w:rsidRDefault="007F73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14337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astEditedSection" w:val=" 1"/>
    <w:docVar w:name="MYVAR1" w:val="4"/>
    <w:docVar w:name="NVAR1" w:val="4"/>
    <w:docVar w:name="NVAR2" w:val="4"/>
    <w:docVar w:name="RULEMNU" w:val=" 5"/>
    <w:docVar w:name="strDocTypeID" w:val="RC"/>
    <w:docVar w:name="strSubDir" w:val="1291"/>
    <w:docVar w:name="TABLERMNU" w:val=" 1"/>
    <w:docVar w:name="TITLEMNU" w:val=" 1"/>
    <w:docVar w:name="TXTLANGUE" w:val="EN"/>
    <w:docVar w:name="TXTLANGUEMIN" w:val="en"/>
    <w:docVar w:name="TXTNRB1" w:val="0468/2023"/>
    <w:docVar w:name="TXTNRB2" w:val="69/2023"/>
    <w:docVar w:name="TXTNRB3" w:val="0474/2023"/>
    <w:docVar w:name="TXTNRB4" w:val="475/2023"/>
    <w:docVar w:name="TXTNRB5" w:val="0476/2023"/>
    <w:docVar w:name="TXTNRPE1" w:val="756.638"/>
    <w:docVar w:name="TXTNRPE2" w:val="756.642"/>
    <w:docVar w:name="TXTNRPE3" w:val="756.643"/>
    <w:docVar w:name="TXTNRPE4" w:val="756.644"/>
    <w:docVar w:name="TXTNRPE5" w:val="756.645"/>
    <w:docVar w:name="TXTNRRSP" w:val="2023/2981"/>
    <w:docVar w:name="TXTPEorAP" w:val="PE"/>
    <w:docVar w:name="TXTROUTE" w:val="RC\1291172EN.docx"/>
    <w:docVar w:name="TXTTITLE" w:val="the Georgian citizens Tamaz Giunturi killed and Levan Dotiashvili abducted by the Russian occupation forces in the occupied Tskhinvali region of Georgia"/>
    <w:docVar w:name="TXTVERSION1" w:val="01-00"/>
    <w:docVar w:name="TXTVERSION2" w:val="01-00"/>
    <w:docVar w:name="TXTVERSION3" w:val="01-00"/>
    <w:docVar w:name="TXTVERSION4" w:val="01-00"/>
    <w:docVar w:name="TXTVERSION5" w:val="01-00"/>
  </w:docVars>
  <w:rsids>
    <w:rsidRoot w:val="004D222A"/>
    <w:rsid w:val="00005903"/>
    <w:rsid w:val="0001465F"/>
    <w:rsid w:val="0001776E"/>
    <w:rsid w:val="00030420"/>
    <w:rsid w:val="00055B4E"/>
    <w:rsid w:val="0008467F"/>
    <w:rsid w:val="000B3501"/>
    <w:rsid w:val="000B4B40"/>
    <w:rsid w:val="00140694"/>
    <w:rsid w:val="00177088"/>
    <w:rsid w:val="001816C4"/>
    <w:rsid w:val="00184B3E"/>
    <w:rsid w:val="001A5F93"/>
    <w:rsid w:val="001B3354"/>
    <w:rsid w:val="001D4223"/>
    <w:rsid w:val="001E6953"/>
    <w:rsid w:val="002439D4"/>
    <w:rsid w:val="00250797"/>
    <w:rsid w:val="00251355"/>
    <w:rsid w:val="00263A64"/>
    <w:rsid w:val="002A2B62"/>
    <w:rsid w:val="002C4BC5"/>
    <w:rsid w:val="002C7FD9"/>
    <w:rsid w:val="002E2D08"/>
    <w:rsid w:val="003275CE"/>
    <w:rsid w:val="00335275"/>
    <w:rsid w:val="00342C03"/>
    <w:rsid w:val="003441B1"/>
    <w:rsid w:val="003957F5"/>
    <w:rsid w:val="003B03C1"/>
    <w:rsid w:val="003D73AC"/>
    <w:rsid w:val="00407A72"/>
    <w:rsid w:val="00440589"/>
    <w:rsid w:val="00445AC8"/>
    <w:rsid w:val="0047375A"/>
    <w:rsid w:val="00486CC2"/>
    <w:rsid w:val="00493197"/>
    <w:rsid w:val="004D222A"/>
    <w:rsid w:val="004D5831"/>
    <w:rsid w:val="004E13DA"/>
    <w:rsid w:val="004E563D"/>
    <w:rsid w:val="004F3387"/>
    <w:rsid w:val="004F500E"/>
    <w:rsid w:val="00503B5F"/>
    <w:rsid w:val="00505571"/>
    <w:rsid w:val="00512790"/>
    <w:rsid w:val="00514C31"/>
    <w:rsid w:val="00530503"/>
    <w:rsid w:val="00550D1B"/>
    <w:rsid w:val="00554F5C"/>
    <w:rsid w:val="005832F3"/>
    <w:rsid w:val="00584E73"/>
    <w:rsid w:val="0059417F"/>
    <w:rsid w:val="005B55C9"/>
    <w:rsid w:val="005C13B8"/>
    <w:rsid w:val="005D1F88"/>
    <w:rsid w:val="005E607B"/>
    <w:rsid w:val="005F6A25"/>
    <w:rsid w:val="00600326"/>
    <w:rsid w:val="00623B7A"/>
    <w:rsid w:val="00626D73"/>
    <w:rsid w:val="006612B5"/>
    <w:rsid w:val="00676484"/>
    <w:rsid w:val="006F5830"/>
    <w:rsid w:val="00747149"/>
    <w:rsid w:val="00752855"/>
    <w:rsid w:val="00762DD4"/>
    <w:rsid w:val="00763757"/>
    <w:rsid w:val="00774F74"/>
    <w:rsid w:val="007C394B"/>
    <w:rsid w:val="007C665E"/>
    <w:rsid w:val="007D35C5"/>
    <w:rsid w:val="007E7F10"/>
    <w:rsid w:val="007F34BD"/>
    <w:rsid w:val="007F7251"/>
    <w:rsid w:val="007F7325"/>
    <w:rsid w:val="0082552A"/>
    <w:rsid w:val="008803A8"/>
    <w:rsid w:val="008A7EA4"/>
    <w:rsid w:val="008B04F8"/>
    <w:rsid w:val="008B59C9"/>
    <w:rsid w:val="008F76C4"/>
    <w:rsid w:val="00901717"/>
    <w:rsid w:val="0090558F"/>
    <w:rsid w:val="00905E62"/>
    <w:rsid w:val="009219DC"/>
    <w:rsid w:val="00926E4D"/>
    <w:rsid w:val="00931119"/>
    <w:rsid w:val="009418D7"/>
    <w:rsid w:val="00966C5C"/>
    <w:rsid w:val="00967F3D"/>
    <w:rsid w:val="00973878"/>
    <w:rsid w:val="0099390C"/>
    <w:rsid w:val="009A7211"/>
    <w:rsid w:val="009C5D1D"/>
    <w:rsid w:val="009D33CF"/>
    <w:rsid w:val="009F04D0"/>
    <w:rsid w:val="00A01E41"/>
    <w:rsid w:val="00A30C33"/>
    <w:rsid w:val="00A530DF"/>
    <w:rsid w:val="00A72F04"/>
    <w:rsid w:val="00A83AFD"/>
    <w:rsid w:val="00A83D42"/>
    <w:rsid w:val="00AA1D6D"/>
    <w:rsid w:val="00AB70B2"/>
    <w:rsid w:val="00B011CF"/>
    <w:rsid w:val="00B15782"/>
    <w:rsid w:val="00B47668"/>
    <w:rsid w:val="00B5120C"/>
    <w:rsid w:val="00B602BC"/>
    <w:rsid w:val="00BB330A"/>
    <w:rsid w:val="00BD1A6A"/>
    <w:rsid w:val="00BE0288"/>
    <w:rsid w:val="00C21478"/>
    <w:rsid w:val="00C55061"/>
    <w:rsid w:val="00C600AE"/>
    <w:rsid w:val="00CA2FB9"/>
    <w:rsid w:val="00CA6DA0"/>
    <w:rsid w:val="00CB6B3F"/>
    <w:rsid w:val="00CC3262"/>
    <w:rsid w:val="00CD0C25"/>
    <w:rsid w:val="00CF6A5D"/>
    <w:rsid w:val="00D32298"/>
    <w:rsid w:val="00D57C45"/>
    <w:rsid w:val="00D62D4B"/>
    <w:rsid w:val="00DE63BF"/>
    <w:rsid w:val="00E2703B"/>
    <w:rsid w:val="00E3396B"/>
    <w:rsid w:val="00E42051"/>
    <w:rsid w:val="00E504B7"/>
    <w:rsid w:val="00EC024A"/>
    <w:rsid w:val="00F25968"/>
    <w:rsid w:val="00F849BF"/>
    <w:rsid w:val="00F92249"/>
    <w:rsid w:val="00FF0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18A6680C"/>
  <w15:chartTrackingRefBased/>
  <w15:docId w15:val="{B612DB62-5869-4DC3-A10C-03DC321F5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 w:unhideWhenUsed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251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1">
    <w:name w:val="toc 1"/>
    <w:basedOn w:val="Normal"/>
    <w:next w:val="Normal"/>
    <w:autoRedefine/>
    <w:semiHidden/>
    <w:rsid w:val="008B59C9"/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CoverNormal12a">
    <w:name w:val="CoverNormal12a"/>
    <w:basedOn w:val="Normal"/>
    <w:rsid w:val="00A530DF"/>
    <w:pPr>
      <w:spacing w:after="240"/>
      <w:ind w:left="1418"/>
    </w:pPr>
  </w:style>
  <w:style w:type="paragraph" w:customStyle="1" w:styleId="CoverNormal24a">
    <w:name w:val="CoverNormal24a"/>
    <w:basedOn w:val="Normal"/>
    <w:rsid w:val="005D1F88"/>
    <w:pPr>
      <w:spacing w:after="480"/>
      <w:ind w:left="1417"/>
    </w:pPr>
  </w:style>
  <w:style w:type="paragraph" w:customStyle="1" w:styleId="NormalHanging12a">
    <w:name w:val="NormalHanging12a"/>
    <w:basedOn w:val="Normal"/>
    <w:link w:val="NormalHanging12aChar"/>
    <w:rsid w:val="000B3501"/>
    <w:pPr>
      <w:spacing w:after="240"/>
      <w:ind w:left="567" w:hanging="567"/>
    </w:pPr>
  </w:style>
  <w:style w:type="paragraph" w:customStyle="1" w:styleId="CoverDocType24a">
    <w:name w:val="CoverDocType24a"/>
    <w:basedOn w:val="Normal"/>
    <w:rsid w:val="007D35C5"/>
    <w:pPr>
      <w:spacing w:after="480"/>
      <w:ind w:left="1418"/>
    </w:pPr>
    <w:rPr>
      <w:rFonts w:ascii="Arial" w:hAnsi="Arial"/>
      <w:b/>
      <w:sz w:val="48"/>
    </w:rPr>
  </w:style>
  <w:style w:type="paragraph" w:styleId="Header">
    <w:name w:val="header"/>
    <w:basedOn w:val="Normal"/>
    <w:link w:val="HeaderChar"/>
    <w:semiHidden/>
    <w:rsid w:val="00440589"/>
    <w:pPr>
      <w:tabs>
        <w:tab w:val="center" w:pos="4513"/>
        <w:tab w:val="right" w:pos="9026"/>
      </w:tabs>
    </w:pPr>
  </w:style>
  <w:style w:type="paragraph" w:customStyle="1" w:styleId="CoverReferenceRC">
    <w:name w:val="CoverReferenceRC"/>
    <w:basedOn w:val="Normal"/>
    <w:rsid w:val="007D35C5"/>
    <w:pPr>
      <w:tabs>
        <w:tab w:val="left" w:pos="6804"/>
      </w:tabs>
    </w:pPr>
    <w:rPr>
      <w:rFonts w:ascii="Arial" w:hAnsi="Arial"/>
      <w:b/>
    </w:rPr>
  </w:style>
  <w:style w:type="table" w:styleId="TableGrid">
    <w:name w:val="Table Grid"/>
    <w:basedOn w:val="TableNormal"/>
    <w:rsid w:val="007528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75285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752855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7D35C5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CoverBold">
    <w:name w:val="CoverBold"/>
    <w:basedOn w:val="Normal"/>
    <w:rsid w:val="007E7F10"/>
    <w:pPr>
      <w:ind w:left="1417"/>
    </w:pPr>
    <w:rPr>
      <w:b/>
    </w:rPr>
  </w:style>
  <w:style w:type="paragraph" w:customStyle="1" w:styleId="EPName">
    <w:name w:val="EPName"/>
    <w:basedOn w:val="Normal"/>
    <w:link w:val="EPNameChar"/>
    <w:rsid w:val="00CA2FB9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CA2FB9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CA2FB9"/>
    <w:pPr>
      <w:jc w:val="right"/>
    </w:pPr>
  </w:style>
  <w:style w:type="paragraph" w:customStyle="1" w:styleId="CoverDate">
    <w:name w:val="CoverDate"/>
    <w:basedOn w:val="Normal"/>
    <w:rsid w:val="00600326"/>
    <w:pPr>
      <w:spacing w:before="240" w:after="1200"/>
    </w:pPr>
  </w:style>
  <w:style w:type="paragraph" w:customStyle="1" w:styleId="CoverNormal">
    <w:name w:val="CoverNormal"/>
    <w:basedOn w:val="Normal"/>
    <w:rsid w:val="007E7F10"/>
    <w:pPr>
      <w:ind w:left="1418"/>
    </w:pPr>
  </w:style>
  <w:style w:type="paragraph" w:customStyle="1" w:styleId="EPFooterRC">
    <w:name w:val="EPFooterRC"/>
    <w:basedOn w:val="Normal"/>
    <w:rsid w:val="00E2703B"/>
    <w:pPr>
      <w:tabs>
        <w:tab w:val="center" w:pos="4535"/>
        <w:tab w:val="left" w:pos="6662"/>
      </w:tabs>
    </w:pPr>
    <w:rPr>
      <w:sz w:val="22"/>
    </w:rPr>
  </w:style>
  <w:style w:type="paragraph" w:customStyle="1" w:styleId="EPComma">
    <w:name w:val="EPComma"/>
    <w:basedOn w:val="Normal"/>
    <w:rsid w:val="00600326"/>
    <w:pPr>
      <w:spacing w:before="480" w:after="240"/>
    </w:pPr>
  </w:style>
  <w:style w:type="character" w:customStyle="1" w:styleId="HeaderChar">
    <w:name w:val="Header Char"/>
    <w:basedOn w:val="DefaultParagraphFont"/>
    <w:link w:val="Header"/>
    <w:semiHidden/>
    <w:rsid w:val="00440589"/>
    <w:rPr>
      <w:sz w:val="24"/>
    </w:rPr>
  </w:style>
  <w:style w:type="paragraph" w:styleId="Footer">
    <w:name w:val="footer"/>
    <w:basedOn w:val="Normal"/>
    <w:link w:val="FooterChar"/>
    <w:semiHidden/>
    <w:unhideWhenUsed/>
    <w:rsid w:val="00B512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B5120C"/>
    <w:rPr>
      <w:sz w:val="24"/>
    </w:rPr>
  </w:style>
  <w:style w:type="paragraph" w:customStyle="1" w:styleId="EPFooter">
    <w:name w:val="EPFooter"/>
    <w:basedOn w:val="Normal"/>
    <w:link w:val="EPFooterChar"/>
    <w:rsid w:val="00140694"/>
    <w:pPr>
      <w:tabs>
        <w:tab w:val="center" w:pos="4535"/>
        <w:tab w:val="right" w:pos="9071"/>
      </w:tabs>
      <w:spacing w:before="240" w:after="240"/>
    </w:pPr>
    <w:rPr>
      <w:color w:val="010000"/>
      <w:sz w:val="22"/>
      <w:szCs w:val="22"/>
    </w:rPr>
  </w:style>
  <w:style w:type="character" w:customStyle="1" w:styleId="EPNameChar">
    <w:name w:val="EPName Char"/>
    <w:basedOn w:val="DefaultParagraphFont"/>
    <w:link w:val="EPName"/>
    <w:rsid w:val="00140694"/>
    <w:rPr>
      <w:rFonts w:ascii="Arial Narrow" w:hAnsi="Arial Narrow" w:cs="Arial"/>
      <w:b/>
      <w:sz w:val="32"/>
      <w:szCs w:val="22"/>
    </w:rPr>
  </w:style>
  <w:style w:type="character" w:customStyle="1" w:styleId="EPFooterChar">
    <w:name w:val="EPFooter Char"/>
    <w:basedOn w:val="EPNameChar"/>
    <w:link w:val="EPFooter"/>
    <w:rsid w:val="00140694"/>
    <w:rPr>
      <w:rFonts w:ascii="Arial Narrow" w:hAnsi="Arial Narrow" w:cs="Arial"/>
      <w:b w:val="0"/>
      <w:color w:val="010000"/>
      <w:sz w:val="22"/>
      <w:szCs w:val="22"/>
    </w:rPr>
  </w:style>
  <w:style w:type="character" w:customStyle="1" w:styleId="NormalHanging12aChar">
    <w:name w:val="NormalHanging12a Char"/>
    <w:basedOn w:val="DefaultParagraphFont"/>
    <w:link w:val="NormalHanging12a"/>
    <w:locked/>
    <w:rsid w:val="00CA6DA0"/>
    <w:rPr>
      <w:sz w:val="24"/>
    </w:rPr>
  </w:style>
  <w:style w:type="character" w:customStyle="1" w:styleId="Aucun">
    <w:name w:val="Aucun"/>
    <w:rsid w:val="00CA6DA0"/>
  </w:style>
  <w:style w:type="paragraph" w:styleId="TOCHeading">
    <w:name w:val="TOC Heading"/>
    <w:basedOn w:val="Heading1"/>
    <w:next w:val="Normal"/>
    <w:unhideWhenUsed/>
    <w:qFormat/>
    <w:rsid w:val="00055B4E"/>
    <w:pPr>
      <w:keepLines/>
      <w:spacing w:after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</w:rPr>
  </w:style>
  <w:style w:type="paragraph" w:customStyle="1" w:styleId="Normal12">
    <w:name w:val="Normal12"/>
    <w:basedOn w:val="Normal"/>
    <w:link w:val="Normal12Char"/>
    <w:rsid w:val="00055B4E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055B4E"/>
    <w:rPr>
      <w:sz w:val="24"/>
    </w:rPr>
  </w:style>
  <w:style w:type="character" w:styleId="CommentReference">
    <w:name w:val="annotation reference"/>
    <w:basedOn w:val="DefaultParagraphFont"/>
    <w:rsid w:val="00055B4E"/>
    <w:rPr>
      <w:sz w:val="16"/>
      <w:szCs w:val="16"/>
    </w:rPr>
  </w:style>
  <w:style w:type="paragraph" w:styleId="CommentText">
    <w:name w:val="annotation text"/>
    <w:basedOn w:val="Normal"/>
    <w:link w:val="CommentTextChar"/>
    <w:rsid w:val="00055B4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55B4E"/>
  </w:style>
  <w:style w:type="paragraph" w:styleId="BalloonText">
    <w:name w:val="Balloon Text"/>
    <w:basedOn w:val="Normal"/>
    <w:link w:val="BalloonTextChar"/>
    <w:semiHidden/>
    <w:unhideWhenUsed/>
    <w:rsid w:val="00055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55B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669</Words>
  <Characters>4609</Characters>
  <Application>Microsoft Office Word</Application>
  <DocSecurity>0</DocSecurity>
  <Lines>105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</vt:lpstr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</dc:title>
  <dc:subject/>
  <dc:creator>DE WILDE Alice</dc:creator>
  <cp:keywords/>
  <dc:description/>
  <cp:lastModifiedBy>TAKACS Tamas</cp:lastModifiedBy>
  <cp:revision>2</cp:revision>
  <cp:lastPrinted>2004-12-08T14:10:00Z</cp:lastPrinted>
  <dcterms:created xsi:type="dcterms:W3CDTF">2023-11-22T18:30:00Z</dcterms:created>
  <dcterms:modified xsi:type="dcterms:W3CDTF">2023-11-22T18:30:00Z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Created with">
    <vt:lpwstr>9.16.1 Build [20230915]</vt:lpwstr>
  </property>
  <property fmtid="{D5CDD505-2E9C-101B-9397-08002B2CF9AE}" pid="4" name="LastEdited with">
    <vt:lpwstr>9.16.1 Build [20230915]</vt:lpwstr>
  </property>
  <property fmtid="{D5CDD505-2E9C-101B-9397-08002B2CF9AE}" pid="5" name="&lt;FdR&gt;">
    <vt:lpwstr>1291172</vt:lpwstr>
  </property>
  <property fmtid="{D5CDD505-2E9C-101B-9397-08002B2CF9AE}" pid="6" name="&lt;Type&gt;">
    <vt:lpwstr>RC</vt:lpwstr>
  </property>
  <property fmtid="{D5CDD505-2E9C-101B-9397-08002B2CF9AE}" pid="7" name="&lt;ModelCod&gt;">
    <vt:lpwstr>\\eiciLUXpr1\pdocep$\DocEP\DOCS\General\RC\RC.dotx(17/04/2020 18:28:12)</vt:lpwstr>
  </property>
  <property fmtid="{D5CDD505-2E9C-101B-9397-08002B2CF9AE}" pid="8" name="&lt;ModelTra&gt;">
    <vt:lpwstr>\\eiciLUXpr1\pdocep$\DocEP\TRANSFIL\EN\RC.EN(08/05/2023 10:05:01)</vt:lpwstr>
  </property>
  <property fmtid="{D5CDD505-2E9C-101B-9397-08002B2CF9AE}" pid="9" name="&lt;Model&gt;">
    <vt:lpwstr>RC</vt:lpwstr>
  </property>
  <property fmtid="{D5CDD505-2E9C-101B-9397-08002B2CF9AE}" pid="10" name="FooterPath">
    <vt:lpwstr>RC\1291172HU.docx</vt:lpwstr>
  </property>
  <property fmtid="{D5CDD505-2E9C-101B-9397-08002B2CF9AE}" pid="11" name="Bookout">
    <vt:lpwstr>OK - 2023/11/22 19:30</vt:lpwstr>
  </property>
  <property fmtid="{D5CDD505-2E9C-101B-9397-08002B2CF9AE}" pid="12" name="SDLStudio">
    <vt:lpwstr/>
  </property>
</Properties>
</file>