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37177" w14:textId="77777777" w:rsidR="006B7EE0" w:rsidRPr="00223564" w:rsidRDefault="00C52FAF" w:rsidP="00B41B8B">
      <w:pPr>
        <w:pStyle w:val="AmDateTabRC"/>
      </w:pPr>
      <w:r w:rsidRPr="00223564">
        <w:rPr>
          <w:rStyle w:val="HideTWBExt"/>
        </w:rPr>
        <w:t>&lt;RepeatBlock-Amend&gt;</w:t>
      </w:r>
      <w:bookmarkStart w:id="0" w:name="restart"/>
      <w:r w:rsidRPr="00223564">
        <w:rPr>
          <w:rStyle w:val="HideTWBExt"/>
        </w:rPr>
        <w:t>&lt;Amend&gt;&lt;Date&gt;</w:t>
      </w:r>
      <w:r w:rsidRPr="00223564">
        <w:rPr>
          <w:rStyle w:val="HideTWBInt"/>
          <w:color w:val="auto"/>
        </w:rPr>
        <w:t>{10/03/2025}</w:t>
      </w:r>
      <w:r w:rsidRPr="00223564">
        <w:t>10.3.2025</w:t>
      </w:r>
      <w:r w:rsidRPr="00223564">
        <w:rPr>
          <w:rStyle w:val="HideTWBExt"/>
        </w:rPr>
        <w:t>&lt;/Date&gt;</w:t>
      </w:r>
      <w:r w:rsidRPr="00223564">
        <w:t xml:space="preserve"> </w:t>
      </w:r>
      <w:r w:rsidRPr="00223564">
        <w:rPr>
          <w:rStyle w:val="HideTWBExt"/>
        </w:rPr>
        <w:t>&lt;RepeatBlock-BNos&gt;&lt;BNos&gt;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0146/2025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5B949FBF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0147/2025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6FC15816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0148/2025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675D429E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</w:r>
      <w:r w:rsidRPr="00223564">
        <w:t>0149/2025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7FD1A6B3" w14:textId="4446001B" w:rsidR="006B7EE0" w:rsidRPr="00223564" w:rsidRDefault="00C52FAF" w:rsidP="004C35EC">
      <w:pPr>
        <w:pStyle w:val="AmDateTabRC"/>
      </w:pPr>
      <w:r w:rsidRPr="00223564">
        <w:rPr>
          <w:rStyle w:val="HideTWBExt"/>
        </w:rPr>
        <w:t>&lt;/BNos&gt;&lt;/RepeatBlock-BNos&gt;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0150/2025</w:t>
      </w:r>
      <w:r w:rsidRPr="00223564">
        <w:rPr>
          <w:rStyle w:val="HideTWBExt"/>
        </w:rPr>
        <w:t>&lt;/NoDocSe&gt;</w:t>
      </w:r>
      <w:r w:rsidRPr="00223564">
        <w:t xml:space="preserve"> }RC1/Enm. </w:t>
      </w:r>
      <w:r w:rsidRPr="00223564">
        <w:rPr>
          <w:rStyle w:val="HideTWBExt"/>
        </w:rPr>
        <w:t>&lt;NumAm&gt;</w:t>
      </w:r>
      <w:r w:rsidRPr="00223564">
        <w:t>50</w:t>
      </w:r>
      <w:r w:rsidRPr="00223564">
        <w:rPr>
          <w:rStyle w:val="HideTWBExt"/>
        </w:rPr>
        <w:t>&lt;/NumAm&gt;</w:t>
      </w:r>
    </w:p>
    <w:p w14:paraId="28F5122C" w14:textId="3DC3A5E1" w:rsidR="00C437B9" w:rsidRPr="00223564" w:rsidRDefault="00C52FAF" w:rsidP="00C437B9">
      <w:pPr>
        <w:pStyle w:val="AmNumberTabs"/>
      </w:pPr>
      <w:r w:rsidRPr="00223564">
        <w:t>Enmienda</w:t>
      </w:r>
      <w:r w:rsidRPr="00223564">
        <w:tab/>
      </w:r>
      <w:r w:rsidRPr="00223564">
        <w:tab/>
      </w:r>
      <w:r w:rsidRPr="00223564">
        <w:rPr>
          <w:rStyle w:val="HideTWBExt"/>
          <w:b w:val="0"/>
        </w:rPr>
        <w:t>&lt;NumAm&gt;</w:t>
      </w:r>
      <w:r w:rsidRPr="00223564">
        <w:t>50</w:t>
      </w:r>
      <w:r w:rsidRPr="00223564">
        <w:rPr>
          <w:rStyle w:val="HideTWBExt"/>
          <w:b w:val="0"/>
        </w:rPr>
        <w:t>&lt;/NumAm&gt;</w:t>
      </w:r>
    </w:p>
    <w:p w14:paraId="5CC6E040" w14:textId="34DA32F7" w:rsidR="009F6CB7" w:rsidRPr="00223564" w:rsidRDefault="00C52FAF" w:rsidP="009F6CB7">
      <w:pPr>
        <w:pStyle w:val="NormalBold"/>
      </w:pPr>
      <w:r w:rsidRPr="00223564">
        <w:rPr>
          <w:rStyle w:val="HideTWBExt"/>
          <w:b w:val="0"/>
        </w:rPr>
        <w:t>&lt;RepeatBlock-By&gt;&lt;Members&gt;</w:t>
      </w:r>
      <w:r w:rsidRPr="00223564">
        <w:t>Lynn Boylan, Marc Botenga, Luke Ming Flanagan</w:t>
      </w:r>
      <w:r w:rsidRPr="00223564">
        <w:rPr>
          <w:rStyle w:val="HideTWBExt"/>
          <w:b w:val="0"/>
        </w:rPr>
        <w:t>&lt;/Members&gt;</w:t>
      </w:r>
    </w:p>
    <w:p w14:paraId="5495CEEA" w14:textId="78E0FCC5" w:rsidR="009F6CB7" w:rsidRPr="00223564" w:rsidRDefault="00C52FAF" w:rsidP="009F6CB7">
      <w:r w:rsidRPr="00223564">
        <w:rPr>
          <w:rStyle w:val="HideTWBExt"/>
        </w:rPr>
        <w:t>&lt;AuNomDe&gt;</w:t>
      </w:r>
      <w:r w:rsidRPr="00223564">
        <w:rPr>
          <w:rStyle w:val="HideTWBInt"/>
          <w:color w:val="auto"/>
        </w:rPr>
        <w:t>{The Left}</w:t>
      </w:r>
      <w:r w:rsidRPr="00223564">
        <w:t>en nombre del Gru</w:t>
      </w:r>
      <w:r w:rsidRPr="00223564">
        <w:t>po The Left</w:t>
      </w:r>
      <w:r w:rsidRPr="00223564">
        <w:rPr>
          <w:rStyle w:val="HideTWBExt"/>
        </w:rPr>
        <w:t>&lt;/AuNomDe&gt;</w:t>
      </w:r>
    </w:p>
    <w:p w14:paraId="122FD4C8" w14:textId="77777777" w:rsidR="009F6CB7" w:rsidRPr="00223564" w:rsidRDefault="00C52FAF" w:rsidP="009F6CB7">
      <w:r w:rsidRPr="00223564">
        <w:rPr>
          <w:rStyle w:val="HideTWBExt"/>
        </w:rPr>
        <w:t>&lt;/RepeatBlock-By&gt;</w:t>
      </w:r>
    </w:p>
    <w:p w14:paraId="5002B41A" w14:textId="77777777" w:rsidR="009F6CB7" w:rsidRPr="00223564" w:rsidRDefault="00C52FAF" w:rsidP="009F6CB7">
      <w:pPr>
        <w:pStyle w:val="AmDocTypeTab"/>
        <w:rPr>
          <w:noProof/>
        </w:rPr>
      </w:pPr>
      <w:r w:rsidRPr="00223564">
        <w:rPr>
          <w:rStyle w:val="HideTWBExt"/>
          <w:b w:val="0"/>
        </w:rPr>
        <w:t>&lt;TitreType&gt;</w:t>
      </w:r>
      <w:r w:rsidRPr="00223564">
        <w:t>Propuesta de Resolución común</w:t>
      </w:r>
      <w:r w:rsidRPr="00223564">
        <w:rPr>
          <w:rStyle w:val="HideTWBExt"/>
          <w:b w:val="0"/>
        </w:rPr>
        <w:t>&lt;/TitreType&gt;</w:t>
      </w:r>
    </w:p>
    <w:p w14:paraId="12C4332C" w14:textId="7E31489C" w:rsidR="003A0922" w:rsidRPr="00223564" w:rsidRDefault="00C52FAF" w:rsidP="003A0922">
      <w:pPr>
        <w:pStyle w:val="NormalBold"/>
        <w:rPr>
          <w:noProof/>
        </w:rPr>
      </w:pPr>
      <w:r w:rsidRPr="00223564">
        <w:rPr>
          <w:rStyle w:val="HideTWBExt"/>
          <w:b w:val="0"/>
        </w:rPr>
        <w:t>&lt;Rapporteur&gt;</w:t>
      </w:r>
      <w:r w:rsidRPr="00223564">
        <w:t>PPE, S&amp;D, ECR, Renew, The Left</w:t>
      </w:r>
      <w:r w:rsidRPr="00223564">
        <w:rPr>
          <w:rStyle w:val="HideTWBExt"/>
          <w:b w:val="0"/>
        </w:rPr>
        <w:t>&lt;/Rapporteur&gt;</w:t>
      </w:r>
    </w:p>
    <w:p w14:paraId="0BEBDDC7" w14:textId="2268547D" w:rsidR="009F6CB7" w:rsidRPr="00223564" w:rsidRDefault="00C52FAF" w:rsidP="003857B7">
      <w:pPr>
        <w:pStyle w:val="Normal12a"/>
      </w:pPr>
      <w:r w:rsidRPr="00223564">
        <w:rPr>
          <w:rStyle w:val="HideTWBExt"/>
        </w:rPr>
        <w:t>&lt;Titre&gt;</w:t>
      </w:r>
      <w:r w:rsidRPr="00223564">
        <w:t>Libro Blanco sobre el futuro de la defensa europea</w:t>
      </w:r>
      <w:r w:rsidRPr="00223564">
        <w:rPr>
          <w:rStyle w:val="HideTWBExt"/>
        </w:rPr>
        <w:t>&lt;/Titre&gt;</w:t>
      </w:r>
    </w:p>
    <w:p w14:paraId="72A7D702" w14:textId="77777777" w:rsidR="009F6CB7" w:rsidRPr="00223564" w:rsidRDefault="00C52FAF" w:rsidP="009F6CB7">
      <w:pPr>
        <w:pStyle w:val="NormalBold"/>
      </w:pPr>
      <w:r w:rsidRPr="00223564">
        <w:rPr>
          <w:rStyle w:val="HideTWBExt"/>
          <w:b w:val="0"/>
        </w:rPr>
        <w:t>&lt;DocAmend&gt;</w:t>
      </w:r>
      <w:r w:rsidRPr="00223564">
        <w:t>Propuesta de Resolución común</w:t>
      </w:r>
      <w:r w:rsidRPr="00223564">
        <w:rPr>
          <w:rStyle w:val="HideTWBExt"/>
          <w:b w:val="0"/>
        </w:rPr>
        <w:t>&lt;/DocAmend&gt;</w:t>
      </w:r>
    </w:p>
    <w:p w14:paraId="2BF05F04" w14:textId="01E0D95B" w:rsidR="009F6CB7" w:rsidRPr="00223564" w:rsidRDefault="00C52FAF" w:rsidP="009F6CB7">
      <w:pPr>
        <w:pStyle w:val="NormalBold"/>
      </w:pPr>
      <w:r w:rsidRPr="00223564">
        <w:rPr>
          <w:rStyle w:val="HideTWBExt"/>
          <w:b w:val="0"/>
        </w:rPr>
        <w:t>&lt;Article&gt;</w:t>
      </w:r>
      <w:r w:rsidRPr="00223564">
        <w:t>Apartado 5 ter (nuevo)</w:t>
      </w:r>
      <w:r w:rsidRPr="002235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5585" w:rsidRPr="00223564" w14:paraId="4027A3C1" w14:textId="77777777" w:rsidTr="009F6CB7">
        <w:trPr>
          <w:jc w:val="center"/>
        </w:trPr>
        <w:tc>
          <w:tcPr>
            <w:tcW w:w="9752" w:type="dxa"/>
            <w:gridSpan w:val="2"/>
          </w:tcPr>
          <w:p w14:paraId="3F79D686" w14:textId="77777777" w:rsidR="009F6CB7" w:rsidRPr="00223564" w:rsidRDefault="009F6CB7" w:rsidP="00650345">
            <w:pPr>
              <w:keepNext/>
            </w:pPr>
          </w:p>
        </w:tc>
      </w:tr>
      <w:tr w:rsidR="00055585" w:rsidRPr="00223564" w14:paraId="0179DA7A" w14:textId="77777777" w:rsidTr="009F6CB7">
        <w:trPr>
          <w:jc w:val="center"/>
        </w:trPr>
        <w:tc>
          <w:tcPr>
            <w:tcW w:w="4876" w:type="dxa"/>
          </w:tcPr>
          <w:p w14:paraId="4BC1EB1E" w14:textId="77777777" w:rsidR="009F6CB7" w:rsidRPr="00223564" w:rsidRDefault="00C52FAF" w:rsidP="00650345">
            <w:pPr>
              <w:pStyle w:val="AmColumnHeading"/>
              <w:keepNext/>
            </w:pPr>
            <w:r w:rsidRPr="00223564">
              <w:t>Propuesta de Resolución común</w:t>
            </w:r>
          </w:p>
        </w:tc>
        <w:tc>
          <w:tcPr>
            <w:tcW w:w="4876" w:type="dxa"/>
          </w:tcPr>
          <w:p w14:paraId="6965CD17" w14:textId="77777777" w:rsidR="009F6CB7" w:rsidRPr="00223564" w:rsidRDefault="00C52FAF" w:rsidP="00650345">
            <w:pPr>
              <w:pStyle w:val="AmColumnHeading"/>
              <w:keepNext/>
            </w:pPr>
            <w:r w:rsidRPr="00223564">
              <w:t>Enmienda</w:t>
            </w:r>
          </w:p>
        </w:tc>
      </w:tr>
      <w:tr w:rsidR="00055585" w:rsidRPr="00223564" w14:paraId="087C2AA1" w14:textId="77777777" w:rsidTr="009F6CB7">
        <w:trPr>
          <w:jc w:val="center"/>
        </w:trPr>
        <w:tc>
          <w:tcPr>
            <w:tcW w:w="4876" w:type="dxa"/>
          </w:tcPr>
          <w:p w14:paraId="3ABF3C1C" w14:textId="075C4C7A" w:rsidR="009F6CB7" w:rsidRPr="00223564" w:rsidRDefault="009F6CB7" w:rsidP="009F6CB7">
            <w:pPr>
              <w:pStyle w:val="Normal6a"/>
            </w:pPr>
          </w:p>
        </w:tc>
        <w:tc>
          <w:tcPr>
            <w:tcW w:w="4876" w:type="dxa"/>
          </w:tcPr>
          <w:p w14:paraId="5571C415" w14:textId="2BF675B8" w:rsidR="009F6CB7" w:rsidRPr="00223564" w:rsidRDefault="00C52FAF" w:rsidP="008949A5">
            <w:pPr>
              <w:pStyle w:val="Normal6a"/>
              <w:rPr>
                <w:szCs w:val="24"/>
              </w:rPr>
            </w:pPr>
            <w:r w:rsidRPr="00223564">
              <w:rPr>
                <w:b/>
                <w:i/>
              </w:rPr>
              <w:t>5 ter.</w:t>
            </w:r>
            <w:r w:rsidRPr="00223564">
              <w:tab/>
            </w:r>
            <w:r w:rsidRPr="00223564">
              <w:rPr>
                <w:b/>
                <w:i/>
                <w:shd w:val="clear" w:color="auto" w:fill="FFFFFF"/>
              </w:rPr>
              <w:t>Recuerda que la OTAN y la Unión son organizaciones distintas que persig</w:t>
            </w:r>
            <w:bookmarkStart w:id="1" w:name="_GoBack"/>
            <w:bookmarkEnd w:id="1"/>
            <w:r w:rsidRPr="00223564">
              <w:rPr>
                <w:b/>
                <w:i/>
                <w:shd w:val="clear" w:color="auto" w:fill="FFFFFF"/>
              </w:rPr>
              <w:t xml:space="preserve">uen fines muy diferentes y cuya composición ni siquiera es idéntica; lamenta la </w:t>
            </w:r>
            <w:r w:rsidRPr="00223564">
              <w:rPr>
                <w:b/>
                <w:i/>
                <w:shd w:val="clear" w:color="auto" w:fill="FFFFFF"/>
              </w:rPr>
              <w:t>confluencia de la OTAN, una alianza militar, con la Unión</w:t>
            </w:r>
            <w:r w:rsidRPr="00223564">
              <w:rPr>
                <w:b/>
                <w:i/>
              </w:rPr>
              <w:t>;</w:t>
            </w:r>
          </w:p>
        </w:tc>
      </w:tr>
    </w:tbl>
    <w:p w14:paraId="1E7C2387" w14:textId="77777777" w:rsidR="009F6CB7" w:rsidRPr="00223564" w:rsidRDefault="00C52FAF" w:rsidP="009F6CB7">
      <w:pPr>
        <w:pStyle w:val="AmOrLang"/>
      </w:pPr>
      <w:r w:rsidRPr="00223564">
        <w:t xml:space="preserve">Or. </w:t>
      </w:r>
      <w:r w:rsidRPr="00223564">
        <w:rPr>
          <w:rStyle w:val="HideTWBExt"/>
        </w:rPr>
        <w:t>&lt;Original&gt;</w:t>
      </w:r>
      <w:r w:rsidR="004C35EC" w:rsidRPr="00223564">
        <w:rPr>
          <w:rStyle w:val="HideTWBInt"/>
        </w:rPr>
        <w:t>{EN}</w:t>
      </w:r>
      <w:r w:rsidR="004C35EC" w:rsidRPr="00223564">
        <w:t>en</w:t>
      </w:r>
      <w:r w:rsidRPr="00223564">
        <w:rPr>
          <w:rStyle w:val="HideTWBExt"/>
        </w:rPr>
        <w:t>&lt;/Original&gt;</w:t>
      </w:r>
    </w:p>
    <w:p w14:paraId="1B6BBEFF" w14:textId="77777777" w:rsidR="005C6490" w:rsidRPr="00223564" w:rsidRDefault="00C52FAF" w:rsidP="005C6490">
      <w:pPr>
        <w:tabs>
          <w:tab w:val="left" w:pos="-720"/>
        </w:tabs>
      </w:pPr>
      <w:r w:rsidRPr="00223564">
        <w:br w:type="page"/>
      </w:r>
      <w:r w:rsidRPr="00223564">
        <w:rPr>
          <w:rStyle w:val="HideTWBExt"/>
        </w:rPr>
        <w:t>&lt;/Amend&gt;</w:t>
      </w:r>
      <w:bookmarkEnd w:id="0"/>
    </w:p>
    <w:p w14:paraId="0F8B0505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lastRenderedPageBreak/>
        <w:t>&lt;Amend&gt;&lt;Date&gt;</w:t>
      </w:r>
      <w:r w:rsidRPr="00223564">
        <w:rPr>
          <w:rStyle w:val="HideTWBInt"/>
          <w:color w:val="auto"/>
        </w:rPr>
        <w:t>{10/03/2025}</w:t>
      </w:r>
      <w:r w:rsidRPr="00223564">
        <w:t>10.3.2025</w:t>
      </w:r>
      <w:r w:rsidRPr="00223564">
        <w:rPr>
          <w:rStyle w:val="HideTWBExt"/>
        </w:rPr>
        <w:t>&lt;/Date&gt;</w:t>
      </w:r>
      <w:r w:rsidRPr="00223564">
        <w:t xml:space="preserve"> </w:t>
      </w:r>
      <w:r w:rsidRPr="00223564">
        <w:rPr>
          <w:rStyle w:val="HideTWBExt"/>
        </w:rPr>
        <w:t>&lt;RepeatBlock-BNos&gt;&lt;BNos&gt;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0146/2025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634C5620" w14:textId="77777777" w:rsidR="004C35EC" w:rsidRPr="00223564" w:rsidRDefault="00C52FAF" w:rsidP="004E280B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0147/2025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0290E424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</w:t>
      </w:r>
      <w:r w:rsidRPr="00223564">
        <w:rPr>
          <w:rStyle w:val="HideTWBExt"/>
        </w:rPr>
        <w:t>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0148/2025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0B8CFCBE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0149/2025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3AC8B954" w14:textId="3E3145A2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&lt;/BNos&gt;&lt;/RepeatBlock-BNos&gt;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0150/2025</w:t>
      </w:r>
      <w:r w:rsidRPr="00223564">
        <w:rPr>
          <w:rStyle w:val="HideTWBExt"/>
        </w:rPr>
        <w:t>&lt;/NoDocSe&gt;</w:t>
      </w:r>
      <w:r w:rsidRPr="00223564">
        <w:t xml:space="preserve"> }RC1/Enm. </w:t>
      </w:r>
      <w:r w:rsidRPr="00223564">
        <w:rPr>
          <w:rStyle w:val="HideTWBExt"/>
        </w:rPr>
        <w:t>&lt;NumAm&gt;</w:t>
      </w:r>
      <w:r w:rsidRPr="00223564">
        <w:t>51</w:t>
      </w:r>
      <w:r w:rsidRPr="00223564">
        <w:rPr>
          <w:rStyle w:val="HideTWBExt"/>
        </w:rPr>
        <w:t>&lt;/NumAm&gt;</w:t>
      </w:r>
    </w:p>
    <w:p w14:paraId="417A8DBE" w14:textId="2AFE39B9" w:rsidR="004C35EC" w:rsidRPr="00223564" w:rsidRDefault="00C52FAF" w:rsidP="004C35EC">
      <w:pPr>
        <w:pStyle w:val="AmNumberTabs"/>
      </w:pPr>
      <w:r w:rsidRPr="00223564">
        <w:t>Enmienda</w:t>
      </w:r>
      <w:r w:rsidRPr="00223564">
        <w:tab/>
      </w:r>
      <w:r w:rsidRPr="00223564">
        <w:tab/>
      </w:r>
      <w:r w:rsidRPr="00223564">
        <w:rPr>
          <w:rStyle w:val="HideTWBExt"/>
          <w:b w:val="0"/>
        </w:rPr>
        <w:t>&lt;NumAm&gt;</w:t>
      </w:r>
      <w:r w:rsidRPr="00223564">
        <w:t>51</w:t>
      </w:r>
      <w:r w:rsidRPr="00223564">
        <w:rPr>
          <w:rStyle w:val="HideTWBExt"/>
          <w:b w:val="0"/>
        </w:rPr>
        <w:t>&lt;/NumAm&gt;</w:t>
      </w:r>
    </w:p>
    <w:p w14:paraId="159C9276" w14:textId="37518E95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&lt;RepeatBlock-By&gt;&lt;Members&gt;</w:t>
      </w:r>
      <w:r w:rsidRPr="00223564">
        <w:t xml:space="preserve">Marc Botenga, </w:t>
      </w:r>
      <w:r w:rsidRPr="00223564">
        <w:t>João Oliveira</w:t>
      </w:r>
      <w:r w:rsidRPr="00223564">
        <w:rPr>
          <w:rStyle w:val="HideTWBExt"/>
          <w:b w:val="0"/>
        </w:rPr>
        <w:t>&lt;/Members&gt;</w:t>
      </w:r>
    </w:p>
    <w:p w14:paraId="32AB6394" w14:textId="32784DAB" w:rsidR="004C35EC" w:rsidRPr="00223564" w:rsidRDefault="00C52FAF" w:rsidP="004C35EC">
      <w:r w:rsidRPr="00223564">
        <w:rPr>
          <w:rStyle w:val="HideTWBExt"/>
        </w:rPr>
        <w:t>&lt;AuNomDe&gt;</w:t>
      </w:r>
      <w:r w:rsidRPr="00223564">
        <w:rPr>
          <w:rStyle w:val="HideTWBInt"/>
          <w:color w:val="auto"/>
        </w:rPr>
        <w:t>{The Left}</w:t>
      </w:r>
      <w:r w:rsidRPr="00223564">
        <w:t>en nombre del Grupo The Left</w:t>
      </w:r>
      <w:r w:rsidRPr="00223564">
        <w:rPr>
          <w:rStyle w:val="HideTWBExt"/>
        </w:rPr>
        <w:t>&lt;/AuNomDe&gt;</w:t>
      </w:r>
    </w:p>
    <w:p w14:paraId="7417ECC5" w14:textId="77777777" w:rsidR="004C35EC" w:rsidRPr="00223564" w:rsidRDefault="00C52FAF" w:rsidP="004C35EC">
      <w:r w:rsidRPr="00223564">
        <w:rPr>
          <w:rStyle w:val="HideTWBExt"/>
        </w:rPr>
        <w:t>&lt;/RepeatBlock-By&gt;</w:t>
      </w:r>
    </w:p>
    <w:p w14:paraId="54E330C2" w14:textId="77777777" w:rsidR="004C35EC" w:rsidRPr="00223564" w:rsidRDefault="00C52FAF" w:rsidP="004C35EC">
      <w:pPr>
        <w:pStyle w:val="AmDocTypeTab"/>
        <w:rPr>
          <w:noProof/>
        </w:rPr>
      </w:pPr>
      <w:r w:rsidRPr="00223564">
        <w:rPr>
          <w:rStyle w:val="HideTWBExt"/>
          <w:b w:val="0"/>
        </w:rPr>
        <w:t>&lt;TitreType&gt;</w:t>
      </w:r>
      <w:r w:rsidRPr="00223564">
        <w:t>Propuesta de Resolución común</w:t>
      </w:r>
      <w:r w:rsidRPr="00223564">
        <w:rPr>
          <w:rStyle w:val="HideTWBExt"/>
          <w:b w:val="0"/>
        </w:rPr>
        <w:t>&lt;/TitreType&gt;</w:t>
      </w:r>
    </w:p>
    <w:p w14:paraId="2AD27199" w14:textId="1FE25B13" w:rsidR="004C35EC" w:rsidRPr="00223564" w:rsidRDefault="00C52FAF" w:rsidP="004C35EC">
      <w:pPr>
        <w:pStyle w:val="NormalBold"/>
        <w:rPr>
          <w:noProof/>
        </w:rPr>
      </w:pPr>
      <w:r w:rsidRPr="00223564">
        <w:rPr>
          <w:rStyle w:val="HideTWBExt"/>
          <w:b w:val="0"/>
        </w:rPr>
        <w:t>&lt;Rapporteur&gt;</w:t>
      </w:r>
      <w:r w:rsidRPr="00223564">
        <w:t>PPE, S&amp;D, ECR, Renew, The Left</w:t>
      </w:r>
      <w:r w:rsidRPr="00223564">
        <w:rPr>
          <w:rStyle w:val="HideTWBExt"/>
          <w:b w:val="0"/>
        </w:rPr>
        <w:t>&lt;/Rapporteur&gt;</w:t>
      </w:r>
    </w:p>
    <w:p w14:paraId="665CBC5E" w14:textId="4C485583" w:rsidR="004C35EC" w:rsidRPr="00223564" w:rsidRDefault="00C52FAF" w:rsidP="004C35EC">
      <w:pPr>
        <w:pStyle w:val="Normal12a"/>
      </w:pPr>
      <w:r w:rsidRPr="00223564">
        <w:rPr>
          <w:rStyle w:val="HideTWBExt"/>
        </w:rPr>
        <w:t>&lt;Titre&gt;</w:t>
      </w:r>
      <w:r w:rsidRPr="00223564">
        <w:t xml:space="preserve">Libro Blanco sobre el futuro de la </w:t>
      </w:r>
      <w:r w:rsidRPr="00223564">
        <w:t>defensa europea</w:t>
      </w:r>
      <w:r w:rsidRPr="00223564">
        <w:rPr>
          <w:rStyle w:val="HideTWBExt"/>
        </w:rPr>
        <w:t>&lt;/Titre&gt;</w:t>
      </w:r>
    </w:p>
    <w:p w14:paraId="0EB34E6C" w14:textId="77777777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&lt;DocAmend&gt;</w:t>
      </w:r>
      <w:r w:rsidRPr="00223564">
        <w:t>Propuesta de Resolución común</w:t>
      </w:r>
      <w:r w:rsidRPr="00223564">
        <w:rPr>
          <w:rStyle w:val="HideTWBExt"/>
          <w:b w:val="0"/>
        </w:rPr>
        <w:t>&lt;/DocAmend&gt;</w:t>
      </w:r>
    </w:p>
    <w:p w14:paraId="0FD44AC5" w14:textId="17168086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&lt;Article&gt;</w:t>
      </w:r>
      <w:r w:rsidRPr="00223564">
        <w:t>Apartado 6 bis (nuevo)</w:t>
      </w:r>
      <w:r w:rsidRPr="002235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5585" w:rsidRPr="00223564" w14:paraId="1F67216D" w14:textId="77777777" w:rsidTr="009F6CB7">
        <w:trPr>
          <w:jc w:val="center"/>
        </w:trPr>
        <w:tc>
          <w:tcPr>
            <w:tcW w:w="9752" w:type="dxa"/>
            <w:gridSpan w:val="2"/>
          </w:tcPr>
          <w:p w14:paraId="5E45309F" w14:textId="77777777" w:rsidR="004C35EC" w:rsidRPr="00223564" w:rsidRDefault="004C35EC" w:rsidP="00650345">
            <w:pPr>
              <w:keepNext/>
            </w:pPr>
          </w:p>
        </w:tc>
      </w:tr>
      <w:tr w:rsidR="00055585" w:rsidRPr="00223564" w14:paraId="487319F3" w14:textId="77777777" w:rsidTr="009F6CB7">
        <w:trPr>
          <w:jc w:val="center"/>
        </w:trPr>
        <w:tc>
          <w:tcPr>
            <w:tcW w:w="4876" w:type="dxa"/>
          </w:tcPr>
          <w:p w14:paraId="527A0805" w14:textId="77777777" w:rsidR="004C35EC" w:rsidRPr="00223564" w:rsidRDefault="00C52FAF" w:rsidP="00650345">
            <w:pPr>
              <w:pStyle w:val="AmColumnHeading"/>
              <w:keepNext/>
            </w:pPr>
            <w:r w:rsidRPr="00223564">
              <w:t>Propuesta de Resolución común</w:t>
            </w:r>
          </w:p>
        </w:tc>
        <w:tc>
          <w:tcPr>
            <w:tcW w:w="4876" w:type="dxa"/>
          </w:tcPr>
          <w:p w14:paraId="2E929537" w14:textId="77777777" w:rsidR="004C35EC" w:rsidRPr="00223564" w:rsidRDefault="00C52FAF" w:rsidP="00650345">
            <w:pPr>
              <w:pStyle w:val="AmColumnHeading"/>
              <w:keepNext/>
            </w:pPr>
            <w:r w:rsidRPr="00223564">
              <w:t>Enmienda</w:t>
            </w:r>
          </w:p>
        </w:tc>
      </w:tr>
      <w:tr w:rsidR="00055585" w:rsidRPr="00223564" w14:paraId="7D5C9242" w14:textId="77777777" w:rsidTr="009F6CB7">
        <w:trPr>
          <w:jc w:val="center"/>
        </w:trPr>
        <w:tc>
          <w:tcPr>
            <w:tcW w:w="4876" w:type="dxa"/>
          </w:tcPr>
          <w:p w14:paraId="02B7573F" w14:textId="1663268A" w:rsidR="004C35EC" w:rsidRPr="00223564" w:rsidRDefault="004C35EC" w:rsidP="009F6CB7">
            <w:pPr>
              <w:pStyle w:val="Normal6a"/>
            </w:pPr>
          </w:p>
        </w:tc>
        <w:tc>
          <w:tcPr>
            <w:tcW w:w="4876" w:type="dxa"/>
          </w:tcPr>
          <w:p w14:paraId="2AA7AB1F" w14:textId="0E056BDE" w:rsidR="00C02B73" w:rsidRPr="00223564" w:rsidRDefault="00C52FAF" w:rsidP="005A7FE9">
            <w:pPr>
              <w:pStyle w:val="Normal6a"/>
              <w:rPr>
                <w:b/>
                <w:i/>
                <w:szCs w:val="24"/>
              </w:rPr>
            </w:pPr>
            <w:r w:rsidRPr="00223564">
              <w:rPr>
                <w:b/>
                <w:i/>
              </w:rPr>
              <w:t>6 bis.</w:t>
            </w:r>
            <w:r w:rsidRPr="00223564">
              <w:rPr>
                <w:b/>
                <w:i/>
              </w:rPr>
              <w:tab/>
              <w:t xml:space="preserve">Expresa su profunda preocupación por el hecho de que el gasto militar mundial siga </w:t>
            </w:r>
            <w:r w:rsidRPr="00223564">
              <w:rPr>
                <w:b/>
                <w:i/>
              </w:rPr>
              <w:t>aumentando hasta alcanzar nuevos niveles sin precedentes; destaca que una carrera armamentística no generará seguridad para la ciudadanía europea, sino que, en consonancia con el dilema de la seguridad, aumentará el riesgo de conflictos violentos; pide a l</w:t>
            </w:r>
            <w:r w:rsidRPr="00223564">
              <w:rPr>
                <w:b/>
                <w:i/>
              </w:rPr>
              <w:t xml:space="preserve">a Comisión que promueva activamente nuevos tratados de control de armamento; </w:t>
            </w:r>
          </w:p>
        </w:tc>
      </w:tr>
    </w:tbl>
    <w:p w14:paraId="6363F18C" w14:textId="77777777" w:rsidR="004C35EC" w:rsidRPr="00223564" w:rsidRDefault="00C52FAF" w:rsidP="004C35EC">
      <w:pPr>
        <w:pStyle w:val="AmOrLang"/>
      </w:pPr>
      <w:r w:rsidRPr="00223564">
        <w:t xml:space="preserve">Or. </w:t>
      </w:r>
      <w:r w:rsidRPr="00223564">
        <w:rPr>
          <w:rStyle w:val="HideTWBExt"/>
          <w:rFonts w:eastAsiaTheme="majorEastAsia"/>
        </w:rPr>
        <w:t>&lt;Original&gt;</w:t>
      </w:r>
      <w:r w:rsidRPr="00223564">
        <w:rPr>
          <w:rStyle w:val="HideTWBInt"/>
        </w:rPr>
        <w:t>{EN}</w:t>
      </w:r>
      <w:r w:rsidRPr="00223564">
        <w:t>en</w:t>
      </w:r>
      <w:r w:rsidRPr="00223564">
        <w:rPr>
          <w:rStyle w:val="HideTWBExt"/>
          <w:rFonts w:eastAsiaTheme="majorEastAsia"/>
        </w:rPr>
        <w:t>&lt;/Original&gt;</w:t>
      </w:r>
    </w:p>
    <w:p w14:paraId="0C368691" w14:textId="77777777" w:rsidR="004C35EC" w:rsidRPr="00223564" w:rsidRDefault="00C52FAF" w:rsidP="004C35EC">
      <w:r w:rsidRPr="00223564">
        <w:br w:type="page"/>
      </w:r>
      <w:r w:rsidRPr="00223564">
        <w:rPr>
          <w:rStyle w:val="HideTWBExt"/>
        </w:rPr>
        <w:t>&lt;/Amend&gt;</w:t>
      </w:r>
    </w:p>
    <w:p w14:paraId="22D52213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lastRenderedPageBreak/>
        <w:t>&lt;Amend&gt;&lt;Date&gt;</w:t>
      </w:r>
      <w:r w:rsidRPr="00223564">
        <w:rPr>
          <w:rStyle w:val="HideTWBInt"/>
          <w:color w:val="auto"/>
        </w:rPr>
        <w:t>{10/03/2025}</w:t>
      </w:r>
      <w:r w:rsidRPr="00223564">
        <w:t>10.3.2025</w:t>
      </w:r>
      <w:r w:rsidRPr="00223564">
        <w:rPr>
          <w:rStyle w:val="HideTWBExt"/>
        </w:rPr>
        <w:t>&lt;/Date&gt;</w:t>
      </w:r>
      <w:r w:rsidRPr="00223564">
        <w:t xml:space="preserve"> </w:t>
      </w:r>
      <w:r w:rsidRPr="00223564">
        <w:rPr>
          <w:rStyle w:val="HideTWBExt"/>
        </w:rPr>
        <w:t>&lt;RepeatBlock-BNos&gt;&lt;BNos&gt;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0146/2025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6588EB9F" w14:textId="77777777" w:rsidR="004C35EC" w:rsidRPr="00223564" w:rsidRDefault="00C52FAF" w:rsidP="004E280B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</w:r>
      <w:r w:rsidRPr="00223564">
        <w:t>0147/2025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50C41FDB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0148/2025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0F070062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0149/2025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1AA671B1" w14:textId="4178FACC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&lt;/BNos&gt;&lt;/RepeatBlock-BNos&gt;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0150/2025</w:t>
      </w:r>
      <w:r w:rsidRPr="00223564">
        <w:rPr>
          <w:rStyle w:val="HideTWBExt"/>
        </w:rPr>
        <w:t>&lt;/NoDocSe&gt;</w:t>
      </w:r>
      <w:r w:rsidRPr="00223564">
        <w:t xml:space="preserve"> }RC1/Enm. </w:t>
      </w:r>
      <w:r w:rsidRPr="00223564">
        <w:rPr>
          <w:rStyle w:val="HideTWBExt"/>
        </w:rPr>
        <w:t>&lt;NumAm&gt;</w:t>
      </w:r>
      <w:r w:rsidRPr="00223564">
        <w:t>52</w:t>
      </w:r>
      <w:r w:rsidRPr="00223564">
        <w:rPr>
          <w:rStyle w:val="HideTWBExt"/>
        </w:rPr>
        <w:t>&lt;/NumAm&gt;</w:t>
      </w:r>
    </w:p>
    <w:p w14:paraId="7E644EB7" w14:textId="4C425A0C" w:rsidR="004C35EC" w:rsidRPr="00223564" w:rsidRDefault="00C52FAF" w:rsidP="004C35EC">
      <w:pPr>
        <w:pStyle w:val="AmNumberTabs"/>
      </w:pPr>
      <w:r w:rsidRPr="00223564">
        <w:t>Enmienda</w:t>
      </w:r>
      <w:r w:rsidRPr="00223564">
        <w:tab/>
      </w:r>
      <w:r w:rsidRPr="00223564">
        <w:tab/>
      </w:r>
      <w:r w:rsidRPr="00223564">
        <w:rPr>
          <w:rStyle w:val="HideTWBExt"/>
          <w:b w:val="0"/>
        </w:rPr>
        <w:t>&lt;NumAm&gt;</w:t>
      </w:r>
      <w:r w:rsidRPr="00223564">
        <w:t>52</w:t>
      </w:r>
      <w:r w:rsidRPr="00223564">
        <w:rPr>
          <w:rStyle w:val="HideTWBExt"/>
          <w:b w:val="0"/>
        </w:rPr>
        <w:t>&lt;/NumAm&gt;</w:t>
      </w:r>
    </w:p>
    <w:p w14:paraId="692CC441" w14:textId="533AD984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&lt;RepeatBlock-By&gt;&lt;</w:t>
      </w:r>
      <w:r w:rsidRPr="00223564">
        <w:rPr>
          <w:rStyle w:val="HideTWBExt"/>
          <w:b w:val="0"/>
        </w:rPr>
        <w:t>Members&gt;</w:t>
      </w:r>
      <w:r w:rsidRPr="00223564">
        <w:t>Lynn Boylan, Marc Botenga, Hanna Gedin, Jonas Sjöstedt</w:t>
      </w:r>
      <w:r w:rsidRPr="00223564">
        <w:rPr>
          <w:rStyle w:val="HideTWBExt"/>
          <w:b w:val="0"/>
        </w:rPr>
        <w:t>&lt;/Members&gt;</w:t>
      </w:r>
    </w:p>
    <w:p w14:paraId="7571E287" w14:textId="0107DEFF" w:rsidR="004C35EC" w:rsidRPr="00223564" w:rsidRDefault="00C52FAF" w:rsidP="004C35EC">
      <w:r w:rsidRPr="00223564">
        <w:rPr>
          <w:rStyle w:val="HideTWBExt"/>
        </w:rPr>
        <w:t>&lt;AuNomDe&gt;</w:t>
      </w:r>
      <w:r w:rsidRPr="00223564">
        <w:rPr>
          <w:rStyle w:val="HideTWBInt"/>
          <w:color w:val="auto"/>
        </w:rPr>
        <w:t>{The Left}</w:t>
      </w:r>
      <w:r w:rsidRPr="00223564">
        <w:t>en nombre del Grupo The Left</w:t>
      </w:r>
      <w:r w:rsidRPr="00223564">
        <w:rPr>
          <w:rStyle w:val="HideTWBExt"/>
        </w:rPr>
        <w:t>&lt;/AuNomDe&gt;</w:t>
      </w:r>
    </w:p>
    <w:p w14:paraId="2D0C4AFB" w14:textId="77777777" w:rsidR="004C35EC" w:rsidRPr="00223564" w:rsidRDefault="00C52FAF" w:rsidP="004C35EC">
      <w:r w:rsidRPr="00223564">
        <w:rPr>
          <w:rStyle w:val="HideTWBExt"/>
        </w:rPr>
        <w:t>&lt;/RepeatBlock-By&gt;</w:t>
      </w:r>
    </w:p>
    <w:p w14:paraId="4BA5556D" w14:textId="77777777" w:rsidR="004C35EC" w:rsidRPr="00223564" w:rsidRDefault="00C52FAF" w:rsidP="004C35EC">
      <w:pPr>
        <w:pStyle w:val="AmDocTypeTab"/>
        <w:rPr>
          <w:noProof/>
        </w:rPr>
      </w:pPr>
      <w:r w:rsidRPr="00223564">
        <w:rPr>
          <w:rStyle w:val="HideTWBExt"/>
          <w:b w:val="0"/>
        </w:rPr>
        <w:t>&lt;TitreType&gt;</w:t>
      </w:r>
      <w:r w:rsidRPr="00223564">
        <w:t>Propuesta de Resolución común</w:t>
      </w:r>
      <w:r w:rsidRPr="00223564">
        <w:rPr>
          <w:rStyle w:val="HideTWBExt"/>
          <w:b w:val="0"/>
        </w:rPr>
        <w:t>&lt;/TitreType&gt;</w:t>
      </w:r>
    </w:p>
    <w:p w14:paraId="20CB1310" w14:textId="230C51B6" w:rsidR="004C35EC" w:rsidRPr="00223564" w:rsidRDefault="00C52FAF" w:rsidP="004C35EC">
      <w:pPr>
        <w:pStyle w:val="NormalBold"/>
        <w:rPr>
          <w:noProof/>
        </w:rPr>
      </w:pPr>
      <w:r w:rsidRPr="00223564">
        <w:rPr>
          <w:rStyle w:val="HideTWBExt"/>
          <w:b w:val="0"/>
        </w:rPr>
        <w:t>&lt;Rapporteur&gt;</w:t>
      </w:r>
      <w:r w:rsidRPr="00223564">
        <w:t>PPE, S&amp;D, ECR, Renew, The Left</w:t>
      </w:r>
      <w:r w:rsidRPr="00223564">
        <w:rPr>
          <w:rStyle w:val="HideTWBExt"/>
          <w:b w:val="0"/>
        </w:rPr>
        <w:t>&lt;/Rapporteur&gt;</w:t>
      </w:r>
    </w:p>
    <w:p w14:paraId="29A705D6" w14:textId="26028AB8" w:rsidR="004C35EC" w:rsidRPr="00223564" w:rsidRDefault="00C52FAF" w:rsidP="004C35EC">
      <w:pPr>
        <w:pStyle w:val="Normal12a"/>
      </w:pPr>
      <w:r w:rsidRPr="00223564">
        <w:rPr>
          <w:rStyle w:val="HideTWBExt"/>
        </w:rPr>
        <w:t>&lt;Titre&gt;</w:t>
      </w:r>
      <w:r w:rsidRPr="00223564">
        <w:t>Libro Blanco sobre el futuro de la defensa europea</w:t>
      </w:r>
      <w:r w:rsidRPr="00223564">
        <w:rPr>
          <w:rStyle w:val="HideTWBExt"/>
        </w:rPr>
        <w:t>&lt;/Titre&gt;</w:t>
      </w:r>
    </w:p>
    <w:p w14:paraId="07979EFD" w14:textId="77777777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&lt;DocAmend&gt;</w:t>
      </w:r>
      <w:r w:rsidRPr="00223564">
        <w:t>Propuesta de Resolución común</w:t>
      </w:r>
      <w:r w:rsidRPr="00223564">
        <w:rPr>
          <w:rStyle w:val="HideTWBExt"/>
          <w:b w:val="0"/>
        </w:rPr>
        <w:t>&lt;/DocAmend&gt;</w:t>
      </w:r>
    </w:p>
    <w:p w14:paraId="5EBB04E2" w14:textId="64D3760B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&lt;Article&gt;</w:t>
      </w:r>
      <w:r w:rsidRPr="00223564">
        <w:t>Apartado 14 bis (nuevo)</w:t>
      </w:r>
      <w:r w:rsidRPr="002235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5585" w:rsidRPr="00223564" w14:paraId="5B87926B" w14:textId="77777777" w:rsidTr="009F6FC0">
        <w:trPr>
          <w:jc w:val="center"/>
        </w:trPr>
        <w:tc>
          <w:tcPr>
            <w:tcW w:w="9752" w:type="dxa"/>
            <w:gridSpan w:val="2"/>
          </w:tcPr>
          <w:p w14:paraId="47B73C0D" w14:textId="77777777" w:rsidR="004C35EC" w:rsidRPr="00223564" w:rsidRDefault="004C35EC" w:rsidP="009F6FC0">
            <w:pPr>
              <w:keepNext/>
            </w:pPr>
          </w:p>
        </w:tc>
      </w:tr>
      <w:tr w:rsidR="00055585" w:rsidRPr="00223564" w14:paraId="7F4205DB" w14:textId="77777777" w:rsidTr="009F6FC0">
        <w:trPr>
          <w:jc w:val="center"/>
        </w:trPr>
        <w:tc>
          <w:tcPr>
            <w:tcW w:w="4876" w:type="dxa"/>
          </w:tcPr>
          <w:p w14:paraId="7B08E896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Propuesta de Resolución común</w:t>
            </w:r>
          </w:p>
        </w:tc>
        <w:tc>
          <w:tcPr>
            <w:tcW w:w="4876" w:type="dxa"/>
          </w:tcPr>
          <w:p w14:paraId="1FCFBAE7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Enmienda</w:t>
            </w:r>
          </w:p>
        </w:tc>
      </w:tr>
      <w:tr w:rsidR="00055585" w:rsidRPr="00223564" w14:paraId="61827196" w14:textId="77777777" w:rsidTr="009F6FC0">
        <w:trPr>
          <w:jc w:val="center"/>
        </w:trPr>
        <w:tc>
          <w:tcPr>
            <w:tcW w:w="4876" w:type="dxa"/>
          </w:tcPr>
          <w:p w14:paraId="22E7AFE0" w14:textId="77777777" w:rsidR="004C35EC" w:rsidRPr="00223564" w:rsidRDefault="00C52FAF" w:rsidP="009F6FC0">
            <w:pPr>
              <w:pStyle w:val="Normal6a"/>
            </w:pPr>
            <w:r w:rsidRPr="00223564">
              <w:t xml:space="preserve"> </w:t>
            </w:r>
          </w:p>
        </w:tc>
        <w:tc>
          <w:tcPr>
            <w:tcW w:w="4876" w:type="dxa"/>
          </w:tcPr>
          <w:p w14:paraId="2D52EE08" w14:textId="54E926A8" w:rsidR="004C35EC" w:rsidRPr="00223564" w:rsidRDefault="00C52FAF" w:rsidP="008949A5">
            <w:pPr>
              <w:pStyle w:val="Normal6a"/>
              <w:rPr>
                <w:b/>
                <w:i/>
                <w:szCs w:val="24"/>
              </w:rPr>
            </w:pPr>
            <w:r w:rsidRPr="00223564">
              <w:rPr>
                <w:b/>
                <w:i/>
              </w:rPr>
              <w:t>14 bis.</w:t>
            </w:r>
            <w:r w:rsidRPr="00223564">
              <w:rPr>
                <w:b/>
                <w:i/>
              </w:rPr>
              <w:tab/>
              <w:t xml:space="preserve">Recuerda las medidas </w:t>
            </w:r>
            <w:r w:rsidRPr="00223564">
              <w:rPr>
                <w:b/>
                <w:i/>
              </w:rPr>
              <w:t>provisionales ordenadas por la Corte Internacional de Justicia (CIJ) en relación con la aplicación de la Convención para la Prevención y la Sanción del Delito de Genocidio en la Franja de Gaza (Sudáfrica/Israel); subraya la necesidad de que se respete y se</w:t>
            </w:r>
            <w:r w:rsidRPr="00223564">
              <w:rPr>
                <w:b/>
                <w:i/>
              </w:rPr>
              <w:t xml:space="preserve"> cumpla el Derecho internacional; pide al Consejo y a la Comisión que velen por que la Unión no sea en modo alguno cómplice de violaciones del Derecho internacional, también en el marco de la Convención para la Prevención y la Sanción del Delito de Genocid</w:t>
            </w:r>
            <w:r w:rsidRPr="00223564">
              <w:rPr>
                <w:b/>
                <w:i/>
              </w:rPr>
              <w:t>io, con especial atención al papel de la industria armamentística europea en el suministro de armas al Ejército israelí;</w:t>
            </w:r>
          </w:p>
        </w:tc>
      </w:tr>
    </w:tbl>
    <w:p w14:paraId="644C68AC" w14:textId="77777777" w:rsidR="004C35EC" w:rsidRPr="00223564" w:rsidRDefault="00C52FAF" w:rsidP="004C35EC">
      <w:pPr>
        <w:pStyle w:val="AmOrLang"/>
      </w:pPr>
      <w:r w:rsidRPr="00223564">
        <w:t xml:space="preserve">Or. </w:t>
      </w:r>
      <w:r w:rsidRPr="00223564">
        <w:rPr>
          <w:rStyle w:val="HideTWBExt"/>
          <w:rFonts w:eastAsiaTheme="majorEastAsia"/>
        </w:rPr>
        <w:t>&lt;Original&gt;</w:t>
      </w:r>
      <w:r w:rsidRPr="00223564">
        <w:rPr>
          <w:rStyle w:val="HideTWBInt"/>
        </w:rPr>
        <w:t>{EN}</w:t>
      </w:r>
      <w:r w:rsidRPr="00223564">
        <w:t>en</w:t>
      </w:r>
      <w:r w:rsidRPr="00223564">
        <w:rPr>
          <w:rStyle w:val="HideTWBExt"/>
          <w:rFonts w:eastAsiaTheme="majorEastAsia"/>
        </w:rPr>
        <w:t>&lt;/Original&gt;</w:t>
      </w:r>
    </w:p>
    <w:p w14:paraId="62587EE0" w14:textId="77777777" w:rsidR="004C35EC" w:rsidRPr="00223564" w:rsidRDefault="00C52FAF" w:rsidP="004C35EC">
      <w:r w:rsidRPr="00223564">
        <w:br w:type="page"/>
      </w:r>
      <w:r w:rsidRPr="00223564">
        <w:rPr>
          <w:rStyle w:val="HideTWBExt"/>
        </w:rPr>
        <w:t>&lt;/Amend&gt;</w:t>
      </w:r>
    </w:p>
    <w:p w14:paraId="780842E5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&lt;Amend&gt;&lt;Date&gt;</w:t>
      </w:r>
      <w:r w:rsidRPr="00223564">
        <w:rPr>
          <w:rStyle w:val="HideTWBInt"/>
          <w:color w:val="auto"/>
        </w:rPr>
        <w:t>{10/03/2025}</w:t>
      </w:r>
      <w:r w:rsidRPr="00223564">
        <w:t>10.3.2025</w:t>
      </w:r>
      <w:r w:rsidRPr="00223564">
        <w:rPr>
          <w:rStyle w:val="HideTWBExt"/>
        </w:rPr>
        <w:t>&lt;/Date&gt;</w:t>
      </w:r>
      <w:r w:rsidRPr="00223564">
        <w:t xml:space="preserve"> </w:t>
      </w:r>
      <w:r w:rsidRPr="00223564">
        <w:rPr>
          <w:rStyle w:val="HideTWBExt"/>
        </w:rPr>
        <w:t>&lt;RepeatBlock-BNos&gt;&lt;BNos&gt;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0146/2025</w:t>
      </w:r>
      <w:r w:rsidRPr="00223564">
        <w:rPr>
          <w:rStyle w:val="HideTWBExt"/>
        </w:rPr>
        <w:t>&lt;/N</w:t>
      </w:r>
      <w:r w:rsidRPr="00223564">
        <w:rPr>
          <w:rStyle w:val="HideTWBExt"/>
        </w:rPr>
        <w:t>oDocSe&gt;</w:t>
      </w:r>
      <w:r w:rsidRPr="00223564">
        <w:t xml:space="preserve"> } </w:t>
      </w:r>
    </w:p>
    <w:p w14:paraId="6FFB3E21" w14:textId="77777777" w:rsidR="004C35EC" w:rsidRPr="00223564" w:rsidRDefault="00C52FAF" w:rsidP="004E280B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0147/2025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148B6A68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0148/2025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437DD958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0149/2025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4E07DC56" w14:textId="26AD9DA4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&lt;/BNos&gt;&lt;/RepeatBlock-BNos&gt;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0150/2025</w:t>
      </w:r>
      <w:r w:rsidRPr="00223564">
        <w:rPr>
          <w:rStyle w:val="HideTWBExt"/>
        </w:rPr>
        <w:t>&lt;/NoDocSe&gt;</w:t>
      </w:r>
      <w:r w:rsidRPr="00223564">
        <w:t xml:space="preserve"> }RC1/Enm. </w:t>
      </w:r>
      <w:r w:rsidRPr="00223564">
        <w:rPr>
          <w:rStyle w:val="HideTWBExt"/>
        </w:rPr>
        <w:t>&lt;NumAm&gt;</w:t>
      </w:r>
      <w:r w:rsidRPr="00223564">
        <w:t>53</w:t>
      </w:r>
      <w:r w:rsidRPr="00223564">
        <w:rPr>
          <w:rStyle w:val="HideTWBExt"/>
        </w:rPr>
        <w:t>&lt;/NumAm&gt;</w:t>
      </w:r>
    </w:p>
    <w:p w14:paraId="1E9CA124" w14:textId="1C7A749E" w:rsidR="004C35EC" w:rsidRPr="00223564" w:rsidRDefault="00C52FAF" w:rsidP="004C35EC">
      <w:pPr>
        <w:pStyle w:val="AmNumberTabs"/>
      </w:pPr>
      <w:r w:rsidRPr="00223564">
        <w:t>Enmienda</w:t>
      </w:r>
      <w:r w:rsidRPr="00223564">
        <w:tab/>
      </w:r>
      <w:r w:rsidRPr="00223564">
        <w:tab/>
      </w:r>
      <w:r w:rsidRPr="00223564">
        <w:rPr>
          <w:rStyle w:val="HideTWBExt"/>
          <w:b w:val="0"/>
        </w:rPr>
        <w:t>&lt;NumAm&gt;</w:t>
      </w:r>
      <w:r w:rsidRPr="00223564">
        <w:t>53</w:t>
      </w:r>
      <w:r w:rsidRPr="00223564">
        <w:rPr>
          <w:rStyle w:val="HideTWBExt"/>
          <w:b w:val="0"/>
        </w:rPr>
        <w:t>&lt;/NumAm&gt;</w:t>
      </w:r>
    </w:p>
    <w:p w14:paraId="79DEAA02" w14:textId="73EDABDB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&lt;RepeatBlock-By&gt;&lt;Members&gt;</w:t>
      </w:r>
      <w:r w:rsidRPr="00223564">
        <w:t>Jonas Sjöstedt, Hanna Gedin</w:t>
      </w:r>
      <w:r w:rsidRPr="00223564">
        <w:rPr>
          <w:rStyle w:val="HideTWBExt"/>
          <w:b w:val="0"/>
        </w:rPr>
        <w:t>&lt;/Members&gt;</w:t>
      </w:r>
    </w:p>
    <w:p w14:paraId="6E2CF6F3" w14:textId="0F7CEB34" w:rsidR="004C35EC" w:rsidRPr="00223564" w:rsidRDefault="00C52FAF" w:rsidP="004C35EC">
      <w:r w:rsidRPr="00223564">
        <w:rPr>
          <w:rStyle w:val="HideTWBExt"/>
        </w:rPr>
        <w:t>&lt;AuNomDe&gt;</w:t>
      </w:r>
      <w:r w:rsidRPr="00223564">
        <w:rPr>
          <w:rStyle w:val="HideTWBInt"/>
          <w:color w:val="auto"/>
        </w:rPr>
        <w:t>{The Left}</w:t>
      </w:r>
      <w:r w:rsidRPr="00223564">
        <w:t>en nombre del Grupo The Left</w:t>
      </w:r>
      <w:r w:rsidRPr="00223564">
        <w:rPr>
          <w:rStyle w:val="HideTWBExt"/>
        </w:rPr>
        <w:t>&lt;/AuNomDe&gt;</w:t>
      </w:r>
    </w:p>
    <w:p w14:paraId="4E0ABB97" w14:textId="77777777" w:rsidR="004C35EC" w:rsidRPr="00223564" w:rsidRDefault="00C52FAF" w:rsidP="004C35EC">
      <w:r w:rsidRPr="00223564">
        <w:rPr>
          <w:rStyle w:val="HideTWBExt"/>
        </w:rPr>
        <w:t>&lt;/RepeatBlock-By&gt;</w:t>
      </w:r>
    </w:p>
    <w:p w14:paraId="0CCB7EAE" w14:textId="77777777" w:rsidR="004C35EC" w:rsidRPr="00223564" w:rsidRDefault="00C52FAF" w:rsidP="004C35EC">
      <w:pPr>
        <w:pStyle w:val="AmDocTypeTab"/>
        <w:rPr>
          <w:noProof/>
        </w:rPr>
      </w:pPr>
      <w:r w:rsidRPr="00223564">
        <w:rPr>
          <w:rStyle w:val="HideTWBExt"/>
          <w:b w:val="0"/>
        </w:rPr>
        <w:t>&lt;TitreType&gt;</w:t>
      </w:r>
      <w:r w:rsidRPr="00223564">
        <w:t>Propuesta de Resolución común</w:t>
      </w:r>
      <w:r w:rsidRPr="00223564">
        <w:rPr>
          <w:rStyle w:val="HideTWBExt"/>
          <w:b w:val="0"/>
        </w:rPr>
        <w:t>&lt;/TitreType&gt;</w:t>
      </w:r>
    </w:p>
    <w:p w14:paraId="75C77F1F" w14:textId="4729A1D6" w:rsidR="004C35EC" w:rsidRPr="00223564" w:rsidRDefault="00C52FAF" w:rsidP="004C35EC">
      <w:pPr>
        <w:pStyle w:val="NormalBold"/>
        <w:rPr>
          <w:noProof/>
        </w:rPr>
      </w:pPr>
      <w:r w:rsidRPr="00223564">
        <w:rPr>
          <w:rStyle w:val="HideTWBExt"/>
          <w:b w:val="0"/>
        </w:rPr>
        <w:t>&lt;Rapporteur&gt;</w:t>
      </w:r>
      <w:r w:rsidRPr="00223564">
        <w:t>PPE, S&amp;D, ECR, Renew, Th</w:t>
      </w:r>
      <w:r w:rsidRPr="00223564">
        <w:t>e Left</w:t>
      </w:r>
      <w:r w:rsidRPr="00223564">
        <w:rPr>
          <w:rStyle w:val="HideTWBExt"/>
          <w:b w:val="0"/>
        </w:rPr>
        <w:t>&lt;/Rapporteur&gt;</w:t>
      </w:r>
    </w:p>
    <w:p w14:paraId="0164C505" w14:textId="4657DA25" w:rsidR="004C35EC" w:rsidRPr="00223564" w:rsidRDefault="00C52FAF" w:rsidP="004C35EC">
      <w:pPr>
        <w:pStyle w:val="Normal12a"/>
      </w:pPr>
      <w:r w:rsidRPr="00223564">
        <w:rPr>
          <w:rStyle w:val="HideTWBExt"/>
        </w:rPr>
        <w:t>&lt;Titre&gt;</w:t>
      </w:r>
      <w:r w:rsidRPr="00223564">
        <w:t>Libro Blanco sobre el futuro de la defensa europea</w:t>
      </w:r>
      <w:r w:rsidRPr="00223564">
        <w:rPr>
          <w:rStyle w:val="HideTWBExt"/>
        </w:rPr>
        <w:t>&lt;/Titre&gt;</w:t>
      </w:r>
    </w:p>
    <w:p w14:paraId="11E714EE" w14:textId="77777777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&lt;DocAmend&gt;</w:t>
      </w:r>
      <w:r w:rsidRPr="00223564">
        <w:t>Propuesta de Resolución común</w:t>
      </w:r>
      <w:r w:rsidRPr="00223564">
        <w:rPr>
          <w:rStyle w:val="HideTWBExt"/>
          <w:b w:val="0"/>
        </w:rPr>
        <w:t>&lt;/DocAmend&gt;</w:t>
      </w:r>
    </w:p>
    <w:p w14:paraId="691AA635" w14:textId="0893AD6F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&lt;Article&gt;</w:t>
      </w:r>
      <w:r w:rsidRPr="00223564">
        <w:t>Apartado 15</w:t>
      </w:r>
      <w:r w:rsidRPr="002235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5585" w:rsidRPr="00223564" w14:paraId="16C2B245" w14:textId="77777777" w:rsidTr="009F6FC0">
        <w:trPr>
          <w:jc w:val="center"/>
        </w:trPr>
        <w:tc>
          <w:tcPr>
            <w:tcW w:w="9752" w:type="dxa"/>
            <w:gridSpan w:val="2"/>
          </w:tcPr>
          <w:p w14:paraId="3E6729FD" w14:textId="77777777" w:rsidR="004C35EC" w:rsidRPr="00223564" w:rsidRDefault="004C35EC" w:rsidP="009F6FC0">
            <w:pPr>
              <w:keepNext/>
            </w:pPr>
          </w:p>
        </w:tc>
      </w:tr>
      <w:tr w:rsidR="00055585" w:rsidRPr="00223564" w14:paraId="14EC511B" w14:textId="77777777" w:rsidTr="009F6FC0">
        <w:trPr>
          <w:jc w:val="center"/>
        </w:trPr>
        <w:tc>
          <w:tcPr>
            <w:tcW w:w="4876" w:type="dxa"/>
          </w:tcPr>
          <w:p w14:paraId="463DAEFF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Propuesta de Resolución común</w:t>
            </w:r>
          </w:p>
        </w:tc>
        <w:tc>
          <w:tcPr>
            <w:tcW w:w="4876" w:type="dxa"/>
          </w:tcPr>
          <w:p w14:paraId="476F53BD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Enmienda</w:t>
            </w:r>
          </w:p>
        </w:tc>
      </w:tr>
      <w:tr w:rsidR="00055585" w:rsidRPr="00223564" w14:paraId="48FCD69D" w14:textId="77777777" w:rsidTr="009F6FC0">
        <w:trPr>
          <w:jc w:val="center"/>
        </w:trPr>
        <w:tc>
          <w:tcPr>
            <w:tcW w:w="4876" w:type="dxa"/>
          </w:tcPr>
          <w:p w14:paraId="48F02B4F" w14:textId="1DFD9014" w:rsidR="004C35EC" w:rsidRPr="00223564" w:rsidRDefault="00C52FAF" w:rsidP="009F6FC0">
            <w:pPr>
              <w:pStyle w:val="Normal6a"/>
            </w:pPr>
            <w:r w:rsidRPr="00223564">
              <w:t>15.</w:t>
            </w:r>
            <w:r w:rsidRPr="00223564">
              <w:tab/>
              <w:t xml:space="preserve">Insta a la Unión y a sus Estados miembros </w:t>
            </w:r>
            <w:r w:rsidRPr="00223564">
              <w:t>a apoyar firmemente a Ucrania; recuerda su convicción de que en los campos de batalla ucranianos se decidirá el futuro de Europa y se cambiará de forma decisiva la trayectoria de la guerra de Rusia contra Ucrania; subraya que ahora este cambio depende casi</w:t>
            </w:r>
            <w:r w:rsidRPr="00223564">
              <w:t xml:space="preserve"> por completo de Europa; insta, por tanto, a los Estados miembros a que suministren más armas y municiones a Ucrania antes de que finalicen las negociaciones; advierte de que, si la Unión fracasara en su apoyo y Ucrania se viese obligada a rendirse, Rusia </w:t>
            </w:r>
            <w:r w:rsidRPr="00223564">
              <w:t>se dirigiría entonces contra otros países, incluidos posiblemente los Estados miembros de la Unión; pide a los Estados miembros de la Unión, a los socios internacionales y a los aliados de la OTAN que levanten todas las restricciones al uso de los sistemas</w:t>
            </w:r>
            <w:r w:rsidRPr="00223564">
              <w:t xml:space="preserve"> armamentísticos occidentales suministrados a Ucrania contra objetivos militares en territorio ruso; pide a la Unión y a sus Estados miembros que trabajen activamente para mantener y lograr el apoyo internacional más amplio posible a Ucrania, y encontrar u</w:t>
            </w:r>
            <w:r w:rsidRPr="00223564">
              <w:t>na solución pacífica a la guerra, que debe basarse en el pleno respeto de la independencia, la soberanía y la integridad territorial de Ucrania, los principios del Derecho internacional, la rendición de cuentas por los crímenes de guerra y el crimen de agr</w:t>
            </w:r>
            <w:r w:rsidRPr="00223564">
              <w:t>esión, y los pagos rusos por los daños masivos causados en Ucrania; insta a la Unión y a sus Estados miembros a que participen en el establecimiento de garantías de seguridad sólidas para Ucrania en el futuro;</w:t>
            </w:r>
          </w:p>
        </w:tc>
        <w:tc>
          <w:tcPr>
            <w:tcW w:w="4876" w:type="dxa"/>
          </w:tcPr>
          <w:p w14:paraId="40BA5FDF" w14:textId="4997B8FF" w:rsidR="00E946DC" w:rsidRPr="00223564" w:rsidRDefault="00C52FAF" w:rsidP="004E6BC0">
            <w:pPr>
              <w:pStyle w:val="Normal6a"/>
              <w:rPr>
                <w:szCs w:val="24"/>
              </w:rPr>
            </w:pPr>
            <w:r w:rsidRPr="00223564">
              <w:rPr>
                <w:rStyle w:val="Aucun"/>
              </w:rPr>
              <w:t>15.</w:t>
            </w:r>
            <w:r w:rsidRPr="00223564">
              <w:rPr>
                <w:rStyle w:val="Aucun"/>
              </w:rPr>
              <w:tab/>
              <w:t xml:space="preserve">Insta a la Unión y a sus Estados miembros </w:t>
            </w:r>
            <w:r w:rsidRPr="00223564">
              <w:rPr>
                <w:rStyle w:val="Aucun"/>
              </w:rPr>
              <w:t>a apoyar firmemente a Ucrania; recuerda su convicción de que en los campos de batalla ucranianos se decidirá el futuro de Europa y se cambiará de forma decisiva la trayectoria de la guerra de Rusia contra Ucrania; subraya que ahora este cambio depende casi</w:t>
            </w:r>
            <w:r w:rsidRPr="00223564">
              <w:rPr>
                <w:rStyle w:val="Aucun"/>
              </w:rPr>
              <w:t xml:space="preserve"> por completo de Europa; insta, por tanto, a los Estados miembros a que suministren más armas y municiones a Ucrania antes de que finalicen las negociaciones; advierte de que, si la Unión fracasara en su apoyo y Ucrania se viese obligada a rendirse, Rusia </w:t>
            </w:r>
            <w:r w:rsidRPr="00223564">
              <w:rPr>
                <w:rStyle w:val="Aucun"/>
              </w:rPr>
              <w:t>se dirigiría entonces contra otros países, incluidos posiblemente los Estados miembros de la Unión; pide a los Estados miembros de la Unión, a los socios internacionales y a los aliados de la OTAN que levanten todas las restricciones al uso de los sistemas</w:t>
            </w:r>
            <w:r w:rsidRPr="00223564">
              <w:rPr>
                <w:rStyle w:val="Aucun"/>
              </w:rPr>
              <w:t xml:space="preserve"> armamentísticos occidentales suministrados a Ucrania contra objetivos militares en territorio ruso; pide a la Unión y a sus Estados miembros que trabajen activamente para mantener y lograr el apoyo internacional más amplio posible a Ucrania, y encontrar u</w:t>
            </w:r>
            <w:r w:rsidRPr="00223564">
              <w:rPr>
                <w:rStyle w:val="Aucun"/>
              </w:rPr>
              <w:t>na solución pacífica a la guerra, que debe basarse en el pleno respeto de la independencia, la soberanía y la integridad territorial de Ucrania, los principios del Derecho internacional, la rendición de cuentas por los crímenes de guerra y el crimen de agr</w:t>
            </w:r>
            <w:r w:rsidRPr="00223564">
              <w:rPr>
                <w:rStyle w:val="Aucun"/>
              </w:rPr>
              <w:t xml:space="preserve">esión, y los pagos rusos por los daños masivos causados en Ucrania; insta a la Unión y a sus Estados miembros a que participen en el establecimiento de garantías de seguridad sólidas para Ucrania en el futuro; </w:t>
            </w:r>
            <w:r w:rsidRPr="00223564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insta a la Unión y a sus Estados miembros a qu</w:t>
            </w:r>
            <w:r w:rsidRPr="00223564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 apoyen sin vacilaciones el Derecho internacional y el orden mundial basado en normas; recuerda, a este respecto, la investigación en curso sobre las atrocidades cometidas por Israel contra la población palestina; subraya que el Derecho internacional es f</w:t>
            </w:r>
            <w:r w:rsidRPr="00223564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undamental para la seguridad europea; reitera su apoyo a la CIJ, a la Corte Penal Internacional y a otros organismos internacionales en la investigación de los crímenes contra la humanidad y los crímenes de guerra;</w:t>
            </w:r>
            <w:r w:rsidRPr="00223564">
              <w:rPr>
                <w:rStyle w:val="Aucun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</w:tbl>
    <w:p w14:paraId="26C20E64" w14:textId="77777777" w:rsidR="004C35EC" w:rsidRPr="00223564" w:rsidRDefault="00C52FAF" w:rsidP="004C35EC">
      <w:pPr>
        <w:pStyle w:val="AmOrLang"/>
      </w:pPr>
      <w:r w:rsidRPr="00223564">
        <w:t xml:space="preserve">Or. </w:t>
      </w:r>
      <w:r w:rsidRPr="00223564">
        <w:rPr>
          <w:rStyle w:val="HideTWBExt"/>
          <w:rFonts w:eastAsiaTheme="majorEastAsia"/>
        </w:rPr>
        <w:t>&lt;Original&gt;</w:t>
      </w:r>
      <w:r w:rsidRPr="00223564">
        <w:rPr>
          <w:rStyle w:val="HideTWBInt"/>
        </w:rPr>
        <w:t>{EN}</w:t>
      </w:r>
      <w:r w:rsidRPr="00223564">
        <w:t>en</w:t>
      </w:r>
      <w:r w:rsidRPr="00223564">
        <w:rPr>
          <w:rStyle w:val="HideTWBExt"/>
          <w:rFonts w:eastAsiaTheme="majorEastAsia"/>
        </w:rPr>
        <w:t>&lt;/Original&gt;</w:t>
      </w:r>
    </w:p>
    <w:p w14:paraId="7DAEE57F" w14:textId="77777777" w:rsidR="004C35EC" w:rsidRPr="00223564" w:rsidRDefault="00C52FAF" w:rsidP="004C35EC">
      <w:r w:rsidRPr="00223564">
        <w:br w:type="page"/>
      </w:r>
      <w:r w:rsidRPr="00223564">
        <w:rPr>
          <w:rStyle w:val="HideTWBExt"/>
        </w:rPr>
        <w:t>&lt;/Amend&gt;</w:t>
      </w:r>
    </w:p>
    <w:p w14:paraId="39A72ACE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&lt;Amend&gt;&lt;Date&gt;</w:t>
      </w:r>
      <w:r w:rsidRPr="00223564">
        <w:rPr>
          <w:rStyle w:val="HideTWBInt"/>
          <w:color w:val="auto"/>
        </w:rPr>
        <w:t>{10/03/2025}</w:t>
      </w:r>
      <w:r w:rsidRPr="00223564">
        <w:t>10.3.2025</w:t>
      </w:r>
      <w:r w:rsidRPr="00223564">
        <w:rPr>
          <w:rStyle w:val="HideTWBExt"/>
        </w:rPr>
        <w:t>&lt;/Date&gt;</w:t>
      </w:r>
      <w:r w:rsidRPr="00223564">
        <w:t xml:space="preserve"> </w:t>
      </w:r>
      <w:r w:rsidRPr="00223564">
        <w:rPr>
          <w:rStyle w:val="HideTWBExt"/>
        </w:rPr>
        <w:t>&lt;RepeatBlock-BNos&gt;&lt;BNos&gt;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0146/2025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5D21E971" w14:textId="77777777" w:rsidR="004C35EC" w:rsidRPr="00223564" w:rsidRDefault="00C52FAF" w:rsidP="004E280B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0147/2025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79056E43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0148/2025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6063F4DA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0149/2025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75B53A6A" w14:textId="16252CE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&lt;/BNos&gt;&lt;/RepeatBlock-BNos&gt;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0150/2025</w:t>
      </w:r>
      <w:r w:rsidRPr="00223564">
        <w:rPr>
          <w:rStyle w:val="HideTWBExt"/>
        </w:rPr>
        <w:t>&lt;/NoDocSe&gt;</w:t>
      </w:r>
      <w:r w:rsidRPr="00223564">
        <w:t xml:space="preserve"> }RC1/Enm. </w:t>
      </w:r>
      <w:r w:rsidRPr="00223564">
        <w:rPr>
          <w:rStyle w:val="HideTWBExt"/>
        </w:rPr>
        <w:t>&lt;NumAm&gt;</w:t>
      </w:r>
      <w:r w:rsidRPr="00223564">
        <w:t>54</w:t>
      </w:r>
      <w:r w:rsidRPr="00223564">
        <w:rPr>
          <w:rStyle w:val="HideTWBExt"/>
        </w:rPr>
        <w:t>&lt;/NumAm&gt;</w:t>
      </w:r>
    </w:p>
    <w:p w14:paraId="448EF1F0" w14:textId="2CB0D1D7" w:rsidR="004C35EC" w:rsidRPr="00223564" w:rsidRDefault="00C52FAF" w:rsidP="004C35EC">
      <w:pPr>
        <w:pStyle w:val="AmNumberTabs"/>
      </w:pPr>
      <w:r w:rsidRPr="00223564">
        <w:t>Enmienda</w:t>
      </w:r>
      <w:r w:rsidRPr="00223564">
        <w:tab/>
      </w:r>
      <w:r w:rsidRPr="00223564">
        <w:tab/>
      </w:r>
      <w:r w:rsidRPr="00223564">
        <w:rPr>
          <w:rStyle w:val="HideTWBExt"/>
          <w:b w:val="0"/>
        </w:rPr>
        <w:t>&lt;NumAm&gt;</w:t>
      </w:r>
      <w:r w:rsidRPr="00223564">
        <w:t>54</w:t>
      </w:r>
      <w:r w:rsidRPr="00223564">
        <w:rPr>
          <w:rStyle w:val="HideTWBExt"/>
          <w:b w:val="0"/>
        </w:rPr>
        <w:t>&lt;/NumAm&gt;</w:t>
      </w:r>
    </w:p>
    <w:p w14:paraId="3AE460B9" w14:textId="3C817972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&lt;RepeatBlock-</w:t>
      </w:r>
      <w:r w:rsidRPr="00223564">
        <w:rPr>
          <w:rStyle w:val="HideTWBExt"/>
          <w:b w:val="0"/>
        </w:rPr>
        <w:t>By&gt;&lt;Members&gt;</w:t>
      </w:r>
      <w:r w:rsidRPr="00223564">
        <w:t>Jonas Sjöstedt, Hanna Gedin</w:t>
      </w:r>
      <w:r w:rsidRPr="00223564">
        <w:rPr>
          <w:rStyle w:val="HideTWBExt"/>
          <w:b w:val="0"/>
        </w:rPr>
        <w:t>&lt;/Members&gt;</w:t>
      </w:r>
    </w:p>
    <w:p w14:paraId="665F7F8F" w14:textId="2DFBB00D" w:rsidR="004C35EC" w:rsidRPr="00223564" w:rsidRDefault="00C52FAF" w:rsidP="004C35EC">
      <w:r w:rsidRPr="00223564">
        <w:rPr>
          <w:rStyle w:val="HideTWBExt"/>
        </w:rPr>
        <w:t>&lt;AuNomDe&gt;</w:t>
      </w:r>
      <w:r w:rsidRPr="00223564">
        <w:rPr>
          <w:rStyle w:val="HideTWBInt"/>
          <w:color w:val="auto"/>
        </w:rPr>
        <w:t>{The Left}</w:t>
      </w:r>
      <w:r w:rsidRPr="00223564">
        <w:t>en nombre del Grupo The Left</w:t>
      </w:r>
      <w:r w:rsidRPr="00223564">
        <w:rPr>
          <w:rStyle w:val="HideTWBExt"/>
        </w:rPr>
        <w:t>&lt;/AuNomDe&gt;</w:t>
      </w:r>
    </w:p>
    <w:p w14:paraId="78AD6F6E" w14:textId="77777777" w:rsidR="004C35EC" w:rsidRPr="00223564" w:rsidRDefault="00C52FAF" w:rsidP="004C35EC">
      <w:r w:rsidRPr="00223564">
        <w:rPr>
          <w:rStyle w:val="HideTWBExt"/>
        </w:rPr>
        <w:t>&lt;/RepeatBlock-By&gt;</w:t>
      </w:r>
    </w:p>
    <w:p w14:paraId="3098D10A" w14:textId="77777777" w:rsidR="004C35EC" w:rsidRPr="00223564" w:rsidRDefault="00C52FAF" w:rsidP="004C35EC">
      <w:pPr>
        <w:pStyle w:val="AmDocTypeTab"/>
        <w:rPr>
          <w:noProof/>
        </w:rPr>
      </w:pPr>
      <w:r w:rsidRPr="00223564">
        <w:rPr>
          <w:rStyle w:val="HideTWBExt"/>
          <w:b w:val="0"/>
        </w:rPr>
        <w:t>&lt;TitreType&gt;</w:t>
      </w:r>
      <w:r w:rsidRPr="00223564">
        <w:t>Propuesta de Resolución común</w:t>
      </w:r>
      <w:r w:rsidRPr="00223564">
        <w:rPr>
          <w:rStyle w:val="HideTWBExt"/>
          <w:b w:val="0"/>
        </w:rPr>
        <w:t>&lt;/TitreType&gt;</w:t>
      </w:r>
    </w:p>
    <w:p w14:paraId="71982CB2" w14:textId="0A620F46" w:rsidR="004C35EC" w:rsidRPr="00223564" w:rsidRDefault="00C52FAF" w:rsidP="004C35EC">
      <w:pPr>
        <w:pStyle w:val="NormalBold"/>
        <w:rPr>
          <w:noProof/>
        </w:rPr>
      </w:pPr>
      <w:r w:rsidRPr="00223564">
        <w:rPr>
          <w:rStyle w:val="HideTWBExt"/>
          <w:b w:val="0"/>
        </w:rPr>
        <w:t>&lt;Rapporteur&gt;</w:t>
      </w:r>
      <w:r w:rsidRPr="00223564">
        <w:t>PPE, S&amp;D, ECR, Renew, The Left</w:t>
      </w:r>
      <w:r w:rsidRPr="00223564">
        <w:rPr>
          <w:rStyle w:val="HideTWBExt"/>
          <w:b w:val="0"/>
        </w:rPr>
        <w:t>&lt;/Rapporteur&gt;</w:t>
      </w:r>
    </w:p>
    <w:p w14:paraId="75F78E1D" w14:textId="7C6E1D1F" w:rsidR="004C35EC" w:rsidRPr="00223564" w:rsidRDefault="00C52FAF" w:rsidP="004C35EC">
      <w:pPr>
        <w:pStyle w:val="Normal12a"/>
      </w:pPr>
      <w:r w:rsidRPr="00223564">
        <w:rPr>
          <w:rStyle w:val="HideTWBExt"/>
        </w:rPr>
        <w:t>&lt;Titre&gt;</w:t>
      </w:r>
      <w:r w:rsidRPr="00223564">
        <w:t xml:space="preserve">Libro Blanco </w:t>
      </w:r>
      <w:r w:rsidRPr="00223564">
        <w:t>sobre el futuro de la defensa europea</w:t>
      </w:r>
      <w:r w:rsidRPr="00223564">
        <w:rPr>
          <w:rStyle w:val="HideTWBExt"/>
        </w:rPr>
        <w:t>&lt;/Titre&gt;</w:t>
      </w:r>
    </w:p>
    <w:p w14:paraId="3513ECA4" w14:textId="77777777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&lt;DocAmend&gt;</w:t>
      </w:r>
      <w:r w:rsidRPr="00223564">
        <w:t>Propuesta de Resolución común</w:t>
      </w:r>
      <w:r w:rsidRPr="00223564">
        <w:rPr>
          <w:rStyle w:val="HideTWBExt"/>
          <w:b w:val="0"/>
        </w:rPr>
        <w:t>&lt;/DocAmend&gt;</w:t>
      </w:r>
    </w:p>
    <w:p w14:paraId="586A1E07" w14:textId="6C76AC23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&lt;Article&gt;</w:t>
      </w:r>
      <w:r w:rsidRPr="00223564">
        <w:t>Apartado 15 bis (nuevo)</w:t>
      </w:r>
      <w:r w:rsidRPr="002235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5585" w:rsidRPr="00223564" w14:paraId="25C93182" w14:textId="77777777" w:rsidTr="009F6FC0">
        <w:trPr>
          <w:jc w:val="center"/>
        </w:trPr>
        <w:tc>
          <w:tcPr>
            <w:tcW w:w="9752" w:type="dxa"/>
            <w:gridSpan w:val="2"/>
          </w:tcPr>
          <w:p w14:paraId="7A0ED332" w14:textId="77777777" w:rsidR="004C35EC" w:rsidRPr="00223564" w:rsidRDefault="004C35EC" w:rsidP="009F6FC0">
            <w:pPr>
              <w:keepNext/>
            </w:pPr>
          </w:p>
        </w:tc>
      </w:tr>
      <w:tr w:rsidR="00055585" w:rsidRPr="00223564" w14:paraId="7157912C" w14:textId="77777777" w:rsidTr="009F6FC0">
        <w:trPr>
          <w:jc w:val="center"/>
        </w:trPr>
        <w:tc>
          <w:tcPr>
            <w:tcW w:w="4876" w:type="dxa"/>
          </w:tcPr>
          <w:p w14:paraId="327D03F2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Propuesta de Resolución común</w:t>
            </w:r>
          </w:p>
        </w:tc>
        <w:tc>
          <w:tcPr>
            <w:tcW w:w="4876" w:type="dxa"/>
          </w:tcPr>
          <w:p w14:paraId="010D2BD7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Enmienda</w:t>
            </w:r>
          </w:p>
        </w:tc>
      </w:tr>
      <w:tr w:rsidR="00055585" w:rsidRPr="00223564" w14:paraId="49EC9670" w14:textId="77777777" w:rsidTr="009F6FC0">
        <w:trPr>
          <w:jc w:val="center"/>
        </w:trPr>
        <w:tc>
          <w:tcPr>
            <w:tcW w:w="4876" w:type="dxa"/>
          </w:tcPr>
          <w:p w14:paraId="47693C6C" w14:textId="0E943B0A" w:rsidR="004C35EC" w:rsidRPr="00223564" w:rsidRDefault="004C35EC" w:rsidP="009F6FC0">
            <w:pPr>
              <w:pStyle w:val="Normal6a"/>
            </w:pPr>
          </w:p>
        </w:tc>
        <w:tc>
          <w:tcPr>
            <w:tcW w:w="4876" w:type="dxa"/>
          </w:tcPr>
          <w:p w14:paraId="2B3FCEC8" w14:textId="14BF2B0B" w:rsidR="004C35EC" w:rsidRPr="00223564" w:rsidRDefault="00C52FAF" w:rsidP="005A7FE9">
            <w:pPr>
              <w:pStyle w:val="Normal6a"/>
              <w:rPr>
                <w:b/>
                <w:i/>
                <w:szCs w:val="24"/>
              </w:rPr>
            </w:pPr>
            <w:r w:rsidRPr="00223564">
              <w:rPr>
                <w:b/>
                <w:i/>
              </w:rPr>
              <w:t>15 bis.</w:t>
            </w:r>
            <w:r w:rsidRPr="00223564">
              <w:rPr>
                <w:b/>
                <w:i/>
              </w:rPr>
              <w:tab/>
            </w:r>
            <w:r w:rsidRPr="00223564">
              <w:rPr>
                <w:b/>
                <w:i/>
                <w:shd w:val="clear" w:color="auto" w:fill="FFFFFF"/>
              </w:rPr>
              <w:t xml:space="preserve">Acoge con satisfacción el hecho de que varios Estados miembros </w:t>
            </w:r>
            <w:r w:rsidRPr="00223564">
              <w:rPr>
                <w:b/>
                <w:i/>
                <w:shd w:val="clear" w:color="auto" w:fill="FFFFFF"/>
              </w:rPr>
              <w:t>apoyen el plan egipcio para la reconstrucción de Gaza; insta a la Comisión a que ayude en la aplicación del plan; reitera que una solución negociada de dos Estados en virtud de la cual los palestinos y los israelíes puedan vivir en una convivencia pacífica</w:t>
            </w:r>
            <w:r w:rsidRPr="00223564">
              <w:rPr>
                <w:b/>
                <w:i/>
                <w:shd w:val="clear" w:color="auto" w:fill="FFFFFF"/>
              </w:rPr>
              <w:t xml:space="preserve"> depende de una sociedad palestina reconstruida y viable; reconoce que la comunidad mundial es primordial en la reconstrucción de Gaza; reitera que la seguridad europea está totalmente interconectada con el respeto del Derecho internacional y las solucione</w:t>
            </w:r>
            <w:r w:rsidRPr="00223564">
              <w:rPr>
                <w:b/>
                <w:i/>
                <w:shd w:val="clear" w:color="auto" w:fill="FFFFFF"/>
              </w:rPr>
              <w:t>s pacíficas a los conflictos en nuestro entorno inmediato;</w:t>
            </w:r>
          </w:p>
        </w:tc>
      </w:tr>
    </w:tbl>
    <w:p w14:paraId="145420FB" w14:textId="77777777" w:rsidR="004C35EC" w:rsidRPr="00223564" w:rsidRDefault="00C52FAF" w:rsidP="004C35EC">
      <w:pPr>
        <w:pStyle w:val="AmOrLang"/>
      </w:pPr>
      <w:r w:rsidRPr="00223564">
        <w:t xml:space="preserve">Or. </w:t>
      </w:r>
      <w:r w:rsidRPr="00223564">
        <w:rPr>
          <w:rStyle w:val="HideTWBExt"/>
          <w:rFonts w:eastAsiaTheme="majorEastAsia"/>
        </w:rPr>
        <w:t>&lt;Original&gt;</w:t>
      </w:r>
      <w:r w:rsidRPr="00223564">
        <w:rPr>
          <w:rStyle w:val="HideTWBInt"/>
        </w:rPr>
        <w:t>{EN}</w:t>
      </w:r>
      <w:r w:rsidRPr="00223564">
        <w:t>en</w:t>
      </w:r>
      <w:r w:rsidRPr="00223564">
        <w:rPr>
          <w:rStyle w:val="HideTWBExt"/>
          <w:rFonts w:eastAsiaTheme="majorEastAsia"/>
        </w:rPr>
        <w:t>&lt;/Original&gt;</w:t>
      </w:r>
    </w:p>
    <w:p w14:paraId="7A81EBF0" w14:textId="77777777" w:rsidR="004C35EC" w:rsidRPr="00223564" w:rsidRDefault="00C52FAF" w:rsidP="004C35EC">
      <w:r w:rsidRPr="00223564">
        <w:br w:type="page"/>
      </w:r>
      <w:r w:rsidRPr="00223564">
        <w:rPr>
          <w:rStyle w:val="HideTWBExt"/>
        </w:rPr>
        <w:t>&lt;/Amend&gt;</w:t>
      </w:r>
    </w:p>
    <w:p w14:paraId="65453D36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&lt;Amend&gt;&lt;Date&gt;</w:t>
      </w:r>
      <w:r w:rsidRPr="00223564">
        <w:rPr>
          <w:rStyle w:val="HideTWBInt"/>
          <w:color w:val="auto"/>
        </w:rPr>
        <w:t>{10/03/2025}</w:t>
      </w:r>
      <w:r w:rsidRPr="00223564">
        <w:t>10.3.2025</w:t>
      </w:r>
      <w:r w:rsidRPr="00223564">
        <w:rPr>
          <w:rStyle w:val="HideTWBExt"/>
        </w:rPr>
        <w:t>&lt;/Date&gt;</w:t>
      </w:r>
      <w:r w:rsidRPr="00223564">
        <w:t xml:space="preserve"> </w:t>
      </w:r>
      <w:r w:rsidRPr="00223564">
        <w:rPr>
          <w:rStyle w:val="HideTWBExt"/>
        </w:rPr>
        <w:t>&lt;RepeatBlock-BNos&gt;&lt;BNos&gt;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0146/2025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2C4A3788" w14:textId="77777777" w:rsidR="004C35EC" w:rsidRPr="00223564" w:rsidRDefault="00C52FAF" w:rsidP="004E280B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0147/2025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36411A00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0148/2025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7A8F3150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0149/2025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6263B68F" w14:textId="1344641C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&lt;/BNos&gt;&lt;/RepeatBlock-BNos&gt;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0150/2025</w:t>
      </w:r>
      <w:r w:rsidRPr="00223564">
        <w:rPr>
          <w:rStyle w:val="HideTWBExt"/>
        </w:rPr>
        <w:t>&lt;/NoDocSe&gt;</w:t>
      </w:r>
      <w:r w:rsidRPr="00223564">
        <w:t xml:space="preserve"> }RC1/Enm. </w:t>
      </w:r>
      <w:r w:rsidRPr="00223564">
        <w:rPr>
          <w:rStyle w:val="HideTWBExt"/>
        </w:rPr>
        <w:t>&lt;NumAm&gt;</w:t>
      </w:r>
      <w:r w:rsidRPr="00223564">
        <w:t>55</w:t>
      </w:r>
      <w:r w:rsidRPr="00223564">
        <w:rPr>
          <w:rStyle w:val="HideTWBExt"/>
        </w:rPr>
        <w:t>&lt;/NumAm&gt;</w:t>
      </w:r>
    </w:p>
    <w:p w14:paraId="265F6664" w14:textId="745C9F56" w:rsidR="004C35EC" w:rsidRPr="00223564" w:rsidRDefault="00C52FAF" w:rsidP="004C35EC">
      <w:pPr>
        <w:pStyle w:val="AmNumberTabs"/>
      </w:pPr>
      <w:r w:rsidRPr="00223564">
        <w:t>Enmienda</w:t>
      </w:r>
      <w:r w:rsidRPr="00223564">
        <w:tab/>
      </w:r>
      <w:r w:rsidRPr="00223564">
        <w:tab/>
      </w:r>
      <w:r w:rsidRPr="00223564">
        <w:rPr>
          <w:rStyle w:val="HideTWBExt"/>
          <w:b w:val="0"/>
        </w:rPr>
        <w:t>&lt;NumAm&gt;</w:t>
      </w:r>
      <w:r w:rsidRPr="00223564">
        <w:t>55</w:t>
      </w:r>
      <w:r w:rsidRPr="00223564">
        <w:rPr>
          <w:rStyle w:val="HideTWBExt"/>
          <w:b w:val="0"/>
        </w:rPr>
        <w:t>&lt;/NumAm&gt;</w:t>
      </w:r>
    </w:p>
    <w:p w14:paraId="34E7C705" w14:textId="68702FA3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&lt;RepeatBlock-By&gt;&lt;Members&gt;</w:t>
      </w:r>
      <w:r w:rsidRPr="00223564">
        <w:t>Jonas Sjöstedt,</w:t>
      </w:r>
      <w:r w:rsidRPr="00223564">
        <w:t xml:space="preserve"> Hanna Gedin</w:t>
      </w:r>
      <w:r w:rsidRPr="00223564">
        <w:rPr>
          <w:rStyle w:val="HideTWBExt"/>
          <w:b w:val="0"/>
        </w:rPr>
        <w:t>&lt;/Members&gt;</w:t>
      </w:r>
    </w:p>
    <w:p w14:paraId="3ACAE99A" w14:textId="18B1BE20" w:rsidR="004C35EC" w:rsidRPr="00223564" w:rsidRDefault="00C52FAF" w:rsidP="004C35EC">
      <w:r w:rsidRPr="00223564">
        <w:rPr>
          <w:rStyle w:val="HideTWBExt"/>
        </w:rPr>
        <w:t>&lt;AuNomDe&gt;</w:t>
      </w:r>
      <w:r w:rsidRPr="00223564">
        <w:rPr>
          <w:rStyle w:val="HideTWBInt"/>
          <w:color w:val="auto"/>
        </w:rPr>
        <w:t>{The Left}</w:t>
      </w:r>
      <w:r w:rsidRPr="00223564">
        <w:t>en nombre del Grupo The Left</w:t>
      </w:r>
      <w:r w:rsidRPr="00223564">
        <w:rPr>
          <w:rStyle w:val="HideTWBExt"/>
        </w:rPr>
        <w:t>&lt;/AuNomDe&gt;</w:t>
      </w:r>
    </w:p>
    <w:p w14:paraId="15708A2C" w14:textId="77777777" w:rsidR="004C35EC" w:rsidRPr="00223564" w:rsidRDefault="00C52FAF" w:rsidP="004C35EC">
      <w:r w:rsidRPr="00223564">
        <w:rPr>
          <w:rStyle w:val="HideTWBExt"/>
        </w:rPr>
        <w:t>&lt;/RepeatBlock-By&gt;</w:t>
      </w:r>
    </w:p>
    <w:p w14:paraId="19716991" w14:textId="77777777" w:rsidR="004C35EC" w:rsidRPr="00223564" w:rsidRDefault="00C52FAF" w:rsidP="004C35EC">
      <w:pPr>
        <w:pStyle w:val="AmDocTypeTab"/>
        <w:rPr>
          <w:noProof/>
        </w:rPr>
      </w:pPr>
      <w:r w:rsidRPr="00223564">
        <w:rPr>
          <w:rStyle w:val="HideTWBExt"/>
          <w:b w:val="0"/>
        </w:rPr>
        <w:t>&lt;TitreType&gt;</w:t>
      </w:r>
      <w:r w:rsidRPr="00223564">
        <w:t>Propuesta de Resolución común</w:t>
      </w:r>
      <w:r w:rsidRPr="00223564">
        <w:rPr>
          <w:rStyle w:val="HideTWBExt"/>
          <w:b w:val="0"/>
        </w:rPr>
        <w:t>&lt;/TitreType&gt;</w:t>
      </w:r>
    </w:p>
    <w:p w14:paraId="2EEBA044" w14:textId="00DB8A7F" w:rsidR="004C35EC" w:rsidRPr="00223564" w:rsidRDefault="00C52FAF" w:rsidP="004C35EC">
      <w:pPr>
        <w:pStyle w:val="NormalBold"/>
        <w:rPr>
          <w:noProof/>
        </w:rPr>
      </w:pPr>
      <w:r w:rsidRPr="00223564">
        <w:rPr>
          <w:rStyle w:val="HideTWBExt"/>
          <w:b w:val="0"/>
        </w:rPr>
        <w:t>&lt;Rapporteur&gt;</w:t>
      </w:r>
      <w:r w:rsidRPr="00223564">
        <w:t>PPE, S&amp;D, ECR, Renew, The Left</w:t>
      </w:r>
      <w:r w:rsidRPr="00223564">
        <w:rPr>
          <w:rStyle w:val="HideTWBExt"/>
          <w:b w:val="0"/>
        </w:rPr>
        <w:t>&lt;/Rapporteur&gt;</w:t>
      </w:r>
    </w:p>
    <w:p w14:paraId="20701A36" w14:textId="75D797AE" w:rsidR="004C35EC" w:rsidRPr="00223564" w:rsidRDefault="00C52FAF" w:rsidP="004C35EC">
      <w:pPr>
        <w:pStyle w:val="Normal12a"/>
      </w:pPr>
      <w:r w:rsidRPr="00223564">
        <w:rPr>
          <w:rStyle w:val="HideTWBExt"/>
        </w:rPr>
        <w:t>&lt;Titre&gt;</w:t>
      </w:r>
      <w:r w:rsidRPr="00223564">
        <w:t>Libro Blanco sobre el futuro de la defens</w:t>
      </w:r>
      <w:r w:rsidRPr="00223564">
        <w:t>a europea</w:t>
      </w:r>
      <w:r w:rsidRPr="00223564">
        <w:rPr>
          <w:rStyle w:val="HideTWBExt"/>
        </w:rPr>
        <w:t>&lt;/Titre&gt;</w:t>
      </w:r>
    </w:p>
    <w:p w14:paraId="07AA445D" w14:textId="77777777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&lt;DocAmend&gt;</w:t>
      </w:r>
      <w:r w:rsidRPr="00223564">
        <w:t>Propuesta de Resolución común</w:t>
      </w:r>
      <w:r w:rsidRPr="00223564">
        <w:rPr>
          <w:rStyle w:val="HideTWBExt"/>
          <w:b w:val="0"/>
        </w:rPr>
        <w:t>&lt;/DocAmend&gt;</w:t>
      </w:r>
    </w:p>
    <w:p w14:paraId="2A0D66D9" w14:textId="3AA667C8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&lt;Article&gt;</w:t>
      </w:r>
      <w:r w:rsidRPr="00223564">
        <w:t>Apartado 20</w:t>
      </w:r>
      <w:r w:rsidRPr="002235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5585" w:rsidRPr="00223564" w14:paraId="36ED90BD" w14:textId="77777777" w:rsidTr="009F6FC0">
        <w:trPr>
          <w:jc w:val="center"/>
        </w:trPr>
        <w:tc>
          <w:tcPr>
            <w:tcW w:w="9752" w:type="dxa"/>
            <w:gridSpan w:val="2"/>
          </w:tcPr>
          <w:p w14:paraId="5F2F5C1C" w14:textId="77777777" w:rsidR="004C35EC" w:rsidRPr="00223564" w:rsidRDefault="004C35EC" w:rsidP="009F6FC0">
            <w:pPr>
              <w:keepNext/>
            </w:pPr>
          </w:p>
        </w:tc>
      </w:tr>
      <w:tr w:rsidR="00055585" w:rsidRPr="00223564" w14:paraId="3D6B4E92" w14:textId="77777777" w:rsidTr="009F6FC0">
        <w:trPr>
          <w:jc w:val="center"/>
        </w:trPr>
        <w:tc>
          <w:tcPr>
            <w:tcW w:w="4876" w:type="dxa"/>
          </w:tcPr>
          <w:p w14:paraId="52D67215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Propuesta de Resolución común</w:t>
            </w:r>
          </w:p>
        </w:tc>
        <w:tc>
          <w:tcPr>
            <w:tcW w:w="4876" w:type="dxa"/>
          </w:tcPr>
          <w:p w14:paraId="07E37E27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Enmienda</w:t>
            </w:r>
          </w:p>
        </w:tc>
      </w:tr>
      <w:tr w:rsidR="00055585" w:rsidRPr="00223564" w14:paraId="60D4E382" w14:textId="77777777" w:rsidTr="009F6FC0">
        <w:trPr>
          <w:jc w:val="center"/>
        </w:trPr>
        <w:tc>
          <w:tcPr>
            <w:tcW w:w="4876" w:type="dxa"/>
          </w:tcPr>
          <w:p w14:paraId="58B21DEA" w14:textId="1282AA36" w:rsidR="004C35EC" w:rsidRPr="00223564" w:rsidRDefault="00C52FAF" w:rsidP="009F6FC0">
            <w:pPr>
              <w:pStyle w:val="Normal6a"/>
            </w:pPr>
            <w:r w:rsidRPr="00223564">
              <w:t>20.</w:t>
            </w:r>
            <w:r w:rsidRPr="00223564">
              <w:tab/>
            </w:r>
            <w:r w:rsidRPr="00223564">
              <w:rPr>
                <w:rStyle w:val="Aucun"/>
              </w:rPr>
              <w:t xml:space="preserve">Insta al Consejo y a los Estados miembros a que revisen y refuercen la aplicación de las sanciones vigentes y </w:t>
            </w:r>
            <w:r w:rsidRPr="00223564">
              <w:rPr>
                <w:rStyle w:val="Aucun"/>
              </w:rPr>
              <w:t>a que adopten y apliquen estrictamente medidas restrictivas contra todas las entidades y terceros países que faciliten la elusión de las sanciones, dotando al complejo militar ruso de tecnologías y equipos militares y de doble uso;</w:t>
            </w:r>
          </w:p>
        </w:tc>
        <w:tc>
          <w:tcPr>
            <w:tcW w:w="4876" w:type="dxa"/>
          </w:tcPr>
          <w:p w14:paraId="443282E8" w14:textId="5CBD1031" w:rsidR="00CD6B1C" w:rsidRPr="00223564" w:rsidRDefault="00C52FAF" w:rsidP="004B4D8C">
            <w:pPr>
              <w:pStyle w:val="Normal6a"/>
              <w:rPr>
                <w:b/>
                <w:i/>
                <w:szCs w:val="24"/>
              </w:rPr>
            </w:pPr>
            <w:r w:rsidRPr="00223564">
              <w:t>20.</w:t>
            </w:r>
            <w:r w:rsidRPr="00223564">
              <w:rPr>
                <w:b/>
                <w:i/>
              </w:rPr>
              <w:tab/>
            </w:r>
            <w:r w:rsidRPr="00223564">
              <w:rPr>
                <w:rStyle w:val="Aucun"/>
              </w:rPr>
              <w:t>Insta al Consejo y a</w:t>
            </w:r>
            <w:r w:rsidRPr="00223564">
              <w:rPr>
                <w:rStyle w:val="Aucun"/>
              </w:rPr>
              <w:t xml:space="preserve"> los Estados miembros a que revisen y refuercen la aplicación de las sanciones vigentes y a que adopten y apliquen estrictamente medidas restrictivas contra todas las entidades y terceros países que faciliten la elusión de las sanciones, dotando al complej</w:t>
            </w:r>
            <w:r w:rsidRPr="00223564">
              <w:rPr>
                <w:rStyle w:val="Aucun"/>
              </w:rPr>
              <w:t xml:space="preserve">o militar ruso de tecnologías y equipos militares y de doble uso; </w:t>
            </w:r>
            <w:r w:rsidRPr="00223564">
              <w:rPr>
                <w:rStyle w:val="Aucun"/>
                <w:b/>
                <w:i/>
              </w:rPr>
              <w:t>insta a los Estados miembros a que presten especial atención a la flota clandestina rusa y a los riesgos para la seguridad y el medio ambiente que esto plantea;</w:t>
            </w:r>
          </w:p>
        </w:tc>
      </w:tr>
    </w:tbl>
    <w:p w14:paraId="6228DB46" w14:textId="77777777" w:rsidR="004C35EC" w:rsidRPr="00223564" w:rsidRDefault="00C52FAF" w:rsidP="004C35EC">
      <w:pPr>
        <w:pStyle w:val="AmOrLang"/>
      </w:pPr>
      <w:r w:rsidRPr="00223564">
        <w:t xml:space="preserve">Or. </w:t>
      </w:r>
      <w:r w:rsidRPr="00223564">
        <w:rPr>
          <w:rStyle w:val="HideTWBExt"/>
          <w:rFonts w:eastAsiaTheme="majorEastAsia"/>
        </w:rPr>
        <w:t>&lt;Original&gt;</w:t>
      </w:r>
      <w:r w:rsidRPr="00223564">
        <w:rPr>
          <w:rStyle w:val="HideTWBInt"/>
        </w:rPr>
        <w:t>{EN}</w:t>
      </w:r>
      <w:r w:rsidRPr="00223564">
        <w:t>en</w:t>
      </w:r>
      <w:r w:rsidRPr="00223564">
        <w:rPr>
          <w:rStyle w:val="HideTWBExt"/>
          <w:rFonts w:eastAsiaTheme="majorEastAsia"/>
        </w:rPr>
        <w:t>&lt;/Original&gt;</w:t>
      </w:r>
    </w:p>
    <w:p w14:paraId="5470FF98" w14:textId="77777777" w:rsidR="004C35EC" w:rsidRPr="00223564" w:rsidRDefault="00C52FAF" w:rsidP="004C35EC">
      <w:r w:rsidRPr="00223564">
        <w:br w:type="page"/>
      </w:r>
      <w:r w:rsidRPr="00223564">
        <w:rPr>
          <w:rStyle w:val="HideTWBExt"/>
        </w:rPr>
        <w:t>&lt;/Amend&gt;</w:t>
      </w:r>
    </w:p>
    <w:p w14:paraId="0E0A4B08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&lt;Amend&gt;&lt;Date&gt;</w:t>
      </w:r>
      <w:r w:rsidRPr="00223564">
        <w:rPr>
          <w:rStyle w:val="HideTWBInt"/>
          <w:color w:val="auto"/>
        </w:rPr>
        <w:t>{10/03/2025}</w:t>
      </w:r>
      <w:r w:rsidRPr="00223564">
        <w:t>10.3.2025</w:t>
      </w:r>
      <w:r w:rsidRPr="00223564">
        <w:rPr>
          <w:rStyle w:val="HideTWBExt"/>
        </w:rPr>
        <w:t>&lt;/Date&gt;</w:t>
      </w:r>
      <w:r w:rsidRPr="00223564">
        <w:t xml:space="preserve"> </w:t>
      </w:r>
      <w:r w:rsidRPr="00223564">
        <w:rPr>
          <w:rStyle w:val="HideTWBExt"/>
        </w:rPr>
        <w:t>&lt;RepeatBlock-BNos&gt;&lt;BNos&gt;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0146/2025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3BED1918" w14:textId="77777777" w:rsidR="004C35EC" w:rsidRPr="00223564" w:rsidRDefault="00C52FAF" w:rsidP="004E280B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0147/2025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11E8877C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0148/2025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20A26AC1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0149</w:t>
      </w:r>
      <w:r w:rsidRPr="00223564">
        <w:t>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11E62543" w14:textId="3F3C7DC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&lt;/BNos&gt;&lt;/RepeatBlock-BNos&gt;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0150/2025</w:t>
      </w:r>
      <w:r w:rsidRPr="00223564">
        <w:rPr>
          <w:rStyle w:val="HideTWBExt"/>
        </w:rPr>
        <w:t>&lt;/NoDocSe&gt;</w:t>
      </w:r>
      <w:r w:rsidRPr="00223564">
        <w:t xml:space="preserve"> }RC1/Enm. </w:t>
      </w:r>
      <w:r w:rsidRPr="00223564">
        <w:rPr>
          <w:rStyle w:val="HideTWBExt"/>
        </w:rPr>
        <w:t>&lt;NumAm&gt;</w:t>
      </w:r>
      <w:r w:rsidRPr="00223564">
        <w:t>56</w:t>
      </w:r>
      <w:r w:rsidRPr="00223564">
        <w:rPr>
          <w:rStyle w:val="HideTWBExt"/>
        </w:rPr>
        <w:t>&lt;/NumAm&gt;</w:t>
      </w:r>
    </w:p>
    <w:p w14:paraId="45304931" w14:textId="2DAE86AC" w:rsidR="004C35EC" w:rsidRPr="00223564" w:rsidRDefault="00C52FAF" w:rsidP="004C35EC">
      <w:pPr>
        <w:pStyle w:val="AmNumberTabs"/>
      </w:pPr>
      <w:r w:rsidRPr="00223564">
        <w:t>Enmienda</w:t>
      </w:r>
      <w:r w:rsidRPr="00223564">
        <w:tab/>
      </w:r>
      <w:r w:rsidRPr="00223564">
        <w:tab/>
      </w:r>
      <w:r w:rsidRPr="00223564">
        <w:rPr>
          <w:rStyle w:val="HideTWBExt"/>
          <w:b w:val="0"/>
        </w:rPr>
        <w:t>&lt;NumAm&gt;</w:t>
      </w:r>
      <w:r w:rsidRPr="00223564">
        <w:t>56</w:t>
      </w:r>
      <w:r w:rsidRPr="00223564">
        <w:rPr>
          <w:rStyle w:val="HideTWBExt"/>
          <w:b w:val="0"/>
        </w:rPr>
        <w:t>&lt;/NumAm&gt;</w:t>
      </w:r>
    </w:p>
    <w:p w14:paraId="6874AC13" w14:textId="5782852E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&lt;RepeatBlock-By&gt;&lt;Members&gt;</w:t>
      </w:r>
      <w:r w:rsidRPr="00223564">
        <w:t>Marc Botenga</w:t>
      </w:r>
      <w:r w:rsidRPr="00223564">
        <w:rPr>
          <w:rStyle w:val="HideTWBExt"/>
          <w:b w:val="0"/>
        </w:rPr>
        <w:t>&lt;/Members&gt;</w:t>
      </w:r>
    </w:p>
    <w:p w14:paraId="5EFA357C" w14:textId="21C09736" w:rsidR="004C35EC" w:rsidRPr="00223564" w:rsidRDefault="00C52FAF" w:rsidP="004C35EC">
      <w:r w:rsidRPr="00223564">
        <w:rPr>
          <w:rStyle w:val="HideTWBExt"/>
        </w:rPr>
        <w:t>&lt;AuNomDe&gt;</w:t>
      </w:r>
      <w:r w:rsidRPr="00223564">
        <w:rPr>
          <w:rStyle w:val="HideTWBInt"/>
          <w:color w:val="auto"/>
        </w:rPr>
        <w:t>{The Left}</w:t>
      </w:r>
      <w:r w:rsidRPr="00223564">
        <w:t>en nombre del Grupo The Left</w:t>
      </w:r>
      <w:r w:rsidRPr="00223564">
        <w:rPr>
          <w:rStyle w:val="HideTWBExt"/>
        </w:rPr>
        <w:t>&lt;/AuNomDe&gt;</w:t>
      </w:r>
    </w:p>
    <w:p w14:paraId="3FE2B50E" w14:textId="77777777" w:rsidR="004C35EC" w:rsidRPr="00223564" w:rsidRDefault="00C52FAF" w:rsidP="004C35EC">
      <w:r w:rsidRPr="00223564">
        <w:rPr>
          <w:rStyle w:val="HideTWBExt"/>
        </w:rPr>
        <w:t>&lt;/RepeatBlock-By&gt;</w:t>
      </w:r>
    </w:p>
    <w:p w14:paraId="7748C036" w14:textId="77777777" w:rsidR="004C35EC" w:rsidRPr="00223564" w:rsidRDefault="00C52FAF" w:rsidP="004C35EC">
      <w:pPr>
        <w:pStyle w:val="AmDocTypeTab"/>
        <w:rPr>
          <w:noProof/>
        </w:rPr>
      </w:pPr>
      <w:r w:rsidRPr="00223564">
        <w:rPr>
          <w:rStyle w:val="HideTWBExt"/>
          <w:b w:val="0"/>
        </w:rPr>
        <w:t>&lt;TitreType&gt;</w:t>
      </w:r>
      <w:r w:rsidRPr="00223564">
        <w:t>Propuesta de Resolución común</w:t>
      </w:r>
      <w:r w:rsidRPr="00223564">
        <w:rPr>
          <w:rStyle w:val="HideTWBExt"/>
          <w:b w:val="0"/>
        </w:rPr>
        <w:t>&lt;/TitreType&gt;</w:t>
      </w:r>
    </w:p>
    <w:p w14:paraId="3D02C790" w14:textId="6B5F54AA" w:rsidR="004C35EC" w:rsidRPr="00223564" w:rsidRDefault="00C52FAF" w:rsidP="004C35EC">
      <w:pPr>
        <w:pStyle w:val="NormalBold"/>
        <w:rPr>
          <w:noProof/>
        </w:rPr>
      </w:pPr>
      <w:r w:rsidRPr="00223564">
        <w:rPr>
          <w:rStyle w:val="HideTWBExt"/>
          <w:b w:val="0"/>
        </w:rPr>
        <w:t>&lt;Rapporteur&gt;</w:t>
      </w:r>
      <w:r w:rsidRPr="00223564">
        <w:t>PPE, S&amp;D, ECR, Renew, The Left</w:t>
      </w:r>
      <w:r w:rsidRPr="00223564">
        <w:rPr>
          <w:rStyle w:val="HideTWBExt"/>
          <w:b w:val="0"/>
        </w:rPr>
        <w:t>&lt;/Rapporteur&gt;</w:t>
      </w:r>
    </w:p>
    <w:p w14:paraId="2EAEA12D" w14:textId="7475C616" w:rsidR="004C35EC" w:rsidRPr="00223564" w:rsidRDefault="00C52FAF" w:rsidP="004C35EC">
      <w:pPr>
        <w:pStyle w:val="Normal12a"/>
      </w:pPr>
      <w:r w:rsidRPr="00223564">
        <w:rPr>
          <w:rStyle w:val="HideTWBExt"/>
        </w:rPr>
        <w:t>&lt;Titre&gt;</w:t>
      </w:r>
      <w:r w:rsidRPr="00223564">
        <w:t>Libro Blanco sobre el futuro de la defensa europea</w:t>
      </w:r>
      <w:r w:rsidRPr="00223564">
        <w:rPr>
          <w:rStyle w:val="HideTWBExt"/>
        </w:rPr>
        <w:t>&lt;/Titre&gt;</w:t>
      </w:r>
    </w:p>
    <w:p w14:paraId="7C6A0839" w14:textId="77777777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&lt;DocAmend&gt;</w:t>
      </w:r>
      <w:r w:rsidRPr="00223564">
        <w:t>Propuesta de Resolución común</w:t>
      </w:r>
      <w:r w:rsidRPr="00223564">
        <w:rPr>
          <w:rStyle w:val="HideTWBExt"/>
          <w:b w:val="0"/>
        </w:rPr>
        <w:t>&lt;/DocAmend&gt;</w:t>
      </w:r>
    </w:p>
    <w:p w14:paraId="0ACA5A7C" w14:textId="3FD3B601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&lt;Article&gt;</w:t>
      </w:r>
      <w:r w:rsidRPr="00223564">
        <w:t>Apartado 22 bis (nuevo)</w:t>
      </w:r>
      <w:r w:rsidRPr="002235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5585" w:rsidRPr="00223564" w14:paraId="20CDD255" w14:textId="77777777" w:rsidTr="009F6FC0">
        <w:trPr>
          <w:jc w:val="center"/>
        </w:trPr>
        <w:tc>
          <w:tcPr>
            <w:tcW w:w="9752" w:type="dxa"/>
            <w:gridSpan w:val="2"/>
          </w:tcPr>
          <w:p w14:paraId="0FFE108E" w14:textId="77777777" w:rsidR="004C35EC" w:rsidRPr="00223564" w:rsidRDefault="004C35EC" w:rsidP="009F6FC0">
            <w:pPr>
              <w:keepNext/>
            </w:pPr>
          </w:p>
        </w:tc>
      </w:tr>
      <w:tr w:rsidR="00055585" w:rsidRPr="00223564" w14:paraId="1EF11695" w14:textId="77777777" w:rsidTr="009F6FC0">
        <w:trPr>
          <w:jc w:val="center"/>
        </w:trPr>
        <w:tc>
          <w:tcPr>
            <w:tcW w:w="4876" w:type="dxa"/>
          </w:tcPr>
          <w:p w14:paraId="130AC9F1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Propuesta de Resolución común</w:t>
            </w:r>
          </w:p>
        </w:tc>
        <w:tc>
          <w:tcPr>
            <w:tcW w:w="4876" w:type="dxa"/>
          </w:tcPr>
          <w:p w14:paraId="1FF1EBD5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Enmienda</w:t>
            </w:r>
          </w:p>
        </w:tc>
      </w:tr>
      <w:tr w:rsidR="00055585" w:rsidRPr="00223564" w14:paraId="7715ABCA" w14:textId="77777777" w:rsidTr="009F6FC0">
        <w:trPr>
          <w:jc w:val="center"/>
        </w:trPr>
        <w:tc>
          <w:tcPr>
            <w:tcW w:w="4876" w:type="dxa"/>
          </w:tcPr>
          <w:p w14:paraId="21FC218E" w14:textId="77777777" w:rsidR="004C35EC" w:rsidRPr="00223564" w:rsidRDefault="00C52FAF" w:rsidP="009F6FC0">
            <w:pPr>
              <w:pStyle w:val="Normal6a"/>
            </w:pPr>
            <w:r w:rsidRPr="00223564">
              <w:t xml:space="preserve"> </w:t>
            </w:r>
          </w:p>
        </w:tc>
        <w:tc>
          <w:tcPr>
            <w:tcW w:w="4876" w:type="dxa"/>
          </w:tcPr>
          <w:p w14:paraId="60A00CBD" w14:textId="30B6B0F7" w:rsidR="004C35EC" w:rsidRPr="00223564" w:rsidRDefault="00C52FAF" w:rsidP="0042635B">
            <w:pPr>
              <w:pStyle w:val="Normal6a"/>
              <w:rPr>
                <w:b/>
                <w:i/>
                <w:szCs w:val="24"/>
              </w:rPr>
            </w:pPr>
            <w:r w:rsidRPr="00223564">
              <w:rPr>
                <w:b/>
                <w:i/>
              </w:rPr>
              <w:t>22 bis.</w:t>
            </w:r>
            <w:r w:rsidRPr="00223564">
              <w:rPr>
                <w:b/>
                <w:i/>
              </w:rPr>
              <w:tab/>
              <w:t xml:space="preserve">Insta a los Estados miembros a que trabajen en una nueva arquitectura de seguridad colectiva a largo plazo para Europa, inspirada en los principios del proceso de </w:t>
            </w:r>
            <w:r w:rsidRPr="00223564">
              <w:rPr>
                <w:b/>
                <w:i/>
              </w:rPr>
              <w:t>Helsinki y que incluya el concepto de garantías de seguridad mutua; señala que un aspecto fundamental de este enfoque es el respeto de la soberanía y la integridad territorial de todas las naciones y el compromiso con el Derecho internacional;</w:t>
            </w:r>
          </w:p>
        </w:tc>
      </w:tr>
      <w:tr w:rsidR="00055585" w:rsidRPr="00223564" w14:paraId="44C63528" w14:textId="77777777" w:rsidTr="009F6FC0">
        <w:trPr>
          <w:jc w:val="center"/>
        </w:trPr>
        <w:tc>
          <w:tcPr>
            <w:tcW w:w="4876" w:type="dxa"/>
          </w:tcPr>
          <w:p w14:paraId="74B91E8F" w14:textId="77777777" w:rsidR="0042635B" w:rsidRPr="00223564" w:rsidRDefault="0042635B" w:rsidP="009F6FC0">
            <w:pPr>
              <w:pStyle w:val="Normal6a"/>
            </w:pPr>
          </w:p>
        </w:tc>
        <w:tc>
          <w:tcPr>
            <w:tcW w:w="4876" w:type="dxa"/>
          </w:tcPr>
          <w:p w14:paraId="7CD64FF4" w14:textId="77777777" w:rsidR="0042635B" w:rsidRPr="00223564" w:rsidRDefault="0042635B" w:rsidP="0042635B">
            <w:pPr>
              <w:pStyle w:val="Normal6a"/>
              <w:rPr>
                <w:b/>
                <w:i/>
                <w:color w:val="000000"/>
              </w:rPr>
            </w:pPr>
          </w:p>
        </w:tc>
      </w:tr>
    </w:tbl>
    <w:p w14:paraId="156C4B43" w14:textId="77777777" w:rsidR="004C35EC" w:rsidRPr="00223564" w:rsidRDefault="00C52FAF" w:rsidP="004C35EC">
      <w:pPr>
        <w:pStyle w:val="AmOrLang"/>
      </w:pPr>
      <w:r w:rsidRPr="00223564">
        <w:t xml:space="preserve">Or. </w:t>
      </w:r>
      <w:r w:rsidRPr="00223564">
        <w:rPr>
          <w:rStyle w:val="HideTWBExt"/>
          <w:rFonts w:eastAsiaTheme="majorEastAsia"/>
        </w:rPr>
        <w:t>&lt;Ori</w:t>
      </w:r>
      <w:r w:rsidRPr="00223564">
        <w:rPr>
          <w:rStyle w:val="HideTWBExt"/>
          <w:rFonts w:eastAsiaTheme="majorEastAsia"/>
        </w:rPr>
        <w:t>ginal&gt;</w:t>
      </w:r>
      <w:r w:rsidRPr="00223564">
        <w:rPr>
          <w:rStyle w:val="HideTWBInt"/>
        </w:rPr>
        <w:t>{EN}</w:t>
      </w:r>
      <w:r w:rsidRPr="00223564">
        <w:t>en</w:t>
      </w:r>
      <w:r w:rsidRPr="00223564">
        <w:rPr>
          <w:rStyle w:val="HideTWBExt"/>
          <w:rFonts w:eastAsiaTheme="majorEastAsia"/>
        </w:rPr>
        <w:t>&lt;/Original&gt;</w:t>
      </w:r>
    </w:p>
    <w:p w14:paraId="76900BF3" w14:textId="77777777" w:rsidR="004C35EC" w:rsidRPr="00223564" w:rsidRDefault="00C52FAF" w:rsidP="004C35EC">
      <w:r w:rsidRPr="00223564">
        <w:br w:type="page"/>
      </w:r>
      <w:r w:rsidRPr="00223564">
        <w:rPr>
          <w:rStyle w:val="HideTWBExt"/>
        </w:rPr>
        <w:t>&lt;/Amend&gt;</w:t>
      </w:r>
    </w:p>
    <w:p w14:paraId="0F27557A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&lt;Amend&gt;&lt;Date&gt;</w:t>
      </w:r>
      <w:r w:rsidRPr="00223564">
        <w:rPr>
          <w:rStyle w:val="HideTWBInt"/>
          <w:color w:val="auto"/>
        </w:rPr>
        <w:t>{10/03/2025}</w:t>
      </w:r>
      <w:r w:rsidRPr="00223564">
        <w:t>10.3.2025</w:t>
      </w:r>
      <w:r w:rsidRPr="00223564">
        <w:rPr>
          <w:rStyle w:val="HideTWBExt"/>
        </w:rPr>
        <w:t>&lt;/Date&gt;</w:t>
      </w:r>
      <w:r w:rsidRPr="00223564">
        <w:t xml:space="preserve"> </w:t>
      </w:r>
      <w:r w:rsidRPr="00223564">
        <w:rPr>
          <w:rStyle w:val="HideTWBExt"/>
        </w:rPr>
        <w:t>&lt;RepeatBlock-BNos&gt;&lt;BNos&gt;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0146/2025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7306E7E2" w14:textId="77777777" w:rsidR="004C35EC" w:rsidRPr="00223564" w:rsidRDefault="00C52FAF" w:rsidP="004E280B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0147/2025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6AFABCA4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0148/2025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3023BD04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0149/2025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66170969" w14:textId="378E0E74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&lt;/BNos&gt;&lt;/RepeatBlock-BNos&gt;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0150/2025</w:t>
      </w:r>
      <w:r w:rsidRPr="00223564">
        <w:rPr>
          <w:rStyle w:val="HideTWBExt"/>
        </w:rPr>
        <w:t>&lt;/NoDocSe&gt;</w:t>
      </w:r>
      <w:r w:rsidRPr="00223564">
        <w:t xml:space="preserve"> }RC1/Enm. </w:t>
      </w:r>
      <w:r w:rsidRPr="00223564">
        <w:rPr>
          <w:rStyle w:val="HideTWBExt"/>
        </w:rPr>
        <w:t>&lt;NumAm&gt;</w:t>
      </w:r>
      <w:r w:rsidRPr="00223564">
        <w:t>57</w:t>
      </w:r>
      <w:r w:rsidRPr="00223564">
        <w:rPr>
          <w:rStyle w:val="HideTWBExt"/>
        </w:rPr>
        <w:t>&lt;/NumAm&gt;</w:t>
      </w:r>
    </w:p>
    <w:p w14:paraId="1CD0DB83" w14:textId="36BC1E03" w:rsidR="004C35EC" w:rsidRPr="00223564" w:rsidRDefault="00C52FAF" w:rsidP="004C35EC">
      <w:pPr>
        <w:pStyle w:val="AmNumberTabs"/>
      </w:pPr>
      <w:r w:rsidRPr="00223564">
        <w:t>Enmienda</w:t>
      </w:r>
      <w:r w:rsidRPr="00223564">
        <w:tab/>
      </w:r>
      <w:r w:rsidRPr="00223564">
        <w:tab/>
      </w:r>
      <w:r w:rsidRPr="00223564">
        <w:rPr>
          <w:rStyle w:val="HideTWBExt"/>
          <w:b w:val="0"/>
        </w:rPr>
        <w:t>&lt;NumAm&gt;</w:t>
      </w:r>
      <w:r w:rsidRPr="00223564">
        <w:t>57</w:t>
      </w:r>
      <w:r w:rsidRPr="00223564">
        <w:rPr>
          <w:rStyle w:val="HideTWBExt"/>
          <w:b w:val="0"/>
        </w:rPr>
        <w:t>&lt;/NumAm&gt;</w:t>
      </w:r>
    </w:p>
    <w:p w14:paraId="1381E651" w14:textId="653D212B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&lt;RepeatBlock-By&gt;&lt;Members&gt;</w:t>
      </w:r>
      <w:r w:rsidRPr="00223564">
        <w:t>Marc Botenga, João Oliveira</w:t>
      </w:r>
      <w:r w:rsidRPr="00223564">
        <w:rPr>
          <w:rStyle w:val="HideTWBExt"/>
          <w:b w:val="0"/>
        </w:rPr>
        <w:t>&lt;/Members&gt;</w:t>
      </w:r>
    </w:p>
    <w:p w14:paraId="796D6DF7" w14:textId="752E4D1A" w:rsidR="004C35EC" w:rsidRPr="00223564" w:rsidRDefault="00C52FAF" w:rsidP="004C35EC">
      <w:r w:rsidRPr="00223564">
        <w:rPr>
          <w:rStyle w:val="HideTWBExt"/>
        </w:rPr>
        <w:t>&lt;AuNomDe&gt;</w:t>
      </w:r>
      <w:r w:rsidRPr="00223564">
        <w:rPr>
          <w:rStyle w:val="HideTWBInt"/>
          <w:color w:val="auto"/>
        </w:rPr>
        <w:t>{The Left}</w:t>
      </w:r>
      <w:r w:rsidRPr="00223564">
        <w:t>en nombre del Grupo Th</w:t>
      </w:r>
      <w:r w:rsidRPr="00223564">
        <w:t>e Left</w:t>
      </w:r>
      <w:r w:rsidRPr="00223564">
        <w:rPr>
          <w:rStyle w:val="HideTWBExt"/>
        </w:rPr>
        <w:t>&lt;/AuNomDe&gt;</w:t>
      </w:r>
    </w:p>
    <w:p w14:paraId="762093F0" w14:textId="77777777" w:rsidR="004C35EC" w:rsidRPr="00223564" w:rsidRDefault="00C52FAF" w:rsidP="004C35EC">
      <w:r w:rsidRPr="00223564">
        <w:rPr>
          <w:rStyle w:val="HideTWBExt"/>
        </w:rPr>
        <w:t>&lt;/RepeatBlock-By&gt;</w:t>
      </w:r>
    </w:p>
    <w:p w14:paraId="5AD85E17" w14:textId="77777777" w:rsidR="004C35EC" w:rsidRPr="00223564" w:rsidRDefault="00C52FAF" w:rsidP="004C35EC">
      <w:pPr>
        <w:pStyle w:val="AmDocTypeTab"/>
        <w:rPr>
          <w:noProof/>
        </w:rPr>
      </w:pPr>
      <w:r w:rsidRPr="00223564">
        <w:rPr>
          <w:rStyle w:val="HideTWBExt"/>
          <w:b w:val="0"/>
        </w:rPr>
        <w:t>&lt;TitreType&gt;</w:t>
      </w:r>
      <w:r w:rsidRPr="00223564">
        <w:t>Propuesta de Resolución común</w:t>
      </w:r>
      <w:r w:rsidRPr="00223564">
        <w:rPr>
          <w:rStyle w:val="HideTWBExt"/>
          <w:b w:val="0"/>
        </w:rPr>
        <w:t>&lt;/TitreType&gt;</w:t>
      </w:r>
    </w:p>
    <w:p w14:paraId="399E7498" w14:textId="3C49F505" w:rsidR="004C35EC" w:rsidRPr="00223564" w:rsidRDefault="00C52FAF" w:rsidP="004C35EC">
      <w:pPr>
        <w:pStyle w:val="NormalBold"/>
        <w:rPr>
          <w:noProof/>
        </w:rPr>
      </w:pPr>
      <w:r w:rsidRPr="00223564">
        <w:rPr>
          <w:rStyle w:val="HideTWBExt"/>
          <w:b w:val="0"/>
        </w:rPr>
        <w:t>&lt;Rapporteur&gt;</w:t>
      </w:r>
      <w:r w:rsidRPr="00223564">
        <w:t>PPE, S&amp;D, ECR, Renew, The Left</w:t>
      </w:r>
      <w:r w:rsidRPr="00223564">
        <w:rPr>
          <w:rStyle w:val="HideTWBExt"/>
          <w:b w:val="0"/>
        </w:rPr>
        <w:t>&lt;/Rapporteur&gt;</w:t>
      </w:r>
    </w:p>
    <w:p w14:paraId="0EEBB5B3" w14:textId="0C50E086" w:rsidR="004C35EC" w:rsidRPr="00223564" w:rsidRDefault="00C52FAF" w:rsidP="004C35EC">
      <w:pPr>
        <w:pStyle w:val="Normal12a"/>
      </w:pPr>
      <w:r w:rsidRPr="00223564">
        <w:rPr>
          <w:rStyle w:val="HideTWBExt"/>
        </w:rPr>
        <w:t>&lt;Titre&gt;</w:t>
      </w:r>
      <w:r w:rsidRPr="00223564">
        <w:t>Libro Blanco sobre el futuro de la defensa europea</w:t>
      </w:r>
      <w:r w:rsidRPr="00223564">
        <w:rPr>
          <w:rStyle w:val="HideTWBExt"/>
        </w:rPr>
        <w:t>&lt;/Titre&gt;</w:t>
      </w:r>
    </w:p>
    <w:p w14:paraId="03A65CA3" w14:textId="77777777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&lt;DocAmend&gt;</w:t>
      </w:r>
      <w:r w:rsidRPr="00223564">
        <w:t>Propuesta de Resolución común</w:t>
      </w:r>
      <w:r w:rsidRPr="00223564">
        <w:rPr>
          <w:rStyle w:val="HideTWBExt"/>
          <w:b w:val="0"/>
        </w:rPr>
        <w:t>&lt;/DocAmend&gt;</w:t>
      </w:r>
    </w:p>
    <w:p w14:paraId="203C8D11" w14:textId="15C234BF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&lt;Article&gt;</w:t>
      </w:r>
      <w:r w:rsidRPr="00223564">
        <w:t>Apartado 22 ter (nuevo)</w:t>
      </w:r>
      <w:r w:rsidRPr="002235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5585" w:rsidRPr="00223564" w14:paraId="6DACC24C" w14:textId="77777777" w:rsidTr="009F6FC0">
        <w:trPr>
          <w:jc w:val="center"/>
        </w:trPr>
        <w:tc>
          <w:tcPr>
            <w:tcW w:w="9752" w:type="dxa"/>
            <w:gridSpan w:val="2"/>
          </w:tcPr>
          <w:p w14:paraId="4DFC9353" w14:textId="77777777" w:rsidR="004C35EC" w:rsidRPr="00223564" w:rsidRDefault="004C35EC" w:rsidP="009F6FC0">
            <w:pPr>
              <w:keepNext/>
            </w:pPr>
          </w:p>
        </w:tc>
      </w:tr>
      <w:tr w:rsidR="00055585" w:rsidRPr="00223564" w14:paraId="280C5F46" w14:textId="77777777" w:rsidTr="009F6FC0">
        <w:trPr>
          <w:jc w:val="center"/>
        </w:trPr>
        <w:tc>
          <w:tcPr>
            <w:tcW w:w="4876" w:type="dxa"/>
          </w:tcPr>
          <w:p w14:paraId="17A6D413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Propuesta de Resolución común</w:t>
            </w:r>
          </w:p>
        </w:tc>
        <w:tc>
          <w:tcPr>
            <w:tcW w:w="4876" w:type="dxa"/>
          </w:tcPr>
          <w:p w14:paraId="7622971E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Enmienda</w:t>
            </w:r>
          </w:p>
        </w:tc>
      </w:tr>
      <w:tr w:rsidR="00055585" w:rsidRPr="00223564" w14:paraId="23CEEC40" w14:textId="77777777" w:rsidTr="009F6FC0">
        <w:trPr>
          <w:jc w:val="center"/>
        </w:trPr>
        <w:tc>
          <w:tcPr>
            <w:tcW w:w="4876" w:type="dxa"/>
          </w:tcPr>
          <w:p w14:paraId="7DAFC031" w14:textId="77777777" w:rsidR="004C35EC" w:rsidRPr="00223564" w:rsidRDefault="00C52FAF" w:rsidP="009F6FC0">
            <w:pPr>
              <w:pStyle w:val="Normal6a"/>
            </w:pPr>
            <w:r w:rsidRPr="00223564">
              <w:t xml:space="preserve"> </w:t>
            </w:r>
          </w:p>
        </w:tc>
        <w:tc>
          <w:tcPr>
            <w:tcW w:w="4876" w:type="dxa"/>
          </w:tcPr>
          <w:p w14:paraId="5A6D07BE" w14:textId="5EF919E9" w:rsidR="004C35EC" w:rsidRPr="00223564" w:rsidRDefault="00C52FAF" w:rsidP="00CD6B1C">
            <w:pPr>
              <w:pStyle w:val="Normal6a"/>
              <w:rPr>
                <w:b/>
                <w:i/>
                <w:szCs w:val="24"/>
              </w:rPr>
            </w:pPr>
            <w:r w:rsidRPr="00223564">
              <w:rPr>
                <w:b/>
                <w:i/>
              </w:rPr>
              <w:t>22 ter.</w:t>
            </w:r>
            <w:r w:rsidRPr="00223564">
              <w:rPr>
                <w:b/>
                <w:i/>
              </w:rPr>
              <w:tab/>
              <w:t xml:space="preserve">Insiste en que una nueva arquitectura de seguridad europea debe aplicar los principios de coexistencia pacífica entre países con diferentes sistemas </w:t>
            </w:r>
            <w:r w:rsidRPr="00223564">
              <w:rPr>
                <w:b/>
                <w:i/>
              </w:rPr>
              <w:t>políticos y ofrecer garantías de seguridad a todas las partes;</w:t>
            </w:r>
          </w:p>
        </w:tc>
      </w:tr>
    </w:tbl>
    <w:p w14:paraId="544A2020" w14:textId="77777777" w:rsidR="004C35EC" w:rsidRPr="00223564" w:rsidRDefault="00C52FAF" w:rsidP="004C35EC">
      <w:pPr>
        <w:pStyle w:val="AmOrLang"/>
      </w:pPr>
      <w:r w:rsidRPr="00223564">
        <w:t xml:space="preserve">Or. </w:t>
      </w:r>
      <w:r w:rsidRPr="00223564">
        <w:rPr>
          <w:rStyle w:val="HideTWBExt"/>
          <w:rFonts w:eastAsiaTheme="majorEastAsia"/>
        </w:rPr>
        <w:t>&lt;Original&gt;</w:t>
      </w:r>
      <w:r w:rsidRPr="00223564">
        <w:rPr>
          <w:rStyle w:val="HideTWBInt"/>
        </w:rPr>
        <w:t>{EN}</w:t>
      </w:r>
      <w:r w:rsidRPr="00223564">
        <w:t>en</w:t>
      </w:r>
      <w:r w:rsidRPr="00223564">
        <w:rPr>
          <w:rStyle w:val="HideTWBExt"/>
          <w:rFonts w:eastAsiaTheme="majorEastAsia"/>
        </w:rPr>
        <w:t>&lt;/Original&gt;</w:t>
      </w:r>
    </w:p>
    <w:p w14:paraId="3ABF5367" w14:textId="77777777" w:rsidR="004C35EC" w:rsidRPr="00223564" w:rsidRDefault="00C52FAF" w:rsidP="004C35EC">
      <w:r w:rsidRPr="00223564">
        <w:br w:type="page"/>
      </w:r>
      <w:r w:rsidRPr="00223564">
        <w:rPr>
          <w:rStyle w:val="HideTWBExt"/>
        </w:rPr>
        <w:t>&lt;/Amend&gt;</w:t>
      </w:r>
    </w:p>
    <w:p w14:paraId="58EF5FD9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&lt;Amend&gt;&lt;Date&gt;</w:t>
      </w:r>
      <w:r w:rsidRPr="00223564">
        <w:rPr>
          <w:rStyle w:val="HideTWBInt"/>
          <w:color w:val="auto"/>
        </w:rPr>
        <w:t>{10/03/2025}</w:t>
      </w:r>
      <w:r w:rsidRPr="00223564">
        <w:t>10.3.2025</w:t>
      </w:r>
      <w:r w:rsidRPr="00223564">
        <w:rPr>
          <w:rStyle w:val="HideTWBExt"/>
        </w:rPr>
        <w:t>&lt;/Date&gt;</w:t>
      </w:r>
      <w:r w:rsidRPr="00223564">
        <w:t xml:space="preserve"> </w:t>
      </w:r>
      <w:r w:rsidRPr="00223564">
        <w:rPr>
          <w:rStyle w:val="HideTWBExt"/>
        </w:rPr>
        <w:t>&lt;RepeatBlock-BNos&gt;&lt;BNos&gt;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0146/2025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723CE1F8" w14:textId="77777777" w:rsidR="004C35EC" w:rsidRPr="00223564" w:rsidRDefault="00C52FAF" w:rsidP="004E280B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0147/2025</w:t>
      </w:r>
      <w:r w:rsidRPr="00223564">
        <w:rPr>
          <w:rStyle w:val="HideTWBExt"/>
        </w:rPr>
        <w:t>&lt;/NoDocSe&gt;</w:t>
      </w:r>
      <w:r w:rsidRPr="00223564">
        <w:t xml:space="preserve"> </w:t>
      </w:r>
      <w:r w:rsidRPr="00223564">
        <w:t xml:space="preserve">} </w:t>
      </w:r>
    </w:p>
    <w:p w14:paraId="24B5D4A4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0148/2025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6EAB60A1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0149/2025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3FA70483" w14:textId="42701AB9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&lt;/BNos&gt;&lt;/RepeatBlock-BNos&gt;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0150/2025</w:t>
      </w:r>
      <w:r w:rsidRPr="00223564">
        <w:rPr>
          <w:rStyle w:val="HideTWBExt"/>
        </w:rPr>
        <w:t>&lt;/NoDocSe&gt;</w:t>
      </w:r>
      <w:r w:rsidRPr="00223564">
        <w:t xml:space="preserve"> }RC1/Enm. </w:t>
      </w:r>
      <w:r w:rsidRPr="00223564">
        <w:rPr>
          <w:rStyle w:val="HideTWBExt"/>
        </w:rPr>
        <w:t>&lt;NumAm&gt;</w:t>
      </w:r>
      <w:r w:rsidRPr="00223564">
        <w:t>58</w:t>
      </w:r>
      <w:r w:rsidRPr="00223564">
        <w:rPr>
          <w:rStyle w:val="HideTWBExt"/>
        </w:rPr>
        <w:t>&lt;/NumAm&gt;</w:t>
      </w:r>
    </w:p>
    <w:p w14:paraId="0564F188" w14:textId="6726D8DF" w:rsidR="004C35EC" w:rsidRPr="00223564" w:rsidRDefault="00C52FAF" w:rsidP="004C35EC">
      <w:pPr>
        <w:pStyle w:val="AmNumberTabs"/>
      </w:pPr>
      <w:r w:rsidRPr="00223564">
        <w:t>Enmienda</w:t>
      </w:r>
      <w:r w:rsidRPr="00223564">
        <w:tab/>
      </w:r>
      <w:r w:rsidRPr="00223564">
        <w:tab/>
      </w:r>
      <w:r w:rsidRPr="00223564">
        <w:rPr>
          <w:rStyle w:val="HideTWBExt"/>
          <w:b w:val="0"/>
        </w:rPr>
        <w:t>&lt;NumAm&gt;</w:t>
      </w:r>
      <w:r w:rsidRPr="00223564">
        <w:t>58</w:t>
      </w:r>
      <w:r w:rsidRPr="00223564">
        <w:rPr>
          <w:rStyle w:val="HideTWBExt"/>
          <w:b w:val="0"/>
        </w:rPr>
        <w:t>&lt;/NumAm&gt;</w:t>
      </w:r>
    </w:p>
    <w:p w14:paraId="0C929D04" w14:textId="7C8F67D0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&lt;RepeatBlock-By&gt;&lt;Members&gt;</w:t>
      </w:r>
      <w:r w:rsidRPr="00223564">
        <w:t>Manon Aubry,</w:t>
      </w:r>
      <w:r w:rsidRPr="00223564">
        <w:t xml:space="preserve"> Marina Mesure, Marc Botenga</w:t>
      </w:r>
      <w:r w:rsidRPr="00223564">
        <w:rPr>
          <w:rStyle w:val="HideTWBExt"/>
          <w:b w:val="0"/>
        </w:rPr>
        <w:t>&lt;/Members&gt;</w:t>
      </w:r>
    </w:p>
    <w:p w14:paraId="6F9E552D" w14:textId="1563E673" w:rsidR="004C35EC" w:rsidRPr="00223564" w:rsidRDefault="00C52FAF" w:rsidP="004C35EC">
      <w:pPr>
        <w:rPr>
          <w:rStyle w:val="HideTWBExt"/>
        </w:rPr>
      </w:pPr>
      <w:r w:rsidRPr="00223564">
        <w:rPr>
          <w:rStyle w:val="HideTWBExt"/>
        </w:rPr>
        <w:t>&lt;AuNomDe&gt;</w:t>
      </w:r>
      <w:r w:rsidRPr="00223564">
        <w:rPr>
          <w:rStyle w:val="HideTWBInt"/>
          <w:color w:val="auto"/>
        </w:rPr>
        <w:t>{The Left}</w:t>
      </w:r>
      <w:r w:rsidRPr="00223564">
        <w:t>en nombre del Grupo The Left</w:t>
      </w:r>
      <w:r w:rsidRPr="00223564">
        <w:rPr>
          <w:rStyle w:val="HideTWBExt"/>
        </w:rPr>
        <w:t>&lt;/AuNomDe&gt;</w:t>
      </w:r>
    </w:p>
    <w:p w14:paraId="28369E6E" w14:textId="77777777" w:rsidR="004C35EC" w:rsidRPr="00223564" w:rsidRDefault="00C52FAF" w:rsidP="004C35EC">
      <w:r w:rsidRPr="00223564">
        <w:rPr>
          <w:rStyle w:val="HideTWBExt"/>
        </w:rPr>
        <w:t>&lt;/RepeatBlock-By&gt;</w:t>
      </w:r>
    </w:p>
    <w:p w14:paraId="526897D5" w14:textId="77777777" w:rsidR="004C35EC" w:rsidRPr="00223564" w:rsidRDefault="00C52FAF" w:rsidP="004C35EC">
      <w:pPr>
        <w:pStyle w:val="AmDocTypeTab"/>
        <w:rPr>
          <w:noProof/>
        </w:rPr>
      </w:pPr>
      <w:r w:rsidRPr="00223564">
        <w:rPr>
          <w:rStyle w:val="HideTWBExt"/>
          <w:b w:val="0"/>
        </w:rPr>
        <w:t>&lt;TitreType&gt;</w:t>
      </w:r>
      <w:r w:rsidRPr="00223564">
        <w:t>Propuesta de Resolución común</w:t>
      </w:r>
      <w:r w:rsidRPr="00223564">
        <w:rPr>
          <w:rStyle w:val="HideTWBExt"/>
          <w:b w:val="0"/>
        </w:rPr>
        <w:t>&lt;/TitreType&gt;</w:t>
      </w:r>
    </w:p>
    <w:p w14:paraId="1195B739" w14:textId="40FFCA32" w:rsidR="004C35EC" w:rsidRPr="00223564" w:rsidRDefault="00C52FAF" w:rsidP="004C35EC">
      <w:pPr>
        <w:pStyle w:val="NormalBold"/>
        <w:rPr>
          <w:noProof/>
        </w:rPr>
      </w:pPr>
      <w:r w:rsidRPr="00223564">
        <w:rPr>
          <w:rStyle w:val="HideTWBExt"/>
          <w:b w:val="0"/>
        </w:rPr>
        <w:t>&lt;Rapporteur&gt;</w:t>
      </w:r>
      <w:r w:rsidRPr="00223564">
        <w:t>PPE, S&amp;D, ECR, Renew, The Left</w:t>
      </w:r>
      <w:r w:rsidRPr="00223564">
        <w:rPr>
          <w:rStyle w:val="HideTWBExt"/>
          <w:b w:val="0"/>
        </w:rPr>
        <w:t>&lt;/Rapporteur&gt;</w:t>
      </w:r>
    </w:p>
    <w:p w14:paraId="37A2CE50" w14:textId="348C8559" w:rsidR="004C35EC" w:rsidRPr="00223564" w:rsidRDefault="00C52FAF" w:rsidP="004C35EC">
      <w:pPr>
        <w:pStyle w:val="Normal12a"/>
      </w:pPr>
      <w:r w:rsidRPr="00223564">
        <w:rPr>
          <w:rStyle w:val="HideTWBExt"/>
        </w:rPr>
        <w:t>&lt;Titre&gt;</w:t>
      </w:r>
      <w:r w:rsidRPr="00223564">
        <w:t xml:space="preserve">Libro Blanco sobre el </w:t>
      </w:r>
      <w:r w:rsidRPr="00223564">
        <w:t>futuro de la defensa europea</w:t>
      </w:r>
      <w:r w:rsidRPr="00223564">
        <w:rPr>
          <w:rStyle w:val="HideTWBExt"/>
        </w:rPr>
        <w:t>&lt;/Titre&gt;</w:t>
      </w:r>
    </w:p>
    <w:p w14:paraId="7BD1AD46" w14:textId="77777777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&lt;DocAmend&gt;</w:t>
      </w:r>
      <w:r w:rsidRPr="00223564">
        <w:t>Propuesta de Resolución común</w:t>
      </w:r>
      <w:r w:rsidRPr="00223564">
        <w:rPr>
          <w:rStyle w:val="HideTWBExt"/>
          <w:b w:val="0"/>
        </w:rPr>
        <w:t>&lt;/DocAmend&gt;</w:t>
      </w:r>
    </w:p>
    <w:p w14:paraId="35F14AF2" w14:textId="699675B4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&lt;Article&gt;</w:t>
      </w:r>
      <w:r w:rsidRPr="00223564">
        <w:t>Apartado 33</w:t>
      </w:r>
      <w:r w:rsidRPr="002235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5585" w:rsidRPr="00223564" w14:paraId="773F84FE" w14:textId="77777777" w:rsidTr="009F6FC0">
        <w:trPr>
          <w:jc w:val="center"/>
        </w:trPr>
        <w:tc>
          <w:tcPr>
            <w:tcW w:w="9752" w:type="dxa"/>
            <w:gridSpan w:val="2"/>
          </w:tcPr>
          <w:p w14:paraId="04D4EAC7" w14:textId="77777777" w:rsidR="004C35EC" w:rsidRPr="00223564" w:rsidRDefault="004C35EC" w:rsidP="009F6FC0">
            <w:pPr>
              <w:keepNext/>
            </w:pPr>
          </w:p>
        </w:tc>
      </w:tr>
      <w:tr w:rsidR="00055585" w:rsidRPr="00223564" w14:paraId="75D712D0" w14:textId="77777777" w:rsidTr="009F6FC0">
        <w:trPr>
          <w:jc w:val="center"/>
        </w:trPr>
        <w:tc>
          <w:tcPr>
            <w:tcW w:w="4876" w:type="dxa"/>
          </w:tcPr>
          <w:p w14:paraId="5ADE0706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Propuesta de Resolución común</w:t>
            </w:r>
          </w:p>
        </w:tc>
        <w:tc>
          <w:tcPr>
            <w:tcW w:w="4876" w:type="dxa"/>
          </w:tcPr>
          <w:p w14:paraId="12C049AC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Enmienda</w:t>
            </w:r>
          </w:p>
        </w:tc>
      </w:tr>
      <w:tr w:rsidR="00055585" w:rsidRPr="00223564" w14:paraId="31544C03" w14:textId="77777777" w:rsidTr="009F6FC0">
        <w:trPr>
          <w:jc w:val="center"/>
        </w:trPr>
        <w:tc>
          <w:tcPr>
            <w:tcW w:w="4876" w:type="dxa"/>
          </w:tcPr>
          <w:p w14:paraId="56F9B2C4" w14:textId="295C41DB" w:rsidR="004C35EC" w:rsidRPr="00223564" w:rsidRDefault="00C52FAF" w:rsidP="004B4D8C">
            <w:pPr>
              <w:pStyle w:val="Normal6a"/>
              <w:rPr>
                <w:b/>
                <w:i/>
              </w:rPr>
            </w:pPr>
            <w:r w:rsidRPr="00223564">
              <w:t>33.</w:t>
            </w:r>
            <w:r w:rsidRPr="00223564">
              <w:rPr>
                <w:b/>
                <w:i/>
              </w:rPr>
              <w:tab/>
            </w:r>
            <w:r w:rsidRPr="00223564">
              <w:rPr>
                <w:rStyle w:val="Aucun"/>
              </w:rPr>
              <w:t xml:space="preserve">Cree firmemente que, en el contexto geopolítico actual, la </w:t>
            </w:r>
            <w:r w:rsidRPr="00223564">
              <w:rPr>
                <w:rStyle w:val="Aucun"/>
                <w:b/>
                <w:i/>
              </w:rPr>
              <w:t>puesta en práctica del</w:t>
            </w:r>
            <w:r w:rsidRPr="00223564">
              <w:rPr>
                <w:rStyle w:val="Aucun"/>
              </w:rPr>
              <w:t xml:space="preserve"> artículo 42, apartado 7, del Tratado de la Unión Europea (TUE), relativo a la asistencia mutua, reviste la máxima importancia, garantizando la solidaridad entre los Estados miembros, </w:t>
            </w:r>
            <w:r w:rsidRPr="00223564">
              <w:rPr>
                <w:rStyle w:val="Aucun"/>
                <w:b/>
                <w:i/>
              </w:rPr>
              <w:t xml:space="preserve">especialmente aquellos cuya posición geográfica los expone directamente </w:t>
            </w:r>
            <w:r w:rsidRPr="00223564">
              <w:rPr>
                <w:rStyle w:val="Aucun"/>
                <w:b/>
                <w:i/>
              </w:rPr>
              <w:t>a amenazas y retos inminentes, independientemente de que sean o no miembros de</w:t>
            </w:r>
            <w:r w:rsidRPr="00223564">
              <w:rPr>
                <w:rStyle w:val="Aucun"/>
              </w:rPr>
              <w:t xml:space="preserve"> la OTAN;</w:t>
            </w:r>
          </w:p>
        </w:tc>
        <w:tc>
          <w:tcPr>
            <w:tcW w:w="4876" w:type="dxa"/>
          </w:tcPr>
          <w:p w14:paraId="67A560F7" w14:textId="0ECF8E1B" w:rsidR="00CD6B1C" w:rsidRPr="00223564" w:rsidRDefault="00C52FAF" w:rsidP="004B4D8C">
            <w:pPr>
              <w:jc w:val="both"/>
              <w:rPr>
                <w:b/>
                <w:i/>
                <w:color w:val="1E1E1F"/>
                <w:shd w:val="clear" w:color="auto" w:fill="FFFFFF"/>
              </w:rPr>
            </w:pPr>
            <w:r w:rsidRPr="00223564">
              <w:rPr>
                <w:shd w:val="clear" w:color="auto" w:fill="FFFFFF"/>
              </w:rPr>
              <w:t>33.</w:t>
            </w:r>
            <w:r w:rsidRPr="00223564">
              <w:rPr>
                <w:b/>
                <w:i/>
                <w:shd w:val="clear" w:color="auto" w:fill="FFFFFF"/>
              </w:rPr>
              <w:tab/>
            </w:r>
            <w:r w:rsidRPr="00223564">
              <w:rPr>
                <w:rStyle w:val="Aucun"/>
              </w:rPr>
              <w:t xml:space="preserve">Cree firmemente que, en el contexto geopolítico actual, </w:t>
            </w:r>
            <w:r w:rsidRPr="00223564">
              <w:rPr>
                <w:rStyle w:val="Aucun"/>
                <w:b/>
                <w:i/>
              </w:rPr>
              <w:t xml:space="preserve">solo puede alcanzarse </w:t>
            </w:r>
            <w:r w:rsidRPr="00223564">
              <w:rPr>
                <w:rStyle w:val="Aucun"/>
              </w:rPr>
              <w:t xml:space="preserve">la </w:t>
            </w:r>
            <w:r w:rsidRPr="00223564">
              <w:rPr>
                <w:rStyle w:val="Aucun"/>
                <w:b/>
                <w:i/>
              </w:rPr>
              <w:t>auténtica autonomía estratégica europea si se considera que el</w:t>
            </w:r>
            <w:r w:rsidRPr="00223564">
              <w:rPr>
                <w:rStyle w:val="Aucun"/>
              </w:rPr>
              <w:t xml:space="preserve"> artículo 42, apartad</w:t>
            </w:r>
            <w:r w:rsidRPr="00223564">
              <w:rPr>
                <w:rStyle w:val="Aucun"/>
              </w:rPr>
              <w:t xml:space="preserve">o 7, del Tratado de la Unión Europea (TUE), relativo a la asistencia mutua, reviste la máxima importancia, garantizando la solidaridad entre los Estados miembros, </w:t>
            </w:r>
            <w:r w:rsidRPr="00223564">
              <w:rPr>
                <w:rStyle w:val="Aucun"/>
                <w:b/>
                <w:i/>
              </w:rPr>
              <w:t>y este se convierte en la base de la defensa colectiva de todos los Estados miembros, en luga</w:t>
            </w:r>
            <w:r w:rsidRPr="00223564">
              <w:rPr>
                <w:rStyle w:val="Aucun"/>
                <w:b/>
                <w:i/>
              </w:rPr>
              <w:t>r de confiar en</w:t>
            </w:r>
            <w:r w:rsidRPr="00223564">
              <w:rPr>
                <w:rStyle w:val="Aucun"/>
              </w:rPr>
              <w:t xml:space="preserve"> la OTAN;</w:t>
            </w:r>
          </w:p>
          <w:p w14:paraId="444BF71F" w14:textId="00C3B080" w:rsidR="004C35EC" w:rsidRPr="00223564" w:rsidRDefault="004C35EC" w:rsidP="009F6FC0">
            <w:pPr>
              <w:pStyle w:val="Normal6a"/>
              <w:rPr>
                <w:b/>
                <w:i/>
                <w:szCs w:val="24"/>
              </w:rPr>
            </w:pPr>
          </w:p>
        </w:tc>
      </w:tr>
    </w:tbl>
    <w:p w14:paraId="09F4CA36" w14:textId="77777777" w:rsidR="004C35EC" w:rsidRPr="00223564" w:rsidRDefault="00C52FAF" w:rsidP="004C35EC">
      <w:pPr>
        <w:pStyle w:val="AmOrLang"/>
      </w:pPr>
      <w:r w:rsidRPr="00223564">
        <w:t xml:space="preserve">Or. </w:t>
      </w:r>
      <w:r w:rsidRPr="00223564">
        <w:rPr>
          <w:rStyle w:val="HideTWBExt"/>
          <w:rFonts w:eastAsiaTheme="majorEastAsia"/>
        </w:rPr>
        <w:t>&lt;Original&gt;</w:t>
      </w:r>
      <w:r w:rsidRPr="00223564">
        <w:rPr>
          <w:rStyle w:val="HideTWBInt"/>
        </w:rPr>
        <w:t>{EN}</w:t>
      </w:r>
      <w:r w:rsidRPr="00223564">
        <w:t>en</w:t>
      </w:r>
      <w:r w:rsidRPr="00223564">
        <w:rPr>
          <w:rStyle w:val="HideTWBExt"/>
          <w:rFonts w:eastAsiaTheme="majorEastAsia"/>
        </w:rPr>
        <w:t>&lt;/Original&gt;</w:t>
      </w:r>
    </w:p>
    <w:p w14:paraId="0EFE3929" w14:textId="77777777" w:rsidR="004C35EC" w:rsidRPr="00223564" w:rsidRDefault="00C52FAF" w:rsidP="004C35EC">
      <w:r w:rsidRPr="00223564">
        <w:br w:type="page"/>
      </w:r>
      <w:r w:rsidRPr="00223564">
        <w:rPr>
          <w:rStyle w:val="HideTWBExt"/>
        </w:rPr>
        <w:t>&lt;/Amend&gt;</w:t>
      </w:r>
    </w:p>
    <w:p w14:paraId="49E38E92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&lt;Amend&gt;&lt;Date&gt;</w:t>
      </w:r>
      <w:r w:rsidRPr="00223564">
        <w:rPr>
          <w:rStyle w:val="HideTWBInt"/>
          <w:color w:val="auto"/>
        </w:rPr>
        <w:t>{10/03/2025}</w:t>
      </w:r>
      <w:r w:rsidRPr="00223564">
        <w:t>10.3.2025</w:t>
      </w:r>
      <w:r w:rsidRPr="00223564">
        <w:rPr>
          <w:rStyle w:val="HideTWBExt"/>
        </w:rPr>
        <w:t>&lt;/Date&gt;</w:t>
      </w:r>
      <w:r w:rsidRPr="00223564">
        <w:t xml:space="preserve"> </w:t>
      </w:r>
      <w:r w:rsidRPr="00223564">
        <w:rPr>
          <w:rStyle w:val="HideTWBExt"/>
        </w:rPr>
        <w:t>&lt;RepeatBlock-BNos&gt;&lt;BNos&gt;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0146/2025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39E1451D" w14:textId="77777777" w:rsidR="004C35EC" w:rsidRPr="00223564" w:rsidRDefault="00C52FAF" w:rsidP="004E280B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0147/2025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12254DB8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</w:r>
      <w:r w:rsidRPr="00223564">
        <w:t>0148/2025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3C2339B3" w14:textId="77777777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0149/2025</w:t>
      </w:r>
      <w:r w:rsidRPr="00223564">
        <w:rPr>
          <w:rStyle w:val="HideTWBExt"/>
        </w:rPr>
        <w:t>&lt;/NoDocSe&gt;</w:t>
      </w:r>
      <w:r w:rsidRPr="00223564">
        <w:t xml:space="preserve"> } </w:t>
      </w:r>
    </w:p>
    <w:p w14:paraId="2E696829" w14:textId="2DD2CE2E" w:rsidR="004C35EC" w:rsidRPr="00223564" w:rsidRDefault="00C52FAF" w:rsidP="004C35EC">
      <w:pPr>
        <w:pStyle w:val="AmDateTabRC"/>
      </w:pPr>
      <w:r w:rsidRPr="00223564">
        <w:rPr>
          <w:rStyle w:val="HideTWBExt"/>
        </w:rPr>
        <w:t>&lt;/BNos&gt;&lt;/RepeatBlock-BNos&gt;</w:t>
      </w:r>
      <w:r w:rsidRPr="00223564">
        <w:tab/>
      </w:r>
      <w:r w:rsidRPr="00223564">
        <w:rPr>
          <w:rStyle w:val="HideTWBExt"/>
        </w:rPr>
        <w:t>&lt;NoDocSe&gt;</w:t>
      </w:r>
      <w:r w:rsidRPr="00223564">
        <w:t>B10</w:t>
      </w:r>
      <w:r w:rsidRPr="00223564">
        <w:noBreakHyphen/>
        <w:t>0150/2025</w:t>
      </w:r>
      <w:r w:rsidRPr="00223564">
        <w:rPr>
          <w:rStyle w:val="HideTWBExt"/>
        </w:rPr>
        <w:t>&lt;/NoDocSe&gt;</w:t>
      </w:r>
      <w:r w:rsidRPr="00223564">
        <w:t xml:space="preserve"> }RC1/Enm. </w:t>
      </w:r>
      <w:r w:rsidRPr="00223564">
        <w:rPr>
          <w:rStyle w:val="HideTWBExt"/>
        </w:rPr>
        <w:t>&lt;NumAm&gt;</w:t>
      </w:r>
      <w:r w:rsidRPr="00223564">
        <w:t>59</w:t>
      </w:r>
      <w:r w:rsidRPr="00223564">
        <w:rPr>
          <w:rStyle w:val="HideTWBExt"/>
        </w:rPr>
        <w:t>&lt;/NumAm&gt;</w:t>
      </w:r>
    </w:p>
    <w:p w14:paraId="1CCDC876" w14:textId="5103543C" w:rsidR="004C35EC" w:rsidRPr="00223564" w:rsidRDefault="00C52FAF" w:rsidP="004C35EC">
      <w:pPr>
        <w:pStyle w:val="AmNumberTabs"/>
      </w:pPr>
      <w:r w:rsidRPr="00223564">
        <w:t>Enmienda</w:t>
      </w:r>
      <w:r w:rsidRPr="00223564">
        <w:tab/>
      </w:r>
      <w:r w:rsidRPr="00223564">
        <w:tab/>
      </w:r>
      <w:r w:rsidRPr="00223564">
        <w:rPr>
          <w:rStyle w:val="HideTWBExt"/>
          <w:b w:val="0"/>
        </w:rPr>
        <w:t>&lt;NumAm&gt;</w:t>
      </w:r>
      <w:r w:rsidRPr="00223564">
        <w:t>59</w:t>
      </w:r>
      <w:r w:rsidRPr="00223564">
        <w:rPr>
          <w:rStyle w:val="HideTWBExt"/>
          <w:b w:val="0"/>
        </w:rPr>
        <w:t>&lt;/NumAm&gt;</w:t>
      </w:r>
    </w:p>
    <w:p w14:paraId="1D9008FF" w14:textId="5C00C885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&lt;RepeatBlock-By&gt;&lt;Members&gt;</w:t>
      </w:r>
      <w:r w:rsidRPr="00223564">
        <w:t>Giorgos Georgiou</w:t>
      </w:r>
      <w:r w:rsidRPr="00223564">
        <w:rPr>
          <w:rStyle w:val="HideTWBExt"/>
          <w:b w:val="0"/>
        </w:rPr>
        <w:t>&lt;/Members&gt;</w:t>
      </w:r>
    </w:p>
    <w:p w14:paraId="39B5E5F8" w14:textId="4B8B4BC5" w:rsidR="004C35EC" w:rsidRPr="00223564" w:rsidRDefault="00C52FAF" w:rsidP="004C35EC">
      <w:r w:rsidRPr="00223564">
        <w:rPr>
          <w:rStyle w:val="HideTWBExt"/>
        </w:rPr>
        <w:t>&lt;AuNomDe&gt;</w:t>
      </w:r>
      <w:r w:rsidRPr="00223564">
        <w:rPr>
          <w:rStyle w:val="HideTWBInt"/>
          <w:color w:val="auto"/>
        </w:rPr>
        <w:t xml:space="preserve">{The </w:t>
      </w:r>
      <w:r w:rsidRPr="00223564">
        <w:rPr>
          <w:rStyle w:val="HideTWBInt"/>
          <w:color w:val="auto"/>
        </w:rPr>
        <w:t>Left}</w:t>
      </w:r>
      <w:r w:rsidRPr="00223564">
        <w:t>en nombre del Grupo The Left</w:t>
      </w:r>
      <w:r w:rsidRPr="00223564">
        <w:rPr>
          <w:rStyle w:val="HideTWBExt"/>
        </w:rPr>
        <w:t>&lt;/AuNomDe&gt;</w:t>
      </w:r>
    </w:p>
    <w:p w14:paraId="124431F0" w14:textId="77777777" w:rsidR="004C35EC" w:rsidRPr="00223564" w:rsidRDefault="00C52FAF" w:rsidP="004C35EC">
      <w:r w:rsidRPr="00223564">
        <w:rPr>
          <w:rStyle w:val="HideTWBExt"/>
        </w:rPr>
        <w:t>&lt;/RepeatBlock-By&gt;</w:t>
      </w:r>
    </w:p>
    <w:p w14:paraId="5D3C8BAB" w14:textId="77777777" w:rsidR="004C35EC" w:rsidRPr="00223564" w:rsidRDefault="00C52FAF" w:rsidP="004C35EC">
      <w:pPr>
        <w:pStyle w:val="AmDocTypeTab"/>
        <w:rPr>
          <w:noProof/>
        </w:rPr>
      </w:pPr>
      <w:r w:rsidRPr="00223564">
        <w:rPr>
          <w:rStyle w:val="HideTWBExt"/>
          <w:b w:val="0"/>
        </w:rPr>
        <w:t>&lt;TitreType&gt;</w:t>
      </w:r>
      <w:r w:rsidRPr="00223564">
        <w:t>Propuesta de Resolución común</w:t>
      </w:r>
      <w:r w:rsidRPr="00223564">
        <w:rPr>
          <w:rStyle w:val="HideTWBExt"/>
          <w:b w:val="0"/>
        </w:rPr>
        <w:t>&lt;/TitreType&gt;</w:t>
      </w:r>
    </w:p>
    <w:p w14:paraId="76C703E6" w14:textId="67E1C737" w:rsidR="004C35EC" w:rsidRPr="00223564" w:rsidRDefault="00C52FAF" w:rsidP="004C35EC">
      <w:pPr>
        <w:pStyle w:val="NormalBold"/>
        <w:rPr>
          <w:noProof/>
        </w:rPr>
      </w:pPr>
      <w:r w:rsidRPr="00223564">
        <w:rPr>
          <w:rStyle w:val="HideTWBExt"/>
          <w:b w:val="0"/>
        </w:rPr>
        <w:t>&lt;Rapporteur&gt;</w:t>
      </w:r>
      <w:r w:rsidRPr="00223564">
        <w:t>PPE, S&amp;D, ECR, Renew, The Left</w:t>
      </w:r>
      <w:r w:rsidRPr="00223564">
        <w:rPr>
          <w:rStyle w:val="HideTWBExt"/>
          <w:b w:val="0"/>
        </w:rPr>
        <w:t>&lt;/Rapporteur&gt;</w:t>
      </w:r>
    </w:p>
    <w:p w14:paraId="4BED7428" w14:textId="39E6939E" w:rsidR="004C35EC" w:rsidRPr="00223564" w:rsidRDefault="00C52FAF" w:rsidP="004C35EC">
      <w:pPr>
        <w:pStyle w:val="Normal12a"/>
      </w:pPr>
      <w:r w:rsidRPr="00223564">
        <w:rPr>
          <w:rStyle w:val="HideTWBExt"/>
        </w:rPr>
        <w:t>&lt;Titre&gt;</w:t>
      </w:r>
      <w:r w:rsidRPr="00223564">
        <w:t>Libro Blanco sobre el futuro de la defensa europea</w:t>
      </w:r>
      <w:r w:rsidRPr="00223564">
        <w:rPr>
          <w:rStyle w:val="HideTWBExt"/>
        </w:rPr>
        <w:t>&lt;/Titre&gt;</w:t>
      </w:r>
    </w:p>
    <w:p w14:paraId="6F8E080E" w14:textId="77777777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&lt;DocAmend&gt;</w:t>
      </w:r>
      <w:r w:rsidRPr="00223564">
        <w:t>Propuesta</w:t>
      </w:r>
      <w:r w:rsidRPr="00223564">
        <w:t xml:space="preserve"> de Resolución común</w:t>
      </w:r>
      <w:r w:rsidRPr="00223564">
        <w:rPr>
          <w:rStyle w:val="HideTWBExt"/>
          <w:b w:val="0"/>
        </w:rPr>
        <w:t>&lt;/DocAmend&gt;</w:t>
      </w:r>
    </w:p>
    <w:p w14:paraId="36D80602" w14:textId="422E30C3" w:rsidR="004C35EC" w:rsidRPr="00223564" w:rsidRDefault="00C52FAF" w:rsidP="004C35EC">
      <w:pPr>
        <w:pStyle w:val="NormalBold"/>
      </w:pPr>
      <w:r w:rsidRPr="00223564">
        <w:rPr>
          <w:rStyle w:val="HideTWBExt"/>
          <w:b w:val="0"/>
        </w:rPr>
        <w:t>&lt;Article&gt;</w:t>
      </w:r>
      <w:r w:rsidRPr="00223564">
        <w:t>Apartado 32 bis (nuevo)</w:t>
      </w:r>
      <w:r w:rsidRPr="002235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55585" w:rsidRPr="00223564" w14:paraId="69F100D4" w14:textId="77777777" w:rsidTr="009F6FC0">
        <w:trPr>
          <w:jc w:val="center"/>
        </w:trPr>
        <w:tc>
          <w:tcPr>
            <w:tcW w:w="9752" w:type="dxa"/>
            <w:gridSpan w:val="2"/>
          </w:tcPr>
          <w:p w14:paraId="186B5D8F" w14:textId="77777777" w:rsidR="004C35EC" w:rsidRPr="00223564" w:rsidRDefault="004C35EC" w:rsidP="009F6FC0">
            <w:pPr>
              <w:keepNext/>
            </w:pPr>
          </w:p>
        </w:tc>
      </w:tr>
      <w:tr w:rsidR="00055585" w:rsidRPr="00223564" w14:paraId="4CFFA45B" w14:textId="77777777" w:rsidTr="009F6FC0">
        <w:trPr>
          <w:jc w:val="center"/>
        </w:trPr>
        <w:tc>
          <w:tcPr>
            <w:tcW w:w="4876" w:type="dxa"/>
          </w:tcPr>
          <w:p w14:paraId="5DB9A299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Propuesta de Resolución común</w:t>
            </w:r>
          </w:p>
        </w:tc>
        <w:tc>
          <w:tcPr>
            <w:tcW w:w="4876" w:type="dxa"/>
          </w:tcPr>
          <w:p w14:paraId="359FC2C4" w14:textId="77777777" w:rsidR="004C35EC" w:rsidRPr="00223564" w:rsidRDefault="00C52FAF" w:rsidP="009F6FC0">
            <w:pPr>
              <w:pStyle w:val="AmColumnHeading"/>
              <w:keepNext/>
            </w:pPr>
            <w:r w:rsidRPr="00223564">
              <w:t>Enmienda</w:t>
            </w:r>
          </w:p>
        </w:tc>
      </w:tr>
      <w:tr w:rsidR="00055585" w:rsidRPr="00223564" w14:paraId="2AAFEB13" w14:textId="77777777" w:rsidTr="009F6FC0">
        <w:trPr>
          <w:jc w:val="center"/>
        </w:trPr>
        <w:tc>
          <w:tcPr>
            <w:tcW w:w="4876" w:type="dxa"/>
          </w:tcPr>
          <w:p w14:paraId="06511805" w14:textId="50D74CF9" w:rsidR="004C35EC" w:rsidRPr="00223564" w:rsidRDefault="004C35EC" w:rsidP="009F6FC0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</w:tcPr>
          <w:p w14:paraId="70132CF0" w14:textId="35DE5478" w:rsidR="004C35EC" w:rsidRPr="00223564" w:rsidRDefault="00C52FAF" w:rsidP="00A33950">
            <w:pPr>
              <w:pStyle w:val="Normal6a"/>
              <w:rPr>
                <w:b/>
                <w:i/>
                <w:szCs w:val="24"/>
              </w:rPr>
            </w:pPr>
            <w:r w:rsidRPr="00223564">
              <w:rPr>
                <w:b/>
                <w:i/>
                <w:shd w:val="clear" w:color="auto" w:fill="FFFFFF"/>
              </w:rPr>
              <w:t>32 bis.</w:t>
            </w:r>
            <w:r w:rsidRPr="00223564">
              <w:rPr>
                <w:b/>
                <w:i/>
                <w:shd w:val="clear" w:color="auto" w:fill="FFFFFF"/>
              </w:rPr>
              <w:tab/>
              <w:t xml:space="preserve">Reitera su llamamiento a Turquía, miembro de la OTAN, para que retire sus tropas de Chipre, un Estado miembro de la Unión, y </w:t>
            </w:r>
            <w:r w:rsidRPr="00223564">
              <w:rPr>
                <w:b/>
                <w:i/>
                <w:shd w:val="clear" w:color="auto" w:fill="FFFFFF"/>
              </w:rPr>
              <w:t>trabaje de manera constructiva para encontrar una solución viable y pacífica basada en las resoluciones pertinentes de las Naciones Unidas;</w:t>
            </w:r>
          </w:p>
        </w:tc>
      </w:tr>
    </w:tbl>
    <w:p w14:paraId="39DA035B" w14:textId="77777777" w:rsidR="004C35EC" w:rsidRPr="00223564" w:rsidRDefault="00C52FAF" w:rsidP="004C35EC">
      <w:pPr>
        <w:pStyle w:val="AmOrLang"/>
      </w:pPr>
      <w:r w:rsidRPr="00223564">
        <w:t xml:space="preserve">Or. </w:t>
      </w:r>
      <w:r w:rsidRPr="00223564">
        <w:rPr>
          <w:rStyle w:val="HideTWBExt"/>
          <w:rFonts w:eastAsiaTheme="majorEastAsia"/>
        </w:rPr>
        <w:t>&lt;Original&gt;</w:t>
      </w:r>
      <w:r w:rsidR="00C02B73" w:rsidRPr="00223564">
        <w:rPr>
          <w:rStyle w:val="HideTWBInt"/>
        </w:rPr>
        <w:t>{EN}</w:t>
      </w:r>
      <w:r w:rsidR="00C02B73" w:rsidRPr="00223564">
        <w:t>en</w:t>
      </w:r>
      <w:r w:rsidRPr="00223564">
        <w:rPr>
          <w:rStyle w:val="HideTWBExt"/>
          <w:rFonts w:eastAsiaTheme="majorEastAsia"/>
        </w:rPr>
        <w:t>&lt;/Original&gt;</w:t>
      </w:r>
    </w:p>
    <w:p w14:paraId="7BBF9086" w14:textId="77777777" w:rsidR="004C35EC" w:rsidRPr="00223564" w:rsidRDefault="00C52FAF" w:rsidP="004C35EC">
      <w:r w:rsidRPr="00223564">
        <w:rPr>
          <w:rStyle w:val="HideTWBExt"/>
        </w:rPr>
        <w:t>&lt;/Amend&gt;</w:t>
      </w:r>
    </w:p>
    <w:p w14:paraId="7F18560B" w14:textId="77777777" w:rsidR="005C6490" w:rsidRPr="00223564" w:rsidRDefault="00C52FAF" w:rsidP="005C6490">
      <w:pPr>
        <w:tabs>
          <w:tab w:val="left" w:pos="-720"/>
        </w:tabs>
      </w:pPr>
      <w:r w:rsidRPr="00223564">
        <w:rPr>
          <w:rStyle w:val="HideTWBExt"/>
        </w:rPr>
        <w:t>&lt;/RepeatBlock-Amend&gt;</w:t>
      </w:r>
    </w:p>
    <w:sectPr w:rsidR="005C6490" w:rsidRPr="00223564" w:rsidSect="00965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C6EA7" w14:textId="77777777" w:rsidR="00000000" w:rsidRPr="00223564" w:rsidRDefault="00C52FAF">
      <w:r w:rsidRPr="00223564">
        <w:separator/>
      </w:r>
    </w:p>
  </w:endnote>
  <w:endnote w:type="continuationSeparator" w:id="0">
    <w:p w14:paraId="4E479AD0" w14:textId="77777777" w:rsidR="00000000" w:rsidRPr="00223564" w:rsidRDefault="00C52FAF">
      <w:r w:rsidRPr="002235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D7AA8" w14:textId="77777777" w:rsidR="00C52FAF" w:rsidRDefault="00C52F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208B6" w14:textId="77777777" w:rsidR="00223564" w:rsidRPr="00223564" w:rsidRDefault="00223564" w:rsidP="00223564">
    <w:pPr>
      <w:pStyle w:val="EPFooterRC"/>
    </w:pPr>
    <w:r w:rsidRPr="00223564">
      <w:rPr>
        <w:rStyle w:val="HideTWBExt"/>
      </w:rPr>
      <w:t>&lt;PathFdR&gt;</w:t>
    </w:r>
    <w:r w:rsidRPr="00223564">
      <w:t>AM\1316909ES.docx</w:t>
    </w:r>
    <w:r w:rsidRPr="00223564">
      <w:rPr>
        <w:rStyle w:val="HideTWBExt"/>
      </w:rPr>
      <w:t>&lt;/PathFdR&gt;</w:t>
    </w:r>
    <w:r w:rsidRPr="00223564">
      <w:tab/>
    </w:r>
    <w:r w:rsidRPr="00223564">
      <w:tab/>
      <w:t>PE</w:t>
    </w:r>
    <w:r w:rsidRPr="00223564">
      <w:rPr>
        <w:rStyle w:val="HideTWBExt"/>
      </w:rPr>
      <w:t>&lt;NoPE&gt;</w:t>
    </w:r>
    <w:r w:rsidRPr="00223564">
      <w:t>769.727</w:t>
    </w:r>
    <w:r w:rsidRPr="00223564">
      <w:rPr>
        <w:rStyle w:val="HideTWBExt"/>
      </w:rPr>
      <w:t>&lt;/NoPE&gt;&lt;Version&gt;</w:t>
    </w:r>
    <w:r w:rsidRPr="00223564">
      <w:t>v01-00</w:t>
    </w:r>
    <w:r w:rsidRPr="00223564">
      <w:rPr>
        <w:rStyle w:val="HideTWBExt"/>
      </w:rPr>
      <w:t>&lt;/Version&gt;</w:t>
    </w:r>
    <w:r w:rsidRPr="00223564">
      <w:t xml:space="preserve"> }</w:t>
    </w:r>
  </w:p>
  <w:p w14:paraId="228DE502" w14:textId="77777777" w:rsidR="00223564" w:rsidRPr="00223564" w:rsidRDefault="00223564" w:rsidP="00223564">
    <w:pPr>
      <w:pStyle w:val="EPFooterRC"/>
    </w:pPr>
    <w:r w:rsidRPr="00223564">
      <w:tab/>
    </w:r>
    <w:r w:rsidRPr="00223564">
      <w:tab/>
      <w:t>PE</w:t>
    </w:r>
    <w:r w:rsidRPr="00223564">
      <w:rPr>
        <w:rStyle w:val="HideTWBExt"/>
      </w:rPr>
      <w:t>&lt;NoPE&gt;</w:t>
    </w:r>
    <w:r w:rsidRPr="00223564">
      <w:t>769.728</w:t>
    </w:r>
    <w:r w:rsidRPr="00223564">
      <w:rPr>
        <w:rStyle w:val="HideTWBExt"/>
      </w:rPr>
      <w:t>&lt;/NoPE&gt;&lt;Version&gt;</w:t>
    </w:r>
    <w:r w:rsidRPr="00223564">
      <w:t>v01-00</w:t>
    </w:r>
    <w:r w:rsidRPr="00223564">
      <w:rPr>
        <w:rStyle w:val="HideTWBExt"/>
      </w:rPr>
      <w:t>&lt;/Version&gt;</w:t>
    </w:r>
    <w:r w:rsidRPr="00223564">
      <w:t xml:space="preserve"> }</w:t>
    </w:r>
  </w:p>
  <w:p w14:paraId="1D7AD038" w14:textId="77777777" w:rsidR="00223564" w:rsidRPr="00223564" w:rsidRDefault="00223564" w:rsidP="00223564">
    <w:pPr>
      <w:pStyle w:val="EPFooterRC"/>
    </w:pPr>
    <w:r w:rsidRPr="00223564">
      <w:tab/>
    </w:r>
    <w:r w:rsidRPr="00223564">
      <w:tab/>
      <w:t>PE</w:t>
    </w:r>
    <w:r w:rsidRPr="00223564">
      <w:rPr>
        <w:rStyle w:val="HideTWBExt"/>
      </w:rPr>
      <w:t>&lt;NoPE&gt;</w:t>
    </w:r>
    <w:r w:rsidRPr="00223564">
      <w:t>769.729</w:t>
    </w:r>
    <w:r w:rsidRPr="00223564">
      <w:rPr>
        <w:rStyle w:val="HideTWBExt"/>
      </w:rPr>
      <w:t>&lt;/NoPE&gt;&lt;Version&gt;</w:t>
    </w:r>
    <w:r w:rsidRPr="00223564">
      <w:t>v01-00</w:t>
    </w:r>
    <w:r w:rsidRPr="00223564">
      <w:rPr>
        <w:rStyle w:val="HideTWBExt"/>
      </w:rPr>
      <w:t>&lt;/Version&gt;</w:t>
    </w:r>
    <w:r w:rsidRPr="00223564">
      <w:t xml:space="preserve"> }</w:t>
    </w:r>
  </w:p>
  <w:p w14:paraId="13DB395C" w14:textId="77777777" w:rsidR="00223564" w:rsidRPr="00223564" w:rsidRDefault="00223564" w:rsidP="00223564">
    <w:pPr>
      <w:pStyle w:val="EPFooterRC"/>
    </w:pPr>
    <w:r w:rsidRPr="00223564">
      <w:tab/>
    </w:r>
    <w:r w:rsidRPr="00223564">
      <w:tab/>
      <w:t>PE</w:t>
    </w:r>
    <w:r w:rsidRPr="00223564">
      <w:rPr>
        <w:rStyle w:val="HideTWBExt"/>
      </w:rPr>
      <w:t>&lt;NoPE&gt;</w:t>
    </w:r>
    <w:r w:rsidRPr="00223564">
      <w:t>769.730</w:t>
    </w:r>
    <w:r w:rsidRPr="00223564">
      <w:rPr>
        <w:rStyle w:val="HideTWBExt"/>
      </w:rPr>
      <w:t>&lt;/NoPE&gt;&lt;Version&gt;</w:t>
    </w:r>
    <w:r w:rsidRPr="00223564">
      <w:t>v01-00</w:t>
    </w:r>
    <w:r w:rsidRPr="00223564">
      <w:rPr>
        <w:rStyle w:val="HideTWBExt"/>
      </w:rPr>
      <w:t>&lt;/Version&gt;</w:t>
    </w:r>
    <w:r w:rsidRPr="00223564">
      <w:t xml:space="preserve"> }</w:t>
    </w:r>
  </w:p>
  <w:p w14:paraId="0C86A79A" w14:textId="77777777" w:rsidR="00223564" w:rsidRPr="00223564" w:rsidRDefault="00223564" w:rsidP="00223564">
    <w:pPr>
      <w:pStyle w:val="EPFooterRC"/>
    </w:pPr>
    <w:r w:rsidRPr="00223564">
      <w:tab/>
    </w:r>
    <w:r w:rsidRPr="00223564">
      <w:tab/>
      <w:t>PE</w:t>
    </w:r>
    <w:r w:rsidRPr="00223564">
      <w:rPr>
        <w:rStyle w:val="HideTWBExt"/>
      </w:rPr>
      <w:t>&lt;NoPE&gt;</w:t>
    </w:r>
    <w:r w:rsidRPr="00223564">
      <w:t>769.731</w:t>
    </w:r>
    <w:r w:rsidRPr="00223564">
      <w:rPr>
        <w:rStyle w:val="HideTWBExt"/>
      </w:rPr>
      <w:t>&lt;/NoPE&gt;&lt;Version&gt;</w:t>
    </w:r>
    <w:r w:rsidRPr="00223564">
      <w:t>v01-00</w:t>
    </w:r>
    <w:r w:rsidRPr="00223564">
      <w:rPr>
        <w:rStyle w:val="HideTWBExt"/>
      </w:rPr>
      <w:t>&lt;/Version&gt;</w:t>
    </w:r>
    <w:r w:rsidRPr="00223564">
      <w:t xml:space="preserve"> } RC1</w:t>
    </w:r>
  </w:p>
  <w:p w14:paraId="071E724A" w14:textId="7AB3CE0C" w:rsidR="005C6490" w:rsidRPr="00223564" w:rsidRDefault="00223564" w:rsidP="00223564">
    <w:pPr>
      <w:pStyle w:val="EPFooter2"/>
    </w:pPr>
    <w:r w:rsidRPr="00223564">
      <w:t>ES</w:t>
    </w:r>
    <w:r w:rsidRPr="00223564">
      <w:tab/>
    </w:r>
    <w:r w:rsidRPr="00223564">
      <w:rPr>
        <w:b w:val="0"/>
        <w:i/>
        <w:color w:val="C0C0C0"/>
        <w:sz w:val="22"/>
      </w:rPr>
      <w:t>Unida en la diversidad</w:t>
    </w:r>
    <w:r w:rsidRPr="00223564">
      <w:tab/>
      <w:t>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91EFA" w14:textId="77777777" w:rsidR="00C52FAF" w:rsidRDefault="00C52F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3D6B0" w14:textId="77777777" w:rsidR="00000000" w:rsidRPr="00223564" w:rsidRDefault="00C52FAF">
      <w:r w:rsidRPr="00223564">
        <w:separator/>
      </w:r>
    </w:p>
  </w:footnote>
  <w:footnote w:type="continuationSeparator" w:id="0">
    <w:p w14:paraId="6AA0E86B" w14:textId="77777777" w:rsidR="00000000" w:rsidRPr="00223564" w:rsidRDefault="00C52FAF">
      <w:r w:rsidRPr="002235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2AFFD" w14:textId="77777777" w:rsidR="00C52FAF" w:rsidRDefault="00C52F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70732" w14:textId="77777777" w:rsidR="00C52FAF" w:rsidRDefault="00C52F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100E6" w14:textId="77777777" w:rsidR="00C52FAF" w:rsidRDefault="00C52F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Var" w:val="19"/>
    <w:docVar w:name="DOCDT" w:val="10/03/2025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735077\rsid1718133\rsid2892074\rsid3565327\rsid4666813\rsid5791294\rsid6641733\rsid7823322\rsid9636012\rsid10377208_x000d__x000a_\rsid11215221\rsid11549030\rsid12154954\rsid13576169\rsid14382809\rsid14424199\rsid15204470\rsid15285974\rsid15950462\rsid16324206\rsid16662270}{\mmathPr\mmathFont34\mbrkBin0\mbrkBinSub0\msmallFrac0\mdispDef1\mlMargin0\mrMargin0\mdefJc1\mwrapIndent1440_x000d__x000a_\mintLim0\mnaryLim1}{\info{\author DE WILDE Alice}{\operator DE WILDE Alice}{\creatim\yr2025\mo3\dy10\hr21\min55}{\revtim\yr2025\mo3\dy10\hr21\min55}{\version1}{\edmins0}{\nofpages1}{\nofwords0}{\nofchars1}{\nofcharsws1}{\vern109}}{\*\xmlnstbl {\xmlns1 ht_x000d__x000a_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1357616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9129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576169\charrsid10581697 \page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LastEditedSection" w:val=" 1"/>
    <w:docVar w:name="NVAR" w:val="4"/>
    <w:docVar w:name="NVAR1" w:val="4"/>
    <w:docVar w:name="ONBEHALFKEY1" w:val="Verts/AL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9041 HideTWBExt;}{\*\cs18 \additive \v\f1\fs20\cf15 _x000d__x000a_\spriority0 \styrsid879041 HideTWBInt;}{\s19\ql \li0\ri0\nowidctlpar\wrapdefault\aspalpha\aspnum\faauto\adjustright\rin0\lin0\itap0 \rtlch\fcs1 \af0\afs20\alang1025 \ltrch\fcs0 \b\fs24\lang2057\langfe2057\cgrid\langnp2057\langfenp2057 _x000d__x000a_\sbasedon0 \snext19 \spriority0 \styrsid879041 NormalBold;}{\s20\ql \li0\ri0\sa120\nowidctlpar\wrapdefault\aspalpha\aspnum\faauto\adjustright\rin0\lin0\itap0 \rtlch\fcs1 \af0\afs20\alang1025 \ltrch\fcs0 _x000d__x000a_\fs24\lang2057\langfe2057\cgrid\langnp2057\langfenp2057 \sbasedon0 \snext20 \spriority0 \styrsid879041 Normal6a;}{\s21\ql \li0\ri0\sa240\nowidctlpar\wrapdefault\aspalpha\aspnum\faauto\adjustright\rin0\lin0\itap0 \rtlch\fcs1 \af0\afs20\alang1025 _x000d__x000a_\ltrch\fcs0 \fs24\lang2057\langfe2057\cgrid\langnp2057\langfenp2057 \sbasedon0 \snext21 \spriority0 \styrsid879041 Normal12a;}{\s22\ql \li0\ri0\nowidctlpar\tqr\tx9071\wrapdefault\aspalpha\aspnum\faauto\adjustright\rin0\lin0\itap0 \rtlch\fcs1 _x000d__x000a_\af0\afs20\alang1025 \ltrch\fcs0 \b\fs24\lang2057\langfe2057\cgrid\langnp2057\langfenp2057 \sbasedon0 \snext22 \spriority0 \styrsid879041 AmDocTypeTab;}{_x000d__x000a_\s23\qr \li0\ri0\sb240\sa240\nowidctlpar\wrapdefault\aspalpha\aspnum\faauto\adjustright\rin0\lin0\itap0 \rtlch\fcs1 \af0\afs20\alang1025 \ltrch\fcs0 \fs24\lang2057\langfe2057\cgrid\langnp2057\langfenp2057 \sbasedon0 \snext23 \spriority0 \styrsid879041 _x000d__x000a_AmOrLang;}{\s24\qc \li0\ri0\sa240\nowidctlpar\wrapdefault\aspalpha\aspnum\faauto\adjustright\rin0\lin0\itap0 \rtlch\fcs1 \af0\afs20\alang1025 \ltrch\fcs0 \i\fs24\lang2057\langfe2057\cgrid\langnp2057\langfenp2057 _x000d__x000a_\sbasedon0 \snext24 \spriority0 \styrsid879041 AmColumnHeading;}{\s25\ql \li0\ri0\nowidctlpar\tx5670\wrapdefault\aspalpha\aspnum\faauto\adjustright\rin0\lin0\itap0 \rtlch\fcs1 \af0\afs20\alang1025 \ltrch\fcs0 _x000d__x000a_\fs24\lang2057\langfe2057\cgrid\langnp2057\langfenp2057 \sbasedon0 \snext25 \spriority0 \styrsid879041 AmDateTabRC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79041 AmNumberTabs;}}{\*\rsidtbl \rsid24658\rsid223860\rsid735077\rsid879041\rsid1718133\rsid2892074\rsid3565327\rsid3807926\rsid4666813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DE WILDE Alice}{\operator DE WILDE Alice}{\creatim\yr2025\mo3\dy10\hr21\min11}{\revtim\yr2025\mo3\dy10\hr21\min11}{\version1}{\edmins0}{\nofpages1}{\nofwords213}{\nofchars1219}_x000d__x000a_{\nofcharsws1430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879041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adewilde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38079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x5670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{\*\bkmkstart restart}\hich\af1\dbch\af31501\loch\f1 &lt;Amend&gt;&lt;Date&gt;}{\rtlch\fcs1 \af0 \ltrch\fcs0 \insrsid879041\charrsid10581697 #}{\rtlch\fcs1 _x000d__x000a_\af1 \ltrch\fcs0 \cs18\v\f1\fs20\cf15\insrsid879041\charrsid10581697 DT(d.m.yyyy)sh@DATEMSG@DOCDT}{\rtlch\fcs1 \af0 \ltrch\fcs0 \insrsid879041\charrsid10581697 #}{\rtlch\fcs1 \af0 \ltrch\fcs0 _x000d__x000a_\cs17\v\fs20\cf9\lang1024\langfe1024\loch\af1\hich\af1\dbch\af31501\noproof\insrsid879041\charrsid10581697 \hich\af1\dbch\af31501\loch\f1 &lt;/Date&gt;}{\rtlch\fcs1 \af0 \ltrch\fcs0 \insrsid879041\charrsid10581697  }{\rtlch\fcs1 \af0 \ltrch\fcs0 _x000d__x000a_\cs17\v\fs20\cf9\lang1024\langfe1024\loch\af1\hich\af1\dbch\af31501\noproof\insrsid879041\charrsid10581697 \hich\af1\dbch\af31501\loch\f1 &lt;RepeatBlock-BNos&gt;}{\rtlch\fcs1 \af0 \ltrch\fcs0 \insrsid879041\charrsid10581697 #}{\rtlch\fcs1 \af1 \ltrch\fcs0 _x000d__x000a_\cs18\v\fs20\cf15\loch\af1\hich\af1\dbch\af31501\insrsid879041\charrsid10581697 \hich\af1\dbch\af31501\loch\f1 &gt;&gt;&gt;NVAR@@BNos}{\rtlch\fcs1 \af0 \ltrch\fcs0 \insrsid879041\charrsid10581697 #}{\rtlch\fcs1 \af0 \ltrch\fcs0 _x000d__x000a_\cs17\v\fs20\cf9\lang1024\langfe1024\loch\af1\hich\af1\dbch\af31501\noproof\insrsid879041\charrsid10581697 \hich\af1\dbch\af31501\loch\f1 &lt;BNos&gt;}{\rtlch\fcs1 \af0 \ltrch\fcs0 \insrsid879041\charrsid10581697 \tab }{\rtlch\fcs1 \af0 \ltrch\fcs0 _x000d__x000a_\cs17\v\fs20\cf9\lang1024\langfe1024\loch\af1\hich\af1\dbch\af31501\noproof\insrsid879041\charrsid10581697 \hich\af1\dbch\af31501\loch\f1 &lt;NoDocSe&gt;}{\rtlch\fcs1 \af0 \ltrch\fcs0 \insrsid879041\charrsid10581697 #}{\rtlch\fcs1 \af1 \ltrch\fcs0 _x000d__x000a_\cs18\v\f1\fs20\cf15\insrsid879041\charrsid10581697 (STD@_BNumber}{\rtlch\fcs1 \af0 \ltrch\fcs0 \insrsid879041\charrsid10581697 ##}{\rtlch\fcs1 \af1 \ltrch\fcs0 \cs18\v\f1\fs20\cf15\insrsid879041\charrsid10581697 $$0030}{\rtlch\fcs1 \af0 \ltrch\fcs0 _x000d__x000a_\insrsid879041\charrsid10581697 #}{\rtlch\fcs1 \af0 \ltrch\fcs0 \cf10\insrsid879041\charrsid10581697 \u9668\'3f}{\rtlch\fcs1 \af0 \ltrch\fcs0 \insrsid879041\charrsid10581697 #}{\rtlch\fcs1 \af1 \ltrch\fcs0 _x000d__x000a_\cs18\v\f1\fs20\cf15\insrsid879041\charrsid10581697 TXTNRB\'a7@NRB@}{\rtlch\fcs1 \af0 \ltrch\fcs0 \insrsid879041\charrsid10581697 #}{\rtlch\fcs1 \af0 \ltrch\fcs0 \cf10\insrsid879041\charrsid10581697 \u9658\'3f}{\rtlch\fcs1 \af0 \ltrch\fcs0 _x000d__x000a_\cs17\v\fs20\cf9\lang1024\langfe1024\loch\af1\hich\af1\dbch\af31501\noproof\insrsid879041\charrsid10581697 \hich\af1\dbch\af31501\loch\f1 &lt;/NoDocSe&gt;}{\rtlch\fcs1 \af0 \ltrch\fcs0 \insrsid879041\charrsid10581697  \} _x000d__x000a_\par }{\rtlch\fcs1 \af0 \ltrch\fcs0 \cs17\v\fs20\cf9\lang1024\langfe1024\loch\af1\hich\af1\dbch\af31501\noproof\insrsid879041\charrsid10581697 \hich\af1\dbch\af31501\loch\f1 &lt;/BNos&gt;&lt;&lt;&lt;&lt;/RepeatBlock-BNos&gt;}{\rtlch\fcs1 \af0 \ltrch\fcs0 _x000d__x000a_\insrsid879041\charrsid10581697 \tab }{\rtlch\fcs1 \af0 \ltrch\fcs0 \cs17\v\fs20\cf9\lang1024\langfe1024\loch\af1\hich\af1\dbch\af31501\noproof\insrsid879041\charrsid10581697 \hich\af1\dbch\af31501\loch\f1 &lt;NoDocSe&gt;}{\rtlch\fcs1 \af0 \ltrch\fcs0 _x000d__x000a_\insrsid879041\charrsid10581697 #}{\rtlch\fcs1 \af1 \ltrch\fcs0 \cs18\v\f1\fs20\cf15\insrsid879041\charrsid10581697 (STD@_BNumber}{\rtlch\fcs1 \af0 \ltrch\fcs0 \insrsid879041\charrsid10581697 ##}{\rtlch\fcs1 \af1 \ltrch\fcs0 _x000d__x000a_\cs18\v\f1\fs20\cf15\insrsid879041\charrsid10581697 $$0030}{\rtlch\fcs1 \af0 \ltrch\fcs0 \insrsid879041\charrsid10581697 #}{\rtlch\fcs1 \af0 \ltrch\fcs0 \cf10\insrsid879041\charrsid10581697 \u9668\'3f}{\rtlch\fcs1 \af0 \ltrch\fcs0 _x000d__x000a_\insrsid879041\charrsid10581697 #}{\rtlch\fcs1 \af1 \ltrch\fcs0 \cs18\v\f1\fs20\cf15\insrsid879041\charrsid10581697 TXTNRB\'a7@NRB@}{\rtlch\fcs1 \af0 \ltrch\fcs0 \insrsid879041\charrsid10581697 #}{\rtlch\fcs1 \af0 \ltrch\fcs0 _x000d__x000a_\cf10\insrsid879041\charrsid10581697 \u9658\'3f}{\rtlch\fcs1 \af0 \ltrch\fcs0 \cs17\v\fs20\cf9\lang1024\langfe1024\loch\af1\hich\af1\dbch\af31501\noproof\insrsid879041\charrsid10581697 \hich\af1\dbch\af31501\loch\f1 &lt;/NoDocSe&gt;}{\rtlch\fcs1 \af0 _x000d__x000a_\ltrch\fcs0 \insrsid879041\charrsid10581697  \} RC1/Am. }{\rtlch\fcs1 \af0 \ltrch\fcs0 \cs17\v\fs20\cf9\lang1024\langfe1024\loch\af1\hich\af1\dbch\af31501\noproof\insrsid879041\charrsid10581697 \hich\af1\dbch\af31501\loch\f1 &lt;NumAm&gt;}{\rtlch\fcs1 \af0 _x000d__x000a_\ltrch\fcs0 \insrsid879041\charrsid10581697 #}{\rtlch\fcs1 \af1 \ltrch\fcs0 \cs18\v\f1\fs20\cf15\insrsid879041\charrsid10581697 ENMIENDA@NRAM@}{\rtlch\fcs1 \af0 \ltrch\fcs0 \insrsid879041\charrsid10581697 #}{\rtlch\fcs1 \af0 \ltrch\fcs0 _x000d__x000a_\cs17\v\fs20\cf9\lang1024\langfe1024\loch\af1\hich\af1\dbch\af31501\noproof\insrsid879041\charrsid10581697 \hich\af1\dbch\af31501\loch\f1 &lt;/NumAm&gt;}{\rtlch\fcs1 \af0 \ltrch\fcs0 \insrsid879041\charrsid10581697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879041 \rtlch\fcs1 _x000d__x000a_\af0\afs20\alang1025 \ltrch\fcs0 \b\fs24\lang2057\langfe2057\cgrid\langnp2057\langfenp2057 {\rtlch\fcs1 \af0 \ltrch\fcs0 \insrsid879041\charrsid10581697 Amendment\tab \tab }{\rtlch\fcs1 \af0 \ltrch\fcs0 _x000d__x000a_\cs17\b0\v\fs20\cf9\lang1024\langfe1024\loch\af1\hich\af1\dbch\af31501\noproof\insrsid879041\charrsid10581697 \hich\af1\dbch\af31501\loch\f1 &lt;NumAm&gt;}{\rtlch\fcs1 \af0 \ltrch\fcs0 \insrsid879041\charrsid10581697 #}{\rtlch\fcs1 \af1 \ltrch\fcs0 _x000d__x000a_\cs18\v\f1\fs20\cf15\insrsid879041\charrsid10581697 ENMIENDA@NRAM@}{\rtlch\fcs1 \af0 \ltrch\fcs0 \insrsid879041\charrsid10581697 #}{\rtlch\fcs1 \af0 \ltrch\fcs0 _x000d__x000a_\cs17\b0\v\fs20\cf9\lang1024\langfe1024\loch\af1\hich\af1\dbch\af31501\noproof\insrsid879041\charrsid10581697 \hich\af1\dbch\af31501\loch\f1 &lt;/NumAm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epeatBlock-By&gt;}{\rtlch\fcs1 \af0 \ltrch\fcs0 \insrsid879041\charrsid10581697 #}{\rtlch\fcs1 \af1 _x000d__x000a_\ltrch\fcs0 \cs18\v\f1\fs20\cf15\insrsid879041\charrsid10581697 (MOD@InsideLoop()}{\rtlch\fcs1 \af0 \ltrch\fcs0 \insrsid879041\charrsid10581697 ##}{\rtlch\fcs1 \af1 \ltrch\fcs0 \cs18\v\f1\fs20\cf15\insrsid879041\charrsid10581697 &gt;&gt;&gt;@[ZMEMBERSMSG]@}{_x000d__x000a_\rtlch\fcs1 \af0 \ltrch\fcs0 \insrsid879041\charrsid10581697 #}{\rtlch\fcs1 \af0 \ltrch\fcs0 \cs17\b0\v\fs20\cf9\lang1024\langfe1024\loch\af1\hich\af1\dbch\af31501\noproof\insrsid879041\charrsid10581697 \hich\af1\dbch\af31501\loch\f1 &lt;Members&gt;}{_x000d__x000a_\rtlch\fcs1 \af0 \ltrch\fcs0 \insrsid879041\charrsid10581697 #}{\rtlch\fcs1 \af1 \ltrch\fcs0 \cs18\v\f1\fs20\cf15\insrsid879041\charrsid10581697 (MOD@InsideLoop(\'a7)}{\rtlch\fcs1 \af0 \ltrch\fcs0 \insrsid879041\charrsid10581697 #}{\rtlch\fcs1 \af0 _x000d__x000a_\ltrch\fcs0 \cf10\insrsid879041\charrsid10581697 \u9668\'3f}{\rtlch\fcs1 \af0 \ltrch\fcs0 \insrsid879041\charrsid10581697 #}{\rtlch\fcs1 \af1 \ltrch\fcs0 \cs18\v\f1\fs20\cf15\insrsid879041\charrsid10581697 TVTMEMBERS\'a7@MEMBERS@}{\rtlch\fcs1 \af0 _x000d__x000a_\ltrch\fcs0 \insrsid879041\charrsid10581697 #}{\rtlch\fcs1 \af0 \ltrch\fcs0 \cf10\insrsid879041\charrsid10581697 \u9658\'3f}{\rtlch\fcs1 \af0 \ltrch\fcs0 _x000d__x000a_\cs17\b0\v\fs20\cf9\lang1024\langfe1024\loch\af1\hich\af1\dbch\af31501\noproof\insrsid879041\charrsid10581697 \hich\af1\dbch\af31501\loch\f1 &lt;/Members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\hich\af1\dbch\af31501\loch\f1 &lt;AuNomDe&gt;&lt;OptDel&gt;}{\rtlch\fcs1 \af0 \ltrch\fcs0 \insrsid879041\charrsid10581697 #}{\rtlch\fcs1 \af1 \ltrch\fcs0 _x000d__x000a_\cs18\v\f1\fs20\cf15\insrsid879041\charrsid10581697 MNU[ONBEHALFYES][NOTAPP]@CHOICE@}{\rtlch\fcs1 \af0 \ltrch\fcs0 \insrsid879041\charrsid10581697 #}{\rtlch\fcs1 \af0 \ltrch\fcs0 _x000d__x000a_\cs17\v\fs20\cf9\lang1024\langfe1024\loch\af1\hich\af1\dbch\af31501\noproof\insrsid879041\charrsid10581697 \hich\af1\dbch\af31501\loch\f1 &lt;/OptDel&gt;&lt;/AuNomDe&gt;}{\rtlch\fcs1 \af0 \ltrch\fcs0 \insrsid879041\charrsid10581697 _x000d__x000a_\par &lt;&lt;&lt;}{\rtlch\fcs1 \af0 \ltrch\fcs0 \cs17\v\fs20\cf9\lang1024\langfe1024\loch\af1\hich\af1\dbch\af31501\noproof\insrsid879041\charrsid10581697 \hich\af1\dbch\af31501\loch\f1 &lt;/RepeatBlock-By&gt;}{\rtlch\fcs1 \af0 \ltrch\fcs0 \insrsid879041\charrsid10581697 _x000d__x000a__x000d__x000a_\par }\pard\plain \ltrpar\s22\ql \li0\ri0\nowidctlpar\tqr\tx9071\wrapdefault\aspalpha\aspnum\faauto\adjustright\rin0\lin0\itap0\pararsid879041 \rtlch\fcs1 \af0\afs20\alang1025 \ltrch\fcs0 \b\fs24\lang2057\langfe2057\cgrid\langnp2057\langfenp2057 {\rtlch\fcs1 _x000d__x000a_\af0 \ltrch\fcs0 \cs17\b0\v\fs20\cf9\lang1024\langfe1024\loch\af1\hich\af1\dbch\af31501\noproof\insrsid879041\charrsid10581697 \hich\af1\dbch\af31501\loch\f1 &lt;TitreType&gt;}{\rtlch\fcs1 \af0 \ltrch\fcs0 \insrsid879041\charrsid10581697 _x000d__x000a_Joint motion for a resolution}{\rtlch\fcs1 \af0 \ltrch\fcs0 \cs17\b0\v\fs20\cf9\lang1024\langfe1024\loch\af1\hich\af1\dbch\af31501\noproof\insrsid879041\charrsid10581697 \hich\af1\dbch\af31501\loch\f1 &lt;/TitreType&gt;}{\rtlch\fcs1 \af0 \ltrch\fcs0 _x000d__x000a_\lang1024\langfe1024\noproof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MNU[XTABLERS1][XTABLERS2][XTABLERS3][XTABLERS4]@TABLERSMSG@TABLERSMNU}{\rtlch\fcs1 \af0 \ltrch\fcs0 \insrsid879041\charrsid10581697 ##}{\rtlch\fcs1 \af1 \ltrch\fcs0 _x000d__x000a_\cs18\v\f1\fs20\cf15\insrsid879041\charrsid10581697 IF(TABLERSMNU = '1')THEN(TABLERS1MNU = '1')ELSE(TABLERS1MNU = '2')}{\rtlch\fcs1 \af0 \ltrch\fcs0 \insrsid879041\charrsid10581697 ##}{\rtlch\fcs1 \af1 \ltrch\fcs0 _x000d__x000a_\cs18\v\f1\fs20\cf15\insrsid879041\charrsid10581697 MNU[TABLERS1YES][NOTAPP]@CHOICE@TABLERS1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2') OR (TABLERSMNU = '4'))THEN(TABLERS2MNU = '1')ELSE(TABLERS2MNU = '2')}{\rtlch\fcs1 \af0 \ltrch\fcs0 \insrsid879041\charrsid10581697 ##}{\rtlch\fcs1 \af1 \ltrch\fcs0 _x000d__x000a_\cs18\v\f1\fs20\cf15\insrsid879041\charrsid10581697 MNU[TABLERS2YES][NOTAPP]@CHOICE@TABLERS2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3') OR (TABLERSMNU = '4'))THEN(TABLERS3MNU = '1')ELSE(TABLERS3MNU = '2')}{\rtlch\fcs1 \af0 \ltrch\fcs0 \insrsid879041\charrsid10581697 ##}{\rtlch\fcs1 \af1 \ltrch\fcs0 _x000d__x000a_\cs18\v\f1\fs20\cf15\insrsid879041\charrsid10581697 MNU[TABLERS3YES][NOTAPP]@CHOICE@TABLERS3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\pard\plain \ltrpar\s21\ql \li0\ri0\sa240\nowidctlpar\wrapdefault\aspalpha\aspnum\faauto\adjustright\rin0\lin0\itap0\pararsid879041 \rtlch\fcs1 \af0\afs20\alang1025 \ltrch\fcs0 \fs24\lang2057\langfe2057\cgrid\langnp2057\langfenp2057 {\rtlch\fcs1 \af0 _x000d__x000a_\ltrch\fcs0 \cs17\v\fs20\cf9\lang1024\langfe1024\loch\af1\hich\af1\dbch\af31501\noproof\insrsid879041\charrsid10581697 \hich\af1\dbch\af31501\loch\f1 &lt;Titre&gt;}{\rtlch\fcs1 \af0 \ltrch\fcs0 \cf10\lang1024\langfe1024\noproof\insrsid879041\charrsid10581697 _x000d__x000a_\u9668\'3f}{\rtlch\fcs1 \af0 \ltrch\fcs0 \insrsid879041\charrsid10581697 #}{\rtlch\fcs1 \af1 \ltrch\fcs0 \cs18\v\f1\fs20\cf15\insrsid879041\charrsid10581697 TXTTITLE@TITLE@}{\rtlch\fcs1 \af0 \ltrch\fcs0 \insrsid879041\charrsid10581697 #}{\rtlch\fcs1 \af0 _x000d__x000a_\ltrch\fcs0 \cf10\lang1024\langfe1024\noproof\insrsid879041\charrsid10581697 \u9658\'3f}{\rtlch\fcs1 \af0 \ltrch\fcs0 \cs17\v\fs20\cf9\lang1024\langfe1024\loch\af1\hich\af1\dbch\af31501\noproof\insrsid879041\charrsid10581697 _x000d__x000a_\hich\af1\dbch\af31501\loch\f1 &lt;/Titre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DocAmend&gt;}{\rtlch\fcs1 \af0 \ltrch\fcs0 \insrsid879041\charrsid10581697 Joint motion for a resolution_x000d__x000a_}{\rtlch\fcs1 \af0 \ltrch\fcs0 \cs17\b0\v\fs20\cf9\lang1024\langfe1024\loch\af1\hich\af1\dbch\af31501\noproof\insrsid879041\charrsid10581697 \hich\af1\dbch\af31501\loch\f1 &lt;/DocAmend&gt;}{\rtlch\fcs1 \af0 \ltrch\fcs0 \insrsid879041\charrsid10581697 _x000d__x000a_\par }{\rtlch\fcs1 \af0 \ltrch\fcs0 \cs17\b0\v\fs20\cf9\lang1024\langfe1024\loch\af1\hich\af1\dbch\af31501\noproof\insrsid879041\charrsid10581697 \hich\af1\dbch\af31501\loch\f1 &lt;Article&gt;}{\rtlch\fcs1 \af0 \ltrch\fcs0 \cf10\insrsid879041\charrsid10581697 \u9668_x000d__x000a_\'3f}{\rtlch\fcs1 \af0 \ltrch\fcs0 \insrsid879041\charrsid10581697 #}{\rtlch\fcs1 \af1 \ltrch\fcs0 \cs18\v\f1\fs20\cf15\insrsid879041\charrsid10581697 TVTAMPART@AMPART@}{\rtlch\fcs1 \af0 \ltrch\fcs0 \insrsid879041\charrsid10581697 #}{\rtlch\fcs1 \af0 _x000d__x000a_\ltrch\fcs0 \cf10\insrsid879041\charrsid10581697 \u9658\'3f}{\rtlch\fcs1 \af0 \ltrch\fcs0 \cs17\b0\v\fs20\cf9\lang1024\langfe1024\loch\af1\hich\af1\dbch\af31501\noproof\insrsid879041\charrsid10581697 \hich\af1\dbch\af31501\loch\f1 &lt;/Article&gt;}{\rtlch\fcs1 _x000d__x000a_\af0 \ltrch\fcs0 \insrsid879041\charrsid10581697 _x000d__x000a_\par \ltrrow}\trowd \ltrrow\ts11\trqc\trgaph340\trleft0\trftsWidth3\trwWidth9752\trftsWidthB3\trpaddl340\trpaddr340\trpaddfl3\trpaddft3\trpaddfb3\trpaddfr3\tblrsid10448055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0448055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6619973 \rtlch\fcs1 \af0\afs20\alang1025 \ltrch\fcs0 _x000d__x000a_\i\fs24\lang2057\langfe2057\cgrid\langnp2057\langfenp2057 {\rtlch\fcs1 \af0 \ltrch\fcs0 \insrsid879041\charrsid10581697 Joint motion for a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879041\charrsid10581697 _x000d__x000a_\trowd \ltrrow\ts11\trqc\trgaph340\trleft0\trftsWidth3\trwWidth9752\trftsWidthB3\trpaddl340\trpaddr340\trpaddfl3\trpaddft3\trpaddfb3\trpaddfr3\tblrsid10448055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0448055 \rtlch\fcs1 \af0\afs20\alang1025 \ltrch\fcs0 \fs24\lang2057\langfe2057\cgrid\langnp2057\langfenp2057 {\rtlch\fcs1 \af0 \ltrch\fcs0 _x000d__x000a_\insrsid879041\charrsid10581697 ##\cell ##}{\rtlch\fcs1 \af0\afs24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879041 \rtlch\fcs1 \af0\afs20\alang1025 \ltrch\fcs0 \fs24\lang2057\langfe2057\cgrid\langnp2057\langfenp2057 {\rtlch\fcs1 \af0 \ltrch\fcs0 _x000d__x000a_\insrsid879041\charrsid10581697 Or. }{\rtlch\fcs1 \af0 \ltrch\fcs0 \cs17\v\fs20\cf9\lang1024\langfe1024\loch\af1\hich\af1\dbch\af31501\noproof\insrsid879041\charrsid10581697 \hich\af1\dbch\af31501\loch\f1 &lt;Original&gt;}{\rtlch\fcs1 \af0 \ltrch\fcs0 _x000d__x000a_\insrsid879041\charrsid10581697 #}{\rtlch\fcs1 \af1 \ltrch\fcs0 \cs18\v\f1\fs20\cf15\insrsid879041\charrsid10581697 KEY(MAIN/LANGMIN)sh@ORLANGMSG@ORLANGKEY}{\rtlch\fcs1 \af0 \ltrch\fcs0 \insrsid879041\charrsid10581697 #}{\rtlch\fcs1 \af0 \ltrch\fcs0 _x000d__x000a_\cs17\v\fs20\cf9\lang1024\langfe1024\loch\af1\hich\af1\dbch\af31501\noproof\insrsid879041\charrsid10581697 \hich\af1\dbch\af31501\loch\f1 &lt;/Original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insrsid879041\charrsid10581697 \page }{\rtlch\fcs1 \af0 \ltrch\fcs0 \cs17\v\fs20\cf9\lang1024\langfe1024\loch\af1\hich\af1\dbch\af31501\noproof\insrsid879041\charrsid10581697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BNos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122059 HideTWBExt;}{\*\cs18 \additive \v\f1\fs20\cf15 _x000d__x000a_\spriority0 \styrsid5122059 HideTWBInt;}{\s19\ql \li0\ri0\nowidctlpar\tx5670\wrapdefault\aspalpha\aspnum\faauto\adjustright\rin0\lin0\itap0 \rtlch\fcs1 \af0\afs20\alang1025 \ltrch\fcs0 \fs24\lang2057\langfe2057\cgrid\langnp2057\langfenp2057 _x000d__x000a_\sbasedon0 \snext19 \spriority0 \styrsid5122059 AmDateTabRC;}}{\*\rsidtbl \rsid24658\rsid223860\rsid735077\rsid1718133\rsid2892074\rsid3565327\rsid4090558\rsid4666813\rsid5122059\rsid6641733\rsid7823322\rsid9636012\rsid10377208\rsid11215221\rsid11549030_x000d__x000a_\rsid12154954\rsid14382809\rsid14424199\rsid15204470\rsid15285974\rsid15950462\rsid16324206\rsid16662270}{\mmathPr\mmathFont34\mbrkBin0\mbrkBinSub0\msmallFrac0\mdispDef1\mlMargin0\mrMargin0\mdefJc1\mwrapIndent1440\mintLim0\mnaryLim1}{\info_x000d__x000a_{\author DE WILDE Alice}{\operator DE WILDE Alice}{\creatim\yr2025\mo3\dy10\hr21\min12}{\revtim\yr2025\mo3\dy10\hr21\min12}{\version1}{\edmins0}{\nofpages1}{\nofwords11}{\nofchars66}{\nofcharsws76}{\vern109}}{\*\xmlnstbl {\xmlns1 http://schemas.microsoft._x000d__x000a_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51220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09055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x5670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BNos&gt;}{\rtlch\fcs1 \af0 \ltrch\fcs0 \insrsid5122059\charrsid10581697 \tab }{\rtlch\fcs1 \af0 \ltrch\fcs0 _x000d__x000a_\cs17\v\fs20\cf9\lang1024\langfe1024\loch\af1\hich\af1\dbch\af31501\noproof\insrsid5122059\charrsid10581697 \hich\af1\dbch\af31501\loch\f1 &lt;NoDocSe&gt;}{\rtlch\fcs1 \af0 \ltrch\fcs0 \insrsid5122059\charrsid10581697 #}{\rtlch\fcs1 \af1 \ltrch\fcs0 _x000d__x000a_\cs18\v\f1\fs20\cf15\insrsid5122059\charrsid10581697 (STD@_BNumber}{\rtlch\fcs1 \af0 \ltrch\fcs0 \insrsid5122059\charrsid10581697 ##}{\rtlch\fcs1 \af1 \ltrch\fcs0 \cs18\v\f1\fs20\cf15\insrsid5122059\charrsid10581697 $$0030}{\rtlch\fcs1 \af0 \ltrch\fcs0 _x000d__x000a_\insrsid5122059\charrsid10581697 #}{\rtlch\fcs1 \af0 \ltrch\fcs0 \cf10\insrsid5122059\charrsid4994540 \u9668\'3f}{\rtlch\fcs1 \af0 \ltrch\fcs0 \insrsid5122059\charrsid10581697 #}{\rtlch\fcs1 \af1 \ltrch\fcs0 _x000d__x000a_\cs18\v\f1\fs20\cf15\insrsid5122059\charrsid10581697 TXTNRB\'a7@NRB@}{\rtlch\fcs1 \af0 \ltrch\fcs0 \insrsid5122059\charrsid10581697 #}{\rtlch\fcs1 \af0 \ltrch\fcs0 \cf10\insrsid5122059\charrsid4994540 \u9658\'3f}{\rtlch\fcs1 \af0 \ltrch\fcs0 _x000d__x000a_\cs17\v\fs20\cf9\lang1024\langfe1024\loch\af1\hich\af1\dbch\af31501\noproof\insrsid5122059\charrsid10581697 \hich\af1\dbch\af31501\loch\f1 &lt;/NoDocSe&gt;}{\rtlch\fcs1 \af0 \ltrch\fcs0 \insrsid5122059\charrsid10581697  \} _x000d__x000a_\par }\pard\plain \ltrpar\ql \li0\ri0\widctlpar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/BNos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PEFooter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096131 HideTWBExt;}{\*\cs18 \additive \v\f1\fs20\cf15 _x000d__x000a_\spriority0 \styrsid6096131 HideTWBInt;}{\s19\ql \li0\ri0\nowidctlpar\tqc\tx4535\tx6662\wrapdefault\aspalpha\aspnum\faauto\adjustright\rin0\lin0\itap0 \rtlch\fcs1 \af0\afs20\alang1025 \ltrch\fcs0 \fs22\lang2057\langfe2057\cgrid\langnp2057\langfenp2057 _x000d__x000a_\sbasedon0 \snext19 \spriority0 \styrsid6096131 EPFooterRC;}}{\*\rsidtbl \rsid24658\rsid223860\rsid735077\rsid1718133\rsid2892074\rsid3565327\rsid4666813\rsid6096131\rsid6641733\rsid7823322\rsid9636012\rsid10377208\rsid11215221\rsid11549030\rsid12154954_x000d__x000a_\rsid14382809\rsid14424199\rsid15204470\rsid15285974\rsid15668737\rsid15950462\rsid16324206\rsid16662270}{\mmathPr\mmathFont34\mbrkBin0\mbrkBinSub0\msmallFrac0\mdispDef1\mlMargin0\mrMargin0\mdefJc1\mwrapIndent1440\mintLim0\mnaryLim1}{\info_x000d__x000a_{\author DE WILDE Alice}{\operator DE WILDE Alice}{\creatim\yr2025\mo3\dy10\hr21\min11}{\revtim\yr2025\mo3\dy10\hr21\min11}{\version1}{\edmins0}{\nofpages1}{\nofwords15}{\nofchars86}{\nofcharsws100}{\vern109}}{\*\xmlnstbl {\xmlns1 http://schemas.microsoft_x000d__x000a_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60961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66873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qc\tx4535\tx6662\wrapdefault\aspalpha\aspnum\faauto\adjustright\rin0\lin0\itap0\pararsid6096131 \rtlch\fcs1 \af0\afs20\alang1025 \ltrch\fcs0 \fs22\lang2057\langfe2057\cgrid\langnp2057\langfenp2057 {\rtlch\fcs1 \af0 \ltrch\fcs0 _x000d__x000a_\insrsid6096131\charrsid10581697 \tab }{\rtlch\fcs1 \af0 \ltrch\fcs0 \cs17\v\fs20\cf9\lang1024\langfe1024\loch\af1\hich\af1\dbch\af31501\noproof\insrsid6096131\charrsid10581697 \hich\af1\dbch\af31501\loch\f1 &lt;PEFooter&gt;}{\rtlch\fcs1 \af0 \ltrch\fcs0 _x000d__x000a_\insrsid6096131\charrsid10581697 \tab PE}{\rtlch\fcs1 \af0 \ltrch\fcs0 \cs17\v\fs20\cf9\lang1024\langfe1024\loch\af1\hich\af1\dbch\af31501\noproof\insrsid6096131\charrsid10581697 \hich\af1\dbch\af31501\loch\f1 &lt;NoPE&gt;}{\rtlch\fcs1 \af0 \ltrch\fcs0 _x000d__x000a_\cf10\insrsid6096131\charrsid10581697 \u9668\'3f}{\rtlch\fcs1 \af0 \ltrch\fcs0 \insrsid6096131\charrsid10581697 #}{\rtlch\fcs1 \af1 \ltrch\fcs0 \cs18\v\f1\fs20\cf15\insrsid6096131\charrsid10581697 TXTNRPE\'a7@NRPE@}{\rtlch\fcs1 \af0 \ltrch\fcs0 _x000d__x000a_\insrsid6096131\charrsid10581697 #}{\rtlch\fcs1 \af0 \ltrch\fcs0 \cf10\insrsid6096131\charrsid10581697 \u9658\'3f}{\rtlch\fcs1 \af0 \ltrch\fcs0 \cs17\v\fs20\cf9\lang1024\langfe1024\loch\af1\hich\af1\dbch\af31501\noproof\insrsid6096131\charrsid10581697 _x000d__x000a_\hich\af1\dbch\af31501\loch\f1 &lt;/NoPE&gt;&lt;Version&gt;}{\rtlch\fcs1 \af0 \ltrch\fcs0 \insrsid6096131\charrsid10581697 v}{\rtlch\fcs1 \af0 \ltrch\fcs0 \cf10\insrsid6096131\charrsid10581697 \u9668\'3f}{\rtlch\fcs1 \af0 \ltrch\fcs0 \insrsid6096131\charrsid10581697 _x000d__x000a_#}{\rtlch\fcs1 \af1 \ltrch\fcs0 \cs18\v\f1\fs20\cf15\insrsid6096131\charrsid10581697 TXTVERSION\'a7@NRV@}{\rtlch\fcs1 \af0 \ltrch\fcs0 \insrsid6096131\charrsid10581697 #}{\rtlch\fcs1 \af0 \ltrch\fcs0 \cf10\insrsid6096131\charrsid10581697 \u9658\'3f}{_x000d__x000a_\rtlch\fcs1 \af0 \ltrch\fcs0 \cs17\v\fs20\cf9\lang1024\langfe1024\loch\af1\hich\af1\dbch\af31501\noproof\insrsid6096131\charrsid10581697 \hich\af1\dbch\af31501\loch\f1 &lt;/Version&gt;}{\rtlch\fcs1 \af0 \ltrch\fcs0 \insrsid6096131\charrsid10581697  \} _x000d__x000a_\par }\pard\plain \ltrpar\ql \li0\ri0\widctlpar\wrapdefault\aspalpha\aspnum\faauto\adjustright\rin0\lin0\itap0\pararsid6096131 \rtlch\fcs1 \af0\afs20\alang1025 \ltrch\fcs0 \fs24\lang2057\langfe2057\cgrid\langnp2057\langfenp2057 {\rtlch\fcs1 \af0 \ltrch\fcs0 _x000d__x000a_\cs17\v\fs20\cf9\lang1024\langfe1024\loch\af1\hich\af1\dbch\af31501\noproof\insrsid6096131\charrsid10581697 \hich\af1\dbch\af31501\loch\f1 &lt;/PEFooter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1\fbidi \froman\fcharset238\fprq2 Times New Roman CE;}_x000d__x000a_{\f302\fbidi \froman\fcharset204\fprq2 Times New Roman Cyr;}{\f304\fbidi \froman\fcharset161\fprq2 Times New Roman Greek;}{\f305\fbidi \froman\fcharset162\fprq2 Times New Roman Tur;}{\f306\fbidi \froman\fcharset177\fprq2 Times New Roman (Hebrew);}_x000d__x000a_{\f307\fbidi \froman\fcharset178\fprq2 Times New Roman (Arabic);}{\f308\fbidi \froman\fcharset186\fprq2 Times New Roman Baltic;}{\f309\fbidi \froman\fcharset163\fprq2 Times New Roman (Vietnamese);}{\f311\fbidi \fswiss\fcharset238\fprq2 Arial CE;}_x000d__x000a_{\f312\fbidi \fswiss\fcharset204\fprq2 Arial Cyr;}{\f314\fbidi \fswiss\fcharset161\fprq2 Arial Greek;}{\f315\fbidi \fswiss\fcharset162\fprq2 Arial Tur;}{\f316\fbidi \fswiss\fcharset177\fprq2 Arial (Hebrew);}_x000d__x000a_{\f317\fbidi \fswiss\fcharset178\fprq2 Arial (Arabic);}{\f318\fbidi \fswiss\fcharset186\fprq2 Arial Baltic;}{\f319\fbidi \fswiss\fcharset163\fprq2 Arial (Vietnamese);}{\f641\fbidi \froman\fcharset238\fprq2 Cambria Math CE;}_x000d__x000a_{\f642\fbidi \froman\fcharset204\fprq2 Cambria Math Cyr;}{\f644\fbidi \froman\fcharset161\fprq2 Cambria Math Greek;}{\f645\fbidi \froman\fcharset162\fprq2 Cambria Math Tur;}{\f648\fbidi \froman\fcharset186\fprq2 Cambria Math Baltic;}_x000d__x000a_{\f649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74023 HideTWBExt;}{_x000d__x000a_\s18\ql \li0\ri0\nowidctlpar\wrapdefault\aspalpha\aspnum\faauto\adjustright\rin0\lin0\itap0 \rtlch\fcs1 \af0\afs20\alang1025 \ltrch\fcs0 \b\fs24\lang2057\langfe2057\cgrid\langnp2057\langfenp2057 \sbasedon0 \snext18 \spriority0 \styrsid15274023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5274023 Normal6a;}{\s20\ql \li0\ri0\sa240\nowidctlpar\wrapdefault\aspalpha\aspnum\faauto\adjustright\rin0\lin0\itap0 \rtlch\fcs1 \af0\afs20\alang1025 \ltrch\fcs0 _x000d__x000a_\fs24\lang2057\langfe2057\cgrid\langnp2057\langfenp2057 \sbasedon0 \snext20 \spriority0 \styrsid15274023 Normal12a;}{\s21\ql \li0\ri0\nowidctlpar\tqr\tx9071\wrapdefault\aspalpha\aspnum\faauto\adjustright\rin0\lin0\itap0 \rtlch\fcs1 \af0\afs20\alang1025 _x000d__x000a_\ltrch\fcs0 \b\fs24\lang2057\langfe2057\cgrid\langnp2057\langfenp2057 \sbasedon0 \snext21 \spriority0 \styrsid15274023 AmDocTypeTab;}{\s22\qr \li0\ri0\sb240\sa240\nowidctlpar\wrapdefault\aspalpha\aspnum\faauto\adjustright\rin0\lin0\itap0 \rtlch\fcs1 _x000d__x000a_\af0\afs20\alang1025 \ltrch\fcs0 \fs24\lang2057\langfe2057\cgrid\langnp2057\langfenp2057 \sbasedon0 \snext22 \spriority0 \styrsid15274023 AmOrLang;}{\s23\qc \li0\ri0\sa240\nowidctlpar\wrapdefault\aspalpha\aspnum\faauto\adjustright\rin0\lin0\itap0 _x000d__x000a_\rtlch\fcs1 \af0\afs20\alang1025 \ltrch\fcs0 \i\fs24\lang2057\langfe2057\cgrid\langnp2057\langfenp2057 \sbasedon0 \snext23 \spriority0 \styrsid15274023 AmColumnHeading;}{\s24\ql \li0\ri0\nowidctlpar_x000d__x000a_\tx5670\wrapdefault\aspalpha\aspnum\faauto\adjustright\rin0\lin0\itap0 \rtlch\fcs1 \af0\afs20\alang1025 \ltrch\fcs0 \fs24\lang2057\langfe2057\cgrid\langnp2057\langfenp2057 \sbasedon0 \snext24 \spriority0 \styrsid15274023 AmDateTabRC;}{_x000d__x000a_\s25\ql \li0\ri0\sb240\nowidctlpar\tx879\tx936\tx1021\tx1077\tx1134\tx1191\tx1247\tx1304\tx1361\tx1418\tx1474\tx1531\tx1588\tx1644\tx1701\tx1758\tx1814\tx1871\tx2070\tx2126\tx3374\tx3430\wrapdefault\aspalpha\aspnum\faauto\adjustright\rin0\lin0\itap0 _x000d__x000a_\rtlch\fcs1 \af0\afs20\alang1025 \ltrch\fcs0 \b\fs24\lang2057\langfe2057\cgrid\langnp2057\langfenp2057 \sbasedon0 \snext25 \spriority0 \styrsid15274023 AmNumberTabs;}}{\*\rsidtbl \rsid24658\rsid223860\rsid735077\rsid1187453\rsid1718133\rsid2892074_x000d__x000a_\rsid3565327\rsid4666813\rsid6641733\rsid7823322\rsid9636012\rsid10377208\rsid11215221\rsid11549030\rsid12154954\rsid14382809\rsid14424199\rsid15204470\rsid15274023\rsid15285974\rsid15950462\rsid16324206\rsid16662270}{\mmathPr\mmathFont34\mbrkBin0_x000d__x000a_\mbrkBinSub0\msmallFrac0\mdispDef1\mlMargin0\mrMargin0\mdefJc1\mwrapIndent1440\mintLim0\mnaryLim1}{\info{\author FELIX Karina}{\operator FELIX Karina}{\creatim\yr2023\mo2\dy23\hr20\min18}{\revtim\yr2023\mo2\dy23\hr20\min18}{\version1}{\edmins0}_x000d__x000a_{\nofpages1}{\nofwords107}{\nofchars614}{\nofcharsws720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740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874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x5670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insrsid15274023\charrsid1383895 {\*\bkmkstart restart}\hich\af1\dbch\af31501\loch\f1 &lt;Amend&gt;&lt;Date&gt;}{\rtlch\fcs1 \af0 \ltrch\fcs0 \insrsid15274023\charrsid1383895 [ZDATE]}{_x000d__x000a_\rtlch\fcs1 \af0 \ltrch\fcs0 \cs17\v\fs20\cf9\lang1024\langfe1024\loch\af1\hich\af1\dbch\af31501\noproof\insrsid15274023\charrsid1383895 \hich\af1\dbch\af31501\loch\f1 &lt;/Date&gt;}{\rtlch\fcs1 \af0 \ltrch\fcs0 \insrsid15274023\charrsid1383895  }{\rtlch\fcs1 _x000d__x000a_\af0 \ltrch\fcs0 \cs17\v\fs20\cf9\lang1024\langfe1024\loch\af1\hich\af1\dbch\af31501\noproof\insrsid15274023\charrsid1383895 \hich\af1\dbch\af31501\loch\f1 &lt;RepeatBlock-BNos&gt;}{\rtlch\fcs1 \af0 \ltrch\fcs0 \insrsid15274023\charrsid1383895 #}{\rtlch\fcs1 _x000d__x000a_\af0 \ltrch\fcs0 \cs17\v\fs20\cf9\lang1024\langfe1024\loch\af1\hich\af1\dbch\af31501\noproof\insrsid15274023\charrsid1383895 \hich\af1\dbch\af31501\loch\f1 &gt;&gt;&gt;NVAR@@BNos}{\rtlch\fcs1 \af0 \ltrch\fcs0 \insrsid15274023\charrsid1383895 #}{\rtlch\fcs1 \af0 _x000d__x000a_\ltrch\fcs0 \cs17\v\fs20\cf9\lang1024\langfe1024\loch\af1\hich\af1\dbch\af31501\noproof\insrsid15274023\charrsid1383895 \hich\af1\dbch\af31501\loch\f1 &lt;BNos&gt;}{\rtlch\fcs1 \af0 \ltrch\fcs0 \insrsid15274023\charrsid1383895 \tab }{\rtlch\fcs1 \af0 _x000d__x000a_\ltrch\fcs0 \cs17\v\fs20\cf9\lang1024\langfe1024\loch\af1\hich\af1\dbch\af31501\noproof\insrsid15274023\charrsid1383895 \hich\af1\dbch\af31501\loch\f1 &lt;NoDocSe&gt;}{\rtlch\fcs1 \af0 \ltrch\fcs0 \insrsid15274023\charrsid1383895 [ZNRB]}{\rtlch\fcs1 \af0 _x000d__x000a_\ltrch\fcs0 \cs17\v\fs20\cf9\lang1024\langfe1024\loch\af1\hich\af1\dbch\af31501\noproof\insrsid15274023\charrsid1383895 \hich\af1\dbch\af31501\loch\f1 &lt;/NoDocSe&gt;}{\rtlch\fcs1 \af0 \ltrch\fcs0 \insrsid15274023\charrsid1383895  \} _x000d__x000a_\par }{\rtlch\fcs1 \af0 \ltrch\fcs0 \cs17\v\fs20\cf9\lang1024\langfe1024\loch\af1\hich\af1\dbch\af31501\noproof\insrsid15274023\charrsid1383895 \hich\af1\dbch\af31501\loch\f1 &lt;/BNos&gt;&lt;&lt;&lt;&lt;/RepeatBlock-BNos&gt;}{\rtlch\fcs1 \af0 \ltrch\fcs0 _x000d__x000a_\insrsid15274023\charrsid1383895 \tab }{\rtlch\fcs1 \af0 \ltrch\fcs0 \cs17\v\fs20\cf9\lang1024\langfe1024\loch\af1\hich\af1\dbch\af31501\noproof\insrsid15274023\charrsid1383895 \hich\af1\dbch\af31501\loch\f1 &lt;NoDocSe&gt;}{\rtlch\fcs1 \af0 \ltrch\fcs0 _x000d__x000a_\insrsid15274023\charrsid1383895 [ZNRB]}{\rtlch\fcs1 \af0 \ltrch\fcs0 \cs17\v\fs20\cf9\lang1024\langfe1024\loch\af1\hich\af1\dbch\af31501\noproof\insrsid15274023\charrsid1383895 \hich\af1\dbch\af31501\loch\f1 &lt;/NoDocSe&gt;}{\rtlch\fcs1 \af0 \ltrch\fcs0 _x000d__x000a_\insrsid15274023\charrsid1383895  \} RC1/[ZAM] }{\rtlch\fcs1 \af0 \ltrch\fcs0 \cs17\v\fs20\cf9\lang1024\langfe1024\loch\af1\hich\af1\dbch\af31501\noproof\insrsid15274023\charrsid1383895 \hich\af1\dbch\af31501\loch\f1 &lt;NumAm&gt;}{\rtlch\fcs1 \af0 \ltrch\fcs0 _x000d__x000a_\insrsid15274023\charrsid1383895 [ZNRAM]}{\rtlch\fcs1 \af0 \ltrch\fcs0 \cs17\v\fs20\cf9\lang1024\langfe1024\loch\af1\hich\af1\dbch\af31501\noproof\insrsid15274023\charrsid1383895 \hich\af1\dbch\af31501\loch\f1 &lt;/NumAm&gt;}{\rtlch\fcs1 \af0 \ltrch\fcs0 _x000d__x000a_\insrsid15274023\charrsid1383895 _x000d__x000a_\par }\pard\plain \ltrpar\s25\ql \li0\ri0\sb240\nowidctlpar_x000d__x000a_\tx879\tx936\tx1021\tx1077\tx1134\tx1191\tx1247\tx1304\tx1361\tx1418\tx1474\tx1531\tx1588\tx1644\tx1701\tx1758\tx1814\tx1871\tx2070\tx2126\tx3374\tx3430\wrapdefault\aspalpha\aspnum\faauto\adjustright\rin0\lin0\itap0\pararsid15274023 \rtlch\fcs1 _x000d__x000a_\af0\afs20\alang1025 \ltrch\fcs0 \b\fs24\lang2057\langfe2057\cgrid\langnp2057\langfenp2057 {\rtlch\fcs1 \af0 \ltrch\fcs0 \insrsid15274023\charrsid1383895 [ZDOCTYPE]\tab \tab }{\rtlch\fcs1 \af0 \ltrch\fcs0 _x000d__x000a_\cs17\b0\v\fs20\cf9\lang1024\langfe1024\loch\af1\hich\af1\dbch\af31501\noproof\insrsid15274023\charrsid1383895 \hich\af1\dbch\af31501\loch\f1 &lt;NumAm&gt;}{\rtlch\fcs1 \af0 \ltrch\fcs0 \insrsid15274023\charrsid1383895 [ZNRAM]}{\rtlch\fcs1 \af0 \ltrch\fcs0 _x000d__x000a_\cs17\b0\v\fs20\cf9\lang1024\langfe1024\loch\af1\hich\af1\dbch\af31501\noproof\insrsid15274023\charrsid1383895 \hich\af1\dbch\af31501\loch\f1 &lt;/NumAm&gt;}{\rtlch\fcs1 \af0 \ltrch\fcs0 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insrsid15274023\charrsid1383895 \hich\af1\dbch\af31501\loch\f1 &lt;RepeatBlock-By&gt;}{\rtlch\fcs1 \af0 \ltrch\fcs0 _x000d__x000a_\lang1024\langfe1024\noproof\insrsid15274023\charrsid1383895 [RepeatMembers]}{\rtlch\fcs1 \af0 \ltrch\fcs0 \cs17\b0\v\fs20\cf9\lang1024\langfe1024\loch\af1\hich\af1\dbch\af31501\noproof\insrsid15274023\charrsid1383895 \hich\af1\dbch\af31501\loch\f1 _x000d__x000a_&lt;Members&gt;}{\rtlch\fcs1 \af0 \ltrch\fcs0 \insrsid15274023\charrsid1383895 [ZMEMBERS]}{\rtlch\fcs1 \af0 \ltrch\fcs0 \cs17\b0\v\fs20\cf9\lang1024\langfe1024\loch\af1\hich\af1\dbch\af31501\noproof\insrsid15274023\charrsid1383895 _x000d__x000a_\hich\af1\dbch\af31501\loch\f1 &lt;/Members&gt;}{\rtlch\fcs1 \af0 \ltrch\fcs0 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langnp1043\insrsid15274023\charrsid13117495 \hich\af1\dbch\af31501\loch\f1 &lt;AuNomDe&gt;&lt;OptDel&gt;}{\rtlch\fcs1 \af0 \ltrch\fcs0 _x000d__x000a_\lang1024\langfe1024\noproof\langnp1043\insrsid15274023\charrsid13117495 [ZONBEHALF]}{\rtlch\fcs1 \af0 \ltrch\fcs0 \cs17\v\fs20\cf9\lang1024\langfe1024\loch\af1\hich\af1\dbch\af31501\noproof\langnp1043\insrsid15274023\charrsid13117495 _x000d__x000a_\hich\af1\dbch\af31501\loch\f1 &lt;/OptDel&gt;&lt;/AuNomDe&gt;}{\rtlch\fcs1 \af0 \ltrch\fcs0 \lang1043\langfe2057\langnp1043\insrsid15274023\charrsid13117495 _x000d__x000a_\par }{\rtlch\fcs1 \af0 \ltrch\fcs0 \insrsid15274023\charrsid1383895 &lt;&lt;&lt;}{\rtlch\fcs1 \af0 \ltrch\fcs0 \cs17\v\fs20\cf9\lang1024\langfe1024\loch\af1\hich\af1\dbch\af31501\noproof\insrsid15274023\charrsid1383895 \hich\af1\dbch\af31501\loch\f1 &lt;/RepeatBlock-By&gt;}_x000d__x000a_{\rtlch\fcs1 \af0 \ltrch\fcs0 \insrsid15274023\charrsid1383895 _x000d__x000a_\par }\pard\plain \ltrpar\s21\ql \li0\ri0\nowidctlpar\tqr\tx9071\wrapdefault\aspalpha\aspnum\faauto\adjustright\rin0\lin0\itap0\pararsid15274023 \rtlch\fcs1 \af0\afs20\alang1025 \ltrch\fcs0 \b\fs24\lang2057\langfe2057\cgrid\langnp2057\langfenp2057 {_x000d__x000a_\rtlch\fcs1 \af0 \ltrch\fcs0 \cs17\b0\v\fs20\cf9\lang1024\langfe1024\loch\af1\hich\af1\dbch\af31501\noproof\insrsid15274023\charrsid1383895 \hich\af1\dbch\af31501\loch\f1 &lt;TitreType&gt;}{\rtlch\fcs1 \af0 \ltrch\fcs0 \insrsid15274023\charrsid1383895 _x000d__x000a_[ZAMENDDOCTYPE]}{\rtlch\fcs1 \af0 \ltrch\fcs0 \cs17\b0\v\fs20\cf9\lang1024\langfe1024\loch\af1\hich\af1\dbch\af31501\noproof\insrsid15274023\charrsid1383895 \hich\af1\dbch\af31501\loch\f1 &lt;/TitreType&gt;}{\rtlch\fcs1 \af0 \ltrch\fcs0 _x000d__x000a_\lang1024\langfe1024\noproof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1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2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3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\pard\plain \ltrpar\s20\ql \li0\ri0\sa240\nowidctlpar\wrapdefault\aspalpha\aspnum\faauto\adjustright\rin0\lin0\itap0\pararsid15274023 \rtlch\fcs1 \af0\afs20\alang1025 \ltrch\fcs0 \fs24\lang2057\langfe2057\cgrid\langnp2057\langfenp2057 {\rtlch\fcs1 \af0 _x000d__x000a_\ltrch\fcs0 \cs17\v\fs20\cf9\lang1024\langfe1024\loch\af1\hich\af1\dbch\af31501\noproof\langnp1036\insrsid15274023\charrsid13117495 \hich\af1\dbch\af31501\loch\f1 &lt;Titre&gt;}{\rtlch\fcs1 \af0 \ltrch\fcs0 _x000d__x000a_\lang1024\langfe1024\noproof\langnp1036\insrsid15274023\charrsid13117495 [ZTITLE]}{\rtlch\fcs1 \af0 \ltrch\fcs0 \cs17\v\fs20\cf9\lang1024\langfe1024\loch\af1\hich\af1\dbch\af31501\noproof\langnp1036\insrsid15274023\charrsid13117495 _x000d__x000a_\hich\af1\dbch\af31501\loch\f1 &lt;/Titre&gt;}{\rtlch\fcs1 \af0 \ltrch\fcs0 \lang1036\langfe2057\langnp1036\insrsid15274023\charrsid131174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DocAmend&gt;}{\rtlch\fcs1 \af0 \ltrch\fcs0 _x000d__x000a_\lang1036\langfe2057\langnp1036\insrsid15274023\charrsid13117495 [ZAMDOC]}{\rtlch\fcs1 \af0 \ltrch\fcs0 \cs17\b0\v\fs20\cf9\lang1024\langfe1024\loch\af1\hich\af1\dbch\af31501\noproof\langnp1036\insrsid15274023\charrsid13117495 _x000d__x000a_\hich\af1\dbch\af31501\loch\f1 &lt;/DocAmend&gt;}{\rtlch\fcs1 \af0 \ltrch\fcs0 \lang1036\langfe2057\langnp1036\insrsid15274023\charrsid13117495 _x000d__x000a_\par }{\rtlch\fcs1 \af0 \ltrch\fcs0 \cs17\b0\v\fs20\cf9\lang1024\langfe1024\loch\af1\hich\af1\dbch\af31501\noproof\langnp1036\insrsid15274023\charrsid13117495 \hich\af1\dbch\af31501\loch\f1 &lt;Article&gt;}{\rtlch\fcs1 \af0 \ltrch\fcs0 _x000d__x000a_\lang1036\langfe2057\langnp1036\insrsid15274023\charrsid13117495 [ZAMPART]}{\rtlch\fcs1 \af0 \ltrch\fcs0 \cs17\b0\v\fs20\cf9\lang1024\langfe1024\loch\af1\hich\af1\dbch\af31501\noproof\langnp1036\insrsid15274023\charrsid13117495 _x000d__x000a_\hich\af1\dbch\af31501\loch\f1 &lt;/Article&gt;}{\rtlch\fcs1 \af0 \ltrch\fcs0 \lang1036\langfe2057\langnp1036\insrsid15274023\charrsid13117495 _x000d__x000a_\par \ltrrow}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lang1036\langfe2057\langnp1036\insrsid15274023\charrsid13117495 \cell }\pard\plain \ltrpar_x000d__x000a_\ql \li0\ri0\widctlpar\intbl\wrapdefault\aspalpha\aspnum\faauto\adjustright\rin0\lin0 \rtlch\fcs1 \af0\afs20\alang1025 \ltrch\fcs0 \fs24\lang2057\langfe2057\cgrid\langnp2057\langfenp2057 {\rtlch\fcs1 \af0 \ltrch\fcs0 \insrsid15274023\charrsid13117495 _x000d__x000a_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row \ltrrow}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3\qc \li0\ri0\sa240\keepn\nowidctlpar\intbl\wrapdefault\aspalpha\aspnum\faauto\adjustright\rin0\lin0\pararsid6619973 \rtlch\fcs1 \af0\afs20\alang1025 \ltrch\fcs0 \i\fs24\lang2057\langfe2057\cgrid\langnp2057\langfenp2057 {\rtlch\fcs1 \af0 \ltrch\fcs0 _x000d__x000a_\insrsid15274023\charrsid1383895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74023\charrsid1383895 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0448055 \rtlch\fcs1 \af0\afs20\alang1025 \ltrch\fcs0 \fs24\lang2057\langfe2057\cgrid\langnp2057\langfenp2057 {\rtlch\fcs1 \af0 \ltrch\fcs0 _x000d__x000a_\insrsid15274023\charrsid1383895 [ZTEXTL]\cell [ZTEXTR]}{\rtlch\fcs1 \af0\afs24 \ltrch\fcs0 \insrsid15274023\charrsid1383895 \cell }\pard\plain \ltrpar\ql \li0\ri0\widctlpar\intbl\wrapdefault\aspalpha\aspnum\faauto\adjustright\rin0\lin0 \rtlch\fcs1 _x000d__x000a_\af0\afs20\alang1025 \ltrch\fcs0 \fs24\lang2057\langfe2057\cgrid\langnp2057\langfenp2057 {\rtlch\fcs1 \af0 \ltrch\fcs0 \insrsid15274023\charrsid1383895 \trowd \irow2\irowband2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r \li0\ri0\sb240\sa240\nowidctlpar\wrapdefault\aspalpha\aspnum\faauto\adjustright\rin0\lin0\itap0\pararsid15274023 \rtlch\fcs1 \af0\afs20\alang1025 \ltrch\fcs0 \fs24\lang2057\langfe2057\cgrid\langnp2057\langfenp2057 {\rtlch\fcs1 \af0 \ltrch\fcs0 _x000d__x000a_\insrsid15274023\charrsid1383895 Or. }{\rtlch\fcs1 \af0 \ltrch\fcs0 \cs17\v\fs20\cf9\lang1024\langfe1024\loch\af1\hich\af1\dbch\af31501\noproof\insrsid15274023\charrsid1383895 \hich\af1\dbch\af31501\loch\f1 &lt;Original&gt;}{\rtlch\fcs1 \af0 \ltrch\fcs0 _x000d__x000a_\insrsid15274023\charrsid1383895 [ZORLANG]}{\rtlch\fcs1 \af0 \ltrch\fcs0 \cs17\v\fs20\cf9\lang1024\langfe1024\loch\af1\hich\af1\dbch\af31501\noproof\insrsid15274023\charrsid1383895 \hich\af1\dbch\af31501\loch\f1 &lt;/Original&gt;}{\rtlch\fcs1 \af0 \ltrch\fcs0 _x000d__x000a_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insrsid15274023 \page }{\rtlch\fcs1 \af0 \ltrch\fcs0 \cs17\v\fs20\cf9\lang1024\langfe1024\loch\af1\hich\af1\dbch\af31501\noproof\insrsid15274023\charrsid1383895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1" w:val="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C"/>
    <w:docVar w:name="strSubDir" w:val="1316"/>
    <w:docVar w:name="TABLERS1MNU" w:val="2"/>
    <w:docVar w:name="TABLERS2MNU" w:val="1"/>
    <w:docVar w:name="TABLERS3MNU" w:val="2"/>
    <w:docVar w:name="TABLERSMNU" w:val=" 2"/>
    <w:docVar w:name="TVTAMPART" w:val="Paragraph 72"/>
    <w:docVar w:name="TVTMEMBERS1" w:val="Reinier Van Lanschot"/>
    <w:docVar w:name="TXTLANGUE" w:val="EN"/>
    <w:docVar w:name="TXTLANGUEMIN" w:val="en"/>
    <w:docVar w:name="TXTNRB1" w:val="0146/2025"/>
    <w:docVar w:name="TXTNRB2" w:val="0147/2025"/>
    <w:docVar w:name="TXTNRB3" w:val="0148/2025"/>
    <w:docVar w:name="TXTNRB4" w:val="0149/2025"/>
    <w:docVar w:name="TXTNRB5" w:val="0150/2025"/>
    <w:docVar w:name="TXTNRFIRSTAM" w:val="10"/>
    <w:docVar w:name="TXTNRLASTAM" w:val="19"/>
    <w:docVar w:name="TXTNRPE1" w:val="769.727"/>
    <w:docVar w:name="TXTNRPE2" w:val="769.728"/>
    <w:docVar w:name="TXTNRPE3" w:val="769.729"/>
    <w:docVar w:name="TXTNRPE4" w:val="769.730"/>
    <w:docVar w:name="TXTNRPE5" w:val="769.731"/>
    <w:docVar w:name="TXTPEorAP" w:val="PE"/>
    <w:docVar w:name="TXTROUTE" w:val="AM\1316909EN.docx"/>
    <w:docVar w:name="TXTTABLERSRC2" w:val="PPE, S&amp;D, ECR, Renew, Verts/ALE"/>
    <w:docVar w:name="TXTTITLE" w:val="The Future of European Defence"/>
    <w:docVar w:name="TXTVERSION1" w:val="01-00"/>
    <w:docVar w:name="TXTVERSION2" w:val="01-00"/>
    <w:docVar w:name="TXTVERSION3" w:val="01-00"/>
    <w:docVar w:name="TXTVERSION4" w:val="01-00"/>
    <w:docVar w:name="TXTVERSION5" w:val="01-00"/>
  </w:docVars>
  <w:rsids>
    <w:rsidRoot w:val="00A176C1"/>
    <w:rsid w:val="00035B52"/>
    <w:rsid w:val="00055585"/>
    <w:rsid w:val="00083978"/>
    <w:rsid w:val="00112115"/>
    <w:rsid w:val="00123C94"/>
    <w:rsid w:val="001426B4"/>
    <w:rsid w:val="00144F45"/>
    <w:rsid w:val="00151DD7"/>
    <w:rsid w:val="001A506A"/>
    <w:rsid w:val="001B2EE4"/>
    <w:rsid w:val="001F4805"/>
    <w:rsid w:val="00223564"/>
    <w:rsid w:val="0029524C"/>
    <w:rsid w:val="002C3391"/>
    <w:rsid w:val="002E3410"/>
    <w:rsid w:val="003409D4"/>
    <w:rsid w:val="00340E9D"/>
    <w:rsid w:val="00345B27"/>
    <w:rsid w:val="00382401"/>
    <w:rsid w:val="003857B7"/>
    <w:rsid w:val="00386091"/>
    <w:rsid w:val="00394D8B"/>
    <w:rsid w:val="003A0922"/>
    <w:rsid w:val="003E0882"/>
    <w:rsid w:val="003F0E1C"/>
    <w:rsid w:val="00401E70"/>
    <w:rsid w:val="00405763"/>
    <w:rsid w:val="004245F2"/>
    <w:rsid w:val="0042635B"/>
    <w:rsid w:val="00430A93"/>
    <w:rsid w:val="004B4D8C"/>
    <w:rsid w:val="004C35EC"/>
    <w:rsid w:val="004E270C"/>
    <w:rsid w:val="004E280B"/>
    <w:rsid w:val="004E6BC0"/>
    <w:rsid w:val="004F699D"/>
    <w:rsid w:val="005079CC"/>
    <w:rsid w:val="00515274"/>
    <w:rsid w:val="005310FB"/>
    <w:rsid w:val="00536186"/>
    <w:rsid w:val="00571B92"/>
    <w:rsid w:val="005734E2"/>
    <w:rsid w:val="00576E09"/>
    <w:rsid w:val="005A7FE9"/>
    <w:rsid w:val="005B2A45"/>
    <w:rsid w:val="005C6490"/>
    <w:rsid w:val="00622F36"/>
    <w:rsid w:val="00642ACB"/>
    <w:rsid w:val="00650345"/>
    <w:rsid w:val="006B7EE0"/>
    <w:rsid w:val="006C0362"/>
    <w:rsid w:val="006E1FAA"/>
    <w:rsid w:val="006F34D6"/>
    <w:rsid w:val="00705A60"/>
    <w:rsid w:val="007161D2"/>
    <w:rsid w:val="00727FC5"/>
    <w:rsid w:val="00740B49"/>
    <w:rsid w:val="007712A4"/>
    <w:rsid w:val="007B30CE"/>
    <w:rsid w:val="007E60EB"/>
    <w:rsid w:val="00806C95"/>
    <w:rsid w:val="00827377"/>
    <w:rsid w:val="00853369"/>
    <w:rsid w:val="008720E1"/>
    <w:rsid w:val="008949A5"/>
    <w:rsid w:val="009179CB"/>
    <w:rsid w:val="00965EAB"/>
    <w:rsid w:val="009F02A8"/>
    <w:rsid w:val="009F6CB7"/>
    <w:rsid w:val="009F6FC0"/>
    <w:rsid w:val="00A00C1D"/>
    <w:rsid w:val="00A176C1"/>
    <w:rsid w:val="00A33950"/>
    <w:rsid w:val="00A55242"/>
    <w:rsid w:val="00AB631C"/>
    <w:rsid w:val="00B34F05"/>
    <w:rsid w:val="00B41B8B"/>
    <w:rsid w:val="00B517C3"/>
    <w:rsid w:val="00B67F98"/>
    <w:rsid w:val="00B90575"/>
    <w:rsid w:val="00C02B73"/>
    <w:rsid w:val="00C16E8C"/>
    <w:rsid w:val="00C17C93"/>
    <w:rsid w:val="00C437B9"/>
    <w:rsid w:val="00C44EDA"/>
    <w:rsid w:val="00C52FAF"/>
    <w:rsid w:val="00C61B6A"/>
    <w:rsid w:val="00C82837"/>
    <w:rsid w:val="00C83C67"/>
    <w:rsid w:val="00C96FC1"/>
    <w:rsid w:val="00CA1CDE"/>
    <w:rsid w:val="00CD299C"/>
    <w:rsid w:val="00CD6B1C"/>
    <w:rsid w:val="00CF12F8"/>
    <w:rsid w:val="00CF794C"/>
    <w:rsid w:val="00D05A20"/>
    <w:rsid w:val="00DD442B"/>
    <w:rsid w:val="00E2598E"/>
    <w:rsid w:val="00E25A55"/>
    <w:rsid w:val="00E654B9"/>
    <w:rsid w:val="00E80DBD"/>
    <w:rsid w:val="00E946DC"/>
    <w:rsid w:val="00EB7982"/>
    <w:rsid w:val="00EE68E7"/>
    <w:rsid w:val="00EE6A94"/>
    <w:rsid w:val="00EF7B6E"/>
    <w:rsid w:val="00F1426C"/>
    <w:rsid w:val="00F3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06D6E"/>
  <w15:chartTrackingRefBased/>
  <w15:docId w15:val="{922BD8CA-2CA8-4A0C-B01B-68352A17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6B4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semiHidden/>
    <w:qFormat/>
    <w:rsid w:val="00EE6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083978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965EAB"/>
    <w:pPr>
      <w:tabs>
        <w:tab w:val="center" w:pos="4513"/>
        <w:tab w:val="right" w:pos="9026"/>
      </w:tabs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EPFooter2">
    <w:name w:val="EPFooter2"/>
    <w:basedOn w:val="Normal"/>
    <w:next w:val="Normal"/>
    <w:rsid w:val="004E2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6a">
    <w:name w:val="Normal6a"/>
    <w:basedOn w:val="Normal"/>
    <w:link w:val="Normal6aChar"/>
    <w:rsid w:val="009F6CB7"/>
    <w:pPr>
      <w:spacing w:after="120"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DocTypeTab">
    <w:name w:val="AmDocTypeTab"/>
    <w:basedOn w:val="Normal"/>
    <w:rsid w:val="00642ACB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79CB"/>
    <w:pPr>
      <w:spacing w:after="240"/>
      <w:jc w:val="center"/>
    </w:pPr>
    <w:rPr>
      <w:i/>
    </w:rPr>
  </w:style>
  <w:style w:type="paragraph" w:customStyle="1" w:styleId="AmDateTabRC">
    <w:name w:val="AmDateTabRC"/>
    <w:basedOn w:val="Normal"/>
    <w:rsid w:val="00B41B8B"/>
    <w:pPr>
      <w:tabs>
        <w:tab w:val="left" w:pos="5670"/>
      </w:tabs>
    </w:pPr>
  </w:style>
  <w:style w:type="paragraph" w:customStyle="1" w:styleId="AmNumberTabs">
    <w:name w:val="AmNumberTabs"/>
    <w:basedOn w:val="Normal"/>
    <w:rsid w:val="00C437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RC">
    <w:name w:val="EPFooterRC"/>
    <w:basedOn w:val="Normal"/>
    <w:rsid w:val="005B2A45"/>
    <w:pPr>
      <w:tabs>
        <w:tab w:val="center" w:pos="4535"/>
        <w:tab w:val="left" w:pos="6661"/>
      </w:tabs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C82837"/>
    <w:rPr>
      <w:sz w:val="24"/>
    </w:rPr>
  </w:style>
  <w:style w:type="character" w:customStyle="1" w:styleId="Heading1Char">
    <w:name w:val="Heading 1 Char"/>
    <w:basedOn w:val="DefaultParagraphFont"/>
    <w:link w:val="Heading1"/>
    <w:semiHidden/>
    <w:rsid w:val="00705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EE68E7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C82837"/>
    <w:rPr>
      <w:sz w:val="24"/>
    </w:rPr>
  </w:style>
  <w:style w:type="character" w:customStyle="1" w:styleId="Aucun">
    <w:name w:val="Aucun"/>
    <w:rsid w:val="00C02B73"/>
  </w:style>
  <w:style w:type="character" w:customStyle="1" w:styleId="Hyperlink0">
    <w:name w:val="Hyperlink.0"/>
    <w:basedOn w:val="Aucun"/>
    <w:rsid w:val="00C02B73"/>
    <w:rPr>
      <w:outline w:val="0"/>
      <w:color w:val="000000"/>
      <w:u w:color="000000"/>
    </w:rPr>
  </w:style>
  <w:style w:type="character" w:styleId="CommentReference">
    <w:name w:val="annotation reference"/>
    <w:basedOn w:val="DefaultParagraphFont"/>
    <w:rsid w:val="00C02B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2B7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2B73"/>
  </w:style>
  <w:style w:type="paragraph" w:styleId="CommentSubject">
    <w:name w:val="annotation subject"/>
    <w:basedOn w:val="CommentText"/>
    <w:next w:val="CommentText"/>
    <w:link w:val="CommentSubjectChar"/>
    <w:rsid w:val="00C02B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2B73"/>
    <w:rPr>
      <w:b/>
      <w:bCs/>
    </w:rPr>
  </w:style>
  <w:style w:type="paragraph" w:styleId="BalloonText">
    <w:name w:val="Balloon Text"/>
    <w:basedOn w:val="Normal"/>
    <w:link w:val="BalloonTextChar"/>
    <w:rsid w:val="00C02B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B73"/>
    <w:rPr>
      <w:rFonts w:ascii="Segoe UI" w:hAnsi="Segoe UI" w:cs="Segoe UI"/>
      <w:sz w:val="18"/>
      <w:szCs w:val="18"/>
    </w:rPr>
  </w:style>
  <w:style w:type="paragraph" w:customStyle="1" w:styleId="EPFooter">
    <w:name w:val="EPFooter"/>
    <w:basedOn w:val="Normal"/>
    <w:link w:val="EPFooterChar"/>
    <w:rsid w:val="004263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6aChar">
    <w:name w:val="Normal6a Char"/>
    <w:basedOn w:val="DefaultParagraphFont"/>
    <w:link w:val="Normal6a"/>
    <w:rsid w:val="0042635B"/>
    <w:rPr>
      <w:sz w:val="24"/>
    </w:rPr>
  </w:style>
  <w:style w:type="character" w:customStyle="1" w:styleId="EPFooterChar">
    <w:name w:val="EPFooter Char"/>
    <w:basedOn w:val="Normal6aChar"/>
    <w:link w:val="EPFooter"/>
    <w:rsid w:val="0042635B"/>
    <w:rPr>
      <w:color w:val="010000"/>
      <w:sz w:val="22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1914</Words>
  <Characters>10072</Characters>
  <Application>Microsoft Office Word</Application>
  <DocSecurity>0</DocSecurity>
  <Lines>413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AM_Ple_NonLegRC</vt:lpstr>
    </vt:vector>
  </TitlesOfParts>
  <Company/>
  <LinksUpToDate>false</LinksUpToDate>
  <CharactersWithSpaces>11918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AM_Ple_NonLegRC</dc:title>
  <dc:creator>DE WILDE Alice</dc:creator>
  <cp:lastModifiedBy>GONZALEZ FREIRE Paula</cp:lastModifiedBy>
  <cp:revision>2</cp:revision>
  <cp:lastPrinted>2025-03-11T10:05:00Z</cp:lastPrinted>
  <dcterms:created xsi:type="dcterms:W3CDTF">2025-03-11T20:15:00Z</dcterms:created>
  <dcterms:modified xsi:type="dcterms:W3CDTF">2025-03-11T20:15:00Z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1316909</vt:lpwstr>
  </property>
  <property fmtid="{D5CDD505-2E9C-101B-9397-08002B2CF9AE}" pid="4" name="&lt;Model&gt;">
    <vt:lpwstr>AM_Ple_NonLegRC</vt:lpwstr>
  </property>
  <property fmtid="{D5CDD505-2E9C-101B-9397-08002B2CF9AE}" pid="5" name="&lt;ModelCod&gt;">
    <vt:lpwstr>\\eiciLUXpr1\pdocep$\DocEP\DOCS\General\AM\AM_NonLeg\AM_Ple_NonLeg\AM_Ple_NonLegRC.dotx(24/02/2023 12:14:05)</vt:lpwstr>
  </property>
  <property fmtid="{D5CDD505-2E9C-101B-9397-08002B2CF9AE}" pid="6" name="&lt;ModelTra&gt;">
    <vt:lpwstr>\\eiciLUXpr1\pdocep$\DocEP\TRANSFIL\EN\AM_Ple_NonLegRC.EN(08/08/2024 09:49:03)</vt:lpwstr>
  </property>
  <property fmtid="{D5CDD505-2E9C-101B-9397-08002B2CF9AE}" pid="7" name="&lt;Type&gt;">
    <vt:lpwstr>AM</vt:lpwstr>
  </property>
  <property fmtid="{D5CDD505-2E9C-101B-9397-08002B2CF9AE}" pid="8" name="Bookout">
    <vt:lpwstr>OK - 2025/03/11 21:15</vt:lpwstr>
  </property>
  <property fmtid="{D5CDD505-2E9C-101B-9397-08002B2CF9AE}" pid="9" name="Created with">
    <vt:lpwstr>10.0.1 Build [20250114]</vt:lpwstr>
  </property>
  <property fmtid="{D5CDD505-2E9C-101B-9397-08002B2CF9AE}" pid="10" name="FooterPath">
    <vt:lpwstr>AM\1316909ES.docx</vt:lpwstr>
  </property>
  <property fmtid="{D5CDD505-2E9C-101B-9397-08002B2CF9AE}" pid="11" name="LastEdited with">
    <vt:lpwstr>10.0.1 Build [20250114]</vt:lpwstr>
  </property>
  <property fmtid="{D5CDD505-2E9C-101B-9397-08002B2CF9AE}" pid="12" name="SDLStudio">
    <vt:lpwstr/>
  </property>
</Properties>
</file>