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337177" w14:textId="77777777" w:rsidR="006B7EE0" w:rsidRPr="00A62E61" w:rsidRDefault="00A62E61" w:rsidP="00B41B8B">
      <w:pPr>
        <w:pStyle w:val="AmDateTabRC"/>
      </w:pPr>
      <w:bookmarkStart w:id="0" w:name="_GoBack"/>
      <w:bookmarkEnd w:id="0"/>
      <w:r w:rsidRPr="00A62E61">
        <w:rPr>
          <w:rStyle w:val="HideTWBExt"/>
        </w:rPr>
        <w:t>&lt;RepeatBlock-Amend&gt;</w:t>
      </w:r>
      <w:bookmarkStart w:id="1" w:name="restart"/>
      <w:r w:rsidRPr="00A62E61">
        <w:rPr>
          <w:rStyle w:val="HideTWBExt"/>
        </w:rPr>
        <w:t>&lt;Amend&gt;&lt;Date&gt;</w:t>
      </w:r>
      <w:r w:rsidRPr="00A62E61">
        <w:rPr>
          <w:rStyle w:val="HideTWBInt"/>
        </w:rPr>
        <w:t>{10/03/2025}</w:t>
      </w:r>
      <w:r w:rsidRPr="00A62E61">
        <w:t>10.3.2025</w:t>
      </w:r>
      <w:r w:rsidRPr="00A62E61">
        <w:rPr>
          <w:rStyle w:val="HideTWBExt"/>
        </w:rPr>
        <w:t>&lt;/Date&gt;</w:t>
      </w:r>
      <w:r w:rsidRPr="00A62E61">
        <w:t xml:space="preserve"> </w:t>
      </w:r>
      <w:r w:rsidRPr="00A62E61">
        <w:rPr>
          <w:rStyle w:val="HideTWBExt"/>
        </w:rPr>
        <w:t>&lt;RepeatBlock-BNos&gt;&lt;BNos&gt;</w:t>
      </w:r>
      <w:r w:rsidRPr="00A62E61">
        <w:tab/>
      </w:r>
      <w:r w:rsidRPr="00A62E61">
        <w:rPr>
          <w:rStyle w:val="HideTWBExt"/>
        </w:rPr>
        <w:t>&lt;NoDocSe&gt;</w:t>
      </w:r>
      <w:r w:rsidRPr="00A62E61">
        <w:t>B10</w:t>
      </w:r>
      <w:r w:rsidRPr="00A62E61">
        <w:noBreakHyphen/>
        <w:t>0146/2025</w:t>
      </w:r>
      <w:r w:rsidRPr="00A62E61">
        <w:rPr>
          <w:rStyle w:val="HideTWBExt"/>
        </w:rPr>
        <w:t>&lt;/NoDocSe&gt;</w:t>
      </w:r>
      <w:r w:rsidRPr="00A62E61">
        <w:t xml:space="preserve"> } </w:t>
      </w:r>
    </w:p>
    <w:p w14:paraId="5B949FBF" w14:textId="77777777" w:rsidR="004C35EC" w:rsidRPr="00A62E61" w:rsidRDefault="00A62E61" w:rsidP="004C35EC">
      <w:pPr>
        <w:pStyle w:val="AmDateTabRC"/>
      </w:pPr>
      <w:r w:rsidRPr="00A62E61">
        <w:rPr>
          <w:rStyle w:val="HideTWBExt"/>
        </w:rPr>
        <w:t>&lt;/BNos&gt;&lt;BNos&gt;</w:t>
      </w:r>
      <w:r w:rsidRPr="00A62E61">
        <w:tab/>
      </w:r>
      <w:r w:rsidRPr="00A62E61">
        <w:rPr>
          <w:rStyle w:val="HideTWBExt"/>
        </w:rPr>
        <w:t>&lt;NoDocSe&gt;</w:t>
      </w:r>
      <w:r w:rsidRPr="00A62E61">
        <w:t>B10</w:t>
      </w:r>
      <w:r w:rsidRPr="00A62E61">
        <w:noBreakHyphen/>
        <w:t>0147/2025</w:t>
      </w:r>
      <w:r w:rsidRPr="00A62E61">
        <w:rPr>
          <w:rStyle w:val="HideTWBExt"/>
        </w:rPr>
        <w:t>&lt;/NoDocSe&gt;</w:t>
      </w:r>
      <w:r w:rsidRPr="00A62E61">
        <w:t xml:space="preserve"> } </w:t>
      </w:r>
    </w:p>
    <w:p w14:paraId="6FC15816" w14:textId="77777777" w:rsidR="004C35EC" w:rsidRPr="00A62E61" w:rsidRDefault="00A62E61" w:rsidP="004C35EC">
      <w:pPr>
        <w:pStyle w:val="AmDateTabRC"/>
      </w:pPr>
      <w:r w:rsidRPr="00A62E61">
        <w:rPr>
          <w:rStyle w:val="HideTWBExt"/>
        </w:rPr>
        <w:t>&lt;/BNos&gt;&lt;BNos&gt;</w:t>
      </w:r>
      <w:r w:rsidRPr="00A62E61">
        <w:tab/>
      </w:r>
      <w:r w:rsidRPr="00A62E61">
        <w:rPr>
          <w:rStyle w:val="HideTWBExt"/>
        </w:rPr>
        <w:t>&lt;NoDocSe&gt;</w:t>
      </w:r>
      <w:r w:rsidRPr="00A62E61">
        <w:t>B10</w:t>
      </w:r>
      <w:r w:rsidRPr="00A62E61">
        <w:noBreakHyphen/>
        <w:t>0148/2025</w:t>
      </w:r>
      <w:r w:rsidRPr="00A62E61">
        <w:rPr>
          <w:rStyle w:val="HideTWBExt"/>
        </w:rPr>
        <w:t>&lt;/NoDocSe&gt;</w:t>
      </w:r>
      <w:r w:rsidRPr="00A62E61">
        <w:t xml:space="preserve"> } </w:t>
      </w:r>
    </w:p>
    <w:p w14:paraId="675D429E" w14:textId="77777777" w:rsidR="004C35EC" w:rsidRPr="00A62E61" w:rsidRDefault="00A62E61" w:rsidP="004C35EC">
      <w:pPr>
        <w:pStyle w:val="AmDateTabRC"/>
      </w:pPr>
      <w:r w:rsidRPr="00A62E61">
        <w:rPr>
          <w:rStyle w:val="HideTWBExt"/>
        </w:rPr>
        <w:t>&lt;/BNos&gt;&lt;BNos&gt;</w:t>
      </w:r>
      <w:r w:rsidRPr="00A62E61">
        <w:tab/>
      </w:r>
      <w:r w:rsidRPr="00A62E61">
        <w:rPr>
          <w:rStyle w:val="HideTWBExt"/>
        </w:rPr>
        <w:t>&lt;NoDocSe&gt;</w:t>
      </w:r>
      <w:r w:rsidRPr="00A62E61">
        <w:t>B10</w:t>
      </w:r>
      <w:r w:rsidRPr="00A62E61">
        <w:noBreakHyphen/>
      </w:r>
      <w:r w:rsidRPr="00A62E61">
        <w:t>0149/2025</w:t>
      </w:r>
      <w:r w:rsidRPr="00A62E61">
        <w:rPr>
          <w:rStyle w:val="HideTWBExt"/>
        </w:rPr>
        <w:t>&lt;/NoDocSe&gt;</w:t>
      </w:r>
      <w:r w:rsidRPr="00A62E61">
        <w:t xml:space="preserve"> } </w:t>
      </w:r>
    </w:p>
    <w:p w14:paraId="7FD1A6B3" w14:textId="4446001B" w:rsidR="006B7EE0" w:rsidRPr="00A62E61" w:rsidRDefault="00A62E61" w:rsidP="004C35EC">
      <w:pPr>
        <w:pStyle w:val="AmDateTabRC"/>
      </w:pPr>
      <w:r w:rsidRPr="00A62E61">
        <w:rPr>
          <w:rStyle w:val="HideTWBExt"/>
        </w:rPr>
        <w:t>&lt;/BNos&gt;&lt;/RepeatBlock-BNos&gt;</w:t>
      </w:r>
      <w:r w:rsidRPr="00A62E61">
        <w:tab/>
      </w:r>
      <w:r w:rsidRPr="00A62E61">
        <w:rPr>
          <w:rStyle w:val="HideTWBExt"/>
        </w:rPr>
        <w:t>&lt;NoDocSe&gt;</w:t>
      </w:r>
      <w:r w:rsidRPr="00A62E61">
        <w:t>B10</w:t>
      </w:r>
      <w:r w:rsidRPr="00A62E61">
        <w:noBreakHyphen/>
        <w:t>0150/2025</w:t>
      </w:r>
      <w:r w:rsidRPr="00A62E61">
        <w:rPr>
          <w:rStyle w:val="HideTWBExt"/>
        </w:rPr>
        <w:t>&lt;/NoDocSe&gt;</w:t>
      </w:r>
      <w:r w:rsidRPr="00A62E61">
        <w:t xml:space="preserve"> } RC1/Am. </w:t>
      </w:r>
      <w:r w:rsidRPr="00A62E61">
        <w:rPr>
          <w:rStyle w:val="HideTWBExt"/>
        </w:rPr>
        <w:t>&lt;NumAm&gt;</w:t>
      </w:r>
      <w:r w:rsidRPr="00A62E61">
        <w:t>50</w:t>
      </w:r>
      <w:r w:rsidRPr="00A62E61">
        <w:rPr>
          <w:rStyle w:val="HideTWBExt"/>
        </w:rPr>
        <w:t>&lt;/NumAm&gt;</w:t>
      </w:r>
    </w:p>
    <w:p w14:paraId="28F5122C" w14:textId="3DC3A5E1" w:rsidR="00C437B9" w:rsidRPr="00A62E61" w:rsidRDefault="00A62E61" w:rsidP="00C437B9">
      <w:pPr>
        <w:pStyle w:val="AmNumberTabs"/>
      </w:pPr>
      <w:r w:rsidRPr="00A62E61">
        <w:t>Tarkistus</w:t>
      </w:r>
      <w:r w:rsidRPr="00A62E61">
        <w:tab/>
      </w:r>
      <w:r w:rsidRPr="00A62E61">
        <w:tab/>
      </w:r>
      <w:r w:rsidRPr="00A62E61">
        <w:rPr>
          <w:rStyle w:val="HideTWBExt"/>
          <w:b w:val="0"/>
        </w:rPr>
        <w:t>&lt;NumAm&gt;</w:t>
      </w:r>
      <w:r w:rsidRPr="00A62E61">
        <w:t>50</w:t>
      </w:r>
      <w:r w:rsidRPr="00A62E61">
        <w:rPr>
          <w:rStyle w:val="HideTWBExt"/>
          <w:b w:val="0"/>
        </w:rPr>
        <w:t>&lt;/NumAm&gt;</w:t>
      </w:r>
    </w:p>
    <w:p w14:paraId="5CC6E040" w14:textId="34DA32F7" w:rsidR="009F6CB7" w:rsidRPr="00A62E61" w:rsidRDefault="00A62E61" w:rsidP="009F6CB7">
      <w:pPr>
        <w:pStyle w:val="NormalBold"/>
      </w:pPr>
      <w:r w:rsidRPr="00A62E61">
        <w:rPr>
          <w:rStyle w:val="HideTWBExt"/>
          <w:b w:val="0"/>
        </w:rPr>
        <w:t>&lt;RepeatBlock-By&gt;&lt;Members&gt;</w:t>
      </w:r>
      <w:r w:rsidRPr="00A62E61">
        <w:t>Lynn Boylan, Marc Botenga, Luke Ming Flanagan</w:t>
      </w:r>
      <w:r w:rsidRPr="00A62E61">
        <w:rPr>
          <w:rStyle w:val="HideTWBExt"/>
          <w:b w:val="0"/>
        </w:rPr>
        <w:t>&lt;/Members&gt;</w:t>
      </w:r>
    </w:p>
    <w:p w14:paraId="5495CEEA" w14:textId="78E0FCC5" w:rsidR="009F6CB7" w:rsidRPr="00A62E61" w:rsidRDefault="00A62E61" w:rsidP="009F6CB7">
      <w:r w:rsidRPr="00A62E61">
        <w:rPr>
          <w:rStyle w:val="HideTWBExt"/>
        </w:rPr>
        <w:t>&lt;AuNomDe&gt;</w:t>
      </w:r>
      <w:r w:rsidRPr="00A62E61">
        <w:rPr>
          <w:rStyle w:val="HideTWBInt"/>
        </w:rPr>
        <w:t>{The Left}</w:t>
      </w:r>
      <w:r w:rsidRPr="00A62E61">
        <w:t>The Left -ryhmän</w:t>
      </w:r>
      <w:r w:rsidRPr="00A62E61">
        <w:t xml:space="preserve"> puolesta</w:t>
      </w:r>
      <w:r w:rsidRPr="00A62E61">
        <w:rPr>
          <w:rStyle w:val="HideTWBExt"/>
        </w:rPr>
        <w:t>&lt;/AuNomDe&gt;</w:t>
      </w:r>
    </w:p>
    <w:p w14:paraId="122FD4C8" w14:textId="77777777" w:rsidR="009F6CB7" w:rsidRPr="00A62E61" w:rsidRDefault="00A62E61" w:rsidP="009F6CB7">
      <w:r w:rsidRPr="00A62E61">
        <w:rPr>
          <w:rStyle w:val="HideTWBExt"/>
        </w:rPr>
        <w:t>&lt;/RepeatBlock-By&gt;</w:t>
      </w:r>
    </w:p>
    <w:p w14:paraId="5002B41A" w14:textId="77777777" w:rsidR="009F6CB7" w:rsidRPr="00A62E61" w:rsidRDefault="00A62E61" w:rsidP="009F6CB7">
      <w:pPr>
        <w:pStyle w:val="AmDocTypeTab"/>
        <w:rPr>
          <w:noProof/>
        </w:rPr>
      </w:pPr>
      <w:r w:rsidRPr="00A62E61">
        <w:rPr>
          <w:rStyle w:val="HideTWBExt"/>
          <w:b w:val="0"/>
        </w:rPr>
        <w:t>&lt;TitreType&gt;</w:t>
      </w:r>
      <w:r w:rsidRPr="00A62E61">
        <w:t>Yhteinen päätöslauselmaesitys</w:t>
      </w:r>
      <w:r w:rsidRPr="00A62E61">
        <w:rPr>
          <w:rStyle w:val="HideTWBExt"/>
          <w:b w:val="0"/>
        </w:rPr>
        <w:t>&lt;/TitreType&gt;</w:t>
      </w:r>
    </w:p>
    <w:p w14:paraId="12C4332C" w14:textId="7E31489C" w:rsidR="003A0922" w:rsidRPr="00A62E61" w:rsidRDefault="00A62E61" w:rsidP="003A0922">
      <w:pPr>
        <w:pStyle w:val="NormalBold"/>
        <w:rPr>
          <w:noProof/>
          <w:lang w:val="en-GB"/>
        </w:rPr>
      </w:pPr>
      <w:r w:rsidRPr="00A62E61">
        <w:rPr>
          <w:rStyle w:val="HideTWBExt"/>
          <w:b w:val="0"/>
          <w:lang w:val="en-GB"/>
        </w:rPr>
        <w:t>&lt;Rapporteur&gt;</w:t>
      </w:r>
      <w:r w:rsidRPr="00A62E61">
        <w:rPr>
          <w:lang w:val="en-GB"/>
        </w:rPr>
        <w:t xml:space="preserve">PPE, S&amp;D, ECR, Renew, </w:t>
      </w:r>
      <w:proofErr w:type="gramStart"/>
      <w:r w:rsidRPr="00A62E61">
        <w:rPr>
          <w:lang w:val="en-GB"/>
        </w:rPr>
        <w:t>The</w:t>
      </w:r>
      <w:proofErr w:type="gramEnd"/>
      <w:r w:rsidRPr="00A62E61">
        <w:rPr>
          <w:lang w:val="en-GB"/>
        </w:rPr>
        <w:t xml:space="preserve"> Left</w:t>
      </w:r>
      <w:r w:rsidRPr="00A62E61">
        <w:rPr>
          <w:rStyle w:val="HideTWBExt"/>
          <w:b w:val="0"/>
          <w:lang w:val="en-GB"/>
        </w:rPr>
        <w:t>&lt;/Rapporteur&gt;</w:t>
      </w:r>
    </w:p>
    <w:p w14:paraId="0BEBDDC7" w14:textId="2268547D" w:rsidR="009F6CB7" w:rsidRPr="00A62E61" w:rsidRDefault="00A62E61" w:rsidP="003857B7">
      <w:pPr>
        <w:pStyle w:val="Normal12a"/>
      </w:pPr>
      <w:r w:rsidRPr="00A62E61">
        <w:rPr>
          <w:rStyle w:val="HideTWBExt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</w:rPr>
        <w:t>&lt;/Titre&gt;</w:t>
      </w:r>
    </w:p>
    <w:p w14:paraId="72A7D702" w14:textId="77777777" w:rsidR="009F6CB7" w:rsidRPr="00A62E61" w:rsidRDefault="00A62E61" w:rsidP="009F6CB7">
      <w:pPr>
        <w:pStyle w:val="NormalBold"/>
      </w:pPr>
      <w:r w:rsidRPr="00A62E61">
        <w:rPr>
          <w:rStyle w:val="HideTWBExt"/>
          <w:b w:val="0"/>
        </w:rPr>
        <w:t>&lt;DocAmend&gt;</w:t>
      </w:r>
      <w:r w:rsidRPr="00A62E61">
        <w:t>Yhteinen päätöslause</w:t>
      </w:r>
      <w:r w:rsidRPr="00A62E61">
        <w:t>lmaesitys</w:t>
      </w:r>
      <w:r w:rsidRPr="00A62E61">
        <w:rPr>
          <w:rStyle w:val="HideTWBExt"/>
          <w:b w:val="0"/>
        </w:rPr>
        <w:t>&lt;/DocAmend&gt;</w:t>
      </w:r>
    </w:p>
    <w:p w14:paraId="2BF05F04" w14:textId="01E0D95B" w:rsidR="009F6CB7" w:rsidRPr="00A62E61" w:rsidRDefault="00A62E61" w:rsidP="009F6CB7">
      <w:pPr>
        <w:pStyle w:val="NormalBold"/>
      </w:pPr>
      <w:r w:rsidRPr="00A62E61">
        <w:rPr>
          <w:rStyle w:val="HideTWBExt"/>
          <w:b w:val="0"/>
        </w:rPr>
        <w:t>&lt;Article&gt;</w:t>
      </w:r>
      <w:r w:rsidRPr="00A62E61">
        <w:t>5 b kohta (uusi)</w:t>
      </w:r>
      <w:r w:rsidRPr="00A62E61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4027A3C1" w14:textId="77777777" w:rsidTr="009F6CB7">
        <w:trPr>
          <w:jc w:val="center"/>
        </w:trPr>
        <w:tc>
          <w:tcPr>
            <w:tcW w:w="9752" w:type="dxa"/>
            <w:gridSpan w:val="2"/>
          </w:tcPr>
          <w:p w14:paraId="3F79D686" w14:textId="77777777" w:rsidR="009F6CB7" w:rsidRPr="00A62E61" w:rsidRDefault="009F6CB7" w:rsidP="00650345">
            <w:pPr>
              <w:keepNext/>
            </w:pPr>
          </w:p>
        </w:tc>
      </w:tr>
      <w:tr w:rsidR="008A41AC" w:rsidRPr="00A62E61" w14:paraId="0179DA7A" w14:textId="77777777" w:rsidTr="009F6CB7">
        <w:trPr>
          <w:jc w:val="center"/>
        </w:trPr>
        <w:tc>
          <w:tcPr>
            <w:tcW w:w="4876" w:type="dxa"/>
          </w:tcPr>
          <w:p w14:paraId="4BC1EB1E" w14:textId="77777777" w:rsidR="009F6CB7" w:rsidRPr="00A62E61" w:rsidRDefault="00A62E61" w:rsidP="00650345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6965CD17" w14:textId="77777777" w:rsidR="009F6CB7" w:rsidRPr="00A62E61" w:rsidRDefault="00A62E61" w:rsidP="00650345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087C2AA1" w14:textId="77777777" w:rsidTr="009F6CB7">
        <w:trPr>
          <w:jc w:val="center"/>
        </w:trPr>
        <w:tc>
          <w:tcPr>
            <w:tcW w:w="4876" w:type="dxa"/>
          </w:tcPr>
          <w:p w14:paraId="3ABF3C1C" w14:textId="075C4C7A" w:rsidR="009F6CB7" w:rsidRPr="00A62E61" w:rsidRDefault="009F6CB7" w:rsidP="009F6CB7">
            <w:pPr>
              <w:pStyle w:val="Normal6a"/>
            </w:pPr>
          </w:p>
        </w:tc>
        <w:tc>
          <w:tcPr>
            <w:tcW w:w="4876" w:type="dxa"/>
          </w:tcPr>
          <w:p w14:paraId="5571C415" w14:textId="2BF675B8" w:rsidR="009F6CB7" w:rsidRPr="00A62E61" w:rsidRDefault="00A62E61" w:rsidP="008949A5">
            <w:pPr>
              <w:pStyle w:val="Normal6a"/>
              <w:rPr>
                <w:szCs w:val="24"/>
              </w:rPr>
            </w:pPr>
            <w:r w:rsidRPr="00A62E61">
              <w:rPr>
                <w:b/>
                <w:i/>
              </w:rPr>
              <w:t>5 b.</w:t>
            </w:r>
            <w:r w:rsidRPr="00A62E61">
              <w:tab/>
            </w:r>
            <w:r w:rsidRPr="00A62E61">
              <w:rPr>
                <w:b/>
                <w:i/>
                <w:shd w:val="clear" w:color="auto" w:fill="FFFFFF"/>
              </w:rPr>
              <w:t xml:space="preserve">muistuttaa, että Nato ja EU ovat erillisiä järjestöjä, joilla on hyvin erilaiset tavoitteet ja joiden jäsenistötkään eivät ole identtiset; </w:t>
            </w:r>
            <w:r w:rsidRPr="00A62E61">
              <w:rPr>
                <w:b/>
                <w:i/>
                <w:shd w:val="clear" w:color="auto" w:fill="FFFFFF"/>
              </w:rPr>
              <w:t>pitää valitettavana, että Nato, joka on sotilaallinen liittouma, yhdistetään EU:hun;</w:t>
            </w:r>
          </w:p>
        </w:tc>
      </w:tr>
    </w:tbl>
    <w:p w14:paraId="1E7C2387" w14:textId="77777777" w:rsidR="009F6CB7" w:rsidRPr="00A62E61" w:rsidRDefault="00A62E61" w:rsidP="009F6CB7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lang w:val="de-DE"/>
        </w:rPr>
        <w:t>&lt;Original&gt;</w:t>
      </w:r>
      <w:r w:rsidR="004C35EC" w:rsidRPr="00A62E61">
        <w:rPr>
          <w:rStyle w:val="HideTWBInt"/>
          <w:lang w:val="de-DE"/>
        </w:rPr>
        <w:t>{EN}</w:t>
      </w:r>
      <w:r w:rsidR="004C35EC" w:rsidRPr="00A62E61">
        <w:rPr>
          <w:lang w:val="de-DE"/>
        </w:rPr>
        <w:t>en</w:t>
      </w:r>
      <w:r w:rsidRPr="00A62E61">
        <w:rPr>
          <w:rStyle w:val="HideTWBExt"/>
          <w:lang w:val="de-DE"/>
        </w:rPr>
        <w:t>&lt;/Original&gt;</w:t>
      </w:r>
    </w:p>
    <w:p w14:paraId="1B6BBEFF" w14:textId="77777777" w:rsidR="005C6490" w:rsidRPr="00A62E61" w:rsidRDefault="00A62E61" w:rsidP="005C6490">
      <w:pPr>
        <w:tabs>
          <w:tab w:val="left" w:pos="-720"/>
        </w:tabs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lang w:val="de-DE"/>
        </w:rPr>
        <w:t>&lt;/Amend&gt;</w:t>
      </w:r>
      <w:bookmarkEnd w:id="1"/>
    </w:p>
    <w:p w14:paraId="0F8B0505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lastRenderedPageBreak/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lang w:val="de-DE"/>
        </w:rPr>
        <w:t>&lt;RepeatBlock-BNos&gt;&lt;BNos&gt;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634C5620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</w:t>
      </w:r>
      <w:r w:rsidRPr="00A62E61">
        <w:rPr>
          <w:lang w:val="de-DE"/>
        </w:rPr>
        <w:t>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0290E424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0B8CFCBE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3AC8B954" w14:textId="3E3145A2" w:rsidR="004C35EC" w:rsidRPr="00A62E61" w:rsidRDefault="00A62E61" w:rsidP="004C35EC">
      <w:pPr>
        <w:pStyle w:val="AmDateTabRC"/>
      </w:pPr>
      <w:r w:rsidRPr="00A62E61">
        <w:rPr>
          <w:rStyle w:val="HideTWBExt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0150/2025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RC1/Am. </w:t>
      </w:r>
      <w:r w:rsidRPr="00A62E61">
        <w:rPr>
          <w:rStyle w:val="HideTWBExt"/>
          <w:lang w:val="de-DE"/>
        </w:rPr>
        <w:t>&lt;NumAm&gt;</w:t>
      </w:r>
      <w:r w:rsidRPr="00A62E61">
        <w:t>51</w:t>
      </w:r>
      <w:r w:rsidRPr="00A62E61">
        <w:rPr>
          <w:rStyle w:val="HideTWBExt"/>
        </w:rPr>
        <w:t>&lt;/NumAm&gt;</w:t>
      </w:r>
    </w:p>
    <w:p w14:paraId="417A8DBE" w14:textId="2AFE39B9" w:rsidR="004C35EC" w:rsidRPr="00A62E61" w:rsidRDefault="00A62E61" w:rsidP="004C35EC">
      <w:pPr>
        <w:pStyle w:val="AmNumberTabs"/>
      </w:pPr>
      <w:r w:rsidRPr="00A62E61">
        <w:t>Tarkistus</w:t>
      </w:r>
      <w:r w:rsidRPr="00A62E61">
        <w:tab/>
      </w:r>
      <w:r w:rsidRPr="00A62E61">
        <w:tab/>
      </w:r>
      <w:r w:rsidRPr="00A62E61">
        <w:rPr>
          <w:rStyle w:val="HideTWBExt"/>
          <w:b w:val="0"/>
        </w:rPr>
        <w:t>&lt;NumAm&gt;</w:t>
      </w:r>
      <w:r w:rsidRPr="00A62E61">
        <w:t>51</w:t>
      </w:r>
      <w:r w:rsidRPr="00A62E61">
        <w:rPr>
          <w:rStyle w:val="HideTWBExt"/>
          <w:b w:val="0"/>
        </w:rPr>
        <w:t>&lt;/NumAm&gt;</w:t>
      </w:r>
    </w:p>
    <w:p w14:paraId="159C9276" w14:textId="37518E95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&lt;RepeatBlock-By&gt;&lt;Members&gt;</w:t>
      </w:r>
      <w:r w:rsidRPr="00A62E61">
        <w:t>Marc Botenga, João Oliveira</w:t>
      </w:r>
      <w:r w:rsidRPr="00A62E61">
        <w:rPr>
          <w:rStyle w:val="HideTWBExt"/>
          <w:b w:val="0"/>
        </w:rPr>
        <w:t>&lt;/Members&gt;</w:t>
      </w:r>
    </w:p>
    <w:p w14:paraId="32AB6394" w14:textId="32784DAB" w:rsidR="004C35EC" w:rsidRPr="00A62E61" w:rsidRDefault="00A62E61" w:rsidP="004C35EC">
      <w:r w:rsidRPr="00A62E61">
        <w:rPr>
          <w:rStyle w:val="HideTWBExt"/>
        </w:rPr>
        <w:t>&lt;AuNomDe&gt;</w:t>
      </w:r>
      <w:r w:rsidRPr="00A62E61">
        <w:rPr>
          <w:rStyle w:val="HideTWBInt"/>
        </w:rPr>
        <w:t>{The Left}</w:t>
      </w:r>
      <w:r w:rsidRPr="00A62E61">
        <w:t>The Left -ryhmän puolesta</w:t>
      </w:r>
      <w:r w:rsidRPr="00A62E61">
        <w:rPr>
          <w:rStyle w:val="HideTWBExt"/>
        </w:rPr>
        <w:t>&lt;/AuNomDe&gt;</w:t>
      </w:r>
    </w:p>
    <w:p w14:paraId="7417ECC5" w14:textId="77777777" w:rsidR="004C35EC" w:rsidRPr="00A62E61" w:rsidRDefault="00A62E61" w:rsidP="004C35EC">
      <w:r w:rsidRPr="00A62E61">
        <w:rPr>
          <w:rStyle w:val="HideTWBExt"/>
        </w:rPr>
        <w:t>&lt;/RepeatBlock-By&gt;</w:t>
      </w:r>
    </w:p>
    <w:p w14:paraId="54E330C2" w14:textId="77777777" w:rsidR="004C35EC" w:rsidRPr="00A62E61" w:rsidRDefault="00A62E61" w:rsidP="004C35EC">
      <w:pPr>
        <w:pStyle w:val="AmDocTypeTab"/>
        <w:rPr>
          <w:noProof/>
        </w:rPr>
      </w:pPr>
      <w:r w:rsidRPr="00A62E61">
        <w:rPr>
          <w:rStyle w:val="HideTWBExt"/>
          <w:b w:val="0"/>
        </w:rPr>
        <w:t>&lt;TitreType&gt;</w:t>
      </w:r>
      <w:r w:rsidRPr="00A62E61">
        <w:t>Yhteinen päätöslauselmaesitys</w:t>
      </w:r>
      <w:r w:rsidRPr="00A62E61">
        <w:rPr>
          <w:rStyle w:val="HideTWBExt"/>
          <w:b w:val="0"/>
        </w:rPr>
        <w:t>&lt;/TitreType&gt;</w:t>
      </w:r>
    </w:p>
    <w:p w14:paraId="2AD27199" w14:textId="1FE25B13" w:rsidR="004C35EC" w:rsidRPr="00A62E61" w:rsidRDefault="00A62E61" w:rsidP="004C35EC">
      <w:pPr>
        <w:pStyle w:val="NormalBold"/>
        <w:rPr>
          <w:noProof/>
          <w:lang w:val="en-GB"/>
        </w:rPr>
      </w:pPr>
      <w:r w:rsidRPr="00A62E61">
        <w:rPr>
          <w:rStyle w:val="HideTWBExt"/>
          <w:b w:val="0"/>
          <w:lang w:val="en-GB"/>
        </w:rPr>
        <w:t>&lt;Rapporteur&gt;</w:t>
      </w:r>
      <w:r w:rsidRPr="00A62E61">
        <w:rPr>
          <w:lang w:val="en-GB"/>
        </w:rPr>
        <w:t xml:space="preserve">PPE, S&amp;D, ECR, Renew, </w:t>
      </w:r>
      <w:proofErr w:type="gramStart"/>
      <w:r w:rsidRPr="00A62E61">
        <w:rPr>
          <w:lang w:val="en-GB"/>
        </w:rPr>
        <w:t>The</w:t>
      </w:r>
      <w:proofErr w:type="gramEnd"/>
      <w:r w:rsidRPr="00A62E61">
        <w:rPr>
          <w:lang w:val="en-GB"/>
        </w:rPr>
        <w:t xml:space="preserve"> Left</w:t>
      </w:r>
      <w:r w:rsidRPr="00A62E61">
        <w:rPr>
          <w:rStyle w:val="HideTWBExt"/>
          <w:b w:val="0"/>
          <w:lang w:val="en-GB"/>
        </w:rPr>
        <w:t>&lt;/Rapporteur&gt;</w:t>
      </w:r>
    </w:p>
    <w:p w14:paraId="665CBC5E" w14:textId="4C485583" w:rsidR="004C35EC" w:rsidRPr="00A62E61" w:rsidRDefault="00A62E61" w:rsidP="004C35EC">
      <w:pPr>
        <w:pStyle w:val="Normal12a"/>
      </w:pPr>
      <w:r w:rsidRPr="00A62E61">
        <w:rPr>
          <w:rStyle w:val="HideTWBExt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</w:rPr>
        <w:t>&lt;/Titre&gt;</w:t>
      </w:r>
    </w:p>
    <w:p w14:paraId="0EB34E6C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</w:rPr>
        <w:t>&lt;/DocAmend&gt;</w:t>
      </w:r>
    </w:p>
    <w:p w14:paraId="0FD44AC5" w14:textId="17168086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&lt;Article&gt;</w:t>
      </w:r>
      <w:r w:rsidRPr="00A62E61">
        <w:t>6 a kohta (uusi)</w:t>
      </w:r>
      <w:r w:rsidRPr="00A62E61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1F67216D" w14:textId="77777777" w:rsidTr="009F6CB7">
        <w:trPr>
          <w:jc w:val="center"/>
        </w:trPr>
        <w:tc>
          <w:tcPr>
            <w:tcW w:w="9752" w:type="dxa"/>
            <w:gridSpan w:val="2"/>
          </w:tcPr>
          <w:p w14:paraId="5E45309F" w14:textId="77777777" w:rsidR="004C35EC" w:rsidRPr="00A62E61" w:rsidRDefault="004C35EC" w:rsidP="00650345">
            <w:pPr>
              <w:keepNext/>
            </w:pPr>
          </w:p>
        </w:tc>
      </w:tr>
      <w:tr w:rsidR="008A41AC" w:rsidRPr="00A62E61" w14:paraId="487319F3" w14:textId="77777777" w:rsidTr="009F6CB7">
        <w:trPr>
          <w:jc w:val="center"/>
        </w:trPr>
        <w:tc>
          <w:tcPr>
            <w:tcW w:w="4876" w:type="dxa"/>
          </w:tcPr>
          <w:p w14:paraId="527A0805" w14:textId="77777777" w:rsidR="004C35EC" w:rsidRPr="00A62E61" w:rsidRDefault="00A62E61" w:rsidP="00650345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2E929537" w14:textId="77777777" w:rsidR="004C35EC" w:rsidRPr="00A62E61" w:rsidRDefault="00A62E61" w:rsidP="00650345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7D5C9242" w14:textId="77777777" w:rsidTr="009F6CB7">
        <w:trPr>
          <w:jc w:val="center"/>
        </w:trPr>
        <w:tc>
          <w:tcPr>
            <w:tcW w:w="4876" w:type="dxa"/>
          </w:tcPr>
          <w:p w14:paraId="02B7573F" w14:textId="1663268A" w:rsidR="004C35EC" w:rsidRPr="00A62E61" w:rsidRDefault="004C35EC" w:rsidP="009F6CB7">
            <w:pPr>
              <w:pStyle w:val="Normal6a"/>
            </w:pPr>
          </w:p>
        </w:tc>
        <w:tc>
          <w:tcPr>
            <w:tcW w:w="4876" w:type="dxa"/>
          </w:tcPr>
          <w:p w14:paraId="2AA7AB1F" w14:textId="0E056BDE" w:rsidR="00C02B73" w:rsidRPr="00A62E61" w:rsidRDefault="00A62E61" w:rsidP="005A7FE9">
            <w:pPr>
              <w:pStyle w:val="Normal6a"/>
              <w:rPr>
                <w:b/>
                <w:i/>
                <w:szCs w:val="24"/>
              </w:rPr>
            </w:pPr>
            <w:r w:rsidRPr="00A62E61">
              <w:rPr>
                <w:b/>
                <w:i/>
              </w:rPr>
              <w:t>6 a.</w:t>
            </w:r>
            <w:r w:rsidRPr="00A62E61">
              <w:rPr>
                <w:b/>
                <w:i/>
              </w:rPr>
              <w:tab/>
            </w:r>
            <w:r w:rsidRPr="00A62E61">
              <w:rPr>
                <w:b/>
                <w:i/>
              </w:rPr>
              <w:t>on syvästi huolissaan siitä, että globaalit sotilasmenot jatkavat nousuaan uusiin ennätyslukemiin; korostaa, että kilpavarustelu ei tuo turvallisuutta Euroopan kansalaisille vaan sen sijaan lisää väkivaltaisten konfliktien riskiä turvallisuusdilemmateorian</w:t>
            </w:r>
            <w:r w:rsidRPr="00A62E61">
              <w:rPr>
                <w:b/>
                <w:i/>
              </w:rPr>
              <w:t xml:space="preserve"> mukaisesti; kehottaa komissiota edistämään aktiivisesti uusia asevalvontasopimuksia; </w:t>
            </w:r>
          </w:p>
        </w:tc>
      </w:tr>
    </w:tbl>
    <w:p w14:paraId="6363F18C" w14:textId="77777777" w:rsidR="004C35EC" w:rsidRPr="00A62E61" w:rsidRDefault="00A62E61" w:rsidP="004C35EC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rFonts w:eastAsiaTheme="majorEastAsia"/>
          <w:lang w:val="de-DE"/>
        </w:rPr>
        <w:t>&lt;Original&gt;</w:t>
      </w:r>
      <w:r w:rsidRPr="00A62E61">
        <w:rPr>
          <w:rStyle w:val="HideTWBInt"/>
          <w:lang w:val="de-DE"/>
        </w:rPr>
        <w:t>{EN}</w:t>
      </w:r>
      <w:r w:rsidRPr="00A62E61">
        <w:rPr>
          <w:lang w:val="de-DE"/>
        </w:rPr>
        <w:t>en</w:t>
      </w:r>
      <w:r w:rsidRPr="00A62E61">
        <w:rPr>
          <w:rStyle w:val="HideTWBExt"/>
          <w:rFonts w:eastAsiaTheme="majorEastAsia"/>
          <w:lang w:val="de-DE"/>
        </w:rPr>
        <w:t>&lt;/Original&gt;</w:t>
      </w:r>
    </w:p>
    <w:p w14:paraId="0C368691" w14:textId="77777777" w:rsidR="004C35EC" w:rsidRPr="00A62E61" w:rsidRDefault="00A62E61" w:rsidP="004C35EC">
      <w:pPr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lang w:val="de-DE"/>
        </w:rPr>
        <w:t>&lt;/Amend&gt;</w:t>
      </w:r>
    </w:p>
    <w:p w14:paraId="22D52213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lang w:val="de-DE"/>
        </w:rPr>
        <w:t>&lt;RepeatBlock-BNos&gt;&lt;BNos&gt;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6588EB9F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50C41FDB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0F070062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1AA671B1" w14:textId="4178FACC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0150/2025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RC1/Am. </w:t>
      </w:r>
      <w:r w:rsidRPr="00A62E61">
        <w:rPr>
          <w:rStyle w:val="HideTWBExt"/>
          <w:lang w:val="de-DE"/>
        </w:rPr>
        <w:t>&lt;NumAm&gt;</w:t>
      </w:r>
      <w:r w:rsidRPr="00A62E61">
        <w:rPr>
          <w:lang w:val="de-DE"/>
        </w:rPr>
        <w:t>52</w:t>
      </w:r>
      <w:r w:rsidRPr="00A62E61">
        <w:rPr>
          <w:rStyle w:val="HideTWBExt"/>
          <w:lang w:val="de-DE"/>
        </w:rPr>
        <w:t>&lt;/NumAm&gt;</w:t>
      </w:r>
    </w:p>
    <w:p w14:paraId="7E644EB7" w14:textId="4C425A0C" w:rsidR="004C35EC" w:rsidRPr="00A62E61" w:rsidRDefault="00A62E61" w:rsidP="004C35EC">
      <w:pPr>
        <w:pStyle w:val="AmNumberTabs"/>
        <w:rPr>
          <w:lang w:val="de-DE"/>
        </w:rPr>
      </w:pPr>
      <w:r w:rsidRPr="00A62E61">
        <w:rPr>
          <w:lang w:val="de-DE"/>
        </w:rPr>
        <w:t>Tarkistus</w:t>
      </w:r>
      <w:r w:rsidRPr="00A62E61">
        <w:rPr>
          <w:lang w:val="de-DE"/>
        </w:rPr>
        <w:tab/>
      </w:r>
      <w:r w:rsidRPr="00A62E61">
        <w:rPr>
          <w:lang w:val="de-DE"/>
        </w:rPr>
        <w:tab/>
      </w:r>
      <w:r w:rsidRPr="00A62E61">
        <w:rPr>
          <w:rStyle w:val="HideTWBExt"/>
          <w:b w:val="0"/>
          <w:lang w:val="de-DE"/>
        </w:rPr>
        <w:t>&lt;NumAm&gt;</w:t>
      </w:r>
      <w:r w:rsidRPr="00A62E61">
        <w:rPr>
          <w:lang w:val="de-DE"/>
        </w:rPr>
        <w:t>52</w:t>
      </w:r>
      <w:r w:rsidRPr="00A62E61">
        <w:rPr>
          <w:rStyle w:val="HideTWBExt"/>
          <w:b w:val="0"/>
          <w:lang w:val="de-DE"/>
        </w:rPr>
        <w:t>&lt;/NumAm&gt;</w:t>
      </w:r>
    </w:p>
    <w:p w14:paraId="692CC441" w14:textId="533AD984" w:rsidR="004C35EC" w:rsidRPr="00A62E61" w:rsidRDefault="00A62E61" w:rsidP="004C35EC">
      <w:pPr>
        <w:pStyle w:val="NormalBold"/>
        <w:rPr>
          <w:lang w:val="de-DE"/>
        </w:rPr>
      </w:pPr>
      <w:r w:rsidRPr="00A62E61">
        <w:rPr>
          <w:rStyle w:val="HideTWBExt"/>
          <w:b w:val="0"/>
          <w:lang w:val="de-DE"/>
        </w:rPr>
        <w:t>&lt;RepeatBlock</w:t>
      </w:r>
      <w:r w:rsidRPr="00A62E61">
        <w:rPr>
          <w:rStyle w:val="HideTWBExt"/>
          <w:b w:val="0"/>
          <w:lang w:val="de-DE"/>
        </w:rPr>
        <w:t>-By&gt;&lt;Members&gt;</w:t>
      </w:r>
      <w:r w:rsidRPr="00A62E61">
        <w:rPr>
          <w:lang w:val="de-DE"/>
        </w:rPr>
        <w:t>Lynn Boylan, Marc Botenga, Hanna Gedin, Jonas Sjöstedt</w:t>
      </w:r>
      <w:r w:rsidRPr="00A62E61">
        <w:rPr>
          <w:rStyle w:val="HideTWBExt"/>
          <w:b w:val="0"/>
          <w:lang w:val="de-DE"/>
        </w:rPr>
        <w:t>&lt;/Members&gt;</w:t>
      </w:r>
    </w:p>
    <w:p w14:paraId="7571E287" w14:textId="0107DEFF" w:rsidR="004C35EC" w:rsidRPr="00A62E61" w:rsidRDefault="00A62E61" w:rsidP="004C35EC">
      <w:pPr>
        <w:rPr>
          <w:lang w:val="de-DE"/>
        </w:rPr>
      </w:pPr>
      <w:r w:rsidRPr="00A62E61">
        <w:rPr>
          <w:rStyle w:val="HideTWBExt"/>
          <w:lang w:val="de-DE"/>
        </w:rPr>
        <w:t>&lt;AuNomDe&gt;</w:t>
      </w:r>
      <w:r w:rsidRPr="00A62E61">
        <w:rPr>
          <w:rStyle w:val="HideTWBInt"/>
          <w:lang w:val="de-DE"/>
        </w:rPr>
        <w:t>{The Left}</w:t>
      </w:r>
      <w:r w:rsidRPr="00A62E61">
        <w:rPr>
          <w:lang w:val="de-DE"/>
        </w:rPr>
        <w:t>The Left -ryhmän puolesta</w:t>
      </w:r>
      <w:r w:rsidRPr="00A62E61">
        <w:rPr>
          <w:rStyle w:val="HideTWBExt"/>
          <w:lang w:val="de-DE"/>
        </w:rPr>
        <w:t>&lt;/AuNomDe&gt;</w:t>
      </w:r>
    </w:p>
    <w:p w14:paraId="2D0C4AFB" w14:textId="77777777" w:rsidR="004C35EC" w:rsidRPr="00A62E61" w:rsidRDefault="00A62E61" w:rsidP="004C35EC">
      <w:pPr>
        <w:rPr>
          <w:lang w:val="de-DE"/>
        </w:rPr>
      </w:pPr>
      <w:r w:rsidRPr="00A62E61">
        <w:rPr>
          <w:rStyle w:val="HideTWBExt"/>
          <w:lang w:val="de-DE"/>
        </w:rPr>
        <w:t>&lt;/RepeatBlock-By&gt;</w:t>
      </w:r>
    </w:p>
    <w:p w14:paraId="4BA5556D" w14:textId="77777777" w:rsidR="004C35EC" w:rsidRPr="00A62E61" w:rsidRDefault="00A62E61" w:rsidP="004C35EC">
      <w:pPr>
        <w:pStyle w:val="AmDocTypeTab"/>
        <w:rPr>
          <w:noProof/>
          <w:lang w:val="de-DE"/>
        </w:rPr>
      </w:pPr>
      <w:r w:rsidRPr="00A62E61">
        <w:rPr>
          <w:rStyle w:val="HideTWBExt"/>
          <w:b w:val="0"/>
          <w:lang w:val="de-DE"/>
        </w:rPr>
        <w:t>&lt;TitreType&gt;</w:t>
      </w:r>
      <w:r w:rsidRPr="00A62E61">
        <w:rPr>
          <w:lang w:val="de-DE"/>
        </w:rPr>
        <w:t>Yhteinen päätöslauselmaesitys</w:t>
      </w:r>
      <w:r w:rsidRPr="00A62E61">
        <w:rPr>
          <w:rStyle w:val="HideTWBExt"/>
          <w:b w:val="0"/>
          <w:lang w:val="de-DE"/>
        </w:rPr>
        <w:t>&lt;/TitreType&gt;</w:t>
      </w:r>
    </w:p>
    <w:p w14:paraId="20CB1310" w14:textId="230C51B6" w:rsidR="004C35EC" w:rsidRPr="00A62E61" w:rsidRDefault="00A62E61" w:rsidP="004C35EC">
      <w:pPr>
        <w:pStyle w:val="NormalBold"/>
        <w:rPr>
          <w:noProof/>
          <w:lang w:val="de-DE"/>
        </w:rPr>
      </w:pPr>
      <w:r w:rsidRPr="00A62E61">
        <w:rPr>
          <w:rStyle w:val="HideTWBExt"/>
          <w:b w:val="0"/>
          <w:lang w:val="de-DE"/>
        </w:rPr>
        <w:t>&lt;Rapporteur&gt;</w:t>
      </w:r>
      <w:r w:rsidRPr="00A62E61">
        <w:rPr>
          <w:lang w:val="de-DE"/>
        </w:rPr>
        <w:t>PPE, S&amp;D, ECR, Renew, The Left</w:t>
      </w:r>
      <w:r w:rsidRPr="00A62E61">
        <w:rPr>
          <w:rStyle w:val="HideTWBExt"/>
          <w:b w:val="0"/>
          <w:lang w:val="de-DE"/>
        </w:rPr>
        <w:t>&lt;/Rapporteur&gt;</w:t>
      </w:r>
    </w:p>
    <w:p w14:paraId="29A705D6" w14:textId="26028AB8" w:rsidR="004C35EC" w:rsidRPr="00A62E61" w:rsidRDefault="00A62E61" w:rsidP="004C35EC">
      <w:pPr>
        <w:pStyle w:val="Normal12a"/>
      </w:pPr>
      <w:r w:rsidRPr="00A62E61">
        <w:rPr>
          <w:rStyle w:val="HideTWBExt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</w:rPr>
        <w:t>&lt;/Titre&gt;</w:t>
      </w:r>
    </w:p>
    <w:p w14:paraId="07979EFD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</w:rPr>
        <w:t>&lt;/DocAmend&gt;</w:t>
      </w:r>
    </w:p>
    <w:p w14:paraId="5EBB04E2" w14:textId="64D3760B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&lt;Article&gt;</w:t>
      </w:r>
      <w:r w:rsidRPr="00A62E61">
        <w:t>14 a kohta (uusi)</w:t>
      </w:r>
      <w:r w:rsidRPr="00A62E61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5B87926B" w14:textId="77777777" w:rsidTr="009F6FC0">
        <w:trPr>
          <w:jc w:val="center"/>
        </w:trPr>
        <w:tc>
          <w:tcPr>
            <w:tcW w:w="9752" w:type="dxa"/>
            <w:gridSpan w:val="2"/>
          </w:tcPr>
          <w:p w14:paraId="47B73C0D" w14:textId="77777777" w:rsidR="004C35EC" w:rsidRPr="00A62E61" w:rsidRDefault="004C35EC" w:rsidP="009F6FC0">
            <w:pPr>
              <w:keepNext/>
            </w:pPr>
          </w:p>
        </w:tc>
      </w:tr>
      <w:tr w:rsidR="008A41AC" w:rsidRPr="00A62E61" w14:paraId="7F4205DB" w14:textId="77777777" w:rsidTr="009F6FC0">
        <w:trPr>
          <w:jc w:val="center"/>
        </w:trPr>
        <w:tc>
          <w:tcPr>
            <w:tcW w:w="4876" w:type="dxa"/>
          </w:tcPr>
          <w:p w14:paraId="7B08E896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1FCFBAE7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61827196" w14:textId="77777777" w:rsidTr="009F6FC0">
        <w:trPr>
          <w:jc w:val="center"/>
        </w:trPr>
        <w:tc>
          <w:tcPr>
            <w:tcW w:w="4876" w:type="dxa"/>
          </w:tcPr>
          <w:p w14:paraId="22E7AFE0" w14:textId="77777777" w:rsidR="004C35EC" w:rsidRPr="00A62E61" w:rsidRDefault="00A62E61" w:rsidP="009F6FC0">
            <w:pPr>
              <w:pStyle w:val="Normal6a"/>
            </w:pPr>
            <w:r w:rsidRPr="00A62E61">
              <w:t xml:space="preserve"> </w:t>
            </w:r>
          </w:p>
        </w:tc>
        <w:tc>
          <w:tcPr>
            <w:tcW w:w="4876" w:type="dxa"/>
          </w:tcPr>
          <w:p w14:paraId="2D52EE08" w14:textId="54E926A8" w:rsidR="004C35EC" w:rsidRPr="00A62E61" w:rsidRDefault="00A62E61" w:rsidP="008949A5">
            <w:pPr>
              <w:pStyle w:val="Normal6a"/>
              <w:rPr>
                <w:b/>
                <w:i/>
                <w:szCs w:val="24"/>
              </w:rPr>
            </w:pPr>
            <w:r w:rsidRPr="00A62E61">
              <w:rPr>
                <w:b/>
                <w:i/>
              </w:rPr>
              <w:t>14 a.</w:t>
            </w:r>
            <w:r w:rsidRPr="00A62E61">
              <w:rPr>
                <w:b/>
                <w:i/>
              </w:rPr>
              <w:tab/>
            </w:r>
            <w:r w:rsidRPr="00A62E61">
              <w:rPr>
                <w:b/>
                <w:i/>
              </w:rPr>
              <w:t>muistuttaa Kansainvälisen tuomioistuimen määräämistä väliaikaisista toimenpiteistä koskien joukkotuhontana pidettävän rikoksen ehkäisemisestä ja rankaisemisesta tehdyn yleissopimuksen soveltamista Gazan alueella (Etelä-Afrikka v. Israel); korostaa, että ka</w:t>
            </w:r>
            <w:r w:rsidRPr="00A62E61">
              <w:rPr>
                <w:b/>
                <w:i/>
              </w:rPr>
              <w:t xml:space="preserve">nsainvälistä oikeutta on noudatettava ja kunnioitettava; kehottaa neuvostoa ja komissiota varmistamaan, että EU ei millään tavoin osallistu kansainvälisen oikeuden, mukaan lukien joukkotuhontana pidettävän rikoksen ehkäisemisestä ja rankaisemisesta tehdyn </w:t>
            </w:r>
            <w:r w:rsidRPr="00A62E61">
              <w:rPr>
                <w:b/>
                <w:i/>
              </w:rPr>
              <w:t>yleissopimuksen, rikkomiseen, ottaen erityisesti huomioon Euroopan aseteollisuuden roolin aseiden toimittamisessa Israelin puolustusvoimille;</w:t>
            </w:r>
          </w:p>
        </w:tc>
      </w:tr>
    </w:tbl>
    <w:p w14:paraId="644C68AC" w14:textId="77777777" w:rsidR="004C35EC" w:rsidRPr="00A62E61" w:rsidRDefault="00A62E61" w:rsidP="004C35EC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rFonts w:eastAsiaTheme="majorEastAsia"/>
          <w:lang w:val="de-DE"/>
        </w:rPr>
        <w:t>&lt;Original&gt;</w:t>
      </w:r>
      <w:r w:rsidRPr="00A62E61">
        <w:rPr>
          <w:rStyle w:val="HideTWBInt"/>
          <w:lang w:val="de-DE"/>
        </w:rPr>
        <w:t>{EN}</w:t>
      </w:r>
      <w:r w:rsidRPr="00A62E61">
        <w:rPr>
          <w:lang w:val="de-DE"/>
        </w:rPr>
        <w:t>en</w:t>
      </w:r>
      <w:r w:rsidRPr="00A62E61">
        <w:rPr>
          <w:rStyle w:val="HideTWBExt"/>
          <w:rFonts w:eastAsiaTheme="majorEastAsia"/>
          <w:lang w:val="de-DE"/>
        </w:rPr>
        <w:t>&lt;/Original&gt;</w:t>
      </w:r>
    </w:p>
    <w:p w14:paraId="62587EE0" w14:textId="77777777" w:rsidR="004C35EC" w:rsidRPr="00A62E61" w:rsidRDefault="00A62E61" w:rsidP="004C35EC">
      <w:pPr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lang w:val="de-DE"/>
        </w:rPr>
        <w:t>&lt;/Amend&gt;</w:t>
      </w:r>
    </w:p>
    <w:p w14:paraId="780842E5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lang w:val="de-DE"/>
        </w:rPr>
        <w:t>&lt;RepeatBlock-BNos&gt;&lt;BNos&gt;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</w:t>
      </w:r>
      <w:r w:rsidRPr="00A62E61">
        <w:rPr>
          <w:rStyle w:val="HideTWBExt"/>
          <w:lang w:val="de-DE"/>
        </w:rPr>
        <w:t>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6FFB3E21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148B6A68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437DD958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4E07DC56" w14:textId="26AD9DA4" w:rsidR="004C35EC" w:rsidRPr="00A62E61" w:rsidRDefault="00A62E61" w:rsidP="004C35EC">
      <w:pPr>
        <w:pStyle w:val="AmDateTabRC"/>
      </w:pPr>
      <w:r w:rsidRPr="00A62E61">
        <w:rPr>
          <w:rStyle w:val="HideTWBExt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0150/2025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RC1/Am. </w:t>
      </w:r>
      <w:r w:rsidRPr="00A62E61">
        <w:rPr>
          <w:rStyle w:val="HideTWBExt"/>
          <w:lang w:val="de-DE"/>
        </w:rPr>
        <w:t>&lt;NumAm&gt;</w:t>
      </w:r>
      <w:r w:rsidRPr="00A62E61">
        <w:t>53</w:t>
      </w:r>
      <w:r w:rsidRPr="00A62E61">
        <w:rPr>
          <w:rStyle w:val="HideTWBExt"/>
        </w:rPr>
        <w:t>&lt;/NumAm&gt;</w:t>
      </w:r>
    </w:p>
    <w:p w14:paraId="1E9CA124" w14:textId="1C7A749E" w:rsidR="004C35EC" w:rsidRPr="00A62E61" w:rsidRDefault="00A62E61" w:rsidP="004C35EC">
      <w:pPr>
        <w:pStyle w:val="AmNumberTabs"/>
      </w:pPr>
      <w:r w:rsidRPr="00A62E61">
        <w:t>Tarkistus</w:t>
      </w:r>
      <w:r w:rsidRPr="00A62E61">
        <w:tab/>
      </w:r>
      <w:r w:rsidRPr="00A62E61">
        <w:tab/>
      </w:r>
      <w:r w:rsidRPr="00A62E61">
        <w:rPr>
          <w:rStyle w:val="HideTWBExt"/>
          <w:b w:val="0"/>
        </w:rPr>
        <w:t>&lt;NumAm&gt;</w:t>
      </w:r>
      <w:r w:rsidRPr="00A62E61">
        <w:t>53</w:t>
      </w:r>
      <w:r w:rsidRPr="00A62E61">
        <w:rPr>
          <w:rStyle w:val="HideTWBExt"/>
          <w:b w:val="0"/>
        </w:rPr>
        <w:t>&lt;/NumAm&gt;</w:t>
      </w:r>
    </w:p>
    <w:p w14:paraId="79DEAA02" w14:textId="73EDABDB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&lt;RepeatBlock-By&gt;&lt;Members&gt;</w:t>
      </w:r>
      <w:r w:rsidRPr="00A62E61">
        <w:t>Jonas Sjöstedt, Hanna Gedin</w:t>
      </w:r>
      <w:r w:rsidRPr="00A62E61">
        <w:rPr>
          <w:rStyle w:val="HideTWBExt"/>
          <w:b w:val="0"/>
        </w:rPr>
        <w:t>&lt;/Members&gt;</w:t>
      </w:r>
    </w:p>
    <w:p w14:paraId="6E2CF6F3" w14:textId="0F7CEB34" w:rsidR="004C35EC" w:rsidRPr="00A62E61" w:rsidRDefault="00A62E61" w:rsidP="004C35EC">
      <w:r w:rsidRPr="00A62E61">
        <w:rPr>
          <w:rStyle w:val="HideTWBExt"/>
        </w:rPr>
        <w:t>&lt;AuNomDe&gt;</w:t>
      </w:r>
      <w:r w:rsidRPr="00A62E61">
        <w:rPr>
          <w:rStyle w:val="HideTWBInt"/>
        </w:rPr>
        <w:t>{The Left}</w:t>
      </w:r>
      <w:r w:rsidRPr="00A62E61">
        <w:t>The Left -ryhmän puolesta</w:t>
      </w:r>
      <w:r w:rsidRPr="00A62E61">
        <w:rPr>
          <w:rStyle w:val="HideTWBExt"/>
        </w:rPr>
        <w:t>&lt;/AuNomDe&gt;</w:t>
      </w:r>
    </w:p>
    <w:p w14:paraId="4E0ABB97" w14:textId="77777777" w:rsidR="004C35EC" w:rsidRPr="00A62E61" w:rsidRDefault="00A62E61" w:rsidP="004C35EC">
      <w:r w:rsidRPr="00A62E61">
        <w:rPr>
          <w:rStyle w:val="HideTWBExt"/>
        </w:rPr>
        <w:t>&lt;/RepeatBlock-By&gt;</w:t>
      </w:r>
    </w:p>
    <w:p w14:paraId="0CCB7EAE" w14:textId="77777777" w:rsidR="004C35EC" w:rsidRPr="00A62E61" w:rsidRDefault="00A62E61" w:rsidP="004C35EC">
      <w:pPr>
        <w:pStyle w:val="AmDocTypeTab"/>
        <w:rPr>
          <w:noProof/>
        </w:rPr>
      </w:pPr>
      <w:r w:rsidRPr="00A62E61">
        <w:rPr>
          <w:rStyle w:val="HideTWBExt"/>
          <w:b w:val="0"/>
        </w:rPr>
        <w:t>&lt;TitreType&gt;</w:t>
      </w:r>
      <w:r w:rsidRPr="00A62E61">
        <w:t>Yhteinen päätöslauselmaesitys</w:t>
      </w:r>
      <w:r w:rsidRPr="00A62E61">
        <w:rPr>
          <w:rStyle w:val="HideTWBExt"/>
          <w:b w:val="0"/>
        </w:rPr>
        <w:t>&lt;/TitreType&gt;</w:t>
      </w:r>
    </w:p>
    <w:p w14:paraId="75C77F1F" w14:textId="4729A1D6" w:rsidR="004C35EC" w:rsidRPr="00A62E61" w:rsidRDefault="00A62E61" w:rsidP="004C35EC">
      <w:pPr>
        <w:pStyle w:val="NormalBold"/>
        <w:rPr>
          <w:noProof/>
          <w:lang w:val="en-GB"/>
        </w:rPr>
      </w:pPr>
      <w:r w:rsidRPr="00A62E61">
        <w:rPr>
          <w:rStyle w:val="HideTWBExt"/>
          <w:b w:val="0"/>
          <w:lang w:val="en-GB"/>
        </w:rPr>
        <w:t>&lt;Rapporteur&gt;</w:t>
      </w:r>
      <w:r w:rsidRPr="00A62E61">
        <w:rPr>
          <w:lang w:val="en-GB"/>
        </w:rPr>
        <w:t>PPE, S&amp;D</w:t>
      </w:r>
      <w:r w:rsidRPr="00A62E61">
        <w:rPr>
          <w:lang w:val="en-GB"/>
        </w:rPr>
        <w:t xml:space="preserve">, ECR, Renew, </w:t>
      </w:r>
      <w:proofErr w:type="gramStart"/>
      <w:r w:rsidRPr="00A62E61">
        <w:rPr>
          <w:lang w:val="en-GB"/>
        </w:rPr>
        <w:t>The</w:t>
      </w:r>
      <w:proofErr w:type="gramEnd"/>
      <w:r w:rsidRPr="00A62E61">
        <w:rPr>
          <w:lang w:val="en-GB"/>
        </w:rPr>
        <w:t xml:space="preserve"> Left</w:t>
      </w:r>
      <w:r w:rsidRPr="00A62E61">
        <w:rPr>
          <w:rStyle w:val="HideTWBExt"/>
          <w:b w:val="0"/>
          <w:lang w:val="en-GB"/>
        </w:rPr>
        <w:t>&lt;/Rapporteur&gt;</w:t>
      </w:r>
    </w:p>
    <w:p w14:paraId="0164C505" w14:textId="4657DA25" w:rsidR="004C35EC" w:rsidRPr="00A62E61" w:rsidRDefault="00A62E61" w:rsidP="004C35EC">
      <w:pPr>
        <w:pStyle w:val="Normal12a"/>
      </w:pPr>
      <w:r w:rsidRPr="00A62E61">
        <w:rPr>
          <w:rStyle w:val="HideTWBExt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</w:rPr>
        <w:t>&lt;/Titre&gt;</w:t>
      </w:r>
    </w:p>
    <w:p w14:paraId="11E714EE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</w:rPr>
        <w:t>&lt;/DocAmend&gt;</w:t>
      </w:r>
    </w:p>
    <w:p w14:paraId="691AA635" w14:textId="0893AD6F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&lt;Article&gt;</w:t>
      </w:r>
      <w:r w:rsidRPr="00A62E61">
        <w:t>15 kohta</w:t>
      </w:r>
      <w:r w:rsidRPr="00A62E61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16C2B245" w14:textId="77777777" w:rsidTr="009F6FC0">
        <w:trPr>
          <w:jc w:val="center"/>
        </w:trPr>
        <w:tc>
          <w:tcPr>
            <w:tcW w:w="9752" w:type="dxa"/>
            <w:gridSpan w:val="2"/>
          </w:tcPr>
          <w:p w14:paraId="3E6729FD" w14:textId="77777777" w:rsidR="004C35EC" w:rsidRPr="00A62E61" w:rsidRDefault="004C35EC" w:rsidP="009F6FC0">
            <w:pPr>
              <w:keepNext/>
            </w:pPr>
          </w:p>
        </w:tc>
      </w:tr>
      <w:tr w:rsidR="008A41AC" w:rsidRPr="00A62E61" w14:paraId="14EC511B" w14:textId="77777777" w:rsidTr="009F6FC0">
        <w:trPr>
          <w:jc w:val="center"/>
        </w:trPr>
        <w:tc>
          <w:tcPr>
            <w:tcW w:w="4876" w:type="dxa"/>
          </w:tcPr>
          <w:p w14:paraId="463DAEFF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476F53BD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48FCD69D" w14:textId="77777777" w:rsidTr="009F6FC0">
        <w:trPr>
          <w:jc w:val="center"/>
        </w:trPr>
        <w:tc>
          <w:tcPr>
            <w:tcW w:w="4876" w:type="dxa"/>
          </w:tcPr>
          <w:p w14:paraId="48F02B4F" w14:textId="1DFD9014" w:rsidR="004C35EC" w:rsidRPr="00A62E61" w:rsidRDefault="00A62E61" w:rsidP="009F6FC0">
            <w:pPr>
              <w:pStyle w:val="Normal6a"/>
            </w:pPr>
            <w:r w:rsidRPr="00A62E61">
              <w:t>15.</w:t>
            </w:r>
            <w:r w:rsidRPr="00A62E61">
              <w:tab/>
            </w:r>
            <w:r w:rsidRPr="00A62E61">
              <w:t>kehottaa EU:ta ja sen jäsenvaltioita seisomaan vankkumatta Ukrainan rinnalla; toteaa jälleen olevansa vakuuttunut siitä, että Euroopan tulevaisuus ratkaistaan nimenomaan Ukrainan taistelukentillä ja että Venäjän Ukrainaa vastaan käymän sodan suunta saadaan</w:t>
            </w:r>
            <w:r w:rsidRPr="00A62E61">
              <w:t xml:space="preserve"> muutettua ratkaisevasti; korostaa, että tällainen muutos on nyt lähes täysin kiinni Euroopasta; kehottaa siksi jäsenvaltioita toimittamaan Ukrainalle enemmän aseita ja ampumatarvikkeita, ennen kuin neuvottelut saadaan päätökseen; varoittaa, että jos EU ep</w:t>
            </w:r>
            <w:r w:rsidRPr="00A62E61">
              <w:t>äonnistuu tuessaan ja Ukraina pakotetaan antautumaan, Venäjä kääntyy seuraavaksi muita maita, mahdollisesti myös EU:n jäsenvaltioita, vastaan; kehottaa EU:n jäsenvaltioita, kansainvälisiä kumppaneita ja Naton jäsenvaltioita poistamaan kaikki rajoitukset, j</w:t>
            </w:r>
            <w:r w:rsidRPr="00A62E61">
              <w:t>otka koskevat Ukrainaan toimitettujen läntisten asejärjestelmien käyttöä Venäjän alueella sijaitsevia sotilaskohteita vastaan; kehottaa EU:ta ja sen jäsenvaltioita työskentelemään aktiivisesti, jotta jatkossakin voidaan pitää kiinni mahdollisimman laajasta</w:t>
            </w:r>
            <w:r w:rsidRPr="00A62E61">
              <w:t xml:space="preserve"> kansainvälisestä tuesta Ukrainalle ja jotta sotaan voidaan löytää rauhanomainen ratkaisu, jonka on perustuttava Ukrainan itsenäisyyden, suvereniteetin ja alueellisen koskemattomuuden kunnioittamiseen kaikilta osin, kansainvälisen oikeuden periaatteisiin, </w:t>
            </w:r>
            <w:r w:rsidRPr="00A62E61">
              <w:t>vastuun kantamiseen Venäjän tekemistä sotarikoksista ja hyökkäysrikoksesta sekä Venäjän maksusuorituksiin Ukrainassa aiheutuneista valtavista vahingoista; kehottaa EU:ta ja sen jäsenvaltioita osallistumaan vankkojen turvatakuiden antamiseen Ukrainalle;</w:t>
            </w:r>
          </w:p>
        </w:tc>
        <w:tc>
          <w:tcPr>
            <w:tcW w:w="4876" w:type="dxa"/>
          </w:tcPr>
          <w:p w14:paraId="40BA5FDF" w14:textId="4997B8FF" w:rsidR="00E946DC" w:rsidRPr="00A62E61" w:rsidRDefault="00A62E61" w:rsidP="004E6BC0">
            <w:pPr>
              <w:pStyle w:val="Normal6a"/>
              <w:rPr>
                <w:szCs w:val="24"/>
              </w:rPr>
            </w:pPr>
            <w:r w:rsidRPr="00A62E61">
              <w:rPr>
                <w:rStyle w:val="Aucun"/>
              </w:rPr>
              <w:t>15.</w:t>
            </w:r>
            <w:r w:rsidRPr="00A62E61">
              <w:rPr>
                <w:rStyle w:val="Aucun"/>
              </w:rPr>
              <w:tab/>
              <w:t>kehottaa EU:ta ja sen jäsenvaltioita seisomaan vankkumatta Ukrainan rinnalla; toteaa jälleen olevansa vakuuttunut siitä, että Euroopan tulevaisuus ratkaistaan nimenomaan Ukrainan taistelukentillä ja että Venäjän Ukrainaa vastaan käymän sodan suunta saadaa</w:t>
            </w:r>
            <w:r w:rsidRPr="00A62E61">
              <w:rPr>
                <w:rStyle w:val="Aucun"/>
              </w:rPr>
              <w:t>n muutettua ratkaisevasti; korostaa, että tällainen muutos on nyt lähes täysin kiinni Euroopasta; kehottaa siksi jäsenvaltioita toimittamaan Ukrainalle enemmän aseita ja ampumatarvikkeita, ennen kuin neuvottelut saadaan päätökseen; varoittaa, että jos EU e</w:t>
            </w:r>
            <w:r w:rsidRPr="00A62E61">
              <w:rPr>
                <w:rStyle w:val="Aucun"/>
              </w:rPr>
              <w:t xml:space="preserve">päonnistuu tuessaan ja Ukraina pakotetaan antautumaan, Venäjä kääntyy seuraavaksi muita maita, mahdollisesti myös EU:n jäsenvaltioita, vastaan; kehottaa EU:n jäsenvaltioita, kansainvälisiä kumppaneita ja Naton jäsenvaltioita poistamaan kaikki rajoitukset, </w:t>
            </w:r>
            <w:r w:rsidRPr="00A62E61">
              <w:rPr>
                <w:rStyle w:val="Aucun"/>
              </w:rPr>
              <w:t>jotka koskevat Ukrainaan toimitettujen läntisten asejärjestelmien käyttöä Venäjän alueella sijaitsevia sotilaskohteita vastaan; kehottaa EU:ta ja sen jäsenvaltioita työskentelemään aktiivisesti, jotta jatkossakin voidaan pitää kiinni mahdollisimman laajast</w:t>
            </w:r>
            <w:r w:rsidRPr="00A62E61">
              <w:rPr>
                <w:rStyle w:val="Aucun"/>
              </w:rPr>
              <w:t>a kansainvälisestä tuesta Ukrainalle ja jotta sotaan voidaan löytää rauhanomainen ratkaisu, jonka on perustuttava Ukrainan itsenäisyyden, suvereniteetin ja alueellisen koskemattomuuden kunnioittamiseen kaikilta osin, kansainvälisen oikeuden periaatteisiin,</w:t>
            </w:r>
            <w:r w:rsidRPr="00A62E61">
              <w:rPr>
                <w:rStyle w:val="Aucun"/>
              </w:rPr>
              <w:t xml:space="preserve"> vastuun kantamiseen Venäjän tekemistä sotarikoksista ja hyökkäysrikoksesta sekä Venäjän maksusuorituksiin Ukrainassa aiheutuneista valtavista vahingoista; kehottaa EU:ta ja sen jäsenvaltioita osallistumaan vankkojen turvatakuiden antamiseen Ukrainalle; </w:t>
            </w:r>
            <w:r w:rsidRPr="00A62E61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kehottaa EU:ta ja sen jäsenvaltioita tukemaan epäröimättä kansainvälistä oikeutta ja sääntöihin perustuvaa maailmanjärjestystä; muistuttaa tässä yhteydessä meneillään olevasta tutkimuksesta, joka koskee Israelin palestiinalaisväestöön kohdistamia julmuuksi</w:t>
            </w:r>
            <w:r w:rsidRPr="00A62E61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>a; painottaa, että kansainvälinen oikeus on äärimmäisen tärkeää Euroopan turvallisuuden kannalta; toteaa jälleen tukevansa Kansainvälistä tuomioistuinta, Kansainvälistä rikostuomioistuinta ja muita kansainvälisiä elimiä ihmisyyttä vastaan tehtyjen rikosten</w:t>
            </w:r>
            <w:r w:rsidRPr="00A62E61">
              <w:rPr>
                <w:rStyle w:val="Aucun"/>
                <w:b/>
                <w:i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ja sotarikosten tutkinnassa;</w:t>
            </w:r>
            <w:r w:rsidRPr="00A62E61">
              <w:rPr>
                <w:rStyle w:val="Aucun"/>
                <w14:textOutline w14:w="12700" w14:cap="flat" w14:cmpd="sng" w14:algn="ctr">
                  <w14:noFill/>
                  <w14:prstDash w14:val="solid"/>
                  <w14:miter w14:lim="400000"/>
                </w14:textOutline>
              </w:rPr>
              <w:t xml:space="preserve"> </w:t>
            </w:r>
          </w:p>
        </w:tc>
      </w:tr>
    </w:tbl>
    <w:p w14:paraId="26C20E64" w14:textId="77777777" w:rsidR="004C35EC" w:rsidRPr="00A62E61" w:rsidRDefault="00A62E61" w:rsidP="004C35EC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rFonts w:eastAsiaTheme="majorEastAsia"/>
          <w:lang w:val="de-DE"/>
        </w:rPr>
        <w:t>&lt;Original&gt;</w:t>
      </w:r>
      <w:r w:rsidRPr="00A62E61">
        <w:rPr>
          <w:rStyle w:val="HideTWBInt"/>
          <w:lang w:val="de-DE"/>
        </w:rPr>
        <w:t>{EN}</w:t>
      </w:r>
      <w:r w:rsidRPr="00A62E61">
        <w:rPr>
          <w:lang w:val="de-DE"/>
        </w:rPr>
        <w:t>en</w:t>
      </w:r>
      <w:r w:rsidRPr="00A62E61">
        <w:rPr>
          <w:rStyle w:val="HideTWBExt"/>
          <w:rFonts w:eastAsiaTheme="majorEastAsia"/>
          <w:lang w:val="de-DE"/>
        </w:rPr>
        <w:t>&lt;/Original&gt;</w:t>
      </w:r>
    </w:p>
    <w:p w14:paraId="7DAEE57F" w14:textId="77777777" w:rsidR="004C35EC" w:rsidRPr="00A62E61" w:rsidRDefault="00A62E61" w:rsidP="004C35EC">
      <w:pPr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lang w:val="de-DE"/>
        </w:rPr>
        <w:t>&lt;/Amend&gt;</w:t>
      </w:r>
    </w:p>
    <w:p w14:paraId="39A72ACE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lang w:val="de-DE"/>
        </w:rPr>
        <w:t>&lt;RepeatBlock-BN</w:t>
      </w:r>
      <w:r w:rsidRPr="00A62E61">
        <w:rPr>
          <w:rStyle w:val="HideTWBExt"/>
          <w:lang w:val="de-DE"/>
        </w:rPr>
        <w:t>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5D21E971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79056E43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6063F4DA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75B53A6A" w14:textId="16252CE7" w:rsidR="004C35EC" w:rsidRPr="00A62E61" w:rsidRDefault="00A62E61" w:rsidP="004C35EC">
      <w:pPr>
        <w:pStyle w:val="AmDateTabRC"/>
      </w:pPr>
      <w:r w:rsidRPr="00A62E61">
        <w:rPr>
          <w:rStyle w:val="HideTWBExt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0150/2025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</w:t>
      </w:r>
      <w:r w:rsidRPr="00A62E61">
        <w:rPr>
          <w:lang w:val="de-DE"/>
        </w:rPr>
        <w:t xml:space="preserve">} RC1/Am. </w:t>
      </w:r>
      <w:r w:rsidRPr="00A62E61">
        <w:rPr>
          <w:rStyle w:val="HideTWBExt"/>
          <w:lang w:val="de-DE"/>
        </w:rPr>
        <w:t>&lt;NumAm&gt;</w:t>
      </w:r>
      <w:r w:rsidRPr="00A62E61">
        <w:t>54</w:t>
      </w:r>
      <w:r w:rsidRPr="00A62E61">
        <w:rPr>
          <w:rStyle w:val="HideTWBExt"/>
        </w:rPr>
        <w:t>&lt;/NumAm&gt;</w:t>
      </w:r>
    </w:p>
    <w:p w14:paraId="448EF1F0" w14:textId="2CB0D1D7" w:rsidR="004C35EC" w:rsidRPr="00A62E61" w:rsidRDefault="00A62E61" w:rsidP="004C35EC">
      <w:pPr>
        <w:pStyle w:val="AmNumberTabs"/>
      </w:pPr>
      <w:r w:rsidRPr="00A62E61">
        <w:t>Tarkistus</w:t>
      </w:r>
      <w:r w:rsidRPr="00A62E61">
        <w:tab/>
      </w:r>
      <w:r w:rsidRPr="00A62E61">
        <w:tab/>
      </w:r>
      <w:r w:rsidRPr="00A62E61">
        <w:rPr>
          <w:rStyle w:val="HideTWBExt"/>
          <w:b w:val="0"/>
        </w:rPr>
        <w:t>&lt;NumAm&gt;</w:t>
      </w:r>
      <w:r w:rsidRPr="00A62E61">
        <w:t>54</w:t>
      </w:r>
      <w:r w:rsidRPr="00A62E61">
        <w:rPr>
          <w:rStyle w:val="HideTWBExt"/>
          <w:b w:val="0"/>
        </w:rPr>
        <w:t>&lt;/NumAm&gt;</w:t>
      </w:r>
    </w:p>
    <w:p w14:paraId="3AE460B9" w14:textId="3C817972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&lt;RepeatBlock-By&gt;&lt;Members&gt;</w:t>
      </w:r>
      <w:r w:rsidRPr="00A62E61">
        <w:t>Jonas Sjöstedt, Hanna Gedin</w:t>
      </w:r>
      <w:r w:rsidRPr="00A62E61">
        <w:rPr>
          <w:rStyle w:val="HideTWBExt"/>
          <w:b w:val="0"/>
        </w:rPr>
        <w:t>&lt;/Members&gt;</w:t>
      </w:r>
    </w:p>
    <w:p w14:paraId="665F7F8F" w14:textId="2DFBB00D" w:rsidR="004C35EC" w:rsidRPr="00A62E61" w:rsidRDefault="00A62E61" w:rsidP="004C35EC">
      <w:r w:rsidRPr="00A62E61">
        <w:rPr>
          <w:rStyle w:val="HideTWBExt"/>
        </w:rPr>
        <w:t>&lt;AuNomDe&gt;</w:t>
      </w:r>
      <w:r w:rsidRPr="00A62E61">
        <w:rPr>
          <w:rStyle w:val="HideTWBInt"/>
        </w:rPr>
        <w:t>{The Left}</w:t>
      </w:r>
      <w:r w:rsidRPr="00A62E61">
        <w:t>The Left -ryhmän puolesta</w:t>
      </w:r>
      <w:r w:rsidRPr="00A62E61">
        <w:rPr>
          <w:rStyle w:val="HideTWBExt"/>
        </w:rPr>
        <w:t>&lt;/AuNomDe&gt;</w:t>
      </w:r>
    </w:p>
    <w:p w14:paraId="78AD6F6E" w14:textId="77777777" w:rsidR="004C35EC" w:rsidRPr="00A62E61" w:rsidRDefault="00A62E61" w:rsidP="004C35EC">
      <w:r w:rsidRPr="00A62E61">
        <w:rPr>
          <w:rStyle w:val="HideTWBExt"/>
        </w:rPr>
        <w:t>&lt;/RepeatBlock-By&gt;</w:t>
      </w:r>
    </w:p>
    <w:p w14:paraId="3098D10A" w14:textId="77777777" w:rsidR="004C35EC" w:rsidRPr="00A62E61" w:rsidRDefault="00A62E61" w:rsidP="004C35EC">
      <w:pPr>
        <w:pStyle w:val="AmDocTypeTab"/>
        <w:rPr>
          <w:noProof/>
        </w:rPr>
      </w:pPr>
      <w:r w:rsidRPr="00A62E61">
        <w:rPr>
          <w:rStyle w:val="HideTWBExt"/>
          <w:b w:val="0"/>
        </w:rPr>
        <w:t>&lt;TitreType&gt;</w:t>
      </w:r>
      <w:r w:rsidRPr="00A62E61">
        <w:t>Yhteinen päätöslauselmaesitys</w:t>
      </w:r>
      <w:r w:rsidRPr="00A62E61">
        <w:rPr>
          <w:rStyle w:val="HideTWBExt"/>
          <w:b w:val="0"/>
        </w:rPr>
        <w:t>&lt;/TitreType&gt;</w:t>
      </w:r>
    </w:p>
    <w:p w14:paraId="71982CB2" w14:textId="0A620F46" w:rsidR="004C35EC" w:rsidRPr="00A62E61" w:rsidRDefault="00A62E61" w:rsidP="004C35EC">
      <w:pPr>
        <w:pStyle w:val="NormalBold"/>
        <w:rPr>
          <w:noProof/>
          <w:lang w:val="en-GB"/>
        </w:rPr>
      </w:pPr>
      <w:r w:rsidRPr="00A62E61">
        <w:rPr>
          <w:rStyle w:val="HideTWBExt"/>
          <w:b w:val="0"/>
          <w:lang w:val="en-GB"/>
        </w:rPr>
        <w:t>&lt;Rapporteur&gt;</w:t>
      </w:r>
      <w:r w:rsidRPr="00A62E61">
        <w:rPr>
          <w:lang w:val="en-GB"/>
        </w:rPr>
        <w:t xml:space="preserve">PPE, S&amp;D, ECR, Renew, </w:t>
      </w:r>
      <w:proofErr w:type="gramStart"/>
      <w:r w:rsidRPr="00A62E61">
        <w:rPr>
          <w:lang w:val="en-GB"/>
        </w:rPr>
        <w:t>The</w:t>
      </w:r>
      <w:proofErr w:type="gramEnd"/>
      <w:r w:rsidRPr="00A62E61">
        <w:rPr>
          <w:lang w:val="en-GB"/>
        </w:rPr>
        <w:t xml:space="preserve"> Left</w:t>
      </w:r>
      <w:r w:rsidRPr="00A62E61">
        <w:rPr>
          <w:rStyle w:val="HideTWBExt"/>
          <w:b w:val="0"/>
          <w:lang w:val="en-GB"/>
        </w:rPr>
        <w:t>&lt;/Rapporteur&gt;</w:t>
      </w:r>
    </w:p>
    <w:p w14:paraId="75F78E1D" w14:textId="7C6E1D1F" w:rsidR="004C35EC" w:rsidRPr="00A62E61" w:rsidRDefault="00A62E61" w:rsidP="004C35EC">
      <w:pPr>
        <w:pStyle w:val="Normal12a"/>
      </w:pPr>
      <w:r w:rsidRPr="00A62E61">
        <w:rPr>
          <w:rStyle w:val="HideTWBExt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</w:rPr>
        <w:t>&lt;/Titre&gt;</w:t>
      </w:r>
    </w:p>
    <w:p w14:paraId="3513ECA4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</w:rPr>
        <w:t>&lt;/DocAmend&gt;</w:t>
      </w:r>
    </w:p>
    <w:p w14:paraId="586A1E07" w14:textId="6C76AC23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</w:rPr>
        <w:t>&lt;Article&gt;</w:t>
      </w:r>
      <w:r w:rsidRPr="00A62E61">
        <w:t>15 a kohta (uusi)</w:t>
      </w:r>
      <w:r w:rsidRPr="00A62E61">
        <w:rPr>
          <w:rStyle w:val="HideTWBExt"/>
          <w:b w:val="0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25C93182" w14:textId="77777777" w:rsidTr="009F6FC0">
        <w:trPr>
          <w:jc w:val="center"/>
        </w:trPr>
        <w:tc>
          <w:tcPr>
            <w:tcW w:w="9752" w:type="dxa"/>
            <w:gridSpan w:val="2"/>
          </w:tcPr>
          <w:p w14:paraId="7A0ED332" w14:textId="77777777" w:rsidR="004C35EC" w:rsidRPr="00A62E61" w:rsidRDefault="004C35EC" w:rsidP="009F6FC0">
            <w:pPr>
              <w:keepNext/>
            </w:pPr>
          </w:p>
        </w:tc>
      </w:tr>
      <w:tr w:rsidR="008A41AC" w:rsidRPr="00A62E61" w14:paraId="7157912C" w14:textId="77777777" w:rsidTr="009F6FC0">
        <w:trPr>
          <w:jc w:val="center"/>
        </w:trPr>
        <w:tc>
          <w:tcPr>
            <w:tcW w:w="4876" w:type="dxa"/>
          </w:tcPr>
          <w:p w14:paraId="327D03F2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010D2BD7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49EC9670" w14:textId="77777777" w:rsidTr="009F6FC0">
        <w:trPr>
          <w:jc w:val="center"/>
        </w:trPr>
        <w:tc>
          <w:tcPr>
            <w:tcW w:w="4876" w:type="dxa"/>
          </w:tcPr>
          <w:p w14:paraId="47693C6C" w14:textId="0E943B0A" w:rsidR="004C35EC" w:rsidRPr="00A62E61" w:rsidRDefault="004C35EC" w:rsidP="009F6FC0">
            <w:pPr>
              <w:pStyle w:val="Normal6a"/>
            </w:pPr>
          </w:p>
        </w:tc>
        <w:tc>
          <w:tcPr>
            <w:tcW w:w="4876" w:type="dxa"/>
          </w:tcPr>
          <w:p w14:paraId="2B3FCEC8" w14:textId="14BF2B0B" w:rsidR="004C35EC" w:rsidRPr="00A62E61" w:rsidRDefault="00A62E61" w:rsidP="005A7FE9">
            <w:pPr>
              <w:pStyle w:val="Normal6a"/>
              <w:rPr>
                <w:b/>
                <w:i/>
                <w:szCs w:val="24"/>
              </w:rPr>
            </w:pPr>
            <w:r w:rsidRPr="00A62E61">
              <w:rPr>
                <w:b/>
                <w:i/>
              </w:rPr>
              <w:t>15 a.</w:t>
            </w:r>
            <w:r w:rsidRPr="00A62E61">
              <w:rPr>
                <w:b/>
                <w:i/>
              </w:rPr>
              <w:tab/>
            </w:r>
            <w:r w:rsidRPr="00A62E61">
              <w:rPr>
                <w:b/>
                <w:i/>
                <w:shd w:val="clear" w:color="auto" w:fill="FFFFFF"/>
              </w:rPr>
              <w:t>pitää myönteisenä, että useat jäsenvaltiot tukevat Egyptin suunnitelmaa Gazan jälleenrakentamiseksi; kehottaa komissiota avustamaan suunnitelman täytäntöönpanossa; toistaa kantansa siitä, että neuvotteluteitse saavutettu kahden valtion ra</w:t>
            </w:r>
            <w:r w:rsidRPr="00A62E61">
              <w:rPr>
                <w:b/>
                <w:i/>
                <w:shd w:val="clear" w:color="auto" w:fill="FFFFFF"/>
              </w:rPr>
              <w:t>tkaisu, jossa palestiinalaiset ja israelilaiset voivat elää rauhanomaisesti rinnakkain, riippuu jälleenrakennetusta ja elinkelpoisesta Palestiinan yhteiskunnasta; toteaa, että maailmanlaajuisella yhteisöllä on mitä tärkein merkitys Gazan jälleenrakentamise</w:t>
            </w:r>
            <w:r w:rsidRPr="00A62E61">
              <w:rPr>
                <w:b/>
                <w:i/>
                <w:shd w:val="clear" w:color="auto" w:fill="FFFFFF"/>
              </w:rPr>
              <w:t>ssa; muistuttaa, että Euroopan turvallisuus on täysin kytköksissä kansainvälisen oikeuden noudattamiseen ja lähiympäristömme konfliktien rauhanomaisiin ratkaisuihin;</w:t>
            </w:r>
          </w:p>
        </w:tc>
      </w:tr>
    </w:tbl>
    <w:p w14:paraId="145420FB" w14:textId="77777777" w:rsidR="004C35EC" w:rsidRPr="00A62E61" w:rsidRDefault="00A62E61" w:rsidP="004C35EC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rFonts w:eastAsiaTheme="majorEastAsia"/>
          <w:lang w:val="de-DE"/>
        </w:rPr>
        <w:t>&lt;Original&gt;</w:t>
      </w:r>
      <w:r w:rsidRPr="00A62E61">
        <w:rPr>
          <w:rStyle w:val="HideTWBInt"/>
          <w:lang w:val="de-DE"/>
        </w:rPr>
        <w:t>{EN}</w:t>
      </w:r>
      <w:r w:rsidRPr="00A62E61">
        <w:rPr>
          <w:lang w:val="de-DE"/>
        </w:rPr>
        <w:t>en</w:t>
      </w:r>
      <w:r w:rsidRPr="00A62E61">
        <w:rPr>
          <w:rStyle w:val="HideTWBExt"/>
          <w:rFonts w:eastAsiaTheme="majorEastAsia"/>
          <w:lang w:val="de-DE"/>
        </w:rPr>
        <w:t>&lt;/Original&gt;</w:t>
      </w:r>
    </w:p>
    <w:p w14:paraId="7A81EBF0" w14:textId="77777777" w:rsidR="004C35EC" w:rsidRPr="00A62E61" w:rsidRDefault="00A62E61" w:rsidP="004C35EC">
      <w:pPr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lang w:val="de-DE"/>
        </w:rPr>
        <w:t>&lt;/Amend&gt;</w:t>
      </w:r>
    </w:p>
    <w:p w14:paraId="65453D36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lang w:val="de-DE"/>
        </w:rPr>
        <w:t>&lt;RepeatBlock-BNos&gt;&lt;BNos&gt;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2C4A3788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36411A00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7A8F3150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6263B68F" w14:textId="1344641C" w:rsidR="004C35EC" w:rsidRPr="00A62E61" w:rsidRDefault="00A62E61" w:rsidP="004C35EC">
      <w:pPr>
        <w:pStyle w:val="AmDateTabRC"/>
      </w:pPr>
      <w:r w:rsidRPr="00A62E61">
        <w:rPr>
          <w:rStyle w:val="HideTWBExt"/>
          <w:color w:val="auto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</w:r>
      <w:r w:rsidRPr="00A62E61">
        <w:rPr>
          <w:lang w:val="de-DE"/>
        </w:rPr>
        <w:t>0150/2025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RC1/Am. </w:t>
      </w:r>
      <w:r w:rsidRPr="00A62E61">
        <w:rPr>
          <w:rStyle w:val="HideTWBExt"/>
          <w:color w:val="auto"/>
          <w:lang w:val="de-DE"/>
        </w:rPr>
        <w:t>&lt;NumAm&gt;</w:t>
      </w:r>
      <w:r w:rsidRPr="00A62E61">
        <w:t>55</w:t>
      </w:r>
      <w:r w:rsidRPr="00A62E61">
        <w:rPr>
          <w:rStyle w:val="HideTWBExt"/>
          <w:color w:val="auto"/>
        </w:rPr>
        <w:t>&lt;/NumAm&gt;</w:t>
      </w:r>
    </w:p>
    <w:p w14:paraId="265F6664" w14:textId="745C9F56" w:rsidR="004C35EC" w:rsidRPr="00A62E61" w:rsidRDefault="00A62E61" w:rsidP="004C35EC">
      <w:pPr>
        <w:pStyle w:val="AmNumberTabs"/>
      </w:pPr>
      <w:r w:rsidRPr="00A62E61">
        <w:t>Tarkistus</w:t>
      </w:r>
      <w:r w:rsidRPr="00A62E61">
        <w:tab/>
      </w:r>
      <w:r w:rsidRPr="00A62E61">
        <w:tab/>
      </w:r>
      <w:r w:rsidRPr="00A62E61">
        <w:rPr>
          <w:rStyle w:val="HideTWBExt"/>
          <w:b w:val="0"/>
          <w:color w:val="auto"/>
        </w:rPr>
        <w:t>&lt;NumAm&gt;</w:t>
      </w:r>
      <w:r w:rsidRPr="00A62E61">
        <w:t>55</w:t>
      </w:r>
      <w:r w:rsidRPr="00A62E61">
        <w:rPr>
          <w:rStyle w:val="HideTWBExt"/>
          <w:b w:val="0"/>
          <w:color w:val="auto"/>
        </w:rPr>
        <w:t>&lt;/NumAm&gt;</w:t>
      </w:r>
    </w:p>
    <w:p w14:paraId="34E7C705" w14:textId="68702FA3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&lt;RepeatBlock-By&gt;&lt;Members&gt;</w:t>
      </w:r>
      <w:r w:rsidRPr="00A62E61">
        <w:t>Jonas Sjöstedt, Hanna Gedin</w:t>
      </w:r>
      <w:r w:rsidRPr="00A62E61">
        <w:rPr>
          <w:rStyle w:val="HideTWBExt"/>
          <w:b w:val="0"/>
          <w:color w:val="auto"/>
        </w:rPr>
        <w:t>&lt;/Members&gt;</w:t>
      </w:r>
    </w:p>
    <w:p w14:paraId="3ACAE99A" w14:textId="18B1BE20" w:rsidR="004C35EC" w:rsidRPr="00A62E61" w:rsidRDefault="00A62E61" w:rsidP="004C35EC">
      <w:r w:rsidRPr="00A62E61">
        <w:rPr>
          <w:rStyle w:val="HideTWBExt"/>
          <w:color w:val="auto"/>
        </w:rPr>
        <w:t>&lt;AuNomDe&gt;</w:t>
      </w:r>
      <w:r w:rsidRPr="00A62E61">
        <w:rPr>
          <w:rStyle w:val="HideTWBInt"/>
        </w:rPr>
        <w:t>{The Left}</w:t>
      </w:r>
      <w:r w:rsidRPr="00A62E61">
        <w:t>The Left -ryhmän puolesta</w:t>
      </w:r>
      <w:r w:rsidRPr="00A62E61">
        <w:rPr>
          <w:rStyle w:val="HideTWBExt"/>
          <w:color w:val="auto"/>
        </w:rPr>
        <w:t>&lt;/AuNomDe&gt;</w:t>
      </w:r>
    </w:p>
    <w:p w14:paraId="15708A2C" w14:textId="77777777" w:rsidR="004C35EC" w:rsidRPr="00A62E61" w:rsidRDefault="00A62E61" w:rsidP="004C35EC">
      <w:r w:rsidRPr="00A62E61">
        <w:rPr>
          <w:rStyle w:val="HideTWBExt"/>
          <w:color w:val="auto"/>
        </w:rPr>
        <w:t>&lt;/RepeatBlock-By&gt;</w:t>
      </w:r>
    </w:p>
    <w:p w14:paraId="19716991" w14:textId="77777777" w:rsidR="004C35EC" w:rsidRPr="00A62E61" w:rsidRDefault="00A62E61" w:rsidP="004C35EC">
      <w:pPr>
        <w:pStyle w:val="AmDocTypeTab"/>
        <w:rPr>
          <w:noProof/>
        </w:rPr>
      </w:pPr>
      <w:r w:rsidRPr="00A62E61">
        <w:rPr>
          <w:rStyle w:val="HideTWBExt"/>
          <w:b w:val="0"/>
          <w:color w:val="auto"/>
        </w:rPr>
        <w:t>&lt;TitreType&gt;</w:t>
      </w:r>
      <w:r w:rsidRPr="00A62E61">
        <w:t>Yhteinen päätöslauselmaesitys</w:t>
      </w:r>
      <w:r w:rsidRPr="00A62E61">
        <w:rPr>
          <w:rStyle w:val="HideTWBExt"/>
          <w:b w:val="0"/>
          <w:color w:val="auto"/>
        </w:rPr>
        <w:t>&lt;/T</w:t>
      </w:r>
      <w:r w:rsidRPr="00A62E61">
        <w:rPr>
          <w:rStyle w:val="HideTWBExt"/>
          <w:b w:val="0"/>
          <w:color w:val="auto"/>
        </w:rPr>
        <w:t>itreType&gt;</w:t>
      </w:r>
    </w:p>
    <w:p w14:paraId="2EEBA044" w14:textId="00DB8A7F" w:rsidR="004C35EC" w:rsidRPr="00A62E61" w:rsidRDefault="00A62E61" w:rsidP="004C35EC">
      <w:pPr>
        <w:pStyle w:val="NormalBold"/>
        <w:rPr>
          <w:noProof/>
          <w:lang w:val="en-GB"/>
        </w:rPr>
      </w:pPr>
      <w:r w:rsidRPr="00A62E61">
        <w:rPr>
          <w:rStyle w:val="HideTWBExt"/>
          <w:b w:val="0"/>
          <w:color w:val="auto"/>
          <w:lang w:val="en-GB"/>
        </w:rPr>
        <w:t>&lt;Rapporteur&gt;</w:t>
      </w:r>
      <w:r w:rsidRPr="00A62E61">
        <w:rPr>
          <w:lang w:val="en-GB"/>
        </w:rPr>
        <w:t xml:space="preserve">PPE, S&amp;D, ECR, Renew, </w:t>
      </w:r>
      <w:proofErr w:type="gramStart"/>
      <w:r w:rsidRPr="00A62E61">
        <w:rPr>
          <w:lang w:val="en-GB"/>
        </w:rPr>
        <w:t>The</w:t>
      </w:r>
      <w:proofErr w:type="gramEnd"/>
      <w:r w:rsidRPr="00A62E61">
        <w:rPr>
          <w:lang w:val="en-GB"/>
        </w:rPr>
        <w:t xml:space="preserve"> Left</w:t>
      </w:r>
      <w:r w:rsidRPr="00A62E61">
        <w:rPr>
          <w:rStyle w:val="HideTWBExt"/>
          <w:b w:val="0"/>
          <w:color w:val="auto"/>
          <w:lang w:val="en-GB"/>
        </w:rPr>
        <w:t>&lt;/Rapporteur&gt;</w:t>
      </w:r>
    </w:p>
    <w:p w14:paraId="20701A36" w14:textId="75D797AE" w:rsidR="004C35EC" w:rsidRPr="00A62E61" w:rsidRDefault="00A62E61" w:rsidP="004C35EC">
      <w:pPr>
        <w:pStyle w:val="Normal12a"/>
      </w:pPr>
      <w:r w:rsidRPr="00A62E61">
        <w:rPr>
          <w:rStyle w:val="HideTWBExt"/>
          <w:color w:val="auto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  <w:color w:val="auto"/>
        </w:rPr>
        <w:t>&lt;/Titre&gt;</w:t>
      </w:r>
    </w:p>
    <w:p w14:paraId="07AA445D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  <w:color w:val="auto"/>
        </w:rPr>
        <w:t>&lt;/DocAmend&gt;</w:t>
      </w:r>
    </w:p>
    <w:p w14:paraId="2A0D66D9" w14:textId="3AA667C8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&lt;Article&gt;</w:t>
      </w:r>
      <w:r w:rsidRPr="00A62E61">
        <w:t>20 kohta</w:t>
      </w:r>
      <w:r w:rsidRPr="00A62E61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36ED90BD" w14:textId="77777777" w:rsidTr="009F6FC0">
        <w:trPr>
          <w:jc w:val="center"/>
        </w:trPr>
        <w:tc>
          <w:tcPr>
            <w:tcW w:w="9752" w:type="dxa"/>
            <w:gridSpan w:val="2"/>
          </w:tcPr>
          <w:p w14:paraId="5F2F5C1C" w14:textId="77777777" w:rsidR="004C35EC" w:rsidRPr="00A62E61" w:rsidRDefault="004C35EC" w:rsidP="009F6FC0">
            <w:pPr>
              <w:keepNext/>
            </w:pPr>
          </w:p>
        </w:tc>
      </w:tr>
      <w:tr w:rsidR="008A41AC" w:rsidRPr="00A62E61" w14:paraId="3D6B4E92" w14:textId="77777777" w:rsidTr="009F6FC0">
        <w:trPr>
          <w:jc w:val="center"/>
        </w:trPr>
        <w:tc>
          <w:tcPr>
            <w:tcW w:w="4876" w:type="dxa"/>
          </w:tcPr>
          <w:p w14:paraId="52D67215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07E37E27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60D4E382" w14:textId="77777777" w:rsidTr="009F6FC0">
        <w:trPr>
          <w:jc w:val="center"/>
        </w:trPr>
        <w:tc>
          <w:tcPr>
            <w:tcW w:w="4876" w:type="dxa"/>
          </w:tcPr>
          <w:p w14:paraId="58B21DEA" w14:textId="1282AA36" w:rsidR="004C35EC" w:rsidRPr="00A62E61" w:rsidRDefault="00A62E61" w:rsidP="009F6FC0">
            <w:pPr>
              <w:pStyle w:val="Normal6a"/>
            </w:pPr>
            <w:r w:rsidRPr="00A62E61">
              <w:t>20.</w:t>
            </w:r>
            <w:r w:rsidRPr="00A62E61">
              <w:tab/>
            </w:r>
            <w:r w:rsidRPr="00A62E61">
              <w:rPr>
                <w:rStyle w:val="Aucun"/>
              </w:rPr>
              <w:t>kehottaa neuvostoa ja jäsenvaltioita tarkastelemaan uudelleen ja voimistamaan nykyisten pakotteiden täytäntöönpanon valvontaa sekä hyväksymään ja panemaan tiukasti täytäntöön kaikkiin sellaisiin yhteisöihin ja EU:n ulkopuolisiin valtioihin k</w:t>
            </w:r>
            <w:r w:rsidRPr="00A62E61">
              <w:rPr>
                <w:rStyle w:val="Aucun"/>
              </w:rPr>
              <w:t>ohdistuvia rajoittavia toimenpiteitä, jotka helpottavat pakotteiden kiertämistä ja toimittavat Venäjän sotilaalliselle kompleksille sotilas- ja kaksikäyttöteknologioita ja -kalustoa;</w:t>
            </w:r>
          </w:p>
        </w:tc>
        <w:tc>
          <w:tcPr>
            <w:tcW w:w="4876" w:type="dxa"/>
          </w:tcPr>
          <w:p w14:paraId="443282E8" w14:textId="5CBD1031" w:rsidR="00CD6B1C" w:rsidRPr="00A62E61" w:rsidRDefault="00A62E61" w:rsidP="004B4D8C">
            <w:pPr>
              <w:pStyle w:val="Normal6a"/>
              <w:rPr>
                <w:b/>
                <w:i/>
                <w:szCs w:val="24"/>
              </w:rPr>
            </w:pPr>
            <w:r w:rsidRPr="00A62E61">
              <w:t>20.</w:t>
            </w:r>
            <w:r w:rsidRPr="00A62E61">
              <w:rPr>
                <w:b/>
                <w:i/>
              </w:rPr>
              <w:tab/>
            </w:r>
            <w:r w:rsidRPr="00A62E61">
              <w:rPr>
                <w:rStyle w:val="Aucun"/>
              </w:rPr>
              <w:t>kehottaa neuvostoa ja jäsenvaltioita tarkastelemaan uudelleen ja voimistamaan nykyisten pakotteiden täytäntöönpanon valvontaa sekä hyväksymään ja panemaan tiukasti täytäntöön kaikkiin sellaisiin yhteisöihin ja EU:n ulkopuolisiin valtioihin kohdistuvia rajo</w:t>
            </w:r>
            <w:r w:rsidRPr="00A62E61">
              <w:rPr>
                <w:rStyle w:val="Aucun"/>
              </w:rPr>
              <w:t xml:space="preserve">ittavia toimenpiteitä, jotka helpottavat pakotteiden kiertämistä ja toimittavat Venäjän sotilaalliselle kompleksille sotilas- ja kaksikäyttöteknologioita ja -kalustoa; </w:t>
            </w:r>
            <w:r w:rsidRPr="00A62E61">
              <w:rPr>
                <w:rStyle w:val="Aucun"/>
                <w:b/>
                <w:i/>
              </w:rPr>
              <w:t xml:space="preserve">kehottaa jäsenvaltioita kiinnittämään erityistä huomiota Venäjän varjolaivastoon ja sen </w:t>
            </w:r>
            <w:r w:rsidRPr="00A62E61">
              <w:rPr>
                <w:rStyle w:val="Aucun"/>
                <w:b/>
                <w:i/>
              </w:rPr>
              <w:t>aiheuttamiin turvallisuus- ja ympäristöriskeihin;</w:t>
            </w:r>
          </w:p>
        </w:tc>
      </w:tr>
    </w:tbl>
    <w:p w14:paraId="6228DB46" w14:textId="77777777" w:rsidR="004C35EC" w:rsidRPr="00A62E61" w:rsidRDefault="00A62E61" w:rsidP="004C35EC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rFonts w:eastAsiaTheme="majorEastAsia"/>
          <w:color w:val="auto"/>
          <w:lang w:val="de-DE"/>
        </w:rPr>
        <w:t>&lt;Original&gt;</w:t>
      </w:r>
      <w:r w:rsidRPr="00A62E61">
        <w:rPr>
          <w:rStyle w:val="HideTWBInt"/>
          <w:lang w:val="de-DE"/>
        </w:rPr>
        <w:t>{EN}</w:t>
      </w:r>
      <w:r w:rsidRPr="00A62E61">
        <w:rPr>
          <w:lang w:val="de-DE"/>
        </w:rPr>
        <w:t>en</w:t>
      </w:r>
      <w:r w:rsidRPr="00A62E61">
        <w:rPr>
          <w:rStyle w:val="HideTWBExt"/>
          <w:rFonts w:eastAsiaTheme="majorEastAsia"/>
          <w:color w:val="auto"/>
          <w:lang w:val="de-DE"/>
        </w:rPr>
        <w:t>&lt;/Original&gt;</w:t>
      </w:r>
    </w:p>
    <w:p w14:paraId="5470FF98" w14:textId="77777777" w:rsidR="004C35EC" w:rsidRPr="00A62E61" w:rsidRDefault="00A62E61" w:rsidP="004C35EC">
      <w:pPr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color w:val="auto"/>
          <w:lang w:val="de-DE"/>
        </w:rPr>
        <w:t>&lt;/Amend&gt;</w:t>
      </w:r>
    </w:p>
    <w:p w14:paraId="0E0A4B08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color w:val="auto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color w:val="auto"/>
          <w:lang w:val="de-DE"/>
        </w:rPr>
        <w:t>&lt;RepeatBlock-BNos&gt;&lt;BNos&gt;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3BED1918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11E8877C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</w:t>
      </w:r>
      <w:r w:rsidRPr="00A62E61">
        <w:rPr>
          <w:rStyle w:val="HideTWBExt"/>
          <w:color w:val="auto"/>
          <w:lang w:val="de-DE"/>
        </w:rPr>
        <w:t>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20A26AC1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11E62543" w14:textId="3F3C7DC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0150/2025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RC1/Am. </w:t>
      </w:r>
      <w:r w:rsidRPr="00A62E61">
        <w:rPr>
          <w:rStyle w:val="HideTWBExt"/>
          <w:color w:val="auto"/>
          <w:lang w:val="de-DE"/>
        </w:rPr>
        <w:t>&lt;NumAm&gt;</w:t>
      </w:r>
      <w:r w:rsidRPr="00A62E61">
        <w:rPr>
          <w:lang w:val="de-DE"/>
        </w:rPr>
        <w:t>56</w:t>
      </w:r>
      <w:r w:rsidRPr="00A62E61">
        <w:rPr>
          <w:rStyle w:val="HideTWBExt"/>
          <w:color w:val="auto"/>
          <w:lang w:val="de-DE"/>
        </w:rPr>
        <w:t>&lt;/NumAm&gt;</w:t>
      </w:r>
    </w:p>
    <w:p w14:paraId="45304931" w14:textId="2DAE86AC" w:rsidR="004C35EC" w:rsidRPr="00A62E61" w:rsidRDefault="00A62E61" w:rsidP="004C35EC">
      <w:pPr>
        <w:pStyle w:val="AmNumberTabs"/>
        <w:rPr>
          <w:lang w:val="de-DE"/>
        </w:rPr>
      </w:pPr>
      <w:r w:rsidRPr="00A62E61">
        <w:rPr>
          <w:lang w:val="de-DE"/>
        </w:rPr>
        <w:t>Tarkistus</w:t>
      </w:r>
      <w:r w:rsidRPr="00A62E61">
        <w:rPr>
          <w:lang w:val="de-DE"/>
        </w:rPr>
        <w:tab/>
      </w:r>
      <w:r w:rsidRPr="00A62E61">
        <w:rPr>
          <w:lang w:val="de-DE"/>
        </w:rPr>
        <w:tab/>
      </w:r>
      <w:r w:rsidRPr="00A62E61">
        <w:rPr>
          <w:rStyle w:val="HideTWBExt"/>
          <w:b w:val="0"/>
          <w:color w:val="auto"/>
          <w:lang w:val="de-DE"/>
        </w:rPr>
        <w:t>&lt;NumAm&gt;</w:t>
      </w:r>
      <w:r w:rsidRPr="00A62E61">
        <w:rPr>
          <w:lang w:val="de-DE"/>
        </w:rPr>
        <w:t>56</w:t>
      </w:r>
      <w:r w:rsidRPr="00A62E61">
        <w:rPr>
          <w:rStyle w:val="HideTWBExt"/>
          <w:b w:val="0"/>
          <w:color w:val="auto"/>
          <w:lang w:val="de-DE"/>
        </w:rPr>
        <w:t>&lt;/NumAm&gt;</w:t>
      </w:r>
    </w:p>
    <w:p w14:paraId="6874AC13" w14:textId="5782852E" w:rsidR="004C35EC" w:rsidRPr="00A62E61" w:rsidRDefault="00A62E61" w:rsidP="004C35EC">
      <w:pPr>
        <w:pStyle w:val="NormalBold"/>
        <w:rPr>
          <w:lang w:val="de-DE"/>
        </w:rPr>
      </w:pPr>
      <w:r w:rsidRPr="00A62E61">
        <w:rPr>
          <w:rStyle w:val="HideTWBExt"/>
          <w:b w:val="0"/>
          <w:color w:val="auto"/>
          <w:lang w:val="de-DE"/>
        </w:rPr>
        <w:t>&lt;RepeatBlock-By&gt;&lt;Members&gt;</w:t>
      </w:r>
      <w:r w:rsidRPr="00A62E61">
        <w:rPr>
          <w:lang w:val="de-DE"/>
        </w:rPr>
        <w:t>Marc Botenga</w:t>
      </w:r>
      <w:r w:rsidRPr="00A62E61">
        <w:rPr>
          <w:rStyle w:val="HideTWBExt"/>
          <w:b w:val="0"/>
          <w:color w:val="auto"/>
          <w:lang w:val="de-DE"/>
        </w:rPr>
        <w:t>&lt;/Members&gt;</w:t>
      </w:r>
    </w:p>
    <w:p w14:paraId="5EFA357C" w14:textId="21C09736" w:rsidR="004C35EC" w:rsidRPr="00A62E61" w:rsidRDefault="00A62E61" w:rsidP="004C35EC">
      <w:pPr>
        <w:rPr>
          <w:lang w:val="de-DE"/>
        </w:rPr>
      </w:pPr>
      <w:r w:rsidRPr="00A62E61">
        <w:rPr>
          <w:rStyle w:val="HideTWBExt"/>
          <w:color w:val="auto"/>
          <w:lang w:val="de-DE"/>
        </w:rPr>
        <w:t>&lt;AuNomDe&gt;</w:t>
      </w:r>
      <w:r w:rsidRPr="00A62E61">
        <w:rPr>
          <w:rStyle w:val="HideTWBInt"/>
          <w:lang w:val="de-DE"/>
        </w:rPr>
        <w:t>{The Left}</w:t>
      </w:r>
      <w:r w:rsidRPr="00A62E61">
        <w:rPr>
          <w:lang w:val="de-DE"/>
        </w:rPr>
        <w:t>The Left -ryhmän puolesta</w:t>
      </w:r>
      <w:r w:rsidRPr="00A62E61">
        <w:rPr>
          <w:rStyle w:val="HideTWBExt"/>
          <w:color w:val="auto"/>
          <w:lang w:val="de-DE"/>
        </w:rPr>
        <w:t>&lt;/AuNomDe&gt;</w:t>
      </w:r>
    </w:p>
    <w:p w14:paraId="3FE2B50E" w14:textId="77777777" w:rsidR="004C35EC" w:rsidRPr="00A62E61" w:rsidRDefault="00A62E61" w:rsidP="004C35EC">
      <w:pPr>
        <w:rPr>
          <w:lang w:val="de-DE"/>
        </w:rPr>
      </w:pPr>
      <w:r w:rsidRPr="00A62E61">
        <w:rPr>
          <w:rStyle w:val="HideTWBExt"/>
          <w:color w:val="auto"/>
          <w:lang w:val="de-DE"/>
        </w:rPr>
        <w:t>&lt;/RepeatBlock-By&gt;</w:t>
      </w:r>
    </w:p>
    <w:p w14:paraId="7748C036" w14:textId="77777777" w:rsidR="004C35EC" w:rsidRPr="00A62E61" w:rsidRDefault="00A62E61" w:rsidP="004C35EC">
      <w:pPr>
        <w:pStyle w:val="AmDocTypeTab"/>
        <w:rPr>
          <w:noProof/>
          <w:lang w:val="de-DE"/>
        </w:rPr>
      </w:pPr>
      <w:r w:rsidRPr="00A62E61">
        <w:rPr>
          <w:rStyle w:val="HideTWBExt"/>
          <w:b w:val="0"/>
          <w:color w:val="auto"/>
          <w:lang w:val="de-DE"/>
        </w:rPr>
        <w:t>&lt;TitreType&gt;</w:t>
      </w:r>
      <w:r w:rsidRPr="00A62E61">
        <w:rPr>
          <w:lang w:val="de-DE"/>
        </w:rPr>
        <w:t>Yhteinen päätöslauselmaesitys</w:t>
      </w:r>
      <w:r w:rsidRPr="00A62E61">
        <w:rPr>
          <w:rStyle w:val="HideTWBExt"/>
          <w:b w:val="0"/>
          <w:color w:val="auto"/>
          <w:lang w:val="de-DE"/>
        </w:rPr>
        <w:t>&lt;/TitreType&gt;</w:t>
      </w:r>
    </w:p>
    <w:p w14:paraId="3D02C790" w14:textId="6B5F54AA" w:rsidR="004C35EC" w:rsidRPr="00A62E61" w:rsidRDefault="00A62E61" w:rsidP="004C35EC">
      <w:pPr>
        <w:pStyle w:val="NormalBold"/>
        <w:rPr>
          <w:noProof/>
          <w:lang w:val="de-DE"/>
        </w:rPr>
      </w:pPr>
      <w:r w:rsidRPr="00A62E61">
        <w:rPr>
          <w:rStyle w:val="HideTWBExt"/>
          <w:b w:val="0"/>
          <w:color w:val="auto"/>
          <w:lang w:val="de-DE"/>
        </w:rPr>
        <w:t>&lt;Rapporteur&gt;</w:t>
      </w:r>
      <w:r w:rsidRPr="00A62E61">
        <w:rPr>
          <w:lang w:val="de-DE"/>
        </w:rPr>
        <w:t>PPE, S&amp;D, ECR, Renew, The Left</w:t>
      </w:r>
      <w:r w:rsidRPr="00A62E61">
        <w:rPr>
          <w:rStyle w:val="HideTWBExt"/>
          <w:b w:val="0"/>
          <w:color w:val="auto"/>
          <w:lang w:val="de-DE"/>
        </w:rPr>
        <w:t>&lt;/Rapporteur&gt;</w:t>
      </w:r>
    </w:p>
    <w:p w14:paraId="2EAEA12D" w14:textId="7475C616" w:rsidR="004C35EC" w:rsidRPr="00A62E61" w:rsidRDefault="00A62E61" w:rsidP="004C35EC">
      <w:pPr>
        <w:pStyle w:val="Normal12a"/>
      </w:pPr>
      <w:r w:rsidRPr="00A62E61">
        <w:rPr>
          <w:rStyle w:val="HideTWBExt"/>
          <w:color w:val="auto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  <w:color w:val="auto"/>
        </w:rPr>
        <w:t>&lt;/Titre&gt;</w:t>
      </w:r>
    </w:p>
    <w:p w14:paraId="7C6A0839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  <w:color w:val="auto"/>
        </w:rPr>
        <w:t>&lt;/DocAmend&gt;</w:t>
      </w:r>
    </w:p>
    <w:p w14:paraId="0ACA5A7C" w14:textId="3FD3B601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&lt;Article&gt;</w:t>
      </w:r>
      <w:r w:rsidRPr="00A62E61">
        <w:t>22 a kohta (uusi)</w:t>
      </w:r>
      <w:r w:rsidRPr="00A62E61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20CDD255" w14:textId="77777777" w:rsidTr="009F6FC0">
        <w:trPr>
          <w:jc w:val="center"/>
        </w:trPr>
        <w:tc>
          <w:tcPr>
            <w:tcW w:w="9752" w:type="dxa"/>
            <w:gridSpan w:val="2"/>
          </w:tcPr>
          <w:p w14:paraId="0FFE108E" w14:textId="77777777" w:rsidR="004C35EC" w:rsidRPr="00A62E61" w:rsidRDefault="004C35EC" w:rsidP="009F6FC0">
            <w:pPr>
              <w:keepNext/>
            </w:pPr>
          </w:p>
        </w:tc>
      </w:tr>
      <w:tr w:rsidR="008A41AC" w:rsidRPr="00A62E61" w14:paraId="1EF11695" w14:textId="77777777" w:rsidTr="009F6FC0">
        <w:trPr>
          <w:jc w:val="center"/>
        </w:trPr>
        <w:tc>
          <w:tcPr>
            <w:tcW w:w="4876" w:type="dxa"/>
          </w:tcPr>
          <w:p w14:paraId="130AC9F1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1FF1EBD5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7715ABCA" w14:textId="77777777" w:rsidTr="009F6FC0">
        <w:trPr>
          <w:jc w:val="center"/>
        </w:trPr>
        <w:tc>
          <w:tcPr>
            <w:tcW w:w="4876" w:type="dxa"/>
          </w:tcPr>
          <w:p w14:paraId="21FC218E" w14:textId="77777777" w:rsidR="004C35EC" w:rsidRPr="00A62E61" w:rsidRDefault="00A62E61" w:rsidP="009F6FC0">
            <w:pPr>
              <w:pStyle w:val="Normal6a"/>
            </w:pPr>
            <w:r w:rsidRPr="00A62E61">
              <w:t xml:space="preserve"> </w:t>
            </w:r>
          </w:p>
        </w:tc>
        <w:tc>
          <w:tcPr>
            <w:tcW w:w="4876" w:type="dxa"/>
          </w:tcPr>
          <w:p w14:paraId="60A00CBD" w14:textId="30B6B0F7" w:rsidR="004C35EC" w:rsidRPr="00A62E61" w:rsidRDefault="00A62E61" w:rsidP="0042635B">
            <w:pPr>
              <w:pStyle w:val="Normal6a"/>
              <w:rPr>
                <w:b/>
                <w:i/>
                <w:szCs w:val="24"/>
              </w:rPr>
            </w:pPr>
            <w:r w:rsidRPr="00A62E61">
              <w:rPr>
                <w:b/>
                <w:i/>
              </w:rPr>
              <w:t>22 a.</w:t>
            </w:r>
            <w:r w:rsidRPr="00A62E61">
              <w:rPr>
                <w:b/>
                <w:i/>
              </w:rPr>
              <w:tab/>
            </w:r>
            <w:r w:rsidRPr="00A62E61">
              <w:rPr>
                <w:b/>
                <w:i/>
              </w:rPr>
              <w:t>kehottaa jäsenvaltioita laatimaan Euroopan uuden pitkän aikavälin yhteisen turvallisuusarkkitehtuurin, joka perustuu Helsingin prosessin periaatteisiin ja johon sisältyy keskinäisten turvallisuustakuiden käsite; toteaa, että tällaisen lähestymistavan keske</w:t>
            </w:r>
            <w:r w:rsidRPr="00A62E61">
              <w:rPr>
                <w:b/>
                <w:i/>
              </w:rPr>
              <w:t>inen näkökohta on kaikkien kansakuntien suvereniteetin ja alueellisen koskemattomuuden kunnioittaminen sekä sitoutuminen kansainväliseen oikeuteen;</w:t>
            </w:r>
          </w:p>
        </w:tc>
      </w:tr>
      <w:tr w:rsidR="008A41AC" w:rsidRPr="00A62E61" w14:paraId="44C63528" w14:textId="77777777" w:rsidTr="009F6FC0">
        <w:trPr>
          <w:jc w:val="center"/>
        </w:trPr>
        <w:tc>
          <w:tcPr>
            <w:tcW w:w="4876" w:type="dxa"/>
          </w:tcPr>
          <w:p w14:paraId="74B91E8F" w14:textId="77777777" w:rsidR="0042635B" w:rsidRPr="00A62E61" w:rsidRDefault="0042635B" w:rsidP="009F6FC0">
            <w:pPr>
              <w:pStyle w:val="Normal6a"/>
            </w:pPr>
          </w:p>
        </w:tc>
        <w:tc>
          <w:tcPr>
            <w:tcW w:w="4876" w:type="dxa"/>
          </w:tcPr>
          <w:p w14:paraId="7CD64FF4" w14:textId="77777777" w:rsidR="0042635B" w:rsidRPr="00A62E61" w:rsidRDefault="0042635B" w:rsidP="0042635B">
            <w:pPr>
              <w:pStyle w:val="Normal6a"/>
              <w:rPr>
                <w:b/>
                <w:i/>
              </w:rPr>
            </w:pPr>
          </w:p>
        </w:tc>
      </w:tr>
    </w:tbl>
    <w:p w14:paraId="156C4B43" w14:textId="77777777" w:rsidR="004C35EC" w:rsidRPr="00A62E61" w:rsidRDefault="00A62E61" w:rsidP="004C35EC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rFonts w:eastAsiaTheme="majorEastAsia"/>
          <w:color w:val="auto"/>
          <w:lang w:val="de-DE"/>
        </w:rPr>
        <w:t>&lt;Original&gt;</w:t>
      </w:r>
      <w:r w:rsidRPr="00A62E61">
        <w:rPr>
          <w:rStyle w:val="HideTWBInt"/>
          <w:lang w:val="de-DE"/>
        </w:rPr>
        <w:t>{EN}</w:t>
      </w:r>
      <w:r w:rsidRPr="00A62E61">
        <w:rPr>
          <w:lang w:val="de-DE"/>
        </w:rPr>
        <w:t>en</w:t>
      </w:r>
      <w:r w:rsidRPr="00A62E61">
        <w:rPr>
          <w:rStyle w:val="HideTWBExt"/>
          <w:rFonts w:eastAsiaTheme="majorEastAsia"/>
          <w:color w:val="auto"/>
          <w:lang w:val="de-DE"/>
        </w:rPr>
        <w:t>&lt;/Original&gt;</w:t>
      </w:r>
    </w:p>
    <w:p w14:paraId="76900BF3" w14:textId="77777777" w:rsidR="004C35EC" w:rsidRPr="00A62E61" w:rsidRDefault="00A62E61" w:rsidP="004C35EC">
      <w:pPr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color w:val="auto"/>
          <w:lang w:val="de-DE"/>
        </w:rPr>
        <w:t>&lt;/Amend&gt;</w:t>
      </w:r>
    </w:p>
    <w:p w14:paraId="0F27557A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color w:val="auto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color w:val="auto"/>
          <w:lang w:val="de-DE"/>
        </w:rPr>
        <w:t>&lt;RepeatBlock-BNos&gt;&lt;BNos&gt;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7306E7E2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6AFABCA4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3023BD04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66170969" w14:textId="378E0E74" w:rsidR="004C35EC" w:rsidRPr="00A62E61" w:rsidRDefault="00A62E61" w:rsidP="004C35EC">
      <w:pPr>
        <w:pStyle w:val="AmDateTabRC"/>
      </w:pPr>
      <w:r w:rsidRPr="00A62E61">
        <w:rPr>
          <w:rStyle w:val="HideTWBExt"/>
          <w:color w:val="auto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0150/</w:t>
      </w:r>
      <w:r w:rsidRPr="00A62E61">
        <w:rPr>
          <w:lang w:val="de-DE"/>
        </w:rPr>
        <w:t>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RC1/Am. </w:t>
      </w:r>
      <w:r w:rsidRPr="00A62E61">
        <w:rPr>
          <w:rStyle w:val="HideTWBExt"/>
          <w:color w:val="auto"/>
          <w:lang w:val="de-DE"/>
        </w:rPr>
        <w:t>&lt;NumAm&gt;</w:t>
      </w:r>
      <w:r w:rsidRPr="00A62E61">
        <w:t>57</w:t>
      </w:r>
      <w:r w:rsidRPr="00A62E61">
        <w:rPr>
          <w:rStyle w:val="HideTWBExt"/>
          <w:color w:val="auto"/>
        </w:rPr>
        <w:t>&lt;/NumAm&gt;</w:t>
      </w:r>
    </w:p>
    <w:p w14:paraId="1CD0DB83" w14:textId="36BC1E03" w:rsidR="004C35EC" w:rsidRPr="00A62E61" w:rsidRDefault="00A62E61" w:rsidP="004C35EC">
      <w:pPr>
        <w:pStyle w:val="AmNumberTabs"/>
      </w:pPr>
      <w:r w:rsidRPr="00A62E61">
        <w:t>Tarkistus</w:t>
      </w:r>
      <w:r w:rsidRPr="00A62E61">
        <w:tab/>
      </w:r>
      <w:r w:rsidRPr="00A62E61">
        <w:tab/>
      </w:r>
      <w:r w:rsidRPr="00A62E61">
        <w:rPr>
          <w:rStyle w:val="HideTWBExt"/>
          <w:b w:val="0"/>
          <w:color w:val="auto"/>
        </w:rPr>
        <w:t>&lt;NumAm&gt;</w:t>
      </w:r>
      <w:r w:rsidRPr="00A62E61">
        <w:t>57</w:t>
      </w:r>
      <w:r w:rsidRPr="00A62E61">
        <w:rPr>
          <w:rStyle w:val="HideTWBExt"/>
          <w:b w:val="0"/>
          <w:color w:val="auto"/>
        </w:rPr>
        <w:t>&lt;/NumAm&gt;</w:t>
      </w:r>
    </w:p>
    <w:p w14:paraId="1381E651" w14:textId="653D212B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&lt;RepeatBlock-By&gt;&lt;Members&gt;</w:t>
      </w:r>
      <w:r w:rsidRPr="00A62E61">
        <w:t>Marc Botenga, João Oliveira</w:t>
      </w:r>
      <w:r w:rsidRPr="00A62E61">
        <w:rPr>
          <w:rStyle w:val="HideTWBExt"/>
          <w:b w:val="0"/>
          <w:color w:val="auto"/>
        </w:rPr>
        <w:t>&lt;/Members&gt;</w:t>
      </w:r>
    </w:p>
    <w:p w14:paraId="796D6DF7" w14:textId="752E4D1A" w:rsidR="004C35EC" w:rsidRPr="00A62E61" w:rsidRDefault="00A62E61" w:rsidP="004C35EC">
      <w:r w:rsidRPr="00A62E61">
        <w:rPr>
          <w:rStyle w:val="HideTWBExt"/>
          <w:color w:val="auto"/>
        </w:rPr>
        <w:t>&lt;AuNomDe&gt;</w:t>
      </w:r>
      <w:r w:rsidRPr="00A62E61">
        <w:rPr>
          <w:rStyle w:val="HideTWBInt"/>
        </w:rPr>
        <w:t>{The Left}</w:t>
      </w:r>
      <w:r w:rsidRPr="00A62E61">
        <w:t>The Left -ryhmän puolesta</w:t>
      </w:r>
      <w:r w:rsidRPr="00A62E61">
        <w:rPr>
          <w:rStyle w:val="HideTWBExt"/>
          <w:color w:val="auto"/>
        </w:rPr>
        <w:t>&lt;/AuNomDe&gt;</w:t>
      </w:r>
    </w:p>
    <w:p w14:paraId="762093F0" w14:textId="77777777" w:rsidR="004C35EC" w:rsidRPr="00A62E61" w:rsidRDefault="00A62E61" w:rsidP="004C35EC">
      <w:r w:rsidRPr="00A62E61">
        <w:rPr>
          <w:rStyle w:val="HideTWBExt"/>
          <w:color w:val="auto"/>
        </w:rPr>
        <w:t>&lt;/RepeatBlock-By&gt;</w:t>
      </w:r>
    </w:p>
    <w:p w14:paraId="5AD85E17" w14:textId="77777777" w:rsidR="004C35EC" w:rsidRPr="00A62E61" w:rsidRDefault="00A62E61" w:rsidP="004C35EC">
      <w:pPr>
        <w:pStyle w:val="AmDocTypeTab"/>
        <w:rPr>
          <w:noProof/>
        </w:rPr>
      </w:pPr>
      <w:r w:rsidRPr="00A62E61">
        <w:rPr>
          <w:rStyle w:val="HideTWBExt"/>
          <w:b w:val="0"/>
          <w:color w:val="auto"/>
        </w:rPr>
        <w:t>&lt;TitreType&gt;</w:t>
      </w:r>
      <w:r w:rsidRPr="00A62E61">
        <w:t>Yhteinen päätöslauselmaesitys</w:t>
      </w:r>
      <w:r w:rsidRPr="00A62E61">
        <w:rPr>
          <w:rStyle w:val="HideTWBExt"/>
          <w:b w:val="0"/>
          <w:color w:val="auto"/>
        </w:rPr>
        <w:t>&lt;/TitreT</w:t>
      </w:r>
      <w:r w:rsidRPr="00A62E61">
        <w:rPr>
          <w:rStyle w:val="HideTWBExt"/>
          <w:b w:val="0"/>
          <w:color w:val="auto"/>
        </w:rPr>
        <w:t>ype&gt;</w:t>
      </w:r>
    </w:p>
    <w:p w14:paraId="399E7498" w14:textId="3C49F505" w:rsidR="004C35EC" w:rsidRPr="00A62E61" w:rsidRDefault="00A62E61" w:rsidP="004C35EC">
      <w:pPr>
        <w:pStyle w:val="NormalBold"/>
        <w:rPr>
          <w:noProof/>
          <w:lang w:val="en-GB"/>
        </w:rPr>
      </w:pPr>
      <w:r w:rsidRPr="00A62E61">
        <w:rPr>
          <w:rStyle w:val="HideTWBExt"/>
          <w:b w:val="0"/>
          <w:color w:val="auto"/>
          <w:lang w:val="en-GB"/>
        </w:rPr>
        <w:t>&lt;Rapporteur&gt;</w:t>
      </w:r>
      <w:r w:rsidRPr="00A62E61">
        <w:rPr>
          <w:lang w:val="en-GB"/>
        </w:rPr>
        <w:t xml:space="preserve">PPE, S&amp;D, ECR, Renew, </w:t>
      </w:r>
      <w:proofErr w:type="gramStart"/>
      <w:r w:rsidRPr="00A62E61">
        <w:rPr>
          <w:lang w:val="en-GB"/>
        </w:rPr>
        <w:t>The</w:t>
      </w:r>
      <w:proofErr w:type="gramEnd"/>
      <w:r w:rsidRPr="00A62E61">
        <w:rPr>
          <w:lang w:val="en-GB"/>
        </w:rPr>
        <w:t xml:space="preserve"> Left</w:t>
      </w:r>
      <w:r w:rsidRPr="00A62E61">
        <w:rPr>
          <w:rStyle w:val="HideTWBExt"/>
          <w:b w:val="0"/>
          <w:color w:val="auto"/>
          <w:lang w:val="en-GB"/>
        </w:rPr>
        <w:t>&lt;/Rapporteur&gt;</w:t>
      </w:r>
    </w:p>
    <w:p w14:paraId="0EEBB5B3" w14:textId="0C50E086" w:rsidR="004C35EC" w:rsidRPr="00A62E61" w:rsidRDefault="00A62E61" w:rsidP="004C35EC">
      <w:pPr>
        <w:pStyle w:val="Normal12a"/>
      </w:pPr>
      <w:r w:rsidRPr="00A62E61">
        <w:rPr>
          <w:rStyle w:val="HideTWBExt"/>
          <w:color w:val="auto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  <w:color w:val="auto"/>
        </w:rPr>
        <w:t>&lt;/Titre&gt;</w:t>
      </w:r>
    </w:p>
    <w:p w14:paraId="03A65CA3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  <w:color w:val="auto"/>
        </w:rPr>
        <w:t>&lt;/DocAmend&gt;</w:t>
      </w:r>
    </w:p>
    <w:p w14:paraId="203C8D11" w14:textId="15C234BF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&lt;Article&gt;</w:t>
      </w:r>
      <w:r w:rsidRPr="00A62E61">
        <w:t>22 b kohta (uusi)</w:t>
      </w:r>
      <w:r w:rsidRPr="00A62E61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6DACC24C" w14:textId="77777777" w:rsidTr="009F6FC0">
        <w:trPr>
          <w:jc w:val="center"/>
        </w:trPr>
        <w:tc>
          <w:tcPr>
            <w:tcW w:w="9752" w:type="dxa"/>
            <w:gridSpan w:val="2"/>
          </w:tcPr>
          <w:p w14:paraId="4DFC9353" w14:textId="77777777" w:rsidR="004C35EC" w:rsidRPr="00A62E61" w:rsidRDefault="004C35EC" w:rsidP="009F6FC0">
            <w:pPr>
              <w:keepNext/>
            </w:pPr>
          </w:p>
        </w:tc>
      </w:tr>
      <w:tr w:rsidR="008A41AC" w:rsidRPr="00A62E61" w14:paraId="280C5F46" w14:textId="77777777" w:rsidTr="009F6FC0">
        <w:trPr>
          <w:jc w:val="center"/>
        </w:trPr>
        <w:tc>
          <w:tcPr>
            <w:tcW w:w="4876" w:type="dxa"/>
          </w:tcPr>
          <w:p w14:paraId="17A6D413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7622971E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23CEEC40" w14:textId="77777777" w:rsidTr="009F6FC0">
        <w:trPr>
          <w:jc w:val="center"/>
        </w:trPr>
        <w:tc>
          <w:tcPr>
            <w:tcW w:w="4876" w:type="dxa"/>
          </w:tcPr>
          <w:p w14:paraId="7DAFC031" w14:textId="77777777" w:rsidR="004C35EC" w:rsidRPr="00A62E61" w:rsidRDefault="00A62E61" w:rsidP="009F6FC0">
            <w:pPr>
              <w:pStyle w:val="Normal6a"/>
            </w:pPr>
            <w:r w:rsidRPr="00A62E61">
              <w:t xml:space="preserve"> </w:t>
            </w:r>
          </w:p>
        </w:tc>
        <w:tc>
          <w:tcPr>
            <w:tcW w:w="4876" w:type="dxa"/>
          </w:tcPr>
          <w:p w14:paraId="5A6D07BE" w14:textId="5EF919E9" w:rsidR="004C35EC" w:rsidRPr="00A62E61" w:rsidRDefault="00A62E61" w:rsidP="00CD6B1C">
            <w:pPr>
              <w:pStyle w:val="Normal6a"/>
              <w:rPr>
                <w:b/>
                <w:i/>
                <w:szCs w:val="24"/>
              </w:rPr>
            </w:pPr>
            <w:r w:rsidRPr="00A62E61">
              <w:rPr>
                <w:b/>
                <w:i/>
              </w:rPr>
              <w:t>22 b.</w:t>
            </w:r>
            <w:r w:rsidRPr="00A62E61">
              <w:rPr>
                <w:b/>
                <w:i/>
              </w:rPr>
              <w:tab/>
              <w:t xml:space="preserve">vaatii, että Euroopan uudessa turvallisuusarkkitehtuurissa olisi sovellettava rauhanomaisen rinnakkaiselon periaatteita sellaisten maiden välillä, joilla on erilaiset poliittiset järjestelmät, ja tarjottava </w:t>
            </w:r>
            <w:r w:rsidRPr="00A62E61">
              <w:rPr>
                <w:b/>
                <w:i/>
              </w:rPr>
              <w:t>turvallisuustakeet kaikille osapuolille;</w:t>
            </w:r>
          </w:p>
        </w:tc>
      </w:tr>
    </w:tbl>
    <w:p w14:paraId="544A2020" w14:textId="77777777" w:rsidR="004C35EC" w:rsidRPr="00A62E61" w:rsidRDefault="00A62E61" w:rsidP="004C35EC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rFonts w:eastAsiaTheme="majorEastAsia"/>
          <w:color w:val="auto"/>
          <w:lang w:val="de-DE"/>
        </w:rPr>
        <w:t>&lt;Original&gt;</w:t>
      </w:r>
      <w:r w:rsidRPr="00A62E61">
        <w:rPr>
          <w:rStyle w:val="HideTWBInt"/>
          <w:lang w:val="de-DE"/>
        </w:rPr>
        <w:t>{EN}</w:t>
      </w:r>
      <w:r w:rsidRPr="00A62E61">
        <w:rPr>
          <w:lang w:val="de-DE"/>
        </w:rPr>
        <w:t>en</w:t>
      </w:r>
      <w:r w:rsidRPr="00A62E61">
        <w:rPr>
          <w:rStyle w:val="HideTWBExt"/>
          <w:rFonts w:eastAsiaTheme="majorEastAsia"/>
          <w:color w:val="auto"/>
          <w:lang w:val="de-DE"/>
        </w:rPr>
        <w:t>&lt;/Original&gt;</w:t>
      </w:r>
    </w:p>
    <w:p w14:paraId="3ABF5367" w14:textId="77777777" w:rsidR="004C35EC" w:rsidRPr="00A62E61" w:rsidRDefault="00A62E61" w:rsidP="004C35EC">
      <w:pPr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color w:val="auto"/>
          <w:lang w:val="de-DE"/>
        </w:rPr>
        <w:t>&lt;/Amend&gt;</w:t>
      </w:r>
    </w:p>
    <w:p w14:paraId="58EF5FD9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color w:val="auto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color w:val="auto"/>
          <w:lang w:val="de-DE"/>
        </w:rPr>
        <w:t>&lt;RepeatBlock-BNos&gt;&lt;BNos&gt;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723CE1F8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24B5D4A4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6EAB60A1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3FA70483" w14:textId="42701AB9" w:rsidR="004C35EC" w:rsidRPr="00A62E61" w:rsidRDefault="00A62E61" w:rsidP="004C35EC">
      <w:pPr>
        <w:pStyle w:val="AmDateTabRC"/>
      </w:pPr>
      <w:r w:rsidRPr="00A62E61">
        <w:rPr>
          <w:rStyle w:val="HideTWBExt"/>
          <w:color w:val="auto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0150/2025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RC1/Am. </w:t>
      </w:r>
      <w:r w:rsidRPr="00A62E61">
        <w:rPr>
          <w:rStyle w:val="HideTWBExt"/>
          <w:color w:val="auto"/>
          <w:lang w:val="de-DE"/>
        </w:rPr>
        <w:t>&lt;NumAm&gt;</w:t>
      </w:r>
      <w:r w:rsidRPr="00A62E61">
        <w:t>58</w:t>
      </w:r>
      <w:r w:rsidRPr="00A62E61">
        <w:rPr>
          <w:rStyle w:val="HideTWBExt"/>
          <w:color w:val="auto"/>
        </w:rPr>
        <w:t>&lt;/NumAm&gt;</w:t>
      </w:r>
    </w:p>
    <w:p w14:paraId="0564F188" w14:textId="6726D8DF" w:rsidR="004C35EC" w:rsidRPr="00A62E61" w:rsidRDefault="00A62E61" w:rsidP="004C35EC">
      <w:pPr>
        <w:pStyle w:val="AmNumberTabs"/>
      </w:pPr>
      <w:r w:rsidRPr="00A62E61">
        <w:t>Tarkistus</w:t>
      </w:r>
      <w:r w:rsidRPr="00A62E61">
        <w:tab/>
      </w:r>
      <w:r w:rsidRPr="00A62E61">
        <w:tab/>
      </w:r>
      <w:r w:rsidRPr="00A62E61">
        <w:rPr>
          <w:rStyle w:val="HideTWBExt"/>
          <w:b w:val="0"/>
          <w:color w:val="auto"/>
        </w:rPr>
        <w:t>&lt;NumAm&gt;</w:t>
      </w:r>
      <w:r w:rsidRPr="00A62E61">
        <w:t>58</w:t>
      </w:r>
      <w:r w:rsidRPr="00A62E61">
        <w:rPr>
          <w:rStyle w:val="HideTWBExt"/>
          <w:b w:val="0"/>
          <w:color w:val="auto"/>
        </w:rPr>
        <w:t>&lt;/NumAm&gt;</w:t>
      </w:r>
    </w:p>
    <w:p w14:paraId="0C929D04" w14:textId="7C8F67D0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&lt;RepeatBlock-By&gt;&lt;Members&gt;</w:t>
      </w:r>
      <w:r w:rsidRPr="00A62E61">
        <w:t>Manon Aubry, Marina Mesure, Marc Botenga</w:t>
      </w:r>
      <w:r w:rsidRPr="00A62E61">
        <w:rPr>
          <w:rStyle w:val="HideTWBExt"/>
          <w:b w:val="0"/>
          <w:color w:val="auto"/>
        </w:rPr>
        <w:t>&lt;/Members&gt;</w:t>
      </w:r>
    </w:p>
    <w:p w14:paraId="6F9E552D" w14:textId="1563E673" w:rsidR="004C35EC" w:rsidRPr="00A62E61" w:rsidRDefault="00A62E61" w:rsidP="004C35EC">
      <w:pPr>
        <w:rPr>
          <w:rStyle w:val="HideTWBExt"/>
          <w:color w:val="auto"/>
        </w:rPr>
      </w:pPr>
      <w:r w:rsidRPr="00A62E61">
        <w:rPr>
          <w:rStyle w:val="HideTWBExt"/>
          <w:color w:val="auto"/>
        </w:rPr>
        <w:t>&lt;AuNomDe&gt;</w:t>
      </w:r>
      <w:r w:rsidRPr="00A62E61">
        <w:rPr>
          <w:rStyle w:val="HideTWBInt"/>
        </w:rPr>
        <w:t>{The Left}</w:t>
      </w:r>
      <w:r w:rsidRPr="00A62E61">
        <w:t>The Left -ryhmän puolesta</w:t>
      </w:r>
      <w:r w:rsidRPr="00A62E61">
        <w:rPr>
          <w:rStyle w:val="HideTWBExt"/>
          <w:color w:val="auto"/>
        </w:rPr>
        <w:t>&lt;/AuNomDe&gt;</w:t>
      </w:r>
    </w:p>
    <w:p w14:paraId="28369E6E" w14:textId="77777777" w:rsidR="004C35EC" w:rsidRPr="00A62E61" w:rsidRDefault="00A62E61" w:rsidP="004C35EC">
      <w:r w:rsidRPr="00A62E61">
        <w:rPr>
          <w:rStyle w:val="HideTWBExt"/>
          <w:color w:val="auto"/>
        </w:rPr>
        <w:t>&lt;/RepeatBlock-By&gt;</w:t>
      </w:r>
    </w:p>
    <w:p w14:paraId="526897D5" w14:textId="77777777" w:rsidR="004C35EC" w:rsidRPr="00A62E61" w:rsidRDefault="00A62E61" w:rsidP="004C35EC">
      <w:pPr>
        <w:pStyle w:val="AmDocTypeTab"/>
        <w:rPr>
          <w:noProof/>
        </w:rPr>
      </w:pPr>
      <w:r w:rsidRPr="00A62E61">
        <w:rPr>
          <w:rStyle w:val="HideTWBExt"/>
          <w:b w:val="0"/>
          <w:color w:val="auto"/>
        </w:rPr>
        <w:t>&lt;TitreType&gt;</w:t>
      </w:r>
      <w:r w:rsidRPr="00A62E61">
        <w:t>Yhteinen päätöslauselmaesitys</w:t>
      </w:r>
      <w:r w:rsidRPr="00A62E61">
        <w:rPr>
          <w:rStyle w:val="HideTWBExt"/>
          <w:b w:val="0"/>
          <w:color w:val="auto"/>
        </w:rPr>
        <w:t>&lt;/TitreType&gt;</w:t>
      </w:r>
    </w:p>
    <w:p w14:paraId="1195B739" w14:textId="40FFCA32" w:rsidR="004C35EC" w:rsidRPr="00A62E61" w:rsidRDefault="00A62E61" w:rsidP="004C35EC">
      <w:pPr>
        <w:pStyle w:val="NormalBold"/>
        <w:rPr>
          <w:noProof/>
        </w:rPr>
      </w:pPr>
      <w:r w:rsidRPr="00A62E61">
        <w:rPr>
          <w:rStyle w:val="HideTWBExt"/>
          <w:b w:val="0"/>
          <w:color w:val="auto"/>
        </w:rPr>
        <w:t>&lt;Rapporteur&gt;</w:t>
      </w:r>
      <w:r w:rsidRPr="00A62E61">
        <w:t>PPE, S&amp;D, ECR, Renew, The Left</w:t>
      </w:r>
      <w:r w:rsidRPr="00A62E61">
        <w:rPr>
          <w:rStyle w:val="HideTWBExt"/>
          <w:b w:val="0"/>
          <w:color w:val="auto"/>
        </w:rPr>
        <w:t>&lt;/Rapporteur&gt;</w:t>
      </w:r>
    </w:p>
    <w:p w14:paraId="37A2CE50" w14:textId="348C8559" w:rsidR="004C35EC" w:rsidRPr="00A62E61" w:rsidRDefault="00A62E61" w:rsidP="004C35EC">
      <w:pPr>
        <w:pStyle w:val="Normal12a"/>
      </w:pPr>
      <w:r w:rsidRPr="00A62E61">
        <w:rPr>
          <w:rStyle w:val="HideTWBExt"/>
          <w:color w:val="auto"/>
        </w:rPr>
        <w:t>&lt;Titre&gt;</w:t>
      </w:r>
      <w:r w:rsidRPr="00A62E61">
        <w:t>Euroopan puolust</w:t>
      </w:r>
      <w:r w:rsidRPr="00A62E61">
        <w:t>uksen tulevaisuutta käsittelevä valkoinen kirja</w:t>
      </w:r>
      <w:r w:rsidRPr="00A62E61">
        <w:rPr>
          <w:rStyle w:val="HideTWBExt"/>
          <w:color w:val="auto"/>
        </w:rPr>
        <w:t>&lt;/Titre&gt;</w:t>
      </w:r>
    </w:p>
    <w:p w14:paraId="7BD1AD46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  <w:color w:val="auto"/>
        </w:rPr>
        <w:t>&lt;/DocAmend&gt;</w:t>
      </w:r>
    </w:p>
    <w:p w14:paraId="35F14AF2" w14:textId="699675B4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&lt;Article&gt;</w:t>
      </w:r>
      <w:r w:rsidRPr="00A62E61">
        <w:t>33 kohta</w:t>
      </w:r>
      <w:r w:rsidRPr="00A62E61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773F84FE" w14:textId="77777777" w:rsidTr="009F6FC0">
        <w:trPr>
          <w:jc w:val="center"/>
        </w:trPr>
        <w:tc>
          <w:tcPr>
            <w:tcW w:w="9752" w:type="dxa"/>
            <w:gridSpan w:val="2"/>
          </w:tcPr>
          <w:p w14:paraId="04D4EAC7" w14:textId="77777777" w:rsidR="004C35EC" w:rsidRPr="00A62E61" w:rsidRDefault="004C35EC" w:rsidP="009F6FC0">
            <w:pPr>
              <w:keepNext/>
            </w:pPr>
          </w:p>
        </w:tc>
      </w:tr>
      <w:tr w:rsidR="008A41AC" w:rsidRPr="00A62E61" w14:paraId="75D712D0" w14:textId="77777777" w:rsidTr="009F6FC0">
        <w:trPr>
          <w:jc w:val="center"/>
        </w:trPr>
        <w:tc>
          <w:tcPr>
            <w:tcW w:w="4876" w:type="dxa"/>
          </w:tcPr>
          <w:p w14:paraId="5ADE0706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12C049AC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31544C03" w14:textId="77777777" w:rsidTr="009F6FC0">
        <w:trPr>
          <w:jc w:val="center"/>
        </w:trPr>
        <w:tc>
          <w:tcPr>
            <w:tcW w:w="4876" w:type="dxa"/>
          </w:tcPr>
          <w:p w14:paraId="56F9B2C4" w14:textId="295C41DB" w:rsidR="004C35EC" w:rsidRPr="00A62E61" w:rsidRDefault="00A62E61" w:rsidP="004B4D8C">
            <w:pPr>
              <w:pStyle w:val="Normal6a"/>
              <w:rPr>
                <w:b/>
                <w:i/>
              </w:rPr>
            </w:pPr>
            <w:r w:rsidRPr="00A62E61">
              <w:t>33.</w:t>
            </w:r>
            <w:r w:rsidRPr="00A62E61">
              <w:rPr>
                <w:b/>
                <w:i/>
              </w:rPr>
              <w:tab/>
            </w:r>
            <w:r w:rsidRPr="00A62E61">
              <w:rPr>
                <w:rStyle w:val="Aucun"/>
              </w:rPr>
              <w:t xml:space="preserve">on vahvasti sitä mieltä, että vallitsevassa geopoliittisessa tilanteessa </w:t>
            </w:r>
            <w:r w:rsidRPr="00A62E61">
              <w:rPr>
                <w:rStyle w:val="Aucun"/>
                <w:b/>
                <w:i/>
              </w:rPr>
              <w:t>on äärimmäisen tärkeää panna täytäntöön</w:t>
            </w:r>
            <w:r w:rsidRPr="00A62E61">
              <w:rPr>
                <w:rStyle w:val="Aucun"/>
              </w:rPr>
              <w:t xml:space="preserve"> Euroopan unionista tehdyn sopimuksen (SEU) keskinäistä avunantoa </w:t>
            </w:r>
            <w:r w:rsidRPr="00A62E61">
              <w:rPr>
                <w:rStyle w:val="Aucun"/>
                <w:b/>
                <w:i/>
              </w:rPr>
              <w:t>koskeva</w:t>
            </w:r>
            <w:r w:rsidRPr="00A62E61">
              <w:rPr>
                <w:rStyle w:val="Aucun"/>
              </w:rPr>
              <w:t xml:space="preserve"> 42 artiklan 7 </w:t>
            </w:r>
            <w:r w:rsidRPr="00A62E61">
              <w:rPr>
                <w:rStyle w:val="Aucun"/>
                <w:b/>
                <w:i/>
              </w:rPr>
              <w:t>kohta</w:t>
            </w:r>
            <w:r w:rsidRPr="00A62E61">
              <w:rPr>
                <w:rStyle w:val="Aucun"/>
              </w:rPr>
              <w:t xml:space="preserve">, </w:t>
            </w:r>
            <w:r w:rsidRPr="00A62E61">
              <w:rPr>
                <w:rStyle w:val="Aucun"/>
                <w:b/>
                <w:i/>
              </w:rPr>
              <w:t>jotta</w:t>
            </w:r>
            <w:r w:rsidRPr="00A62E61">
              <w:rPr>
                <w:rStyle w:val="Aucun"/>
              </w:rPr>
              <w:t xml:space="preserve"> voidaan varmistaa solidaarisuus jäsenvaltioiden välillä, </w:t>
            </w:r>
            <w:r w:rsidRPr="00A62E61">
              <w:rPr>
                <w:rStyle w:val="Aucun"/>
                <w:b/>
                <w:i/>
              </w:rPr>
              <w:t>erityisesti niiden jäsenvaltioiden kesken, joiden maantieteellinen sijainti asettaa ne suoraan alttiiksi välittömille uhille ja haasteille, riippumatta siitä, ovatko kyseiset maat Naton jäseniä;</w:t>
            </w:r>
          </w:p>
        </w:tc>
        <w:tc>
          <w:tcPr>
            <w:tcW w:w="4876" w:type="dxa"/>
          </w:tcPr>
          <w:p w14:paraId="67A560F7" w14:textId="0ECF8E1B" w:rsidR="00CD6B1C" w:rsidRPr="00A62E61" w:rsidRDefault="00A62E61" w:rsidP="004B4D8C">
            <w:pPr>
              <w:jc w:val="both"/>
              <w:rPr>
                <w:b/>
                <w:i/>
                <w:shd w:val="clear" w:color="auto" w:fill="FFFFFF"/>
              </w:rPr>
            </w:pPr>
            <w:r w:rsidRPr="00A62E61">
              <w:rPr>
                <w:shd w:val="clear" w:color="auto" w:fill="FFFFFF"/>
              </w:rPr>
              <w:t>33.</w:t>
            </w:r>
            <w:r w:rsidRPr="00A62E61">
              <w:rPr>
                <w:b/>
                <w:i/>
                <w:shd w:val="clear" w:color="auto" w:fill="FFFFFF"/>
              </w:rPr>
              <w:tab/>
            </w:r>
            <w:r w:rsidRPr="00A62E61">
              <w:rPr>
                <w:rStyle w:val="Aucun"/>
              </w:rPr>
              <w:t>on vahvasti sitä mieltä, että vallitsevassa geopoliittise</w:t>
            </w:r>
            <w:r w:rsidRPr="00A62E61">
              <w:rPr>
                <w:rStyle w:val="Aucun"/>
              </w:rPr>
              <w:t xml:space="preserve">ssa tilanteessa </w:t>
            </w:r>
            <w:r w:rsidRPr="00A62E61">
              <w:rPr>
                <w:rStyle w:val="Aucun"/>
                <w:b/>
                <w:i/>
              </w:rPr>
              <w:t>Euroopan todellinen strateginen autonomia voidaan saavuttaa vain, jos</w:t>
            </w:r>
            <w:r w:rsidRPr="00A62E61">
              <w:rPr>
                <w:rStyle w:val="Aucun"/>
              </w:rPr>
              <w:t xml:space="preserve"> Euroopan unionista tehdyn sopimuksen (SEU) keskinäistä avunantoa </w:t>
            </w:r>
            <w:r w:rsidRPr="00A62E61">
              <w:rPr>
                <w:rStyle w:val="Aucun"/>
                <w:b/>
                <w:i/>
              </w:rPr>
              <w:t>koskevaa</w:t>
            </w:r>
            <w:r w:rsidRPr="00A62E61">
              <w:rPr>
                <w:rStyle w:val="Aucun"/>
              </w:rPr>
              <w:t xml:space="preserve"> 42 artiklan 7 </w:t>
            </w:r>
            <w:r w:rsidRPr="00A62E61">
              <w:rPr>
                <w:rStyle w:val="Aucun"/>
                <w:b/>
                <w:i/>
              </w:rPr>
              <w:t>kohtaa pidetään äärimmäisen tärkeänä sille</w:t>
            </w:r>
            <w:r w:rsidRPr="00A62E61">
              <w:rPr>
                <w:rStyle w:val="Aucun"/>
              </w:rPr>
              <w:t xml:space="preserve">, </w:t>
            </w:r>
            <w:r w:rsidRPr="00A62E61">
              <w:rPr>
                <w:rStyle w:val="Aucun"/>
                <w:b/>
                <w:i/>
              </w:rPr>
              <w:t>että</w:t>
            </w:r>
            <w:r w:rsidRPr="00A62E61">
              <w:rPr>
                <w:rStyle w:val="Aucun"/>
              </w:rPr>
              <w:t xml:space="preserve"> voidaan varmistaa solidaarisuus j</w:t>
            </w:r>
            <w:r w:rsidRPr="00A62E61">
              <w:rPr>
                <w:rStyle w:val="Aucun"/>
              </w:rPr>
              <w:t xml:space="preserve">äsenvaltioiden välillä, </w:t>
            </w:r>
            <w:r w:rsidRPr="00A62E61">
              <w:rPr>
                <w:rStyle w:val="Aucun"/>
                <w:b/>
                <w:i/>
              </w:rPr>
              <w:t>ja siitä tulee kaikkien jäsenvaltioiden yhteisen puolustuksen perusta sen sijaan, että turvauduttaisiin Natoon;</w:t>
            </w:r>
          </w:p>
          <w:p w14:paraId="444BF71F" w14:textId="00C3B080" w:rsidR="004C35EC" w:rsidRPr="00A62E61" w:rsidRDefault="004C35EC" w:rsidP="009F6FC0">
            <w:pPr>
              <w:pStyle w:val="Normal6a"/>
              <w:rPr>
                <w:b/>
                <w:i/>
                <w:szCs w:val="24"/>
              </w:rPr>
            </w:pPr>
          </w:p>
        </w:tc>
      </w:tr>
    </w:tbl>
    <w:p w14:paraId="09F4CA36" w14:textId="77777777" w:rsidR="004C35EC" w:rsidRPr="00A62E61" w:rsidRDefault="00A62E61" w:rsidP="004C35EC">
      <w:pPr>
        <w:pStyle w:val="AmOrLang"/>
        <w:rPr>
          <w:lang w:val="de-DE"/>
        </w:rPr>
      </w:pPr>
      <w:r w:rsidRPr="00A62E61">
        <w:rPr>
          <w:lang w:val="de-DE"/>
        </w:rPr>
        <w:t xml:space="preserve">Or. </w:t>
      </w:r>
      <w:r w:rsidRPr="00A62E61">
        <w:rPr>
          <w:rStyle w:val="HideTWBExt"/>
          <w:rFonts w:eastAsiaTheme="majorEastAsia"/>
          <w:color w:val="auto"/>
          <w:lang w:val="de-DE"/>
        </w:rPr>
        <w:t>&lt;Original&gt;</w:t>
      </w:r>
      <w:r w:rsidRPr="00A62E61">
        <w:rPr>
          <w:rStyle w:val="HideTWBInt"/>
          <w:lang w:val="de-DE"/>
        </w:rPr>
        <w:t>{EN}</w:t>
      </w:r>
      <w:r w:rsidRPr="00A62E61">
        <w:rPr>
          <w:lang w:val="de-DE"/>
        </w:rPr>
        <w:t>en</w:t>
      </w:r>
      <w:r w:rsidRPr="00A62E61">
        <w:rPr>
          <w:rStyle w:val="HideTWBExt"/>
          <w:rFonts w:eastAsiaTheme="majorEastAsia"/>
          <w:color w:val="auto"/>
          <w:lang w:val="de-DE"/>
        </w:rPr>
        <w:t>&lt;/Original&gt;</w:t>
      </w:r>
    </w:p>
    <w:p w14:paraId="0EFE3929" w14:textId="77777777" w:rsidR="004C35EC" w:rsidRPr="00A62E61" w:rsidRDefault="00A62E61" w:rsidP="004C35EC">
      <w:pPr>
        <w:rPr>
          <w:lang w:val="de-DE"/>
        </w:rPr>
      </w:pPr>
      <w:r w:rsidRPr="00A62E61">
        <w:rPr>
          <w:lang w:val="de-DE"/>
        </w:rPr>
        <w:br w:type="page"/>
      </w:r>
      <w:r w:rsidRPr="00A62E61">
        <w:rPr>
          <w:rStyle w:val="HideTWBExt"/>
          <w:color w:val="auto"/>
          <w:lang w:val="de-DE"/>
        </w:rPr>
        <w:t>&lt;/Amend&gt;</w:t>
      </w:r>
    </w:p>
    <w:p w14:paraId="49E38E92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&lt;Amend&gt;&lt;Date&gt;</w:t>
      </w:r>
      <w:r w:rsidRPr="00A62E61">
        <w:rPr>
          <w:rStyle w:val="HideTWBInt"/>
          <w:lang w:val="de-DE"/>
        </w:rPr>
        <w:t>{10/03/2025}</w:t>
      </w:r>
      <w:r w:rsidRPr="00A62E61">
        <w:rPr>
          <w:lang w:val="de-DE"/>
        </w:rPr>
        <w:t>10.3.2025</w:t>
      </w:r>
      <w:r w:rsidRPr="00A62E61">
        <w:rPr>
          <w:rStyle w:val="HideTWBExt"/>
          <w:color w:val="auto"/>
          <w:lang w:val="de-DE"/>
        </w:rPr>
        <w:t>&lt;/Date&gt;</w:t>
      </w:r>
      <w:r w:rsidRPr="00A62E61">
        <w:rPr>
          <w:lang w:val="de-DE"/>
        </w:rPr>
        <w:t xml:space="preserve"> </w:t>
      </w:r>
      <w:r w:rsidRPr="00A62E61">
        <w:rPr>
          <w:rStyle w:val="HideTWBExt"/>
          <w:color w:val="auto"/>
          <w:lang w:val="de-DE"/>
        </w:rPr>
        <w:t>&lt;RepeatBlock-BNos&gt;&lt;BNos&gt;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0146/2025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39E1451D" w14:textId="77777777" w:rsidR="004C35EC" w:rsidRPr="00A62E61" w:rsidRDefault="00A62E61" w:rsidP="004E280B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0147/2025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12254DB8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0148/2025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3C2339B3" w14:textId="77777777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0149/2025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</w:t>
      </w:r>
    </w:p>
    <w:p w14:paraId="2E696829" w14:textId="2DD2CE2E" w:rsidR="004C35EC" w:rsidRPr="00A62E61" w:rsidRDefault="00A62E61" w:rsidP="004C35EC">
      <w:pPr>
        <w:pStyle w:val="AmDateTabRC"/>
        <w:rPr>
          <w:lang w:val="de-DE"/>
        </w:rPr>
      </w:pPr>
      <w:r w:rsidRPr="00A62E61">
        <w:rPr>
          <w:rStyle w:val="HideTWBExt"/>
          <w:color w:val="auto"/>
          <w:lang w:val="de-DE"/>
        </w:rPr>
        <w:t>&lt;/BNos&gt;&lt;/RepeatBlock-BNos&gt;</w:t>
      </w:r>
      <w:r w:rsidRPr="00A62E61">
        <w:rPr>
          <w:lang w:val="de-DE"/>
        </w:rPr>
        <w:tab/>
      </w:r>
      <w:r w:rsidRPr="00A62E61">
        <w:rPr>
          <w:rStyle w:val="HideTWBExt"/>
          <w:color w:val="auto"/>
          <w:lang w:val="de-DE"/>
        </w:rPr>
        <w:t>&lt;NoDocSe&gt;</w:t>
      </w:r>
      <w:r w:rsidRPr="00A62E61">
        <w:rPr>
          <w:lang w:val="de-DE"/>
        </w:rPr>
        <w:t>B10</w:t>
      </w:r>
      <w:r w:rsidRPr="00A62E61">
        <w:rPr>
          <w:lang w:val="de-DE"/>
        </w:rPr>
        <w:noBreakHyphen/>
        <w:t>0150/2025</w:t>
      </w:r>
      <w:r w:rsidRPr="00A62E61">
        <w:rPr>
          <w:rStyle w:val="HideTWBExt"/>
          <w:color w:val="auto"/>
          <w:lang w:val="de-DE"/>
        </w:rPr>
        <w:t>&lt;/NoDocSe&gt;</w:t>
      </w:r>
      <w:r w:rsidRPr="00A62E61">
        <w:rPr>
          <w:lang w:val="de-DE"/>
        </w:rPr>
        <w:t xml:space="preserve"> } RC1/Am. </w:t>
      </w:r>
      <w:r w:rsidRPr="00A62E61">
        <w:rPr>
          <w:rStyle w:val="HideTWBExt"/>
          <w:color w:val="auto"/>
          <w:lang w:val="de-DE"/>
        </w:rPr>
        <w:t>&lt;NumAm&gt;</w:t>
      </w:r>
      <w:r w:rsidRPr="00A62E61">
        <w:rPr>
          <w:lang w:val="de-DE"/>
        </w:rPr>
        <w:t>59</w:t>
      </w:r>
      <w:r w:rsidRPr="00A62E61">
        <w:rPr>
          <w:rStyle w:val="HideTWBExt"/>
          <w:color w:val="auto"/>
          <w:lang w:val="de-DE"/>
        </w:rPr>
        <w:t>&lt;/NumAm&gt;</w:t>
      </w:r>
    </w:p>
    <w:p w14:paraId="1CCDC876" w14:textId="5103543C" w:rsidR="004C35EC" w:rsidRPr="00A62E61" w:rsidRDefault="00A62E61" w:rsidP="004C35EC">
      <w:pPr>
        <w:pStyle w:val="AmNumberTabs"/>
        <w:rPr>
          <w:lang w:val="de-DE"/>
        </w:rPr>
      </w:pPr>
      <w:r w:rsidRPr="00A62E61">
        <w:rPr>
          <w:lang w:val="de-DE"/>
        </w:rPr>
        <w:t>Tarkistus</w:t>
      </w:r>
      <w:r w:rsidRPr="00A62E61">
        <w:rPr>
          <w:lang w:val="de-DE"/>
        </w:rPr>
        <w:tab/>
      </w:r>
      <w:r w:rsidRPr="00A62E61">
        <w:rPr>
          <w:lang w:val="de-DE"/>
        </w:rPr>
        <w:tab/>
      </w:r>
      <w:r w:rsidRPr="00A62E61">
        <w:rPr>
          <w:rStyle w:val="HideTWBExt"/>
          <w:b w:val="0"/>
          <w:color w:val="auto"/>
          <w:lang w:val="de-DE"/>
        </w:rPr>
        <w:t>&lt;NumAm&gt;</w:t>
      </w:r>
      <w:r w:rsidRPr="00A62E61">
        <w:rPr>
          <w:lang w:val="de-DE"/>
        </w:rPr>
        <w:t>59</w:t>
      </w:r>
      <w:r w:rsidRPr="00A62E61">
        <w:rPr>
          <w:rStyle w:val="HideTWBExt"/>
          <w:b w:val="0"/>
          <w:color w:val="auto"/>
          <w:lang w:val="de-DE"/>
        </w:rPr>
        <w:t>&lt;/NumAm&gt;</w:t>
      </w:r>
    </w:p>
    <w:p w14:paraId="1D9008FF" w14:textId="5C00C885" w:rsidR="004C35EC" w:rsidRPr="00A62E61" w:rsidRDefault="00A62E61" w:rsidP="004C35EC">
      <w:pPr>
        <w:pStyle w:val="NormalBold"/>
        <w:rPr>
          <w:lang w:val="de-DE"/>
        </w:rPr>
      </w:pPr>
      <w:r w:rsidRPr="00A62E61">
        <w:rPr>
          <w:rStyle w:val="HideTWBExt"/>
          <w:b w:val="0"/>
          <w:color w:val="auto"/>
          <w:lang w:val="de-DE"/>
        </w:rPr>
        <w:t>&lt;RepeatBlock-By&gt;&lt;Members&gt;</w:t>
      </w:r>
      <w:r w:rsidRPr="00A62E61">
        <w:rPr>
          <w:lang w:val="de-DE"/>
        </w:rPr>
        <w:t>Giorgos Georgiou</w:t>
      </w:r>
      <w:r w:rsidRPr="00A62E61">
        <w:rPr>
          <w:rStyle w:val="HideTWBExt"/>
          <w:b w:val="0"/>
          <w:color w:val="auto"/>
          <w:lang w:val="de-DE"/>
        </w:rPr>
        <w:t>&lt;/Members&gt;</w:t>
      </w:r>
    </w:p>
    <w:p w14:paraId="39B5E5F8" w14:textId="4B8B4BC5" w:rsidR="004C35EC" w:rsidRPr="00A62E61" w:rsidRDefault="00A62E61" w:rsidP="004C35EC">
      <w:pPr>
        <w:rPr>
          <w:lang w:val="de-DE"/>
        </w:rPr>
      </w:pPr>
      <w:r w:rsidRPr="00A62E61">
        <w:rPr>
          <w:rStyle w:val="HideTWBExt"/>
          <w:color w:val="auto"/>
          <w:lang w:val="de-DE"/>
        </w:rPr>
        <w:t>&lt;AuNomDe&gt;</w:t>
      </w:r>
      <w:r w:rsidRPr="00A62E61">
        <w:rPr>
          <w:rStyle w:val="HideTWBInt"/>
          <w:lang w:val="de-DE"/>
        </w:rPr>
        <w:t>{The Left}</w:t>
      </w:r>
      <w:r w:rsidRPr="00A62E61">
        <w:rPr>
          <w:lang w:val="de-DE"/>
        </w:rPr>
        <w:t>The Left -ryhmän puolesta</w:t>
      </w:r>
      <w:r w:rsidRPr="00A62E61">
        <w:rPr>
          <w:rStyle w:val="HideTWBExt"/>
          <w:color w:val="auto"/>
          <w:lang w:val="de-DE"/>
        </w:rPr>
        <w:t>&lt;/AuNomDe&gt;</w:t>
      </w:r>
    </w:p>
    <w:p w14:paraId="124431F0" w14:textId="77777777" w:rsidR="004C35EC" w:rsidRPr="00A62E61" w:rsidRDefault="00A62E61" w:rsidP="004C35EC">
      <w:pPr>
        <w:rPr>
          <w:lang w:val="de-DE"/>
        </w:rPr>
      </w:pPr>
      <w:r w:rsidRPr="00A62E61">
        <w:rPr>
          <w:rStyle w:val="HideTWBExt"/>
          <w:color w:val="auto"/>
          <w:lang w:val="de-DE"/>
        </w:rPr>
        <w:t>&lt;/RepeatBlock-By&gt;</w:t>
      </w:r>
    </w:p>
    <w:p w14:paraId="5D3C8BAB" w14:textId="77777777" w:rsidR="004C35EC" w:rsidRPr="00A62E61" w:rsidRDefault="00A62E61" w:rsidP="004C35EC">
      <w:pPr>
        <w:pStyle w:val="AmDocTypeTab"/>
        <w:rPr>
          <w:noProof/>
          <w:lang w:val="de-DE"/>
        </w:rPr>
      </w:pPr>
      <w:r w:rsidRPr="00A62E61">
        <w:rPr>
          <w:rStyle w:val="HideTWBExt"/>
          <w:b w:val="0"/>
          <w:color w:val="auto"/>
          <w:lang w:val="de-DE"/>
        </w:rPr>
        <w:t>&lt;TitreType&gt;</w:t>
      </w:r>
      <w:r w:rsidRPr="00A62E61">
        <w:rPr>
          <w:lang w:val="de-DE"/>
        </w:rPr>
        <w:t>Yhteinen päätöslauselmaesitys</w:t>
      </w:r>
      <w:r w:rsidRPr="00A62E61">
        <w:rPr>
          <w:rStyle w:val="HideTWBExt"/>
          <w:b w:val="0"/>
          <w:color w:val="auto"/>
          <w:lang w:val="de-DE"/>
        </w:rPr>
        <w:t>&lt;/TitreType&gt;</w:t>
      </w:r>
    </w:p>
    <w:p w14:paraId="76C703E6" w14:textId="67E1C737" w:rsidR="004C35EC" w:rsidRPr="00A62E61" w:rsidRDefault="00A62E61" w:rsidP="004C35EC">
      <w:pPr>
        <w:pStyle w:val="NormalBold"/>
        <w:rPr>
          <w:noProof/>
          <w:lang w:val="de-DE"/>
        </w:rPr>
      </w:pPr>
      <w:r w:rsidRPr="00A62E61">
        <w:rPr>
          <w:rStyle w:val="HideTWBExt"/>
          <w:b w:val="0"/>
          <w:color w:val="auto"/>
          <w:lang w:val="de-DE"/>
        </w:rPr>
        <w:t>&lt;Rapporteur&gt;</w:t>
      </w:r>
      <w:r w:rsidRPr="00A62E61">
        <w:rPr>
          <w:lang w:val="de-DE"/>
        </w:rPr>
        <w:t>PPE, S&amp;D, ECR, Renew, The Left</w:t>
      </w:r>
      <w:r w:rsidRPr="00A62E61">
        <w:rPr>
          <w:rStyle w:val="HideTWBExt"/>
          <w:b w:val="0"/>
          <w:color w:val="auto"/>
          <w:lang w:val="de-DE"/>
        </w:rPr>
        <w:t>&lt;/Rapporteur&gt;</w:t>
      </w:r>
    </w:p>
    <w:p w14:paraId="4BED7428" w14:textId="39E6939E" w:rsidR="004C35EC" w:rsidRPr="00A62E61" w:rsidRDefault="00A62E61" w:rsidP="004C35EC">
      <w:pPr>
        <w:pStyle w:val="Normal12a"/>
      </w:pPr>
      <w:r w:rsidRPr="00A62E61">
        <w:rPr>
          <w:rStyle w:val="HideTWBExt"/>
          <w:color w:val="auto"/>
        </w:rPr>
        <w:t>&lt;Titre&gt;</w:t>
      </w:r>
      <w:r w:rsidRPr="00A62E61">
        <w:t>Euroopan puolustuksen tulevaisuutta käsittelevä valkoinen kirja</w:t>
      </w:r>
      <w:r w:rsidRPr="00A62E61">
        <w:rPr>
          <w:rStyle w:val="HideTWBExt"/>
          <w:color w:val="auto"/>
        </w:rPr>
        <w:t>&lt;/Titre&gt;</w:t>
      </w:r>
    </w:p>
    <w:p w14:paraId="6F8E080E" w14:textId="77777777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&lt;DocAmend&gt;</w:t>
      </w:r>
      <w:r w:rsidRPr="00A62E61">
        <w:t>Yhteinen päätöslauselmaesitys</w:t>
      </w:r>
      <w:r w:rsidRPr="00A62E61">
        <w:rPr>
          <w:rStyle w:val="HideTWBExt"/>
          <w:b w:val="0"/>
          <w:color w:val="auto"/>
        </w:rPr>
        <w:t>&lt;/DocAmend&gt;</w:t>
      </w:r>
    </w:p>
    <w:p w14:paraId="36D80602" w14:textId="422E30C3" w:rsidR="004C35EC" w:rsidRPr="00A62E61" w:rsidRDefault="00A62E61" w:rsidP="004C35EC">
      <w:pPr>
        <w:pStyle w:val="NormalBold"/>
      </w:pPr>
      <w:r w:rsidRPr="00A62E61">
        <w:rPr>
          <w:rStyle w:val="HideTWBExt"/>
          <w:b w:val="0"/>
          <w:color w:val="auto"/>
        </w:rPr>
        <w:t>&lt;Article&gt;</w:t>
      </w:r>
      <w:r w:rsidRPr="00A62E61">
        <w:t>32 a kohta (uusi)</w:t>
      </w:r>
      <w:r w:rsidRPr="00A62E61">
        <w:rPr>
          <w:rStyle w:val="HideTWBExt"/>
          <w:b w:val="0"/>
          <w:color w:val="auto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8A41AC" w:rsidRPr="00A62E61" w14:paraId="69F100D4" w14:textId="77777777" w:rsidTr="009F6FC0">
        <w:trPr>
          <w:jc w:val="center"/>
        </w:trPr>
        <w:tc>
          <w:tcPr>
            <w:tcW w:w="9752" w:type="dxa"/>
            <w:gridSpan w:val="2"/>
          </w:tcPr>
          <w:p w14:paraId="186B5D8F" w14:textId="77777777" w:rsidR="004C35EC" w:rsidRPr="00A62E61" w:rsidRDefault="004C35EC" w:rsidP="009F6FC0">
            <w:pPr>
              <w:keepNext/>
            </w:pPr>
          </w:p>
        </w:tc>
      </w:tr>
      <w:tr w:rsidR="008A41AC" w:rsidRPr="00A62E61" w14:paraId="4CFFA45B" w14:textId="77777777" w:rsidTr="009F6FC0">
        <w:trPr>
          <w:jc w:val="center"/>
        </w:trPr>
        <w:tc>
          <w:tcPr>
            <w:tcW w:w="4876" w:type="dxa"/>
          </w:tcPr>
          <w:p w14:paraId="5DB9A299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Yhteinen päätöslauselmaesitys</w:t>
            </w:r>
          </w:p>
        </w:tc>
        <w:tc>
          <w:tcPr>
            <w:tcW w:w="4876" w:type="dxa"/>
          </w:tcPr>
          <w:p w14:paraId="359FC2C4" w14:textId="77777777" w:rsidR="004C35EC" w:rsidRPr="00A62E61" w:rsidRDefault="00A62E61" w:rsidP="009F6FC0">
            <w:pPr>
              <w:pStyle w:val="AmColumnHeading"/>
              <w:keepNext/>
            </w:pPr>
            <w:r w:rsidRPr="00A62E61">
              <w:t>Tarkistus</w:t>
            </w:r>
          </w:p>
        </w:tc>
      </w:tr>
      <w:tr w:rsidR="008A41AC" w:rsidRPr="00A62E61" w14:paraId="2AAFEB13" w14:textId="77777777" w:rsidTr="009F6FC0">
        <w:trPr>
          <w:jc w:val="center"/>
        </w:trPr>
        <w:tc>
          <w:tcPr>
            <w:tcW w:w="4876" w:type="dxa"/>
          </w:tcPr>
          <w:p w14:paraId="06511805" w14:textId="50D74CF9" w:rsidR="004C35EC" w:rsidRPr="00A62E61" w:rsidRDefault="004C35EC" w:rsidP="009F6FC0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14:paraId="70132CF0" w14:textId="35DE5478" w:rsidR="004C35EC" w:rsidRPr="00A62E61" w:rsidRDefault="00A62E61" w:rsidP="00A33950">
            <w:pPr>
              <w:pStyle w:val="Normal6a"/>
              <w:rPr>
                <w:b/>
                <w:i/>
                <w:szCs w:val="24"/>
              </w:rPr>
            </w:pPr>
            <w:r w:rsidRPr="00A62E61">
              <w:rPr>
                <w:b/>
                <w:i/>
                <w:shd w:val="clear" w:color="auto" w:fill="FFFFFF"/>
              </w:rPr>
              <w:t>32 a.</w:t>
            </w:r>
            <w:r w:rsidRPr="00A62E61">
              <w:rPr>
                <w:b/>
                <w:i/>
                <w:shd w:val="clear" w:color="auto" w:fill="FFFFFF"/>
              </w:rPr>
              <w:tab/>
              <w:t>kehottaa jälleen Turkkia, joka on Naton jäsen, vetämään joukkonsa Kyproksesta, joka on EU:n jäsenvaltio, ja työskentelemään rakentavasti toteuttamiskelpoisen ja rauhanomaisen ratkaisun löytämiseksi asiaa koskevien YK:n päätöslauselmien pohjalta;</w:t>
            </w:r>
          </w:p>
        </w:tc>
      </w:tr>
    </w:tbl>
    <w:p w14:paraId="39DA035B" w14:textId="77777777" w:rsidR="004C35EC" w:rsidRPr="00A62E61" w:rsidRDefault="00A62E61" w:rsidP="004C35EC">
      <w:pPr>
        <w:pStyle w:val="AmOrLang"/>
      </w:pPr>
      <w:r w:rsidRPr="00A62E61">
        <w:t>Or.</w:t>
      </w:r>
      <w:r w:rsidRPr="00A62E61">
        <w:t xml:space="preserve"> </w:t>
      </w:r>
      <w:r w:rsidRPr="00A62E61">
        <w:rPr>
          <w:rStyle w:val="HideTWBExt"/>
          <w:rFonts w:eastAsiaTheme="majorEastAsia"/>
          <w:color w:val="auto"/>
        </w:rPr>
        <w:t>&lt;Original&gt;</w:t>
      </w:r>
      <w:r w:rsidR="00C02B73" w:rsidRPr="00A62E61">
        <w:rPr>
          <w:rStyle w:val="HideTWBInt"/>
        </w:rPr>
        <w:t>{EN}</w:t>
      </w:r>
      <w:r w:rsidR="00C02B73" w:rsidRPr="00A62E61">
        <w:t>en</w:t>
      </w:r>
      <w:r w:rsidRPr="00A62E61">
        <w:rPr>
          <w:rStyle w:val="HideTWBExt"/>
          <w:rFonts w:eastAsiaTheme="majorEastAsia"/>
          <w:color w:val="auto"/>
        </w:rPr>
        <w:t>&lt;/Original&gt;</w:t>
      </w:r>
    </w:p>
    <w:p w14:paraId="7BBF9086" w14:textId="77777777" w:rsidR="004C35EC" w:rsidRPr="00A62E61" w:rsidRDefault="00A62E61" w:rsidP="004C35EC">
      <w:r w:rsidRPr="00A62E61">
        <w:rPr>
          <w:rStyle w:val="HideTWBExt"/>
          <w:color w:val="auto"/>
        </w:rPr>
        <w:t>&lt;/Amend&gt;</w:t>
      </w:r>
    </w:p>
    <w:p w14:paraId="7F18560B" w14:textId="77777777" w:rsidR="005C6490" w:rsidRPr="00A62E61" w:rsidRDefault="00A62E61" w:rsidP="005C6490">
      <w:pPr>
        <w:tabs>
          <w:tab w:val="left" w:pos="-720"/>
        </w:tabs>
      </w:pPr>
      <w:r w:rsidRPr="00A62E61">
        <w:rPr>
          <w:rStyle w:val="HideTWBExt"/>
          <w:color w:val="auto"/>
        </w:rPr>
        <w:t>&lt;/RepeatBlock-Amend&gt;</w:t>
      </w:r>
    </w:p>
    <w:sectPr w:rsidR="005C6490" w:rsidRPr="00A62E61" w:rsidSect="00965E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C1A254" w14:textId="77777777" w:rsidR="00000000" w:rsidRPr="00624FB3" w:rsidRDefault="00A62E61">
      <w:r w:rsidRPr="00624FB3">
        <w:separator/>
      </w:r>
    </w:p>
  </w:endnote>
  <w:endnote w:type="continuationSeparator" w:id="0">
    <w:p w14:paraId="54230AAD" w14:textId="77777777" w:rsidR="00000000" w:rsidRPr="00624FB3" w:rsidRDefault="00A62E61">
      <w:r w:rsidRPr="00624F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D6F3" w14:textId="77777777" w:rsidR="00A62E61" w:rsidRDefault="00A62E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FE76CE" w14:textId="77777777" w:rsidR="00624FB3" w:rsidRPr="00624FB3" w:rsidRDefault="00624FB3" w:rsidP="00624FB3">
    <w:pPr>
      <w:pStyle w:val="EPFooterRC"/>
    </w:pPr>
    <w:r w:rsidRPr="00624FB3">
      <w:rPr>
        <w:rStyle w:val="HideTWBExt"/>
      </w:rPr>
      <w:t>&lt;PathFdR&gt;</w:t>
    </w:r>
    <w:r w:rsidRPr="00624FB3">
      <w:t>AM\1316909FI.docx</w:t>
    </w:r>
    <w:r w:rsidRPr="00624FB3">
      <w:rPr>
        <w:rStyle w:val="HideTWBExt"/>
      </w:rPr>
      <w:t>&lt;/PathFdR&gt;</w:t>
    </w:r>
    <w:r w:rsidRPr="00624FB3">
      <w:tab/>
    </w:r>
    <w:r w:rsidRPr="00624FB3">
      <w:tab/>
      <w:t>PE</w:t>
    </w:r>
    <w:r w:rsidRPr="00624FB3">
      <w:rPr>
        <w:rStyle w:val="HideTWBExt"/>
      </w:rPr>
      <w:t>&lt;NoPE&gt;</w:t>
    </w:r>
    <w:r w:rsidRPr="00624FB3">
      <w:t>769.727</w:t>
    </w:r>
    <w:r w:rsidRPr="00624FB3">
      <w:rPr>
        <w:rStyle w:val="HideTWBExt"/>
      </w:rPr>
      <w:t>&lt;/NoPE&gt;&lt;Version&gt;</w:t>
    </w:r>
    <w:r w:rsidRPr="00624FB3">
      <w:t>v01-00</w:t>
    </w:r>
    <w:r w:rsidRPr="00624FB3">
      <w:rPr>
        <w:rStyle w:val="HideTWBExt"/>
      </w:rPr>
      <w:t>&lt;/Version&gt;</w:t>
    </w:r>
    <w:r w:rsidRPr="00624FB3">
      <w:t xml:space="preserve"> }</w:t>
    </w:r>
  </w:p>
  <w:p w14:paraId="40E4103D" w14:textId="77777777" w:rsidR="00624FB3" w:rsidRPr="00624FB3" w:rsidRDefault="00624FB3" w:rsidP="00624FB3">
    <w:pPr>
      <w:pStyle w:val="EPFooterRC"/>
    </w:pPr>
    <w:r w:rsidRPr="00624FB3">
      <w:tab/>
    </w:r>
    <w:r w:rsidRPr="00624FB3">
      <w:tab/>
      <w:t>PE</w:t>
    </w:r>
    <w:r w:rsidRPr="00624FB3">
      <w:rPr>
        <w:rStyle w:val="HideTWBExt"/>
      </w:rPr>
      <w:t>&lt;NoPE&gt;</w:t>
    </w:r>
    <w:r w:rsidRPr="00624FB3">
      <w:t>769.728</w:t>
    </w:r>
    <w:r w:rsidRPr="00624FB3">
      <w:rPr>
        <w:rStyle w:val="HideTWBExt"/>
      </w:rPr>
      <w:t>&lt;/NoPE&gt;&lt;Version&gt;</w:t>
    </w:r>
    <w:r w:rsidRPr="00624FB3">
      <w:t>v01-00</w:t>
    </w:r>
    <w:r w:rsidRPr="00624FB3">
      <w:rPr>
        <w:rStyle w:val="HideTWBExt"/>
      </w:rPr>
      <w:t>&lt;/Version&gt;</w:t>
    </w:r>
    <w:r w:rsidRPr="00624FB3">
      <w:t xml:space="preserve"> }</w:t>
    </w:r>
  </w:p>
  <w:p w14:paraId="77D85098" w14:textId="77777777" w:rsidR="00624FB3" w:rsidRPr="00624FB3" w:rsidRDefault="00624FB3" w:rsidP="00624FB3">
    <w:pPr>
      <w:pStyle w:val="EPFooterRC"/>
    </w:pPr>
    <w:r w:rsidRPr="00624FB3">
      <w:tab/>
    </w:r>
    <w:r w:rsidRPr="00624FB3">
      <w:tab/>
      <w:t>PE</w:t>
    </w:r>
    <w:r w:rsidRPr="00624FB3">
      <w:rPr>
        <w:rStyle w:val="HideTWBExt"/>
      </w:rPr>
      <w:t>&lt;NoPE&gt;</w:t>
    </w:r>
    <w:r w:rsidRPr="00624FB3">
      <w:t>769.729</w:t>
    </w:r>
    <w:r w:rsidRPr="00624FB3">
      <w:rPr>
        <w:rStyle w:val="HideTWBExt"/>
      </w:rPr>
      <w:t>&lt;/NoPE&gt;&lt;Version&gt;</w:t>
    </w:r>
    <w:r w:rsidRPr="00624FB3">
      <w:t>v01-00</w:t>
    </w:r>
    <w:r w:rsidRPr="00624FB3">
      <w:rPr>
        <w:rStyle w:val="HideTWBExt"/>
      </w:rPr>
      <w:t>&lt;/Version&gt;</w:t>
    </w:r>
    <w:r w:rsidRPr="00624FB3">
      <w:t xml:space="preserve"> }</w:t>
    </w:r>
  </w:p>
  <w:p w14:paraId="3F1AA39C" w14:textId="77777777" w:rsidR="00624FB3" w:rsidRPr="00624FB3" w:rsidRDefault="00624FB3" w:rsidP="00624FB3">
    <w:pPr>
      <w:pStyle w:val="EPFooterRC"/>
    </w:pPr>
    <w:r w:rsidRPr="00624FB3">
      <w:tab/>
    </w:r>
    <w:r w:rsidRPr="00624FB3">
      <w:tab/>
      <w:t>PE</w:t>
    </w:r>
    <w:r w:rsidRPr="00624FB3">
      <w:rPr>
        <w:rStyle w:val="HideTWBExt"/>
      </w:rPr>
      <w:t>&lt;NoPE&gt;</w:t>
    </w:r>
    <w:r w:rsidRPr="00624FB3">
      <w:t>769.730</w:t>
    </w:r>
    <w:r w:rsidRPr="00624FB3">
      <w:rPr>
        <w:rStyle w:val="HideTWBExt"/>
      </w:rPr>
      <w:t>&lt;/NoPE&gt;&lt;Version&gt;</w:t>
    </w:r>
    <w:r w:rsidRPr="00624FB3">
      <w:t>v01-00</w:t>
    </w:r>
    <w:r w:rsidRPr="00624FB3">
      <w:rPr>
        <w:rStyle w:val="HideTWBExt"/>
      </w:rPr>
      <w:t>&lt;/Version&gt;</w:t>
    </w:r>
    <w:r w:rsidRPr="00624FB3">
      <w:t xml:space="preserve"> }</w:t>
    </w:r>
  </w:p>
  <w:p w14:paraId="6DD75794" w14:textId="77777777" w:rsidR="00624FB3" w:rsidRPr="00624FB3" w:rsidRDefault="00624FB3" w:rsidP="00624FB3">
    <w:pPr>
      <w:pStyle w:val="EPFooterRC"/>
    </w:pPr>
    <w:r w:rsidRPr="00624FB3">
      <w:tab/>
    </w:r>
    <w:r w:rsidRPr="00624FB3">
      <w:tab/>
      <w:t>PE</w:t>
    </w:r>
    <w:r w:rsidRPr="00624FB3">
      <w:rPr>
        <w:rStyle w:val="HideTWBExt"/>
      </w:rPr>
      <w:t>&lt;NoPE&gt;</w:t>
    </w:r>
    <w:r w:rsidRPr="00624FB3">
      <w:t>769.731</w:t>
    </w:r>
    <w:r w:rsidRPr="00624FB3">
      <w:rPr>
        <w:rStyle w:val="HideTWBExt"/>
      </w:rPr>
      <w:t>&lt;/NoPE&gt;&lt;Version&gt;</w:t>
    </w:r>
    <w:r w:rsidRPr="00624FB3">
      <w:t>v01-00</w:t>
    </w:r>
    <w:r w:rsidRPr="00624FB3">
      <w:rPr>
        <w:rStyle w:val="HideTWBExt"/>
      </w:rPr>
      <w:t>&lt;/Version&gt;</w:t>
    </w:r>
    <w:r w:rsidRPr="00624FB3">
      <w:t xml:space="preserve"> } RC1</w:t>
    </w:r>
  </w:p>
  <w:p w14:paraId="071E724A" w14:textId="0D64FB21" w:rsidR="005C6490" w:rsidRPr="00624FB3" w:rsidRDefault="00624FB3" w:rsidP="00624FB3">
    <w:pPr>
      <w:pStyle w:val="EPFooter2"/>
    </w:pPr>
    <w:r w:rsidRPr="00624FB3">
      <w:t>FI</w:t>
    </w:r>
    <w:r w:rsidRPr="00624FB3">
      <w:tab/>
    </w:r>
    <w:r w:rsidRPr="00624FB3">
      <w:rPr>
        <w:b w:val="0"/>
        <w:i/>
        <w:color w:val="C0C0C0"/>
        <w:sz w:val="22"/>
      </w:rPr>
      <w:t>Moninaisuudessaan yhtenäinen</w:t>
    </w:r>
    <w:r w:rsidRPr="00624FB3">
      <w:tab/>
      <w:t>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6927F" w14:textId="77777777" w:rsidR="00A62E61" w:rsidRDefault="00A62E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5B10A5" w14:textId="77777777" w:rsidR="00000000" w:rsidRPr="00624FB3" w:rsidRDefault="00A62E61">
      <w:r w:rsidRPr="00624FB3">
        <w:separator/>
      </w:r>
    </w:p>
  </w:footnote>
  <w:footnote w:type="continuationSeparator" w:id="0">
    <w:p w14:paraId="1B23C946" w14:textId="77777777" w:rsidR="00000000" w:rsidRPr="00624FB3" w:rsidRDefault="00A62E61">
      <w:r w:rsidRPr="00624F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B6E32D" w14:textId="77777777" w:rsidR="00A62E61" w:rsidRDefault="00A62E6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BEC48" w14:textId="77777777" w:rsidR="00A62E61" w:rsidRDefault="00A62E6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8B2155" w14:textId="77777777" w:rsidR="00A62E61" w:rsidRDefault="00A62E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Var" w:val="19"/>
    <w:docVar w:name="DOCDT" w:val="10/03/2025"/>
    <w:docVar w:name="DocEPSectionBreak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}{\*\rsidtbl \rsid24658\rsid223860\rsid735077\rsid1718133\rsid2892074\rsid3565327\rsid4666813\rsid5791294\rsid6641733\rsid7823322\rsid9636012\rsid10377208_x000d__x000a_\rsid11215221\rsid11549030\rsid12154954\rsid13576169\rsid14382809\rsid14424199\rsid15204470\rsid15285974\rsid15950462\rsid16324206\rsid16662270}{\mmathPr\mmathFont34\mbrkBin0\mbrkBinSub0\msmallFrac0\mdispDef1\mlMargin0\mrMargin0\mdefJc1\mwrapIndent1440_x000d__x000a_\mintLim0\mnaryLim1}{\info{\author DE WILDE Alice}{\operator DE WILDE Alice}{\creatim\yr2025\mo3\dy10\hr21\min55}{\revtim\yr2025\mo3\dy10\hr21\min55}{\version1}{\edmins0}{\nofpages1}{\nofwords0}{\nofchars1}{\nofcharsws1}{\vern109}}{\*\xmlnstbl {\xmlns1 ht_x000d__x000a_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1357616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5791294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5791294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ql \li0\ri0\widctlpar\wrapdefault\aspalpha\aspnum\faauto\adjustright\rin0\lin0\itap0\pararsid16324206 _x000d__x000a_\rtlch\fcs1 \af0\afs20\alang1025 \ltrch\fcs0 \fs24\lang2057\langfe2057\cgrid\langnp2057\langfenp2057 {\rtlch\fcs1 \af0 \ltrch\fcs0 \insrsid13576169\charrsid10581697 \page 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c_x000d__x000a_17b4fe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oAmend" w:val="19"/>
    <w:docVar w:name="InsideLoop" w:val="1"/>
    <w:docVar w:name="LastEditedSection" w:val=" 1"/>
    <w:docVar w:name="NVAR" w:val="4"/>
    <w:docVar w:name="NVAR1" w:val="4"/>
    <w:docVar w:name="ONBEHALFKEY1" w:val="Verts/ALE"/>
    <w:docVar w:name="ORLANGKEY" w:val="EN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879041 HideTWBExt;}{\*\cs18 \additive \v\f1\fs20\cf15 _x000d__x000a_\spriority0 \styrsid879041 HideTWBInt;}{\s19\ql \li0\ri0\nowidctlpar\wrapdefault\aspalpha\aspnum\faauto\adjustright\rin0\lin0\itap0 \rtlch\fcs1 \af0\afs20\alang1025 \ltrch\fcs0 \b\fs24\lang2057\langfe2057\cgrid\langnp2057\langfenp2057 _x000d__x000a_\sbasedon0 \snext19 \spriority0 \styrsid879041 NormalBold;}{\s20\ql \li0\ri0\sa120\nowidctlpar\wrapdefault\aspalpha\aspnum\faauto\adjustright\rin0\lin0\itap0 \rtlch\fcs1 \af0\afs20\alang1025 \ltrch\fcs0 _x000d__x000a_\fs24\lang2057\langfe2057\cgrid\langnp2057\langfenp2057 \sbasedon0 \snext20 \spriority0 \styrsid879041 Normal6a;}{\s21\ql \li0\ri0\sa240\nowidctlpar\wrapdefault\aspalpha\aspnum\faauto\adjustright\rin0\lin0\itap0 \rtlch\fcs1 \af0\afs20\alang1025 _x000d__x000a_\ltrch\fcs0 \fs24\lang2057\langfe2057\cgrid\langnp2057\langfenp2057 \sbasedon0 \snext21 \spriority0 \styrsid879041 Normal12a;}{\s22\ql \li0\ri0\nowidctlpar\tqr\tx9071\wrapdefault\aspalpha\aspnum\faauto\adjustright\rin0\lin0\itap0 \rtlch\fcs1 _x000d__x000a_\af0\afs20\alang1025 \ltrch\fcs0 \b\fs24\lang2057\langfe2057\cgrid\langnp2057\langfenp2057 \sbasedon0 \snext22 \spriority0 \styrsid879041 AmDocTypeTab;}{_x000d__x000a_\s23\qr \li0\ri0\sb240\sa240\nowidctlpar\wrapdefault\aspalpha\aspnum\faauto\adjustright\rin0\lin0\itap0 \rtlch\fcs1 \af0\afs20\alang1025 \ltrch\fcs0 \fs24\lang2057\langfe2057\cgrid\langnp2057\langfenp2057 \sbasedon0 \snext23 \spriority0 \styrsid879041 _x000d__x000a_AmOrLang;}{\s24\qc \li0\ri0\sa240\nowidctlpar\wrapdefault\aspalpha\aspnum\faauto\adjustright\rin0\lin0\itap0 \rtlch\fcs1 \af0\afs20\alang1025 \ltrch\fcs0 \i\fs24\lang2057\langfe2057\cgrid\langnp2057\langfenp2057 _x000d__x000a_\sbasedon0 \snext24 \spriority0 \styrsid879041 AmColumnHeading;}{\s25\ql \li0\ri0\nowidctlpar\tx5670\wrapdefault\aspalpha\aspnum\faauto\adjustright\rin0\lin0\itap0 \rtlch\fcs1 \af0\afs20\alang1025 \ltrch\fcs0 _x000d__x000a_\fs24\lang2057\langfe2057\cgrid\langnp2057\langfenp2057 \sbasedon0 \snext25 \spriority0 \styrsid879041 AmDateTabRC;}{\s26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6 \spriority0 \styrsid879041 AmNumberTabs;}}{\*\rsidtbl \rsid24658\rsid223860\rsid735077\rsid879041\rsid1718133\rsid2892074\rsid3565327\rsid3807926\rsid4666813_x000d__x000a_\rsid6641733\rsid7823322\rsid9636012\rsid10377208\rsid11215221\rsid11549030\rsid12154954\rsid14382809\rsid14424199\rsid15204470\rsid15285974\rsid15950462\rsid16324206\rsid16662270}{\mmathPr\mmathFont34\mbrkBin0\mbrkBinSub0\msmallFrac0\mdispDef1\mlMargin0_x000d__x000a_\mrMargin0\mdefJc1\mwrapIndent1440\mintLim0\mnaryLim1}{\info{\author DE WILDE Alice}{\operator DE WILDE Alice}{\creatim\yr2025\mo3\dy10\hr21\min11}{\revtim\yr2025\mo3\dy10\hr21\min11}{\version1}{\edmins0}{\nofpages1}{\nofwords213}{\nofchars1219}_x000d__x000a_{\nofcharsws1430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879041\newtblstyruls\nogrowautofit\usenormstyforlist\noindnmbrts\felnbrelev\nocxsptable\indrlsweleven\noafcnsttbl\afelev\utinl\hwelev\spltpgpar\notcvasp\notbrkcnstfrctbl\notvatxbx\krnprsnet\cachedcolbal \nouicompat \fet0_x000d__x000a_{\*\wgrffmtfilter 013f}\nofeaturethrottle1\ilfomacatclnup0{\*\template C:\\Users\\adewilde\\AppData\\Local\\Temp\\Blank1.dotx}{\*\ftnsep \ltrpar \pard\plain \ltrpar\ql \li0\ri0\widctlpar\wrapdefault\aspalpha\aspnum\faauto\adjustright\rin0\lin0\itap0 _x000d__x000a_\rtlch\fcs1 \af0\afs20\alang1025 \ltrch\fcs0 \fs24\lang2057\langfe2057\cgrid\langnp2057\langfenp2057 {\rtlch\fcs1 \af0 \ltrch\fcs0 \insrsid3807926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807926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5\ql \li0\ri0\nowidctlpar_x000d__x000a_\tx5670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{\*\bkmkstart restart}\hich\af1\dbch\af31501\loch\f1 &lt;Amend&gt;&lt;Date&gt;}{\rtlch\fcs1 \af0 \ltrch\fcs0 \insrsid879041\charrsid10581697 #}{\rtlch\fcs1 _x000d__x000a_\af1 \ltrch\fcs0 \cs18\v\f1\fs20\cf15\insrsid879041\charrsid10581697 DT(d.m.yyyy)sh@DATEMSG@DOCDT}{\rtlch\fcs1 \af0 \ltrch\fcs0 \insrsid879041\charrsid10581697 #}{\rtlch\fcs1 \af0 \ltrch\fcs0 _x000d__x000a_\cs17\v\fs20\cf9\lang1024\langfe1024\loch\af1\hich\af1\dbch\af31501\noproof\insrsid879041\charrsid10581697 \hich\af1\dbch\af31501\loch\f1 &lt;/Date&gt;}{\rtlch\fcs1 \af0 \ltrch\fcs0 \insrsid879041\charrsid10581697  }{\rtlch\fcs1 \af0 \ltrch\fcs0 _x000d__x000a_\cs17\v\fs20\cf9\lang1024\langfe1024\loch\af1\hich\af1\dbch\af31501\noproof\insrsid879041\charrsid10581697 \hich\af1\dbch\af31501\loch\f1 &lt;RepeatBlock-BNos&gt;}{\rtlch\fcs1 \af0 \ltrch\fcs0 \insrsid879041\charrsid10581697 #}{\rtlch\fcs1 \af1 \ltrch\fcs0 _x000d__x000a_\cs18\v\fs20\cf15\loch\af1\hich\af1\dbch\af31501\insrsid879041\charrsid10581697 \hich\af1\dbch\af31501\loch\f1 &gt;&gt;&gt;NVAR@@BNos}{\rtlch\fcs1 \af0 \ltrch\fcs0 \insrsid879041\charrsid10581697 #}{\rtlch\fcs1 \af0 \ltrch\fcs0 _x000d__x000a_\cs17\v\fs20\cf9\lang1024\langfe1024\loch\af1\hich\af1\dbch\af31501\noproof\insrsid879041\charrsid10581697 \hich\af1\dbch\af31501\loch\f1 &lt;BNos&gt;}{\rtlch\fcs1 \af0 \ltrch\fcs0 \insrsid879041\charrsid10581697 \tab }{\rtlch\fcs1 \af0 \ltrch\fcs0 _x000d__x000a_\cs17\v\fs20\cf9\lang1024\langfe1024\loch\af1\hich\af1\dbch\af31501\noproof\insrsid879041\charrsid10581697 \hich\af1\dbch\af31501\loch\f1 &lt;NoDocSe&gt;}{\rtlch\fcs1 \af0 \ltrch\fcs0 \insrsid879041\charrsid10581697 #}{\rtlch\fcs1 \af1 \ltrch\fcs0 _x000d__x000a_\cs18\v\f1\fs20\cf15\insrsid879041\charrsid10581697 (STD@_BNumber}{\rtlch\fcs1 \af0 \ltrch\fcs0 \insrsid879041\charrsid10581697 ##}{\rtlch\fcs1 \af1 \ltrch\fcs0 \cs18\v\f1\fs20\cf15\insrsid879041\charrsid10581697 $$0030}{\rtlch\fcs1 \af0 \ltrch\fcs0 _x000d__x000a_\insrsid879041\charrsid10581697 #}{\rtlch\fcs1 \af0 \ltrch\fcs0 \cf10\insrsid879041\charrsid10581697 \u9668\'3f}{\rtlch\fcs1 \af0 \ltrch\fcs0 \insrsid879041\charrsid10581697 #}{\rtlch\fcs1 \af1 \ltrch\fcs0 _x000d__x000a_\cs18\v\f1\fs20\cf15\insrsid879041\charrsid10581697 TXTNRB\'a7@NRB@}{\rtlch\fcs1 \af0 \ltrch\fcs0 \insrsid879041\charrsid10581697 #}{\rtlch\fcs1 \af0 \ltrch\fcs0 \cf10\insrsid879041\charrsid10581697 \u9658\'3f}{\rtlch\fcs1 \af0 \ltrch\fcs0 _x000d__x000a_\cs17\v\fs20\cf9\lang1024\langfe1024\loch\af1\hich\af1\dbch\af31501\noproof\insrsid879041\charrsid10581697 \hich\af1\dbch\af31501\loch\f1 &lt;/NoDocSe&gt;}{\rtlch\fcs1 \af0 \ltrch\fcs0 \insrsid879041\charrsid10581697  \} _x000d__x000a_\par }{\rtlch\fcs1 \af0 \ltrch\fcs0 \cs17\v\fs20\cf9\lang1024\langfe1024\loch\af1\hich\af1\dbch\af31501\noproof\insrsid879041\charrsid10581697 \hich\af1\dbch\af31501\loch\f1 &lt;/BNos&gt;&lt;&lt;&lt;&lt;/RepeatBlock-BNos&gt;}{\rtlch\fcs1 \af0 \ltrch\fcs0 _x000d__x000a_\insrsid879041\charrsid10581697 \tab }{\rtlch\fcs1 \af0 \ltrch\fcs0 \cs17\v\fs20\cf9\lang1024\langfe1024\loch\af1\hich\af1\dbch\af31501\noproof\insrsid879041\charrsid10581697 \hich\af1\dbch\af31501\loch\f1 &lt;NoDocSe&gt;}{\rtlch\fcs1 \af0 \ltrch\fcs0 _x000d__x000a_\insrsid879041\charrsid10581697 #}{\rtlch\fcs1 \af1 \ltrch\fcs0 \cs18\v\f1\fs20\cf15\insrsid879041\charrsid10581697 (STD@_BNumber}{\rtlch\fcs1 \af0 \ltrch\fcs0 \insrsid879041\charrsid10581697 ##}{\rtlch\fcs1 \af1 \ltrch\fcs0 _x000d__x000a_\cs18\v\f1\fs20\cf15\insrsid879041\charrsid10581697 $$0030}{\rtlch\fcs1 \af0 \ltrch\fcs0 \insrsid879041\charrsid10581697 #}{\rtlch\fcs1 \af0 \ltrch\fcs0 \cf10\insrsid879041\charrsid10581697 \u9668\'3f}{\rtlch\fcs1 \af0 \ltrch\fcs0 _x000d__x000a_\insrsid879041\charrsid10581697 #}{\rtlch\fcs1 \af1 \ltrch\fcs0 \cs18\v\f1\fs20\cf15\insrsid879041\charrsid10581697 TXTNRB\'a7@NRB@}{\rtlch\fcs1 \af0 \ltrch\fcs0 \insrsid879041\charrsid10581697 #}{\rtlch\fcs1 \af0 \ltrch\fcs0 _x000d__x000a_\cf10\insrsid879041\charrsid10581697 \u9658\'3f}{\rtlch\fcs1 \af0 \ltrch\fcs0 \cs17\v\fs20\cf9\lang1024\langfe1024\loch\af1\hich\af1\dbch\af31501\noproof\insrsid879041\charrsid10581697 \hich\af1\dbch\af31501\loch\f1 &lt;/NoDocSe&gt;}{\rtlch\fcs1 \af0 _x000d__x000a_\ltrch\fcs0 \insrsid879041\charrsid10581697  \} RC1/Am. }{\rtlch\fcs1 \af0 \ltrch\fcs0 \cs17\v\fs20\cf9\lang1024\langfe1024\loch\af1\hich\af1\dbch\af31501\noproof\insrsid879041\charrsid10581697 \hich\af1\dbch\af31501\loch\f1 &lt;NumAm&gt;}{\rtlch\fcs1 \af0 _x000d__x000a_\ltrch\fcs0 \insrsid879041\charrsid10581697 #}{\rtlch\fcs1 \af1 \ltrch\fcs0 \cs18\v\f1\fs20\cf15\insrsid879041\charrsid10581697 ENMIENDA@NRAM@}{\rtlch\fcs1 \af0 \ltrch\fcs0 \insrsid879041\charrsid10581697 #}{\rtlch\fcs1 \af0 \ltrch\fcs0 _x000d__x000a_\cs17\v\fs20\cf9\lang1024\langfe1024\loch\af1\hich\af1\dbch\af31501\noproof\insrsid879041\charrsid10581697 \hich\af1\dbch\af31501\loch\f1 &lt;/NumAm&gt;}{\rtlch\fcs1 \af0 \ltrch\fcs0 \insrsid879041\charrsid10581697 _x000d__x000a_\par }\pard\plain \ltrpar\s26\ql \li0\ri0\sb240\nowidctlpar_x000d__x000a_\tx879\tx936\tx1021\tx1077\tx1134\tx1191\tx1247\tx1304\tx1361\tx1418\tx1474\tx1531\tx1588\tx1644\tx1701\tx1758\tx1814\tx1871\tx2070\tx2126\tx3374\tx3430\wrapdefault\aspalpha\aspnum\faauto\adjustright\rin0\lin0\itap0\pararsid879041 \rtlch\fcs1 _x000d__x000a_\af0\afs20\alang1025 \ltrch\fcs0 \b\fs24\lang2057\langfe2057\cgrid\langnp2057\langfenp2057 {\rtlch\fcs1 \af0 \ltrch\fcs0 \insrsid879041\charrsid10581697 Amendment\tab \tab }{\rtlch\fcs1 \af0 \ltrch\fcs0 _x000d__x000a_\cs17\b0\v\fs20\cf9\lang1024\langfe1024\loch\af1\hich\af1\dbch\af31501\noproof\insrsid879041\charrsid10581697 \hich\af1\dbch\af31501\loch\f1 &lt;NumAm&gt;}{\rtlch\fcs1 \af0 \ltrch\fcs0 \insrsid879041\charrsid10581697 #}{\rtlch\fcs1 \af1 \ltrch\fcs0 _x000d__x000a_\cs18\v\f1\fs20\cf15\insrsid879041\charrsid10581697 ENMIENDA@NRAM@}{\rtlch\fcs1 \af0 \ltrch\fcs0 \insrsid879041\charrsid10581697 #}{\rtlch\fcs1 \af0 \ltrch\fcs0 _x000d__x000a_\cs17\b0\v\fs20\cf9\lang1024\langfe1024\loch\af1\hich\af1\dbch\af31501\noproof\insrsid879041\charrsid10581697 \hich\af1\dbch\af31501\loch\f1 &lt;/NumAm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epeatBlock-By&gt;}{\rtlch\fcs1 \af0 \ltrch\fcs0 \insrsid879041\charrsid10581697 #}{\rtlch\fcs1 \af1 _x000d__x000a_\ltrch\fcs0 \cs18\v\f1\fs20\cf15\insrsid879041\charrsid10581697 (MOD@InsideLoop()}{\rtlch\fcs1 \af0 \ltrch\fcs0 \insrsid879041\charrsid10581697 ##}{\rtlch\fcs1 \af1 \ltrch\fcs0 \cs18\v\f1\fs20\cf15\insrsid879041\charrsid10581697 &gt;&gt;&gt;@[ZMEMBERSMSG]@}{_x000d__x000a_\rtlch\fcs1 \af0 \ltrch\fcs0 \insrsid879041\charrsid10581697 #}{\rtlch\fcs1 \af0 \ltrch\fcs0 \cs17\b0\v\fs20\cf9\lang1024\langfe1024\loch\af1\hich\af1\dbch\af31501\noproof\insrsid879041\charrsid10581697 \hich\af1\dbch\af31501\loch\f1 &lt;Members&gt;}{_x000d__x000a_\rtlch\fcs1 \af0 \ltrch\fcs0 \insrsid879041\charrsid10581697 #}{\rtlch\fcs1 \af1 \ltrch\fcs0 \cs18\v\f1\fs20\cf15\insrsid879041\charrsid10581697 (MOD@InsideLoop(\'a7)}{\rtlch\fcs1 \af0 \ltrch\fcs0 \insrsid879041\charrsid10581697 #}{\rtlch\fcs1 \af0 _x000d__x000a_\ltrch\fcs0 \cf10\insrsid879041\charrsid10581697 \u9668\'3f}{\rtlch\fcs1 \af0 \ltrch\fcs0 \insrsid879041\charrsid10581697 #}{\rtlch\fcs1 \af1 \ltrch\fcs0 \cs18\v\f1\fs20\cf15\insrsid879041\charrsid10581697 TVTMEMBERS\'a7@MEMBERS@}{\rtlch\fcs1 \af0 _x000d__x000a_\ltrch\fcs0 \insrsid879041\charrsid10581697 #}{\rtlch\fcs1 \af0 \ltrch\fcs0 \cf10\insrsid879041\charrsid10581697 \u9658\'3f}{\rtlch\fcs1 \af0 \ltrch\fcs0 _x000d__x000a_\cs17\b0\v\fs20\cf9\lang1024\langfe1024\loch\af1\hich\af1\dbch\af31501\noproof\insrsid879041\charrsid10581697 \hich\af1\dbch\af31501\loch\f1 &lt;/Members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cs17\v\fs20\cf9\lang1024\langfe1024\loch\af1\hich\af1\dbch\af31501\noproof\insrsid879041\charrsid10581697 \hich\af1\dbch\af31501\loch\f1 &lt;AuNomDe&gt;&lt;OptDel&gt;}{\rtlch\fcs1 \af0 \ltrch\fcs0 \insrsid879041\charrsid10581697 #}{\rtlch\fcs1 \af1 \ltrch\fcs0 _x000d__x000a_\cs18\v\f1\fs20\cf15\insrsid879041\charrsid10581697 MNU[ONBEHALFYES][NOTAPP]@CHOICE@}{\rtlch\fcs1 \af0 \ltrch\fcs0 \insrsid879041\charrsid10581697 #}{\rtlch\fcs1 \af0 \ltrch\fcs0 _x000d__x000a_\cs17\v\fs20\cf9\lang1024\langfe1024\loch\af1\hich\af1\dbch\af31501\noproof\insrsid879041\charrsid10581697 \hich\af1\dbch\af31501\loch\f1 &lt;/OptDel&gt;&lt;/AuNomDe&gt;}{\rtlch\fcs1 \af0 \ltrch\fcs0 \insrsid879041\charrsid10581697 _x000d__x000a_\par &lt;&lt;&lt;}{\rtlch\fcs1 \af0 \ltrch\fcs0 \cs17\v\fs20\cf9\lang1024\langfe1024\loch\af1\hich\af1\dbch\af31501\noproof\insrsid879041\charrsid10581697 \hich\af1\dbch\af31501\loch\f1 &lt;/RepeatBlock-By&gt;}{\rtlch\fcs1 \af0 \ltrch\fcs0 \insrsid879041\charrsid10581697 _x000d__x000a__x000d__x000a_\par }\pard\plain \ltrpar\s22\ql \li0\ri0\nowidctlpar\tqr\tx9071\wrapdefault\aspalpha\aspnum\faauto\adjustright\rin0\lin0\itap0\pararsid879041 \rtlch\fcs1 \af0\afs20\alang1025 \ltrch\fcs0 \b\fs24\lang2057\langfe2057\cgrid\langnp2057\langfenp2057 {\rtlch\fcs1 _x000d__x000a_\af0 \ltrch\fcs0 \cs17\b0\v\fs20\cf9\lang1024\langfe1024\loch\af1\hich\af1\dbch\af31501\noproof\insrsid879041\charrsid10581697 \hich\af1\dbch\af31501\loch\f1 &lt;TitreType&gt;}{\rtlch\fcs1 \af0 \ltrch\fcs0 \insrsid879041\charrsid10581697 _x000d__x000a_Joint motion for a resolution}{\rtlch\fcs1 \af0 \ltrch\fcs0 \cs17\b0\v\fs20\cf9\lang1024\langfe1024\loch\af1\hich\af1\dbch\af31501\noproof\insrsid879041\charrsid10581697 \hich\af1\dbch\af31501\loch\f1 &lt;/TitreType&gt;}{\rtlch\fcs1 \af0 \ltrch\fcs0 _x000d__x000a_\lang1024\langfe1024\noproof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MNU[XTABLERS1][XTABLERS2][XTABLERS3][XTABLERS4]@TABLERSMSG@TABLERSMNU}{\rtlch\fcs1 \af0 \ltrch\fcs0 \insrsid879041\charrsid10581697 ##}{\rtlch\fcs1 \af1 \ltrch\fcs0 _x000d__x000a_\cs18\v\f1\fs20\cf15\insrsid879041\charrsid10581697 IF(TABLERSMNU = '1')THEN(TABLERS1MNU = '1')ELSE(TABLERS1MNU = '2')}{\rtlch\fcs1 \af0 \ltrch\fcs0 \insrsid879041\charrsid10581697 ##}{\rtlch\fcs1 \af1 \ltrch\fcs0 _x000d__x000a_\cs18\v\f1\fs20\cf15\insrsid879041\charrsid10581697 MNU[TABLERS1YES][NOTAPP]@CHOICE@TABLERS1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2') OR (TABLERSMNU = '4'))THEN(TABLERS2MNU = '1')ELSE(TABLERS2MNU = '2')}{\rtlch\fcs1 \af0 \ltrch\fcs0 \insrsid879041\charrsid10581697 ##}{\rtlch\fcs1 \af1 \ltrch\fcs0 _x000d__x000a_\cs18\v\f1\fs20\cf15\insrsid879041\charrsid10581697 MNU[TABLERS2YES][NOTAPP]@CHOICE@TABLERS2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{\rtlch\fcs1 \af0 \ltrch\fcs0 \cs17\b0\v\fs20\cf9\lang1024\langfe1024\loch\af1\hich\af1\dbch\af31501\noproof\insrsid879041\charrsid10581697 \hich\af1\dbch\af31501\loch\f1 &lt;Rapporteur&gt;}{\rtlch\fcs1 \ab\af0 \ltrch\fcs0 _x000d__x000a_\cs17\b0\v\fs20\cf9\lang1024\langfe1024\loch\af1\hich\af1\dbch\af31501\noproof\insrsid879041\charrsid10581697 \hich\af1\dbch\af31501\loch\f1 &lt;OptDel&gt;}{\rtlch\fcs1 \af0 \ltrch\fcs0 \insrsid879041\charrsid10581697 #}{\rtlch\fcs1 \af1 \ltrch\fcs0 _x000d__x000a_\cs18\v\f1\fs20\cf15\insrsid879041\charrsid10581697 IF((TABLERSMNU = '3') OR (TABLERSMNU = '4'))THEN(TABLERS3MNU = '1')ELSE(TABLERS3MNU = '2')}{\rtlch\fcs1 \af0 \ltrch\fcs0 \insrsid879041\charrsid10581697 ##}{\rtlch\fcs1 \af1 \ltrch\fcs0 _x000d__x000a_\cs18\v\f1\fs20\cf15\insrsid879041\charrsid10581697 MNU[TABLERS3YES][NOTAPP]@CHOICE@TABLERS3MNU}{\rtlch\fcs1 \af0 \ltrch\fcs0 \insrsid879041\charrsid10581697 #}{\rtlch\fcs1 \ab\af0 \ltrch\fcs0 _x000d__x000a_\cs17\b0\v\fs20\cf9\lang1024\langfe1024\loch\af1\hich\af1\dbch\af31501\noproof\insrsid879041\charrsid10581697 \hich\af1\dbch\af31501\loch\f1 &lt;/OptDel&gt;}{\rtlch\fcs1 \af0 \ltrch\fcs0 _x000d__x000a_\cs17\b0\v\fs20\cf9\lang1024\langfe1024\loch\af1\hich\af1\dbch\af31501\noproof\insrsid879041\charrsid10581697 \hich\af1\dbch\af31501\loch\f1 &lt;/Rapporteur&gt;}{\rtlch\fcs1 \af0 \ltrch\fcs0 \lang1024\langfe1024\noproof\insrsid879041\charrsid10581697 _x000d__x000a_\par }\pard\plain \ltrpar\s21\ql \li0\ri0\sa240\nowidctlpar\wrapdefault\aspalpha\aspnum\faauto\adjustright\rin0\lin0\itap0\pararsid879041 \rtlch\fcs1 \af0\afs20\alang1025 \ltrch\fcs0 \fs24\lang2057\langfe2057\cgrid\langnp2057\langfenp2057 {\rtlch\fcs1 \af0 _x000d__x000a_\ltrch\fcs0 \cs17\v\fs20\cf9\lang1024\langfe1024\loch\af1\hich\af1\dbch\af31501\noproof\insrsid879041\charrsid10581697 \hich\af1\dbch\af31501\loch\f1 &lt;Titre&gt;}{\rtlch\fcs1 \af0 \ltrch\fcs0 \cf10\lang1024\langfe1024\noproof\insrsid879041\charrsid10581697 _x000d__x000a_\u9668\'3f}{\rtlch\fcs1 \af0 \ltrch\fcs0 \insrsid879041\charrsid10581697 #}{\rtlch\fcs1 \af1 \ltrch\fcs0 \cs18\v\f1\fs20\cf15\insrsid879041\charrsid10581697 TXTTITLE@TITLE@}{\rtlch\fcs1 \af0 \ltrch\fcs0 \insrsid879041\charrsid10581697 #}{\rtlch\fcs1 \af0 _x000d__x000a_\ltrch\fcs0 \cf10\lang1024\langfe1024\noproof\insrsid879041\charrsid10581697 \u9658\'3f}{\rtlch\fcs1 \af0 \ltrch\fcs0 \cs17\v\fs20\cf9\lang1024\langfe1024\loch\af1\hich\af1\dbch\af31501\noproof\insrsid879041\charrsid10581697 _x000d__x000a_\hich\af1\dbch\af31501\loch\f1 &lt;/Titre&gt;}{\rtlch\fcs1 \af0 \ltrch\fcs0 \insrsid879041\charrsid10581697 _x000d__x000a_\par }\pard\plain \ltrpar\s19\ql \li0\ri0\nowidctlpar\wrapdefault\aspalpha\aspnum\faauto\adjustright\rin0\lin0\itap0\pararsid879041 \rtlch\fcs1 \af0\afs20\alang1025 \ltrch\fcs0 \b\fs24\lang2057\langfe2057\cgrid\langnp2057\langfenp2057 {\rtlch\fcs1 \af0 _x000d__x000a_\ltrch\fcs0 \cs17\b0\v\fs20\cf9\lang1024\langfe1024\loch\af1\hich\af1\dbch\af31501\noproof\insrsid879041\charrsid10581697 \hich\af1\dbch\af31501\loch\f1 &lt;DocAmend&gt;}{\rtlch\fcs1 \af0 \ltrch\fcs0 \insrsid879041\charrsid10581697 Joint motion for a resolution_x000d__x000a_}{\rtlch\fcs1 \af0 \ltrch\fcs0 \cs17\b0\v\fs20\cf9\lang1024\langfe1024\loch\af1\hich\af1\dbch\af31501\noproof\insrsid879041\charrsid10581697 \hich\af1\dbch\af31501\loch\f1 &lt;/DocAmend&gt;}{\rtlch\fcs1 \af0 \ltrch\fcs0 \insrsid879041\charrsid10581697 _x000d__x000a_\par }{\rtlch\fcs1 \af0 \ltrch\fcs0 \cs17\b0\v\fs20\cf9\lang1024\langfe1024\loch\af1\hich\af1\dbch\af31501\noproof\insrsid879041\charrsid10581697 \hich\af1\dbch\af31501\loch\f1 &lt;Article&gt;}{\rtlch\fcs1 \af0 \ltrch\fcs0 \cf10\insrsid879041\charrsid10581697 \u9668_x000d__x000a_\'3f}{\rtlch\fcs1 \af0 \ltrch\fcs0 \insrsid879041\charrsid10581697 #}{\rtlch\fcs1 \af1 \ltrch\fcs0 \cs18\v\f1\fs20\cf15\insrsid879041\charrsid10581697 TVTAMPART@AMPART@}{\rtlch\fcs1 \af0 \ltrch\fcs0 \insrsid879041\charrsid10581697 #}{\rtlch\fcs1 \af0 _x000d__x000a_\ltrch\fcs0 \cf10\insrsid879041\charrsid10581697 \u9658\'3f}{\rtlch\fcs1 \af0 \ltrch\fcs0 \cs17\b0\v\fs20\cf9\lang1024\langfe1024\loch\af1\hich\af1\dbch\af31501\noproof\insrsid879041\charrsid10581697 \hich\af1\dbch\af31501\loch\f1 &lt;/Article&gt;}{\rtlch\fcs1 _x000d__x000a_\af0 \ltrch\fcs0 \insrsid879041\charrsid10581697 _x000d__x000a_\par \ltrrow}\trowd \ltrrow\ts11\trqc\trgaph340\trleft0\trftsWidth3\trwWidth9752\trftsWidthB3\trpaddl340\trpaddr340\trpaddfl3\trpaddft3\trpaddfb3\trpaddfr3\tblrsid10448055\tblind0\tblindtype3 \clvertalt\clbrdrt\brdrtbl \clbrdrl\brdrtbl \clbrdrb\brdrtbl _x000d__x000a_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9752\clshdrawnil \cellx9752\row \ltrrow}\trowd \ltrrow\ts11\trqc\trgaph340\trleft0\trftsWidth3\trwWidth9752\trftsWidthB3\trpaddl340\trpaddr340\trpaddfl3\trpaddft3\trpaddfb3\trpaddfr3\tblrsid10448055\tblind0\tblindtype3 _x000d__x000a_\clvertalt\clbrdrt\brdrtbl \clbrdrl\brdrtbl \clbrdrb\brdrtbl \clbrdrr\brdrtbl \cltxlrtb\clftsWidth3\clwWidth4876\clshdrawnil \cellx4876\clvertalt\clbrdrt\brdrtbl \clbrdrl\brdrtbl \clbrdrb\brdrtbl \clbrdrr\brdrtbl _x000d__x000a_\cltxlrtb\clftsWidth3\clwWidth4876\clshdrawnil \cellx9752\pard\plain \ltrpar\s24\qc \li0\ri0\sa240\keepn\nowidctlpar\intbl\wrapdefault\aspalpha\aspnum\faauto\adjustright\rin0\lin0\pararsid6619973 \rtlch\fcs1 \af0\afs20\alang1025 \ltrch\fcs0 _x000d__x000a_\i\fs24\lang2057\langfe2057\cgrid\langnp2057\langfenp2057 {\rtlch\fcs1 \af0 \ltrch\fcs0 \insrsid879041\charrsid10581697 Joint motion for a resolution\cell Amendment\cell }\pard\plain \ltrpar_x000d__x000a_\ql \li0\ri0\widctlpar\intbl\wrapdefault\aspalpha\aspnum\faauto\adjustright\rin0\lin0 \rtlch\fcs1 \af0\afs20\alang1025 \ltrch\fcs0 \fs24\lang2057\langfe2057\cgrid\langnp2057\langfenp2057 {\rtlch\fcs1 \af0 \ltrch\fcs0 \insrsid879041\charrsid10581697 _x000d__x000a_\trowd \ltrrow\ts11\trqc\trgaph340\trleft0\trftsWidth3\trwWidth9752\trftsWidthB3\trpaddl340\trpaddr340\trpaddfl3\trpaddft3\trpaddfb3\trpaddfr3\tblrsid10448055\tblind0\tblindtype3 \clvertalt\clbrdrt\brdrtbl \clbrdrl\brdrtbl \clbrdrb\brdrtbl \clbrdrr_x000d__x000a_\brdrtbl 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10448055 \rtlch\fcs1 \af0\afs20\alang1025 \ltrch\fcs0 \fs24\lang2057\langfe2057\cgrid\langnp2057\langfenp2057 {\rtlch\fcs1 \af0 \ltrch\fcs0 _x000d__x000a_\insrsid879041\charrsid10581697 ##\cell ##}{\rtlch\fcs1 \af0\afs24 \ltrch\fcs0 \insrsid879041\charrsid10581697 \cell }\pard\plain \ltrpar\ql \li0\ri0\widctlpar\intbl\wrapdefault\aspalpha\aspnum\faauto\adjustright\rin0\lin0 \rtlch\fcs1 _x000d__x000a_\af0\afs20\alang1025 \ltrch\fcs0 \fs24\lang2057\langfe2057\cgrid\langnp2057\langfenp2057 {\rtlch\fcs1 \af0 \ltrch\fcs0 \insrsid879041\charrsid10581697 \trowd 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3\qr \li0\ri0\sb240\sa240\nowidctlpar\wrapdefault\aspalpha\aspnum\faauto\adjustright\rin0\lin0\itap0\pararsid879041 \rtlch\fcs1 \af0\afs20\alang1025 \ltrch\fcs0 \fs24\lang2057\langfe2057\cgrid\langnp2057\langfenp2057 {\rtlch\fcs1 \af0 \ltrch\fcs0 _x000d__x000a_\insrsid879041\charrsid10581697 Or. }{\rtlch\fcs1 \af0 \ltrch\fcs0 \cs17\v\fs20\cf9\lang1024\langfe1024\loch\af1\hich\af1\dbch\af31501\noproof\insrsid879041\charrsid10581697 \hich\af1\dbch\af31501\loch\f1 &lt;Original&gt;}{\rtlch\fcs1 \af0 \ltrch\fcs0 _x000d__x000a_\insrsid879041\charrsid10581697 #}{\rtlch\fcs1 \af1 \ltrch\fcs0 \cs18\v\f1\fs20\cf15\insrsid879041\charrsid10581697 KEY(MAIN/LANGMIN)sh@ORLANGMSG@ORLANGKEY}{\rtlch\fcs1 \af0 \ltrch\fcs0 \insrsid879041\charrsid10581697 #}{\rtlch\fcs1 \af0 \ltrch\fcs0 _x000d__x000a_\cs17\v\fs20\cf9\lang1024\langfe1024\loch\af1\hich\af1\dbch\af31501\noproof\insrsid879041\charrsid10581697 \hich\af1\dbch\af31501\loch\f1 &lt;/Original&gt;}{\rtlch\fcs1 \af0 \ltrch\fcs0 \insrsid879041\charrsid10581697 _x000d__x000a_\par }\pard\plain \ltrpar\ql \li0\ri0\widctlpar\wrapdefault\aspalpha\aspnum\faauto\adjustright\rin0\lin0\itap0\pararsid879041 \rtlch\fcs1 \af0\afs20\alang1025 \ltrch\fcs0 \fs24\lang2057\langfe2057\cgrid\langnp2057\langfenp2057 {\rtlch\fcs1 \af0 \ltrch\fcs0 _x000d__x000a_\insrsid879041\charrsid10581697 \page }{\rtlch\fcs1 \af0 \ltrch\fcs0 \cs17\v\fs20\cf9\lang1024\langfe1024\loch\af1\hich\af1\dbch\af31501\noproof\insrsid879041\charrsid10581697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f699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BNos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5122059 HideTWBExt;}{\*\cs18 \additive \v\f1\fs20\cf15 _x000d__x000a_\spriority0 \styrsid5122059 HideTWBInt;}{\s19\ql \li0\ri0\nowidctlpar\tx5670\wrapdefault\aspalpha\aspnum\faauto\adjustright\rin0\lin0\itap0 \rtlch\fcs1 \af0\afs20\alang1025 \ltrch\fcs0 \fs24\lang2057\langfe2057\cgrid\langnp2057\langfenp2057 _x000d__x000a_\sbasedon0 \snext19 \spriority0 \styrsid5122059 AmDateTabRC;}}{\*\rsidtbl \rsid24658\rsid223860\rsid735077\rsid1718133\rsid2892074\rsid3565327\rsid4090558\rsid4666813\rsid5122059\rsid6641733\rsid7823322\rsid9636012\rsid10377208\rsid11215221\rsid11549030_x000d__x000a_\rsid12154954\rsid14382809\rsid14424199\rsid15204470\rsid15285974\rsid15950462\rsid16324206\rsid16662270}{\mmathPr\mmathFont34\mbrkBin0\mbrkBinSub0\msmallFrac0\mdispDef1\mlMargin0\mrMargin0\mdefJc1\mwrapIndent1440\mintLim0\mnaryLim1}{\info_x000d__x000a_{\author DE WILDE Alice}{\operator DE WILDE Alice}{\creatim\yr2025\mo3\dy10\hr21\min12}{\revtim\yr2025\mo3\dy10\hr21\min12}{\version1}{\edmins0}{\nofpages1}{\nofwords11}{\nofchars66}{\nofcharsws76}{\vern109}}{\*\xmlnstbl {\xmlns1 http://schemas.microsoft._x000d__x000a_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5122059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4090558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4090558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x5670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BNos&gt;}{\rtlch\fcs1 \af0 \ltrch\fcs0 \insrsid5122059\charrsid10581697 \tab }{\rtlch\fcs1 \af0 \ltrch\fcs0 _x000d__x000a_\cs17\v\fs20\cf9\lang1024\langfe1024\loch\af1\hich\af1\dbch\af31501\noproof\insrsid5122059\charrsid10581697 \hich\af1\dbch\af31501\loch\f1 &lt;NoDocSe&gt;}{\rtlch\fcs1 \af0 \ltrch\fcs0 \insrsid5122059\charrsid10581697 #}{\rtlch\fcs1 \af1 \ltrch\fcs0 _x000d__x000a_\cs18\v\f1\fs20\cf15\insrsid5122059\charrsid10581697 (STD@_BNumber}{\rtlch\fcs1 \af0 \ltrch\fcs0 \insrsid5122059\charrsid10581697 ##}{\rtlch\fcs1 \af1 \ltrch\fcs0 \cs18\v\f1\fs20\cf15\insrsid5122059\charrsid10581697 $$0030}{\rtlch\fcs1 \af0 \ltrch\fcs0 _x000d__x000a_\insrsid5122059\charrsid10581697 #}{\rtlch\fcs1 \af0 \ltrch\fcs0 \cf10\insrsid5122059\charrsid4994540 \u9668\'3f}{\rtlch\fcs1 \af0 \ltrch\fcs0 \insrsid5122059\charrsid10581697 #}{\rtlch\fcs1 \af1 \ltrch\fcs0 _x000d__x000a_\cs18\v\f1\fs20\cf15\insrsid5122059\charrsid10581697 TXTNRB\'a7@NRB@}{\rtlch\fcs1 \af0 \ltrch\fcs0 \insrsid5122059\charrsid10581697 #}{\rtlch\fcs1 \af0 \ltrch\fcs0 \cf10\insrsid5122059\charrsid4994540 \u9658\'3f}{\rtlch\fcs1 \af0 \ltrch\fcs0 _x000d__x000a_\cs17\v\fs20\cf9\lang1024\langfe1024\loch\af1\hich\af1\dbch\af31501\noproof\insrsid5122059\charrsid10581697 \hich\af1\dbch\af31501\loch\f1 &lt;/NoDocSe&gt;}{\rtlch\fcs1 \af0 \ltrch\fcs0 \insrsid5122059\charrsid10581697  \} _x000d__x000a_\par }\pard\plain \ltrpar\ql \li0\ri0\widctlpar\wrapdefault\aspalpha\aspnum\faauto\adjustright\rin0\lin0\itap0\pararsid5122059 \rtlch\fcs1 \af0\afs20\alang1025 \ltrch\fcs0 \fs24\lang2057\langfe2057\cgrid\langnp2057\langfenp2057 {\rtlch\fcs1 \af0 \ltrch\fcs0 _x000d__x000a_\cs17\v\fs20\cf9\lang1024\langfe1024\loch\af1\hich\af1\dbch\af31501\noproof\insrsid5122059\charrsid10581697 \hich\af1\dbch\af31501\loch\f1 &lt;/BNos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5d_x000d__x000a_d0c7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peatBlock-PEFooter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42\fbidi \froman\fcharset238\fprq2 Times New Roman CE;}{\f343\fbidi \froman\fcharset204\fprq2 Times New Roman Cyr;}_x000d__x000a_{\f345\fbidi \froman\fcharset161\fprq2 Times New Roman Greek;}{\f346\fbidi \froman\fcharset162\fprq2 Times New Roman Tur;}{\f347\fbidi \froman\fcharset177\fprq2 Times New Roman (Hebrew);}{\f348\fbidi \froman\fcharset178\fprq2 Times New Roman (Arabic);}_x000d__x000a_{\f349\fbidi \froman\fcharset186\fprq2 Times New Roman Baltic;}{\f350\fbidi \froman\fcharset163\fprq2 Times New Roman (Vietnamese);}{\f352\fbidi \fswiss\fcharset238\fprq2 Arial CE;}{\f353\fbidi \fswiss\fcharset204\fprq2 Arial Cyr;}_x000d__x000a_{\f355\fbidi \fswiss\fcharset161\fprq2 Arial Greek;}{\f356\fbidi \fswiss\fcharset162\fprq2 Arial Tur;}{\f357\fbidi \fswiss\fcharset177\fprq2 Arial (Hebrew);}{\f358\fbidi \fswiss\fcharset178\fprq2 Arial (Arabic);}_x000d__x000a_{\f359\fbidi \fswiss\fcharset186\fprq2 Arial Baltic;}{\f360\fbidi \fswiss\fcharset163\fprq2 Arial (Vietnamese);}{\f682\fbidi \froman\fcharset238\fprq2 Cambria Math CE;}{\f683\fbidi \froman\fcharset204\fprq2 Cambria Math Cyr;}_x000d__x000a_{\f685\fbidi \froman\fcharset161\fprq2 Cambria Math Greek;}{\f686\fbidi \froman\fcharset162\fprq2 Cambria Math Tur;}{\f689\fbidi \froman\fcharset186\fprq2 Cambria Math Baltic;}{\f690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6096131 HideTWBExt;}{\*\cs18 \additive \v\f1\fs20\cf15 _x000d__x000a_\spriority0 \styrsid6096131 HideTWBInt;}{\s19\ql \li0\ri0\nowidctlpar\tqc\tx4535\tx6662\wrapdefault\aspalpha\aspnum\faauto\adjustright\rin0\lin0\itap0 \rtlch\fcs1 \af0\afs20\alang1025 \ltrch\fcs0 \fs22\lang2057\langfe2057\cgrid\langnp2057\langfenp2057 _x000d__x000a_\sbasedon0 \snext19 \spriority0 \styrsid6096131 EPFooterRC;}}{\*\rsidtbl \rsid24658\rsid223860\rsid735077\rsid1718133\rsid2892074\rsid3565327\rsid4666813\rsid6096131\rsid6641733\rsid7823322\rsid9636012\rsid10377208\rsid11215221\rsid11549030\rsid12154954_x000d__x000a_\rsid14382809\rsid14424199\rsid15204470\rsid15285974\rsid15668737\rsid15950462\rsid16324206\rsid16662270}{\mmathPr\mmathFont34\mbrkBin0\mbrkBinSub0\msmallFrac0\mdispDef1\mlMargin0\mrMargin0\mdefJc1\mwrapIndent1440\mintLim0\mnaryLim1}{\info_x000d__x000a_{\author DE WILDE Alice}{\operator DE WILDE Alice}{\creatim\yr2025\mo3\dy10\hr21\min11}{\revtim\yr2025\mo3\dy10\hr21\min11}{\version1}{\edmins0}{\nofpages1}{\nofwords15}{\nofchars86}{\nofcharsws100}{\vern109}}{\*\xmlnstbl {\xmlns1 http://schemas.microsoft_x000d__x000a_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30\pgbrdrhead\pgbrdrfoot\splytwnine\ftnlytwnine\htmautsp\nolnhtadjtbl\useltbaln\alntblind\lytcalctblwd\lyttblrtgr\lnbrkrule\nobrkwrptbl\snaptogridincell\allowfieldendsel\wrppunct_x000d__x000a_\asianbrkrule\nojkernpunct\rsidroot6096131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adewilde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566873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566873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19\ql \li0\ri0\nowidctlpar_x000d__x000a_\tqc\tx4535\tx6662\wrapdefault\aspalpha\aspnum\faauto\adjustright\rin0\lin0\itap0\pararsid6096131 \rtlch\fcs1 \af0\afs20\alang1025 \ltrch\fcs0 \fs22\lang2057\langfe2057\cgrid\langnp2057\langfenp2057 {\rtlch\fcs1 \af0 \ltrch\fcs0 _x000d__x000a_\insrsid6096131\charrsid10581697 \tab }{\rtlch\fcs1 \af0 \ltrch\fcs0 \cs17\v\fs20\cf9\lang1024\langfe1024\loch\af1\hich\af1\dbch\af31501\noproof\insrsid6096131\charrsid10581697 \hich\af1\dbch\af31501\loch\f1 &lt;PEFooter&gt;}{\rtlch\fcs1 \af0 \ltrch\fcs0 _x000d__x000a_\insrsid6096131\charrsid10581697 \tab PE}{\rtlch\fcs1 \af0 \ltrch\fcs0 \cs17\v\fs20\cf9\lang1024\langfe1024\loch\af1\hich\af1\dbch\af31501\noproof\insrsid6096131\charrsid10581697 \hich\af1\dbch\af31501\loch\f1 &lt;NoPE&gt;}{\rtlch\fcs1 \af0 \ltrch\fcs0 _x000d__x000a_\cf10\insrsid6096131\charrsid10581697 \u9668\'3f}{\rtlch\fcs1 \af0 \ltrch\fcs0 \insrsid6096131\charrsid10581697 #}{\rtlch\fcs1 \af1 \ltrch\fcs0 \cs18\v\f1\fs20\cf15\insrsid6096131\charrsid10581697 TXTNRPE\'a7@NRPE@}{\rtlch\fcs1 \af0 \ltrch\fcs0 _x000d__x000a_\insrsid6096131\charrsid10581697 #}{\rtlch\fcs1 \af0 \ltrch\fcs0 \cf10\insrsid6096131\charrsid10581697 \u9658\'3f}{\rtlch\fcs1 \af0 \ltrch\fcs0 \cs17\v\fs20\cf9\lang1024\langfe1024\loch\af1\hich\af1\dbch\af31501\noproof\insrsid6096131\charrsid10581697 _x000d__x000a_\hich\af1\dbch\af31501\loch\f1 &lt;/NoPE&gt;&lt;Version&gt;}{\rtlch\fcs1 \af0 \ltrch\fcs0 \insrsid6096131\charrsid10581697 v}{\rtlch\fcs1 \af0 \ltrch\fcs0 \cf10\insrsid6096131\charrsid10581697 \u9668\'3f}{\rtlch\fcs1 \af0 \ltrch\fcs0 \insrsid6096131\charrsid10581697 _x000d__x000a_#}{\rtlch\fcs1 \af1 \ltrch\fcs0 \cs18\v\f1\fs20\cf15\insrsid6096131\charrsid10581697 TXTVERSION\'a7@NRV@}{\rtlch\fcs1 \af0 \ltrch\fcs0 \insrsid6096131\charrsid10581697 #}{\rtlch\fcs1 \af0 \ltrch\fcs0 \cf10\insrsid6096131\charrsid10581697 \u9658\'3f}{_x000d__x000a_\rtlch\fcs1 \af0 \ltrch\fcs0 \cs17\v\fs20\cf9\lang1024\langfe1024\loch\af1\hich\af1\dbch\af31501\noproof\insrsid6096131\charrsid10581697 \hich\af1\dbch\af31501\loch\f1 &lt;/Version&gt;}{\rtlch\fcs1 \af0 \ltrch\fcs0 \insrsid6096131\charrsid10581697  \} _x000d__x000a_\par }\pard\plain \ltrpar\ql \li0\ri0\widctlpar\wrapdefault\aspalpha\aspnum\faauto\adjustright\rin0\lin0\itap0\pararsid6096131 \rtlch\fcs1 \af0\afs20\alang1025 \ltrch\fcs0 \fs24\lang2057\langfe2057\cgrid\langnp2057\langfenp2057 {\rtlch\fcs1 \af0 \ltrch\fcs0 _x000d__x000a_\cs17\v\fs20\cf9\lang1024\langfe1024\loch\af1\hich\af1\dbch\af31501\noproof\insrsid6096131\charrsid10581697 \hich\af1\dbch\af31501\loch\f1 &lt;/PEFooter&gt;}{\rtlch\fcs1 \af0 \ltrch\fcs0 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c_x000d__x000a_e39df89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{\fbimajor\f31503\fbidi \fswiss\fcharset0\fprq2 DokChampa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swiss\fcharset0\fprq2 DokChampa;}{\f301\fbidi \froman\fcharset238\fprq2 Times New Roman CE;}_x000d__x000a_{\f302\fbidi \froman\fcharset204\fprq2 Times New Roman Cyr;}{\f304\fbidi \froman\fcharset161\fprq2 Times New Roman Greek;}{\f305\fbidi \froman\fcharset162\fprq2 Times New Roman Tur;}{\f306\fbidi \froman\fcharset177\fprq2 Times New Roman (Hebrew);}_x000d__x000a_{\f307\fbidi \froman\fcharset178\fprq2 Times New Roman (Arabic);}{\f308\fbidi \froman\fcharset186\fprq2 Times New Roman Baltic;}{\f309\fbidi \froman\fcharset163\fprq2 Times New Roman (Vietnamese);}{\f311\fbidi \fswiss\fcharset238\fprq2 Arial CE;}_x000d__x000a_{\f312\fbidi \fswiss\fcharset204\fprq2 Arial Cyr;}{\f314\fbidi \fswiss\fcharset161\fprq2 Arial Greek;}{\f315\fbidi \fswiss\fcharset162\fprq2 Arial Tur;}{\f316\fbidi \fswiss\fcharset177\fprq2 Arial (Hebrew);}_x000d__x000a_{\f317\fbidi \fswiss\fcharset178\fprq2 Arial (Arabic);}{\f318\fbidi \fswiss\fcharset186\fprq2 Arial Baltic;}{\f319\fbidi \fswiss\fcharset163\fprq2 Arial (Vietnamese);}{\f641\fbidi \froman\fcharset238\fprq2 Cambria Math CE;}_x000d__x000a_{\f642\fbidi \froman\fcharset204\fprq2 Cambria Math Cyr;}{\f644\fbidi \froman\fcharset161\fprq2 Cambria Math Greek;}{\f645\fbidi \froman\fcharset162\fprq2 Cambria Math Tur;}{\f648\fbidi \froman\fcharset186\fprq2 Cambria Math Baltic;}_x000d__x000a_{\f649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274023 HideTWBExt;}{_x000d__x000a_\s18\ql \li0\ri0\nowidctlpar\wrapdefault\aspalpha\aspnum\faauto\adjustright\rin0\lin0\itap0 \rtlch\fcs1 \af0\afs20\alang1025 \ltrch\fcs0 \b\fs24\lang2057\langfe2057\cgrid\langnp2057\langfenp2057 \sbasedon0 \snext18 \spriority0 \styrsid15274023 _x000d__x000a_NormalBold;}{\s19\ql \li0\ri0\sa120\nowidctlpar\wrapdefault\aspalpha\aspnum\faauto\adjustright\rin0\lin0\itap0 \rtlch\fcs1 \af0\afs20\alang1025 \ltrch\fcs0 \fs24\lang2057\langfe2057\cgrid\langnp2057\langfenp2057 _x000d__x000a_\sbasedon0 \snext19 \spriority0 \styrsid15274023 Normal6a;}{\s20\ql \li0\ri0\sa240\nowidctlpar\wrapdefault\aspalpha\aspnum\faauto\adjustright\rin0\lin0\itap0 \rtlch\fcs1 \af0\afs20\alang1025 \ltrch\fcs0 _x000d__x000a_\fs24\lang2057\langfe2057\cgrid\langnp2057\langfenp2057 \sbasedon0 \snext20 \spriority0 \styrsid15274023 Normal12a;}{\s21\ql \li0\ri0\nowidctlpar\tqr\tx9071\wrapdefault\aspalpha\aspnum\faauto\adjustright\rin0\lin0\itap0 \rtlch\fcs1 \af0\afs20\alang1025 _x000d__x000a_\ltrch\fcs0 \b\fs24\lang2057\langfe2057\cgrid\langnp2057\langfenp2057 \sbasedon0 \snext21 \spriority0 \styrsid15274023 AmDocTypeTab;}{\s22\qr \li0\ri0\sb240\sa240\nowidctlpar\wrapdefault\aspalpha\aspnum\faauto\adjustright\rin0\lin0\itap0 \rtlch\fcs1 _x000d__x000a_\af0\afs20\alang1025 \ltrch\fcs0 \fs24\lang2057\langfe2057\cgrid\langnp2057\langfenp2057 \sbasedon0 \snext22 \spriority0 \styrsid15274023 AmOrLang;}{\s23\qc \li0\ri0\sa240\nowidctlpar\wrapdefault\aspalpha\aspnum\faauto\adjustright\rin0\lin0\itap0 _x000d__x000a_\rtlch\fcs1 \af0\afs20\alang1025 \ltrch\fcs0 \i\fs24\lang2057\langfe2057\cgrid\langnp2057\langfenp2057 \sbasedon0 \snext23 \spriority0 \styrsid15274023 AmColumnHeading;}{\s24\ql \li0\ri0\nowidctlpar_x000d__x000a_\tx5670\wrapdefault\aspalpha\aspnum\faauto\adjustright\rin0\lin0\itap0 \rtlch\fcs1 \af0\afs20\alang1025 \ltrch\fcs0 \fs24\lang2057\langfe2057\cgrid\langnp2057\langfenp2057 \sbasedon0 \snext24 \spriority0 \styrsid15274023 AmDateTabRC;}{_x000d__x000a_\s25\ql \li0\ri0\sb240\nowidctlpar\tx879\tx936\tx1021\tx1077\tx1134\tx1191\tx1247\tx1304\tx1361\tx1418\tx1474\tx1531\tx1588\tx1644\tx1701\tx1758\tx1814\tx1871\tx2070\tx2126\tx3374\tx3430\wrapdefault\aspalpha\aspnum\faauto\adjustright\rin0\lin0\itap0 _x000d__x000a_\rtlch\fcs1 \af0\afs20\alang1025 \ltrch\fcs0 \b\fs24\lang2057\langfe2057\cgrid\langnp2057\langfenp2057 \sbasedon0 \snext25 \spriority0 \styrsid15274023 AmNumberTabs;}}{\*\rsidtbl \rsid24658\rsid223860\rsid735077\rsid1187453\rsid1718133\rsid2892074_x000d__x000a_\rsid3565327\rsid4666813\rsid6641733\rsid7823322\rsid9636012\rsid10377208\rsid11215221\rsid11549030\rsid12154954\rsid14382809\rsid14424199\rsid15204470\rsid15274023\rsid15285974\rsid15950462\rsid16324206\rsid16662270}{\mmathPr\mmathFont34\mbrkBin0_x000d__x000a_\mbrkBinSub0\msmallFrac0\mdispDef1\mlMargin0\mrMargin0\mdefJc1\mwrapIndent1440\mintLim0\mnaryLim1}{\info{\author FELIX Karina}{\operator FELIX Karina}{\creatim\yr2023\mo2\dy23\hr20\min18}{\revtim\yr2023\mo2\dy23\hr20\min18}{\version1}{\edmins0}_x000d__x000a_{\nofpages1}{\nofwords107}{\nofchars614}{\nofcharsws720}{\vern10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274023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kfelix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8745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8745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4\ql \li0\ri0\nowidctlpar_x000d__x000a_\tx5670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insrsid15274023\charrsid1383895 {\*\bkmkstart restart}\hich\af1\dbch\af31501\loch\f1 &lt;Amend&gt;&lt;Date&gt;}{\rtlch\fcs1 \af0 \ltrch\fcs0 \insrsid15274023\charrsid1383895 [ZDATE]}{_x000d__x000a_\rtlch\fcs1 \af0 \ltrch\fcs0 \cs17\v\fs20\cf9\lang1024\langfe1024\loch\af1\hich\af1\dbch\af31501\noproof\insrsid15274023\charrsid1383895 \hich\af1\dbch\af31501\loch\f1 &lt;/Date&gt;}{\rtlch\fcs1 \af0 \ltrch\fcs0 \insrsid15274023\charrsid1383895  }{\rtlch\fcs1 _x000d__x000a_\af0 \ltrch\fcs0 \cs17\v\fs20\cf9\lang1024\langfe1024\loch\af1\hich\af1\dbch\af31501\noproof\insrsid15274023\charrsid1383895 \hich\af1\dbch\af31501\loch\f1 &lt;RepeatBlock-BNos&gt;}{\rtlch\fcs1 \af0 \ltrch\fcs0 \insrsid15274023\charrsid1383895 #}{\rtlch\fcs1 _x000d__x000a_\af0 \ltrch\fcs0 \cs17\v\fs20\cf9\lang1024\langfe1024\loch\af1\hich\af1\dbch\af31501\noproof\insrsid15274023\charrsid1383895 \hich\af1\dbch\af31501\loch\f1 &gt;&gt;&gt;NVAR@@BNos}{\rtlch\fcs1 \af0 \ltrch\fcs0 \insrsid15274023\charrsid1383895 #}{\rtlch\fcs1 \af0 _x000d__x000a_\ltrch\fcs0 \cs17\v\fs20\cf9\lang1024\langfe1024\loch\af1\hich\af1\dbch\af31501\noproof\insrsid15274023\charrsid1383895 \hich\af1\dbch\af31501\loch\f1 &lt;BNos&gt;}{\rtlch\fcs1 \af0 \ltrch\fcs0 \insrsid15274023\charrsid1383895 \tab }{\rtlch\fcs1 \af0 _x000d__x000a_\ltrch\fcs0 \cs17\v\fs20\cf9\lang1024\langfe1024\loch\af1\hich\af1\dbch\af31501\noproof\insrsid15274023\charrsid1383895 \hich\af1\dbch\af31501\loch\f1 &lt;NoDocSe&gt;}{\rtlch\fcs1 \af0 \ltrch\fcs0 \insrsid15274023\charrsid1383895 [ZNRB]}{\rtlch\fcs1 \af0 _x000d__x000a_\ltrch\fcs0 \cs17\v\fs20\cf9\lang1024\langfe1024\loch\af1\hich\af1\dbch\af31501\noproof\insrsid15274023\charrsid1383895 \hich\af1\dbch\af31501\loch\f1 &lt;/NoDocSe&gt;}{\rtlch\fcs1 \af0 \ltrch\fcs0 \insrsid15274023\charrsid1383895  \} _x000d__x000a_\par }{\rtlch\fcs1 \af0 \ltrch\fcs0 \cs17\v\fs20\cf9\lang1024\langfe1024\loch\af1\hich\af1\dbch\af31501\noproof\insrsid15274023\charrsid1383895 \hich\af1\dbch\af31501\loch\f1 &lt;/BNos&gt;&lt;&lt;&lt;&lt;/RepeatBlock-BNos&gt;}{\rtlch\fcs1 \af0 \ltrch\fcs0 _x000d__x000a_\insrsid15274023\charrsid1383895 \tab }{\rtlch\fcs1 \af0 \ltrch\fcs0 \cs17\v\fs20\cf9\lang1024\langfe1024\loch\af1\hich\af1\dbch\af31501\noproof\insrsid15274023\charrsid1383895 \hich\af1\dbch\af31501\loch\f1 &lt;NoDocSe&gt;}{\rtlch\fcs1 \af0 \ltrch\fcs0 _x000d__x000a_\insrsid15274023\charrsid1383895 [ZNRB]}{\rtlch\fcs1 \af0 \ltrch\fcs0 \cs17\v\fs20\cf9\lang1024\langfe1024\loch\af1\hich\af1\dbch\af31501\noproof\insrsid15274023\charrsid1383895 \hich\af1\dbch\af31501\loch\f1 &lt;/NoDocSe&gt;}{\rtlch\fcs1 \af0 \ltrch\fcs0 _x000d__x000a_\insrsid15274023\charrsid1383895  \} RC1/[ZAM] }{\rtlch\fcs1 \af0 \ltrch\fcs0 \cs17\v\fs20\cf9\lang1024\langfe1024\loch\af1\hich\af1\dbch\af31501\noproof\insrsid15274023\charrsid1383895 \hich\af1\dbch\af31501\loch\f1 &lt;NumAm&gt;}{\rtlch\fcs1 \af0 \ltrch\fcs0 _x000d__x000a_\insrsid15274023\charrsid1383895 [ZNRAM]}{\rtlch\fcs1 \af0 \ltrch\fcs0 \cs17\v\fs20\cf9\lang1024\langfe1024\loch\af1\hich\af1\dbch\af31501\noproof\insrsid15274023\charrsid1383895 \hich\af1\dbch\af31501\loch\f1 &lt;/NumAm&gt;}{\rtlch\fcs1 \af0 \ltrch\fcs0 _x000d__x000a_\insrsid15274023\charrsid1383895 _x000d__x000a_\par }\pard\plain \ltrpar\s25\ql \li0\ri0\sb240\nowidctlpar_x000d__x000a_\tx879\tx936\tx1021\tx1077\tx1134\tx1191\tx1247\tx1304\tx1361\tx1418\tx1474\tx1531\tx1588\tx1644\tx1701\tx1758\tx1814\tx1871\tx2070\tx2126\tx3374\tx3430\wrapdefault\aspalpha\aspnum\faauto\adjustright\rin0\lin0\itap0\pararsid15274023 \rtlch\fcs1 _x000d__x000a_\af0\afs20\alang1025 \ltrch\fcs0 \b\fs24\lang2057\langfe2057\cgrid\langnp2057\langfenp2057 {\rtlch\fcs1 \af0 \ltrch\fcs0 \insrsid15274023\charrsid1383895 [ZDOCTYPE]\tab \tab }{\rtlch\fcs1 \af0 \ltrch\fcs0 _x000d__x000a_\cs17\b0\v\fs20\cf9\lang1024\langfe1024\loch\af1\hich\af1\dbch\af31501\noproof\insrsid15274023\charrsid1383895 \hich\af1\dbch\af31501\loch\f1 &lt;NumAm&gt;}{\rtlch\fcs1 \af0 \ltrch\fcs0 \insrsid15274023\charrsid1383895 [ZNRAM]}{\rtlch\fcs1 \af0 \ltrch\fcs0 _x000d__x000a_\cs17\b0\v\fs20\cf9\lang1024\langfe1024\loch\af1\hich\af1\dbch\af31501\noproof\insrsid15274023\charrsid1383895 \hich\af1\dbch\af31501\loch\f1 &lt;/NumAm&gt;}{\rtlch\fcs1 \af0 \ltrch\fcs0 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insrsid15274023\charrsid1383895 \hich\af1\dbch\af31501\loch\f1 &lt;RepeatBlock-By&gt;}{\rtlch\fcs1 \af0 \ltrch\fcs0 _x000d__x000a_\lang1024\langfe1024\noproof\insrsid15274023\charrsid1383895 [RepeatMembers]}{\rtlch\fcs1 \af0 \ltrch\fcs0 \cs17\b0\v\fs20\cf9\lang1024\langfe1024\loch\af1\hich\af1\dbch\af31501\noproof\insrsid15274023\charrsid1383895 \hich\af1\dbch\af31501\loch\f1 _x000d__x000a_&lt;Members&gt;}{\rtlch\fcs1 \af0 \ltrch\fcs0 \insrsid15274023\charrsid1383895 [ZMEMBERS]}{\rtlch\fcs1 \af0 \ltrch\fcs0 \cs17\b0\v\fs20\cf9\lang1024\langfe1024\loch\af1\hich\af1\dbch\af31501\noproof\insrsid15274023\charrsid1383895 _x000d__x000a_\hich\af1\dbch\af31501\loch\f1 &lt;/Members&gt;}{\rtlch\fcs1 \af0 \ltrch\fcs0 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cs17\v\fs20\cf9\lang1024\langfe1024\loch\af1\hich\af1\dbch\af31501\noproof\langnp1043\insrsid15274023\charrsid13117495 \hich\af1\dbch\af31501\loch\f1 &lt;AuNomDe&gt;&lt;OptDel&gt;}{\rtlch\fcs1 \af0 \ltrch\fcs0 _x000d__x000a_\lang1024\langfe1024\noproof\langnp1043\insrsid15274023\charrsid13117495 [ZONBEHALF]}{\rtlch\fcs1 \af0 \ltrch\fcs0 \cs17\v\fs20\cf9\lang1024\langfe1024\loch\af1\hich\af1\dbch\af31501\noproof\langnp1043\insrsid15274023\charrsid13117495 _x000d__x000a_\hich\af1\dbch\af31501\loch\f1 &lt;/OptDel&gt;&lt;/AuNomDe&gt;}{\rtlch\fcs1 \af0 \ltrch\fcs0 \lang1043\langfe2057\langnp1043\insrsid15274023\charrsid13117495 _x000d__x000a_\par }{\rtlch\fcs1 \af0 \ltrch\fcs0 \insrsid15274023\charrsid1383895 &lt;&lt;&lt;}{\rtlch\fcs1 \af0 \ltrch\fcs0 \cs17\v\fs20\cf9\lang1024\langfe1024\loch\af1\hich\af1\dbch\af31501\noproof\insrsid15274023\charrsid1383895 \hich\af1\dbch\af31501\loch\f1 &lt;/RepeatBlock-By&gt;}_x000d__x000a_{\rtlch\fcs1 \af0 \ltrch\fcs0 \insrsid15274023\charrsid1383895 _x000d__x000a_\par }\pard\plain \ltrpar\s21\ql \li0\ri0\nowidctlpar\tqr\tx9071\wrapdefault\aspalpha\aspnum\faauto\adjustright\rin0\lin0\itap0\pararsid15274023 \rtlch\fcs1 \af0\afs20\alang1025 \ltrch\fcs0 \b\fs24\lang2057\langfe2057\cgrid\langnp2057\langfenp2057 {_x000d__x000a_\rtlch\fcs1 \af0 \ltrch\fcs0 \cs17\b0\v\fs20\cf9\lang1024\langfe1024\loch\af1\hich\af1\dbch\af31501\noproof\insrsid15274023\charrsid1383895 \hich\af1\dbch\af31501\loch\f1 &lt;TitreType&gt;}{\rtlch\fcs1 \af0 \ltrch\fcs0 \insrsid15274023\charrsid1383895 _x000d__x000a_[ZAMENDDOCTYPE]}{\rtlch\fcs1 \af0 \ltrch\fcs0 \cs17\b0\v\fs20\cf9\lang1024\langfe1024\loch\af1\hich\af1\dbch\af31501\noproof\insrsid15274023\charrsid1383895 \hich\af1\dbch\af31501\loch\f1 &lt;/TitreType&gt;}{\rtlch\fcs1 \af0 \ltrch\fcs0 _x000d__x000a_\lang1024\langfe1024\noproof\insrsid15274023\charrsid13838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1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2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{\rtlch\fcs1 \af0 \ltrch\fcs0 \cs17\b0\v\fs20\cf9\lang1024\langfe1024\loch\af1\hich\af1\dbch\af31501\noproof\langnp1036\insrsid15274023\charrsid13117495 \hich\af1\dbch\af31501\loch\f1 &lt;Rapporteur&gt;}{\rtlch\fcs1 \ab\af0 \ltrch\fcs0 _x000d__x000a_\cs17\b0\v\fs20\cf9\lang1024\langfe1024\loch\af1\hich\af1\dbch\af31501\noproof\langnp1036\insrsid15274023\charrsid3803426 \hich\af1\dbch\af31501\loch\f1 &lt;OptDel&gt;}{\rtlch\fcs1 \af0 \ltrch\fcs0 _x000d__x000a_\lang1024\langfe1024\noproof\langnp1036\insrsid15274023\charrsid13117495 [ZTABLERS}{\rtlch\fcs1 \af0 \ltrch\fcs0 \lang1024\langfe1024\noproof\langnp1036\insrsid15274023 3}{\rtlch\fcs1 \af0 \ltrch\fcs0 _x000d__x000a_\lang1024\langfe1024\noproof\langnp1036\insrsid15274023\charrsid13117495 ]}{\rtlch\fcs1 \ab\af0 \ltrch\fcs0 \cs17\b0\v\fs20\cf9\lang1024\langfe1024\loch\af1\hich\af1\dbch\af31501\noproof\langnp1036\insrsid15274023\charrsid3803426 _x000d__x000a_\hich\af1\dbch\af31501\loch\f1 &lt;/OptDel&gt;}{\rtlch\fcs1 \af0 \ltrch\fcs0 \cs17\b0\v\fs20\cf9\lang1024\langfe1024\loch\af1\hich\af1\dbch\af31501\noproof\langnp1036\insrsid15274023\charrsid13117495 \hich\af1\dbch\af31501\loch\f1 &lt;/Rapporteur&gt;}{\rtlch\fcs1 _x000d__x000a_\af0 \ltrch\fcs0 \lang1024\langfe1024\noproof\langnp1036\insrsid15274023\charrsid13117495 _x000d__x000a_\par }\pard\plain \ltrpar\s20\ql \li0\ri0\sa240\nowidctlpar\wrapdefault\aspalpha\aspnum\faauto\adjustright\rin0\lin0\itap0\pararsid15274023 \rtlch\fcs1 \af0\afs20\alang1025 \ltrch\fcs0 \fs24\lang2057\langfe2057\cgrid\langnp2057\langfenp2057 {\rtlch\fcs1 \af0 _x000d__x000a_\ltrch\fcs0 \cs17\v\fs20\cf9\lang1024\langfe1024\loch\af1\hich\af1\dbch\af31501\noproof\langnp1036\insrsid15274023\charrsid13117495 \hich\af1\dbch\af31501\loch\f1 &lt;Titre&gt;}{\rtlch\fcs1 \af0 \ltrch\fcs0 _x000d__x000a_\lang1024\langfe1024\noproof\langnp1036\insrsid15274023\charrsid13117495 [ZTITLE]}{\rtlch\fcs1 \af0 \ltrch\fcs0 \cs17\v\fs20\cf9\lang1024\langfe1024\loch\af1\hich\af1\dbch\af31501\noproof\langnp1036\insrsid15274023\charrsid13117495 _x000d__x000a_\hich\af1\dbch\af31501\loch\f1 &lt;/Titre&gt;}{\rtlch\fcs1 \af0 \ltrch\fcs0 \lang1036\langfe2057\langnp1036\insrsid15274023\charrsid13117495 _x000d__x000a_\par }\pard\plain \ltrpar\s18\ql \li0\ri0\nowidctlpar\wrapdefault\aspalpha\aspnum\faauto\adjustright\rin0\lin0\itap0\pararsid15274023 \rtlch\fcs1 \af0\afs20\alang1025 \ltrch\fcs0 \b\fs24\lang2057\langfe2057\cgrid\langnp2057\langfenp2057 {\rtlch\fcs1 \af0 _x000d__x000a_\ltrch\fcs0 \cs17\b0\v\fs20\cf9\lang1024\langfe1024\loch\af1\hich\af1\dbch\af31501\noproof\langnp1036\insrsid15274023\charrsid13117495 \hich\af1\dbch\af31501\loch\f1 &lt;DocAmend&gt;}{\rtlch\fcs1 \af0 \ltrch\fcs0 _x000d__x000a_\lang1036\langfe2057\langnp1036\insrsid15274023\charrsid13117495 [ZAMDOC]}{\rtlch\fcs1 \af0 \ltrch\fcs0 \cs17\b0\v\fs20\cf9\lang1024\langfe1024\loch\af1\hich\af1\dbch\af31501\noproof\langnp1036\insrsid15274023\charrsid13117495 _x000d__x000a_\hich\af1\dbch\af31501\loch\f1 &lt;/DocAmend&gt;}{\rtlch\fcs1 \af0 \ltrch\fcs0 \lang1036\langfe2057\langnp1036\insrsid15274023\charrsid13117495 _x000d__x000a_\par }{\rtlch\fcs1 \af0 \ltrch\fcs0 \cs17\b0\v\fs20\cf9\lang1024\langfe1024\loch\af1\hich\af1\dbch\af31501\noproof\langnp1036\insrsid15274023\charrsid13117495 \hich\af1\dbch\af31501\loch\f1 &lt;Article&gt;}{\rtlch\fcs1 \af0 \ltrch\fcs0 _x000d__x000a_\lang1036\langfe2057\langnp1036\insrsid15274023\charrsid13117495 [ZAMPART]}{\rtlch\fcs1 \af0 \ltrch\fcs0 \cs17\b0\v\fs20\cf9\lang1024\langfe1024\loch\af1\hich\af1\dbch\af31501\noproof\langnp1036\insrsid15274023\charrsid13117495 _x000d__x000a_\hich\af1\dbch\af31501\loch\f1 &lt;/Article&gt;}{\rtlch\fcs1 \af0 \ltrch\fcs0 \lang1036\langfe2057\langnp1036\insrsid15274023\charrsid13117495 _x000d__x000a_\par \ltrrow}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6619973 \rtlch\fcs1 \af0\afs20\alang1025 \ltrch\fcs0 _x000d__x000a_\fs24\lang2057\langfe2057\cgrid\langnp2057\langfenp2057 {\rtlch\fcs1 \af0 \ltrch\fcs0 \lang1036\langfe2057\langnp1036\insrsid15274023\charrsid13117495 \cell }\pard\plain \ltrpar_x000d__x000a_\ql \li0\ri0\widctlpar\intbl\wrapdefault\aspalpha\aspnum\faauto\adjustright\rin0\lin0 \rtlch\fcs1 \af0\afs20\alang1025 \ltrch\fcs0 \fs24\lang2057\langfe2057\cgrid\langnp2057\langfenp2057 {\rtlch\fcs1 \af0 \ltrch\fcs0 \insrsid15274023\charrsid13117495 _x000d__x000a_\trowd \irow0\irowband0\ltrrow\ts11\trqc\trgaph340\trleft0\trftsWidth3\trwWidth9752\trftsWidthB3\trpaddl340\trpaddr340\trpaddfl3\trpaddft3\trpaddfb3\trpaddfr3\tblrsid10448055\tblind0\tblindtype3 \clvertalt\clbrdrt\brdrtbl \clbrdrl\brdrtbl \clbrdrb_x000d__x000a_\brdrtbl \clbrdrr\brdrtbl \cltxlrtb\clftsWidth3\clwWidth9752\clshdrawnil \cellx9752\row \ltrrow}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3\qc \li0\ri0\sa240\keepn\nowidctlpar\intbl\wrapdefault\aspalpha\aspnum\faauto\adjustright\rin0\lin0\pararsid6619973 \rtlch\fcs1 \af0\afs20\alang1025 \ltrch\fcs0 \i\fs24\lang2057\langfe2057\cgrid\langnp2057\langfenp2057 {\rtlch\fcs1 \af0 \ltrch\fcs0 _x000d__x000a_\insrsid15274023\charrsid1383895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5274023\charrsid1383895 \trowd \irow1\irowband1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19\ql \li0\ri0\sa120\nowidctlpar\intbl\wrapdefault\aspalpha\aspnum\faauto\adjustright\rin0\lin0\pararsid10448055 \rtlch\fcs1 \af0\afs20\alang1025 \ltrch\fcs0 \fs24\lang2057\langfe2057\cgrid\langnp2057\langfenp2057 {\rtlch\fcs1 \af0 \ltrch\fcs0 _x000d__x000a_\insrsid15274023\charrsid1383895 [ZTEXTL]\cell [ZTEXTR]}{\rtlch\fcs1 \af0\afs24 \ltrch\fcs0 \insrsid15274023\charrsid1383895 \cell }\pard\plain \ltrpar\ql \li0\ri0\widctlpar\intbl\wrapdefault\aspalpha\aspnum\faauto\adjustright\rin0\lin0 \rtlch\fcs1 _x000d__x000a_\af0\afs20\alang1025 \ltrch\fcs0 \fs24\lang2057\langfe2057\cgrid\langnp2057\langfenp2057 {\rtlch\fcs1 \af0 \ltrch\fcs0 \insrsid15274023\charrsid1383895 \trowd \irow2\irowband2\lastrow \ltrrow_x000d__x000a_\ts11\trqc\trgaph340\trleft0\trftsWidth3\trwWidth9752\trftsWidthB3\trpaddl340\trpaddr340\trpaddfl3\trpaddft3\trpaddfb3\trpaddfr3\tblrsid10448055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22\qr \li0\ri0\sb240\sa240\nowidctlpar\wrapdefault\aspalpha\aspnum\faauto\adjustright\rin0\lin0\itap0\pararsid15274023 \rtlch\fcs1 \af0\afs20\alang1025 \ltrch\fcs0 \fs24\lang2057\langfe2057\cgrid\langnp2057\langfenp2057 {\rtlch\fcs1 \af0 \ltrch\fcs0 _x000d__x000a_\insrsid15274023\charrsid1383895 Or. }{\rtlch\fcs1 \af0 \ltrch\fcs0 \cs17\v\fs20\cf9\lang1024\langfe1024\loch\af1\hich\af1\dbch\af31501\noproof\insrsid15274023\charrsid1383895 \hich\af1\dbch\af31501\loch\f1 &lt;Original&gt;}{\rtlch\fcs1 \af0 \ltrch\fcs0 _x000d__x000a_\insrsid15274023\charrsid1383895 [ZORLANG]}{\rtlch\fcs1 \af0 \ltrch\fcs0 \cs17\v\fs20\cf9\lang1024\langfe1024\loch\af1\hich\af1\dbch\af31501\noproof\insrsid15274023\charrsid1383895 \hich\af1\dbch\af31501\loch\f1 &lt;/Original&gt;}{\rtlch\fcs1 \af0 \ltrch\fcs0 _x000d__x000a_\insrsid15274023\charrsid1383895 _x000d__x000a_\par }\pard\plain \ltrpar\ql \li0\ri0\widctlpar\wrapdefault\aspalpha\aspnum\faauto\adjustright\rin0\lin0\itap0\pararsid15274023 \rtlch\fcs1 \af0\afs20\alang1025 \ltrch\fcs0 \fs24\lang2057\langfe2057\cgrid\langnp2057\langfenp2057 {\rtlch\fcs1 \af0 \ltrch\fcs0 _x000d__x000a_\insrsid15274023 \page }{\rtlch\fcs1 \af0 \ltrch\fcs0 \cs17\v\fs20\cf9\lang1024\langfe1024\loch\af1\hich\af1\dbch\af31501\noproof\insrsid15274023\charrsid1383895 \hich\af1\dbch\af31501\loch\f1 &lt;/Amend&gt;}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ab_x000d__x000a_0ea1bb47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1" w:val="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C"/>
    <w:docVar w:name="strSubDir" w:val="1316"/>
    <w:docVar w:name="TABLERS1MNU" w:val="2"/>
    <w:docVar w:name="TABLERS2MNU" w:val="1"/>
    <w:docVar w:name="TABLERS3MNU" w:val="2"/>
    <w:docVar w:name="TABLERSMNU" w:val=" 2"/>
    <w:docVar w:name="TVTAMPART" w:val="Paragraph 72"/>
    <w:docVar w:name="TVTMEMBERS1" w:val="Reinier Van Lanschot"/>
    <w:docVar w:name="TXTLANGUE" w:val="EN"/>
    <w:docVar w:name="TXTLANGUEMIN" w:val="en"/>
    <w:docVar w:name="TXTNRB1" w:val="0146/2025"/>
    <w:docVar w:name="TXTNRB2" w:val="0147/2025"/>
    <w:docVar w:name="TXTNRB3" w:val="0148/2025"/>
    <w:docVar w:name="TXTNRB4" w:val="0149/2025"/>
    <w:docVar w:name="TXTNRB5" w:val="0150/2025"/>
    <w:docVar w:name="TXTNRFIRSTAM" w:val="10"/>
    <w:docVar w:name="TXTNRLASTAM" w:val="19"/>
    <w:docVar w:name="TXTNRPE1" w:val="769.727"/>
    <w:docVar w:name="TXTNRPE2" w:val="769.728"/>
    <w:docVar w:name="TXTNRPE3" w:val="769.729"/>
    <w:docVar w:name="TXTNRPE4" w:val="769.730"/>
    <w:docVar w:name="TXTNRPE5" w:val="769.731"/>
    <w:docVar w:name="TXTPEorAP" w:val="PE"/>
    <w:docVar w:name="TXTROUTE" w:val="AM\1316909EN.docx"/>
    <w:docVar w:name="TXTTABLERSRC2" w:val="PPE, S&amp;D, ECR, Renew, Verts/ALE"/>
    <w:docVar w:name="TXTTITLE" w:val="The Future of European Defence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A176C1"/>
    <w:rsid w:val="00035B52"/>
    <w:rsid w:val="00083978"/>
    <w:rsid w:val="00112115"/>
    <w:rsid w:val="00123C94"/>
    <w:rsid w:val="001426B4"/>
    <w:rsid w:val="00144F45"/>
    <w:rsid w:val="00151DD7"/>
    <w:rsid w:val="001A506A"/>
    <w:rsid w:val="001B2EE4"/>
    <w:rsid w:val="001F4805"/>
    <w:rsid w:val="0029524C"/>
    <w:rsid w:val="002C3391"/>
    <w:rsid w:val="002E3410"/>
    <w:rsid w:val="003409D4"/>
    <w:rsid w:val="00340E9D"/>
    <w:rsid w:val="00345B27"/>
    <w:rsid w:val="00382401"/>
    <w:rsid w:val="003857B7"/>
    <w:rsid w:val="00386091"/>
    <w:rsid w:val="00394D8B"/>
    <w:rsid w:val="003A0922"/>
    <w:rsid w:val="003E0882"/>
    <w:rsid w:val="003F0E1C"/>
    <w:rsid w:val="00401E70"/>
    <w:rsid w:val="00405763"/>
    <w:rsid w:val="004245F2"/>
    <w:rsid w:val="0042635B"/>
    <w:rsid w:val="00430A93"/>
    <w:rsid w:val="004B4D8C"/>
    <w:rsid w:val="004C35EC"/>
    <w:rsid w:val="004E270C"/>
    <w:rsid w:val="004E280B"/>
    <w:rsid w:val="004E6BC0"/>
    <w:rsid w:val="004F699D"/>
    <w:rsid w:val="005079CC"/>
    <w:rsid w:val="00515274"/>
    <w:rsid w:val="005310FB"/>
    <w:rsid w:val="00536186"/>
    <w:rsid w:val="00571B92"/>
    <w:rsid w:val="005734E2"/>
    <w:rsid w:val="00576E09"/>
    <w:rsid w:val="005A7FE9"/>
    <w:rsid w:val="005B2A45"/>
    <w:rsid w:val="005C6490"/>
    <w:rsid w:val="00622F36"/>
    <w:rsid w:val="00624FB3"/>
    <w:rsid w:val="00642ACB"/>
    <w:rsid w:val="00650345"/>
    <w:rsid w:val="006B7EE0"/>
    <w:rsid w:val="006C0362"/>
    <w:rsid w:val="006E1FAA"/>
    <w:rsid w:val="006F34D6"/>
    <w:rsid w:val="00705A60"/>
    <w:rsid w:val="007161D2"/>
    <w:rsid w:val="00727FC5"/>
    <w:rsid w:val="00740B49"/>
    <w:rsid w:val="007712A4"/>
    <w:rsid w:val="007B30CE"/>
    <w:rsid w:val="007E60EB"/>
    <w:rsid w:val="00806C95"/>
    <w:rsid w:val="00827377"/>
    <w:rsid w:val="00853369"/>
    <w:rsid w:val="008720E1"/>
    <w:rsid w:val="008949A5"/>
    <w:rsid w:val="008A41AC"/>
    <w:rsid w:val="009179CB"/>
    <w:rsid w:val="00965EAB"/>
    <w:rsid w:val="009F02A8"/>
    <w:rsid w:val="009F6CB7"/>
    <w:rsid w:val="009F6FC0"/>
    <w:rsid w:val="00A00C1D"/>
    <w:rsid w:val="00A176C1"/>
    <w:rsid w:val="00A33950"/>
    <w:rsid w:val="00A55242"/>
    <w:rsid w:val="00A62E61"/>
    <w:rsid w:val="00AB631C"/>
    <w:rsid w:val="00B34F05"/>
    <w:rsid w:val="00B41B8B"/>
    <w:rsid w:val="00B517C3"/>
    <w:rsid w:val="00B67F98"/>
    <w:rsid w:val="00B90575"/>
    <w:rsid w:val="00C02B73"/>
    <w:rsid w:val="00C16E8C"/>
    <w:rsid w:val="00C17C93"/>
    <w:rsid w:val="00C437B9"/>
    <w:rsid w:val="00C44EDA"/>
    <w:rsid w:val="00C61B6A"/>
    <w:rsid w:val="00C82837"/>
    <w:rsid w:val="00C96FC1"/>
    <w:rsid w:val="00CA1CDE"/>
    <w:rsid w:val="00CD299C"/>
    <w:rsid w:val="00CD6B1C"/>
    <w:rsid w:val="00CF12F8"/>
    <w:rsid w:val="00CF794C"/>
    <w:rsid w:val="00D05A20"/>
    <w:rsid w:val="00DD442B"/>
    <w:rsid w:val="00E2598E"/>
    <w:rsid w:val="00E25A55"/>
    <w:rsid w:val="00E654B9"/>
    <w:rsid w:val="00E80DBD"/>
    <w:rsid w:val="00E946DC"/>
    <w:rsid w:val="00EB7982"/>
    <w:rsid w:val="00EE68E7"/>
    <w:rsid w:val="00EE6A94"/>
    <w:rsid w:val="00EF7B6E"/>
    <w:rsid w:val="00F1426C"/>
    <w:rsid w:val="00F34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306D6E"/>
  <w15:chartTrackingRefBased/>
  <w15:docId w15:val="{922BD8CA-2CA8-4A0C-B01B-68352A174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i-F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26B4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EE6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styleId="Header">
    <w:name w:val="header"/>
    <w:basedOn w:val="Normal"/>
    <w:link w:val="HeaderChar"/>
    <w:semiHidden/>
    <w:rsid w:val="00083978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semiHidden/>
    <w:rsid w:val="00965EAB"/>
    <w:pPr>
      <w:tabs>
        <w:tab w:val="center" w:pos="4513"/>
        <w:tab w:val="right" w:pos="9026"/>
      </w:tabs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styleId="FootnoteText">
    <w:name w:val="footnote text"/>
    <w:basedOn w:val="Normal"/>
    <w:semiHidden/>
    <w:rPr>
      <w:sz w:val="20"/>
    </w:rPr>
  </w:style>
  <w:style w:type="paragraph" w:customStyle="1" w:styleId="EPFooter2">
    <w:name w:val="EPFooter2"/>
    <w:basedOn w:val="Normal"/>
    <w:next w:val="Normal"/>
    <w:rsid w:val="004E270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6a">
    <w:name w:val="Normal6a"/>
    <w:basedOn w:val="Normal"/>
    <w:link w:val="Normal6aChar"/>
    <w:rsid w:val="009F6CB7"/>
    <w:pPr>
      <w:spacing w:after="120"/>
    </w:p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AmDocTypeTab">
    <w:name w:val="AmDocTypeTab"/>
    <w:basedOn w:val="Normal"/>
    <w:rsid w:val="00642ACB"/>
    <w:pPr>
      <w:tabs>
        <w:tab w:val="right" w:pos="9071"/>
      </w:tabs>
    </w:pPr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179CB"/>
    <w:pPr>
      <w:spacing w:after="240"/>
      <w:jc w:val="center"/>
    </w:pPr>
    <w:rPr>
      <w:i/>
    </w:rPr>
  </w:style>
  <w:style w:type="paragraph" w:customStyle="1" w:styleId="AmDateTabRC">
    <w:name w:val="AmDateTabRC"/>
    <w:basedOn w:val="Normal"/>
    <w:rsid w:val="00B41B8B"/>
    <w:pPr>
      <w:tabs>
        <w:tab w:val="left" w:pos="5670"/>
      </w:tabs>
    </w:pPr>
  </w:style>
  <w:style w:type="paragraph" w:customStyle="1" w:styleId="AmNumberTabs">
    <w:name w:val="AmNumberTabs"/>
    <w:basedOn w:val="Normal"/>
    <w:rsid w:val="00C437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RC">
    <w:name w:val="EPFooterRC"/>
    <w:basedOn w:val="Normal"/>
    <w:rsid w:val="005B2A45"/>
    <w:pPr>
      <w:tabs>
        <w:tab w:val="center" w:pos="4535"/>
        <w:tab w:val="left" w:pos="6661"/>
      </w:tabs>
    </w:pPr>
    <w:rPr>
      <w:color w:val="010000"/>
      <w:sz w:val="22"/>
    </w:rPr>
  </w:style>
  <w:style w:type="character" w:customStyle="1" w:styleId="FooterChar">
    <w:name w:val="Footer Char"/>
    <w:basedOn w:val="DefaultParagraphFont"/>
    <w:link w:val="Footer"/>
    <w:semiHidden/>
    <w:rsid w:val="00C82837"/>
    <w:rPr>
      <w:sz w:val="24"/>
    </w:rPr>
  </w:style>
  <w:style w:type="character" w:customStyle="1" w:styleId="Heading1Char">
    <w:name w:val="Heading 1 Char"/>
    <w:basedOn w:val="DefaultParagraphFont"/>
    <w:link w:val="Heading1"/>
    <w:semiHidden/>
    <w:rsid w:val="00705A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EE68E7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C82837"/>
    <w:rPr>
      <w:sz w:val="24"/>
    </w:rPr>
  </w:style>
  <w:style w:type="character" w:customStyle="1" w:styleId="Aucun">
    <w:name w:val="Aucun"/>
    <w:rsid w:val="00C02B73"/>
  </w:style>
  <w:style w:type="character" w:customStyle="1" w:styleId="Hyperlink0">
    <w:name w:val="Hyperlink.0"/>
    <w:basedOn w:val="Aucun"/>
    <w:rsid w:val="00C02B73"/>
    <w:rPr>
      <w:outline w:val="0"/>
      <w:color w:val="000000"/>
      <w:u w:color="000000"/>
    </w:rPr>
  </w:style>
  <w:style w:type="character" w:styleId="CommentReference">
    <w:name w:val="annotation reference"/>
    <w:basedOn w:val="DefaultParagraphFont"/>
    <w:rsid w:val="00C02B73"/>
    <w:rPr>
      <w:sz w:val="16"/>
      <w:szCs w:val="16"/>
    </w:rPr>
  </w:style>
  <w:style w:type="paragraph" w:styleId="CommentText">
    <w:name w:val="annotation text"/>
    <w:basedOn w:val="Normal"/>
    <w:link w:val="CommentTextChar"/>
    <w:rsid w:val="00C02B7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02B73"/>
  </w:style>
  <w:style w:type="paragraph" w:styleId="CommentSubject">
    <w:name w:val="annotation subject"/>
    <w:basedOn w:val="CommentText"/>
    <w:next w:val="CommentText"/>
    <w:link w:val="CommentSubjectChar"/>
    <w:rsid w:val="00C02B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02B73"/>
    <w:rPr>
      <w:b/>
      <w:bCs/>
    </w:rPr>
  </w:style>
  <w:style w:type="paragraph" w:styleId="BalloonText">
    <w:name w:val="Balloon Text"/>
    <w:basedOn w:val="Normal"/>
    <w:link w:val="BalloonTextChar"/>
    <w:rsid w:val="00C02B7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02B73"/>
    <w:rPr>
      <w:rFonts w:ascii="Segoe UI" w:hAnsi="Segoe UI" w:cs="Segoe UI"/>
      <w:sz w:val="18"/>
      <w:szCs w:val="18"/>
    </w:rPr>
  </w:style>
  <w:style w:type="paragraph" w:customStyle="1" w:styleId="EPFooter">
    <w:name w:val="EPFooter"/>
    <w:basedOn w:val="Normal"/>
    <w:link w:val="EPFooterChar"/>
    <w:rsid w:val="0042635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6aChar">
    <w:name w:val="Normal6a Char"/>
    <w:basedOn w:val="DefaultParagraphFont"/>
    <w:link w:val="Normal6a"/>
    <w:rsid w:val="0042635B"/>
    <w:rPr>
      <w:sz w:val="24"/>
    </w:rPr>
  </w:style>
  <w:style w:type="character" w:customStyle="1" w:styleId="EPFooterChar">
    <w:name w:val="EPFooter Char"/>
    <w:basedOn w:val="Normal6aChar"/>
    <w:link w:val="EPFooter"/>
    <w:rsid w:val="0042635B"/>
    <w:rPr>
      <w:color w:val="01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1354</Words>
  <Characters>10879</Characters>
  <Application>Microsoft Office Word</Application>
  <DocSecurity>0</DocSecurity>
  <Lines>424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AM_Ple_NonLegRC</vt:lpstr>
    </vt:vector>
  </TitlesOfParts>
  <Company/>
  <LinksUpToDate>false</LinksUpToDate>
  <CharactersWithSpaces>12165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AM_Ple_NonLegRC</dc:title>
  <dc:creator>DE WILDE Alice</dc:creator>
  <cp:lastModifiedBy>MANELL Mari</cp:lastModifiedBy>
  <cp:revision>2</cp:revision>
  <cp:lastPrinted>2025-03-11T10:05:00Z</cp:lastPrinted>
  <dcterms:created xsi:type="dcterms:W3CDTF">2025-03-11T19:30:00Z</dcterms:created>
  <dcterms:modified xsi:type="dcterms:W3CDTF">2025-03-11T19:30:00Z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1316909</vt:lpwstr>
  </property>
  <property fmtid="{D5CDD505-2E9C-101B-9397-08002B2CF9AE}" pid="4" name="&lt;Model&gt;">
    <vt:lpwstr>AM_Ple_NonLegRC</vt:lpwstr>
  </property>
  <property fmtid="{D5CDD505-2E9C-101B-9397-08002B2CF9AE}" pid="5" name="&lt;ModelCod&gt;">
    <vt:lpwstr>\\eiciLUXpr1\pdocep$\DocEP\DOCS\General\AM\AM_NonLeg\AM_Ple_NonLeg\AM_Ple_NonLegRC.dotx(24/02/2023 12:14:05)</vt:lpwstr>
  </property>
  <property fmtid="{D5CDD505-2E9C-101B-9397-08002B2CF9AE}" pid="6" name="&lt;ModelTra&gt;">
    <vt:lpwstr>\\eiciLUXpr1\pdocep$\DocEP\TRANSFIL\EN\AM_Ple_NonLegRC.EN(08/08/2024 09:49:03)</vt:lpwstr>
  </property>
  <property fmtid="{D5CDD505-2E9C-101B-9397-08002B2CF9AE}" pid="7" name="&lt;Type&gt;">
    <vt:lpwstr>AM</vt:lpwstr>
  </property>
  <property fmtid="{D5CDD505-2E9C-101B-9397-08002B2CF9AE}" pid="8" name="Bookout">
    <vt:lpwstr>OK - 2025/03/11 20:29</vt:lpwstr>
  </property>
  <property fmtid="{D5CDD505-2E9C-101B-9397-08002B2CF9AE}" pid="9" name="Created with">
    <vt:lpwstr>10.0.1 Build [20250114]</vt:lpwstr>
  </property>
  <property fmtid="{D5CDD505-2E9C-101B-9397-08002B2CF9AE}" pid="10" name="FooterPath">
    <vt:lpwstr>AM\1316909FI.docx</vt:lpwstr>
  </property>
  <property fmtid="{D5CDD505-2E9C-101B-9397-08002B2CF9AE}" pid="11" name="LastEdited with">
    <vt:lpwstr>10.0.1 Build [20250114]</vt:lpwstr>
  </property>
  <property fmtid="{D5CDD505-2E9C-101B-9397-08002B2CF9AE}" pid="12" name="SDLStudio">
    <vt:lpwstr/>
  </property>
</Properties>
</file>