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3170DD" w:rsidRDefault="001D32FC" w:rsidP="00B41B8B">
      <w:pPr>
        <w:pStyle w:val="AmDateTabRC"/>
      </w:pPr>
      <w:r w:rsidRPr="003170DD">
        <w:rPr>
          <w:rStyle w:val="HideTWBExt"/>
        </w:rPr>
        <w:t>&lt;RepeatBlock-Amend&gt;</w:t>
      </w:r>
      <w:bookmarkStart w:id="0" w:name="restart"/>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5B949FBF"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6FC15816"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675D429E"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r>
      <w:r w:rsidRPr="003170DD">
        <w:t>0149/2025</w:t>
      </w:r>
      <w:r w:rsidRPr="003170DD">
        <w:rPr>
          <w:rStyle w:val="HideTWBExt"/>
        </w:rPr>
        <w:t>&lt;/NoDocSe&gt;</w:t>
      </w:r>
      <w:r w:rsidRPr="003170DD">
        <w:t xml:space="preserve"> } </w:t>
      </w:r>
    </w:p>
    <w:p w14:paraId="7FD1A6B3" w14:textId="4446001B" w:rsidR="006B7EE0"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50</w:t>
      </w:r>
      <w:r w:rsidRPr="003170DD">
        <w:rPr>
          <w:rStyle w:val="HideTWBExt"/>
        </w:rPr>
        <w:t>&lt;/NumAm&gt;</w:t>
      </w:r>
    </w:p>
    <w:p w14:paraId="28F5122C" w14:textId="3DC3A5E1" w:rsidR="00C437B9" w:rsidRPr="003170DD" w:rsidRDefault="001D32FC" w:rsidP="00C437B9">
      <w:pPr>
        <w:pStyle w:val="AmNumberTabs"/>
      </w:pPr>
      <w:r w:rsidRPr="003170DD">
        <w:t>Amendamentul</w:t>
      </w:r>
      <w:r w:rsidRPr="003170DD">
        <w:tab/>
      </w:r>
      <w:r w:rsidRPr="003170DD">
        <w:tab/>
      </w:r>
      <w:r w:rsidRPr="003170DD">
        <w:rPr>
          <w:rStyle w:val="HideTWBExt"/>
          <w:b w:val="0"/>
        </w:rPr>
        <w:t>&lt;NumAm&gt;</w:t>
      </w:r>
      <w:r w:rsidRPr="003170DD">
        <w:t>50</w:t>
      </w:r>
      <w:r w:rsidRPr="003170DD">
        <w:rPr>
          <w:rStyle w:val="HideTWBExt"/>
          <w:b w:val="0"/>
        </w:rPr>
        <w:t>&lt;/NumAm&gt;</w:t>
      </w:r>
    </w:p>
    <w:p w14:paraId="5CC6E040" w14:textId="34DA32F7" w:rsidR="009F6CB7" w:rsidRPr="003170DD" w:rsidRDefault="001D32FC" w:rsidP="009F6CB7">
      <w:pPr>
        <w:pStyle w:val="NormalBold"/>
      </w:pPr>
      <w:r w:rsidRPr="003170DD">
        <w:rPr>
          <w:rStyle w:val="HideTWBExt"/>
          <w:b w:val="0"/>
        </w:rPr>
        <w:t>&lt;RepeatBlock-By&gt;&lt;Members&gt;</w:t>
      </w:r>
      <w:r w:rsidRPr="003170DD">
        <w:t>Lynn Boylan, Marc Botenga, Luke Ming Flanagan</w:t>
      </w:r>
      <w:r w:rsidRPr="003170DD">
        <w:rPr>
          <w:rStyle w:val="HideTWBExt"/>
          <w:b w:val="0"/>
        </w:rPr>
        <w:t>&lt;/Members&gt;</w:t>
      </w:r>
    </w:p>
    <w:p w14:paraId="5495CEEA" w14:textId="78E0FCC5" w:rsidR="009F6CB7" w:rsidRPr="003170DD" w:rsidRDefault="001D32FC" w:rsidP="009F6CB7">
      <w:r w:rsidRPr="003170DD">
        <w:rPr>
          <w:rStyle w:val="HideTWBExt"/>
        </w:rPr>
        <w:t>&lt;AuNomDe&gt;</w:t>
      </w:r>
      <w:r w:rsidRPr="003170DD">
        <w:rPr>
          <w:rStyle w:val="HideTWBInt"/>
          <w:color w:val="auto"/>
        </w:rPr>
        <w:t>{The Left}</w:t>
      </w:r>
      <w:r w:rsidRPr="003170DD">
        <w:t>în numele Gru</w:t>
      </w:r>
      <w:r w:rsidRPr="003170DD">
        <w:t>pului The Left</w:t>
      </w:r>
      <w:r w:rsidRPr="003170DD">
        <w:rPr>
          <w:rStyle w:val="HideTWBExt"/>
        </w:rPr>
        <w:t>&lt;/AuNomDe&gt;</w:t>
      </w:r>
    </w:p>
    <w:p w14:paraId="122FD4C8" w14:textId="77777777" w:rsidR="009F6CB7" w:rsidRPr="003170DD" w:rsidRDefault="001D32FC" w:rsidP="009F6CB7">
      <w:r w:rsidRPr="003170DD">
        <w:rPr>
          <w:rStyle w:val="HideTWBExt"/>
        </w:rPr>
        <w:t>&lt;/RepeatBlock-By&gt;</w:t>
      </w:r>
    </w:p>
    <w:p w14:paraId="5002B41A" w14:textId="77777777" w:rsidR="009F6CB7" w:rsidRPr="003170DD" w:rsidRDefault="001D32FC" w:rsidP="009F6CB7">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12C4332C" w14:textId="7E31489C" w:rsidR="003A0922" w:rsidRPr="003170DD" w:rsidRDefault="001D32FC" w:rsidP="003A0922">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0BEBDDC7" w14:textId="2268547D" w:rsidR="009F6CB7" w:rsidRPr="003170DD" w:rsidRDefault="001D32FC" w:rsidP="003857B7">
      <w:pPr>
        <w:pStyle w:val="Normal12a"/>
      </w:pPr>
      <w:r w:rsidRPr="003170DD">
        <w:rPr>
          <w:rStyle w:val="HideTWBExt"/>
        </w:rPr>
        <w:t>&lt;Titre&gt;</w:t>
      </w:r>
      <w:r w:rsidRPr="003170DD">
        <w:t>Cartea albă privind viitorul apărării europene</w:t>
      </w:r>
      <w:r w:rsidRPr="003170DD">
        <w:rPr>
          <w:rStyle w:val="HideTWBExt"/>
        </w:rPr>
        <w:t>&lt;/Titre&gt;</w:t>
      </w:r>
    </w:p>
    <w:p w14:paraId="72A7D702" w14:textId="77777777" w:rsidR="009F6CB7" w:rsidRPr="003170DD" w:rsidRDefault="001D32FC" w:rsidP="009F6CB7">
      <w:pPr>
        <w:pStyle w:val="NormalBold"/>
      </w:pPr>
      <w:r w:rsidRPr="003170DD">
        <w:rPr>
          <w:rStyle w:val="HideTWBExt"/>
          <w:b w:val="0"/>
        </w:rPr>
        <w:t>&lt;DocAmend&gt;</w:t>
      </w:r>
      <w:r w:rsidRPr="003170DD">
        <w:t>Propunere comună de rezoluție</w:t>
      </w:r>
      <w:r w:rsidRPr="003170DD">
        <w:rPr>
          <w:rStyle w:val="HideTWBExt"/>
          <w:b w:val="0"/>
        </w:rPr>
        <w:t>&lt;/DocAmend&gt;</w:t>
      </w:r>
    </w:p>
    <w:p w14:paraId="2BF05F04" w14:textId="01E0D95B" w:rsidR="009F6CB7" w:rsidRPr="003170DD" w:rsidRDefault="001D32FC" w:rsidP="009F6CB7">
      <w:pPr>
        <w:pStyle w:val="NormalBold"/>
      </w:pPr>
      <w:r w:rsidRPr="003170DD">
        <w:rPr>
          <w:rStyle w:val="HideTWBExt"/>
          <w:b w:val="0"/>
        </w:rPr>
        <w:t>&lt;Article&gt;</w:t>
      </w:r>
      <w:r w:rsidRPr="003170DD">
        <w:t>Punctul 5 b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4027A3C1" w14:textId="77777777" w:rsidTr="009F6CB7">
        <w:trPr>
          <w:jc w:val="center"/>
        </w:trPr>
        <w:tc>
          <w:tcPr>
            <w:tcW w:w="9752" w:type="dxa"/>
            <w:gridSpan w:val="2"/>
          </w:tcPr>
          <w:p w14:paraId="3F79D686" w14:textId="77777777" w:rsidR="009F6CB7" w:rsidRPr="003170DD" w:rsidRDefault="009F6CB7" w:rsidP="00650345">
            <w:pPr>
              <w:keepNext/>
            </w:pPr>
          </w:p>
        </w:tc>
      </w:tr>
      <w:tr w:rsidR="003F69BD" w:rsidRPr="003170DD" w14:paraId="0179DA7A" w14:textId="77777777" w:rsidTr="009F6CB7">
        <w:trPr>
          <w:jc w:val="center"/>
        </w:trPr>
        <w:tc>
          <w:tcPr>
            <w:tcW w:w="4876" w:type="dxa"/>
          </w:tcPr>
          <w:p w14:paraId="4BC1EB1E" w14:textId="77777777" w:rsidR="009F6CB7" w:rsidRPr="003170DD" w:rsidRDefault="001D32FC" w:rsidP="00650345">
            <w:pPr>
              <w:pStyle w:val="AmColumnHeading"/>
              <w:keepNext/>
            </w:pPr>
            <w:r w:rsidRPr="003170DD">
              <w:t>Propunerea comună de rezoluție</w:t>
            </w:r>
          </w:p>
        </w:tc>
        <w:tc>
          <w:tcPr>
            <w:tcW w:w="4876" w:type="dxa"/>
          </w:tcPr>
          <w:p w14:paraId="6965CD17" w14:textId="77777777" w:rsidR="009F6CB7" w:rsidRPr="003170DD" w:rsidRDefault="001D32FC" w:rsidP="00650345">
            <w:pPr>
              <w:pStyle w:val="AmColumnHeading"/>
              <w:keepNext/>
            </w:pPr>
            <w:r w:rsidRPr="003170DD">
              <w:t>Amendamentul</w:t>
            </w:r>
          </w:p>
        </w:tc>
      </w:tr>
      <w:tr w:rsidR="003F69BD" w:rsidRPr="003170DD" w14:paraId="087C2AA1" w14:textId="77777777" w:rsidTr="009F6CB7">
        <w:trPr>
          <w:jc w:val="center"/>
        </w:trPr>
        <w:tc>
          <w:tcPr>
            <w:tcW w:w="4876" w:type="dxa"/>
          </w:tcPr>
          <w:p w14:paraId="3ABF3C1C" w14:textId="075C4C7A" w:rsidR="009F6CB7" w:rsidRPr="003170DD" w:rsidRDefault="009F6CB7" w:rsidP="009F6CB7">
            <w:pPr>
              <w:pStyle w:val="Normal6a"/>
            </w:pPr>
          </w:p>
        </w:tc>
        <w:tc>
          <w:tcPr>
            <w:tcW w:w="4876" w:type="dxa"/>
          </w:tcPr>
          <w:p w14:paraId="5571C415" w14:textId="2BF675B8" w:rsidR="009F6CB7" w:rsidRPr="003170DD" w:rsidRDefault="001D32FC" w:rsidP="008949A5">
            <w:pPr>
              <w:pStyle w:val="Normal6a"/>
              <w:rPr>
                <w:szCs w:val="24"/>
              </w:rPr>
            </w:pPr>
            <w:r w:rsidRPr="003170DD">
              <w:rPr>
                <w:b/>
                <w:i/>
              </w:rPr>
              <w:t>5b.</w:t>
            </w:r>
            <w:r w:rsidRPr="003170DD">
              <w:tab/>
            </w:r>
            <w:r w:rsidRPr="003170DD">
              <w:rPr>
                <w:b/>
                <w:i/>
                <w:shd w:val="clear" w:color="auto" w:fill="FFFFFF"/>
              </w:rPr>
              <w:t xml:space="preserve">reamintește că NATO și UE sunt organizații distincte care servesc unor scopuri foarte diferite și care nici măcar nu au aceiași membri; regretă că se face </w:t>
            </w:r>
            <w:r w:rsidRPr="003170DD">
              <w:rPr>
                <w:b/>
                <w:i/>
                <w:shd w:val="clear" w:color="auto" w:fill="FFFFFF"/>
              </w:rPr>
              <w:t>un amalgam între NATO, o alianță militară, și UE</w:t>
            </w:r>
            <w:r w:rsidRPr="003170DD">
              <w:rPr>
                <w:b/>
                <w:i/>
              </w:rPr>
              <w:t>;</w:t>
            </w:r>
          </w:p>
        </w:tc>
      </w:tr>
    </w:tbl>
    <w:p w14:paraId="1E7C2387" w14:textId="77777777" w:rsidR="009F6CB7" w:rsidRPr="003170DD" w:rsidRDefault="001D32FC" w:rsidP="009F6CB7">
      <w:pPr>
        <w:pStyle w:val="AmOrLang"/>
      </w:pPr>
      <w:r w:rsidRPr="003170DD">
        <w:t xml:space="preserve">Or. </w:t>
      </w:r>
      <w:r w:rsidRPr="003170DD">
        <w:rPr>
          <w:rStyle w:val="HideTWBExt"/>
        </w:rPr>
        <w:t>&lt;Original&gt;</w:t>
      </w:r>
      <w:r w:rsidR="004C35EC" w:rsidRPr="003170DD">
        <w:rPr>
          <w:rStyle w:val="HideTWBInt"/>
        </w:rPr>
        <w:t>{EN}</w:t>
      </w:r>
      <w:r w:rsidR="004C35EC" w:rsidRPr="003170DD">
        <w:t>en</w:t>
      </w:r>
      <w:r w:rsidRPr="003170DD">
        <w:rPr>
          <w:rStyle w:val="HideTWBExt"/>
        </w:rPr>
        <w:t>&lt;/Original&gt;</w:t>
      </w:r>
    </w:p>
    <w:p w14:paraId="1B6BBEFF" w14:textId="77777777" w:rsidR="005C6490" w:rsidRPr="003170DD" w:rsidRDefault="001D32FC" w:rsidP="005C6490">
      <w:pPr>
        <w:tabs>
          <w:tab w:val="left" w:pos="-720"/>
        </w:tabs>
      </w:pPr>
      <w:r w:rsidRPr="003170DD">
        <w:br w:type="page"/>
      </w:r>
      <w:r w:rsidRPr="003170DD">
        <w:rPr>
          <w:rStyle w:val="HideTWBExt"/>
        </w:rPr>
        <w:t>&lt;/Amend&gt;</w:t>
      </w:r>
      <w:bookmarkEnd w:id="0"/>
    </w:p>
    <w:p w14:paraId="0F8B0505" w14:textId="77777777" w:rsidR="004C35EC" w:rsidRPr="003170DD" w:rsidRDefault="001D32FC" w:rsidP="004C35EC">
      <w:pPr>
        <w:pStyle w:val="AmDateTabRC"/>
      </w:pPr>
      <w:r w:rsidRPr="003170DD">
        <w:rPr>
          <w:rStyle w:val="HideTWBExt"/>
        </w:rPr>
        <w:lastRenderedPageBreak/>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634C5620"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0290E424" w14:textId="77777777" w:rsidR="004C35EC" w:rsidRPr="003170DD" w:rsidRDefault="001D32FC" w:rsidP="004C35EC">
      <w:pPr>
        <w:pStyle w:val="AmDateTabRC"/>
      </w:pPr>
      <w:r w:rsidRPr="003170DD">
        <w:rPr>
          <w:rStyle w:val="HideTWBExt"/>
        </w:rPr>
        <w:t>&lt;/BNos&gt;&lt;BN</w:t>
      </w:r>
      <w:r w:rsidRPr="003170DD">
        <w:rPr>
          <w:rStyle w:val="HideTWBExt"/>
        </w:rPr>
        <w:t>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0B8CFCBE"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3AC8B954" w14:textId="3E3145A2"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51</w:t>
      </w:r>
      <w:r w:rsidRPr="003170DD">
        <w:rPr>
          <w:rStyle w:val="HideTWBExt"/>
        </w:rPr>
        <w:t>&lt;/NumAm&gt;</w:t>
      </w:r>
    </w:p>
    <w:p w14:paraId="417A8DBE" w14:textId="2AFE39B9"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51</w:t>
      </w:r>
      <w:r w:rsidRPr="003170DD">
        <w:rPr>
          <w:rStyle w:val="HideTWBExt"/>
          <w:b w:val="0"/>
        </w:rPr>
        <w:t>&lt;/NumAm&gt;</w:t>
      </w:r>
    </w:p>
    <w:p w14:paraId="159C9276" w14:textId="37518E95" w:rsidR="004C35EC" w:rsidRPr="003170DD" w:rsidRDefault="001D32FC" w:rsidP="004C35EC">
      <w:pPr>
        <w:pStyle w:val="NormalBold"/>
      </w:pPr>
      <w:r w:rsidRPr="003170DD">
        <w:rPr>
          <w:rStyle w:val="HideTWBExt"/>
          <w:b w:val="0"/>
        </w:rPr>
        <w:t>&lt;RepeatBlock-By&gt;&lt;Members&gt;</w:t>
      </w:r>
      <w:r w:rsidRPr="003170DD">
        <w:t xml:space="preserve">Marc Botenga, João </w:t>
      </w:r>
      <w:r w:rsidRPr="003170DD">
        <w:t>Oliveira</w:t>
      </w:r>
      <w:r w:rsidRPr="003170DD">
        <w:rPr>
          <w:rStyle w:val="HideTWBExt"/>
          <w:b w:val="0"/>
        </w:rPr>
        <w:t>&lt;/Members&gt;</w:t>
      </w:r>
    </w:p>
    <w:p w14:paraId="32AB6394" w14:textId="32784DAB"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7417ECC5" w14:textId="77777777" w:rsidR="004C35EC" w:rsidRPr="003170DD" w:rsidRDefault="001D32FC" w:rsidP="004C35EC">
      <w:r w:rsidRPr="003170DD">
        <w:rPr>
          <w:rStyle w:val="HideTWBExt"/>
        </w:rPr>
        <w:t>&lt;/RepeatBlock-By&gt;</w:t>
      </w:r>
    </w:p>
    <w:p w14:paraId="54E330C2"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2AD27199" w14:textId="1FE25B13"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665CBC5E" w14:textId="4C485583"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0EB34E6C"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0FD44AC5" w14:textId="17168086" w:rsidR="004C35EC" w:rsidRPr="003170DD" w:rsidRDefault="001D32FC" w:rsidP="004C35EC">
      <w:pPr>
        <w:pStyle w:val="NormalBold"/>
      </w:pPr>
      <w:r w:rsidRPr="003170DD">
        <w:rPr>
          <w:rStyle w:val="HideTWBExt"/>
          <w:b w:val="0"/>
        </w:rPr>
        <w:t>&lt;Article&gt;</w:t>
      </w:r>
      <w:r w:rsidRPr="003170DD">
        <w:t>Punctul 6 a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1F67216D" w14:textId="77777777" w:rsidTr="009F6CB7">
        <w:trPr>
          <w:jc w:val="center"/>
        </w:trPr>
        <w:tc>
          <w:tcPr>
            <w:tcW w:w="9752" w:type="dxa"/>
            <w:gridSpan w:val="2"/>
          </w:tcPr>
          <w:p w14:paraId="5E45309F" w14:textId="77777777" w:rsidR="004C35EC" w:rsidRPr="003170DD" w:rsidRDefault="004C35EC" w:rsidP="00650345">
            <w:pPr>
              <w:keepNext/>
            </w:pPr>
          </w:p>
        </w:tc>
      </w:tr>
      <w:tr w:rsidR="003F69BD" w:rsidRPr="003170DD" w14:paraId="487319F3" w14:textId="77777777" w:rsidTr="009F6CB7">
        <w:trPr>
          <w:jc w:val="center"/>
        </w:trPr>
        <w:tc>
          <w:tcPr>
            <w:tcW w:w="4876" w:type="dxa"/>
          </w:tcPr>
          <w:p w14:paraId="527A0805" w14:textId="77777777" w:rsidR="004C35EC" w:rsidRPr="003170DD" w:rsidRDefault="001D32FC" w:rsidP="00650345">
            <w:pPr>
              <w:pStyle w:val="AmColumnHeading"/>
              <w:keepNext/>
            </w:pPr>
            <w:r w:rsidRPr="003170DD">
              <w:t>Propunerea comună de rezoluție</w:t>
            </w:r>
          </w:p>
        </w:tc>
        <w:tc>
          <w:tcPr>
            <w:tcW w:w="4876" w:type="dxa"/>
          </w:tcPr>
          <w:p w14:paraId="2E929537" w14:textId="77777777" w:rsidR="004C35EC" w:rsidRPr="003170DD" w:rsidRDefault="001D32FC" w:rsidP="00650345">
            <w:pPr>
              <w:pStyle w:val="AmColumnHeading"/>
              <w:keepNext/>
            </w:pPr>
            <w:r w:rsidRPr="003170DD">
              <w:t>Amendamentul</w:t>
            </w:r>
          </w:p>
        </w:tc>
      </w:tr>
      <w:tr w:rsidR="003F69BD" w:rsidRPr="003170DD" w14:paraId="7D5C9242" w14:textId="77777777" w:rsidTr="009F6CB7">
        <w:trPr>
          <w:jc w:val="center"/>
        </w:trPr>
        <w:tc>
          <w:tcPr>
            <w:tcW w:w="4876" w:type="dxa"/>
          </w:tcPr>
          <w:p w14:paraId="02B7573F" w14:textId="1663268A" w:rsidR="004C35EC" w:rsidRPr="003170DD" w:rsidRDefault="004C35EC" w:rsidP="009F6CB7">
            <w:pPr>
              <w:pStyle w:val="Normal6a"/>
            </w:pPr>
          </w:p>
        </w:tc>
        <w:tc>
          <w:tcPr>
            <w:tcW w:w="4876" w:type="dxa"/>
          </w:tcPr>
          <w:p w14:paraId="2AA7AB1F" w14:textId="0E056BDE" w:rsidR="00C02B73" w:rsidRPr="003170DD" w:rsidRDefault="001D32FC" w:rsidP="005A7FE9">
            <w:pPr>
              <w:pStyle w:val="Normal6a"/>
              <w:rPr>
                <w:b/>
                <w:i/>
                <w:szCs w:val="24"/>
              </w:rPr>
            </w:pPr>
            <w:r w:rsidRPr="003170DD">
              <w:rPr>
                <w:b/>
                <w:i/>
              </w:rPr>
              <w:t>6a.</w:t>
            </w:r>
            <w:r w:rsidRPr="003170DD">
              <w:rPr>
                <w:b/>
                <w:i/>
              </w:rPr>
              <w:tab/>
              <w:t xml:space="preserve">își exprimă profunda îngrijorare cu privire la creșterea în continuare la niveluri record a cheltuielilor </w:t>
            </w:r>
            <w:r w:rsidRPr="003170DD">
              <w:rPr>
                <w:b/>
                <w:i/>
              </w:rPr>
              <w:t xml:space="preserve">militare mondiale; subliniază că o cursă a înarmării nu va garanta securitatea cetățenilor europeni, ci, dimpotrivă, în conformitate cu dilema </w:t>
            </w:r>
            <w:bookmarkStart w:id="1" w:name="_GoBack"/>
            <w:bookmarkEnd w:id="1"/>
            <w:r w:rsidRPr="003170DD">
              <w:rPr>
                <w:b/>
                <w:i/>
              </w:rPr>
              <w:t>securității, va accentua riscul de conflicte violente; invită Comisia să promoveze activ noi tratate privind cont</w:t>
            </w:r>
            <w:r w:rsidRPr="003170DD">
              <w:rPr>
                <w:b/>
                <w:i/>
              </w:rPr>
              <w:t xml:space="preserve">rolul armelor; </w:t>
            </w:r>
          </w:p>
        </w:tc>
      </w:tr>
    </w:tbl>
    <w:p w14:paraId="6363F18C"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0C368691" w14:textId="77777777" w:rsidR="004C35EC" w:rsidRPr="003170DD" w:rsidRDefault="001D32FC" w:rsidP="004C35EC">
      <w:r w:rsidRPr="003170DD">
        <w:br w:type="page"/>
      </w:r>
      <w:r w:rsidRPr="003170DD">
        <w:rPr>
          <w:rStyle w:val="HideTWBExt"/>
        </w:rPr>
        <w:t>&lt;/Amend&gt;</w:t>
      </w:r>
    </w:p>
    <w:p w14:paraId="22D52213"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6588EB9F"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50C41FDB"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0F070062"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1AA671B1" w14:textId="4178FACC"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52</w:t>
      </w:r>
      <w:r w:rsidRPr="003170DD">
        <w:rPr>
          <w:rStyle w:val="HideTWBExt"/>
        </w:rPr>
        <w:t>&lt;/NumAm&gt;</w:t>
      </w:r>
    </w:p>
    <w:p w14:paraId="7E644EB7" w14:textId="4C425A0C"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52</w:t>
      </w:r>
      <w:r w:rsidRPr="003170DD">
        <w:rPr>
          <w:rStyle w:val="HideTWBExt"/>
          <w:b w:val="0"/>
        </w:rPr>
        <w:t>&lt;/NumAm&gt;</w:t>
      </w:r>
    </w:p>
    <w:p w14:paraId="692CC441" w14:textId="533AD984" w:rsidR="004C35EC" w:rsidRPr="003170DD" w:rsidRDefault="001D32FC" w:rsidP="004C35EC">
      <w:pPr>
        <w:pStyle w:val="NormalBold"/>
      </w:pPr>
      <w:r w:rsidRPr="003170DD">
        <w:rPr>
          <w:rStyle w:val="HideTWBExt"/>
          <w:b w:val="0"/>
        </w:rPr>
        <w:t>&lt;RepeatBlock-By&gt;&lt;Members&gt;</w:t>
      </w:r>
      <w:r w:rsidRPr="003170DD">
        <w:t>Lynn Boylan, Marc Botenga, Hanna Gedin, Jonas S</w:t>
      </w:r>
      <w:r w:rsidRPr="003170DD">
        <w:t>jöstedt</w:t>
      </w:r>
      <w:r w:rsidRPr="003170DD">
        <w:rPr>
          <w:rStyle w:val="HideTWBExt"/>
          <w:b w:val="0"/>
        </w:rPr>
        <w:t>&lt;/Members&gt;</w:t>
      </w:r>
    </w:p>
    <w:p w14:paraId="7571E287" w14:textId="0107DEFF"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2D0C4AFB" w14:textId="77777777" w:rsidR="004C35EC" w:rsidRPr="003170DD" w:rsidRDefault="001D32FC" w:rsidP="004C35EC">
      <w:r w:rsidRPr="003170DD">
        <w:rPr>
          <w:rStyle w:val="HideTWBExt"/>
        </w:rPr>
        <w:t>&lt;/RepeatBlock-By&gt;</w:t>
      </w:r>
    </w:p>
    <w:p w14:paraId="4BA5556D"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20CB1310" w14:textId="230C51B6"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29A705D6" w14:textId="26028AB8"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07979EFD"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5EBB04E2" w14:textId="64D3760B" w:rsidR="004C35EC" w:rsidRPr="003170DD" w:rsidRDefault="001D32FC" w:rsidP="004C35EC">
      <w:pPr>
        <w:pStyle w:val="NormalBold"/>
      </w:pPr>
      <w:r w:rsidRPr="003170DD">
        <w:rPr>
          <w:rStyle w:val="HideTWBExt"/>
          <w:b w:val="0"/>
        </w:rPr>
        <w:t>&lt;Article&gt;</w:t>
      </w:r>
      <w:r w:rsidRPr="003170DD">
        <w:t>Punctul 14 a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5B87926B" w14:textId="77777777" w:rsidTr="009F6FC0">
        <w:trPr>
          <w:jc w:val="center"/>
        </w:trPr>
        <w:tc>
          <w:tcPr>
            <w:tcW w:w="9752" w:type="dxa"/>
            <w:gridSpan w:val="2"/>
          </w:tcPr>
          <w:p w14:paraId="47B73C0D" w14:textId="77777777" w:rsidR="004C35EC" w:rsidRPr="003170DD" w:rsidRDefault="004C35EC" w:rsidP="009F6FC0">
            <w:pPr>
              <w:keepNext/>
            </w:pPr>
          </w:p>
        </w:tc>
      </w:tr>
      <w:tr w:rsidR="003F69BD" w:rsidRPr="003170DD" w14:paraId="7F4205DB" w14:textId="77777777" w:rsidTr="009F6FC0">
        <w:trPr>
          <w:jc w:val="center"/>
        </w:trPr>
        <w:tc>
          <w:tcPr>
            <w:tcW w:w="4876" w:type="dxa"/>
          </w:tcPr>
          <w:p w14:paraId="7B08E896" w14:textId="77777777" w:rsidR="004C35EC" w:rsidRPr="003170DD" w:rsidRDefault="001D32FC" w:rsidP="009F6FC0">
            <w:pPr>
              <w:pStyle w:val="AmColumnHeading"/>
              <w:keepNext/>
            </w:pPr>
            <w:r w:rsidRPr="003170DD">
              <w:t>Propunerea comună de rezoluție</w:t>
            </w:r>
          </w:p>
        </w:tc>
        <w:tc>
          <w:tcPr>
            <w:tcW w:w="4876" w:type="dxa"/>
          </w:tcPr>
          <w:p w14:paraId="1FCFBAE7" w14:textId="77777777" w:rsidR="004C35EC" w:rsidRPr="003170DD" w:rsidRDefault="001D32FC" w:rsidP="009F6FC0">
            <w:pPr>
              <w:pStyle w:val="AmColumnHeading"/>
              <w:keepNext/>
            </w:pPr>
            <w:r w:rsidRPr="003170DD">
              <w:t>Amendamentul</w:t>
            </w:r>
          </w:p>
        </w:tc>
      </w:tr>
      <w:tr w:rsidR="003F69BD" w:rsidRPr="003170DD" w14:paraId="61827196" w14:textId="77777777" w:rsidTr="009F6FC0">
        <w:trPr>
          <w:jc w:val="center"/>
        </w:trPr>
        <w:tc>
          <w:tcPr>
            <w:tcW w:w="4876" w:type="dxa"/>
          </w:tcPr>
          <w:p w14:paraId="22E7AFE0" w14:textId="77777777" w:rsidR="004C35EC" w:rsidRPr="003170DD" w:rsidRDefault="001D32FC" w:rsidP="009F6FC0">
            <w:pPr>
              <w:pStyle w:val="Normal6a"/>
            </w:pPr>
            <w:r w:rsidRPr="003170DD">
              <w:t xml:space="preserve"> </w:t>
            </w:r>
          </w:p>
        </w:tc>
        <w:tc>
          <w:tcPr>
            <w:tcW w:w="4876" w:type="dxa"/>
          </w:tcPr>
          <w:p w14:paraId="2D52EE08" w14:textId="54E926A8" w:rsidR="004C35EC" w:rsidRPr="003170DD" w:rsidRDefault="001D32FC" w:rsidP="008949A5">
            <w:pPr>
              <w:pStyle w:val="Normal6a"/>
              <w:rPr>
                <w:b/>
                <w:i/>
                <w:szCs w:val="24"/>
              </w:rPr>
            </w:pPr>
            <w:r w:rsidRPr="003170DD">
              <w:rPr>
                <w:b/>
                <w:i/>
              </w:rPr>
              <w:t>14a.</w:t>
            </w:r>
            <w:r w:rsidRPr="003170DD">
              <w:rPr>
                <w:b/>
                <w:i/>
              </w:rPr>
              <w:tab/>
              <w:t xml:space="preserve">reamintește măsurile provizorii dispuse de Curtea Internațională de Justiție (CIJ) privind aplicarea </w:t>
            </w:r>
            <w:r w:rsidRPr="003170DD">
              <w:rPr>
                <w:b/>
                <w:i/>
              </w:rPr>
              <w:t>Convenției pentru prevenirea și reprimarea crimei de genocid în Fâșia Gaza (Africa de Sud/ Israel); subliniază necesitatea apărării și respectării dreptului internațional; invită Consiliul și Comisia să se asigure că UE nu este în niciun caz complice la în</w:t>
            </w:r>
            <w:r w:rsidRPr="003170DD">
              <w:rPr>
                <w:b/>
                <w:i/>
              </w:rPr>
              <w:t>călcări ale dreptului internațional, inclusiv în temeiul Convenției pentru prevenirea și reprimarea crimei de genocid, în special având în vedere rolul industriei europene de armament în furnizarea de arme Forțelor de apărare israeliene;</w:t>
            </w:r>
          </w:p>
        </w:tc>
      </w:tr>
    </w:tbl>
    <w:p w14:paraId="644C68AC"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rPr>
          <w:rStyle w:val="HideTWBInt"/>
        </w:rPr>
        <w:t>}</w:t>
      </w:r>
      <w:r w:rsidRPr="003170DD">
        <w:t>en</w:t>
      </w:r>
      <w:r w:rsidRPr="003170DD">
        <w:rPr>
          <w:rStyle w:val="HideTWBExt"/>
          <w:rFonts w:eastAsiaTheme="majorEastAsia"/>
        </w:rPr>
        <w:t>&lt;/Original&gt;</w:t>
      </w:r>
    </w:p>
    <w:p w14:paraId="62587EE0" w14:textId="77777777" w:rsidR="004C35EC" w:rsidRPr="003170DD" w:rsidRDefault="001D32FC" w:rsidP="004C35EC">
      <w:r w:rsidRPr="003170DD">
        <w:br w:type="page"/>
      </w:r>
      <w:r w:rsidRPr="003170DD">
        <w:rPr>
          <w:rStyle w:val="HideTWBExt"/>
        </w:rPr>
        <w:t>&lt;/Amend&gt;</w:t>
      </w:r>
    </w:p>
    <w:p w14:paraId="780842E5"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6FFB3E21"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148B6A68"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437DD958"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r>
      <w:r w:rsidRPr="003170DD">
        <w:t>0149/2025</w:t>
      </w:r>
      <w:r w:rsidRPr="003170DD">
        <w:rPr>
          <w:rStyle w:val="HideTWBExt"/>
        </w:rPr>
        <w:t>&lt;/NoDocSe&gt;</w:t>
      </w:r>
      <w:r w:rsidRPr="003170DD">
        <w:t xml:space="preserve"> } </w:t>
      </w:r>
    </w:p>
    <w:p w14:paraId="4E07DC56" w14:textId="26AD9DA4"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53</w:t>
      </w:r>
      <w:r w:rsidRPr="003170DD">
        <w:rPr>
          <w:rStyle w:val="HideTWBExt"/>
        </w:rPr>
        <w:t>&lt;/NumAm&gt;</w:t>
      </w:r>
    </w:p>
    <w:p w14:paraId="1E9CA124" w14:textId="1C7A749E"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53</w:t>
      </w:r>
      <w:r w:rsidRPr="003170DD">
        <w:rPr>
          <w:rStyle w:val="HideTWBExt"/>
          <w:b w:val="0"/>
        </w:rPr>
        <w:t>&lt;/NumAm&gt;</w:t>
      </w:r>
    </w:p>
    <w:p w14:paraId="79DEAA02" w14:textId="73EDABDB" w:rsidR="004C35EC" w:rsidRPr="003170DD" w:rsidRDefault="001D32FC" w:rsidP="004C35EC">
      <w:pPr>
        <w:pStyle w:val="NormalBold"/>
      </w:pPr>
      <w:r w:rsidRPr="003170DD">
        <w:rPr>
          <w:rStyle w:val="HideTWBExt"/>
          <w:b w:val="0"/>
        </w:rPr>
        <w:t>&lt;RepeatBlock-By&gt;&lt;Members&gt;</w:t>
      </w:r>
      <w:r w:rsidRPr="003170DD">
        <w:t>Jonas Sjöstedt, Hanna Gedin</w:t>
      </w:r>
      <w:r w:rsidRPr="003170DD">
        <w:rPr>
          <w:rStyle w:val="HideTWBExt"/>
          <w:b w:val="0"/>
        </w:rPr>
        <w:t>&lt;/Members&gt;</w:t>
      </w:r>
    </w:p>
    <w:p w14:paraId="6E2CF6F3" w14:textId="0F7CEB34"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w:t>
      </w:r>
      <w:r w:rsidRPr="003170DD">
        <w:rPr>
          <w:rStyle w:val="HideTWBExt"/>
        </w:rPr>
        <w:t>NomDe&gt;</w:t>
      </w:r>
    </w:p>
    <w:p w14:paraId="4E0ABB97" w14:textId="77777777" w:rsidR="004C35EC" w:rsidRPr="003170DD" w:rsidRDefault="001D32FC" w:rsidP="004C35EC">
      <w:r w:rsidRPr="003170DD">
        <w:rPr>
          <w:rStyle w:val="HideTWBExt"/>
        </w:rPr>
        <w:t>&lt;/RepeatBlock-By&gt;</w:t>
      </w:r>
    </w:p>
    <w:p w14:paraId="0CCB7EAE"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75C77F1F" w14:textId="4729A1D6"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0164C505" w14:textId="4657DA25"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11E714EE"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691AA635" w14:textId="0893AD6F" w:rsidR="004C35EC" w:rsidRPr="003170DD" w:rsidRDefault="001D32FC" w:rsidP="004C35EC">
      <w:pPr>
        <w:pStyle w:val="NormalBold"/>
      </w:pPr>
      <w:r w:rsidRPr="003170DD">
        <w:rPr>
          <w:rStyle w:val="HideTWBExt"/>
          <w:b w:val="0"/>
        </w:rPr>
        <w:t>&lt;Article&gt;</w:t>
      </w:r>
      <w:r w:rsidRPr="003170DD">
        <w:t>Punctul 15</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16C2B245" w14:textId="77777777" w:rsidTr="009F6FC0">
        <w:trPr>
          <w:jc w:val="center"/>
        </w:trPr>
        <w:tc>
          <w:tcPr>
            <w:tcW w:w="9752" w:type="dxa"/>
            <w:gridSpan w:val="2"/>
          </w:tcPr>
          <w:p w14:paraId="3E6729FD" w14:textId="77777777" w:rsidR="004C35EC" w:rsidRPr="003170DD" w:rsidRDefault="004C35EC" w:rsidP="009F6FC0">
            <w:pPr>
              <w:keepNext/>
            </w:pPr>
          </w:p>
        </w:tc>
      </w:tr>
      <w:tr w:rsidR="003F69BD" w:rsidRPr="003170DD" w14:paraId="14EC511B" w14:textId="77777777" w:rsidTr="009F6FC0">
        <w:trPr>
          <w:jc w:val="center"/>
        </w:trPr>
        <w:tc>
          <w:tcPr>
            <w:tcW w:w="4876" w:type="dxa"/>
          </w:tcPr>
          <w:p w14:paraId="463DAEFF" w14:textId="77777777" w:rsidR="004C35EC" w:rsidRPr="003170DD" w:rsidRDefault="001D32FC" w:rsidP="009F6FC0">
            <w:pPr>
              <w:pStyle w:val="AmColumnHeading"/>
              <w:keepNext/>
            </w:pPr>
            <w:r w:rsidRPr="003170DD">
              <w:t>Propunerea comună de rezoluție</w:t>
            </w:r>
          </w:p>
        </w:tc>
        <w:tc>
          <w:tcPr>
            <w:tcW w:w="4876" w:type="dxa"/>
          </w:tcPr>
          <w:p w14:paraId="476F53BD" w14:textId="77777777" w:rsidR="004C35EC" w:rsidRPr="003170DD" w:rsidRDefault="001D32FC" w:rsidP="009F6FC0">
            <w:pPr>
              <w:pStyle w:val="AmColumnHeading"/>
              <w:keepNext/>
            </w:pPr>
            <w:r w:rsidRPr="003170DD">
              <w:t>Amendamentul</w:t>
            </w:r>
          </w:p>
        </w:tc>
      </w:tr>
      <w:tr w:rsidR="003F69BD" w:rsidRPr="003170DD" w14:paraId="48FCD69D" w14:textId="77777777" w:rsidTr="009F6FC0">
        <w:trPr>
          <w:jc w:val="center"/>
        </w:trPr>
        <w:tc>
          <w:tcPr>
            <w:tcW w:w="4876" w:type="dxa"/>
          </w:tcPr>
          <w:p w14:paraId="48F02B4F" w14:textId="1DFD9014" w:rsidR="004C35EC" w:rsidRPr="003170DD" w:rsidRDefault="001D32FC" w:rsidP="009F6FC0">
            <w:pPr>
              <w:pStyle w:val="Normal6a"/>
            </w:pPr>
            <w:r w:rsidRPr="003170DD">
              <w:t>15.</w:t>
            </w:r>
            <w:r w:rsidRPr="003170DD">
              <w:tab/>
              <w:t xml:space="preserve">îndeamnă UE și statele sale membre să stea ferm de partea Ucrainei; își reiterează convingerea că viitorul Europei va fi decis pe câmpurile de luptă ucrainene și că traiectoria </w:t>
            </w:r>
            <w:r w:rsidRPr="003170DD">
              <w:t>războiului Rusiei împotriva Ucrainei va fi schimbată în mod decisiv; subliniază că o astfel de schimbare depinde în prezent aproape în întregime de Europa; îndeamnă, prin urmare, statele membre să furnizeze mai multe arme și muniții Ucrainei înainte de înc</w:t>
            </w:r>
            <w:r w:rsidRPr="003170DD">
              <w:t>heierea negocierilor; avertizează că, dacă UE nu va reuși să ofere sprijin și dacă Ucraina ar fi obligată să se predea, Rusia s-ar îndrepta împotriva altor țări, inclusiv, eventual, împotriva unor state membre ale UE; invită statele membre, partenerii inte</w:t>
            </w:r>
            <w:r w:rsidRPr="003170DD">
              <w:t xml:space="preserve">rnaționali și aliații NATO să ridice toate restricțiile privind utilizarea sistemelor de arme occidentale livrate Ucrainei împotriva țintelor militare de pe teritoriul Rusiei; invită UE și statele sale membre să depună activ eforturi pentru a menține și a </w:t>
            </w:r>
            <w:r w:rsidRPr="003170DD">
              <w:t>obține cel mai larg sprijin internațional posibil pentru Ucraina și pentru a identifica o soluție pașnică la război, care trebuie să se bazeze pe respectarea deplină a independenței, suveranității și integrității teritoriale a Ucrainei, pe principiile drep</w:t>
            </w:r>
            <w:r w:rsidRPr="003170DD">
              <w:t>tului internațional, pe răspunderea pentru crimele de război și crima de agresiune, precum și pe plăți ale Rusiei pentru daunele masive cauzate în Ucraina; îndeamnă UE și statele sale membre să participe la stabilirea unor garanții de securitate viitoare s</w:t>
            </w:r>
            <w:r w:rsidRPr="003170DD">
              <w:t>olide pentru Ucraina;</w:t>
            </w:r>
          </w:p>
        </w:tc>
        <w:tc>
          <w:tcPr>
            <w:tcW w:w="4876" w:type="dxa"/>
          </w:tcPr>
          <w:p w14:paraId="40BA5FDF" w14:textId="4997B8FF" w:rsidR="00E946DC" w:rsidRPr="003170DD" w:rsidRDefault="001D32FC" w:rsidP="004E6BC0">
            <w:pPr>
              <w:pStyle w:val="Normal6a"/>
              <w:rPr>
                <w:szCs w:val="24"/>
              </w:rPr>
            </w:pPr>
            <w:r w:rsidRPr="003170DD">
              <w:rPr>
                <w:rStyle w:val="Aucun"/>
              </w:rPr>
              <w:t>15.</w:t>
            </w:r>
            <w:r w:rsidRPr="003170DD">
              <w:rPr>
                <w:rStyle w:val="Aucun"/>
              </w:rPr>
              <w:tab/>
              <w:t xml:space="preserve">îndeamnă UE și statele sale membre să stea ferm de partea Ucrainei; își reiterează convingerea că viitorul Europei va fi decis pe câmpurile de luptă ucrainene și că traiectoria războiului Rusiei împotriva Ucrainei va fi schimbată </w:t>
            </w:r>
            <w:r w:rsidRPr="003170DD">
              <w:rPr>
                <w:rStyle w:val="Aucun"/>
              </w:rPr>
              <w:t>în mod decisiv; subliniază că o astfel de schimbare depinde în prezent aproape în întregime de Europa; îndeamnă, prin urmare, statele membre să furnizeze mai multe arme și muniții Ucrainei înainte de încheierea negocierilor; avertizează că, dacă UE nu va r</w:t>
            </w:r>
            <w:r w:rsidRPr="003170DD">
              <w:rPr>
                <w:rStyle w:val="Aucun"/>
              </w:rPr>
              <w:t>euși să ofere sprijin și dacă Ucraina ar fi obligată să se predea, Rusia s-ar îndrepta împotriva altor țări, inclusiv, eventual, împotriva unor state membre ale UE; invită statele membre, partenerii internaționali și aliații NATO să ridice toate restricții</w:t>
            </w:r>
            <w:r w:rsidRPr="003170DD">
              <w:rPr>
                <w:rStyle w:val="Aucun"/>
              </w:rPr>
              <w:t>le privind utilizarea sistemelor de arme occidentale livrate Ucrainei împotriva țintelor militare de pe teritoriul Rusiei; invită UE și statele sale membre să depună activ eforturi pentru a menține și a obține cel mai larg sprijin internațional posibil pen</w:t>
            </w:r>
            <w:r w:rsidRPr="003170DD">
              <w:rPr>
                <w:rStyle w:val="Aucun"/>
              </w:rPr>
              <w:t>tru Ucraina și pentru a identifica o soluție pașnică la război, care trebuie să se bazeze pe respectarea deplină a independenței, suveranității și integrității teritoriale a Ucrainei, pe principiile dreptului internațional, pe răspunderea pentru crimele de</w:t>
            </w:r>
            <w:r w:rsidRPr="003170DD">
              <w:rPr>
                <w:rStyle w:val="Aucun"/>
              </w:rPr>
              <w:t xml:space="preserve"> război și crima de agresiune, precum și pe plăți ale Rusiei pentru daunele masive cauzate în Ucraina; îndeamnă UE și statele sale membre să participe la stabilirea unor garanții de securitate viitoare solide pentru Ucraina; </w:t>
            </w:r>
            <w:r w:rsidRPr="003170DD">
              <w:rPr>
                <w:rStyle w:val="Aucun"/>
                <w:b/>
                <w:i/>
                <w14:textOutline w14:w="12700" w14:cap="flat" w14:cmpd="sng" w14:algn="ctr">
                  <w14:noFill/>
                  <w14:prstDash w14:val="solid"/>
                  <w14:miter w14:lim="400000"/>
                </w14:textOutline>
              </w:rPr>
              <w:t>îndeamnă UE și statele sale mem</w:t>
            </w:r>
            <w:r w:rsidRPr="003170DD">
              <w:rPr>
                <w:rStyle w:val="Aucun"/>
                <w:b/>
                <w:i/>
                <w14:textOutline w14:w="12700" w14:cap="flat" w14:cmpd="sng" w14:algn="ctr">
                  <w14:noFill/>
                  <w14:prstDash w14:val="solid"/>
                  <w14:miter w14:lim="400000"/>
                </w14:textOutline>
              </w:rPr>
              <w:t>bre să sprijine fără ezitare dreptul internațional și ordinea mondială bazată pe norme; reamintește, în acest sens, ancheta în curs privind atrocitățile comise de Israel împotriva populației palestiniene; subliniază că dreptul internațional este fundamenta</w:t>
            </w:r>
            <w:r w:rsidRPr="003170DD">
              <w:rPr>
                <w:rStyle w:val="Aucun"/>
                <w:b/>
                <w:i/>
                <w14:textOutline w14:w="12700" w14:cap="flat" w14:cmpd="sng" w14:algn="ctr">
                  <w14:noFill/>
                  <w14:prstDash w14:val="solid"/>
                  <w14:miter w14:lim="400000"/>
                </w14:textOutline>
              </w:rPr>
              <w:t>l pentru securitatea europeană; își reafirmă sprijinul pentru CIJ, Curtea Penală Internațională și alte organisme internaționale în anchetarea crimelor împotriva umanității și a crimelor de război;</w:t>
            </w:r>
            <w:r w:rsidRPr="003170DD">
              <w:rPr>
                <w:rStyle w:val="Aucun"/>
                <w14:textOutline w14:w="12700" w14:cap="flat" w14:cmpd="sng" w14:algn="ctr">
                  <w14:noFill/>
                  <w14:prstDash w14:val="solid"/>
                  <w14:miter w14:lim="400000"/>
                </w14:textOutline>
              </w:rPr>
              <w:t xml:space="preserve"> </w:t>
            </w:r>
          </w:p>
        </w:tc>
      </w:tr>
    </w:tbl>
    <w:p w14:paraId="26C20E64"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7DAEE57F" w14:textId="77777777" w:rsidR="004C35EC" w:rsidRPr="003170DD" w:rsidRDefault="001D32FC" w:rsidP="004C35EC">
      <w:r w:rsidRPr="003170DD">
        <w:br w:type="page"/>
      </w:r>
      <w:r w:rsidRPr="003170DD">
        <w:rPr>
          <w:rStyle w:val="HideTWBExt"/>
        </w:rPr>
        <w:t>&lt;/Amend&gt;</w:t>
      </w:r>
    </w:p>
    <w:p w14:paraId="39A72ACE"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5D21E971"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79056E43"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6063F4DA"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75B53A6A" w14:textId="16252CE7"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54</w:t>
      </w:r>
      <w:r w:rsidRPr="003170DD">
        <w:rPr>
          <w:rStyle w:val="HideTWBExt"/>
        </w:rPr>
        <w:t>&lt;/NumAm&gt;</w:t>
      </w:r>
    </w:p>
    <w:p w14:paraId="448EF1F0" w14:textId="2CB0D1D7"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54</w:t>
      </w:r>
      <w:r w:rsidRPr="003170DD">
        <w:rPr>
          <w:rStyle w:val="HideTWBExt"/>
          <w:b w:val="0"/>
        </w:rPr>
        <w:t>&lt;/NumAm&gt;</w:t>
      </w:r>
    </w:p>
    <w:p w14:paraId="3AE460B9" w14:textId="3C817972" w:rsidR="004C35EC" w:rsidRPr="003170DD" w:rsidRDefault="001D32FC" w:rsidP="004C35EC">
      <w:pPr>
        <w:pStyle w:val="NormalBold"/>
      </w:pPr>
      <w:r w:rsidRPr="003170DD">
        <w:rPr>
          <w:rStyle w:val="HideTWBExt"/>
          <w:b w:val="0"/>
        </w:rPr>
        <w:t>&lt;RepeatBlock-By&gt;&lt;Membe</w:t>
      </w:r>
      <w:r w:rsidRPr="003170DD">
        <w:rPr>
          <w:rStyle w:val="HideTWBExt"/>
          <w:b w:val="0"/>
        </w:rPr>
        <w:t>rs&gt;</w:t>
      </w:r>
      <w:r w:rsidRPr="003170DD">
        <w:t>Jonas Sjöstedt, Hanna Gedin</w:t>
      </w:r>
      <w:r w:rsidRPr="003170DD">
        <w:rPr>
          <w:rStyle w:val="HideTWBExt"/>
          <w:b w:val="0"/>
        </w:rPr>
        <w:t>&lt;/Members&gt;</w:t>
      </w:r>
    </w:p>
    <w:p w14:paraId="665F7F8F" w14:textId="2DFBB00D"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78AD6F6E" w14:textId="77777777" w:rsidR="004C35EC" w:rsidRPr="003170DD" w:rsidRDefault="001D32FC" w:rsidP="004C35EC">
      <w:r w:rsidRPr="003170DD">
        <w:rPr>
          <w:rStyle w:val="HideTWBExt"/>
        </w:rPr>
        <w:t>&lt;/RepeatBlock-By&gt;</w:t>
      </w:r>
    </w:p>
    <w:p w14:paraId="3098D10A"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71982CB2" w14:textId="0A620F46"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75F78E1D" w14:textId="7C6E1D1F" w:rsidR="004C35EC" w:rsidRPr="003170DD" w:rsidRDefault="001D32FC" w:rsidP="004C35EC">
      <w:pPr>
        <w:pStyle w:val="Normal12a"/>
      </w:pPr>
      <w:r w:rsidRPr="003170DD">
        <w:rPr>
          <w:rStyle w:val="HideTWBExt"/>
        </w:rPr>
        <w:t>&lt;Titre&gt;</w:t>
      </w:r>
      <w:r w:rsidRPr="003170DD">
        <w:t xml:space="preserve">Cartea albă privind </w:t>
      </w:r>
      <w:r w:rsidRPr="003170DD">
        <w:t>viitorul apărării europene</w:t>
      </w:r>
      <w:r w:rsidRPr="003170DD">
        <w:rPr>
          <w:rStyle w:val="HideTWBExt"/>
        </w:rPr>
        <w:t>&lt;/Titre&gt;</w:t>
      </w:r>
    </w:p>
    <w:p w14:paraId="3513ECA4"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586A1E07" w14:textId="6C76AC23" w:rsidR="004C35EC" w:rsidRPr="003170DD" w:rsidRDefault="001D32FC" w:rsidP="004C35EC">
      <w:pPr>
        <w:pStyle w:val="NormalBold"/>
      </w:pPr>
      <w:r w:rsidRPr="003170DD">
        <w:rPr>
          <w:rStyle w:val="HideTWBExt"/>
          <w:b w:val="0"/>
        </w:rPr>
        <w:t>&lt;Article&gt;</w:t>
      </w:r>
      <w:r w:rsidRPr="003170DD">
        <w:t>Punctul 15 a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25C93182" w14:textId="77777777" w:rsidTr="009F6FC0">
        <w:trPr>
          <w:jc w:val="center"/>
        </w:trPr>
        <w:tc>
          <w:tcPr>
            <w:tcW w:w="9752" w:type="dxa"/>
            <w:gridSpan w:val="2"/>
          </w:tcPr>
          <w:p w14:paraId="7A0ED332" w14:textId="77777777" w:rsidR="004C35EC" w:rsidRPr="003170DD" w:rsidRDefault="004C35EC" w:rsidP="009F6FC0">
            <w:pPr>
              <w:keepNext/>
            </w:pPr>
          </w:p>
        </w:tc>
      </w:tr>
      <w:tr w:rsidR="003F69BD" w:rsidRPr="003170DD" w14:paraId="7157912C" w14:textId="77777777" w:rsidTr="009F6FC0">
        <w:trPr>
          <w:jc w:val="center"/>
        </w:trPr>
        <w:tc>
          <w:tcPr>
            <w:tcW w:w="4876" w:type="dxa"/>
          </w:tcPr>
          <w:p w14:paraId="327D03F2" w14:textId="77777777" w:rsidR="004C35EC" w:rsidRPr="003170DD" w:rsidRDefault="001D32FC" w:rsidP="009F6FC0">
            <w:pPr>
              <w:pStyle w:val="AmColumnHeading"/>
              <w:keepNext/>
            </w:pPr>
            <w:r w:rsidRPr="003170DD">
              <w:t>Propunerea comună de rezoluție</w:t>
            </w:r>
          </w:p>
        </w:tc>
        <w:tc>
          <w:tcPr>
            <w:tcW w:w="4876" w:type="dxa"/>
          </w:tcPr>
          <w:p w14:paraId="010D2BD7" w14:textId="77777777" w:rsidR="004C35EC" w:rsidRPr="003170DD" w:rsidRDefault="001D32FC" w:rsidP="009F6FC0">
            <w:pPr>
              <w:pStyle w:val="AmColumnHeading"/>
              <w:keepNext/>
            </w:pPr>
            <w:r w:rsidRPr="003170DD">
              <w:t>Amendamentul</w:t>
            </w:r>
          </w:p>
        </w:tc>
      </w:tr>
      <w:tr w:rsidR="003F69BD" w:rsidRPr="003170DD" w14:paraId="49EC9670" w14:textId="77777777" w:rsidTr="009F6FC0">
        <w:trPr>
          <w:jc w:val="center"/>
        </w:trPr>
        <w:tc>
          <w:tcPr>
            <w:tcW w:w="4876" w:type="dxa"/>
          </w:tcPr>
          <w:p w14:paraId="47693C6C" w14:textId="0E943B0A" w:rsidR="004C35EC" w:rsidRPr="003170DD" w:rsidRDefault="004C35EC" w:rsidP="009F6FC0">
            <w:pPr>
              <w:pStyle w:val="Normal6a"/>
            </w:pPr>
          </w:p>
        </w:tc>
        <w:tc>
          <w:tcPr>
            <w:tcW w:w="4876" w:type="dxa"/>
          </w:tcPr>
          <w:p w14:paraId="2B3FCEC8" w14:textId="14BF2B0B" w:rsidR="004C35EC" w:rsidRPr="003170DD" w:rsidRDefault="001D32FC" w:rsidP="005A7FE9">
            <w:pPr>
              <w:pStyle w:val="Normal6a"/>
              <w:rPr>
                <w:b/>
                <w:i/>
                <w:szCs w:val="24"/>
              </w:rPr>
            </w:pPr>
            <w:r w:rsidRPr="003170DD">
              <w:rPr>
                <w:b/>
                <w:i/>
              </w:rPr>
              <w:t>15a.</w:t>
            </w:r>
            <w:r w:rsidRPr="003170DD">
              <w:rPr>
                <w:b/>
                <w:i/>
              </w:rPr>
              <w:tab/>
            </w:r>
            <w:r w:rsidRPr="003170DD">
              <w:rPr>
                <w:b/>
                <w:i/>
                <w:shd w:val="clear" w:color="auto" w:fill="FFFFFF"/>
              </w:rPr>
              <w:t xml:space="preserve">salută faptul că mai multe state membre sprijină planul egiptean de </w:t>
            </w:r>
            <w:r w:rsidRPr="003170DD">
              <w:rPr>
                <w:b/>
                <w:i/>
                <w:shd w:val="clear" w:color="auto" w:fill="FFFFFF"/>
              </w:rPr>
              <w:t xml:space="preserve">reconstrucție a Fâșiei Gaza; îndeamnă Comisia să sprijine punerea în aplicare a planului; reafirmă că o soluție negociată bazată pe coexistența a două state, în temeiul căreia palestinienii și israelienii să poată trăi în coexistență pașnică, depinde de o </w:t>
            </w:r>
            <w:r w:rsidRPr="003170DD">
              <w:rPr>
                <w:b/>
                <w:i/>
                <w:shd w:val="clear" w:color="auto" w:fill="FFFFFF"/>
              </w:rPr>
              <w:t>societate palestiniană reconstruită și viabilă; recunoaște că comunitatea mondială este esențială pentru reconstrucția Fâșiei Gaza; reafirmă că securitatea europeană este complet interconectată cu respectarea dreptului internațional și cu soluționarea pașn</w:t>
            </w:r>
            <w:r w:rsidRPr="003170DD">
              <w:rPr>
                <w:b/>
                <w:i/>
                <w:shd w:val="clear" w:color="auto" w:fill="FFFFFF"/>
              </w:rPr>
              <w:t>ică a conflictelor în imediata noastră vecinătate;</w:t>
            </w:r>
          </w:p>
        </w:tc>
      </w:tr>
    </w:tbl>
    <w:p w14:paraId="145420FB"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7A81EBF0" w14:textId="77777777" w:rsidR="004C35EC" w:rsidRPr="003170DD" w:rsidRDefault="001D32FC" w:rsidP="004C35EC">
      <w:r w:rsidRPr="003170DD">
        <w:br w:type="page"/>
      </w:r>
      <w:r w:rsidRPr="003170DD">
        <w:rPr>
          <w:rStyle w:val="HideTWBExt"/>
        </w:rPr>
        <w:t>&lt;/Amend&gt;</w:t>
      </w:r>
    </w:p>
    <w:p w14:paraId="65453D36"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2C4A3788"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36411A00"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7A8F3150"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6263B68F" w14:textId="1344641C"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55</w:t>
      </w:r>
      <w:r w:rsidRPr="003170DD">
        <w:rPr>
          <w:rStyle w:val="HideTWBExt"/>
        </w:rPr>
        <w:t>&lt;/NumAm&gt;</w:t>
      </w:r>
    </w:p>
    <w:p w14:paraId="265F6664" w14:textId="745C9F56"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55</w:t>
      </w:r>
      <w:r w:rsidRPr="003170DD">
        <w:rPr>
          <w:rStyle w:val="HideTWBExt"/>
          <w:b w:val="0"/>
        </w:rPr>
        <w:t>&lt;/NumAm&gt;</w:t>
      </w:r>
    </w:p>
    <w:p w14:paraId="34E7C705" w14:textId="68702FA3" w:rsidR="004C35EC" w:rsidRPr="003170DD" w:rsidRDefault="001D32FC" w:rsidP="004C35EC">
      <w:pPr>
        <w:pStyle w:val="NormalBold"/>
      </w:pPr>
      <w:r w:rsidRPr="003170DD">
        <w:rPr>
          <w:rStyle w:val="HideTWBExt"/>
          <w:b w:val="0"/>
        </w:rPr>
        <w:t>&lt;RepeatBlock-By&gt;&lt;Members&gt;</w:t>
      </w:r>
      <w:r w:rsidRPr="003170DD">
        <w:t xml:space="preserve">Jonas </w:t>
      </w:r>
      <w:r w:rsidRPr="003170DD">
        <w:t>Sjöstedt, Hanna Gedin</w:t>
      </w:r>
      <w:r w:rsidRPr="003170DD">
        <w:rPr>
          <w:rStyle w:val="HideTWBExt"/>
          <w:b w:val="0"/>
        </w:rPr>
        <w:t>&lt;/Members&gt;</w:t>
      </w:r>
    </w:p>
    <w:p w14:paraId="3ACAE99A" w14:textId="18B1BE20"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15708A2C" w14:textId="77777777" w:rsidR="004C35EC" w:rsidRPr="003170DD" w:rsidRDefault="001D32FC" w:rsidP="004C35EC">
      <w:r w:rsidRPr="003170DD">
        <w:rPr>
          <w:rStyle w:val="HideTWBExt"/>
        </w:rPr>
        <w:t>&lt;/RepeatBlock-By&gt;</w:t>
      </w:r>
    </w:p>
    <w:p w14:paraId="19716991"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2EEBA044" w14:textId="00DB8A7F"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20701A36" w14:textId="75D797AE" w:rsidR="004C35EC" w:rsidRPr="003170DD" w:rsidRDefault="001D32FC" w:rsidP="004C35EC">
      <w:pPr>
        <w:pStyle w:val="Normal12a"/>
      </w:pPr>
      <w:r w:rsidRPr="003170DD">
        <w:rPr>
          <w:rStyle w:val="HideTWBExt"/>
        </w:rPr>
        <w:t>&lt;Titre&gt;</w:t>
      </w:r>
      <w:r w:rsidRPr="003170DD">
        <w:t>Cartea albă privind viitorul apăr</w:t>
      </w:r>
      <w:r w:rsidRPr="003170DD">
        <w:t>ării europene</w:t>
      </w:r>
      <w:r w:rsidRPr="003170DD">
        <w:rPr>
          <w:rStyle w:val="HideTWBExt"/>
        </w:rPr>
        <w:t>&lt;/Titre&gt;</w:t>
      </w:r>
    </w:p>
    <w:p w14:paraId="07AA445D"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2A0D66D9" w14:textId="3AA667C8" w:rsidR="004C35EC" w:rsidRPr="003170DD" w:rsidRDefault="001D32FC" w:rsidP="004C35EC">
      <w:pPr>
        <w:pStyle w:val="NormalBold"/>
      </w:pPr>
      <w:r w:rsidRPr="003170DD">
        <w:rPr>
          <w:rStyle w:val="HideTWBExt"/>
          <w:b w:val="0"/>
        </w:rPr>
        <w:t>&lt;Article&gt;</w:t>
      </w:r>
      <w:r w:rsidRPr="003170DD">
        <w:t>Punctul 20</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36ED90BD" w14:textId="77777777" w:rsidTr="009F6FC0">
        <w:trPr>
          <w:jc w:val="center"/>
        </w:trPr>
        <w:tc>
          <w:tcPr>
            <w:tcW w:w="9752" w:type="dxa"/>
            <w:gridSpan w:val="2"/>
          </w:tcPr>
          <w:p w14:paraId="5F2F5C1C" w14:textId="77777777" w:rsidR="004C35EC" w:rsidRPr="003170DD" w:rsidRDefault="004C35EC" w:rsidP="009F6FC0">
            <w:pPr>
              <w:keepNext/>
            </w:pPr>
          </w:p>
        </w:tc>
      </w:tr>
      <w:tr w:rsidR="003F69BD" w:rsidRPr="003170DD" w14:paraId="3D6B4E92" w14:textId="77777777" w:rsidTr="009F6FC0">
        <w:trPr>
          <w:jc w:val="center"/>
        </w:trPr>
        <w:tc>
          <w:tcPr>
            <w:tcW w:w="4876" w:type="dxa"/>
          </w:tcPr>
          <w:p w14:paraId="52D67215" w14:textId="77777777" w:rsidR="004C35EC" w:rsidRPr="003170DD" w:rsidRDefault="001D32FC" w:rsidP="009F6FC0">
            <w:pPr>
              <w:pStyle w:val="AmColumnHeading"/>
              <w:keepNext/>
            </w:pPr>
            <w:r w:rsidRPr="003170DD">
              <w:t>Propunerea comună de rezoluție</w:t>
            </w:r>
          </w:p>
        </w:tc>
        <w:tc>
          <w:tcPr>
            <w:tcW w:w="4876" w:type="dxa"/>
          </w:tcPr>
          <w:p w14:paraId="07E37E27" w14:textId="77777777" w:rsidR="004C35EC" w:rsidRPr="003170DD" w:rsidRDefault="001D32FC" w:rsidP="009F6FC0">
            <w:pPr>
              <w:pStyle w:val="AmColumnHeading"/>
              <w:keepNext/>
            </w:pPr>
            <w:r w:rsidRPr="003170DD">
              <w:t>Amendamentul</w:t>
            </w:r>
          </w:p>
        </w:tc>
      </w:tr>
      <w:tr w:rsidR="003F69BD" w:rsidRPr="003170DD" w14:paraId="60D4E382" w14:textId="77777777" w:rsidTr="009F6FC0">
        <w:trPr>
          <w:jc w:val="center"/>
        </w:trPr>
        <w:tc>
          <w:tcPr>
            <w:tcW w:w="4876" w:type="dxa"/>
          </w:tcPr>
          <w:p w14:paraId="58B21DEA" w14:textId="1282AA36" w:rsidR="004C35EC" w:rsidRPr="003170DD" w:rsidRDefault="001D32FC" w:rsidP="009F6FC0">
            <w:pPr>
              <w:pStyle w:val="Normal6a"/>
            </w:pPr>
            <w:r w:rsidRPr="003170DD">
              <w:t>20.</w:t>
            </w:r>
            <w:r w:rsidRPr="003170DD">
              <w:tab/>
            </w:r>
            <w:r w:rsidRPr="003170DD">
              <w:rPr>
                <w:rStyle w:val="Aucun"/>
              </w:rPr>
              <w:t xml:space="preserve">invită Consiliul și statele membre să revizuiască și să consolideze aplicarea sancțiunilor existente </w:t>
            </w:r>
            <w:r w:rsidRPr="003170DD">
              <w:rPr>
                <w:rStyle w:val="Aucun"/>
              </w:rPr>
              <w:t>și să adopte și să pună în aplicare cu strictețe măsuri restrictive împotriva tuturor entităților și țărilor terțe care facilitează eludarea sancțiunilor și furnizează tehnologii și echipamente militare și cu dublă utilizare complexului militar al Rusiei;</w:t>
            </w:r>
          </w:p>
        </w:tc>
        <w:tc>
          <w:tcPr>
            <w:tcW w:w="4876" w:type="dxa"/>
          </w:tcPr>
          <w:p w14:paraId="443282E8" w14:textId="5CBD1031" w:rsidR="00CD6B1C" w:rsidRPr="003170DD" w:rsidRDefault="001D32FC" w:rsidP="004B4D8C">
            <w:pPr>
              <w:pStyle w:val="Normal6a"/>
              <w:rPr>
                <w:b/>
                <w:i/>
                <w:szCs w:val="24"/>
              </w:rPr>
            </w:pPr>
            <w:r w:rsidRPr="003170DD">
              <w:t>20.</w:t>
            </w:r>
            <w:r w:rsidRPr="003170DD">
              <w:rPr>
                <w:b/>
                <w:i/>
              </w:rPr>
              <w:tab/>
            </w:r>
            <w:r w:rsidRPr="003170DD">
              <w:rPr>
                <w:rStyle w:val="Aucun"/>
              </w:rPr>
              <w:t>invită Consiliul și statele membre să revizuiască și să consolideze aplicarea sancțiunilor existente și să adopte și să pună în aplicare cu strictețe măsuri restrictive împotriva tuturor entităților și țărilor terțe care facilitează eludarea sancțiunil</w:t>
            </w:r>
            <w:r w:rsidRPr="003170DD">
              <w:rPr>
                <w:rStyle w:val="Aucun"/>
              </w:rPr>
              <w:t xml:space="preserve">or și furnizează tehnologii și echipamente militare și cu dublă utilizare complexului militar al Rusiei; </w:t>
            </w:r>
            <w:r w:rsidRPr="003170DD">
              <w:rPr>
                <w:rStyle w:val="Aucun"/>
                <w:b/>
                <w:i/>
              </w:rPr>
              <w:t>îndeamnă statele membre să acorde o atenție deosebită flotei fantomă ruse și riscurilor de securitate și de mediu pe care le prezintă aceasta;</w:t>
            </w:r>
          </w:p>
        </w:tc>
      </w:tr>
    </w:tbl>
    <w:p w14:paraId="6228DB46"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5470FF98" w14:textId="77777777" w:rsidR="004C35EC" w:rsidRPr="003170DD" w:rsidRDefault="001D32FC" w:rsidP="004C35EC">
      <w:r w:rsidRPr="003170DD">
        <w:br w:type="page"/>
      </w:r>
      <w:r w:rsidRPr="003170DD">
        <w:rPr>
          <w:rStyle w:val="HideTWBExt"/>
        </w:rPr>
        <w:t>&lt;/Amend&gt;</w:t>
      </w:r>
    </w:p>
    <w:p w14:paraId="0E0A4B08"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3BED1918"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11E8877C"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20A26AC1"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w:t>
      </w:r>
      <w:r w:rsidRPr="003170DD">
        <w:rPr>
          <w:rStyle w:val="HideTWBExt"/>
        </w:rPr>
        <w:t>NoDocSe&gt;</w:t>
      </w:r>
      <w:r w:rsidRPr="003170DD">
        <w:t>B10</w:t>
      </w:r>
      <w:r w:rsidRPr="003170DD">
        <w:noBreakHyphen/>
        <w:t>0149/2025</w:t>
      </w:r>
      <w:r w:rsidRPr="003170DD">
        <w:rPr>
          <w:rStyle w:val="HideTWBExt"/>
        </w:rPr>
        <w:t>&lt;/NoDocSe&gt;</w:t>
      </w:r>
      <w:r w:rsidRPr="003170DD">
        <w:t xml:space="preserve"> } </w:t>
      </w:r>
    </w:p>
    <w:p w14:paraId="11E62543" w14:textId="3F3C7DC7"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56</w:t>
      </w:r>
      <w:r w:rsidRPr="003170DD">
        <w:rPr>
          <w:rStyle w:val="HideTWBExt"/>
        </w:rPr>
        <w:t>&lt;/NumAm&gt;</w:t>
      </w:r>
    </w:p>
    <w:p w14:paraId="45304931" w14:textId="2DAE86AC"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56</w:t>
      </w:r>
      <w:r w:rsidRPr="003170DD">
        <w:rPr>
          <w:rStyle w:val="HideTWBExt"/>
          <w:b w:val="0"/>
        </w:rPr>
        <w:t>&lt;/NumAm&gt;</w:t>
      </w:r>
    </w:p>
    <w:p w14:paraId="6874AC13" w14:textId="5782852E" w:rsidR="004C35EC" w:rsidRPr="003170DD" w:rsidRDefault="001D32FC" w:rsidP="004C35EC">
      <w:pPr>
        <w:pStyle w:val="NormalBold"/>
      </w:pPr>
      <w:r w:rsidRPr="003170DD">
        <w:rPr>
          <w:rStyle w:val="HideTWBExt"/>
          <w:b w:val="0"/>
        </w:rPr>
        <w:t>&lt;RepeatBlock-By&gt;&lt;Members&gt;</w:t>
      </w:r>
      <w:r w:rsidRPr="003170DD">
        <w:t>Marc Botenga</w:t>
      </w:r>
      <w:r w:rsidRPr="003170DD">
        <w:rPr>
          <w:rStyle w:val="HideTWBExt"/>
          <w:b w:val="0"/>
        </w:rPr>
        <w:t>&lt;/Members&gt;</w:t>
      </w:r>
    </w:p>
    <w:p w14:paraId="5EFA357C" w14:textId="21C09736"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w:t>
      </w:r>
      <w:r w:rsidRPr="003170DD">
        <w:rPr>
          <w:rStyle w:val="HideTWBExt"/>
        </w:rPr>
        <w:t>De&gt;</w:t>
      </w:r>
    </w:p>
    <w:p w14:paraId="3FE2B50E" w14:textId="77777777" w:rsidR="004C35EC" w:rsidRPr="003170DD" w:rsidRDefault="001D32FC" w:rsidP="004C35EC">
      <w:r w:rsidRPr="003170DD">
        <w:rPr>
          <w:rStyle w:val="HideTWBExt"/>
        </w:rPr>
        <w:t>&lt;/RepeatBlock-By&gt;</w:t>
      </w:r>
    </w:p>
    <w:p w14:paraId="7748C036"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3D02C790" w14:textId="6B5F54AA"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2EAEA12D" w14:textId="7475C616"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7C6A0839"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0ACA5A7C" w14:textId="3FD3B601" w:rsidR="004C35EC" w:rsidRPr="003170DD" w:rsidRDefault="001D32FC" w:rsidP="004C35EC">
      <w:pPr>
        <w:pStyle w:val="NormalBold"/>
      </w:pPr>
      <w:r w:rsidRPr="003170DD">
        <w:rPr>
          <w:rStyle w:val="HideTWBExt"/>
          <w:b w:val="0"/>
        </w:rPr>
        <w:t>&lt;Article&gt;</w:t>
      </w:r>
      <w:r w:rsidRPr="003170DD">
        <w:t>Punctul 22 a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20CDD255" w14:textId="77777777" w:rsidTr="009F6FC0">
        <w:trPr>
          <w:jc w:val="center"/>
        </w:trPr>
        <w:tc>
          <w:tcPr>
            <w:tcW w:w="9752" w:type="dxa"/>
            <w:gridSpan w:val="2"/>
          </w:tcPr>
          <w:p w14:paraId="0FFE108E" w14:textId="77777777" w:rsidR="004C35EC" w:rsidRPr="003170DD" w:rsidRDefault="004C35EC" w:rsidP="009F6FC0">
            <w:pPr>
              <w:keepNext/>
            </w:pPr>
          </w:p>
        </w:tc>
      </w:tr>
      <w:tr w:rsidR="003F69BD" w:rsidRPr="003170DD" w14:paraId="1EF11695" w14:textId="77777777" w:rsidTr="009F6FC0">
        <w:trPr>
          <w:jc w:val="center"/>
        </w:trPr>
        <w:tc>
          <w:tcPr>
            <w:tcW w:w="4876" w:type="dxa"/>
          </w:tcPr>
          <w:p w14:paraId="130AC9F1" w14:textId="77777777" w:rsidR="004C35EC" w:rsidRPr="003170DD" w:rsidRDefault="001D32FC" w:rsidP="009F6FC0">
            <w:pPr>
              <w:pStyle w:val="AmColumnHeading"/>
              <w:keepNext/>
            </w:pPr>
            <w:r w:rsidRPr="003170DD">
              <w:t>Propunerea comună de rezoluție</w:t>
            </w:r>
          </w:p>
        </w:tc>
        <w:tc>
          <w:tcPr>
            <w:tcW w:w="4876" w:type="dxa"/>
          </w:tcPr>
          <w:p w14:paraId="1FF1EBD5" w14:textId="77777777" w:rsidR="004C35EC" w:rsidRPr="003170DD" w:rsidRDefault="001D32FC" w:rsidP="009F6FC0">
            <w:pPr>
              <w:pStyle w:val="AmColumnHeading"/>
              <w:keepNext/>
            </w:pPr>
            <w:r w:rsidRPr="003170DD">
              <w:t>Amendamentul</w:t>
            </w:r>
          </w:p>
        </w:tc>
      </w:tr>
      <w:tr w:rsidR="003F69BD" w:rsidRPr="003170DD" w14:paraId="7715ABCA" w14:textId="77777777" w:rsidTr="009F6FC0">
        <w:trPr>
          <w:jc w:val="center"/>
        </w:trPr>
        <w:tc>
          <w:tcPr>
            <w:tcW w:w="4876" w:type="dxa"/>
          </w:tcPr>
          <w:p w14:paraId="21FC218E" w14:textId="77777777" w:rsidR="004C35EC" w:rsidRPr="003170DD" w:rsidRDefault="001D32FC" w:rsidP="009F6FC0">
            <w:pPr>
              <w:pStyle w:val="Normal6a"/>
            </w:pPr>
            <w:r w:rsidRPr="003170DD">
              <w:t xml:space="preserve"> </w:t>
            </w:r>
          </w:p>
        </w:tc>
        <w:tc>
          <w:tcPr>
            <w:tcW w:w="4876" w:type="dxa"/>
          </w:tcPr>
          <w:p w14:paraId="60A00CBD" w14:textId="30B6B0F7" w:rsidR="004C35EC" w:rsidRPr="003170DD" w:rsidRDefault="001D32FC" w:rsidP="0042635B">
            <w:pPr>
              <w:pStyle w:val="Normal6a"/>
              <w:rPr>
                <w:b/>
                <w:i/>
                <w:szCs w:val="24"/>
              </w:rPr>
            </w:pPr>
            <w:r w:rsidRPr="003170DD">
              <w:rPr>
                <w:b/>
                <w:i/>
              </w:rPr>
              <w:t>22a.</w:t>
            </w:r>
            <w:r w:rsidRPr="003170DD">
              <w:rPr>
                <w:b/>
                <w:i/>
              </w:rPr>
              <w:tab/>
              <w:t xml:space="preserve">îndeamnă statele membre să lucreze la o nouă arhitectură de securitate colectivă pe termen lung pentru Europa, inspirată de principiile procesului de la Helsinki și care să </w:t>
            </w:r>
            <w:r w:rsidRPr="003170DD">
              <w:rPr>
                <w:b/>
                <w:i/>
              </w:rPr>
              <w:t>includă conceptul de garanții reciproce de securitate; ia act de faptul că un aspect fundamental al unei astfel de abordări este respectarea suveranității și a integrității teritoriale a tuturor națiunilor și angajamentul față de dreptul internațional;</w:t>
            </w:r>
          </w:p>
        </w:tc>
      </w:tr>
      <w:tr w:rsidR="003F69BD" w:rsidRPr="003170DD" w14:paraId="44C63528" w14:textId="77777777" w:rsidTr="009F6FC0">
        <w:trPr>
          <w:jc w:val="center"/>
        </w:trPr>
        <w:tc>
          <w:tcPr>
            <w:tcW w:w="4876" w:type="dxa"/>
          </w:tcPr>
          <w:p w14:paraId="74B91E8F" w14:textId="77777777" w:rsidR="0042635B" w:rsidRPr="003170DD" w:rsidRDefault="0042635B" w:rsidP="009F6FC0">
            <w:pPr>
              <w:pStyle w:val="Normal6a"/>
            </w:pPr>
          </w:p>
        </w:tc>
        <w:tc>
          <w:tcPr>
            <w:tcW w:w="4876" w:type="dxa"/>
          </w:tcPr>
          <w:p w14:paraId="7CD64FF4" w14:textId="77777777" w:rsidR="0042635B" w:rsidRPr="003170DD" w:rsidRDefault="0042635B" w:rsidP="0042635B">
            <w:pPr>
              <w:pStyle w:val="Normal6a"/>
              <w:rPr>
                <w:b/>
                <w:i/>
                <w:color w:val="000000"/>
              </w:rPr>
            </w:pPr>
          </w:p>
        </w:tc>
      </w:tr>
    </w:tbl>
    <w:p w14:paraId="156C4B43"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76900BF3" w14:textId="77777777" w:rsidR="004C35EC" w:rsidRPr="003170DD" w:rsidRDefault="001D32FC" w:rsidP="004C35EC">
      <w:r w:rsidRPr="003170DD">
        <w:br w:type="page"/>
      </w:r>
      <w:r w:rsidRPr="003170DD">
        <w:rPr>
          <w:rStyle w:val="HideTWBExt"/>
        </w:rPr>
        <w:t>&lt;/Amend&gt;</w:t>
      </w:r>
    </w:p>
    <w:p w14:paraId="0F27557A"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7306E7E2"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6AFABCA4"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3023BD04"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66170969" w14:textId="378E0E74"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57</w:t>
      </w:r>
      <w:r w:rsidRPr="003170DD">
        <w:rPr>
          <w:rStyle w:val="HideTWBExt"/>
        </w:rPr>
        <w:t>&lt;/NumAm&gt;</w:t>
      </w:r>
    </w:p>
    <w:p w14:paraId="1CD0DB83" w14:textId="36BC1E03"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57</w:t>
      </w:r>
      <w:r w:rsidRPr="003170DD">
        <w:rPr>
          <w:rStyle w:val="HideTWBExt"/>
          <w:b w:val="0"/>
        </w:rPr>
        <w:t>&lt;/NumAm&gt;</w:t>
      </w:r>
    </w:p>
    <w:p w14:paraId="1381E651" w14:textId="653D212B" w:rsidR="004C35EC" w:rsidRPr="003170DD" w:rsidRDefault="001D32FC" w:rsidP="004C35EC">
      <w:pPr>
        <w:pStyle w:val="NormalBold"/>
      </w:pPr>
      <w:r w:rsidRPr="003170DD">
        <w:rPr>
          <w:rStyle w:val="HideTWBExt"/>
          <w:b w:val="0"/>
        </w:rPr>
        <w:t>&lt;RepeatBlock-By&gt;&lt;Members&gt;</w:t>
      </w:r>
      <w:r w:rsidRPr="003170DD">
        <w:t>Marc Botenga, João Oliveira</w:t>
      </w:r>
      <w:r w:rsidRPr="003170DD">
        <w:rPr>
          <w:rStyle w:val="HideTWBExt"/>
          <w:b w:val="0"/>
        </w:rPr>
        <w:t>&lt;/Members&gt;</w:t>
      </w:r>
    </w:p>
    <w:p w14:paraId="796D6DF7" w14:textId="752E4D1A" w:rsidR="004C35EC" w:rsidRPr="003170DD" w:rsidRDefault="001D32FC" w:rsidP="004C35EC">
      <w:r w:rsidRPr="003170DD">
        <w:rPr>
          <w:rStyle w:val="HideTWBExt"/>
        </w:rPr>
        <w:t>&lt;AuNomDe&gt;</w:t>
      </w:r>
      <w:r w:rsidRPr="003170DD">
        <w:rPr>
          <w:rStyle w:val="HideTWBInt"/>
          <w:color w:val="auto"/>
        </w:rPr>
        <w:t>{The Left}</w:t>
      </w:r>
      <w:r w:rsidRPr="003170DD">
        <w:t>în n</w:t>
      </w:r>
      <w:r w:rsidRPr="003170DD">
        <w:t>umele Grupului The Left</w:t>
      </w:r>
      <w:r w:rsidRPr="003170DD">
        <w:rPr>
          <w:rStyle w:val="HideTWBExt"/>
        </w:rPr>
        <w:t>&lt;/AuNomDe&gt;</w:t>
      </w:r>
    </w:p>
    <w:p w14:paraId="762093F0" w14:textId="77777777" w:rsidR="004C35EC" w:rsidRPr="003170DD" w:rsidRDefault="001D32FC" w:rsidP="004C35EC">
      <w:r w:rsidRPr="003170DD">
        <w:rPr>
          <w:rStyle w:val="HideTWBExt"/>
        </w:rPr>
        <w:t>&lt;/RepeatBlock-By&gt;</w:t>
      </w:r>
    </w:p>
    <w:p w14:paraId="5AD85E17"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399E7498" w14:textId="3C49F505"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0EEBB5B3" w14:textId="0C50E086"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03A65CA3" w14:textId="77777777" w:rsidR="004C35EC" w:rsidRPr="003170DD" w:rsidRDefault="001D32FC" w:rsidP="004C35EC">
      <w:pPr>
        <w:pStyle w:val="NormalBold"/>
      </w:pPr>
      <w:r w:rsidRPr="003170DD">
        <w:rPr>
          <w:rStyle w:val="HideTWBExt"/>
          <w:b w:val="0"/>
        </w:rPr>
        <w:t>&lt;DocAmend&gt;</w:t>
      </w:r>
      <w:r w:rsidRPr="003170DD">
        <w:t xml:space="preserve">Propunere comună de </w:t>
      </w:r>
      <w:r w:rsidRPr="003170DD">
        <w:t>rezoluție</w:t>
      </w:r>
      <w:r w:rsidRPr="003170DD">
        <w:rPr>
          <w:rStyle w:val="HideTWBExt"/>
          <w:b w:val="0"/>
        </w:rPr>
        <w:t>&lt;/DocAmend&gt;</w:t>
      </w:r>
    </w:p>
    <w:p w14:paraId="203C8D11" w14:textId="15C234BF" w:rsidR="004C35EC" w:rsidRPr="003170DD" w:rsidRDefault="001D32FC" w:rsidP="004C35EC">
      <w:pPr>
        <w:pStyle w:val="NormalBold"/>
      </w:pPr>
      <w:r w:rsidRPr="003170DD">
        <w:rPr>
          <w:rStyle w:val="HideTWBExt"/>
          <w:b w:val="0"/>
        </w:rPr>
        <w:t>&lt;Article&gt;</w:t>
      </w:r>
      <w:r w:rsidRPr="003170DD">
        <w:t>Punctul 22 b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6DACC24C" w14:textId="77777777" w:rsidTr="009F6FC0">
        <w:trPr>
          <w:jc w:val="center"/>
        </w:trPr>
        <w:tc>
          <w:tcPr>
            <w:tcW w:w="9752" w:type="dxa"/>
            <w:gridSpan w:val="2"/>
          </w:tcPr>
          <w:p w14:paraId="4DFC9353" w14:textId="77777777" w:rsidR="004C35EC" w:rsidRPr="003170DD" w:rsidRDefault="004C35EC" w:rsidP="009F6FC0">
            <w:pPr>
              <w:keepNext/>
            </w:pPr>
          </w:p>
        </w:tc>
      </w:tr>
      <w:tr w:rsidR="003F69BD" w:rsidRPr="003170DD" w14:paraId="280C5F46" w14:textId="77777777" w:rsidTr="009F6FC0">
        <w:trPr>
          <w:jc w:val="center"/>
        </w:trPr>
        <w:tc>
          <w:tcPr>
            <w:tcW w:w="4876" w:type="dxa"/>
          </w:tcPr>
          <w:p w14:paraId="17A6D413" w14:textId="77777777" w:rsidR="004C35EC" w:rsidRPr="003170DD" w:rsidRDefault="001D32FC" w:rsidP="009F6FC0">
            <w:pPr>
              <w:pStyle w:val="AmColumnHeading"/>
              <w:keepNext/>
            </w:pPr>
            <w:r w:rsidRPr="003170DD">
              <w:t>Propunerea comună de rezoluție</w:t>
            </w:r>
          </w:p>
        </w:tc>
        <w:tc>
          <w:tcPr>
            <w:tcW w:w="4876" w:type="dxa"/>
          </w:tcPr>
          <w:p w14:paraId="7622971E" w14:textId="77777777" w:rsidR="004C35EC" w:rsidRPr="003170DD" w:rsidRDefault="001D32FC" w:rsidP="009F6FC0">
            <w:pPr>
              <w:pStyle w:val="AmColumnHeading"/>
              <w:keepNext/>
            </w:pPr>
            <w:r w:rsidRPr="003170DD">
              <w:t>Amendamentul</w:t>
            </w:r>
          </w:p>
        </w:tc>
      </w:tr>
      <w:tr w:rsidR="003F69BD" w:rsidRPr="003170DD" w14:paraId="23CEEC40" w14:textId="77777777" w:rsidTr="009F6FC0">
        <w:trPr>
          <w:jc w:val="center"/>
        </w:trPr>
        <w:tc>
          <w:tcPr>
            <w:tcW w:w="4876" w:type="dxa"/>
          </w:tcPr>
          <w:p w14:paraId="7DAFC031" w14:textId="77777777" w:rsidR="004C35EC" w:rsidRPr="003170DD" w:rsidRDefault="001D32FC" w:rsidP="009F6FC0">
            <w:pPr>
              <w:pStyle w:val="Normal6a"/>
            </w:pPr>
            <w:r w:rsidRPr="003170DD">
              <w:t xml:space="preserve"> </w:t>
            </w:r>
          </w:p>
        </w:tc>
        <w:tc>
          <w:tcPr>
            <w:tcW w:w="4876" w:type="dxa"/>
          </w:tcPr>
          <w:p w14:paraId="5A6D07BE" w14:textId="5EF919E9" w:rsidR="004C35EC" w:rsidRPr="003170DD" w:rsidRDefault="001D32FC" w:rsidP="00CD6B1C">
            <w:pPr>
              <w:pStyle w:val="Normal6a"/>
              <w:rPr>
                <w:b/>
                <w:i/>
                <w:szCs w:val="24"/>
              </w:rPr>
            </w:pPr>
            <w:r w:rsidRPr="003170DD">
              <w:rPr>
                <w:b/>
                <w:i/>
              </w:rPr>
              <w:t>22b.</w:t>
            </w:r>
            <w:r w:rsidRPr="003170DD">
              <w:rPr>
                <w:b/>
                <w:i/>
              </w:rPr>
              <w:tab/>
              <w:t>insistă că o nouă arhitectură europeană de securitate ar trebui să aplice principiile coexistenței pașnice între țări cu sisteme politice difer</w:t>
            </w:r>
            <w:r w:rsidRPr="003170DD">
              <w:rPr>
                <w:b/>
                <w:i/>
              </w:rPr>
              <w:t>ite și să ofere garanții de securitate tuturor părților;</w:t>
            </w:r>
          </w:p>
        </w:tc>
      </w:tr>
    </w:tbl>
    <w:p w14:paraId="544A2020"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3ABF5367" w14:textId="77777777" w:rsidR="004C35EC" w:rsidRPr="003170DD" w:rsidRDefault="001D32FC" w:rsidP="004C35EC">
      <w:r w:rsidRPr="003170DD">
        <w:br w:type="page"/>
      </w:r>
      <w:r w:rsidRPr="003170DD">
        <w:rPr>
          <w:rStyle w:val="HideTWBExt"/>
        </w:rPr>
        <w:t>&lt;/Amend&gt;</w:t>
      </w:r>
    </w:p>
    <w:p w14:paraId="58EF5FD9"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723CE1F8"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24B5D4A4"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6EAB60A1"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0149/2025</w:t>
      </w:r>
      <w:r w:rsidRPr="003170DD">
        <w:rPr>
          <w:rStyle w:val="HideTWBExt"/>
        </w:rPr>
        <w:t>&lt;/NoDocSe&gt;</w:t>
      </w:r>
      <w:r w:rsidRPr="003170DD">
        <w:t xml:space="preserve"> } </w:t>
      </w:r>
    </w:p>
    <w:p w14:paraId="3FA70483" w14:textId="42701AB9"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58</w:t>
      </w:r>
      <w:r w:rsidRPr="003170DD">
        <w:rPr>
          <w:rStyle w:val="HideTWBExt"/>
        </w:rPr>
        <w:t>&lt;/NumAm&gt;</w:t>
      </w:r>
    </w:p>
    <w:p w14:paraId="0564F188" w14:textId="6726D8DF"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58</w:t>
      </w:r>
      <w:r w:rsidRPr="003170DD">
        <w:rPr>
          <w:rStyle w:val="HideTWBExt"/>
          <w:b w:val="0"/>
        </w:rPr>
        <w:t>&lt;/NumAm&gt;</w:t>
      </w:r>
    </w:p>
    <w:p w14:paraId="0C929D04" w14:textId="7C8F67D0" w:rsidR="004C35EC" w:rsidRPr="003170DD" w:rsidRDefault="001D32FC" w:rsidP="004C35EC">
      <w:pPr>
        <w:pStyle w:val="NormalBold"/>
      </w:pPr>
      <w:r w:rsidRPr="003170DD">
        <w:rPr>
          <w:rStyle w:val="HideTWBExt"/>
          <w:b w:val="0"/>
        </w:rPr>
        <w:t>&lt;RepeatBlock-By&gt;&lt;Members&gt;</w:t>
      </w:r>
      <w:r w:rsidRPr="003170DD">
        <w:t>Manon Aubry</w:t>
      </w:r>
      <w:r w:rsidRPr="003170DD">
        <w:t>, Marina Mesure, Marc Botenga</w:t>
      </w:r>
      <w:r w:rsidRPr="003170DD">
        <w:rPr>
          <w:rStyle w:val="HideTWBExt"/>
          <w:b w:val="0"/>
        </w:rPr>
        <w:t>&lt;/Members&gt;</w:t>
      </w:r>
    </w:p>
    <w:p w14:paraId="6F9E552D" w14:textId="1563E673" w:rsidR="004C35EC" w:rsidRPr="003170DD" w:rsidRDefault="001D32FC" w:rsidP="004C35EC">
      <w:pPr>
        <w:rPr>
          <w:rStyle w:val="HideTWBExt"/>
        </w:rPr>
      </w:pPr>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28369E6E" w14:textId="77777777" w:rsidR="004C35EC" w:rsidRPr="003170DD" w:rsidRDefault="001D32FC" w:rsidP="004C35EC">
      <w:r w:rsidRPr="003170DD">
        <w:rPr>
          <w:rStyle w:val="HideTWBExt"/>
        </w:rPr>
        <w:t>&lt;/RepeatBlock-By&gt;</w:t>
      </w:r>
    </w:p>
    <w:p w14:paraId="526897D5"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1195B739" w14:textId="40FFCA32"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37A2CE50" w14:textId="348C8559" w:rsidR="004C35EC" w:rsidRPr="003170DD" w:rsidRDefault="001D32FC" w:rsidP="004C35EC">
      <w:pPr>
        <w:pStyle w:val="Normal12a"/>
      </w:pPr>
      <w:r w:rsidRPr="003170DD">
        <w:rPr>
          <w:rStyle w:val="HideTWBExt"/>
        </w:rPr>
        <w:t>&lt;Titre&gt;</w:t>
      </w:r>
      <w:r w:rsidRPr="003170DD">
        <w:t xml:space="preserve">Cartea albă privind </w:t>
      </w:r>
      <w:r w:rsidRPr="003170DD">
        <w:t>viitorul apărării europene</w:t>
      </w:r>
      <w:r w:rsidRPr="003170DD">
        <w:rPr>
          <w:rStyle w:val="HideTWBExt"/>
        </w:rPr>
        <w:t>&lt;/Titre&gt;</w:t>
      </w:r>
    </w:p>
    <w:p w14:paraId="7BD1AD46"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35F14AF2" w14:textId="699675B4" w:rsidR="004C35EC" w:rsidRPr="003170DD" w:rsidRDefault="001D32FC" w:rsidP="004C35EC">
      <w:pPr>
        <w:pStyle w:val="NormalBold"/>
      </w:pPr>
      <w:r w:rsidRPr="003170DD">
        <w:rPr>
          <w:rStyle w:val="HideTWBExt"/>
          <w:b w:val="0"/>
        </w:rPr>
        <w:t>&lt;Article&gt;</w:t>
      </w:r>
      <w:r w:rsidRPr="003170DD">
        <w:t>Punctul 33</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773F84FE" w14:textId="77777777" w:rsidTr="009F6FC0">
        <w:trPr>
          <w:jc w:val="center"/>
        </w:trPr>
        <w:tc>
          <w:tcPr>
            <w:tcW w:w="9752" w:type="dxa"/>
            <w:gridSpan w:val="2"/>
          </w:tcPr>
          <w:p w14:paraId="04D4EAC7" w14:textId="77777777" w:rsidR="004C35EC" w:rsidRPr="003170DD" w:rsidRDefault="004C35EC" w:rsidP="009F6FC0">
            <w:pPr>
              <w:keepNext/>
            </w:pPr>
          </w:p>
        </w:tc>
      </w:tr>
      <w:tr w:rsidR="003F69BD" w:rsidRPr="003170DD" w14:paraId="75D712D0" w14:textId="77777777" w:rsidTr="009F6FC0">
        <w:trPr>
          <w:jc w:val="center"/>
        </w:trPr>
        <w:tc>
          <w:tcPr>
            <w:tcW w:w="4876" w:type="dxa"/>
          </w:tcPr>
          <w:p w14:paraId="5ADE0706" w14:textId="77777777" w:rsidR="004C35EC" w:rsidRPr="003170DD" w:rsidRDefault="001D32FC" w:rsidP="009F6FC0">
            <w:pPr>
              <w:pStyle w:val="AmColumnHeading"/>
              <w:keepNext/>
            </w:pPr>
            <w:r w:rsidRPr="003170DD">
              <w:t>Propunerea comună de rezoluție</w:t>
            </w:r>
          </w:p>
        </w:tc>
        <w:tc>
          <w:tcPr>
            <w:tcW w:w="4876" w:type="dxa"/>
          </w:tcPr>
          <w:p w14:paraId="12C049AC" w14:textId="77777777" w:rsidR="004C35EC" w:rsidRPr="003170DD" w:rsidRDefault="001D32FC" w:rsidP="009F6FC0">
            <w:pPr>
              <w:pStyle w:val="AmColumnHeading"/>
              <w:keepNext/>
            </w:pPr>
            <w:r w:rsidRPr="003170DD">
              <w:t>Amendamentul</w:t>
            </w:r>
          </w:p>
        </w:tc>
      </w:tr>
      <w:tr w:rsidR="003F69BD" w:rsidRPr="003170DD" w14:paraId="31544C03" w14:textId="77777777" w:rsidTr="009F6FC0">
        <w:trPr>
          <w:jc w:val="center"/>
        </w:trPr>
        <w:tc>
          <w:tcPr>
            <w:tcW w:w="4876" w:type="dxa"/>
          </w:tcPr>
          <w:p w14:paraId="56F9B2C4" w14:textId="56BDA163" w:rsidR="004C35EC" w:rsidRPr="003170DD" w:rsidRDefault="001D32FC" w:rsidP="004B4D8C">
            <w:pPr>
              <w:pStyle w:val="Normal6a"/>
              <w:rPr>
                <w:b/>
                <w:i/>
              </w:rPr>
            </w:pPr>
            <w:r w:rsidRPr="003170DD">
              <w:t>33.</w:t>
            </w:r>
            <w:r w:rsidRPr="003170DD">
              <w:rPr>
                <w:b/>
                <w:i/>
              </w:rPr>
              <w:tab/>
            </w:r>
            <w:r w:rsidRPr="003170DD">
              <w:rPr>
                <w:rStyle w:val="Aucun"/>
              </w:rPr>
              <w:t xml:space="preserve">este ferm convins că, în actualul context geopolitic, </w:t>
            </w:r>
            <w:r w:rsidRPr="003170DD">
              <w:rPr>
                <w:rStyle w:val="Aucun"/>
                <w:b/>
                <w:i/>
              </w:rPr>
              <w:t>operaționalizarea articolului</w:t>
            </w:r>
            <w:r w:rsidRPr="003170DD">
              <w:rPr>
                <w:rStyle w:val="Aucun"/>
              </w:rPr>
              <w:t xml:space="preserve"> 42 alineatul (7) din Tratatul privind Uniunea Europeană (TUE)</w:t>
            </w:r>
            <w:r>
              <w:rPr>
                <w:rStyle w:val="Aucun"/>
              </w:rPr>
              <w:t xml:space="preserve"> </w:t>
            </w:r>
            <w:r w:rsidRPr="003170DD">
              <w:rPr>
                <w:rStyle w:val="Aucun"/>
              </w:rPr>
              <w:t xml:space="preserve">privind asistența reciprocă este extrem de </w:t>
            </w:r>
            <w:r w:rsidRPr="003170DD">
              <w:rPr>
                <w:rStyle w:val="Aucun"/>
                <w:b/>
                <w:i/>
              </w:rPr>
              <w:t>importantă</w:t>
            </w:r>
            <w:r w:rsidRPr="003170DD">
              <w:rPr>
                <w:rStyle w:val="Aucun"/>
              </w:rPr>
              <w:t>, asigurând solidaritatea între statele membre</w:t>
            </w:r>
            <w:r w:rsidRPr="003170DD">
              <w:rPr>
                <w:rStyle w:val="Aucun"/>
                <w:b/>
                <w:i/>
              </w:rPr>
              <w:t>, în special între cele a căror poziție geografică le expune</w:t>
            </w:r>
            <w:r w:rsidRPr="003170DD">
              <w:rPr>
                <w:rStyle w:val="Aucun"/>
              </w:rPr>
              <w:t xml:space="preserve"> în </w:t>
            </w:r>
            <w:r w:rsidRPr="003170DD">
              <w:rPr>
                <w:rStyle w:val="Aucun"/>
                <w:b/>
                <w:i/>
              </w:rPr>
              <w:t>mod direct amenințărilor și p</w:t>
            </w:r>
            <w:r w:rsidRPr="003170DD">
              <w:rPr>
                <w:rStyle w:val="Aucun"/>
                <w:b/>
                <w:i/>
              </w:rPr>
              <w:t>rovocărilor iminente și indiferent dacă sunt sau nu membre ale</w:t>
            </w:r>
            <w:r w:rsidRPr="003170DD">
              <w:rPr>
                <w:rStyle w:val="Aucun"/>
              </w:rPr>
              <w:t xml:space="preserve"> NATO;</w:t>
            </w:r>
          </w:p>
        </w:tc>
        <w:tc>
          <w:tcPr>
            <w:tcW w:w="4876" w:type="dxa"/>
          </w:tcPr>
          <w:p w14:paraId="67A560F7" w14:textId="0ECF8E1B" w:rsidR="00CD6B1C" w:rsidRPr="003170DD" w:rsidRDefault="001D32FC" w:rsidP="004B4D8C">
            <w:pPr>
              <w:jc w:val="both"/>
              <w:rPr>
                <w:b/>
                <w:i/>
                <w:color w:val="1E1E1F"/>
                <w:shd w:val="clear" w:color="auto" w:fill="FFFFFF"/>
              </w:rPr>
            </w:pPr>
            <w:r w:rsidRPr="003170DD">
              <w:rPr>
                <w:shd w:val="clear" w:color="auto" w:fill="FFFFFF"/>
              </w:rPr>
              <w:t>33.</w:t>
            </w:r>
            <w:r w:rsidRPr="003170DD">
              <w:rPr>
                <w:b/>
                <w:i/>
                <w:shd w:val="clear" w:color="auto" w:fill="FFFFFF"/>
              </w:rPr>
              <w:tab/>
            </w:r>
            <w:r w:rsidRPr="003170DD">
              <w:rPr>
                <w:rStyle w:val="Aucun"/>
              </w:rPr>
              <w:t xml:space="preserve">este ferm convins că, în actualul context geopolitic, </w:t>
            </w:r>
            <w:r w:rsidRPr="003170DD">
              <w:rPr>
                <w:rStyle w:val="Aucun"/>
                <w:b/>
                <w:i/>
              </w:rPr>
              <w:t>o autonomie strategică europeană veritabilă nu poate fi atinsă decât dacă articolul</w:t>
            </w:r>
            <w:r w:rsidRPr="003170DD">
              <w:rPr>
                <w:rStyle w:val="Aucun"/>
              </w:rPr>
              <w:t xml:space="preserve"> 42 alineatul (7) din Tratatul privind Uniunea</w:t>
            </w:r>
            <w:r w:rsidRPr="003170DD">
              <w:rPr>
                <w:rStyle w:val="Aucun"/>
              </w:rPr>
              <w:t xml:space="preserve"> Europeană (TUE) privind asistența reciprocă este</w:t>
            </w:r>
            <w:r w:rsidRPr="003170DD">
              <w:rPr>
                <w:rStyle w:val="Aucun"/>
                <w:b/>
                <w:i/>
              </w:rPr>
              <w:t xml:space="preserve"> considerat a fi</w:t>
            </w:r>
            <w:r w:rsidRPr="003170DD">
              <w:rPr>
                <w:rStyle w:val="Aucun"/>
              </w:rPr>
              <w:t xml:space="preserve"> extrem de </w:t>
            </w:r>
            <w:r w:rsidRPr="003170DD">
              <w:rPr>
                <w:rStyle w:val="Aucun"/>
                <w:b/>
                <w:i/>
              </w:rPr>
              <w:t>important</w:t>
            </w:r>
            <w:r w:rsidRPr="003170DD">
              <w:rPr>
                <w:rStyle w:val="Aucun"/>
              </w:rPr>
              <w:t>, asigurând solidaritatea între statele membre</w:t>
            </w:r>
            <w:r w:rsidRPr="003170DD">
              <w:rPr>
                <w:rStyle w:val="Aucun"/>
                <w:b/>
                <w:i/>
              </w:rPr>
              <w:t xml:space="preserve"> și dacă devine baza apărării colective a tuturor statelor membre,</w:t>
            </w:r>
            <w:r w:rsidRPr="003170DD">
              <w:rPr>
                <w:rStyle w:val="Aucun"/>
              </w:rPr>
              <w:t xml:space="preserve"> în </w:t>
            </w:r>
            <w:r w:rsidRPr="003170DD">
              <w:rPr>
                <w:rStyle w:val="Aucun"/>
                <w:b/>
                <w:i/>
              </w:rPr>
              <w:t>loc să se bazeze pe</w:t>
            </w:r>
            <w:r w:rsidRPr="003170DD">
              <w:rPr>
                <w:rStyle w:val="Aucun"/>
              </w:rPr>
              <w:t xml:space="preserve"> NATO;</w:t>
            </w:r>
          </w:p>
          <w:p w14:paraId="444BF71F" w14:textId="00C3B080" w:rsidR="004C35EC" w:rsidRPr="003170DD" w:rsidRDefault="004C35EC" w:rsidP="009F6FC0">
            <w:pPr>
              <w:pStyle w:val="Normal6a"/>
              <w:rPr>
                <w:b/>
                <w:i/>
                <w:szCs w:val="24"/>
              </w:rPr>
            </w:pPr>
          </w:p>
        </w:tc>
      </w:tr>
    </w:tbl>
    <w:p w14:paraId="09F4CA36"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Pr="003170DD">
        <w:rPr>
          <w:rStyle w:val="HideTWBInt"/>
        </w:rPr>
        <w:t>{EN}</w:t>
      </w:r>
      <w:r w:rsidRPr="003170DD">
        <w:t>en</w:t>
      </w:r>
      <w:r w:rsidRPr="003170DD">
        <w:rPr>
          <w:rStyle w:val="HideTWBExt"/>
          <w:rFonts w:eastAsiaTheme="majorEastAsia"/>
        </w:rPr>
        <w:t>&lt;/Original&gt;</w:t>
      </w:r>
    </w:p>
    <w:p w14:paraId="0EFE3929" w14:textId="77777777" w:rsidR="004C35EC" w:rsidRPr="003170DD" w:rsidRDefault="001D32FC" w:rsidP="004C35EC">
      <w:r w:rsidRPr="003170DD">
        <w:br w:type="page"/>
      </w:r>
      <w:r w:rsidRPr="003170DD">
        <w:rPr>
          <w:rStyle w:val="HideTWBExt"/>
        </w:rPr>
        <w:t>&lt;/Amend&gt;</w:t>
      </w:r>
    </w:p>
    <w:p w14:paraId="49E38E92" w14:textId="77777777" w:rsidR="004C35EC" w:rsidRPr="003170DD" w:rsidRDefault="001D32FC" w:rsidP="004C35EC">
      <w:pPr>
        <w:pStyle w:val="AmDateTabRC"/>
      </w:pPr>
      <w:r w:rsidRPr="003170DD">
        <w:rPr>
          <w:rStyle w:val="HideTWBExt"/>
        </w:rPr>
        <w:t>&lt;Amend&gt;&lt;Date&gt;</w:t>
      </w:r>
      <w:r w:rsidRPr="003170DD">
        <w:rPr>
          <w:rStyle w:val="HideTWBInt"/>
          <w:color w:val="auto"/>
        </w:rPr>
        <w:t>{10/03/2025}</w:t>
      </w:r>
      <w:r w:rsidRPr="003170DD">
        <w:t>10.3.2025</w:t>
      </w:r>
      <w:r w:rsidRPr="003170DD">
        <w:rPr>
          <w:rStyle w:val="HideTWBExt"/>
        </w:rPr>
        <w:t>&lt;/Date&gt;</w:t>
      </w:r>
      <w:r w:rsidRPr="003170DD">
        <w:t xml:space="preserve"> </w:t>
      </w:r>
      <w:r w:rsidRPr="003170DD">
        <w:rPr>
          <w:rStyle w:val="HideTWBExt"/>
        </w:rPr>
        <w:t>&lt;RepeatBlock-BNos&gt;&lt;BNos&gt;</w:t>
      </w:r>
      <w:r w:rsidRPr="003170DD">
        <w:tab/>
      </w:r>
      <w:r w:rsidRPr="003170DD">
        <w:rPr>
          <w:rStyle w:val="HideTWBExt"/>
        </w:rPr>
        <w:t>&lt;NoDocSe&gt;</w:t>
      </w:r>
      <w:r w:rsidRPr="003170DD">
        <w:t>B10</w:t>
      </w:r>
      <w:r w:rsidRPr="003170DD">
        <w:noBreakHyphen/>
        <w:t>0146/2025</w:t>
      </w:r>
      <w:r w:rsidRPr="003170DD">
        <w:rPr>
          <w:rStyle w:val="HideTWBExt"/>
        </w:rPr>
        <w:t>&lt;/NoDocSe&gt;</w:t>
      </w:r>
      <w:r w:rsidRPr="003170DD">
        <w:t xml:space="preserve"> } </w:t>
      </w:r>
    </w:p>
    <w:p w14:paraId="39E1451D" w14:textId="77777777" w:rsidR="004C35EC" w:rsidRPr="003170DD" w:rsidRDefault="001D32FC" w:rsidP="004E280B">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0147/2025</w:t>
      </w:r>
      <w:r w:rsidRPr="003170DD">
        <w:rPr>
          <w:rStyle w:val="HideTWBExt"/>
        </w:rPr>
        <w:t>&lt;/NoDocSe&gt;</w:t>
      </w:r>
      <w:r w:rsidRPr="003170DD">
        <w:t xml:space="preserve"> } </w:t>
      </w:r>
    </w:p>
    <w:p w14:paraId="12254DB8"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0148/2025</w:t>
      </w:r>
      <w:r w:rsidRPr="003170DD">
        <w:rPr>
          <w:rStyle w:val="HideTWBExt"/>
        </w:rPr>
        <w:t>&lt;/NoDocSe&gt;</w:t>
      </w:r>
      <w:r w:rsidRPr="003170DD">
        <w:t xml:space="preserve"> } </w:t>
      </w:r>
    </w:p>
    <w:p w14:paraId="3C2339B3" w14:textId="77777777" w:rsidR="004C35EC" w:rsidRPr="003170DD" w:rsidRDefault="001D32FC" w:rsidP="004C35EC">
      <w:pPr>
        <w:pStyle w:val="AmDateTabRC"/>
      </w:pPr>
      <w:r w:rsidRPr="003170DD">
        <w:rPr>
          <w:rStyle w:val="HideTWBExt"/>
        </w:rPr>
        <w:t>&lt;/BNos&gt;&lt;BNos&gt;</w:t>
      </w:r>
      <w:r w:rsidRPr="003170DD">
        <w:tab/>
      </w:r>
      <w:r w:rsidRPr="003170DD">
        <w:rPr>
          <w:rStyle w:val="HideTWBExt"/>
        </w:rPr>
        <w:t>&lt;NoDocSe&gt;</w:t>
      </w:r>
      <w:r w:rsidRPr="003170DD">
        <w:t>B10</w:t>
      </w:r>
      <w:r w:rsidRPr="003170DD">
        <w:noBreakHyphen/>
        <w:t>0149</w:t>
      </w:r>
      <w:r w:rsidRPr="003170DD">
        <w:t>/2025</w:t>
      </w:r>
      <w:r w:rsidRPr="003170DD">
        <w:rPr>
          <w:rStyle w:val="HideTWBExt"/>
        </w:rPr>
        <w:t>&lt;/NoDocSe&gt;</w:t>
      </w:r>
      <w:r w:rsidRPr="003170DD">
        <w:t xml:space="preserve"> } </w:t>
      </w:r>
    </w:p>
    <w:p w14:paraId="2E696829" w14:textId="2DD2CE2E" w:rsidR="004C35EC" w:rsidRPr="003170DD" w:rsidRDefault="001D32FC" w:rsidP="004C35EC">
      <w:pPr>
        <w:pStyle w:val="AmDateTabRC"/>
      </w:pPr>
      <w:r w:rsidRPr="003170DD">
        <w:rPr>
          <w:rStyle w:val="HideTWBExt"/>
        </w:rPr>
        <w:t>&lt;/BNos&gt;&lt;/RepeatBlock-BNos&gt;</w:t>
      </w:r>
      <w:r w:rsidRPr="003170DD">
        <w:tab/>
      </w:r>
      <w:r w:rsidRPr="003170DD">
        <w:rPr>
          <w:rStyle w:val="HideTWBExt"/>
        </w:rPr>
        <w:t>&lt;NoDocSe&gt;</w:t>
      </w:r>
      <w:r w:rsidRPr="003170DD">
        <w:t>B10</w:t>
      </w:r>
      <w:r w:rsidRPr="003170DD">
        <w:noBreakHyphen/>
        <w:t>0150/2025</w:t>
      </w:r>
      <w:r w:rsidRPr="003170DD">
        <w:rPr>
          <w:rStyle w:val="HideTWBExt"/>
        </w:rPr>
        <w:t>&lt;/NoDocSe&gt;</w:t>
      </w:r>
      <w:r w:rsidRPr="003170DD">
        <w:t xml:space="preserve"> } RC1/Am. </w:t>
      </w:r>
      <w:r w:rsidRPr="003170DD">
        <w:rPr>
          <w:rStyle w:val="HideTWBExt"/>
        </w:rPr>
        <w:t>&lt;NumAm&gt;</w:t>
      </w:r>
      <w:r w:rsidRPr="003170DD">
        <w:t>59</w:t>
      </w:r>
      <w:r w:rsidRPr="003170DD">
        <w:rPr>
          <w:rStyle w:val="HideTWBExt"/>
        </w:rPr>
        <w:t>&lt;/NumAm&gt;</w:t>
      </w:r>
    </w:p>
    <w:p w14:paraId="1CCDC876" w14:textId="5103543C" w:rsidR="004C35EC" w:rsidRPr="003170DD" w:rsidRDefault="001D32FC" w:rsidP="004C35EC">
      <w:pPr>
        <w:pStyle w:val="AmNumberTabs"/>
      </w:pPr>
      <w:r w:rsidRPr="003170DD">
        <w:t>Amendamentul</w:t>
      </w:r>
      <w:r w:rsidRPr="003170DD">
        <w:tab/>
      </w:r>
      <w:r w:rsidRPr="003170DD">
        <w:tab/>
      </w:r>
      <w:r w:rsidRPr="003170DD">
        <w:rPr>
          <w:rStyle w:val="HideTWBExt"/>
          <w:b w:val="0"/>
        </w:rPr>
        <w:t>&lt;NumAm&gt;</w:t>
      </w:r>
      <w:r w:rsidRPr="003170DD">
        <w:t>59</w:t>
      </w:r>
      <w:r w:rsidRPr="003170DD">
        <w:rPr>
          <w:rStyle w:val="HideTWBExt"/>
          <w:b w:val="0"/>
        </w:rPr>
        <w:t>&lt;/NumAm&gt;</w:t>
      </w:r>
    </w:p>
    <w:p w14:paraId="1D9008FF" w14:textId="5C00C885" w:rsidR="004C35EC" w:rsidRPr="003170DD" w:rsidRDefault="001D32FC" w:rsidP="004C35EC">
      <w:pPr>
        <w:pStyle w:val="NormalBold"/>
      </w:pPr>
      <w:r w:rsidRPr="003170DD">
        <w:rPr>
          <w:rStyle w:val="HideTWBExt"/>
          <w:b w:val="0"/>
        </w:rPr>
        <w:t>&lt;RepeatBlock-By&gt;&lt;Members&gt;</w:t>
      </w:r>
      <w:r w:rsidRPr="003170DD">
        <w:t>Giorgos Georgiou</w:t>
      </w:r>
      <w:r w:rsidRPr="003170DD">
        <w:rPr>
          <w:rStyle w:val="HideTWBExt"/>
          <w:b w:val="0"/>
        </w:rPr>
        <w:t>&lt;/Members&gt;</w:t>
      </w:r>
    </w:p>
    <w:p w14:paraId="39B5E5F8" w14:textId="4B8B4BC5" w:rsidR="004C35EC" w:rsidRPr="003170DD" w:rsidRDefault="001D32FC" w:rsidP="004C35EC">
      <w:r w:rsidRPr="003170DD">
        <w:rPr>
          <w:rStyle w:val="HideTWBExt"/>
        </w:rPr>
        <w:t>&lt;AuNomDe&gt;</w:t>
      </w:r>
      <w:r w:rsidRPr="003170DD">
        <w:rPr>
          <w:rStyle w:val="HideTWBInt"/>
          <w:color w:val="auto"/>
        </w:rPr>
        <w:t>{The Left}</w:t>
      </w:r>
      <w:r w:rsidRPr="003170DD">
        <w:t>în numele Grupului The Left</w:t>
      </w:r>
      <w:r w:rsidRPr="003170DD">
        <w:rPr>
          <w:rStyle w:val="HideTWBExt"/>
        </w:rPr>
        <w:t>&lt;/AuNomDe&gt;</w:t>
      </w:r>
    </w:p>
    <w:p w14:paraId="124431F0" w14:textId="77777777" w:rsidR="004C35EC" w:rsidRPr="003170DD" w:rsidRDefault="001D32FC" w:rsidP="004C35EC">
      <w:r w:rsidRPr="003170DD">
        <w:rPr>
          <w:rStyle w:val="HideTWBExt"/>
        </w:rPr>
        <w:t>&lt;/RepeatBlock-By&gt;</w:t>
      </w:r>
    </w:p>
    <w:p w14:paraId="5D3C8BAB" w14:textId="77777777" w:rsidR="004C35EC" w:rsidRPr="003170DD" w:rsidRDefault="001D32FC" w:rsidP="004C35EC">
      <w:pPr>
        <w:pStyle w:val="AmDocTypeTab"/>
        <w:rPr>
          <w:noProof/>
        </w:rPr>
      </w:pPr>
      <w:r w:rsidRPr="003170DD">
        <w:rPr>
          <w:rStyle w:val="HideTWBExt"/>
          <w:b w:val="0"/>
        </w:rPr>
        <w:t>&lt;TitreType&gt;</w:t>
      </w:r>
      <w:r w:rsidRPr="003170DD">
        <w:t>Propunere comună de rezoluție</w:t>
      </w:r>
      <w:r w:rsidRPr="003170DD">
        <w:rPr>
          <w:rStyle w:val="HideTWBExt"/>
          <w:b w:val="0"/>
        </w:rPr>
        <w:t>&lt;/TitreType&gt;</w:t>
      </w:r>
    </w:p>
    <w:p w14:paraId="76C703E6" w14:textId="67E1C737" w:rsidR="004C35EC" w:rsidRPr="003170DD" w:rsidRDefault="001D32FC" w:rsidP="004C35EC">
      <w:pPr>
        <w:pStyle w:val="NormalBold"/>
        <w:rPr>
          <w:noProof/>
        </w:rPr>
      </w:pPr>
      <w:r w:rsidRPr="003170DD">
        <w:rPr>
          <w:rStyle w:val="HideTWBExt"/>
          <w:b w:val="0"/>
        </w:rPr>
        <w:t>&lt;Rapporteur&gt;</w:t>
      </w:r>
      <w:r w:rsidRPr="003170DD">
        <w:t>PPE, S&amp;D, ECR, Renew, The Left</w:t>
      </w:r>
      <w:r w:rsidRPr="003170DD">
        <w:rPr>
          <w:rStyle w:val="HideTWBExt"/>
          <w:b w:val="0"/>
        </w:rPr>
        <w:t>&lt;/Rapporteur&gt;</w:t>
      </w:r>
    </w:p>
    <w:p w14:paraId="4BED7428" w14:textId="39E6939E" w:rsidR="004C35EC" w:rsidRPr="003170DD" w:rsidRDefault="001D32FC" w:rsidP="004C35EC">
      <w:pPr>
        <w:pStyle w:val="Normal12a"/>
      </w:pPr>
      <w:r w:rsidRPr="003170DD">
        <w:rPr>
          <w:rStyle w:val="HideTWBExt"/>
        </w:rPr>
        <w:t>&lt;Titre&gt;</w:t>
      </w:r>
      <w:r w:rsidRPr="003170DD">
        <w:t>Cartea albă privind viitorul apărării europene</w:t>
      </w:r>
      <w:r w:rsidRPr="003170DD">
        <w:rPr>
          <w:rStyle w:val="HideTWBExt"/>
        </w:rPr>
        <w:t>&lt;/Titre&gt;</w:t>
      </w:r>
    </w:p>
    <w:p w14:paraId="6F8E080E" w14:textId="77777777" w:rsidR="004C35EC" w:rsidRPr="003170DD" w:rsidRDefault="001D32FC" w:rsidP="004C35EC">
      <w:pPr>
        <w:pStyle w:val="NormalBold"/>
      </w:pPr>
      <w:r w:rsidRPr="003170DD">
        <w:rPr>
          <w:rStyle w:val="HideTWBExt"/>
          <w:b w:val="0"/>
        </w:rPr>
        <w:t>&lt;DocAmend&gt;</w:t>
      </w:r>
      <w:r w:rsidRPr="003170DD">
        <w:t>Propunere comună de rezoluție</w:t>
      </w:r>
      <w:r w:rsidRPr="003170DD">
        <w:rPr>
          <w:rStyle w:val="HideTWBExt"/>
          <w:b w:val="0"/>
        </w:rPr>
        <w:t>&lt;/DocAmend&gt;</w:t>
      </w:r>
    </w:p>
    <w:p w14:paraId="36D80602" w14:textId="422E30C3" w:rsidR="004C35EC" w:rsidRPr="003170DD" w:rsidRDefault="001D32FC" w:rsidP="004C35EC">
      <w:pPr>
        <w:pStyle w:val="NormalBold"/>
      </w:pPr>
      <w:r w:rsidRPr="003170DD">
        <w:rPr>
          <w:rStyle w:val="HideTWBExt"/>
          <w:b w:val="0"/>
        </w:rPr>
        <w:t>&lt;Article&gt;</w:t>
      </w:r>
      <w:r w:rsidRPr="003170DD">
        <w:t>Punctul</w:t>
      </w:r>
      <w:r w:rsidRPr="003170DD">
        <w:t xml:space="preserve"> 32 a (nou)</w:t>
      </w:r>
      <w:r w:rsidRPr="003170DD">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69BD" w:rsidRPr="003170DD" w14:paraId="69F100D4" w14:textId="77777777" w:rsidTr="009F6FC0">
        <w:trPr>
          <w:jc w:val="center"/>
        </w:trPr>
        <w:tc>
          <w:tcPr>
            <w:tcW w:w="9752" w:type="dxa"/>
            <w:gridSpan w:val="2"/>
          </w:tcPr>
          <w:p w14:paraId="186B5D8F" w14:textId="77777777" w:rsidR="004C35EC" w:rsidRPr="003170DD" w:rsidRDefault="004C35EC" w:rsidP="009F6FC0">
            <w:pPr>
              <w:keepNext/>
            </w:pPr>
          </w:p>
        </w:tc>
      </w:tr>
      <w:tr w:rsidR="003F69BD" w:rsidRPr="003170DD" w14:paraId="4CFFA45B" w14:textId="77777777" w:rsidTr="009F6FC0">
        <w:trPr>
          <w:jc w:val="center"/>
        </w:trPr>
        <w:tc>
          <w:tcPr>
            <w:tcW w:w="4876" w:type="dxa"/>
          </w:tcPr>
          <w:p w14:paraId="5DB9A299" w14:textId="77777777" w:rsidR="004C35EC" w:rsidRPr="003170DD" w:rsidRDefault="001D32FC" w:rsidP="009F6FC0">
            <w:pPr>
              <w:pStyle w:val="AmColumnHeading"/>
              <w:keepNext/>
            </w:pPr>
            <w:r w:rsidRPr="003170DD">
              <w:t>Propunerea comună de rezoluție</w:t>
            </w:r>
          </w:p>
        </w:tc>
        <w:tc>
          <w:tcPr>
            <w:tcW w:w="4876" w:type="dxa"/>
          </w:tcPr>
          <w:p w14:paraId="359FC2C4" w14:textId="77777777" w:rsidR="004C35EC" w:rsidRPr="003170DD" w:rsidRDefault="001D32FC" w:rsidP="009F6FC0">
            <w:pPr>
              <w:pStyle w:val="AmColumnHeading"/>
              <w:keepNext/>
            </w:pPr>
            <w:r w:rsidRPr="003170DD">
              <w:t>Amendamentul</w:t>
            </w:r>
          </w:p>
        </w:tc>
      </w:tr>
      <w:tr w:rsidR="003F69BD" w:rsidRPr="003170DD" w14:paraId="2AAFEB13" w14:textId="77777777" w:rsidTr="009F6FC0">
        <w:trPr>
          <w:jc w:val="center"/>
        </w:trPr>
        <w:tc>
          <w:tcPr>
            <w:tcW w:w="4876" w:type="dxa"/>
          </w:tcPr>
          <w:p w14:paraId="06511805" w14:textId="50D74CF9" w:rsidR="004C35EC" w:rsidRPr="003170DD" w:rsidRDefault="004C35EC" w:rsidP="009F6FC0">
            <w:pPr>
              <w:pStyle w:val="Normal6a"/>
              <w:rPr>
                <w:b/>
                <w:i/>
              </w:rPr>
            </w:pPr>
          </w:p>
        </w:tc>
        <w:tc>
          <w:tcPr>
            <w:tcW w:w="4876" w:type="dxa"/>
          </w:tcPr>
          <w:p w14:paraId="70132CF0" w14:textId="35DE5478" w:rsidR="004C35EC" w:rsidRPr="003170DD" w:rsidRDefault="001D32FC" w:rsidP="00A33950">
            <w:pPr>
              <w:pStyle w:val="Normal6a"/>
              <w:rPr>
                <w:b/>
                <w:i/>
                <w:szCs w:val="24"/>
              </w:rPr>
            </w:pPr>
            <w:r w:rsidRPr="003170DD">
              <w:rPr>
                <w:b/>
                <w:i/>
                <w:shd w:val="clear" w:color="auto" w:fill="FFFFFF"/>
              </w:rPr>
              <w:t>32a.</w:t>
            </w:r>
            <w:r w:rsidRPr="003170DD">
              <w:rPr>
                <w:b/>
                <w:i/>
                <w:shd w:val="clear" w:color="auto" w:fill="FFFFFF"/>
              </w:rPr>
              <w:tab/>
              <w:t xml:space="preserve">solicită din nou Turciei, membră NATO, să-și retragă trupele din Cipru, stat membru al UE, și să depună eforturi constructive pentru a găsi o soluție viabilă și pașnică, pe baza </w:t>
            </w:r>
            <w:r w:rsidRPr="003170DD">
              <w:rPr>
                <w:b/>
                <w:i/>
                <w:shd w:val="clear" w:color="auto" w:fill="FFFFFF"/>
              </w:rPr>
              <w:t>rezoluțiilor relevante ale ONU;</w:t>
            </w:r>
          </w:p>
        </w:tc>
      </w:tr>
    </w:tbl>
    <w:p w14:paraId="39DA035B" w14:textId="77777777" w:rsidR="004C35EC" w:rsidRPr="003170DD" w:rsidRDefault="001D32FC" w:rsidP="004C35EC">
      <w:pPr>
        <w:pStyle w:val="AmOrLang"/>
      </w:pPr>
      <w:r w:rsidRPr="003170DD">
        <w:t xml:space="preserve">Or. </w:t>
      </w:r>
      <w:r w:rsidRPr="003170DD">
        <w:rPr>
          <w:rStyle w:val="HideTWBExt"/>
          <w:rFonts w:eastAsiaTheme="majorEastAsia"/>
        </w:rPr>
        <w:t>&lt;Original&gt;</w:t>
      </w:r>
      <w:r w:rsidR="00C02B73" w:rsidRPr="003170DD">
        <w:rPr>
          <w:rStyle w:val="HideTWBInt"/>
        </w:rPr>
        <w:t>{EN}</w:t>
      </w:r>
      <w:r w:rsidR="00C02B73" w:rsidRPr="003170DD">
        <w:t>en</w:t>
      </w:r>
      <w:r w:rsidRPr="003170DD">
        <w:rPr>
          <w:rStyle w:val="HideTWBExt"/>
          <w:rFonts w:eastAsiaTheme="majorEastAsia"/>
        </w:rPr>
        <w:t>&lt;/Original&gt;</w:t>
      </w:r>
    </w:p>
    <w:p w14:paraId="7BBF9086" w14:textId="77777777" w:rsidR="004C35EC" w:rsidRPr="003170DD" w:rsidRDefault="001D32FC" w:rsidP="004C35EC">
      <w:r w:rsidRPr="003170DD">
        <w:rPr>
          <w:rStyle w:val="HideTWBExt"/>
        </w:rPr>
        <w:t>&lt;/Amend&gt;</w:t>
      </w:r>
    </w:p>
    <w:p w14:paraId="7F18560B" w14:textId="77777777" w:rsidR="005C6490" w:rsidRPr="003170DD" w:rsidRDefault="001D32FC" w:rsidP="005C6490">
      <w:pPr>
        <w:tabs>
          <w:tab w:val="left" w:pos="-720"/>
        </w:tabs>
      </w:pPr>
      <w:r w:rsidRPr="003170DD">
        <w:rPr>
          <w:rStyle w:val="HideTWBExt"/>
        </w:rPr>
        <w:t>&lt;/RepeatBlock-Amend&gt;</w:t>
      </w:r>
    </w:p>
    <w:sectPr w:rsidR="005C6490" w:rsidRPr="003170DD"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757C3" w14:textId="77777777" w:rsidR="00000000" w:rsidRPr="003170DD" w:rsidRDefault="001D32FC">
      <w:r w:rsidRPr="003170DD">
        <w:separator/>
      </w:r>
    </w:p>
  </w:endnote>
  <w:endnote w:type="continuationSeparator" w:id="0">
    <w:p w14:paraId="28830AFC" w14:textId="77777777" w:rsidR="00000000" w:rsidRPr="003170DD" w:rsidRDefault="001D32FC">
      <w:r w:rsidRPr="00317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D1A1" w14:textId="77777777" w:rsidR="001D32FC" w:rsidRDefault="001D32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A2A2B" w14:textId="77777777" w:rsidR="003170DD" w:rsidRPr="003170DD" w:rsidRDefault="003170DD" w:rsidP="003170DD">
    <w:pPr>
      <w:pStyle w:val="EPFooterRC"/>
    </w:pPr>
    <w:r w:rsidRPr="003170DD">
      <w:rPr>
        <w:rStyle w:val="HideTWBExt"/>
      </w:rPr>
      <w:t>&lt;PathFdR&gt;</w:t>
    </w:r>
    <w:r w:rsidRPr="003170DD">
      <w:t>AM\1316909RO.docx</w:t>
    </w:r>
    <w:r w:rsidRPr="003170DD">
      <w:rPr>
        <w:rStyle w:val="HideTWBExt"/>
      </w:rPr>
      <w:t>&lt;/PathFdR&gt;</w:t>
    </w:r>
    <w:r w:rsidRPr="003170DD">
      <w:tab/>
    </w:r>
    <w:r w:rsidRPr="003170DD">
      <w:tab/>
      <w:t>PE</w:t>
    </w:r>
    <w:r w:rsidRPr="003170DD">
      <w:rPr>
        <w:rStyle w:val="HideTWBExt"/>
      </w:rPr>
      <w:t>&lt;NoPE&gt;</w:t>
    </w:r>
    <w:r w:rsidRPr="003170DD">
      <w:t>769.727</w:t>
    </w:r>
    <w:r w:rsidRPr="003170DD">
      <w:rPr>
        <w:rStyle w:val="HideTWBExt"/>
      </w:rPr>
      <w:t>&lt;/NoPE&gt;&lt;Version&gt;</w:t>
    </w:r>
    <w:r w:rsidRPr="003170DD">
      <w:t>v01-00</w:t>
    </w:r>
    <w:r w:rsidRPr="003170DD">
      <w:rPr>
        <w:rStyle w:val="HideTWBExt"/>
      </w:rPr>
      <w:t>&lt;/Version&gt;</w:t>
    </w:r>
    <w:r w:rsidRPr="003170DD">
      <w:t xml:space="preserve"> }</w:t>
    </w:r>
  </w:p>
  <w:p w14:paraId="5E545F6A" w14:textId="77777777" w:rsidR="003170DD" w:rsidRPr="003170DD" w:rsidRDefault="003170DD" w:rsidP="003170DD">
    <w:pPr>
      <w:pStyle w:val="EPFooterRC"/>
    </w:pPr>
    <w:r w:rsidRPr="003170DD">
      <w:tab/>
    </w:r>
    <w:r w:rsidRPr="003170DD">
      <w:tab/>
      <w:t>PE</w:t>
    </w:r>
    <w:r w:rsidRPr="003170DD">
      <w:rPr>
        <w:rStyle w:val="HideTWBExt"/>
      </w:rPr>
      <w:t>&lt;NoPE&gt;</w:t>
    </w:r>
    <w:r w:rsidRPr="003170DD">
      <w:t>769.728</w:t>
    </w:r>
    <w:r w:rsidRPr="003170DD">
      <w:rPr>
        <w:rStyle w:val="HideTWBExt"/>
      </w:rPr>
      <w:t>&lt;/NoPE&gt;&lt;Version&gt;</w:t>
    </w:r>
    <w:r w:rsidRPr="003170DD">
      <w:t>v01-00</w:t>
    </w:r>
    <w:r w:rsidRPr="003170DD">
      <w:rPr>
        <w:rStyle w:val="HideTWBExt"/>
      </w:rPr>
      <w:t>&lt;/Version&gt;</w:t>
    </w:r>
    <w:r w:rsidRPr="003170DD">
      <w:t xml:space="preserve"> }</w:t>
    </w:r>
  </w:p>
  <w:p w14:paraId="757D77DC" w14:textId="77777777" w:rsidR="003170DD" w:rsidRPr="003170DD" w:rsidRDefault="003170DD" w:rsidP="003170DD">
    <w:pPr>
      <w:pStyle w:val="EPFooterRC"/>
    </w:pPr>
    <w:r w:rsidRPr="003170DD">
      <w:tab/>
    </w:r>
    <w:r w:rsidRPr="003170DD">
      <w:tab/>
      <w:t>PE</w:t>
    </w:r>
    <w:r w:rsidRPr="003170DD">
      <w:rPr>
        <w:rStyle w:val="HideTWBExt"/>
      </w:rPr>
      <w:t>&lt;NoPE&gt;</w:t>
    </w:r>
    <w:r w:rsidRPr="003170DD">
      <w:t>769.729</w:t>
    </w:r>
    <w:r w:rsidRPr="003170DD">
      <w:rPr>
        <w:rStyle w:val="HideTWBExt"/>
      </w:rPr>
      <w:t>&lt;/NoPE&gt;&lt;Version&gt;</w:t>
    </w:r>
    <w:r w:rsidRPr="003170DD">
      <w:t>v01-00</w:t>
    </w:r>
    <w:r w:rsidRPr="003170DD">
      <w:rPr>
        <w:rStyle w:val="HideTWBExt"/>
      </w:rPr>
      <w:t>&lt;/Version&gt;</w:t>
    </w:r>
    <w:r w:rsidRPr="003170DD">
      <w:t xml:space="preserve"> }</w:t>
    </w:r>
  </w:p>
  <w:p w14:paraId="77765E6B" w14:textId="77777777" w:rsidR="003170DD" w:rsidRPr="003170DD" w:rsidRDefault="003170DD" w:rsidP="003170DD">
    <w:pPr>
      <w:pStyle w:val="EPFooterRC"/>
    </w:pPr>
    <w:r w:rsidRPr="003170DD">
      <w:tab/>
    </w:r>
    <w:r w:rsidRPr="003170DD">
      <w:tab/>
      <w:t>PE</w:t>
    </w:r>
    <w:r w:rsidRPr="003170DD">
      <w:rPr>
        <w:rStyle w:val="HideTWBExt"/>
      </w:rPr>
      <w:t>&lt;NoPE&gt;</w:t>
    </w:r>
    <w:r w:rsidRPr="003170DD">
      <w:t>769.730</w:t>
    </w:r>
    <w:r w:rsidRPr="003170DD">
      <w:rPr>
        <w:rStyle w:val="HideTWBExt"/>
      </w:rPr>
      <w:t>&lt;/NoPE&gt;&lt;Version&gt;</w:t>
    </w:r>
    <w:r w:rsidRPr="003170DD">
      <w:t>v01-00</w:t>
    </w:r>
    <w:r w:rsidRPr="003170DD">
      <w:rPr>
        <w:rStyle w:val="HideTWBExt"/>
      </w:rPr>
      <w:t>&lt;/Version&gt;</w:t>
    </w:r>
    <w:r w:rsidRPr="003170DD">
      <w:t xml:space="preserve"> }</w:t>
    </w:r>
  </w:p>
  <w:p w14:paraId="54D3A6B2" w14:textId="77777777" w:rsidR="003170DD" w:rsidRPr="003170DD" w:rsidRDefault="003170DD" w:rsidP="003170DD">
    <w:pPr>
      <w:pStyle w:val="EPFooterRC"/>
    </w:pPr>
    <w:r w:rsidRPr="003170DD">
      <w:tab/>
    </w:r>
    <w:r w:rsidRPr="003170DD">
      <w:tab/>
      <w:t>PE</w:t>
    </w:r>
    <w:r w:rsidRPr="003170DD">
      <w:rPr>
        <w:rStyle w:val="HideTWBExt"/>
      </w:rPr>
      <w:t>&lt;NoPE&gt;</w:t>
    </w:r>
    <w:r w:rsidRPr="003170DD">
      <w:t>769.731</w:t>
    </w:r>
    <w:r w:rsidRPr="003170DD">
      <w:rPr>
        <w:rStyle w:val="HideTWBExt"/>
      </w:rPr>
      <w:t>&lt;/NoPE&gt;&lt;Version&gt;</w:t>
    </w:r>
    <w:r w:rsidRPr="003170DD">
      <w:t>v01-00</w:t>
    </w:r>
    <w:r w:rsidRPr="003170DD">
      <w:rPr>
        <w:rStyle w:val="HideTWBExt"/>
      </w:rPr>
      <w:t>&lt;/Version&gt;</w:t>
    </w:r>
    <w:r w:rsidRPr="003170DD">
      <w:t xml:space="preserve"> } RC1</w:t>
    </w:r>
  </w:p>
  <w:p w14:paraId="071E724A" w14:textId="1A89EEF8" w:rsidR="005C6490" w:rsidRPr="003170DD" w:rsidRDefault="003170DD" w:rsidP="003170DD">
    <w:pPr>
      <w:pStyle w:val="EPFooter2"/>
    </w:pPr>
    <w:r w:rsidRPr="003170DD">
      <w:t>RO</w:t>
    </w:r>
    <w:r w:rsidRPr="003170DD">
      <w:tab/>
    </w:r>
    <w:r w:rsidRPr="003170DD">
      <w:rPr>
        <w:b w:val="0"/>
        <w:i/>
        <w:color w:val="C0C0C0"/>
        <w:sz w:val="22"/>
      </w:rPr>
      <w:t>Unită în diversitate</w:t>
    </w:r>
    <w:r w:rsidRPr="003170D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11B2" w14:textId="77777777" w:rsidR="001D32FC" w:rsidRDefault="001D32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B9B0C" w14:textId="77777777" w:rsidR="00000000" w:rsidRPr="003170DD" w:rsidRDefault="001D32FC">
      <w:r w:rsidRPr="003170DD">
        <w:separator/>
      </w:r>
    </w:p>
  </w:footnote>
  <w:footnote w:type="continuationSeparator" w:id="0">
    <w:p w14:paraId="5726C11C" w14:textId="77777777" w:rsidR="00000000" w:rsidRPr="003170DD" w:rsidRDefault="001D32FC">
      <w:r w:rsidRPr="003170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BA20F" w14:textId="77777777" w:rsidR="001D32FC" w:rsidRDefault="001D3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73F05" w14:textId="77777777" w:rsidR="001D32FC" w:rsidRDefault="001D3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D9DD9" w14:textId="77777777" w:rsidR="001D32FC" w:rsidRDefault="001D32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N"/>
    <w:docVar w:name="TXTLANGUEMIN" w:val="en"/>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N.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D32FC"/>
    <w:rsid w:val="001F4805"/>
    <w:rsid w:val="0029524C"/>
    <w:rsid w:val="002C3391"/>
    <w:rsid w:val="002E3410"/>
    <w:rsid w:val="003170DD"/>
    <w:rsid w:val="003409D4"/>
    <w:rsid w:val="00340E9D"/>
    <w:rsid w:val="00345B27"/>
    <w:rsid w:val="00382401"/>
    <w:rsid w:val="003857B7"/>
    <w:rsid w:val="00386091"/>
    <w:rsid w:val="00394D8B"/>
    <w:rsid w:val="003A0922"/>
    <w:rsid w:val="003E0882"/>
    <w:rsid w:val="003F0E1C"/>
    <w:rsid w:val="003F69BD"/>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1693</Words>
  <Characters>9941</Characters>
  <Application>Microsoft Office Word</Application>
  <DocSecurity>0</DocSecurity>
  <Lines>400</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DAVID Andrei-Mircea</cp:lastModifiedBy>
  <cp:revision>2</cp:revision>
  <cp:lastPrinted>2025-03-11T10:05:00Z</cp:lastPrinted>
  <dcterms:created xsi:type="dcterms:W3CDTF">2025-03-11T19:01:00Z</dcterms:created>
  <dcterms:modified xsi:type="dcterms:W3CDTF">2025-03-11T19:01:00Z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20:01</vt:lpwstr>
  </property>
  <property fmtid="{D5CDD505-2E9C-101B-9397-08002B2CF9AE}" pid="9" name="Created with">
    <vt:lpwstr>10.0.1 Build [20250114]</vt:lpwstr>
  </property>
  <property fmtid="{D5CDD505-2E9C-101B-9397-08002B2CF9AE}" pid="10" name="FooterPath">
    <vt:lpwstr>AM\1316909RO.docx</vt:lpwstr>
  </property>
  <property fmtid="{D5CDD505-2E9C-101B-9397-08002B2CF9AE}" pid="11" name="LastEdited with">
    <vt:lpwstr>10.0.1 Build [20250114]</vt:lpwstr>
  </property>
  <property fmtid="{D5CDD505-2E9C-101B-9397-08002B2CF9AE}" pid="12" name="SDLStudio">
    <vt:lpwstr/>
  </property>
</Properties>
</file>