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FE756B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37154C" w:rsidRPr="008B2140" w:rsidP="00C85D0F" w14:paraId="467EC68B" w14:textId="59558D99">
            <w:pPr>
              <w:pStyle w:val="EPName"/>
            </w:pPr>
            <w:r w:rsidRPr="008B2140">
              <w:t>European Parliament</w:t>
            </w:r>
          </w:p>
          <w:p w:rsidR="0037154C" w:rsidRPr="00523C16" w:rsidP="00C85D0F" w14:paraId="0893A69B" w14:textId="53DEF9C4">
            <w:pPr>
              <w:pStyle w:val="EPTerm"/>
            </w:pPr>
            <w:r>
              <w:t>2024-2029</w:t>
            </w:r>
          </w:p>
        </w:tc>
        <w:tc>
          <w:tcPr>
            <w:tcW w:w="2268" w:type="dxa"/>
          </w:tcPr>
          <w:p w:rsidR="0037154C" w:rsidRPr="008B2140" w:rsidP="00C85D0F" w14:paraId="236B2F33" w14:textId="77777777">
            <w:pPr>
              <w:pStyle w:val="EPLogo"/>
            </w:pPr>
            <w:r w:rsidRPr="008B2140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38885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5F2B" w:rsidRPr="008B2140" w:rsidP="00155F2B" w14:paraId="79EB650E" w14:textId="77777777">
      <w:pPr>
        <w:pStyle w:val="LineTop"/>
      </w:pPr>
    </w:p>
    <w:p w:rsidR="00155F2B" w:rsidRPr="008B2140" w:rsidP="00155F2B" w14:paraId="5690CC76" w14:textId="468F050B">
      <w:pPr>
        <w:pStyle w:val="EPBody"/>
      </w:pPr>
      <w:r w:rsidRPr="008B2140">
        <w:t>Plenary sitting</w:t>
      </w:r>
    </w:p>
    <w:p w:rsidR="00163C89" w:rsidRPr="008B2140" w:rsidP="00163C89" w14:paraId="0C00A6CF" w14:textId="77777777">
      <w:pPr>
        <w:pStyle w:val="LineBottom"/>
      </w:pPr>
    </w:p>
    <w:p w:rsidR="00163C89" w:rsidRPr="008B2140" w:rsidP="00163C89" w14:paraId="100C01CF" w14:textId="2246C6E4">
      <w:pPr>
        <w:pStyle w:val="CoverReference"/>
      </w:pPr>
      <w:r w:rsidRPr="008B2140">
        <w:rPr>
          <w:rStyle w:val="HideTWBExt"/>
          <w:b w:val="0"/>
        </w:rPr>
        <w:t>&lt;NoDocSe&gt;</w:t>
      </w:r>
      <w:r w:rsidR="00523C16">
        <w:t>B10</w:t>
      </w:r>
      <w:r w:rsidR="00523C16">
        <w:noBreakHyphen/>
      </w:r>
      <w:r w:rsidRPr="00523C16" w:rsidR="00523C16">
        <w:t>0457/2026</w:t>
      </w:r>
      <w:r w:rsidRPr="008B2140">
        <w:rPr>
          <w:rStyle w:val="HideTWBExt"/>
          <w:b w:val="0"/>
        </w:rPr>
        <w:t>&lt;/NoDocSe&gt;</w:t>
      </w:r>
    </w:p>
    <w:p w:rsidR="00163C89" w:rsidRPr="008B2140" w:rsidP="00163C89" w14:paraId="37AE14ED" w14:textId="46AB15B4">
      <w:pPr>
        <w:pStyle w:val="CoverDate"/>
      </w:pPr>
      <w:r w:rsidRPr="008B2140">
        <w:rPr>
          <w:rStyle w:val="HideTWBExt"/>
        </w:rPr>
        <w:t>&lt;Date&gt;</w:t>
      </w:r>
      <w:r w:rsidRPr="00523C16" w:rsidR="00523C16">
        <w:rPr>
          <w:rStyle w:val="HideTWBInt"/>
        </w:rPr>
        <w:t>{06/10/2026}</w:t>
      </w:r>
      <w:r w:rsidR="00523C16">
        <w:t>6.10.2026</w:t>
      </w:r>
      <w:r w:rsidRPr="008B2140">
        <w:rPr>
          <w:rStyle w:val="HideTWBExt"/>
        </w:rPr>
        <w:t>&lt;/Date&gt;</w:t>
      </w:r>
    </w:p>
    <w:p w:rsidR="00221528" w:rsidRPr="008B2140" w14:paraId="2C65A0D0" w14:textId="213FAC78">
      <w:pPr>
        <w:pStyle w:val="CoverDocType24a"/>
      </w:pPr>
      <w:r w:rsidRPr="008B2140">
        <w:rPr>
          <w:rStyle w:val="HideTWBExt"/>
          <w:b w:val="0"/>
        </w:rPr>
        <w:t>&lt;TitreType&gt;</w:t>
      </w:r>
      <w:r w:rsidRPr="008B2140" w:rsidR="008B2140">
        <w:t>MOTION FOR A RESOLUTION</w:t>
      </w:r>
      <w:r w:rsidRPr="008B2140">
        <w:rPr>
          <w:rStyle w:val="HideTWBExt"/>
          <w:b w:val="0"/>
        </w:rPr>
        <w:t>&lt;/TitreType&gt;</w:t>
      </w:r>
    </w:p>
    <w:p w:rsidR="00221528" w:rsidRPr="008B2140" w14:paraId="51D727CC" w14:textId="77AFBA99">
      <w:pPr>
        <w:pStyle w:val="CoverNormal12a"/>
      </w:pPr>
      <w:r w:rsidRPr="008B2140">
        <w:rPr>
          <w:rStyle w:val="HideTWBExt"/>
        </w:rPr>
        <w:t>&lt;TitreSuite&gt;</w:t>
      </w:r>
      <w:r w:rsidRPr="008B2140" w:rsidR="008B2140">
        <w:t>with request for inclusion in the agenda for a debate on cases of breaches of human rights, democracy and the rule of law</w:t>
      </w:r>
      <w:r w:rsidRPr="008B2140">
        <w:rPr>
          <w:rStyle w:val="HideTWBExt"/>
        </w:rPr>
        <w:t>&lt;/TitreSuite&gt;</w:t>
      </w:r>
    </w:p>
    <w:p w:rsidR="00221528" w:rsidRPr="008B2140" w14:paraId="461EADF4" w14:textId="492C82B2">
      <w:pPr>
        <w:pStyle w:val="CoverNormal12a"/>
      </w:pPr>
      <w:r w:rsidRPr="008B2140">
        <w:rPr>
          <w:rStyle w:val="HideTWBExt"/>
        </w:rPr>
        <w:t>&lt;TitreRecueil&gt;</w:t>
      </w:r>
      <w:r w:rsidRPr="008B2140" w:rsidR="008B2140">
        <w:t>pursuant to Rule 150 of the Rules of Procedure</w:t>
      </w:r>
      <w:r w:rsidRPr="008B2140">
        <w:rPr>
          <w:rStyle w:val="HideTWBExt"/>
        </w:rPr>
        <w:t>&lt;/TitreRecueil&gt;</w:t>
      </w:r>
    </w:p>
    <w:p w:rsidR="002B315F" w:rsidRPr="008B2140" w:rsidP="002B315F" w14:paraId="22043240" w14:textId="014BFBFD">
      <w:pPr>
        <w:pStyle w:val="CoverNormal"/>
      </w:pPr>
      <w:r w:rsidRPr="008B2140">
        <w:rPr>
          <w:rStyle w:val="HideTWBExt"/>
        </w:rPr>
        <w:t>&lt;Titre&gt;</w:t>
      </w:r>
      <w:r w:rsidR="00523C16">
        <w:t xml:space="preserve">on </w:t>
      </w:r>
      <w:r w:rsidRPr="00523C16" w:rsidR="00523C16">
        <w:rPr>
          <w:bCs/>
        </w:rPr>
        <w:t>attempts by the ruling party Georgian Dream to ban opposition parties in Georgia</w:t>
      </w:r>
      <w:r w:rsidRPr="008B2140">
        <w:rPr>
          <w:rStyle w:val="HideTWBExt"/>
        </w:rPr>
        <w:t>&lt;/Titre&gt;</w:t>
      </w:r>
    </w:p>
    <w:p w:rsidR="002B315F" w:rsidRPr="008B2140" w:rsidP="002B315F" w14:paraId="1608751A" w14:textId="48F5DA44">
      <w:pPr>
        <w:pStyle w:val="CoverNormal24a"/>
      </w:pPr>
      <w:r w:rsidRPr="008B2140">
        <w:rPr>
          <w:rStyle w:val="HideTWBExt"/>
        </w:rPr>
        <w:t>&lt;DocRef&gt;</w:t>
      </w:r>
      <w:r w:rsidRPr="008B2140" w:rsidR="008B2140">
        <w:t>(</w:t>
      </w:r>
      <w:r w:rsidRPr="00523C16" w:rsidR="00523C16">
        <w:t>2026/2913</w:t>
      </w:r>
      <w:r w:rsidRPr="008B2140" w:rsidR="008B2140">
        <w:t>(RSP))</w:t>
      </w:r>
      <w:r w:rsidRPr="008B2140">
        <w:rPr>
          <w:rStyle w:val="HideTWBExt"/>
        </w:rPr>
        <w:t>&lt;/DocRef&gt;</w:t>
      </w:r>
    </w:p>
    <w:p w:rsidR="00D94703" w:rsidRPr="00523C16" w:rsidP="00D94703" w14:paraId="5D813498" w14:textId="5BE42AE9">
      <w:pPr>
        <w:pStyle w:val="CoverBold"/>
      </w:pPr>
      <w:r w:rsidRPr="008B2140">
        <w:rPr>
          <w:rStyle w:val="HideTWBExt"/>
          <w:b w:val="0"/>
        </w:rPr>
        <w:t>&lt;RepeatBlock-By&gt;&lt;Depute&gt;</w:t>
      </w:r>
      <w:r w:rsidR="00523C16">
        <w:t xml:space="preserve">Ingeborg Ter Laak, </w:t>
      </w:r>
      <w:r w:rsidR="00523C16">
        <w:t xml:space="preserve">Rasa </w:t>
      </w:r>
      <w:r w:rsidR="00523C16">
        <w:t>Juknevičienė</w:t>
      </w:r>
      <w:r w:rsidR="00523C16">
        <w:t xml:space="preserve">, Isabel Wiseler-Lima, David McAllister, </w:t>
      </w:r>
      <w:r w:rsidR="00523C16">
        <w:t>Željana</w:t>
      </w:r>
      <w:r w:rsidR="00523C16">
        <w:t xml:space="preserve"> Zovko, Tomas Tobé, Sebastião Bugalho, Antonio López-</w:t>
      </w:r>
      <w:r w:rsidR="00523C16">
        <w:t>Istúriz</w:t>
      </w:r>
      <w:r w:rsidR="00523C16">
        <w:t xml:space="preserve"> White, Loucas </w:t>
      </w:r>
      <w:r w:rsidR="00523C16">
        <w:t>Fourlas</w:t>
      </w:r>
      <w:r w:rsidR="00523C16">
        <w:t xml:space="preserve">, Lukas Mandl, Krzysztof Brejza, Reinhold </w:t>
      </w:r>
      <w:r w:rsidR="00523C16">
        <w:t>Lopatka</w:t>
      </w:r>
      <w:r w:rsidR="00523C16">
        <w:t xml:space="preserve">, Andrey Kovatchev, Jan Farský, Michał Wawrykiewicz, Liudas Mažylis, Danuše Nerudová, Ana Miguel Pedro, Łukasz Kohut, Tomáš </w:t>
      </w:r>
      <w:r w:rsidR="00523C16">
        <w:t>Zdechovský</w:t>
      </w:r>
      <w:r w:rsidR="00523C16">
        <w:t xml:space="preserve">, Vangelis Meimarakis, Inese </w:t>
      </w:r>
      <w:r w:rsidR="00523C16">
        <w:t>Vaidere</w:t>
      </w:r>
      <w:r w:rsidRPr="00523C16">
        <w:rPr>
          <w:rStyle w:val="HideTWBExt"/>
          <w:b w:val="0"/>
          <w:color w:val="auto"/>
        </w:rPr>
        <w:t>&lt;/Depute&gt;</w:t>
      </w:r>
    </w:p>
    <w:p w:rsidR="00D94703" w:rsidRPr="008B2140" w:rsidP="00D94703" w14:paraId="40CB965E" w14:textId="34A4A93A">
      <w:pPr>
        <w:pStyle w:val="CoverNormal"/>
      </w:pPr>
      <w:r w:rsidRPr="008B2140">
        <w:rPr>
          <w:rStyle w:val="HideTWBExt"/>
        </w:rPr>
        <w:t>&lt;Commission&gt;</w:t>
      </w:r>
      <w:r w:rsidRPr="00523C16" w:rsidR="00523C16">
        <w:rPr>
          <w:rStyle w:val="HideTWBInt"/>
        </w:rPr>
        <w:t>{PPE}</w:t>
      </w:r>
      <w:r w:rsidR="00523C16">
        <w:t>on behalf of the PPE Group</w:t>
      </w:r>
      <w:r w:rsidRPr="008B2140">
        <w:rPr>
          <w:rStyle w:val="HideTWBExt"/>
        </w:rPr>
        <w:t>&lt;/Commission&gt;</w:t>
      </w:r>
    </w:p>
    <w:p w:rsidR="00D94703" w:rsidRPr="008B2140" w:rsidP="00D94703" w14:paraId="5D54643F" w14:textId="5960EABA">
      <w:pPr>
        <w:pStyle w:val="CoverNormal"/>
      </w:pPr>
      <w:r w:rsidRPr="008B2140">
        <w:rPr>
          <w:rStyle w:val="HideTWBExt"/>
        </w:rPr>
        <w:t>&lt;/RepeatBlock-By&gt;</w:t>
      </w:r>
    </w:p>
    <w:p w:rsidR="00221528" w:rsidRPr="008B2140" w14:paraId="0996A566" w14:textId="2010ECCA">
      <w:pPr>
        <w:pStyle w:val="NormalBold12a"/>
      </w:pPr>
      <w:r w:rsidRPr="008B2140">
        <w:br w:type="page"/>
      </w:r>
      <w:r w:rsidR="00523C16">
        <w:t>B10</w:t>
      </w:r>
      <w:r w:rsidR="00523C16">
        <w:noBreakHyphen/>
      </w:r>
      <w:r w:rsidRPr="00523C16" w:rsidR="00523C16">
        <w:t>0457/2026</w:t>
      </w:r>
    </w:p>
    <w:p w:rsidR="002B315F" w:rsidRPr="008B2140" w:rsidP="002B315F" w14:paraId="7353EBBB" w14:textId="55EFFB4F">
      <w:pPr>
        <w:pStyle w:val="NormalBold"/>
      </w:pPr>
      <w:r w:rsidRPr="008B2140">
        <w:t xml:space="preserve">European Parliament resolution on </w:t>
      </w:r>
      <w:r w:rsidRPr="00523C16" w:rsidR="00523C16">
        <w:t>attempts by the ruling party Georgian Dream to ban opposition parties in Georgia</w:t>
      </w:r>
    </w:p>
    <w:p w:rsidR="002B315F" w:rsidRPr="008B2140" w:rsidP="0029017B" w14:paraId="75874F2E" w14:textId="571B792B">
      <w:pPr>
        <w:pStyle w:val="NormalBold"/>
      </w:pPr>
      <w:r w:rsidRPr="008B2140">
        <w:t>(</w:t>
      </w:r>
      <w:r w:rsidRPr="00523C16" w:rsidR="00523C16">
        <w:t>2026/2913</w:t>
      </w:r>
      <w:r w:rsidRPr="008B2140">
        <w:t>(RSP))</w:t>
      </w:r>
    </w:p>
    <w:p w:rsidR="00DE2325" w:rsidRPr="008B2140" w:rsidP="0029017B" w14:paraId="62F5876D" w14:textId="286AF2D9">
      <w:pPr>
        <w:pStyle w:val="EPComma"/>
      </w:pPr>
      <w:r w:rsidRPr="008B2140">
        <w:rPr>
          <w:i/>
        </w:rPr>
        <w:t>The European Parliament</w:t>
      </w:r>
      <w:r w:rsidRPr="008B2140">
        <w:t>,</w:t>
      </w:r>
    </w:p>
    <w:p w:rsidR="00523C16" w:rsidP="00523C16" w14:paraId="2BC497E4" w14:textId="77777777">
      <w:pPr>
        <w:widowControl/>
        <w:numPr>
          <w:ilvl w:val="0"/>
          <w:numId w:val="41"/>
        </w:numPr>
        <w:ind w:hanging="720"/>
        <w:jc w:val="both"/>
      </w:pPr>
      <w:r w:rsidRPr="00DC386E">
        <w:t xml:space="preserve">having regard to its previous resolutions on </w:t>
      </w:r>
      <w:r>
        <w:t>Georgia</w:t>
      </w:r>
      <w:r w:rsidRPr="005E030E">
        <w:t>,</w:t>
      </w:r>
    </w:p>
    <w:p w:rsidR="00523C16" w:rsidRPr="00205F29" w:rsidP="00523C16" w14:paraId="3003BDBA" w14:textId="77777777">
      <w:pPr>
        <w:ind w:left="720"/>
      </w:pPr>
    </w:p>
    <w:p w:rsidR="00523C16" w:rsidP="00523C16" w14:paraId="1A924F61" w14:textId="77777777">
      <w:pPr>
        <w:widowControl/>
        <w:numPr>
          <w:ilvl w:val="0"/>
          <w:numId w:val="41"/>
        </w:numPr>
        <w:ind w:hanging="720"/>
        <w:jc w:val="both"/>
      </w:pPr>
      <w:r w:rsidRPr="00DC386E">
        <w:t xml:space="preserve">having regard to Rules 150(5) and 136(4) of its Rules of Procedure, </w:t>
      </w:r>
    </w:p>
    <w:p w:rsidR="00523C16" w:rsidRPr="001C3000" w:rsidP="00523C16" w14:paraId="79FC08A9" w14:textId="77777777"/>
    <w:p w:rsidR="00523C16" w:rsidRPr="005E030E" w:rsidP="00523C16" w14:paraId="54E54616" w14:textId="77777777">
      <w:pPr>
        <w:pStyle w:val="ListParagraph"/>
        <w:numPr>
          <w:ilvl w:val="0"/>
          <w:numId w:val="42"/>
        </w:numPr>
        <w:ind w:hanging="720"/>
      </w:pPr>
      <w:r w:rsidRPr="005E030E">
        <w:t>whereas political pluralism and free political competition are indispensable elements of democracy and core requirements of the Copenhagen criteria;</w:t>
      </w:r>
    </w:p>
    <w:p w:rsidR="00523C16" w:rsidP="00523C16" w14:paraId="7ABE9C38" w14:textId="77777777"/>
    <w:p w:rsidR="00523C16" w:rsidP="00523C16" w14:paraId="7D7C1590" w14:textId="77777777">
      <w:pPr>
        <w:pStyle w:val="ListParagraph"/>
        <w:numPr>
          <w:ilvl w:val="0"/>
          <w:numId w:val="42"/>
        </w:numPr>
        <w:ind w:hanging="720"/>
      </w:pPr>
      <w:r w:rsidRPr="008A5349">
        <w:t>whereas</w:t>
      </w:r>
      <w:r>
        <w:t xml:space="preserve"> in</w:t>
      </w:r>
      <w:r w:rsidRPr="005E030E">
        <w:t xml:space="preserve"> September 2026, 88 members of the Georgian </w:t>
      </w:r>
      <w:r>
        <w:t xml:space="preserve">Dream-controlled </w:t>
      </w:r>
      <w:r w:rsidRPr="005E030E">
        <w:t xml:space="preserve">Parliament lodged constitutional claim No 1979 seeking the prohibition of five opposition parties, </w:t>
      </w:r>
      <w:r w:rsidRPr="00CB3011">
        <w:t>encompassing all major opposition forces</w:t>
      </w:r>
      <w:r>
        <w:t xml:space="preserve">: </w:t>
      </w:r>
      <w:r w:rsidRPr="00577AEB">
        <w:t>the United National Movement, Coalition for Change, Strong Georgia – Lelo, the Federalists and</w:t>
      </w:r>
      <w:r>
        <w:t xml:space="preserve"> ‘F</w:t>
      </w:r>
      <w:r w:rsidRPr="00CB3011">
        <w:t>or Georgia</w:t>
      </w:r>
      <w:r>
        <w:t>’</w:t>
      </w:r>
      <w:r w:rsidRPr="00CB3011">
        <w:t>, the only opposition party currently exercising its parliamentary mandates</w:t>
      </w:r>
      <w:r>
        <w:t>,</w:t>
      </w:r>
      <w:r w:rsidRPr="00CB3011">
        <w:t xml:space="preserve"> eliminat</w:t>
      </w:r>
      <w:r>
        <w:t>ing</w:t>
      </w:r>
      <w:r w:rsidRPr="00CB3011">
        <w:t xml:space="preserve"> legitimate political </w:t>
      </w:r>
      <w:r>
        <w:t>opposition</w:t>
      </w:r>
      <w:r w:rsidRPr="00CB3011">
        <w:t xml:space="preserve">; </w:t>
      </w:r>
    </w:p>
    <w:p w:rsidR="00523C16" w:rsidP="00523C16" w14:paraId="1C543405" w14:textId="77777777">
      <w:pPr>
        <w:pStyle w:val="ListParagraph"/>
      </w:pPr>
    </w:p>
    <w:p w:rsidR="00523C16" w:rsidRPr="00CB3011" w:rsidP="00523C16" w14:paraId="655C5D49" w14:textId="77777777">
      <w:pPr>
        <w:pStyle w:val="ListParagraph"/>
        <w:numPr>
          <w:ilvl w:val="0"/>
          <w:numId w:val="42"/>
        </w:numPr>
        <w:ind w:hanging="720"/>
      </w:pPr>
      <w:r w:rsidRPr="00C2364A">
        <w:t>whereas new judges were appointed to the Constitutional Court on 23 September 2026, raising serious doubts about its independence in</w:t>
      </w:r>
      <w:r>
        <w:t xml:space="preserve"> the</w:t>
      </w:r>
      <w:r w:rsidRPr="00C2364A">
        <w:t xml:space="preserve"> proceedings; wher</w:t>
      </w:r>
      <w:r>
        <w:t>eas</w:t>
      </w:r>
      <w:r w:rsidRPr="00C2364A">
        <w:t xml:space="preserve"> opposition figures are </w:t>
      </w:r>
      <w:r>
        <w:t xml:space="preserve">also </w:t>
      </w:r>
      <w:r w:rsidRPr="00C2364A">
        <w:t>being prosecuted i</w:t>
      </w:r>
      <w:r>
        <w:t>n</w:t>
      </w:r>
      <w:r w:rsidRPr="00C2364A">
        <w:t xml:space="preserve"> so-called 'sabotage' case</w:t>
      </w:r>
      <w:r>
        <w:t>s</w:t>
      </w:r>
      <w:r w:rsidRPr="00C2364A">
        <w:t>;</w:t>
      </w:r>
    </w:p>
    <w:p w:rsidR="00523C16" w:rsidP="00523C16" w14:paraId="23739F93" w14:textId="77777777"/>
    <w:p w:rsidR="00523C16" w:rsidP="00523C16" w14:paraId="25BD8D04" w14:textId="77777777">
      <w:pPr>
        <w:pStyle w:val="ListParagraph"/>
        <w:numPr>
          <w:ilvl w:val="0"/>
          <w:numId w:val="42"/>
        </w:numPr>
        <w:ind w:hanging="720"/>
      </w:pPr>
      <w:r w:rsidRPr="00CB3011">
        <w:t xml:space="preserve">whereas legislation adopted in </w:t>
      </w:r>
      <w:r>
        <w:t xml:space="preserve">October </w:t>
      </w:r>
      <w:r w:rsidRPr="00CB3011">
        <w:t>2025</w:t>
      </w:r>
      <w:r>
        <w:t xml:space="preserve"> </w:t>
      </w:r>
      <w:r w:rsidRPr="00BA3BC0">
        <w:t>and March 2026</w:t>
      </w:r>
      <w:r w:rsidRPr="00CB3011">
        <w:t xml:space="preserve"> extends party</w:t>
      </w:r>
      <w:r>
        <w:t>-ban</w:t>
      </w:r>
      <w:r w:rsidRPr="00CB3011">
        <w:t xml:space="preserve"> to associated</w:t>
      </w:r>
      <w:r>
        <w:t xml:space="preserve"> parties and</w:t>
      </w:r>
      <w:r w:rsidRPr="00CB3011">
        <w:t xml:space="preserve"> individuals; whereas new provisions criminalise broadly framed “extremism against Georgia's constitutional order” and impose an eight-year party-membership ban on persons linked to foreign-interest organisations;</w:t>
      </w:r>
    </w:p>
    <w:p w:rsidR="00523C16" w:rsidP="00523C16" w14:paraId="73D79849" w14:textId="77777777">
      <w:pPr>
        <w:pStyle w:val="ListParagraph"/>
      </w:pPr>
    </w:p>
    <w:p w:rsidR="00523C16" w:rsidP="00523C16" w14:paraId="30FA0D73" w14:textId="77777777">
      <w:pPr>
        <w:pStyle w:val="ListParagraph"/>
        <w:numPr>
          <w:ilvl w:val="0"/>
          <w:numId w:val="42"/>
        </w:numPr>
        <w:ind w:hanging="720"/>
      </w:pPr>
      <w:r w:rsidRPr="007D1539">
        <w:t>whereas the Konrad Adenauer Foundation</w:t>
      </w:r>
      <w:r>
        <w:t>, along with other political foundations,</w:t>
      </w:r>
      <w:r w:rsidRPr="007D1539">
        <w:t xml:space="preserve"> w</w:t>
      </w:r>
      <w:r>
        <w:t>as</w:t>
      </w:r>
      <w:r w:rsidRPr="007D1539">
        <w:t xml:space="preserve"> forced to close its Tbilisi office on 30 September 2026 after the authorities rejected its project funding applications under the Law on Grants;</w:t>
      </w:r>
    </w:p>
    <w:p w:rsidR="00523C16" w:rsidRPr="0066171B" w:rsidP="00523C16" w14:paraId="03E2C208" w14:textId="77777777">
      <w:pPr>
        <w:rPr>
          <w:highlight w:val="cyan"/>
        </w:rPr>
      </w:pPr>
    </w:p>
    <w:p w:rsidR="00523C16" w:rsidP="00523C16" w14:paraId="2D3A6ACC" w14:textId="77777777">
      <w:pPr>
        <w:pStyle w:val="ListParagraph"/>
        <w:numPr>
          <w:ilvl w:val="0"/>
          <w:numId w:val="42"/>
        </w:numPr>
        <w:ind w:hanging="720"/>
      </w:pPr>
      <w:r w:rsidRPr="009E29D5">
        <w:t xml:space="preserve">whereas the Venice Commission opinions of 15 July and 26 August 2026 found these restrictions incompatible with international standards; </w:t>
      </w:r>
    </w:p>
    <w:p w:rsidR="00523C16" w:rsidP="00523C16" w14:paraId="351FEF4C" w14:textId="77777777">
      <w:pPr>
        <w:pStyle w:val="ListParagraph"/>
      </w:pPr>
    </w:p>
    <w:p w:rsidR="00523C16" w:rsidRPr="008448F5" w:rsidP="00523C16" w14:paraId="252C12A0" w14:textId="77777777">
      <w:pPr>
        <w:pStyle w:val="ListParagraph"/>
        <w:numPr>
          <w:ilvl w:val="0"/>
          <w:numId w:val="42"/>
        </w:numPr>
        <w:ind w:hanging="720"/>
        <w:rPr>
          <w:b/>
          <w:bCs/>
        </w:rPr>
      </w:pPr>
      <w:r>
        <w:t>whereas the elimination of political pluralism follows the model of Russia and Belarus and serves the Kremlin’s objective of keeping Georgia outside the European and Euro-Atlantic space;</w:t>
      </w:r>
    </w:p>
    <w:p w:rsidR="00523C16" w:rsidRPr="005E030E" w:rsidP="00523C16" w14:paraId="26D339B3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</w:tabs>
        <w:spacing w:after="240" w:afterAutospacing="0"/>
        <w:ind w:left="709" w:hanging="709"/>
        <w:jc w:val="both"/>
      </w:pPr>
      <w:r w:rsidRPr="005E030E">
        <w:t xml:space="preserve">Strongly condemns the attempt to outlaw Georgia’s opposition parties and demands the immediate withdrawal of constitutional claim No 1979; stresses that </w:t>
      </w:r>
      <w:r>
        <w:t>a functioning political opposition is an indispensable pillar of democracy and that eliminating</w:t>
      </w:r>
      <w:r w:rsidRPr="005E030E">
        <w:t xml:space="preserve"> legitimate political opposition through judicial means is incompatible with democracy;</w:t>
      </w:r>
    </w:p>
    <w:p w:rsidR="00523C16" w:rsidRPr="00954941" w:rsidP="00523C16" w14:paraId="10595D00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  <w:tab w:val="num" w:pos="4613"/>
        </w:tabs>
        <w:spacing w:after="240" w:afterAutospacing="0"/>
        <w:ind w:left="709" w:hanging="709"/>
        <w:jc w:val="both"/>
      </w:pPr>
      <w:r w:rsidRPr="0066171B">
        <w:t xml:space="preserve"> </w:t>
      </w:r>
      <w:r w:rsidRPr="00954941">
        <w:t xml:space="preserve">Calls for the repeal of provisions enabling disproportionate restrictions on </w:t>
      </w:r>
      <w:r>
        <w:t xml:space="preserve">parties and </w:t>
      </w:r>
      <w:r w:rsidRPr="00954941">
        <w:t>individuals associated with prohibited parties; condemns the misuse of legislation and state institutions to silence political opponents;</w:t>
      </w:r>
      <w:r>
        <w:t xml:space="preserve"> </w:t>
      </w:r>
      <w:r w:rsidRPr="007D1539">
        <w:t xml:space="preserve">deplores the forced closure of the </w:t>
      </w:r>
      <w:r>
        <w:t>Konrad</w:t>
      </w:r>
      <w:r w:rsidRPr="007D1539">
        <w:t xml:space="preserve"> Adenauer Foundation's office and calls </w:t>
      </w:r>
      <w:r>
        <w:t>to</w:t>
      </w:r>
      <w:r w:rsidRPr="007D1539">
        <w:t xml:space="preserve"> end the obstruction of European political foundations</w:t>
      </w:r>
      <w:r>
        <w:t>;</w:t>
      </w:r>
    </w:p>
    <w:p w:rsidR="00523C16" w:rsidP="00523C16" w14:paraId="4F517BBA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  <w:tab w:val="num" w:pos="4613"/>
        </w:tabs>
        <w:spacing w:after="240" w:afterAutospacing="0"/>
        <w:ind w:left="709" w:hanging="709"/>
        <w:jc w:val="both"/>
      </w:pPr>
      <w:r>
        <w:t xml:space="preserve">Fully supports the </w:t>
      </w:r>
      <w:r w:rsidRPr="005E030E">
        <w:t>Venice Commission</w:t>
      </w:r>
      <w:r>
        <w:t>’s</w:t>
      </w:r>
      <w:r w:rsidRPr="005E030E">
        <w:t xml:space="preserve"> opinion</w:t>
      </w:r>
      <w:r>
        <w:t>s of 15 July and 26 August 2026 and considers the attempt to ban political parties as incompatible with international Law;</w:t>
      </w:r>
      <w:r w:rsidRPr="005E030E">
        <w:t xml:space="preserve"> </w:t>
      </w:r>
      <w:r>
        <w:t xml:space="preserve">calls on the Georgian authorities to </w:t>
      </w:r>
      <w:r w:rsidRPr="005E030E">
        <w:t xml:space="preserve">swiftly implement </w:t>
      </w:r>
      <w:r>
        <w:t xml:space="preserve">their </w:t>
      </w:r>
      <w:r w:rsidRPr="005E030E">
        <w:t>recommendations;</w:t>
      </w:r>
    </w:p>
    <w:p w:rsidR="00523C16" w:rsidRPr="009E29D5" w:rsidP="00523C16" w14:paraId="0404674A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  <w:tab w:val="num" w:pos="4613"/>
        </w:tabs>
        <w:spacing w:after="240" w:afterAutospacing="0"/>
        <w:ind w:left="709" w:hanging="709"/>
        <w:jc w:val="both"/>
      </w:pPr>
      <w:r w:rsidRPr="007806B7">
        <w:t>Regrets the persistent lack of action by the EU and most Member States to ensure tangible consequences to the continuously deteriorating situation in Georgia; reiterates its call for targeted sanctions</w:t>
      </w:r>
      <w:r w:rsidRPr="007D1539">
        <w:t xml:space="preserve"> on those responsible for democratic backsliding</w:t>
      </w:r>
      <w:r>
        <w:t xml:space="preserve"> and </w:t>
      </w:r>
      <w:r w:rsidRPr="007D1539">
        <w:t>political persecution, first and foremost Bidzina Ivanishvili, Irakli Kobakhidze, Shalva Papuashvili and Kakha Kaladze;</w:t>
      </w:r>
    </w:p>
    <w:p w:rsidR="00523C16" w:rsidRPr="009E29D5" w:rsidP="00523C16" w14:paraId="37FB37C2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  <w:tab w:val="num" w:pos="4613"/>
        </w:tabs>
        <w:spacing w:after="240" w:afterAutospacing="0"/>
        <w:ind w:left="709" w:hanging="709"/>
        <w:jc w:val="both"/>
      </w:pPr>
      <w:r w:rsidRPr="009E29D5">
        <w:t xml:space="preserve">Reiterates its unwavering support for the European aspirations of the Georgian people; </w:t>
      </w:r>
      <w:r w:rsidRPr="008B43B5">
        <w:t>recalls its repeated warnings that any attempt to ban established political parties alienate</w:t>
      </w:r>
      <w:r>
        <w:t>s</w:t>
      </w:r>
      <w:r w:rsidRPr="008B43B5">
        <w:t xml:space="preserve"> Georgia from the EU and make any move towards EU accession impossible; </w:t>
      </w:r>
    </w:p>
    <w:p w:rsidR="00523C16" w:rsidRPr="008456C8" w:rsidP="00523C16" w14:paraId="3B96D7F5" w14:textId="77777777">
      <w:pPr>
        <w:pStyle w:val="NormalWeb"/>
        <w:numPr>
          <w:ilvl w:val="0"/>
          <w:numId w:val="43"/>
        </w:numPr>
        <w:tabs>
          <w:tab w:val="num" w:pos="0"/>
          <w:tab w:val="clear" w:pos="720"/>
          <w:tab w:val="num" w:pos="4613"/>
        </w:tabs>
        <w:spacing w:after="240" w:afterAutospacing="0"/>
        <w:ind w:left="709" w:hanging="709"/>
        <w:jc w:val="both"/>
      </w:pPr>
      <w:r w:rsidRPr="009E29D5">
        <w:t xml:space="preserve">Instructs its President to forward this resolution to the Council, the Commission, the VP/HR, Member States, </w:t>
      </w:r>
      <w:r>
        <w:t>and s</w:t>
      </w:r>
      <w:r w:rsidRPr="00C2364A">
        <w:t xml:space="preserve">elf-appointed authorities </w:t>
      </w:r>
      <w:r w:rsidRPr="009E29D5">
        <w:t>of Georgia.</w:t>
      </w:r>
    </w:p>
    <w:p w:rsidR="00221528" w:rsidRPr="008B2140" w:rsidP="00C93A6D" w14:paraId="00595A36" w14:textId="1EFB5A51">
      <w:pPr>
        <w:pStyle w:val="NormalHanging12a"/>
      </w:pPr>
    </w:p>
    <w:p w:rsidR="001565D3" w:rsidRPr="008B2140" w:rsidP="001565D3" w14:paraId="7EE67586" w14:textId="77777777"/>
    <w:sectPr w:rsidSect="00E26D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8B2140" w:rsidP="0047637C" w14:paraId="0B098859" w14:textId="2C5CDB8B">
    <w:pPr>
      <w:pStyle w:val="EPFooter"/>
    </w:pPr>
    <w:r w:rsidRPr="008B2140">
      <w:t>PE</w:t>
    </w:r>
    <w:r w:rsidRPr="008B2140">
      <w:rPr>
        <w:rStyle w:val="HideTWBExt"/>
      </w:rPr>
      <w:t>&lt;NoPE&gt;</w:t>
    </w:r>
    <w:r w:rsidRPr="00523C16" w:rsidR="00523C16">
      <w:t>788.326</w:t>
    </w:r>
    <w:r w:rsidRPr="008B2140">
      <w:rPr>
        <w:rStyle w:val="HideTWBExt"/>
      </w:rPr>
      <w:t>&lt;/NoPE&gt;&lt;Version&gt;</w:t>
    </w:r>
    <w:r w:rsidRPr="008B2140" w:rsidR="008B2140">
      <w:t>v</w:t>
    </w:r>
    <w:r w:rsidRPr="00523C16" w:rsidR="00523C16">
      <w:t>01-00</w:t>
    </w:r>
    <w:r w:rsidRPr="008B2140">
      <w:rPr>
        <w:rStyle w:val="HideTWBExt"/>
      </w:rPr>
      <w:t>&lt;/Version&gt;</w:t>
    </w:r>
    <w:r w:rsidRPr="008B2140">
      <w:tab/>
    </w:r>
    <w:r w:rsidRPr="008B2140" w:rsidR="001565D3">
      <w:fldChar w:fldCharType="begin"/>
    </w:r>
    <w:r w:rsidRPr="008B2140" w:rsidR="001565D3">
      <w:instrText xml:space="preserve"> PAGE </w:instrText>
    </w:r>
    <w:r w:rsidRPr="008B2140" w:rsidR="001565D3">
      <w:fldChar w:fldCharType="separate"/>
    </w:r>
    <w:r w:rsidRPr="008B2140" w:rsidR="00E26D9C">
      <w:rPr>
        <w:noProof/>
      </w:rPr>
      <w:t>2</w:t>
    </w:r>
    <w:r w:rsidRPr="008B2140" w:rsidR="001565D3">
      <w:fldChar w:fldCharType="end"/>
    </w:r>
    <w:r w:rsidRPr="008B2140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8B2140" w:rsidR="00E26D9C">
      <w:rPr>
        <w:noProof/>
      </w:rPr>
      <w:t>2</w:t>
    </w:r>
    <w:r w:rsidRPr="008B2140" w:rsidR="00E26D9C">
      <w:rPr>
        <w:noProof/>
      </w:rPr>
      <w:fldChar w:fldCharType="end"/>
    </w:r>
    <w:r w:rsidRPr="008B2140">
      <w:tab/>
    </w:r>
    <w:r w:rsidRPr="008B2140">
      <w:rPr>
        <w:rStyle w:val="HideTWBExt"/>
      </w:rPr>
      <w:t>&lt;PathFdR&gt;</w:t>
    </w:r>
    <w:r w:rsidRPr="00523C16" w:rsidR="00523C16">
      <w:t>RE\P10_</w:t>
    </w:r>
    <w:r w:rsidRPr="00523C16" w:rsidR="00523C16">
      <w:t>B(2026)0457_EN.docx</w:t>
    </w:r>
    <w:r w:rsidRPr="008B2140">
      <w:rPr>
        <w:rStyle w:val="HideTWBExt"/>
      </w:rPr>
      <w:t>&lt;/PathFdR&gt;</w:t>
    </w:r>
  </w:p>
  <w:p w:rsidR="00155F2B" w:rsidRPr="008B2140" w14:paraId="07C07047" w14:textId="58DD0473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523C16">
      <w:t>EN</w:t>
    </w:r>
    <w:r w:rsidR="00523C1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8B2140" w:rsidP="0047637C" w14:paraId="1FC140A5" w14:textId="3FBCE336">
    <w:pPr>
      <w:pStyle w:val="EPFooter"/>
    </w:pPr>
    <w:r w:rsidRPr="008B2140">
      <w:rPr>
        <w:rStyle w:val="HideTWBExt"/>
      </w:rPr>
      <w:t>&lt;PathFdR&gt;</w:t>
    </w:r>
    <w:r w:rsidRPr="00523C16" w:rsidR="00523C16">
      <w:t>RE\P10_</w:t>
    </w:r>
    <w:r w:rsidRPr="00523C16" w:rsidR="00523C16">
      <w:t>B(2026)0457_EN.docx</w:t>
    </w:r>
    <w:r w:rsidRPr="008B2140">
      <w:rPr>
        <w:rStyle w:val="HideTWBExt"/>
      </w:rPr>
      <w:t>&lt;/PathFdR&gt;</w:t>
    </w:r>
    <w:r w:rsidRPr="008B2140">
      <w:tab/>
    </w:r>
    <w:r w:rsidRPr="008B2140" w:rsidR="001565D3">
      <w:fldChar w:fldCharType="begin"/>
    </w:r>
    <w:r w:rsidRPr="008B2140" w:rsidR="001565D3">
      <w:instrText xml:space="preserve"> PAGE </w:instrText>
    </w:r>
    <w:r w:rsidRPr="008B2140" w:rsidR="001565D3">
      <w:fldChar w:fldCharType="separate"/>
    </w:r>
    <w:r w:rsidRPr="008B2140" w:rsidR="00E26D9C">
      <w:rPr>
        <w:noProof/>
      </w:rPr>
      <w:t>3</w:t>
    </w:r>
    <w:r w:rsidRPr="008B2140" w:rsidR="001565D3">
      <w:fldChar w:fldCharType="end"/>
    </w:r>
    <w:r w:rsidRPr="008B2140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8B2140" w:rsidR="00E26D9C">
      <w:rPr>
        <w:noProof/>
      </w:rPr>
      <w:t>3</w:t>
    </w:r>
    <w:r w:rsidRPr="008B2140" w:rsidR="00E26D9C">
      <w:rPr>
        <w:noProof/>
      </w:rPr>
      <w:fldChar w:fldCharType="end"/>
    </w:r>
    <w:r w:rsidRPr="008B2140">
      <w:tab/>
      <w:t>PE</w:t>
    </w:r>
    <w:r w:rsidRPr="008B2140">
      <w:rPr>
        <w:rStyle w:val="HideTWBExt"/>
      </w:rPr>
      <w:t>&lt;NoPE&gt;</w:t>
    </w:r>
    <w:r w:rsidRPr="00523C16" w:rsidR="00523C16">
      <w:t>788.326</w:t>
    </w:r>
    <w:r w:rsidRPr="008B2140">
      <w:rPr>
        <w:rStyle w:val="HideTWBExt"/>
      </w:rPr>
      <w:t>&lt;/NoPE&gt;&lt;Version&gt;</w:t>
    </w:r>
    <w:r w:rsidRPr="008B2140" w:rsidR="008B2140">
      <w:t>v</w:t>
    </w:r>
    <w:r w:rsidRPr="00523C16" w:rsidR="00523C16">
      <w:t>01-00</w:t>
    </w:r>
    <w:r w:rsidRPr="008B2140">
      <w:rPr>
        <w:rStyle w:val="HideTWBExt"/>
      </w:rPr>
      <w:t>&lt;/Version&gt;</w:t>
    </w:r>
  </w:p>
  <w:p w:rsidR="00155F2B" w:rsidRPr="008B2140" w14:paraId="53D9C099" w14:textId="30F1D47B">
    <w:pPr>
      <w:pStyle w:val="EPFooter2"/>
    </w:pPr>
    <w:r w:rsidRPr="008B2140">
      <w:tab/>
    </w:r>
    <w:r w:rsidRPr="008B2140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523C16">
      <w:t>EN</w:t>
    </w:r>
    <w:r w:rsidR="00523C1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8B2140" w:rsidP="0047637C" w14:paraId="210498E6" w14:textId="1B00C099">
    <w:pPr>
      <w:pStyle w:val="EPFooter"/>
    </w:pPr>
    <w:r w:rsidRPr="008B2140">
      <w:rPr>
        <w:rStyle w:val="HideTWBExt"/>
      </w:rPr>
      <w:t>&lt;PathFdR&gt;</w:t>
    </w:r>
    <w:r w:rsidRPr="00523C16" w:rsidR="00523C16">
      <w:t>RE\P10_</w:t>
    </w:r>
    <w:r w:rsidRPr="00523C16" w:rsidR="00523C16">
      <w:t>B(2026)0457_EN.docx</w:t>
    </w:r>
    <w:r w:rsidRPr="008B2140">
      <w:rPr>
        <w:rStyle w:val="HideTWBExt"/>
      </w:rPr>
      <w:t>&lt;/PathFdR&gt;</w:t>
    </w:r>
    <w:r w:rsidRPr="008B2140">
      <w:tab/>
    </w:r>
    <w:r w:rsidRPr="008B2140">
      <w:tab/>
      <w:t>PE</w:t>
    </w:r>
    <w:r w:rsidRPr="008B2140">
      <w:rPr>
        <w:rStyle w:val="HideTWBExt"/>
      </w:rPr>
      <w:t>&lt;NoPE&gt;</w:t>
    </w:r>
    <w:r w:rsidRPr="00523C16" w:rsidR="00523C16">
      <w:t>788.326</w:t>
    </w:r>
    <w:r w:rsidRPr="008B2140">
      <w:rPr>
        <w:rStyle w:val="HideTWBExt"/>
      </w:rPr>
      <w:t>&lt;/NoPE&gt;&lt;Version&gt;</w:t>
    </w:r>
    <w:r w:rsidRPr="008B2140" w:rsidR="008B2140">
      <w:t>v</w:t>
    </w:r>
    <w:r w:rsidRPr="00523C16" w:rsidR="00523C16">
      <w:t>01-00</w:t>
    </w:r>
    <w:r w:rsidRPr="008B2140">
      <w:rPr>
        <w:rStyle w:val="HideTWBExt"/>
      </w:rPr>
      <w:t>&lt;/Version&gt;</w:t>
    </w:r>
  </w:p>
  <w:p w:rsidR="00155F2B" w:rsidRPr="008B2140" w:rsidP="00155F2B" w14:paraId="486A6A99" w14:textId="588B4ED3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 w:rsidR="00523C16">
      <w:t>EN</w:t>
    </w:r>
    <w:r w:rsidR="00523C16">
      <w:fldChar w:fldCharType="end"/>
    </w:r>
    <w:r w:rsidRPr="008B2140">
      <w:tab/>
    </w:r>
    <w:r w:rsidR="00523C16">
      <w:rPr>
        <w:b w:val="0"/>
        <w:i/>
        <w:color w:val="C0C0C0"/>
        <w:sz w:val="22"/>
        <w:szCs w:val="22"/>
      </w:rPr>
      <w:t>United in diversity</w:t>
    </w:r>
    <w:r w:rsidRPr="008B2140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523C16">
      <w:t>EN</w:t>
    </w:r>
    <w:r w:rsidR="00523C16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C16" w14:paraId="37F177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C16" w14:paraId="1F4C16F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C16" w14:paraId="0C87BC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341042"/>
    <w:multiLevelType w:val="multilevel"/>
    <w:tmpl w:val="D57C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E17911"/>
    <w:multiLevelType w:val="hybridMultilevel"/>
    <w:tmpl w:val="A0F0C200"/>
    <w:lvl w:ilvl="0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D96E06"/>
    <w:multiLevelType w:val="hybridMultilevel"/>
    <w:tmpl w:val="546896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40"/>
    <w:rsid w:val="000648DF"/>
    <w:rsid w:val="00073ED6"/>
    <w:rsid w:val="000813F9"/>
    <w:rsid w:val="00113DF6"/>
    <w:rsid w:val="0012167F"/>
    <w:rsid w:val="00155F2B"/>
    <w:rsid w:val="001565D3"/>
    <w:rsid w:val="00163C89"/>
    <w:rsid w:val="00171176"/>
    <w:rsid w:val="001B02B2"/>
    <w:rsid w:val="001C3000"/>
    <w:rsid w:val="001E562A"/>
    <w:rsid w:val="00205F29"/>
    <w:rsid w:val="00221528"/>
    <w:rsid w:val="0022720C"/>
    <w:rsid w:val="0023563C"/>
    <w:rsid w:val="0029017B"/>
    <w:rsid w:val="00296981"/>
    <w:rsid w:val="002B315F"/>
    <w:rsid w:val="002D1CE1"/>
    <w:rsid w:val="002D5F2C"/>
    <w:rsid w:val="002D7795"/>
    <w:rsid w:val="0030129C"/>
    <w:rsid w:val="003520DB"/>
    <w:rsid w:val="0037154C"/>
    <w:rsid w:val="003B3BC2"/>
    <w:rsid w:val="003C01F7"/>
    <w:rsid w:val="003E1BD5"/>
    <w:rsid w:val="003E48DB"/>
    <w:rsid w:val="003E6238"/>
    <w:rsid w:val="00424DC4"/>
    <w:rsid w:val="00431748"/>
    <w:rsid w:val="0047637C"/>
    <w:rsid w:val="0048106D"/>
    <w:rsid w:val="004D1817"/>
    <w:rsid w:val="00522C8A"/>
    <w:rsid w:val="00523C16"/>
    <w:rsid w:val="00545512"/>
    <w:rsid w:val="00577AEB"/>
    <w:rsid w:val="005B6C1A"/>
    <w:rsid w:val="005E030E"/>
    <w:rsid w:val="00611E4E"/>
    <w:rsid w:val="0066171B"/>
    <w:rsid w:val="006B4303"/>
    <w:rsid w:val="007457C0"/>
    <w:rsid w:val="007806B7"/>
    <w:rsid w:val="007D1539"/>
    <w:rsid w:val="008448F5"/>
    <w:rsid w:val="00844F3E"/>
    <w:rsid w:val="008456C8"/>
    <w:rsid w:val="008713AB"/>
    <w:rsid w:val="008A5349"/>
    <w:rsid w:val="008B2140"/>
    <w:rsid w:val="008B43B5"/>
    <w:rsid w:val="008F0D32"/>
    <w:rsid w:val="00954941"/>
    <w:rsid w:val="009E29D5"/>
    <w:rsid w:val="009E42B0"/>
    <w:rsid w:val="00A24296"/>
    <w:rsid w:val="00A95E1B"/>
    <w:rsid w:val="00B068D6"/>
    <w:rsid w:val="00BA3BC0"/>
    <w:rsid w:val="00C2364A"/>
    <w:rsid w:val="00C85D0F"/>
    <w:rsid w:val="00C93A6D"/>
    <w:rsid w:val="00CB3011"/>
    <w:rsid w:val="00D457FD"/>
    <w:rsid w:val="00D773BD"/>
    <w:rsid w:val="00D94703"/>
    <w:rsid w:val="00DA585C"/>
    <w:rsid w:val="00DC386E"/>
    <w:rsid w:val="00DE2325"/>
    <w:rsid w:val="00DF6C84"/>
    <w:rsid w:val="00E02ECA"/>
    <w:rsid w:val="00E26D9C"/>
    <w:rsid w:val="00E26F84"/>
    <w:rsid w:val="00F25D9E"/>
    <w:rsid w:val="00FF3F3E"/>
  </w:rsids>
  <w:docVars>
    <w:docVar w:name="CopyToNetwork" w:val="-1"/>
    <w:docVar w:name="DOCDT" w:val="06/10/2026"/>
    <w:docVar w:name="LastEditedSection" w:val=" 1"/>
    <w:docVar w:name="MVar" w:val="0"/>
    <w:docVar w:name="ONBEHALFMNU" w:val=" 1"/>
    <w:docVar w:name="strDocTypeID" w:val="RE_UrgentDebatePG"/>
    <w:docVar w:name="strSubDir" w:val="P10"/>
    <w:docVar w:name="TITLEMNU" w:val=" 1"/>
    <w:docVar w:name="TXTLANGUE" w:val="EN"/>
    <w:docVar w:name="TXTLANGUEMIN" w:val="en"/>
    <w:docVar w:name="TXTNRB" w:val="0457/2026"/>
    <w:docVar w:name="TXTNRPE" w:val="788.326"/>
    <w:docVar w:name="TXTNRRSP" w:val="2026/2913"/>
    <w:docVar w:name="TXTPEorAP" w:val="PE"/>
    <w:docVar w:name="TXTROUTE" w:val="RE\P10_B(2026)0457_EN.docx"/>
    <w:docVar w:name="TXTTITLE" w:val="attempts by the ruling party Georgian Dream to ban opposition parties in Georgia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42EB9C0B-FEA8-4B33-A7EA-28EA5C7C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ED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C93A6D"/>
    <w:pPr>
      <w:spacing w:after="240"/>
    </w:pPr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Comma">
    <w:name w:val="EPComma"/>
    <w:basedOn w:val="Normal"/>
    <w:rsid w:val="0029017B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Bold">
    <w:name w:val="CoverBold"/>
    <w:basedOn w:val="Normal"/>
    <w:rsid w:val="00113DF6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113DF6"/>
    <w:pPr>
      <w:spacing w:after="240"/>
      <w:ind w:left="1418"/>
    </w:pPr>
  </w:style>
  <w:style w:type="paragraph" w:customStyle="1" w:styleId="CoverNormal24a">
    <w:name w:val="CoverNormal24a"/>
    <w:basedOn w:val="Normal"/>
    <w:rsid w:val="00113DF6"/>
    <w:pPr>
      <w:spacing w:after="480"/>
      <w:ind w:left="1417"/>
    </w:pPr>
  </w:style>
  <w:style w:type="paragraph" w:customStyle="1" w:styleId="CoverDocType24a">
    <w:name w:val="CoverDocType24a"/>
    <w:basedOn w:val="Normal"/>
    <w:rsid w:val="0047637C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2D7795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55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5F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55F2B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63C8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48106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48106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8106D"/>
    <w:pPr>
      <w:jc w:val="right"/>
    </w:pPr>
  </w:style>
  <w:style w:type="paragraph" w:customStyle="1" w:styleId="CoverReference">
    <w:name w:val="CoverReference"/>
    <w:basedOn w:val="Normal"/>
    <w:rsid w:val="00163C89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163C89"/>
    <w:pPr>
      <w:spacing w:before="240" w:after="1200"/>
    </w:pPr>
  </w:style>
  <w:style w:type="paragraph" w:customStyle="1" w:styleId="EPFooter">
    <w:name w:val="EPFooter"/>
    <w:basedOn w:val="Normal"/>
    <w:rsid w:val="004763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D7795"/>
    <w:rPr>
      <w:sz w:val="24"/>
    </w:rPr>
  </w:style>
  <w:style w:type="paragraph" w:styleId="ListParagraph">
    <w:name w:val="List Paragraph"/>
    <w:basedOn w:val="Normal"/>
    <w:uiPriority w:val="34"/>
    <w:qFormat/>
    <w:rsid w:val="00523C1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523C16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RE_UrgentDebate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RE_UrgentDebatePG</dc:title>
  <dc:creator>European Parliament</dc:creator>
  <cp:lastModifiedBy>European Parliament</cp:lastModifiedBy>
  <cp:revision>2</cp:revision>
  <cp:lastPrinted>2004-11-19T16:07:00Z</cp:lastPrinted>
  <dcterms:created xsi:type="dcterms:W3CDTF">2026-10-06T09:24:00Z</dcterms:created>
  <dcterms:modified xsi:type="dcterms:W3CDTF">2026-10-06T09:24:00Z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P10_B(2026)0457_</vt:lpwstr>
  </property>
  <property fmtid="{D5CDD505-2E9C-101B-9397-08002B2CF9AE}" pid="4" name="&lt;Model&gt;">
    <vt:lpwstr>RE_UrgentDebatePG</vt:lpwstr>
  </property>
  <property fmtid="{D5CDD505-2E9C-101B-9397-08002B2CF9AE}" pid="5" name="&lt;ModelCod&gt;">
    <vt:lpwstr>\\eiciLUXpr1\pdocep$\DocEP\DOCS\General\RE\RERD\RE_UrgentDebatePG.dotx(11/04/2022 09:43:07)</vt:lpwstr>
  </property>
  <property fmtid="{D5CDD505-2E9C-101B-9397-08002B2CF9AE}" pid="6" name="&lt;ModelTra&gt;">
    <vt:lpwstr>\\eiciLUXpr1\pdocep$\DocEP\TRANSFIL\EN\RE_UrgentDebatePG.EN(14/07/2025 14:34:06)</vt:lpwstr>
  </property>
  <property fmtid="{D5CDD505-2E9C-101B-9397-08002B2CF9AE}" pid="7" name="&lt;Type&gt;">
    <vt:lpwstr>RE</vt:lpwstr>
  </property>
  <property fmtid="{D5CDD505-2E9C-101B-9397-08002B2CF9AE}" pid="8" name="Created with">
    <vt:lpwstr>9.18.0 Build [20240801]</vt:lpwstr>
  </property>
  <property fmtid="{D5CDD505-2E9C-101B-9397-08002B2CF9AE}" pid="9" name="FooterPath">
    <vt:lpwstr>RE\P10_B(2026)0457_EN.docx</vt:lpwstr>
  </property>
  <property fmtid="{D5CDD505-2E9C-101B-9397-08002B2CF9AE}" pid="10" name="LastEdited with">
    <vt:lpwstr>9.18.0 Build [20240801]</vt:lpwstr>
  </property>
  <property fmtid="{D5CDD505-2E9C-101B-9397-08002B2CF9AE}" pid="11" name="PE number">
    <vt:lpwstr>788.326</vt:lpwstr>
  </property>
  <property fmtid="{D5CDD505-2E9C-101B-9397-08002B2CF9AE}" pid="12" name="RegistreCheck">
    <vt:lpwstr>OK</vt:lpwstr>
  </property>
</Properties>
</file>