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48106D" w:rsidRPr="007B032A" w:rsidTr="0012167F">
        <w:trPr>
          <w:trHeight w:hRule="exact" w:val="1418"/>
        </w:trPr>
        <w:tc>
          <w:tcPr>
            <w:tcW w:w="6804" w:type="dxa"/>
            <w:shd w:val="clear" w:color="auto" w:fill="auto"/>
            <w:vAlign w:val="center"/>
          </w:tcPr>
          <w:p w:rsidR="0048106D" w:rsidRPr="007B032A" w:rsidRDefault="007B032A" w:rsidP="0012167F">
            <w:pPr>
              <w:pStyle w:val="EPName"/>
              <w:rPr>
                <w:lang w:val="en-GB"/>
              </w:rPr>
            </w:pPr>
            <w:r w:rsidRPr="007B032A">
              <w:rPr>
                <w:lang w:val="en-GB"/>
              </w:rPr>
              <w:t>European Parliament</w:t>
            </w:r>
          </w:p>
          <w:p w:rsidR="0048106D" w:rsidRPr="005375C5" w:rsidRDefault="005375C5" w:rsidP="005375C5">
            <w:pPr>
              <w:pStyle w:val="EPTerm"/>
              <w:rPr>
                <w:rStyle w:val="HideTWBExt"/>
                <w:noProof w:val="0"/>
                <w:vanish w:val="0"/>
                <w:color w:val="auto"/>
                <w:lang w:val="en-GB"/>
              </w:rPr>
            </w:pPr>
            <w:r>
              <w:t>2014-2019</w:t>
            </w:r>
          </w:p>
        </w:tc>
        <w:tc>
          <w:tcPr>
            <w:tcW w:w="2268" w:type="dxa"/>
            <w:shd w:val="clear" w:color="auto" w:fill="auto"/>
          </w:tcPr>
          <w:p w:rsidR="0048106D" w:rsidRPr="007B032A" w:rsidRDefault="0048106D" w:rsidP="0012167F">
            <w:pPr>
              <w:pStyle w:val="EPLogo"/>
            </w:pPr>
            <w:r w:rsidRPr="007B032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155F2B" w:rsidRPr="007B032A" w:rsidRDefault="00155F2B" w:rsidP="00155F2B">
      <w:pPr>
        <w:pStyle w:val="LineTop"/>
        <w:rPr>
          <w:lang w:val="en-GB"/>
        </w:rPr>
      </w:pPr>
    </w:p>
    <w:p w:rsidR="00155F2B" w:rsidRPr="007B032A" w:rsidRDefault="005375C5" w:rsidP="00155F2B">
      <w:pPr>
        <w:pStyle w:val="ZSessionDoc"/>
      </w:pPr>
      <w:r>
        <w:t>Plenary sitting</w:t>
      </w:r>
    </w:p>
    <w:p w:rsidR="00163C89" w:rsidRPr="007B032A" w:rsidRDefault="00163C89" w:rsidP="00163C89">
      <w:pPr>
        <w:pStyle w:val="LineBottom"/>
      </w:pPr>
    </w:p>
    <w:p w:rsidR="00163C89" w:rsidRPr="007B032A" w:rsidRDefault="00163C89" w:rsidP="00163C89">
      <w:pPr>
        <w:pStyle w:val="RefProc"/>
      </w:pPr>
      <w:r w:rsidRPr="007B032A">
        <w:rPr>
          <w:rStyle w:val="HideTWBExt"/>
          <w:b w:val="0"/>
          <w:noProof w:val="0"/>
        </w:rPr>
        <w:t>&lt;NoDocSe&gt;</w:t>
      </w:r>
      <w:r w:rsidR="005375C5">
        <w:t>B8</w:t>
      </w:r>
      <w:r w:rsidR="005375C5">
        <w:noBreakHyphen/>
        <w:t>0153/2017</w:t>
      </w:r>
      <w:r w:rsidRPr="007B032A">
        <w:rPr>
          <w:rStyle w:val="HideTWBExt"/>
          <w:b w:val="0"/>
          <w:noProof w:val="0"/>
        </w:rPr>
        <w:t>&lt;/NoDocSe&gt;</w:t>
      </w:r>
    </w:p>
    <w:p w:rsidR="00163C89" w:rsidRPr="007B032A" w:rsidRDefault="00163C89" w:rsidP="00163C89">
      <w:pPr>
        <w:pStyle w:val="ZDate"/>
      </w:pPr>
      <w:r w:rsidRPr="007B032A">
        <w:rPr>
          <w:rStyle w:val="HideTWBExt"/>
          <w:noProof w:val="0"/>
        </w:rPr>
        <w:t>&lt;Date&gt;</w:t>
      </w:r>
      <w:r w:rsidR="005375C5" w:rsidRPr="005375C5">
        <w:rPr>
          <w:rStyle w:val="HideTWBInt"/>
        </w:rPr>
        <w:t>{14/02/2017}</w:t>
      </w:r>
      <w:r w:rsidR="005375C5">
        <w:t>14.2.2017</w:t>
      </w:r>
      <w:r w:rsidRPr="007B032A">
        <w:rPr>
          <w:rStyle w:val="HideTWBExt"/>
          <w:noProof w:val="0"/>
        </w:rPr>
        <w:t>&lt;/Date&gt;</w:t>
      </w:r>
    </w:p>
    <w:p w:rsidR="00221528" w:rsidRPr="007B032A" w:rsidRDefault="00221528">
      <w:pPr>
        <w:pStyle w:val="TypeDoc"/>
      </w:pPr>
      <w:r w:rsidRPr="007B032A">
        <w:rPr>
          <w:rStyle w:val="HideTWBExt"/>
          <w:b w:val="0"/>
          <w:noProof w:val="0"/>
        </w:rPr>
        <w:t>&lt;TitreType&gt;</w:t>
      </w:r>
      <w:r w:rsidR="005375C5">
        <w:t>MOTION FOR A RESOLUTION</w:t>
      </w:r>
      <w:r w:rsidRPr="007B032A">
        <w:rPr>
          <w:rStyle w:val="HideTWBExt"/>
          <w:b w:val="0"/>
          <w:noProof w:val="0"/>
        </w:rPr>
        <w:t>&lt;/TitreType&gt;</w:t>
      </w:r>
    </w:p>
    <w:p w:rsidR="00221528" w:rsidRPr="007B032A" w:rsidRDefault="00221528">
      <w:pPr>
        <w:pStyle w:val="Cover12"/>
      </w:pPr>
      <w:r w:rsidRPr="007B032A">
        <w:rPr>
          <w:rStyle w:val="HideTWBExt"/>
          <w:noProof w:val="0"/>
        </w:rPr>
        <w:t>&lt;TitreSuite&gt;</w:t>
      </w:r>
      <w:r w:rsidR="007B032A" w:rsidRPr="007B032A">
        <w:t>with request for inclusion in the agenda for a debate on cases of breaches of human rights, democracy and the rule of law</w:t>
      </w:r>
      <w:r w:rsidRPr="007B032A">
        <w:rPr>
          <w:rStyle w:val="HideTWBExt"/>
          <w:noProof w:val="0"/>
        </w:rPr>
        <w:t>&lt;/TitreSuite&gt;</w:t>
      </w:r>
    </w:p>
    <w:p w:rsidR="00221528" w:rsidRPr="007B032A" w:rsidRDefault="00221528">
      <w:pPr>
        <w:pStyle w:val="Cover12"/>
      </w:pPr>
      <w:r w:rsidRPr="007B032A">
        <w:rPr>
          <w:rStyle w:val="HideTWBExt"/>
          <w:noProof w:val="0"/>
        </w:rPr>
        <w:t>&lt;TitreRecueil&gt;</w:t>
      </w:r>
      <w:r w:rsidR="007B032A" w:rsidRPr="007B032A">
        <w:t>pursuant to Rule 135 of the Rules of Procedure</w:t>
      </w:r>
      <w:r w:rsidRPr="007B032A">
        <w:rPr>
          <w:rStyle w:val="HideTWBExt"/>
          <w:noProof w:val="0"/>
        </w:rPr>
        <w:t>&lt;/TitreRecueil&gt;</w:t>
      </w:r>
    </w:p>
    <w:p w:rsidR="002B315F" w:rsidRPr="005375C5" w:rsidRDefault="002B315F" w:rsidP="002B315F">
      <w:pPr>
        <w:pStyle w:val="CoverNormal"/>
      </w:pPr>
      <w:r w:rsidRPr="005375C5">
        <w:rPr>
          <w:rStyle w:val="HideTWBExt"/>
          <w:noProof w:val="0"/>
        </w:rPr>
        <w:t>&lt;Titre&gt;</w:t>
      </w:r>
      <w:r w:rsidR="007B032A" w:rsidRPr="005375C5">
        <w:t xml:space="preserve">on </w:t>
      </w:r>
      <w:r w:rsidR="005375C5">
        <w:t>Guatemala, notably the situation of human rights defenders</w:t>
      </w:r>
      <w:r w:rsidRPr="005375C5">
        <w:rPr>
          <w:rStyle w:val="HideTWBExt"/>
          <w:noProof w:val="0"/>
        </w:rPr>
        <w:t>&lt;/Titre&gt;</w:t>
      </w:r>
    </w:p>
    <w:p w:rsidR="002B315F" w:rsidRPr="005375C5" w:rsidRDefault="002B315F" w:rsidP="002B315F">
      <w:pPr>
        <w:pStyle w:val="Cover24"/>
      </w:pPr>
      <w:r w:rsidRPr="005375C5">
        <w:rPr>
          <w:rStyle w:val="HideTWBExt"/>
          <w:noProof w:val="0"/>
        </w:rPr>
        <w:t>&lt;DocRef&gt;</w:t>
      </w:r>
      <w:r w:rsidR="007B032A" w:rsidRPr="005375C5">
        <w:t>(</w:t>
      </w:r>
      <w:r w:rsidR="005375C5" w:rsidRPr="005375C5">
        <w:t>2017/2565</w:t>
      </w:r>
      <w:r w:rsidR="007B032A" w:rsidRPr="005375C5">
        <w:t>(RSP))</w:t>
      </w:r>
      <w:r w:rsidRPr="005375C5">
        <w:rPr>
          <w:rStyle w:val="HideTWBExt"/>
          <w:noProof w:val="0"/>
        </w:rPr>
        <w:t>&lt;/DocRef&gt;</w:t>
      </w:r>
    </w:p>
    <w:p w:rsidR="00D94703" w:rsidRPr="007B032A" w:rsidRDefault="00D94703" w:rsidP="00D94703">
      <w:pPr>
        <w:pStyle w:val="CoverBold"/>
      </w:pPr>
      <w:r w:rsidRPr="007B032A">
        <w:rPr>
          <w:rStyle w:val="HideTWBExt"/>
          <w:b w:val="0"/>
          <w:noProof w:val="0"/>
        </w:rPr>
        <w:t>&lt;RepeatBlock-By&gt;&lt;Depute&gt;</w:t>
      </w:r>
      <w:r w:rsidR="005375C5">
        <w:t>Ignazio Corrao, Isabella Adinolfi, Fabio Massimo Castaldo, Rolandas Paksas, Beatrix von Storch</w:t>
      </w:r>
      <w:r w:rsidRPr="007B032A">
        <w:rPr>
          <w:rStyle w:val="HideTWBExt"/>
          <w:b w:val="0"/>
          <w:noProof w:val="0"/>
        </w:rPr>
        <w:t>&lt;/Depute&gt;</w:t>
      </w:r>
    </w:p>
    <w:p w:rsidR="00D94703" w:rsidRPr="007B032A" w:rsidRDefault="00D94703" w:rsidP="00D94703">
      <w:pPr>
        <w:pStyle w:val="CoverNormal"/>
      </w:pPr>
      <w:r w:rsidRPr="007B032A">
        <w:rPr>
          <w:rStyle w:val="HideTWBExt"/>
          <w:noProof w:val="0"/>
        </w:rPr>
        <w:t>&lt;Commission&gt;</w:t>
      </w:r>
      <w:r w:rsidR="005375C5" w:rsidRPr="005375C5">
        <w:rPr>
          <w:rStyle w:val="HideTWBInt"/>
        </w:rPr>
        <w:t>{EFDD}</w:t>
      </w:r>
      <w:r w:rsidR="005375C5">
        <w:t>on behalf of the EFDD Group</w:t>
      </w:r>
      <w:r w:rsidRPr="007B032A">
        <w:rPr>
          <w:rStyle w:val="HideTWBExt"/>
          <w:noProof w:val="0"/>
        </w:rPr>
        <w:t>&lt;/Commission&gt;</w:t>
      </w:r>
    </w:p>
    <w:p w:rsidR="00D94703" w:rsidRPr="007B032A" w:rsidRDefault="00D94703" w:rsidP="00D94703">
      <w:pPr>
        <w:pStyle w:val="CoverNormal"/>
      </w:pPr>
      <w:r w:rsidRPr="007B032A">
        <w:rPr>
          <w:rStyle w:val="HideTWBExt"/>
          <w:noProof w:val="0"/>
        </w:rPr>
        <w:t>&lt;/RepeatBlock-By&gt;</w:t>
      </w:r>
    </w:p>
    <w:p w:rsidR="00221528" w:rsidRPr="007B032A" w:rsidRDefault="00221528">
      <w:pPr>
        <w:pStyle w:val="Normal12Bold"/>
      </w:pPr>
      <w:r w:rsidRPr="007B032A">
        <w:br w:type="page"/>
      </w:r>
      <w:r w:rsidR="005375C5">
        <w:lastRenderedPageBreak/>
        <w:t>B8</w:t>
      </w:r>
      <w:r w:rsidR="005375C5">
        <w:noBreakHyphen/>
      </w:r>
      <w:r w:rsidR="005375C5" w:rsidRPr="005375C5">
        <w:t>0153/2017</w:t>
      </w:r>
    </w:p>
    <w:p w:rsidR="002B315F" w:rsidRPr="007B032A" w:rsidRDefault="007B032A" w:rsidP="002B315F">
      <w:pPr>
        <w:pStyle w:val="NormalBold"/>
      </w:pPr>
      <w:r w:rsidRPr="007B032A">
        <w:t xml:space="preserve">European Parliament resolution on </w:t>
      </w:r>
      <w:r w:rsidR="005375C5" w:rsidRPr="005375C5">
        <w:t>Guatemala, notably the situation of human rights defenders</w:t>
      </w:r>
    </w:p>
    <w:p w:rsidR="002B315F" w:rsidRPr="007B032A" w:rsidRDefault="007B032A" w:rsidP="002B315F">
      <w:pPr>
        <w:pStyle w:val="Normal24Bold"/>
      </w:pPr>
      <w:r w:rsidRPr="007B032A">
        <w:t>(</w:t>
      </w:r>
      <w:r w:rsidR="005375C5" w:rsidRPr="005375C5">
        <w:t>2017/2565</w:t>
      </w:r>
      <w:r w:rsidRPr="007B032A">
        <w:t>(RSP))</w:t>
      </w:r>
    </w:p>
    <w:p w:rsidR="00DE2325" w:rsidRPr="007B032A" w:rsidRDefault="007B032A" w:rsidP="00DE2325">
      <w:pPr>
        <w:pStyle w:val="Normal12"/>
      </w:pPr>
      <w:r w:rsidRPr="007B032A">
        <w:rPr>
          <w:i/>
        </w:rPr>
        <w:t>The European Parliament</w:t>
      </w:r>
      <w:r w:rsidRPr="007B032A">
        <w:t>,</w:t>
      </w:r>
    </w:p>
    <w:p w:rsidR="005375C5" w:rsidRPr="00086520" w:rsidRDefault="005375C5" w:rsidP="005375C5">
      <w:pPr>
        <w:autoSpaceDE w:val="0"/>
        <w:autoSpaceDN w:val="0"/>
        <w:adjustRightInd w:val="0"/>
        <w:spacing w:after="200"/>
        <w:ind w:left="567" w:hanging="567"/>
        <w:rPr>
          <w:szCs w:val="24"/>
        </w:rPr>
      </w:pPr>
      <w:r w:rsidRPr="00086520">
        <w:rPr>
          <w:szCs w:val="24"/>
        </w:rPr>
        <w:t>- Having regard to prior resolutions on Guatemala, particularly the resolution of 15th of March 2007</w:t>
      </w:r>
      <w:r>
        <w:rPr>
          <w:szCs w:val="24"/>
        </w:rPr>
        <w:t>;</w:t>
      </w:r>
    </w:p>
    <w:p w:rsidR="005375C5" w:rsidRPr="00086520" w:rsidRDefault="005375C5" w:rsidP="005375C5">
      <w:pPr>
        <w:autoSpaceDE w:val="0"/>
        <w:autoSpaceDN w:val="0"/>
        <w:adjustRightInd w:val="0"/>
        <w:spacing w:after="200"/>
        <w:ind w:left="567" w:hanging="567"/>
        <w:rPr>
          <w:szCs w:val="24"/>
        </w:rPr>
      </w:pPr>
      <w:r w:rsidRPr="00086520">
        <w:rPr>
          <w:szCs w:val="24"/>
        </w:rPr>
        <w:t xml:space="preserve">- Having regard to the open letter of the EU Delegation and several </w:t>
      </w:r>
      <w:r>
        <w:rPr>
          <w:szCs w:val="24"/>
        </w:rPr>
        <w:t>European and North-American e</w:t>
      </w:r>
      <w:r w:rsidRPr="00086520">
        <w:rPr>
          <w:szCs w:val="24"/>
        </w:rPr>
        <w:t>mbassies</w:t>
      </w:r>
      <w:r>
        <w:rPr>
          <w:szCs w:val="24"/>
        </w:rPr>
        <w:t xml:space="preserve"> to the Government of Guatemala, dated 10th </w:t>
      </w:r>
      <w:r w:rsidRPr="00086520">
        <w:rPr>
          <w:szCs w:val="24"/>
        </w:rPr>
        <w:t>December</w:t>
      </w:r>
      <w:r>
        <w:rPr>
          <w:szCs w:val="24"/>
        </w:rPr>
        <w:t xml:space="preserve"> 2017;</w:t>
      </w:r>
    </w:p>
    <w:p w:rsidR="005375C5" w:rsidRPr="00086520" w:rsidRDefault="005375C5" w:rsidP="005375C5">
      <w:pPr>
        <w:autoSpaceDE w:val="0"/>
        <w:autoSpaceDN w:val="0"/>
        <w:adjustRightInd w:val="0"/>
        <w:spacing w:after="200"/>
        <w:ind w:left="567" w:hanging="567"/>
        <w:rPr>
          <w:szCs w:val="24"/>
        </w:rPr>
      </w:pPr>
      <w:r w:rsidRPr="00086520">
        <w:rPr>
          <w:szCs w:val="24"/>
        </w:rPr>
        <w:t>- Having regard to the Declaration of the High Representative of the European Union</w:t>
      </w:r>
      <w:r>
        <w:rPr>
          <w:szCs w:val="24"/>
        </w:rPr>
        <w:t xml:space="preserve"> for th</w:t>
      </w:r>
      <w:r w:rsidRPr="00086520">
        <w:rPr>
          <w:szCs w:val="24"/>
        </w:rPr>
        <w:t>e International Day of Indigenous People</w:t>
      </w:r>
      <w:r>
        <w:rPr>
          <w:szCs w:val="24"/>
        </w:rPr>
        <w:t>, of</w:t>
      </w:r>
      <w:r w:rsidRPr="00086520">
        <w:rPr>
          <w:szCs w:val="24"/>
        </w:rPr>
        <w:t xml:space="preserve"> August 2016</w:t>
      </w:r>
    </w:p>
    <w:p w:rsidR="005375C5" w:rsidRDefault="005375C5" w:rsidP="005375C5">
      <w:pPr>
        <w:autoSpaceDE w:val="0"/>
        <w:autoSpaceDN w:val="0"/>
        <w:adjustRightInd w:val="0"/>
        <w:spacing w:after="200"/>
        <w:ind w:left="567" w:hanging="567"/>
        <w:rPr>
          <w:bCs/>
          <w:szCs w:val="24"/>
          <w:lang w:val="en"/>
        </w:rPr>
      </w:pPr>
      <w:r w:rsidRPr="00086520">
        <w:rPr>
          <w:szCs w:val="24"/>
        </w:rPr>
        <w:t xml:space="preserve">- Having regard to the </w:t>
      </w:r>
      <w:r w:rsidRPr="008C62D7">
        <w:rPr>
          <w:bCs/>
          <w:szCs w:val="24"/>
          <w:lang w:val="en"/>
        </w:rPr>
        <w:t>Agreement establishing an Association between the European Union and its Member States, on the one hand, and Central America on the other</w:t>
      </w:r>
      <w:r>
        <w:rPr>
          <w:bCs/>
          <w:szCs w:val="24"/>
          <w:lang w:val="en"/>
        </w:rPr>
        <w:t>;</w:t>
      </w:r>
    </w:p>
    <w:p w:rsidR="005375C5" w:rsidRPr="00086520" w:rsidRDefault="005375C5" w:rsidP="005375C5">
      <w:pPr>
        <w:autoSpaceDE w:val="0"/>
        <w:autoSpaceDN w:val="0"/>
        <w:adjustRightInd w:val="0"/>
        <w:spacing w:after="200"/>
        <w:ind w:left="567" w:hanging="567"/>
        <w:rPr>
          <w:szCs w:val="24"/>
        </w:rPr>
      </w:pPr>
      <w:r>
        <w:rPr>
          <w:szCs w:val="24"/>
        </w:rPr>
        <w:t>- H</w:t>
      </w:r>
      <w:r w:rsidRPr="00086520">
        <w:rPr>
          <w:szCs w:val="24"/>
        </w:rPr>
        <w:t xml:space="preserve">aving regard to the political dialogue and cooperation between the European Union and its Member States with the Republics of  Costa Rica, El Salvador, Guatemala, </w:t>
      </w:r>
      <w:r>
        <w:rPr>
          <w:szCs w:val="24"/>
        </w:rPr>
        <w:t xml:space="preserve">Honduras, Nicaragua and Panamá, in place since </w:t>
      </w:r>
      <w:r w:rsidRPr="00086520">
        <w:rPr>
          <w:szCs w:val="24"/>
        </w:rPr>
        <w:t>2014</w:t>
      </w:r>
      <w:r>
        <w:rPr>
          <w:szCs w:val="24"/>
        </w:rPr>
        <w:t>;</w:t>
      </w:r>
    </w:p>
    <w:p w:rsidR="005375C5" w:rsidRPr="00086520" w:rsidRDefault="005375C5" w:rsidP="005375C5">
      <w:pPr>
        <w:autoSpaceDE w:val="0"/>
        <w:autoSpaceDN w:val="0"/>
        <w:adjustRightInd w:val="0"/>
        <w:spacing w:after="200"/>
        <w:ind w:left="567" w:hanging="567"/>
        <w:rPr>
          <w:szCs w:val="24"/>
        </w:rPr>
      </w:pPr>
      <w:r w:rsidRPr="00086520">
        <w:rPr>
          <w:szCs w:val="24"/>
        </w:rPr>
        <w:t>- Having regard to the Multiannual Indi</w:t>
      </w:r>
      <w:r>
        <w:rPr>
          <w:szCs w:val="24"/>
        </w:rPr>
        <w:t xml:space="preserve">cative Programme for Guatemala </w:t>
      </w:r>
      <w:r w:rsidRPr="00086520">
        <w:rPr>
          <w:szCs w:val="24"/>
        </w:rPr>
        <w:t>2014-2020, and its engagement to contribute to the resolution of conflicts, to peace and security</w:t>
      </w:r>
      <w:r>
        <w:rPr>
          <w:szCs w:val="24"/>
        </w:rPr>
        <w:t>;</w:t>
      </w:r>
    </w:p>
    <w:p w:rsidR="005375C5" w:rsidRPr="00086520" w:rsidRDefault="005375C5" w:rsidP="005375C5">
      <w:pPr>
        <w:autoSpaceDE w:val="0"/>
        <w:autoSpaceDN w:val="0"/>
        <w:adjustRightInd w:val="0"/>
        <w:spacing w:after="200"/>
        <w:ind w:left="567" w:hanging="567"/>
        <w:rPr>
          <w:szCs w:val="24"/>
        </w:rPr>
      </w:pPr>
      <w:r w:rsidRPr="00086520">
        <w:rPr>
          <w:szCs w:val="24"/>
        </w:rPr>
        <w:t>- Having regard to the Programm</w:t>
      </w:r>
      <w:r>
        <w:rPr>
          <w:szCs w:val="24"/>
        </w:rPr>
        <w:t>e</w:t>
      </w:r>
      <w:r w:rsidRPr="00086520">
        <w:rPr>
          <w:szCs w:val="24"/>
        </w:rPr>
        <w:t xml:space="preserve">s of Support of the European Union to </w:t>
      </w:r>
      <w:r>
        <w:rPr>
          <w:szCs w:val="24"/>
        </w:rPr>
        <w:t xml:space="preserve">the </w:t>
      </w:r>
      <w:r w:rsidRPr="00086520">
        <w:rPr>
          <w:szCs w:val="24"/>
        </w:rPr>
        <w:t>Justice Sector</w:t>
      </w:r>
      <w:r>
        <w:rPr>
          <w:szCs w:val="24"/>
        </w:rPr>
        <w:t xml:space="preserve"> of Guatemala, particularly SEJUST;</w:t>
      </w:r>
    </w:p>
    <w:p w:rsidR="005375C5" w:rsidRDefault="005375C5" w:rsidP="005375C5">
      <w:pPr>
        <w:autoSpaceDE w:val="0"/>
        <w:autoSpaceDN w:val="0"/>
        <w:adjustRightInd w:val="0"/>
        <w:spacing w:after="200"/>
        <w:ind w:left="567" w:hanging="567"/>
        <w:rPr>
          <w:szCs w:val="24"/>
        </w:rPr>
      </w:pPr>
      <w:r w:rsidRPr="00086520">
        <w:rPr>
          <w:szCs w:val="24"/>
        </w:rPr>
        <w:t>- Having regard to the EU Guidelines for the Protection of Human Rights Defenders, the   Strategic Framework on Human Righ</w:t>
      </w:r>
      <w:r>
        <w:rPr>
          <w:szCs w:val="24"/>
        </w:rPr>
        <w:t>ts;</w:t>
      </w:r>
    </w:p>
    <w:p w:rsidR="005375C5" w:rsidRDefault="005375C5" w:rsidP="005375C5">
      <w:pPr>
        <w:autoSpaceDE w:val="0"/>
        <w:autoSpaceDN w:val="0"/>
        <w:adjustRightInd w:val="0"/>
        <w:spacing w:after="200"/>
        <w:ind w:left="567" w:hanging="567"/>
        <w:rPr>
          <w:szCs w:val="24"/>
        </w:rPr>
      </w:pPr>
      <w:r w:rsidRPr="00086520">
        <w:rPr>
          <w:szCs w:val="24"/>
        </w:rPr>
        <w:t>- Having regard to the recent visit of the EU Special Representative on Human Rights to Guatemal</w:t>
      </w:r>
      <w:r>
        <w:rPr>
          <w:szCs w:val="24"/>
        </w:rPr>
        <w:t>;</w:t>
      </w:r>
    </w:p>
    <w:p w:rsidR="005375C5" w:rsidRPr="00086520" w:rsidRDefault="005375C5" w:rsidP="005375C5">
      <w:pPr>
        <w:autoSpaceDE w:val="0"/>
        <w:autoSpaceDN w:val="0"/>
        <w:adjustRightInd w:val="0"/>
        <w:spacing w:after="200"/>
        <w:ind w:left="567" w:hanging="567"/>
        <w:rPr>
          <w:szCs w:val="24"/>
        </w:rPr>
      </w:pPr>
      <w:r w:rsidRPr="00086520">
        <w:rPr>
          <w:szCs w:val="24"/>
        </w:rPr>
        <w:t>- Having regard to the visit of a delegation of the sub</w:t>
      </w:r>
      <w:r>
        <w:rPr>
          <w:szCs w:val="24"/>
        </w:rPr>
        <w:t>committee</w:t>
      </w:r>
      <w:r w:rsidRPr="00086520">
        <w:rPr>
          <w:szCs w:val="24"/>
        </w:rPr>
        <w:t xml:space="preserve"> for human rights of the Europe</w:t>
      </w:r>
      <w:r>
        <w:rPr>
          <w:szCs w:val="24"/>
        </w:rPr>
        <w:t>an Parliament to Guatemala in Fe</w:t>
      </w:r>
      <w:r w:rsidRPr="00086520">
        <w:rPr>
          <w:szCs w:val="24"/>
        </w:rPr>
        <w:t>bruary 2016</w:t>
      </w:r>
      <w:r>
        <w:rPr>
          <w:szCs w:val="24"/>
        </w:rPr>
        <w:t>;</w:t>
      </w:r>
    </w:p>
    <w:p w:rsidR="005375C5" w:rsidRPr="00086520" w:rsidRDefault="005375C5" w:rsidP="005375C5">
      <w:pPr>
        <w:autoSpaceDE w:val="0"/>
        <w:autoSpaceDN w:val="0"/>
        <w:adjustRightInd w:val="0"/>
        <w:ind w:left="567" w:hanging="567"/>
        <w:rPr>
          <w:szCs w:val="24"/>
        </w:rPr>
      </w:pPr>
    </w:p>
    <w:p w:rsidR="005375C5" w:rsidRPr="00086520" w:rsidRDefault="005375C5" w:rsidP="005375C5">
      <w:pPr>
        <w:autoSpaceDE w:val="0"/>
        <w:autoSpaceDN w:val="0"/>
        <w:adjustRightInd w:val="0"/>
        <w:rPr>
          <w:szCs w:val="24"/>
        </w:rPr>
      </w:pPr>
    </w:p>
    <w:p w:rsidR="005375C5" w:rsidRDefault="005375C5" w:rsidP="005375C5">
      <w:pPr>
        <w:autoSpaceDE w:val="0"/>
        <w:autoSpaceDN w:val="0"/>
        <w:adjustRightInd w:val="0"/>
        <w:ind w:left="284" w:hanging="284"/>
        <w:rPr>
          <w:szCs w:val="24"/>
        </w:rPr>
      </w:pPr>
      <w:r>
        <w:rPr>
          <w:szCs w:val="24"/>
        </w:rPr>
        <w:t>A. Whereas,</w:t>
      </w:r>
      <w:r w:rsidRPr="00086520">
        <w:rPr>
          <w:szCs w:val="24"/>
        </w:rPr>
        <w:t xml:space="preserve"> between January and November 2016, fourteen murders and seven attempted murders of human rights defenders in Guatemala were reported, pointing to an </w:t>
      </w:r>
      <w:r w:rsidRPr="008C62D7">
        <w:rPr>
          <w:bCs/>
          <w:szCs w:val="24"/>
        </w:rPr>
        <w:t>escalation of attacks agains</w:t>
      </w:r>
      <w:r>
        <w:rPr>
          <w:bCs/>
          <w:szCs w:val="24"/>
        </w:rPr>
        <w:t xml:space="preserve">t human rights defenders (HRDs); </w:t>
      </w:r>
      <w:r w:rsidRPr="008C62D7">
        <w:rPr>
          <w:bCs/>
          <w:szCs w:val="24"/>
        </w:rPr>
        <w:t>whereas</w:t>
      </w:r>
      <w:r w:rsidRPr="00086520">
        <w:rPr>
          <w:b/>
          <w:bCs/>
          <w:szCs w:val="24"/>
        </w:rPr>
        <w:t xml:space="preserve"> </w:t>
      </w:r>
      <w:r w:rsidRPr="00086520">
        <w:rPr>
          <w:szCs w:val="24"/>
        </w:rPr>
        <w:t xml:space="preserve"> these murders seem  the final blow of a long and repetitive cycle of violence against the defenders, which was not duly dealt with by the Gu</w:t>
      </w:r>
      <w:r>
        <w:rPr>
          <w:szCs w:val="24"/>
        </w:rPr>
        <w:t>atemalan authorities;</w:t>
      </w:r>
    </w:p>
    <w:p w:rsidR="005375C5"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r>
        <w:rPr>
          <w:szCs w:val="24"/>
        </w:rPr>
        <w:t xml:space="preserve">B. </w:t>
      </w:r>
      <w:r w:rsidRPr="00086520">
        <w:rPr>
          <w:szCs w:val="24"/>
        </w:rPr>
        <w:t>Whereas  2016 saw a serious pattern of escalating aggression against human rights defenders in Guatemala</w:t>
      </w:r>
      <w:r>
        <w:rPr>
          <w:szCs w:val="24"/>
        </w:rPr>
        <w:t>, with</w:t>
      </w:r>
      <w:r w:rsidRPr="00086520">
        <w:rPr>
          <w:szCs w:val="24"/>
        </w:rPr>
        <w:t xml:space="preserve"> overall 223 </w:t>
      </w:r>
      <w:r>
        <w:rPr>
          <w:szCs w:val="24"/>
        </w:rPr>
        <w:t xml:space="preserve">reported </w:t>
      </w:r>
      <w:r w:rsidRPr="00086520">
        <w:rPr>
          <w:szCs w:val="24"/>
        </w:rPr>
        <w:t>aggressions against HRDs</w:t>
      </w:r>
      <w:r>
        <w:rPr>
          <w:szCs w:val="24"/>
        </w:rPr>
        <w:t>,</w:t>
      </w:r>
      <w:r w:rsidRPr="00086520">
        <w:rPr>
          <w:szCs w:val="24"/>
        </w:rPr>
        <w:t xml:space="preserve"> including 68 new legal cases launched against HRDs (alongside </w:t>
      </w:r>
      <w:r>
        <w:rPr>
          <w:szCs w:val="24"/>
        </w:rPr>
        <w:t>the already ongoing cases);</w:t>
      </w:r>
    </w:p>
    <w:p w:rsidR="005375C5" w:rsidRPr="00086520"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r w:rsidRPr="00086520">
        <w:rPr>
          <w:szCs w:val="24"/>
        </w:rPr>
        <w:lastRenderedPageBreak/>
        <w:t xml:space="preserve">C. Whereas 2017 </w:t>
      </w:r>
      <w:r>
        <w:rPr>
          <w:szCs w:val="24"/>
        </w:rPr>
        <w:t>is starting with</w:t>
      </w:r>
      <w:r w:rsidRPr="00086520">
        <w:rPr>
          <w:szCs w:val="24"/>
        </w:rPr>
        <w:t xml:space="preserve"> </w:t>
      </w:r>
      <w:r>
        <w:rPr>
          <w:szCs w:val="24"/>
        </w:rPr>
        <w:t xml:space="preserve">the assassination of human rights defender Sebastián Alonso Juan, </w:t>
      </w:r>
      <w:r w:rsidRPr="00086520">
        <w:rPr>
          <w:szCs w:val="24"/>
        </w:rPr>
        <w:t>alarming levels</w:t>
      </w:r>
      <w:r>
        <w:rPr>
          <w:szCs w:val="24"/>
        </w:rPr>
        <w:t xml:space="preserve"> of violence against HRDs, and the filing of several cases </w:t>
      </w:r>
      <w:r w:rsidRPr="00086520">
        <w:rPr>
          <w:szCs w:val="24"/>
        </w:rPr>
        <w:t xml:space="preserve">against </w:t>
      </w:r>
      <w:r>
        <w:rPr>
          <w:szCs w:val="24"/>
        </w:rPr>
        <w:t>HRDs;</w:t>
      </w:r>
    </w:p>
    <w:p w:rsidR="005375C5" w:rsidRPr="00086520" w:rsidRDefault="005375C5" w:rsidP="005375C5">
      <w:pPr>
        <w:autoSpaceDE w:val="0"/>
        <w:autoSpaceDN w:val="0"/>
        <w:adjustRightInd w:val="0"/>
        <w:ind w:left="284" w:hanging="284"/>
        <w:rPr>
          <w:szCs w:val="24"/>
        </w:rPr>
      </w:pPr>
    </w:p>
    <w:p w:rsidR="005375C5" w:rsidRPr="00464449" w:rsidRDefault="005375C5" w:rsidP="005375C5">
      <w:pPr>
        <w:autoSpaceDE w:val="0"/>
        <w:autoSpaceDN w:val="0"/>
        <w:adjustRightInd w:val="0"/>
        <w:ind w:left="284" w:hanging="284"/>
        <w:rPr>
          <w:szCs w:val="24"/>
        </w:rPr>
      </w:pPr>
      <w:r w:rsidRPr="00086520">
        <w:rPr>
          <w:szCs w:val="24"/>
        </w:rPr>
        <w:t xml:space="preserve">D. </w:t>
      </w:r>
      <w:r>
        <w:rPr>
          <w:szCs w:val="24"/>
        </w:rPr>
        <w:t>Whereas</w:t>
      </w:r>
      <w:r w:rsidRPr="00464449">
        <w:rPr>
          <w:szCs w:val="24"/>
        </w:rPr>
        <w:t xml:space="preserve"> </w:t>
      </w:r>
      <w:r>
        <w:rPr>
          <w:szCs w:val="24"/>
        </w:rPr>
        <w:t>v</w:t>
      </w:r>
      <w:r w:rsidRPr="00464449">
        <w:rPr>
          <w:szCs w:val="24"/>
        </w:rPr>
        <w:t xml:space="preserve">ulnerability </w:t>
      </w:r>
      <w:r>
        <w:rPr>
          <w:szCs w:val="24"/>
        </w:rPr>
        <w:t xml:space="preserve">of </w:t>
      </w:r>
      <w:r w:rsidRPr="00464449">
        <w:rPr>
          <w:szCs w:val="24"/>
        </w:rPr>
        <w:t xml:space="preserve">women defenders </w:t>
      </w:r>
      <w:r>
        <w:rPr>
          <w:szCs w:val="24"/>
        </w:rPr>
        <w:t>is bigger with respect with</w:t>
      </w:r>
      <w:r w:rsidRPr="00464449">
        <w:rPr>
          <w:szCs w:val="24"/>
        </w:rPr>
        <w:t xml:space="preserve"> men</w:t>
      </w:r>
      <w:r>
        <w:rPr>
          <w:szCs w:val="24"/>
        </w:rPr>
        <w:t>,</w:t>
      </w:r>
      <w:r w:rsidRPr="00464449">
        <w:rPr>
          <w:szCs w:val="24"/>
        </w:rPr>
        <w:t xml:space="preserve"> as a consequence of the context of prevailing discrimination in the country</w:t>
      </w:r>
      <w:r>
        <w:rPr>
          <w:szCs w:val="24"/>
        </w:rPr>
        <w:t>;</w:t>
      </w:r>
    </w:p>
    <w:p w:rsidR="005375C5"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r>
        <w:rPr>
          <w:szCs w:val="24"/>
        </w:rPr>
        <w:t xml:space="preserve">E. </w:t>
      </w:r>
      <w:r w:rsidRPr="00086520">
        <w:rPr>
          <w:szCs w:val="24"/>
        </w:rPr>
        <w:t>Whereas civil society in the EU and in Guatemala welcomes the significant political and legal processes started in Guatemala to strengthen its professional justice system, reduce impunity and fight corruption</w:t>
      </w:r>
      <w:r>
        <w:rPr>
          <w:szCs w:val="24"/>
        </w:rPr>
        <w:t>;</w:t>
      </w:r>
    </w:p>
    <w:p w:rsidR="005375C5" w:rsidRPr="00086520"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r>
        <w:rPr>
          <w:szCs w:val="24"/>
        </w:rPr>
        <w:t>F</w:t>
      </w:r>
      <w:r w:rsidRPr="00086520">
        <w:rPr>
          <w:szCs w:val="24"/>
        </w:rPr>
        <w:t>. Whereas in October 2016</w:t>
      </w:r>
      <w:r>
        <w:rPr>
          <w:szCs w:val="24"/>
        </w:rPr>
        <w:t>,</w:t>
      </w:r>
      <w:r w:rsidRPr="00086520">
        <w:rPr>
          <w:szCs w:val="24"/>
        </w:rPr>
        <w:t xml:space="preserve"> a proposal of constitutional reform of the justice sector based, between others, on round tables d</w:t>
      </w:r>
      <w:r>
        <w:rPr>
          <w:szCs w:val="24"/>
        </w:rPr>
        <w:t>iscussions of civil society, was</w:t>
      </w:r>
      <w:r w:rsidRPr="00086520">
        <w:rPr>
          <w:szCs w:val="24"/>
        </w:rPr>
        <w:t xml:space="preserve"> presented to </w:t>
      </w:r>
      <w:r>
        <w:rPr>
          <w:szCs w:val="24"/>
        </w:rPr>
        <w:t>Congress by  the Presidents of Executive, of the C</w:t>
      </w:r>
      <w:r w:rsidRPr="00086520">
        <w:rPr>
          <w:szCs w:val="24"/>
        </w:rPr>
        <w:t xml:space="preserve">ongress and </w:t>
      </w:r>
      <w:r>
        <w:rPr>
          <w:szCs w:val="24"/>
        </w:rPr>
        <w:t>of the Justice System of Guatemala</w:t>
      </w:r>
      <w:r w:rsidRPr="00086520">
        <w:rPr>
          <w:szCs w:val="24"/>
        </w:rPr>
        <w:t xml:space="preserve">, </w:t>
      </w:r>
      <w:r>
        <w:rPr>
          <w:szCs w:val="24"/>
        </w:rPr>
        <w:t>seeking for</w:t>
      </w:r>
      <w:r w:rsidRPr="00086520">
        <w:rPr>
          <w:szCs w:val="24"/>
        </w:rPr>
        <w:t xml:space="preserve"> the strengthening of the justice system based on principles like judicial career, legal plur</w:t>
      </w:r>
      <w:r>
        <w:rPr>
          <w:szCs w:val="24"/>
        </w:rPr>
        <w:t>alism and judicial independence;</w:t>
      </w:r>
      <w:r w:rsidRPr="00086520">
        <w:rPr>
          <w:szCs w:val="24"/>
        </w:rPr>
        <w:t xml:space="preserve">   </w:t>
      </w:r>
    </w:p>
    <w:p w:rsidR="005375C5" w:rsidRPr="00086520"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r>
        <w:rPr>
          <w:szCs w:val="24"/>
        </w:rPr>
        <w:t>G</w:t>
      </w:r>
      <w:r w:rsidRPr="00086520">
        <w:rPr>
          <w:szCs w:val="24"/>
        </w:rPr>
        <w:t>. Whereas smear campaigns, intimidation and trumped-up legal complain</w:t>
      </w:r>
      <w:r>
        <w:rPr>
          <w:szCs w:val="24"/>
        </w:rPr>
        <w:t>ts against judicial operators are reported, with intent to block</w:t>
      </w:r>
      <w:r w:rsidRPr="00086520">
        <w:rPr>
          <w:szCs w:val="24"/>
        </w:rPr>
        <w:t xml:space="preserve"> any step forward in emblematic cases of corruption and transitional justice such as those of Molina Theissen and CREOMPAZ, as well as those involving corruption in the La Linea y Coparacha cases </w:t>
      </w:r>
      <w:r>
        <w:rPr>
          <w:szCs w:val="24"/>
        </w:rPr>
        <w:t xml:space="preserve">among </w:t>
      </w:r>
      <w:r w:rsidRPr="00086520">
        <w:rPr>
          <w:szCs w:val="24"/>
        </w:rPr>
        <w:t>others;</w:t>
      </w:r>
    </w:p>
    <w:p w:rsidR="005375C5" w:rsidRPr="00086520"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r>
        <w:rPr>
          <w:szCs w:val="24"/>
        </w:rPr>
        <w:t>H. Whereas the connected serious risks for justice operators</w:t>
      </w:r>
      <w:r w:rsidRPr="00086520">
        <w:rPr>
          <w:szCs w:val="24"/>
        </w:rPr>
        <w:t xml:space="preserve"> put into question the very viability of the rule of law and of an independent judicial system in Guatemala; </w:t>
      </w:r>
    </w:p>
    <w:p w:rsidR="005375C5" w:rsidRPr="00086520"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rPr>
          <w:szCs w:val="24"/>
        </w:rPr>
      </w:pPr>
    </w:p>
    <w:p w:rsidR="005375C5" w:rsidRPr="00086520" w:rsidRDefault="005375C5" w:rsidP="005375C5">
      <w:pPr>
        <w:autoSpaceDE w:val="0"/>
        <w:autoSpaceDN w:val="0"/>
        <w:adjustRightInd w:val="0"/>
        <w:ind w:left="284" w:hanging="284"/>
        <w:jc w:val="both"/>
        <w:rPr>
          <w:szCs w:val="24"/>
        </w:rPr>
      </w:pPr>
      <w:r w:rsidRPr="00086520">
        <w:rPr>
          <w:szCs w:val="24"/>
        </w:rPr>
        <w:t>1. Condemns in the strongest terms the recent assassination of Sebastian Alonso Juan, as well as each of the 14</w:t>
      </w:r>
      <w:r>
        <w:rPr>
          <w:szCs w:val="24"/>
        </w:rPr>
        <w:t xml:space="preserve"> further</w:t>
      </w:r>
      <w:r w:rsidRPr="00086520">
        <w:rPr>
          <w:szCs w:val="24"/>
        </w:rPr>
        <w:t xml:space="preserve"> assassinations of other </w:t>
      </w:r>
      <w:r>
        <w:rPr>
          <w:szCs w:val="24"/>
        </w:rPr>
        <w:t>HRDs</w:t>
      </w:r>
      <w:r w:rsidRPr="00086520">
        <w:rPr>
          <w:szCs w:val="24"/>
        </w:rPr>
        <w:t xml:space="preserve"> in Guatemala in 2016; extends its sincere condolences to the families and friends of all of those human rights defenders;</w:t>
      </w:r>
    </w:p>
    <w:p w:rsidR="005375C5" w:rsidRPr="00086520" w:rsidRDefault="005375C5" w:rsidP="005375C5">
      <w:pPr>
        <w:autoSpaceDE w:val="0"/>
        <w:autoSpaceDN w:val="0"/>
        <w:adjustRightInd w:val="0"/>
        <w:ind w:left="284" w:hanging="284"/>
        <w:jc w:val="both"/>
        <w:rPr>
          <w:szCs w:val="24"/>
        </w:rPr>
      </w:pPr>
    </w:p>
    <w:p w:rsidR="005375C5" w:rsidRDefault="005375C5" w:rsidP="005375C5">
      <w:pPr>
        <w:autoSpaceDE w:val="0"/>
        <w:autoSpaceDN w:val="0"/>
        <w:adjustRightInd w:val="0"/>
        <w:ind w:left="284" w:hanging="284"/>
        <w:jc w:val="both"/>
        <w:rPr>
          <w:szCs w:val="24"/>
        </w:rPr>
      </w:pPr>
      <w:r w:rsidRPr="00086520">
        <w:rPr>
          <w:szCs w:val="24"/>
        </w:rPr>
        <w:t xml:space="preserve">2. Pays tribute to all </w:t>
      </w:r>
      <w:r>
        <w:rPr>
          <w:szCs w:val="24"/>
        </w:rPr>
        <w:t>HRDs</w:t>
      </w:r>
      <w:r w:rsidRPr="00086520">
        <w:rPr>
          <w:szCs w:val="24"/>
        </w:rPr>
        <w:t xml:space="preserve"> in Guatemala who despite the risks and reprisals to their legitimate </w:t>
      </w:r>
      <w:r>
        <w:rPr>
          <w:szCs w:val="24"/>
        </w:rPr>
        <w:t>and commendable</w:t>
      </w:r>
      <w:r w:rsidRPr="00086520">
        <w:rPr>
          <w:szCs w:val="24"/>
        </w:rPr>
        <w:t xml:space="preserve"> work</w:t>
      </w:r>
      <w:r>
        <w:rPr>
          <w:szCs w:val="24"/>
        </w:rPr>
        <w:t>,</w:t>
      </w:r>
      <w:r w:rsidRPr="00086520">
        <w:rPr>
          <w:szCs w:val="24"/>
        </w:rPr>
        <w:t xml:space="preserve"> dedicate their life to the pursuit of a more democratic society and a functioning rule of law in their country; </w:t>
      </w:r>
    </w:p>
    <w:p w:rsidR="005375C5" w:rsidRPr="00086520" w:rsidRDefault="005375C5" w:rsidP="005375C5">
      <w:pPr>
        <w:autoSpaceDE w:val="0"/>
        <w:autoSpaceDN w:val="0"/>
        <w:adjustRightInd w:val="0"/>
        <w:ind w:left="284" w:hanging="284"/>
        <w:jc w:val="both"/>
        <w:rPr>
          <w:szCs w:val="24"/>
        </w:rPr>
      </w:pPr>
    </w:p>
    <w:p w:rsidR="005375C5" w:rsidRPr="00086520" w:rsidRDefault="005375C5" w:rsidP="005375C5">
      <w:pPr>
        <w:autoSpaceDE w:val="0"/>
        <w:autoSpaceDN w:val="0"/>
        <w:adjustRightInd w:val="0"/>
        <w:ind w:left="284" w:hanging="284"/>
        <w:jc w:val="both"/>
        <w:rPr>
          <w:szCs w:val="24"/>
        </w:rPr>
      </w:pPr>
      <w:r>
        <w:rPr>
          <w:szCs w:val="24"/>
        </w:rPr>
        <w:t>3. Expresses grave concern that -</w:t>
      </w:r>
      <w:r w:rsidRPr="00086520">
        <w:rPr>
          <w:szCs w:val="24"/>
        </w:rPr>
        <w:t xml:space="preserve"> despite the </w:t>
      </w:r>
      <w:r>
        <w:rPr>
          <w:szCs w:val="24"/>
        </w:rPr>
        <w:t xml:space="preserve">registered </w:t>
      </w:r>
      <w:r w:rsidRPr="00086520">
        <w:rPr>
          <w:szCs w:val="24"/>
        </w:rPr>
        <w:t>high levels of violence against human rights defenders</w:t>
      </w:r>
      <w:r>
        <w:rPr>
          <w:szCs w:val="24"/>
        </w:rPr>
        <w:t xml:space="preserve"> -</w:t>
      </w:r>
      <w:r w:rsidRPr="00086520">
        <w:rPr>
          <w:szCs w:val="24"/>
        </w:rPr>
        <w:t xml:space="preserve"> the authorities of Guatemala have taken measures </w:t>
      </w:r>
      <w:r>
        <w:rPr>
          <w:szCs w:val="24"/>
        </w:rPr>
        <w:t>negatively affecting</w:t>
      </w:r>
      <w:r w:rsidRPr="00086520">
        <w:rPr>
          <w:szCs w:val="24"/>
        </w:rPr>
        <w:t xml:space="preserve"> their </w:t>
      </w:r>
      <w:r>
        <w:rPr>
          <w:szCs w:val="24"/>
        </w:rPr>
        <w:t>security,</w:t>
      </w:r>
      <w:r w:rsidRPr="00086520">
        <w:rPr>
          <w:szCs w:val="24"/>
        </w:rPr>
        <w:t xml:space="preserve"> such as the removal of precautionary measures benefitting </w:t>
      </w:r>
      <w:r>
        <w:rPr>
          <w:szCs w:val="24"/>
        </w:rPr>
        <w:t>HRDs</w:t>
      </w:r>
      <w:r w:rsidRPr="00086520">
        <w:rPr>
          <w:szCs w:val="24"/>
        </w:rPr>
        <w:t xml:space="preserve">; calls on the Guatemalan government to mobilise all the means at its disposal in order to urgently and effectively protect </w:t>
      </w:r>
      <w:r>
        <w:rPr>
          <w:szCs w:val="24"/>
        </w:rPr>
        <w:t>HRDs</w:t>
      </w:r>
      <w:r w:rsidRPr="00086520">
        <w:rPr>
          <w:szCs w:val="24"/>
        </w:rPr>
        <w:t xml:space="preserve"> in Guatemala and to fully </w:t>
      </w:r>
      <w:r>
        <w:rPr>
          <w:szCs w:val="24"/>
        </w:rPr>
        <w:t>implement</w:t>
      </w:r>
      <w:r w:rsidRPr="00086520">
        <w:rPr>
          <w:szCs w:val="24"/>
        </w:rPr>
        <w:t xml:space="preserve"> the laws and mechanisms already in place</w:t>
      </w:r>
    </w:p>
    <w:p w:rsidR="005375C5" w:rsidRPr="00086520" w:rsidRDefault="005375C5" w:rsidP="005375C5">
      <w:pPr>
        <w:autoSpaceDE w:val="0"/>
        <w:autoSpaceDN w:val="0"/>
        <w:adjustRightInd w:val="0"/>
        <w:ind w:left="284" w:hanging="284"/>
        <w:jc w:val="both"/>
        <w:rPr>
          <w:szCs w:val="24"/>
        </w:rPr>
      </w:pPr>
    </w:p>
    <w:p w:rsidR="005375C5" w:rsidRPr="00AD1663" w:rsidRDefault="005375C5" w:rsidP="005375C5">
      <w:pPr>
        <w:autoSpaceDE w:val="0"/>
        <w:autoSpaceDN w:val="0"/>
        <w:adjustRightInd w:val="0"/>
        <w:ind w:left="284" w:hanging="284"/>
        <w:jc w:val="both"/>
        <w:rPr>
          <w:bCs/>
          <w:szCs w:val="24"/>
        </w:rPr>
      </w:pPr>
      <w:r w:rsidRPr="00086520">
        <w:rPr>
          <w:szCs w:val="24"/>
        </w:rPr>
        <w:t xml:space="preserve">4. </w:t>
      </w:r>
      <w:r>
        <w:rPr>
          <w:szCs w:val="24"/>
        </w:rPr>
        <w:t>.</w:t>
      </w:r>
      <w:r w:rsidRPr="00086520">
        <w:rPr>
          <w:szCs w:val="24"/>
        </w:rPr>
        <w:t>As</w:t>
      </w:r>
      <w:r>
        <w:rPr>
          <w:szCs w:val="24"/>
        </w:rPr>
        <w:t xml:space="preserve">ks the government of Guatemala </w:t>
      </w:r>
      <w:r w:rsidRPr="00086520">
        <w:rPr>
          <w:szCs w:val="24"/>
        </w:rPr>
        <w:t>to publicly recognize the importance of the work of human rights defenders for a democratic state</w:t>
      </w:r>
      <w:r>
        <w:rPr>
          <w:szCs w:val="24"/>
        </w:rPr>
        <w:t xml:space="preserve">; </w:t>
      </w:r>
      <w:r>
        <w:rPr>
          <w:bCs/>
          <w:szCs w:val="24"/>
        </w:rPr>
        <w:t>Strongly</w:t>
      </w:r>
      <w:r w:rsidRPr="00AD1663">
        <w:rPr>
          <w:bCs/>
          <w:szCs w:val="24"/>
        </w:rPr>
        <w:t xml:space="preserve"> ask to pay </w:t>
      </w:r>
      <w:r>
        <w:rPr>
          <w:bCs/>
          <w:szCs w:val="24"/>
        </w:rPr>
        <w:t xml:space="preserve">particular </w:t>
      </w:r>
      <w:r w:rsidRPr="00AD1663">
        <w:rPr>
          <w:bCs/>
          <w:szCs w:val="24"/>
        </w:rPr>
        <w:t xml:space="preserve">attention to the specific situation of the women </w:t>
      </w:r>
      <w:r>
        <w:rPr>
          <w:bCs/>
          <w:szCs w:val="24"/>
        </w:rPr>
        <w:t>HRDs</w:t>
      </w:r>
      <w:r w:rsidRPr="00AD1663">
        <w:rPr>
          <w:bCs/>
          <w:szCs w:val="24"/>
        </w:rPr>
        <w:t xml:space="preserve">, </w:t>
      </w:r>
      <w:r w:rsidRPr="00AD1663">
        <w:rPr>
          <w:szCs w:val="24"/>
        </w:rPr>
        <w:t>positively recogniz</w:t>
      </w:r>
      <w:r>
        <w:rPr>
          <w:szCs w:val="24"/>
        </w:rPr>
        <w:t>ing their work</w:t>
      </w:r>
      <w:r w:rsidRPr="00AD1663">
        <w:rPr>
          <w:szCs w:val="24"/>
        </w:rPr>
        <w:t xml:space="preserve"> and </w:t>
      </w:r>
      <w:r>
        <w:rPr>
          <w:szCs w:val="24"/>
        </w:rPr>
        <w:t>ensuring safe and equal conditions for them;</w:t>
      </w:r>
    </w:p>
    <w:p w:rsidR="005375C5" w:rsidRDefault="005375C5" w:rsidP="005375C5">
      <w:pPr>
        <w:autoSpaceDE w:val="0"/>
        <w:autoSpaceDN w:val="0"/>
        <w:adjustRightInd w:val="0"/>
        <w:ind w:left="284" w:hanging="284"/>
        <w:jc w:val="both"/>
        <w:rPr>
          <w:szCs w:val="24"/>
        </w:rPr>
      </w:pPr>
    </w:p>
    <w:p w:rsidR="005375C5" w:rsidRPr="00086520" w:rsidRDefault="005375C5" w:rsidP="005375C5">
      <w:pPr>
        <w:autoSpaceDE w:val="0"/>
        <w:autoSpaceDN w:val="0"/>
        <w:adjustRightInd w:val="0"/>
        <w:ind w:left="284" w:hanging="284"/>
        <w:jc w:val="both"/>
        <w:rPr>
          <w:szCs w:val="24"/>
        </w:rPr>
      </w:pPr>
      <w:r>
        <w:rPr>
          <w:szCs w:val="24"/>
        </w:rPr>
        <w:t xml:space="preserve">5. </w:t>
      </w:r>
      <w:r w:rsidRPr="00086520">
        <w:rPr>
          <w:szCs w:val="24"/>
        </w:rPr>
        <w:t xml:space="preserve">Expresses grave concern that Guatemala </w:t>
      </w:r>
      <w:r>
        <w:rPr>
          <w:szCs w:val="24"/>
        </w:rPr>
        <w:t>has not</w:t>
      </w:r>
      <w:r w:rsidRPr="00086520">
        <w:rPr>
          <w:szCs w:val="24"/>
        </w:rPr>
        <w:t xml:space="preserve"> yet implement</w:t>
      </w:r>
      <w:r>
        <w:rPr>
          <w:szCs w:val="24"/>
        </w:rPr>
        <w:t>ed</w:t>
      </w:r>
      <w:r w:rsidRPr="00086520">
        <w:rPr>
          <w:szCs w:val="24"/>
        </w:rPr>
        <w:t xml:space="preserve"> a Public Policy for the Prote</w:t>
      </w:r>
      <w:r>
        <w:rPr>
          <w:szCs w:val="24"/>
        </w:rPr>
        <w:t>ction of Human Rights Defenders</w:t>
      </w:r>
      <w:r w:rsidRPr="00086520">
        <w:rPr>
          <w:szCs w:val="24"/>
        </w:rPr>
        <w:t xml:space="preserve"> and calls on the Guatemalan authorities to ensure that </w:t>
      </w:r>
      <w:r>
        <w:rPr>
          <w:szCs w:val="24"/>
        </w:rPr>
        <w:t>a</w:t>
      </w:r>
      <w:r w:rsidRPr="00086520">
        <w:rPr>
          <w:szCs w:val="24"/>
        </w:rPr>
        <w:t xml:space="preserve"> public policy is developed in a wide participative process and is not limited to </w:t>
      </w:r>
      <w:r w:rsidRPr="00086520">
        <w:rPr>
          <w:szCs w:val="24"/>
        </w:rPr>
        <w:lastRenderedPageBreak/>
        <w:t xml:space="preserve">protection measures, </w:t>
      </w:r>
      <w:r>
        <w:rPr>
          <w:szCs w:val="24"/>
        </w:rPr>
        <w:t>addressing also</w:t>
      </w:r>
      <w:r w:rsidRPr="00086520">
        <w:rPr>
          <w:szCs w:val="24"/>
        </w:rPr>
        <w:t xml:space="preserve"> the structural causes increasing the vulnerability of the defenders; appreciates the decision of the EU Delegation in Guatemala to financially contribute to the process of discussion and consultation of such a programme;</w:t>
      </w:r>
    </w:p>
    <w:p w:rsidR="005375C5" w:rsidRPr="00086520" w:rsidRDefault="005375C5" w:rsidP="005375C5">
      <w:pPr>
        <w:autoSpaceDE w:val="0"/>
        <w:autoSpaceDN w:val="0"/>
        <w:adjustRightInd w:val="0"/>
        <w:ind w:left="284" w:hanging="284"/>
        <w:jc w:val="both"/>
        <w:rPr>
          <w:szCs w:val="24"/>
        </w:rPr>
      </w:pPr>
    </w:p>
    <w:p w:rsidR="005375C5" w:rsidRPr="00086520" w:rsidRDefault="005375C5" w:rsidP="005375C5">
      <w:pPr>
        <w:autoSpaceDE w:val="0"/>
        <w:autoSpaceDN w:val="0"/>
        <w:adjustRightInd w:val="0"/>
        <w:ind w:left="284" w:hanging="284"/>
        <w:jc w:val="both"/>
        <w:rPr>
          <w:szCs w:val="24"/>
        </w:rPr>
      </w:pPr>
      <w:r>
        <w:rPr>
          <w:szCs w:val="24"/>
        </w:rPr>
        <w:t>6</w:t>
      </w:r>
      <w:r w:rsidRPr="00086520">
        <w:rPr>
          <w:szCs w:val="24"/>
        </w:rPr>
        <w:t>. Calls on the General Attorney’s Office to adopt as soon as possible the General Instruction on Criminal investigation of attacks against human rights defenders and to train prosecutors so they can effectively implement it</w:t>
      </w:r>
      <w:r>
        <w:rPr>
          <w:szCs w:val="24"/>
        </w:rPr>
        <w:t>;</w:t>
      </w:r>
    </w:p>
    <w:p w:rsidR="005375C5" w:rsidRPr="00086520" w:rsidRDefault="005375C5" w:rsidP="005375C5">
      <w:pPr>
        <w:autoSpaceDE w:val="0"/>
        <w:autoSpaceDN w:val="0"/>
        <w:adjustRightInd w:val="0"/>
        <w:ind w:left="284" w:hanging="284"/>
        <w:jc w:val="both"/>
        <w:rPr>
          <w:szCs w:val="24"/>
        </w:rPr>
      </w:pPr>
    </w:p>
    <w:p w:rsidR="005375C5" w:rsidRPr="00086520" w:rsidRDefault="005375C5" w:rsidP="005375C5">
      <w:pPr>
        <w:autoSpaceDE w:val="0"/>
        <w:autoSpaceDN w:val="0"/>
        <w:adjustRightInd w:val="0"/>
        <w:ind w:left="284" w:hanging="284"/>
        <w:jc w:val="both"/>
        <w:rPr>
          <w:szCs w:val="24"/>
        </w:rPr>
      </w:pPr>
      <w:r w:rsidRPr="00086520">
        <w:rPr>
          <w:szCs w:val="24"/>
        </w:rPr>
        <w:t xml:space="preserve">7. Expresses its deep concern at the climate of harassment and destabilisation against </w:t>
      </w:r>
      <w:r>
        <w:rPr>
          <w:szCs w:val="24"/>
        </w:rPr>
        <w:t xml:space="preserve">justice operator involved in struggle </w:t>
      </w:r>
      <w:r w:rsidRPr="00086520">
        <w:rPr>
          <w:szCs w:val="24"/>
        </w:rPr>
        <w:t>against impunity and corruption, including the General Attorney Thelma Aldana, the judges Miguel Ángel Gálvez</w:t>
      </w:r>
      <w:r>
        <w:rPr>
          <w:szCs w:val="24"/>
        </w:rPr>
        <w:t xml:space="preserve">, </w:t>
      </w:r>
      <w:r w:rsidRPr="00086520">
        <w:rPr>
          <w:szCs w:val="24"/>
        </w:rPr>
        <w:t>Carlos Ruano and Yasmín Barrios or the lawyers Miguel Moerth, Ramón Cadena, Alejandro Rodríguez and Rafael Maldonado; calls on the Guatemalan authorities to take concrete</w:t>
      </w:r>
      <w:r>
        <w:rPr>
          <w:szCs w:val="24"/>
        </w:rPr>
        <w:t xml:space="preserve"> and effective</w:t>
      </w:r>
      <w:r w:rsidRPr="00086520">
        <w:rPr>
          <w:szCs w:val="24"/>
        </w:rPr>
        <w:t xml:space="preserve"> steps to guarantee the independence of the judiciary</w:t>
      </w:r>
      <w:r>
        <w:rPr>
          <w:szCs w:val="24"/>
        </w:rPr>
        <w:t>;</w:t>
      </w:r>
    </w:p>
    <w:p w:rsidR="005375C5" w:rsidRPr="00086520" w:rsidRDefault="005375C5" w:rsidP="005375C5">
      <w:pPr>
        <w:autoSpaceDE w:val="0"/>
        <w:autoSpaceDN w:val="0"/>
        <w:adjustRightInd w:val="0"/>
        <w:ind w:left="284" w:hanging="284"/>
        <w:jc w:val="both"/>
        <w:rPr>
          <w:szCs w:val="24"/>
        </w:rPr>
      </w:pPr>
    </w:p>
    <w:p w:rsidR="005375C5" w:rsidRPr="00086520" w:rsidRDefault="005375C5" w:rsidP="005375C5">
      <w:pPr>
        <w:autoSpaceDE w:val="0"/>
        <w:autoSpaceDN w:val="0"/>
        <w:adjustRightInd w:val="0"/>
        <w:ind w:left="284" w:hanging="284"/>
        <w:jc w:val="both"/>
        <w:rPr>
          <w:szCs w:val="24"/>
        </w:rPr>
      </w:pPr>
      <w:r>
        <w:rPr>
          <w:szCs w:val="24"/>
        </w:rPr>
        <w:t>8.</w:t>
      </w:r>
      <w:r w:rsidRPr="00086520">
        <w:rPr>
          <w:szCs w:val="24"/>
        </w:rPr>
        <w:t xml:space="preserve"> Urges the highest authorities of Judiciary</w:t>
      </w:r>
      <w:r>
        <w:rPr>
          <w:szCs w:val="24"/>
        </w:rPr>
        <w:t xml:space="preserve"> of Guatemala</w:t>
      </w:r>
      <w:r w:rsidRPr="00086520">
        <w:rPr>
          <w:szCs w:val="24"/>
        </w:rPr>
        <w:t xml:space="preserve"> to su</w:t>
      </w:r>
      <w:r>
        <w:rPr>
          <w:szCs w:val="24"/>
        </w:rPr>
        <w:t>pport and back up</w:t>
      </w:r>
      <w:r w:rsidRPr="00086520">
        <w:rPr>
          <w:szCs w:val="24"/>
        </w:rPr>
        <w:t xml:space="preserve"> judicial operators from all types of pressure and intimidation, in order to guarantee that only the principles of legality and object</w:t>
      </w:r>
      <w:r>
        <w:rPr>
          <w:szCs w:val="24"/>
        </w:rPr>
        <w:t>ivity guide their judicial acts;</w:t>
      </w:r>
    </w:p>
    <w:p w:rsidR="005375C5" w:rsidRPr="00086520" w:rsidRDefault="005375C5" w:rsidP="005375C5">
      <w:pPr>
        <w:autoSpaceDE w:val="0"/>
        <w:autoSpaceDN w:val="0"/>
        <w:adjustRightInd w:val="0"/>
        <w:ind w:left="284" w:hanging="284"/>
        <w:jc w:val="both"/>
        <w:rPr>
          <w:szCs w:val="24"/>
        </w:rPr>
      </w:pPr>
    </w:p>
    <w:p w:rsidR="005375C5" w:rsidRDefault="005375C5" w:rsidP="005375C5">
      <w:pPr>
        <w:autoSpaceDE w:val="0"/>
        <w:autoSpaceDN w:val="0"/>
        <w:adjustRightInd w:val="0"/>
        <w:ind w:left="284" w:hanging="284"/>
        <w:jc w:val="both"/>
        <w:rPr>
          <w:szCs w:val="24"/>
        </w:rPr>
      </w:pPr>
      <w:r w:rsidRPr="00086520">
        <w:rPr>
          <w:szCs w:val="24"/>
        </w:rPr>
        <w:t>9. Welcomes the initiative presented by executive, judiciary</w:t>
      </w:r>
      <w:r>
        <w:rPr>
          <w:szCs w:val="24"/>
        </w:rPr>
        <w:t xml:space="preserve"> and legislative powers to the C</w:t>
      </w:r>
      <w:r w:rsidRPr="00086520">
        <w:rPr>
          <w:szCs w:val="24"/>
        </w:rPr>
        <w:t>ongress</w:t>
      </w:r>
      <w:r>
        <w:rPr>
          <w:szCs w:val="24"/>
        </w:rPr>
        <w:t>,</w:t>
      </w:r>
      <w:r w:rsidRPr="00086520">
        <w:rPr>
          <w:szCs w:val="24"/>
        </w:rPr>
        <w:t xml:space="preserve"> in order to further develop a professional democratic justice system base</w:t>
      </w:r>
      <w:r>
        <w:rPr>
          <w:szCs w:val="24"/>
        </w:rPr>
        <w:t>d on real judicial independence;</w:t>
      </w:r>
      <w:r w:rsidRPr="00086520">
        <w:rPr>
          <w:szCs w:val="24"/>
        </w:rPr>
        <w:t xml:space="preserve"> </w:t>
      </w:r>
    </w:p>
    <w:p w:rsidR="005375C5" w:rsidRPr="00086520" w:rsidRDefault="005375C5" w:rsidP="005375C5">
      <w:pPr>
        <w:autoSpaceDE w:val="0"/>
        <w:autoSpaceDN w:val="0"/>
        <w:adjustRightInd w:val="0"/>
        <w:ind w:left="284" w:hanging="284"/>
        <w:jc w:val="both"/>
        <w:rPr>
          <w:szCs w:val="24"/>
        </w:rPr>
      </w:pPr>
    </w:p>
    <w:p w:rsidR="005375C5" w:rsidRDefault="005375C5" w:rsidP="005375C5">
      <w:pPr>
        <w:autoSpaceDE w:val="0"/>
        <w:autoSpaceDN w:val="0"/>
        <w:adjustRightInd w:val="0"/>
        <w:ind w:left="284" w:hanging="284"/>
        <w:jc w:val="both"/>
        <w:rPr>
          <w:szCs w:val="24"/>
        </w:rPr>
      </w:pPr>
      <w:r w:rsidRPr="00086520">
        <w:rPr>
          <w:szCs w:val="24"/>
        </w:rPr>
        <w:t>10. Calls for the EU and member states to step up political engagement with the Guatemalan authorities as regards the situation of Guatemalan HRDs and the urgent need for Independence of the judiciary, and to provide full and visible political, financial and technical support to HRDs in the country, in particular those working on issues of land, en</w:t>
      </w:r>
      <w:r>
        <w:rPr>
          <w:szCs w:val="24"/>
        </w:rPr>
        <w:t>vironment, justice and impunity;</w:t>
      </w:r>
    </w:p>
    <w:p w:rsidR="005375C5" w:rsidRDefault="005375C5" w:rsidP="005375C5">
      <w:pPr>
        <w:autoSpaceDE w:val="0"/>
        <w:autoSpaceDN w:val="0"/>
        <w:adjustRightInd w:val="0"/>
        <w:ind w:left="284" w:hanging="284"/>
        <w:jc w:val="both"/>
        <w:rPr>
          <w:szCs w:val="24"/>
        </w:rPr>
      </w:pPr>
    </w:p>
    <w:p w:rsidR="005375C5" w:rsidRPr="00396EB3" w:rsidRDefault="005375C5" w:rsidP="005375C5">
      <w:pPr>
        <w:autoSpaceDE w:val="0"/>
        <w:autoSpaceDN w:val="0"/>
        <w:adjustRightInd w:val="0"/>
        <w:ind w:left="284" w:hanging="284"/>
        <w:jc w:val="both"/>
        <w:rPr>
          <w:szCs w:val="24"/>
          <w:lang w:val="en-US"/>
        </w:rPr>
      </w:pPr>
      <w:r>
        <w:rPr>
          <w:szCs w:val="24"/>
        </w:rPr>
        <w:t>11.</w:t>
      </w:r>
      <w:r w:rsidRPr="00396EB3">
        <w:rPr>
          <w:rFonts w:eastAsia="MS Mincho"/>
          <w:color w:val="000000"/>
          <w:szCs w:val="24"/>
          <w:lang w:val="en-US"/>
        </w:rPr>
        <w:t xml:space="preserve"> </w:t>
      </w:r>
      <w:r w:rsidRPr="00396EB3">
        <w:rPr>
          <w:szCs w:val="24"/>
          <w:lang w:val="en-US"/>
        </w:rPr>
        <w:t xml:space="preserve">Instructs its President to forward this resolution to the Council, the Commission, the Vice-President of the Commission/High Representative of the Union for Foreign Affairs and Security Policy, the parliaments and governments of the Member States, the President and </w:t>
      </w:r>
      <w:r>
        <w:rPr>
          <w:szCs w:val="24"/>
          <w:lang w:val="en-US"/>
        </w:rPr>
        <w:t xml:space="preserve">the </w:t>
      </w:r>
      <w:r w:rsidRPr="00396EB3">
        <w:rPr>
          <w:szCs w:val="24"/>
          <w:lang w:val="en-US"/>
        </w:rPr>
        <w:t xml:space="preserve">Government of </w:t>
      </w:r>
      <w:r>
        <w:rPr>
          <w:szCs w:val="24"/>
          <w:lang w:val="en-US"/>
        </w:rPr>
        <w:t>Guatemala.</w:t>
      </w:r>
      <w:r w:rsidRPr="00396EB3">
        <w:rPr>
          <w:szCs w:val="24"/>
          <w:lang w:val="en-US"/>
        </w:rPr>
        <w:t> </w:t>
      </w:r>
    </w:p>
    <w:p w:rsidR="005375C5" w:rsidRPr="00396EB3" w:rsidRDefault="005375C5" w:rsidP="005375C5">
      <w:pPr>
        <w:autoSpaceDE w:val="0"/>
        <w:autoSpaceDN w:val="0"/>
        <w:adjustRightInd w:val="0"/>
        <w:ind w:left="284" w:hanging="284"/>
        <w:jc w:val="both"/>
        <w:rPr>
          <w:szCs w:val="24"/>
          <w:lang w:val="en-US"/>
        </w:rPr>
      </w:pPr>
    </w:p>
    <w:p w:rsidR="00221528" w:rsidRPr="005375C5" w:rsidRDefault="00221528">
      <w:pPr>
        <w:pStyle w:val="Normal12"/>
        <w:rPr>
          <w:lang w:val="en-US"/>
        </w:rPr>
      </w:pPr>
      <w:bookmarkStart w:id="0" w:name="_GoBack"/>
      <w:bookmarkEnd w:id="0"/>
    </w:p>
    <w:sectPr w:rsidR="00221528" w:rsidRPr="005375C5" w:rsidSect="0048106D">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32A" w:rsidRPr="007B032A" w:rsidRDefault="007B032A">
      <w:r w:rsidRPr="007B032A">
        <w:separator/>
      </w:r>
    </w:p>
  </w:endnote>
  <w:endnote w:type="continuationSeparator" w:id="0">
    <w:p w:rsidR="007B032A" w:rsidRPr="007B032A" w:rsidRDefault="007B032A">
      <w:r w:rsidRPr="007B03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F2B" w:rsidRPr="007B032A" w:rsidRDefault="00155F2B">
    <w:pPr>
      <w:pStyle w:val="Footer"/>
      <w:tabs>
        <w:tab w:val="right" w:pos="9356"/>
      </w:tabs>
    </w:pPr>
    <w:r w:rsidRPr="007B032A">
      <w:fldChar w:fldCharType="begin"/>
    </w:r>
    <w:r w:rsidRPr="007B032A">
      <w:instrText xml:space="preserve"> REF OutsideFooter </w:instrText>
    </w:r>
    <w:r w:rsidRPr="007B032A">
      <w:fldChar w:fldCharType="separate"/>
    </w:r>
    <w:r w:rsidR="005375C5" w:rsidRPr="007B032A">
      <w:t>PE</w:t>
    </w:r>
    <w:r w:rsidR="005375C5" w:rsidRPr="007B032A">
      <w:rPr>
        <w:rStyle w:val="HideTWBExt"/>
        <w:noProof w:val="0"/>
      </w:rPr>
      <w:t>&lt;NoPE&gt;</w:t>
    </w:r>
    <w:r w:rsidR="005375C5">
      <w:t>598.482</w:t>
    </w:r>
    <w:r w:rsidR="005375C5" w:rsidRPr="007B032A">
      <w:rPr>
        <w:rStyle w:val="HideTWBExt"/>
        <w:noProof w:val="0"/>
      </w:rPr>
      <w:t>&lt;/NoPE&gt;&lt;Version&gt;</w:t>
    </w:r>
    <w:r w:rsidR="005375C5" w:rsidRPr="007B032A">
      <w:t>v</w:t>
    </w:r>
    <w:r w:rsidR="005375C5">
      <w:t>01-00</w:t>
    </w:r>
    <w:r w:rsidR="005375C5" w:rsidRPr="007B032A">
      <w:rPr>
        <w:rStyle w:val="HideTWBExt"/>
        <w:noProof w:val="0"/>
      </w:rPr>
      <w:t>&lt;/Version&gt;</w:t>
    </w:r>
    <w:r w:rsidRPr="007B032A">
      <w:fldChar w:fldCharType="end"/>
    </w:r>
    <w:r w:rsidRPr="007B032A">
      <w:tab/>
    </w:r>
    <w:r w:rsidRPr="007B032A">
      <w:fldChar w:fldCharType="begin"/>
    </w:r>
    <w:r w:rsidRPr="007B032A">
      <w:instrText xml:space="preserve"> PAGE </w:instrText>
    </w:r>
    <w:r w:rsidRPr="007B032A">
      <w:fldChar w:fldCharType="separate"/>
    </w:r>
    <w:r w:rsidR="005375C5">
      <w:rPr>
        <w:noProof/>
      </w:rPr>
      <w:t>4</w:t>
    </w:r>
    <w:r w:rsidRPr="007B032A">
      <w:fldChar w:fldCharType="end"/>
    </w:r>
    <w:r w:rsidRPr="007B032A">
      <w:t>/</w:t>
    </w:r>
    <w:r w:rsidRPr="007B032A">
      <w:fldChar w:fldCharType="begin"/>
    </w:r>
    <w:r w:rsidRPr="007B032A">
      <w:instrText xml:space="preserve"> NUMPAGES </w:instrText>
    </w:r>
    <w:r w:rsidRPr="007B032A">
      <w:fldChar w:fldCharType="separate"/>
    </w:r>
    <w:r w:rsidR="005375C5">
      <w:rPr>
        <w:noProof/>
      </w:rPr>
      <w:t>4</w:t>
    </w:r>
    <w:r w:rsidRPr="007B032A">
      <w:fldChar w:fldCharType="end"/>
    </w:r>
    <w:r w:rsidRPr="007B032A">
      <w:tab/>
    </w:r>
    <w:r w:rsidRPr="007B032A">
      <w:fldChar w:fldCharType="begin"/>
    </w:r>
    <w:r w:rsidRPr="007B032A">
      <w:instrText xml:space="preserve"> REF InsideFooter </w:instrText>
    </w:r>
    <w:r w:rsidRPr="007B032A">
      <w:fldChar w:fldCharType="separate"/>
    </w:r>
    <w:r w:rsidR="005375C5" w:rsidRPr="007B032A">
      <w:rPr>
        <w:rStyle w:val="HideTWBExt"/>
        <w:noProof w:val="0"/>
      </w:rPr>
      <w:t>&lt;PathFdR&gt;</w:t>
    </w:r>
    <w:r w:rsidR="005375C5" w:rsidRPr="005375C5">
      <w:t>RE\P8_B(2017)0153_EN.docx</w:t>
    </w:r>
    <w:r w:rsidR="005375C5" w:rsidRPr="007B032A">
      <w:rPr>
        <w:rStyle w:val="HideTWBExt"/>
        <w:noProof w:val="0"/>
      </w:rPr>
      <w:t>&lt;/PathFdR&gt;</w:t>
    </w:r>
    <w:r w:rsidRPr="007B032A">
      <w:fldChar w:fldCharType="end"/>
    </w:r>
  </w:p>
  <w:p w:rsidR="00155F2B" w:rsidRPr="007B032A" w:rsidRDefault="00155F2B">
    <w:pPr>
      <w:pStyle w:val="Footer2"/>
    </w:pPr>
    <w:r w:rsidRPr="007B032A">
      <w:fldChar w:fldCharType="begin"/>
    </w:r>
    <w:r w:rsidRPr="007B032A">
      <w:instrText xml:space="preserve"> DOCPROPERTY "&lt;Extension&gt;" </w:instrText>
    </w:r>
    <w:r w:rsidRPr="007B032A">
      <w:fldChar w:fldCharType="separate"/>
    </w:r>
    <w:r w:rsidR="005375C5">
      <w:t>EN</w:t>
    </w:r>
    <w:r w:rsidRPr="007B032A">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F2B" w:rsidRPr="007B032A" w:rsidRDefault="00155F2B">
    <w:pPr>
      <w:pStyle w:val="Footer"/>
      <w:tabs>
        <w:tab w:val="right" w:pos="9356"/>
      </w:tabs>
    </w:pPr>
    <w:r w:rsidRPr="007B032A">
      <w:fldChar w:fldCharType="begin"/>
    </w:r>
    <w:r w:rsidRPr="007B032A">
      <w:instrText xml:space="preserve"> REF InsideFooter </w:instrText>
    </w:r>
    <w:r w:rsidRPr="007B032A">
      <w:fldChar w:fldCharType="separate"/>
    </w:r>
    <w:r w:rsidR="005375C5" w:rsidRPr="007B032A">
      <w:rPr>
        <w:rStyle w:val="HideTWBExt"/>
        <w:noProof w:val="0"/>
      </w:rPr>
      <w:t>&lt;PathFdR&gt;</w:t>
    </w:r>
    <w:r w:rsidR="005375C5" w:rsidRPr="005375C5">
      <w:t>RE\P8_B(2017)0153_EN.docx</w:t>
    </w:r>
    <w:r w:rsidR="005375C5" w:rsidRPr="007B032A">
      <w:rPr>
        <w:rStyle w:val="HideTWBExt"/>
        <w:noProof w:val="0"/>
      </w:rPr>
      <w:t>&lt;/PathFdR&gt;</w:t>
    </w:r>
    <w:r w:rsidRPr="007B032A">
      <w:fldChar w:fldCharType="end"/>
    </w:r>
    <w:r w:rsidRPr="007B032A">
      <w:tab/>
    </w:r>
    <w:r w:rsidRPr="007B032A">
      <w:fldChar w:fldCharType="begin"/>
    </w:r>
    <w:r w:rsidRPr="007B032A">
      <w:instrText xml:space="preserve"> PAGE </w:instrText>
    </w:r>
    <w:r w:rsidRPr="007B032A">
      <w:fldChar w:fldCharType="separate"/>
    </w:r>
    <w:r w:rsidR="005375C5">
      <w:rPr>
        <w:noProof/>
      </w:rPr>
      <w:t>3</w:t>
    </w:r>
    <w:r w:rsidRPr="007B032A">
      <w:fldChar w:fldCharType="end"/>
    </w:r>
    <w:r w:rsidRPr="007B032A">
      <w:t>/</w:t>
    </w:r>
    <w:r w:rsidRPr="007B032A">
      <w:fldChar w:fldCharType="begin"/>
    </w:r>
    <w:r w:rsidRPr="007B032A">
      <w:instrText xml:space="preserve"> NUMPAGES </w:instrText>
    </w:r>
    <w:r w:rsidRPr="007B032A">
      <w:fldChar w:fldCharType="separate"/>
    </w:r>
    <w:r w:rsidR="005375C5">
      <w:rPr>
        <w:noProof/>
      </w:rPr>
      <w:t>4</w:t>
    </w:r>
    <w:r w:rsidRPr="007B032A">
      <w:fldChar w:fldCharType="end"/>
    </w:r>
    <w:r w:rsidRPr="007B032A">
      <w:tab/>
    </w:r>
    <w:r w:rsidRPr="007B032A">
      <w:fldChar w:fldCharType="begin"/>
    </w:r>
    <w:r w:rsidRPr="007B032A">
      <w:instrText xml:space="preserve"> REF OutsideFooter </w:instrText>
    </w:r>
    <w:r w:rsidRPr="007B032A">
      <w:fldChar w:fldCharType="separate"/>
    </w:r>
    <w:r w:rsidR="005375C5" w:rsidRPr="007B032A">
      <w:t>PE</w:t>
    </w:r>
    <w:r w:rsidR="005375C5" w:rsidRPr="007B032A">
      <w:rPr>
        <w:rStyle w:val="HideTWBExt"/>
        <w:noProof w:val="0"/>
      </w:rPr>
      <w:t>&lt;NoPE&gt;</w:t>
    </w:r>
    <w:r w:rsidR="005375C5">
      <w:t>598.482</w:t>
    </w:r>
    <w:r w:rsidR="005375C5" w:rsidRPr="007B032A">
      <w:rPr>
        <w:rStyle w:val="HideTWBExt"/>
        <w:noProof w:val="0"/>
      </w:rPr>
      <w:t>&lt;/NoPE&gt;&lt;Version&gt;</w:t>
    </w:r>
    <w:r w:rsidR="005375C5" w:rsidRPr="007B032A">
      <w:t>v</w:t>
    </w:r>
    <w:r w:rsidR="005375C5">
      <w:t>01-00</w:t>
    </w:r>
    <w:r w:rsidR="005375C5" w:rsidRPr="007B032A">
      <w:rPr>
        <w:rStyle w:val="HideTWBExt"/>
        <w:noProof w:val="0"/>
      </w:rPr>
      <w:t>&lt;/Version&gt;</w:t>
    </w:r>
    <w:r w:rsidRPr="007B032A">
      <w:fldChar w:fldCharType="end"/>
    </w:r>
  </w:p>
  <w:p w:rsidR="00155F2B" w:rsidRPr="007B032A" w:rsidRDefault="00155F2B">
    <w:pPr>
      <w:pStyle w:val="Footer2"/>
    </w:pPr>
    <w:r w:rsidRPr="007B032A">
      <w:tab/>
    </w:r>
    <w:r w:rsidRPr="007B032A">
      <w:fldChar w:fldCharType="begin"/>
    </w:r>
    <w:r w:rsidRPr="007B032A">
      <w:instrText xml:space="preserve"> DOCPROPERTY "&lt;Extension&gt;" </w:instrText>
    </w:r>
    <w:r w:rsidRPr="007B032A">
      <w:fldChar w:fldCharType="separate"/>
    </w:r>
    <w:r w:rsidR="005375C5">
      <w:t>EN</w:t>
    </w:r>
    <w:r w:rsidRPr="007B032A">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F2B" w:rsidRPr="007B032A" w:rsidRDefault="00155F2B">
    <w:pPr>
      <w:pStyle w:val="Footer"/>
    </w:pPr>
    <w:bookmarkStart w:id="1" w:name="InsideFooter"/>
    <w:r w:rsidRPr="007B032A">
      <w:rPr>
        <w:rStyle w:val="HideTWBExt"/>
        <w:noProof w:val="0"/>
      </w:rPr>
      <w:t>&lt;PathFdR&gt;</w:t>
    </w:r>
    <w:r w:rsidR="005375C5" w:rsidRPr="005375C5">
      <w:t>RE\P8_B(2017)0153_EN.docx</w:t>
    </w:r>
    <w:r w:rsidRPr="007B032A">
      <w:rPr>
        <w:rStyle w:val="HideTWBExt"/>
        <w:noProof w:val="0"/>
      </w:rPr>
      <w:t>&lt;/PathFdR&gt;</w:t>
    </w:r>
    <w:bookmarkEnd w:id="1"/>
    <w:r w:rsidRPr="007B032A">
      <w:tab/>
    </w:r>
    <w:r w:rsidRPr="007B032A">
      <w:tab/>
    </w:r>
    <w:bookmarkStart w:id="2" w:name="OutsideFooter"/>
    <w:r w:rsidRPr="007B032A">
      <w:t>PE</w:t>
    </w:r>
    <w:r w:rsidRPr="007B032A">
      <w:rPr>
        <w:rStyle w:val="HideTWBExt"/>
        <w:noProof w:val="0"/>
      </w:rPr>
      <w:t>&lt;NoPE&gt;</w:t>
    </w:r>
    <w:r w:rsidR="005375C5">
      <w:t>598.482</w:t>
    </w:r>
    <w:r w:rsidRPr="007B032A">
      <w:rPr>
        <w:rStyle w:val="HideTWBExt"/>
        <w:noProof w:val="0"/>
      </w:rPr>
      <w:t>&lt;/NoPE&gt;&lt;Version&gt;</w:t>
    </w:r>
    <w:r w:rsidR="007B032A" w:rsidRPr="007B032A">
      <w:t>v</w:t>
    </w:r>
    <w:r w:rsidR="005375C5">
      <w:t>01-00</w:t>
    </w:r>
    <w:r w:rsidRPr="007B032A">
      <w:rPr>
        <w:rStyle w:val="HideTWBExt"/>
        <w:noProof w:val="0"/>
      </w:rPr>
      <w:t>&lt;/Version&gt;</w:t>
    </w:r>
    <w:bookmarkEnd w:id="2"/>
  </w:p>
  <w:p w:rsidR="00155F2B" w:rsidRPr="007B032A" w:rsidRDefault="00155F2B" w:rsidP="00155F2B">
    <w:pPr>
      <w:pStyle w:val="Footer2"/>
      <w:tabs>
        <w:tab w:val="center" w:pos="4536"/>
      </w:tabs>
    </w:pPr>
    <w:r w:rsidRPr="007B032A">
      <w:fldChar w:fldCharType="begin"/>
    </w:r>
    <w:r w:rsidRPr="007B032A">
      <w:instrText xml:space="preserve"> DOCPROPERTY "&lt;Extension&gt;" </w:instrText>
    </w:r>
    <w:r w:rsidRPr="007B032A">
      <w:fldChar w:fldCharType="separate"/>
    </w:r>
    <w:r w:rsidR="005375C5">
      <w:t>EN</w:t>
    </w:r>
    <w:r w:rsidRPr="007B032A">
      <w:fldChar w:fldCharType="end"/>
    </w:r>
    <w:r w:rsidRPr="007B032A">
      <w:rPr>
        <w:color w:val="C0C0C0"/>
      </w:rPr>
      <w:tab/>
    </w:r>
    <w:r w:rsidR="005375C5">
      <w:rPr>
        <w:b w:val="0"/>
        <w:i/>
        <w:color w:val="C0C0C0"/>
        <w:sz w:val="22"/>
        <w:szCs w:val="22"/>
      </w:rPr>
      <w:t>United in diversity</w:t>
    </w:r>
    <w:r w:rsidRPr="007B032A">
      <w:rPr>
        <w:color w:val="C0C0C0"/>
      </w:rPr>
      <w:tab/>
    </w:r>
    <w:r w:rsidRPr="007B032A">
      <w:fldChar w:fldCharType="begin"/>
    </w:r>
    <w:r w:rsidRPr="007B032A">
      <w:instrText xml:space="preserve"> DOCPROPERTY "&lt;Extension&gt;" </w:instrText>
    </w:r>
    <w:r w:rsidRPr="007B032A">
      <w:fldChar w:fldCharType="separate"/>
    </w:r>
    <w:r w:rsidR="005375C5">
      <w:t>EN</w:t>
    </w:r>
    <w:r w:rsidRPr="007B032A">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32A" w:rsidRPr="007B032A" w:rsidRDefault="007B032A">
      <w:r w:rsidRPr="007B032A">
        <w:separator/>
      </w:r>
    </w:p>
  </w:footnote>
  <w:footnote w:type="continuationSeparator" w:id="0">
    <w:p w:rsidR="007B032A" w:rsidRPr="007B032A" w:rsidRDefault="007B032A">
      <w:r w:rsidRPr="007B032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5C5" w:rsidRDefault="005375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5C5" w:rsidRDefault="005375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5C5" w:rsidRDefault="005375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pyToNetwork" w:val="-1"/>
    <w:docVar w:name="DOCTYPEMNU" w:val=" 2"/>
    <w:docVar w:name="LastEditedSection" w:val=" 1"/>
    <w:docVar w:name="strDocTypeID" w:val="RE_UrgentDebatePG"/>
    <w:docVar w:name="strSubDir" w:val="P8_"/>
    <w:docVar w:name="TXTLANGUE" w:val="EN"/>
    <w:docVar w:name="TXTLANGUEMIN" w:val="en"/>
    <w:docVar w:name="TXTNRB" w:val="0153/2017"/>
    <w:docVar w:name="TXTNRPE" w:val="598.482"/>
    <w:docVar w:name="TXTNRRSP" w:val="2017/2565"/>
    <w:docVar w:name="TXTPEorAP" w:val="PE"/>
    <w:docVar w:name="TXTROUTE" w:val="RE\P8_B(2017)0153_EN.docx"/>
    <w:docVar w:name="TXTTITLE" w:val="Guatemala, notably the situation of human rights defenders"/>
    <w:docVar w:name="TXTVERSION" w:val="01-00"/>
  </w:docVars>
  <w:rsids>
    <w:rsidRoot w:val="007B032A"/>
    <w:rsid w:val="0012167F"/>
    <w:rsid w:val="00155F2B"/>
    <w:rsid w:val="00163C89"/>
    <w:rsid w:val="00171176"/>
    <w:rsid w:val="001B02B2"/>
    <w:rsid w:val="00221528"/>
    <w:rsid w:val="0022720C"/>
    <w:rsid w:val="002B315F"/>
    <w:rsid w:val="003B3BC2"/>
    <w:rsid w:val="003C01F7"/>
    <w:rsid w:val="003E6238"/>
    <w:rsid w:val="00424DC4"/>
    <w:rsid w:val="0048106D"/>
    <w:rsid w:val="005375C5"/>
    <w:rsid w:val="007457C0"/>
    <w:rsid w:val="007B032A"/>
    <w:rsid w:val="00A24296"/>
    <w:rsid w:val="00D457FD"/>
    <w:rsid w:val="00D773BD"/>
    <w:rsid w:val="00D94703"/>
    <w:rsid w:val="00DA585C"/>
    <w:rsid w:val="00DE2325"/>
    <w:rsid w:val="00DF6C84"/>
    <w:rsid w:val="00F25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9142A5-9DC3-45B0-B709-82031709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6"/>
        <w:tab w:val="right" w:pos="9072"/>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Italic">
    <w:name w:val="Normal12Italic"/>
    <w:basedOn w:val="Normal12"/>
    <w:rPr>
      <w:i/>
    </w:rPr>
  </w:style>
  <w:style w:type="paragraph" w:customStyle="1" w:styleId="Normal12Hanging">
    <w:name w:val="Normal12Hanging"/>
    <w:basedOn w:val="Normal12"/>
    <w:pPr>
      <w:ind w:left="567" w:hanging="567"/>
    </w:pPr>
  </w:style>
  <w:style w:type="paragraph" w:customStyle="1" w:styleId="CoverBold">
    <w:name w:val="CoverBold"/>
    <w:basedOn w:val="CoverNormal"/>
    <w:rsid w:val="00D94703"/>
    <w:rPr>
      <w:b/>
    </w:rPr>
  </w:style>
  <w:style w:type="paragraph" w:customStyle="1" w:styleId="CoverNormal">
    <w:name w:val="CoverNormal"/>
    <w:basedOn w:val="Normal"/>
    <w:pPr>
      <w:ind w:left="1418"/>
    </w:p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Hanging12">
    <w:name w:val="Hanging12"/>
    <w:basedOn w:val="Normal12"/>
    <w:pPr>
      <w:tabs>
        <w:tab w:val="left" w:pos="357"/>
      </w:tabs>
      <w:ind w:left="357" w:hanging="357"/>
    </w:pPr>
  </w:style>
  <w:style w:type="paragraph" w:customStyle="1" w:styleId="Normal12a12bBold">
    <w:name w:val="Normal12a12bBold"/>
    <w:basedOn w:val="Normal12a12b"/>
    <w:rPr>
      <w:b/>
    </w:rPr>
  </w:style>
  <w:style w:type="paragraph" w:customStyle="1" w:styleId="Normal12a12bJ">
    <w:name w:val="Normal12a12bJ"/>
    <w:basedOn w:val="Normal12a12b"/>
    <w:pPr>
      <w:jc w:val="both"/>
    </w:pPr>
  </w:style>
  <w:style w:type="paragraph" w:customStyle="1" w:styleId="Normal12a12bKeep">
    <w:name w:val="Normal12a12bKeep"/>
    <w:basedOn w:val="Normal12a12b"/>
    <w:pPr>
      <w:keepNext/>
    </w:pPr>
  </w:style>
  <w:style w:type="paragraph" w:customStyle="1" w:styleId="Normal12BoldKeep">
    <w:name w:val="Normal12BoldKeep"/>
    <w:basedOn w:val="Normal12"/>
    <w:pPr>
      <w:keepNext/>
    </w:pPr>
    <w:rPr>
      <w:b/>
    </w:rPr>
  </w:style>
  <w:style w:type="paragraph" w:customStyle="1" w:styleId="Normal12Centre">
    <w:name w:val="Normal12Centre"/>
    <w:basedOn w:val="Normal12"/>
    <w:pPr>
      <w:jc w:val="center"/>
    </w:pPr>
  </w:style>
  <w:style w:type="paragraph" w:customStyle="1" w:styleId="Normal12ItalicKeep">
    <w:name w:val="Normal12ItalicKeep"/>
    <w:basedOn w:val="Normal12"/>
    <w:pPr>
      <w:keepNext/>
    </w:pPr>
    <w:rPr>
      <w:i/>
    </w:rPr>
  </w:style>
  <w:style w:type="paragraph" w:customStyle="1" w:styleId="Normal12J">
    <w:name w:val="Normal12J"/>
    <w:basedOn w:val="Normal12"/>
    <w:pPr>
      <w:jc w:val="both"/>
    </w:pPr>
  </w:style>
  <w:style w:type="paragraph" w:customStyle="1" w:styleId="Normal12Keep">
    <w:name w:val="Normal12Keep"/>
    <w:basedOn w:val="Normal12"/>
    <w:pPr>
      <w:keepNext/>
    </w:pPr>
  </w:style>
  <w:style w:type="paragraph" w:customStyle="1" w:styleId="Normal12Tab">
    <w:name w:val="Normal12Tab"/>
    <w:basedOn w:val="Normal12"/>
    <w:rsid w:val="00DA585C"/>
    <w:pPr>
      <w:tabs>
        <w:tab w:val="left" w:pos="567"/>
      </w:tabs>
    </w:pPr>
  </w:style>
  <w:style w:type="paragraph" w:customStyle="1" w:styleId="Normal30Keep">
    <w:name w:val="Normal30Keep"/>
    <w:basedOn w:val="Normal"/>
    <w:pPr>
      <w:keepNext/>
      <w:spacing w:after="600"/>
    </w:pPr>
  </w:style>
  <w:style w:type="paragraph" w:customStyle="1" w:styleId="Normal36Bold">
    <w:name w:val="Normal36Bold"/>
    <w:basedOn w:val="Normal"/>
    <w:pPr>
      <w:spacing w:after="720"/>
    </w:pPr>
    <w:rPr>
      <w:b/>
    </w:rPr>
  </w:style>
  <w:style w:type="paragraph" w:customStyle="1" w:styleId="NormalBoldCentre">
    <w:name w:val="NormalBoldCentre"/>
    <w:basedOn w:val="Normal"/>
    <w:pPr>
      <w:jc w:val="center"/>
    </w:pPr>
    <w:rPr>
      <w:b/>
    </w:rPr>
  </w:style>
  <w:style w:type="paragraph" w:customStyle="1" w:styleId="NormalBoldKeep">
    <w:name w:val="NormalBoldKeep"/>
    <w:basedOn w:val="Normal"/>
    <w:pPr>
      <w:keepNext/>
    </w:pPr>
    <w:rPr>
      <w:b/>
    </w:rPr>
  </w:style>
  <w:style w:type="paragraph" w:customStyle="1" w:styleId="NormalCentre">
    <w:name w:val="NormalCentre"/>
    <w:basedOn w:val="Normal"/>
    <w:pPr>
      <w:jc w:val="center"/>
    </w:pPr>
  </w:style>
  <w:style w:type="paragraph" w:customStyle="1" w:styleId="NormalCentreKeep">
    <w:name w:val="NormalCentreKeep"/>
    <w:basedOn w:val="Normal"/>
    <w:pPr>
      <w:keepNext/>
      <w:jc w:val="center"/>
    </w:pPr>
  </w:style>
  <w:style w:type="paragraph" w:customStyle="1" w:styleId="NormalJ">
    <w:name w:val="NormalJ"/>
    <w:basedOn w:val="Normal"/>
    <w:pPr>
      <w:jc w:val="both"/>
    </w:pPr>
  </w:style>
  <w:style w:type="paragraph" w:customStyle="1" w:styleId="NormalKeep">
    <w:name w:val="NormalKeep"/>
    <w:basedOn w:val="Normal"/>
    <w:pPr>
      <w:keepNext/>
    </w:pPr>
  </w:style>
  <w:style w:type="paragraph" w:customStyle="1" w:styleId="TypeDoc">
    <w:name w:val="TypeDoc"/>
    <w:basedOn w:val="Normal24"/>
    <w:pPr>
      <w:ind w:left="1418"/>
    </w:pPr>
    <w:rPr>
      <w:rFonts w:ascii="Arial" w:hAnsi="Arial"/>
      <w:b/>
      <w:sz w:val="48"/>
    </w:rPr>
  </w:style>
  <w:style w:type="paragraph" w:customStyle="1" w:styleId="ZDateRes">
    <w:name w:val="ZDateRes"/>
    <w:basedOn w:val="Normal"/>
    <w:pPr>
      <w:tabs>
        <w:tab w:val="right" w:pos="9072"/>
      </w:tabs>
      <w:spacing w:before="1920" w:after="1200"/>
    </w:pPr>
  </w:style>
  <w:style w:type="paragraph" w:styleId="Header">
    <w:name w:val="header"/>
    <w:basedOn w:val="Normal"/>
    <w:pPr>
      <w:tabs>
        <w:tab w:val="center" w:pos="4320"/>
        <w:tab w:val="right" w:pos="8640"/>
      </w:tabs>
    </w:pPr>
  </w:style>
  <w:style w:type="table" w:styleId="TableGrid">
    <w:name w:val="Table Grid"/>
    <w:basedOn w:val="TableNormal"/>
    <w:rsid w:val="00155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essionDoc">
    <w:name w:val="ZSessionDoc"/>
    <w:basedOn w:val="Normal"/>
    <w:next w:val="Normal"/>
    <w:rsid w:val="00155F2B"/>
    <w:pPr>
      <w:jc w:val="center"/>
    </w:pPr>
    <w:rPr>
      <w:rFonts w:ascii="Arial" w:hAnsi="Arial" w:cs="Arial"/>
      <w:i/>
      <w:sz w:val="22"/>
      <w:szCs w:val="22"/>
    </w:rPr>
  </w:style>
  <w:style w:type="paragraph" w:customStyle="1" w:styleId="LineTop">
    <w:name w:val="LineTop"/>
    <w:basedOn w:val="Normal"/>
    <w:next w:val="ZSessionDoc"/>
    <w:rsid w:val="00155F2B"/>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163C89"/>
    <w:pPr>
      <w:pBdr>
        <w:bottom w:val="single" w:sz="4" w:space="1" w:color="auto"/>
      </w:pBdr>
      <w:spacing w:after="840"/>
      <w:jc w:val="center"/>
    </w:pPr>
    <w:rPr>
      <w:rFonts w:ascii="Arial" w:hAnsi="Arial"/>
      <w:sz w:val="16"/>
      <w:szCs w:val="16"/>
    </w:rPr>
  </w:style>
  <w:style w:type="paragraph" w:customStyle="1" w:styleId="Normal24Bold">
    <w:name w:val="Normal24Bold"/>
    <w:basedOn w:val="Normal"/>
    <w:rsid w:val="002B315F"/>
    <w:pPr>
      <w:spacing w:after="480"/>
    </w:pPr>
    <w:rPr>
      <w:b/>
    </w:rPr>
  </w:style>
  <w:style w:type="paragraph" w:customStyle="1" w:styleId="EPName">
    <w:name w:val="EPName"/>
    <w:basedOn w:val="Normal"/>
    <w:rsid w:val="0048106D"/>
    <w:pPr>
      <w:spacing w:before="80" w:after="80"/>
    </w:pPr>
    <w:rPr>
      <w:rFonts w:ascii="Arial Narrow" w:hAnsi="Arial Narrow" w:cs="Arial"/>
      <w:b/>
      <w:color w:val="000000"/>
      <w:sz w:val="32"/>
      <w:szCs w:val="22"/>
      <w:lang w:val="fr-FR"/>
    </w:rPr>
  </w:style>
  <w:style w:type="paragraph" w:customStyle="1" w:styleId="EPTerm">
    <w:name w:val="EPTerm"/>
    <w:basedOn w:val="Normal"/>
    <w:next w:val="Normal"/>
    <w:rsid w:val="0048106D"/>
    <w:pPr>
      <w:spacing w:after="80"/>
    </w:pPr>
    <w:rPr>
      <w:rFonts w:ascii="Arial" w:hAnsi="Arial" w:cs="Arial"/>
      <w:sz w:val="20"/>
      <w:szCs w:val="22"/>
      <w:lang w:val="fr-FR"/>
    </w:rPr>
  </w:style>
  <w:style w:type="paragraph" w:customStyle="1" w:styleId="EPLogo">
    <w:name w:val="EPLogo"/>
    <w:basedOn w:val="Normal"/>
    <w:qFormat/>
    <w:rsid w:val="0048106D"/>
    <w:pPr>
      <w:jc w:val="right"/>
    </w:pPr>
  </w:style>
  <w:style w:type="paragraph" w:customStyle="1" w:styleId="RefProc">
    <w:name w:val="RefProc"/>
    <w:basedOn w:val="Normal"/>
    <w:rsid w:val="00163C89"/>
    <w:pPr>
      <w:spacing w:before="240" w:after="240"/>
      <w:jc w:val="right"/>
    </w:pPr>
    <w:rPr>
      <w:rFonts w:ascii="Arial" w:hAnsi="Arial"/>
      <w:b/>
    </w:rPr>
  </w:style>
  <w:style w:type="paragraph" w:customStyle="1" w:styleId="ZDate">
    <w:name w:val="ZDate"/>
    <w:basedOn w:val="Normal"/>
    <w:rsid w:val="00163C89"/>
    <w:pPr>
      <w:spacing w:after="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67064BDC</Template>
  <TotalTime>0</TotalTime>
  <Pages>4</Pages>
  <Words>1203</Words>
  <Characters>6885</Characters>
  <Application>Microsoft Office Word</Application>
  <DocSecurity>0</DocSecurity>
  <Lines>860</Lines>
  <Paragraphs>735</Paragraphs>
  <ScaleCrop>false</ScaleCrop>
  <HeadingPairs>
    <vt:vector size="2" baseType="variant">
      <vt:variant>
        <vt:lpstr>Title</vt:lpstr>
      </vt:variant>
      <vt:variant>
        <vt:i4>1</vt:i4>
      </vt:variant>
    </vt:vector>
  </HeadingPairs>
  <TitlesOfParts>
    <vt:vector size="1" baseType="lpstr">
      <vt:lpstr>RE_UrgentDebate</vt:lpstr>
    </vt:vector>
  </TitlesOfParts>
  <Company/>
  <LinksUpToDate>false</LinksUpToDate>
  <CharactersWithSpaces>7353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RE_UrgentDebate</dc:title>
  <dc:subject/>
  <dc:creator>DE RYCK Liesbet</dc:creator>
  <cp:keywords/>
  <dc:description/>
  <cp:lastModifiedBy>DE RYCK Liesbet</cp:lastModifiedBy>
  <cp:revision>2</cp:revision>
  <cp:lastPrinted>2004-11-19T16:07:00Z</cp:lastPrinted>
  <dcterms:created xsi:type="dcterms:W3CDTF">2017-02-14T14:23:00Z</dcterms:created>
  <dcterms:modified xsi:type="dcterms:W3CDTF">2017-02-14T14:23:00Z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Created with">
    <vt:lpwstr>8.5.0 Build [20151002]</vt:lpwstr>
  </property>
  <property fmtid="{D5CDD505-2E9C-101B-9397-08002B2CF9AE}" pid="4" name="LastEdited with">
    <vt:lpwstr>8.5.0 Build [20151002]</vt:lpwstr>
  </property>
  <property fmtid="{D5CDD505-2E9C-101B-9397-08002B2CF9AE}" pid="5" name="&lt;FdR&gt;">
    <vt:lpwstr>P8_B(2017)0153_</vt:lpwstr>
  </property>
  <property fmtid="{D5CDD505-2E9C-101B-9397-08002B2CF9AE}" pid="6" name="&lt;Type&gt;">
    <vt:lpwstr>RE</vt:lpwstr>
  </property>
  <property fmtid="{D5CDD505-2E9C-101B-9397-08002B2CF9AE}" pid="7" name="&lt;ModelCod&gt;">
    <vt:lpwstr>\\eiciSTRpr1\pdocep$\DocEP\DOCS\General\RE\RE_UrgentDebatePG.dot(17/02/2016 10:46:04)</vt:lpwstr>
  </property>
  <property fmtid="{D5CDD505-2E9C-101B-9397-08002B2CF9AE}" pid="8" name="&lt;ModelTra&gt;">
    <vt:lpwstr>\\eiciSTRpr1\pdocep$\DocEP\TRANSFIL\EN\RE_UrgentDebatePG.EN(21/09/2015 06:36:44)</vt:lpwstr>
  </property>
  <property fmtid="{D5CDD505-2E9C-101B-9397-08002B2CF9AE}" pid="9" name="&lt;Model&gt;">
    <vt:lpwstr>RE_UrgentDebatePG</vt:lpwstr>
  </property>
  <property fmtid="{D5CDD505-2E9C-101B-9397-08002B2CF9AE}" pid="10" name="FooterPath">
    <vt:lpwstr>RE\P8_B(2017)0153_EN.docx</vt:lpwstr>
  </property>
  <property fmtid="{D5CDD505-2E9C-101B-9397-08002B2CF9AE}" pid="11" name="PE Number">
    <vt:lpwstr>598.482</vt:lpwstr>
  </property>
</Properties>
</file>