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4365CD" w14:textId="3D1C1D61" w:rsidR="006959AA" w:rsidRPr="00DB4AD5" w:rsidRDefault="00C47731" w:rsidP="007C7882">
      <w:pPr>
        <w:pStyle w:val="AmDateTab"/>
        <w:widowControl/>
        <w:rPr>
          <w:noProof/>
        </w:rPr>
      </w:pPr>
      <w:r>
        <w:rPr>
          <w:rStyle w:val="HideTWBExt"/>
        </w:rPr>
        <w:t>&lt;RepeatBlock-Amend&gt;</w:t>
      </w:r>
      <w:bookmarkStart w:id="0" w:name="restart"/>
      <w:r>
        <w:rPr>
          <w:rStyle w:val="HideTWBExt"/>
        </w:rPr>
        <w:t>&lt;Amend&gt;&lt;Date&gt;</w:t>
      </w:r>
      <w:r>
        <w:rPr>
          <w:rStyle w:val="HideTWBInt"/>
          <w:color w:val="auto"/>
        </w:rPr>
        <w:t>{02/10/2026}</w:t>
      </w:r>
      <w:r>
        <w:t>2.10.2026</w:t>
      </w:r>
      <w:r>
        <w:rPr>
          <w:rStyle w:val="HideTWBExt"/>
        </w:rPr>
        <w:t>&lt;/Date&gt;</w:t>
      </w:r>
      <w:r>
        <w:tab/>
      </w:r>
      <w:r>
        <w:rPr>
          <w:rStyle w:val="HideTWBExt"/>
        </w:rPr>
        <w:t>&lt;ANo&gt;</w:t>
      </w:r>
      <w:r>
        <w:t>B10</w:t>
      </w:r>
      <w:r>
        <w:noBreakHyphen/>
        <w:t>0424</w:t>
      </w:r>
      <w:r>
        <w:rPr>
          <w:rStyle w:val="HideTWBExt"/>
        </w:rPr>
        <w:t>&lt;/ANo&gt;</w:t>
      </w:r>
      <w:r>
        <w:t>/</w:t>
      </w:r>
      <w:r>
        <w:rPr>
          <w:rStyle w:val="HideTWBExt"/>
        </w:rPr>
        <w:t>&lt;NumAm&gt;</w:t>
      </w:r>
      <w:r>
        <w:t>103</w:t>
      </w:r>
      <w:r>
        <w:rPr>
          <w:rStyle w:val="HideTWBExt"/>
        </w:rPr>
        <w:t>&lt;/NumAm&gt;</w:t>
      </w:r>
    </w:p>
    <w:p w14:paraId="32A51648" w14:textId="4975D5BA" w:rsidR="00244319" w:rsidRPr="00DB4AD5" w:rsidRDefault="00C47731" w:rsidP="007C7882">
      <w:pPr>
        <w:pStyle w:val="AmNumberTabs"/>
        <w:widowControl/>
      </w:pPr>
      <w:r>
        <w:t>Amendement</w:t>
      </w:r>
      <w:r>
        <w:tab/>
      </w:r>
      <w:r>
        <w:tab/>
      </w:r>
      <w:r>
        <w:rPr>
          <w:rStyle w:val="HideTWBExt"/>
          <w:b w:val="0"/>
        </w:rPr>
        <w:t>&lt;NumAm&gt;</w:t>
      </w:r>
      <w:r>
        <w:t>103</w:t>
      </w:r>
      <w:r>
        <w:rPr>
          <w:rStyle w:val="HideTWBExt"/>
          <w:b w:val="0"/>
        </w:rPr>
        <w:t>&lt;/NumAm&gt;</w:t>
      </w:r>
    </w:p>
    <w:p w14:paraId="02549377" w14:textId="6FF2D091" w:rsidR="006959AA" w:rsidRPr="00DB4AD5" w:rsidRDefault="00C47731" w:rsidP="007C7882">
      <w:pPr>
        <w:pStyle w:val="NormalBold"/>
        <w:widowControl/>
      </w:pPr>
      <w:r>
        <w:rPr>
          <w:rStyle w:val="HideTWBExt"/>
          <w:b w:val="0"/>
        </w:rPr>
        <w:t>&lt;RepeatBlock-By&gt;&lt;Members&gt;</w:t>
      </w:r>
      <w:r>
        <w:t>Manon Aubry, Damien Carême, Rima Hassan</w:t>
      </w:r>
      <w:r>
        <w:rPr>
          <w:rStyle w:val="HideTWBExt"/>
          <w:b w:val="0"/>
        </w:rPr>
        <w:t>&lt;/Members&gt;</w:t>
      </w:r>
    </w:p>
    <w:p w14:paraId="01A9DE67" w14:textId="66D89C98" w:rsidR="006959AA" w:rsidRPr="00DB4AD5" w:rsidRDefault="00C47731" w:rsidP="007C7882">
      <w:pPr>
        <w:widowControl/>
      </w:pPr>
      <w:r>
        <w:rPr>
          <w:rStyle w:val="HideTWBExt"/>
        </w:rPr>
        <w:t>&lt;AuNomDe&gt;</w:t>
      </w:r>
      <w:r>
        <w:rPr>
          <w:rStyle w:val="HideTWBInt"/>
          <w:color w:val="auto"/>
        </w:rPr>
        <w:t>{The Left}</w:t>
      </w:r>
      <w:r>
        <w:t>au nom du groupe The Left</w:t>
      </w:r>
      <w:r>
        <w:rPr>
          <w:rStyle w:val="HideTWBExt"/>
        </w:rPr>
        <w:t>&lt;/AuNomDe&gt;</w:t>
      </w:r>
    </w:p>
    <w:p w14:paraId="5D45E5A1" w14:textId="097AF9EF" w:rsidR="00711D73" w:rsidRPr="00DB4AD5" w:rsidRDefault="00C47731" w:rsidP="007C7882">
      <w:pPr>
        <w:pStyle w:val="NormalBold"/>
        <w:widowControl/>
      </w:pPr>
      <w:r>
        <w:rPr>
          <w:rStyle w:val="HideTWBExt"/>
          <w:b w:val="0"/>
        </w:rPr>
        <w:t>&lt;Members&gt;</w:t>
      </w:r>
      <w:r>
        <w:t>Tineke Strik, Mélissa Camara</w:t>
      </w:r>
      <w:r>
        <w:rPr>
          <w:rStyle w:val="HideTWBExt"/>
          <w:b w:val="0"/>
        </w:rPr>
        <w:t>&lt;/Members&gt;</w:t>
      </w:r>
    </w:p>
    <w:p w14:paraId="5D8747E0" w14:textId="1EFC57C6" w:rsidR="00711D73" w:rsidRPr="00DB4AD5" w:rsidRDefault="00C47731" w:rsidP="007C7882">
      <w:pPr>
        <w:widowControl/>
      </w:pPr>
      <w:r>
        <w:rPr>
          <w:rStyle w:val="HideTWBExt"/>
        </w:rPr>
        <w:t>&lt;AuNomDe&gt;</w:t>
      </w:r>
      <w:r>
        <w:rPr>
          <w:rStyle w:val="HideTWBInt"/>
          <w:color w:val="auto"/>
        </w:rPr>
        <w:t>{Verts/ALE}</w:t>
      </w:r>
      <w:r>
        <w:t>au nom du groupe Verts/ALE</w:t>
      </w:r>
      <w:r>
        <w:rPr>
          <w:rStyle w:val="HideTWBExt"/>
        </w:rPr>
        <w:t>&lt;/AuNomDe&gt;</w:t>
      </w:r>
    </w:p>
    <w:p w14:paraId="6CC5C24D" w14:textId="62E01D46" w:rsidR="006959AA" w:rsidRPr="00DB4AD5" w:rsidRDefault="00C47731" w:rsidP="007C7882">
      <w:pPr>
        <w:widowControl/>
      </w:pPr>
      <w:r>
        <w:rPr>
          <w:rStyle w:val="HideTWBExt"/>
        </w:rPr>
        <w:t>&lt;/RepeatBlock-By&gt;</w:t>
      </w:r>
    </w:p>
    <w:p w14:paraId="79BBED3D" w14:textId="2915755F" w:rsidR="006959AA" w:rsidRPr="00DB4AD5" w:rsidRDefault="00C47731" w:rsidP="007C7882">
      <w:pPr>
        <w:pStyle w:val="AmDocTypeTab"/>
        <w:widowControl/>
        <w:rPr>
          <w:noProof/>
        </w:rPr>
      </w:pPr>
      <w:r>
        <w:rPr>
          <w:rStyle w:val="HideTWBExt"/>
          <w:b w:val="0"/>
        </w:rPr>
        <w:t>&lt;TitreType&gt;</w:t>
      </w:r>
      <w:r>
        <w:t>Proposition de résolution</w:t>
      </w:r>
      <w:r>
        <w:rPr>
          <w:rStyle w:val="HideTWBExt"/>
          <w:b w:val="0"/>
        </w:rPr>
        <w:t>&lt;/TitreType&gt;</w:t>
      </w:r>
      <w:r>
        <w:tab/>
        <w:t>B10</w:t>
      </w:r>
      <w:r>
        <w:noBreakHyphen/>
        <w:t>0424/2026</w:t>
      </w:r>
    </w:p>
    <w:p w14:paraId="5F54BDEE" w14:textId="51C017A0" w:rsidR="00E007E0" w:rsidRPr="00DB4AD5" w:rsidRDefault="00C47731" w:rsidP="007C7882">
      <w:pPr>
        <w:pStyle w:val="NormalBold"/>
        <w:widowControl/>
        <w:rPr>
          <w:noProof/>
        </w:rPr>
      </w:pPr>
      <w:r>
        <w:rPr>
          <w:rStyle w:val="HideTWBExt"/>
          <w:b w:val="0"/>
        </w:rPr>
        <w:t>&lt;Rapporteur&gt;</w:t>
      </w:r>
      <w:r>
        <w:t>PPE</w:t>
      </w:r>
      <w:r>
        <w:rPr>
          <w:rStyle w:val="HideTWBExt"/>
          <w:b w:val="0"/>
        </w:rPr>
        <w:t>&lt;/Rapporteur&gt;</w:t>
      </w:r>
    </w:p>
    <w:p w14:paraId="1D0281E5" w14:textId="66412F26" w:rsidR="006959AA" w:rsidRPr="00DB4AD5" w:rsidRDefault="00C47731" w:rsidP="007C7882">
      <w:pPr>
        <w:pStyle w:val="Normal12a"/>
        <w:widowControl/>
      </w:pPr>
      <w:r>
        <w:rPr>
          <w:rStyle w:val="HideTWBExt"/>
        </w:rPr>
        <w:t>&lt;Titre&gt;</w:t>
      </w:r>
      <w:r>
        <w:t>La nécessité pour l’Union de se doter d’une stratégie contre l’entrisme islamiste et l’influence du réseau des Frères musulmans</w:t>
      </w:r>
      <w:r>
        <w:rPr>
          <w:rStyle w:val="HideTWBExt"/>
        </w:rPr>
        <w:t>&lt;/Titre&gt;</w:t>
      </w:r>
    </w:p>
    <w:p w14:paraId="043DF17B" w14:textId="5D9D711D" w:rsidR="006959AA" w:rsidRPr="00DB4AD5" w:rsidRDefault="00C47731" w:rsidP="007C7882">
      <w:pPr>
        <w:pStyle w:val="NormalBold"/>
        <w:widowControl/>
      </w:pPr>
      <w:r>
        <w:rPr>
          <w:rStyle w:val="HideTWBExt"/>
          <w:b w:val="0"/>
        </w:rPr>
        <w:t>&lt;DocAmend&gt;</w:t>
      </w:r>
      <w:r>
        <w:t>Proposition de résolution</w:t>
      </w:r>
      <w:r>
        <w:rPr>
          <w:rStyle w:val="HideTWBExt"/>
          <w:b w:val="0"/>
        </w:rPr>
        <w:t>&lt;/DocAmend&gt;</w:t>
      </w:r>
    </w:p>
    <w:p w14:paraId="5765B381" w14:textId="23A3AA52" w:rsidR="006959AA" w:rsidRPr="00DB4AD5" w:rsidRDefault="00C47731" w:rsidP="007C7882">
      <w:pPr>
        <w:pStyle w:val="NormalBold"/>
        <w:widowControl/>
      </w:pPr>
      <w:r>
        <w:rPr>
          <w:rStyle w:val="HideTWBExt"/>
          <w:b w:val="0"/>
        </w:rPr>
        <w:t>&lt;Article&gt;</w:t>
      </w:r>
      <w:r>
        <w:t>Paragraphe 14 bis (nouveau)</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B1C37" w14:paraId="7F8756B8" w14:textId="77777777" w:rsidTr="006959AA">
        <w:trPr>
          <w:jc w:val="center"/>
        </w:trPr>
        <w:tc>
          <w:tcPr>
            <w:tcW w:w="9752" w:type="dxa"/>
            <w:gridSpan w:val="2"/>
          </w:tcPr>
          <w:p w14:paraId="73A44210" w14:textId="77777777" w:rsidR="006959AA" w:rsidRPr="00DB4AD5" w:rsidRDefault="006959AA" w:rsidP="007C7882">
            <w:pPr>
              <w:keepNext/>
              <w:widowControl/>
            </w:pPr>
          </w:p>
        </w:tc>
      </w:tr>
      <w:tr w:rsidR="00EB1C37" w14:paraId="3F73AC4C" w14:textId="77777777" w:rsidTr="006959AA">
        <w:trPr>
          <w:jc w:val="center"/>
        </w:trPr>
        <w:tc>
          <w:tcPr>
            <w:tcW w:w="4876" w:type="dxa"/>
          </w:tcPr>
          <w:p w14:paraId="0616DB3D" w14:textId="5818B534" w:rsidR="006959AA" w:rsidRPr="00DB4AD5" w:rsidRDefault="00C47731" w:rsidP="007C7882">
            <w:pPr>
              <w:pStyle w:val="AmColumnHeading"/>
              <w:keepNext/>
              <w:widowControl/>
            </w:pPr>
            <w:r>
              <w:t>Proposition de résolution</w:t>
            </w:r>
          </w:p>
        </w:tc>
        <w:tc>
          <w:tcPr>
            <w:tcW w:w="4876" w:type="dxa"/>
          </w:tcPr>
          <w:p w14:paraId="35E57985" w14:textId="77777777" w:rsidR="006959AA" w:rsidRPr="00DB4AD5" w:rsidRDefault="00C47731" w:rsidP="007C7882">
            <w:pPr>
              <w:pStyle w:val="AmColumnHeading"/>
              <w:keepNext/>
              <w:widowControl/>
            </w:pPr>
            <w:r>
              <w:t>Amendement</w:t>
            </w:r>
          </w:p>
        </w:tc>
      </w:tr>
      <w:tr w:rsidR="00EB1C37" w14:paraId="611CAFC2" w14:textId="77777777" w:rsidTr="006959AA">
        <w:trPr>
          <w:jc w:val="center"/>
        </w:trPr>
        <w:tc>
          <w:tcPr>
            <w:tcW w:w="4876" w:type="dxa"/>
          </w:tcPr>
          <w:p w14:paraId="53A5B64D" w14:textId="4687B450" w:rsidR="006959AA" w:rsidRPr="00DB4AD5" w:rsidRDefault="00C47731" w:rsidP="007C7882">
            <w:pPr>
              <w:pStyle w:val="Normal6a"/>
              <w:widowControl/>
            </w:pPr>
            <w:r>
              <w:t xml:space="preserve"> </w:t>
            </w:r>
          </w:p>
        </w:tc>
        <w:tc>
          <w:tcPr>
            <w:tcW w:w="4876" w:type="dxa"/>
          </w:tcPr>
          <w:p w14:paraId="174F87E2" w14:textId="45F43539" w:rsidR="006959AA" w:rsidRPr="00DB4AD5" w:rsidRDefault="00C47731" w:rsidP="007C7882">
            <w:pPr>
              <w:pStyle w:val="Normal6a"/>
              <w:widowControl/>
              <w:rPr>
                <w:b/>
                <w:bCs/>
                <w:i/>
                <w:iCs/>
                <w:szCs w:val="24"/>
              </w:rPr>
            </w:pPr>
            <w:r>
              <w:rPr>
                <w:b/>
                <w:i/>
              </w:rPr>
              <w:t>14 bis.</w:t>
            </w:r>
            <w:r>
              <w:rPr>
                <w:b/>
                <w:i/>
              </w:rPr>
              <w:tab/>
            </w:r>
            <w:r>
              <w:rPr>
                <w:b/>
                <w:i/>
              </w:rPr>
              <w:t>souligne que les évaluations des organisations recevant ou demandant un financement public devraient s’appuyer sur des critères concrets et mesurables, y compris le respect des principes démocratiques, des libertés et droits fondamentaux, de l’égalité devant la loi, du rejet de la violence et du respect des cadres juridiques applicables, plutôt que sur des catégories ou des hypothèses générales fondées sur le contexte idéologique, religieux ou culturel;</w:t>
            </w:r>
          </w:p>
        </w:tc>
      </w:tr>
    </w:tbl>
    <w:p w14:paraId="248F8A55" w14:textId="30284AED" w:rsidR="006959AA" w:rsidRPr="00DB4AD5" w:rsidRDefault="00C47731" w:rsidP="007C7882">
      <w:pPr>
        <w:pStyle w:val="AmOrLang"/>
        <w:widowControl/>
      </w:pPr>
      <w:r w:rsidRPr="00DB4AD5">
        <w:t xml:space="preserve">Or. </w:t>
      </w:r>
      <w:r w:rsidRPr="00DB4AD5">
        <w:rPr>
          <w:rStyle w:val="HideTWBExt"/>
        </w:rPr>
        <w:t>&lt;Original&gt;</w:t>
      </w:r>
      <w:r w:rsidR="00711D73" w:rsidRPr="00DB4AD5">
        <w:rPr>
          <w:rStyle w:val="HideTWBInt"/>
        </w:rPr>
        <w:t>{EN}</w:t>
      </w:r>
      <w:r w:rsidR="00711D73" w:rsidRPr="00DB4AD5">
        <w:t>en</w:t>
      </w:r>
      <w:r w:rsidRPr="00DB4AD5">
        <w:rPr>
          <w:rStyle w:val="HideTWBExt"/>
        </w:rPr>
        <w:t>&lt;/Original&gt;</w:t>
      </w:r>
    </w:p>
    <w:p w14:paraId="31BAA517" w14:textId="77777777" w:rsidR="006959AA" w:rsidRPr="00DB4AD5" w:rsidRDefault="006959AA" w:rsidP="007C7882">
      <w:pPr>
        <w:widowControl/>
        <w:rPr>
          <w:noProof/>
        </w:rPr>
        <w:sectPr w:rsidR="006959AA" w:rsidRPr="00DB4AD5" w:rsidSect="003C5286">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05C1E66" w14:textId="77777777" w:rsidR="006959AA" w:rsidRPr="00DB4AD5" w:rsidRDefault="00C47731" w:rsidP="007C7882">
      <w:pPr>
        <w:widowControl/>
        <w:rPr>
          <w:noProof/>
        </w:rPr>
      </w:pPr>
      <w:r>
        <w:rPr>
          <w:rStyle w:val="HideTWBExt"/>
        </w:rPr>
        <w:lastRenderedPageBreak/>
        <w:t>&lt;/Amend&gt;</w:t>
      </w:r>
      <w:bookmarkEnd w:id="0"/>
    </w:p>
    <w:p w14:paraId="499DF5C3" w14:textId="44DB4764" w:rsidR="00711D73" w:rsidRPr="00DB4AD5" w:rsidRDefault="00C47731" w:rsidP="007C7882">
      <w:pPr>
        <w:pStyle w:val="AmDateTab"/>
        <w:widowControl/>
        <w:rPr>
          <w:noProof/>
        </w:rPr>
      </w:pPr>
      <w:r>
        <w:rPr>
          <w:rStyle w:val="HideTWBExt"/>
        </w:rPr>
        <w:t>&lt;Amend&gt;&lt;Date&gt;</w:t>
      </w:r>
      <w:r>
        <w:rPr>
          <w:rStyle w:val="HideTWBInt"/>
          <w:color w:val="auto"/>
        </w:rPr>
        <w:t>{02/10/2026}</w:t>
      </w:r>
      <w:r>
        <w:t>2.10.2026</w:t>
      </w:r>
      <w:r>
        <w:rPr>
          <w:rStyle w:val="HideTWBExt"/>
        </w:rPr>
        <w:t>&lt;/Date&gt;</w:t>
      </w:r>
      <w:r>
        <w:tab/>
      </w:r>
      <w:r>
        <w:rPr>
          <w:rStyle w:val="HideTWBExt"/>
        </w:rPr>
        <w:t>&lt;ANo&gt;</w:t>
      </w:r>
      <w:r>
        <w:t>B10</w:t>
      </w:r>
      <w:r>
        <w:noBreakHyphen/>
        <w:t>0424</w:t>
      </w:r>
      <w:r>
        <w:rPr>
          <w:rStyle w:val="HideTWBExt"/>
        </w:rPr>
        <w:t>&lt;/ANo&gt;</w:t>
      </w:r>
      <w:r>
        <w:t>/</w:t>
      </w:r>
      <w:r>
        <w:rPr>
          <w:rStyle w:val="HideTWBExt"/>
        </w:rPr>
        <w:t>&lt;NumAm&gt;</w:t>
      </w:r>
      <w:r>
        <w:t>104</w:t>
      </w:r>
      <w:r>
        <w:rPr>
          <w:rStyle w:val="HideTWBExt"/>
        </w:rPr>
        <w:t>&lt;/NumAm&gt;</w:t>
      </w:r>
    </w:p>
    <w:p w14:paraId="4BEA0A50" w14:textId="062569A5" w:rsidR="00711D73" w:rsidRPr="00DB4AD5" w:rsidRDefault="00C47731" w:rsidP="007C7882">
      <w:pPr>
        <w:pStyle w:val="AmNumberTabs"/>
        <w:widowControl/>
      </w:pPr>
      <w:r>
        <w:t>Amendement</w:t>
      </w:r>
      <w:r>
        <w:tab/>
      </w:r>
      <w:r>
        <w:tab/>
      </w:r>
      <w:r>
        <w:rPr>
          <w:rStyle w:val="HideTWBExt"/>
          <w:b w:val="0"/>
        </w:rPr>
        <w:t>&lt;NumAm&gt;</w:t>
      </w:r>
      <w:r>
        <w:t>104</w:t>
      </w:r>
      <w:r>
        <w:rPr>
          <w:rStyle w:val="HideTWBExt"/>
          <w:b w:val="0"/>
        </w:rPr>
        <w:t>&lt;/NumAm&gt;</w:t>
      </w:r>
    </w:p>
    <w:p w14:paraId="6C9A7C0C" w14:textId="0432875B" w:rsidR="00711D73" w:rsidRPr="00DB4AD5" w:rsidRDefault="00C47731" w:rsidP="007C7882">
      <w:pPr>
        <w:pStyle w:val="NormalBold"/>
        <w:widowControl/>
      </w:pPr>
      <w:r>
        <w:rPr>
          <w:rStyle w:val="HideTWBExt"/>
          <w:b w:val="0"/>
        </w:rPr>
        <w:t>&lt;RepeatBlock-By&gt;&lt;Members&gt;</w:t>
      </w:r>
      <w:r>
        <w:t>Manon Aubry, Damien Carême, Rima Hassan</w:t>
      </w:r>
      <w:r>
        <w:rPr>
          <w:rStyle w:val="HideTWBExt"/>
          <w:b w:val="0"/>
        </w:rPr>
        <w:t>&lt;/Members&gt;</w:t>
      </w:r>
    </w:p>
    <w:p w14:paraId="7D95C228" w14:textId="5109F83B" w:rsidR="00711D73" w:rsidRPr="00DB4AD5" w:rsidRDefault="00C47731" w:rsidP="007C7882">
      <w:pPr>
        <w:widowControl/>
      </w:pPr>
      <w:r>
        <w:rPr>
          <w:rStyle w:val="HideTWBExt"/>
        </w:rPr>
        <w:t>&lt;AuNomDe&gt;</w:t>
      </w:r>
      <w:r>
        <w:rPr>
          <w:rStyle w:val="HideTWBInt"/>
          <w:color w:val="auto"/>
        </w:rPr>
        <w:t>{The Left}</w:t>
      </w:r>
      <w:r>
        <w:t>au nom du groupe The Left</w:t>
      </w:r>
      <w:r>
        <w:rPr>
          <w:rStyle w:val="HideTWBExt"/>
        </w:rPr>
        <w:t>&lt;/AuNomDe&gt;</w:t>
      </w:r>
    </w:p>
    <w:p w14:paraId="0EC5E1E8" w14:textId="1DBA0B1F" w:rsidR="00711D73" w:rsidRPr="00DB4AD5" w:rsidRDefault="00C47731" w:rsidP="007C7882">
      <w:pPr>
        <w:pStyle w:val="NormalBold"/>
        <w:widowControl/>
      </w:pPr>
      <w:r>
        <w:rPr>
          <w:rStyle w:val="HideTWBExt"/>
          <w:b w:val="0"/>
        </w:rPr>
        <w:t>&lt;Members&gt;</w:t>
      </w:r>
      <w:r>
        <w:t>Tineke Strik, Mélissa Camara</w:t>
      </w:r>
      <w:r>
        <w:rPr>
          <w:rStyle w:val="HideTWBExt"/>
          <w:b w:val="0"/>
        </w:rPr>
        <w:t>&lt;/Members&gt;</w:t>
      </w:r>
    </w:p>
    <w:p w14:paraId="58782AF1" w14:textId="0684E2D4" w:rsidR="00711D73" w:rsidRPr="00DB4AD5" w:rsidRDefault="00C47731" w:rsidP="007C7882">
      <w:pPr>
        <w:widowControl/>
      </w:pPr>
      <w:r>
        <w:rPr>
          <w:rStyle w:val="HideTWBExt"/>
        </w:rPr>
        <w:t>&lt;AuNomDe&gt;</w:t>
      </w:r>
      <w:r>
        <w:rPr>
          <w:rStyle w:val="HideTWBInt"/>
          <w:color w:val="auto"/>
        </w:rPr>
        <w:t>{Verts/ALE}</w:t>
      </w:r>
      <w:r>
        <w:t>au nom du groupe Verts/ALE</w:t>
      </w:r>
      <w:r>
        <w:rPr>
          <w:rStyle w:val="HideTWBExt"/>
        </w:rPr>
        <w:t>&lt;/AuNomDe&gt;</w:t>
      </w:r>
    </w:p>
    <w:p w14:paraId="754664A6" w14:textId="606B748E" w:rsidR="00711D73" w:rsidRPr="00DB4AD5" w:rsidRDefault="00C47731" w:rsidP="007C7882">
      <w:pPr>
        <w:widowControl/>
      </w:pPr>
      <w:r>
        <w:rPr>
          <w:rStyle w:val="HideTWBExt"/>
        </w:rPr>
        <w:t>&lt;/RepeatBlock-By&gt;</w:t>
      </w:r>
    </w:p>
    <w:p w14:paraId="289038B4" w14:textId="3E9544E6" w:rsidR="00711D73" w:rsidRPr="00DB4AD5" w:rsidRDefault="00C47731" w:rsidP="007C7882">
      <w:pPr>
        <w:pStyle w:val="AmDocTypeTab"/>
        <w:widowControl/>
        <w:rPr>
          <w:noProof/>
        </w:rPr>
      </w:pPr>
      <w:r>
        <w:rPr>
          <w:rStyle w:val="HideTWBExt"/>
          <w:b w:val="0"/>
        </w:rPr>
        <w:t>&lt;TitreType&gt;</w:t>
      </w:r>
      <w:r>
        <w:t>Proposition de résolution</w:t>
      </w:r>
      <w:r>
        <w:rPr>
          <w:rStyle w:val="HideTWBExt"/>
          <w:b w:val="0"/>
        </w:rPr>
        <w:t>&lt;/TitreType&gt;</w:t>
      </w:r>
      <w:r>
        <w:tab/>
        <w:t>B10</w:t>
      </w:r>
      <w:r>
        <w:noBreakHyphen/>
        <w:t>0424/2026</w:t>
      </w:r>
    </w:p>
    <w:p w14:paraId="7C39CAB0" w14:textId="32FE8801" w:rsidR="00711D73" w:rsidRPr="00DB4AD5" w:rsidRDefault="00C47731" w:rsidP="007C7882">
      <w:pPr>
        <w:pStyle w:val="NormalBold"/>
        <w:widowControl/>
        <w:rPr>
          <w:noProof/>
        </w:rPr>
      </w:pPr>
      <w:r>
        <w:rPr>
          <w:rStyle w:val="HideTWBExt"/>
          <w:b w:val="0"/>
        </w:rPr>
        <w:t>&lt;Rapporteur&gt;</w:t>
      </w:r>
      <w:r>
        <w:t>PPE</w:t>
      </w:r>
      <w:r>
        <w:rPr>
          <w:rStyle w:val="HideTWBExt"/>
          <w:b w:val="0"/>
        </w:rPr>
        <w:t>&lt;/Rapporteur&gt;</w:t>
      </w:r>
    </w:p>
    <w:p w14:paraId="3AEAE7C6" w14:textId="5994142C" w:rsidR="00711D73" w:rsidRPr="00DB4AD5" w:rsidRDefault="00C47731" w:rsidP="007C7882">
      <w:pPr>
        <w:pStyle w:val="Normal12a"/>
        <w:widowControl/>
      </w:pPr>
      <w:r>
        <w:rPr>
          <w:rStyle w:val="HideTWBExt"/>
        </w:rPr>
        <w:t>&lt;Titre&gt;</w:t>
      </w:r>
      <w:r>
        <w:t>La nécessité pour l’Union de se doter d’une stratégie contre l’entrisme islamiste et l’influence du réseau des Frères musulmans</w:t>
      </w:r>
      <w:r>
        <w:rPr>
          <w:rStyle w:val="HideTWBExt"/>
        </w:rPr>
        <w:t>&lt;/Titre&gt;</w:t>
      </w:r>
    </w:p>
    <w:p w14:paraId="60CA635B" w14:textId="1382AB86" w:rsidR="00711D73" w:rsidRPr="00DB4AD5" w:rsidRDefault="00C47731" w:rsidP="007C7882">
      <w:pPr>
        <w:pStyle w:val="NormalBold"/>
        <w:widowControl/>
      </w:pPr>
      <w:r>
        <w:rPr>
          <w:rStyle w:val="HideTWBExt"/>
          <w:b w:val="0"/>
        </w:rPr>
        <w:t>&lt;DocAmend&gt;</w:t>
      </w:r>
      <w:r>
        <w:t>Proposition de résolution</w:t>
      </w:r>
      <w:r>
        <w:rPr>
          <w:rStyle w:val="HideTWBExt"/>
          <w:b w:val="0"/>
        </w:rPr>
        <w:t>&lt;/DocAmend&gt;</w:t>
      </w:r>
    </w:p>
    <w:p w14:paraId="4F527E63" w14:textId="591961F8" w:rsidR="00711D73" w:rsidRPr="00DB4AD5" w:rsidRDefault="00C47731" w:rsidP="007C7882">
      <w:pPr>
        <w:pStyle w:val="NormalBold"/>
        <w:widowControl/>
      </w:pPr>
      <w:r>
        <w:rPr>
          <w:rStyle w:val="HideTWBExt"/>
          <w:b w:val="0"/>
        </w:rPr>
        <w:t>&lt;Article&gt;</w:t>
      </w:r>
      <w:r>
        <w:t>Paragraphe 15</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B1C37" w14:paraId="423E4327" w14:textId="77777777" w:rsidTr="006959AA">
        <w:trPr>
          <w:jc w:val="center"/>
        </w:trPr>
        <w:tc>
          <w:tcPr>
            <w:tcW w:w="9752" w:type="dxa"/>
            <w:gridSpan w:val="2"/>
          </w:tcPr>
          <w:p w14:paraId="2AC77E1F" w14:textId="77777777" w:rsidR="00711D73" w:rsidRPr="00DB4AD5" w:rsidRDefault="00711D73" w:rsidP="007C7882">
            <w:pPr>
              <w:keepNext/>
              <w:widowControl/>
            </w:pPr>
          </w:p>
        </w:tc>
      </w:tr>
      <w:tr w:rsidR="00EB1C37" w14:paraId="1E0EBFD7" w14:textId="77777777" w:rsidTr="006959AA">
        <w:trPr>
          <w:jc w:val="center"/>
        </w:trPr>
        <w:tc>
          <w:tcPr>
            <w:tcW w:w="4876" w:type="dxa"/>
          </w:tcPr>
          <w:p w14:paraId="69A30B7A" w14:textId="7D760A6E" w:rsidR="00711D73" w:rsidRPr="00DB4AD5" w:rsidRDefault="00C47731" w:rsidP="007C7882">
            <w:pPr>
              <w:pStyle w:val="AmColumnHeading"/>
              <w:keepNext/>
              <w:widowControl/>
            </w:pPr>
            <w:r>
              <w:t>Proposition de résolution</w:t>
            </w:r>
          </w:p>
        </w:tc>
        <w:tc>
          <w:tcPr>
            <w:tcW w:w="4876" w:type="dxa"/>
          </w:tcPr>
          <w:p w14:paraId="2EFC3F22" w14:textId="77777777" w:rsidR="00711D73" w:rsidRPr="00DB4AD5" w:rsidRDefault="00C47731" w:rsidP="007C7882">
            <w:pPr>
              <w:pStyle w:val="AmColumnHeading"/>
              <w:keepNext/>
              <w:widowControl/>
            </w:pPr>
            <w:r>
              <w:t>Amendement</w:t>
            </w:r>
          </w:p>
        </w:tc>
      </w:tr>
      <w:tr w:rsidR="00EB1C37" w14:paraId="5A7363C4" w14:textId="77777777" w:rsidTr="006959AA">
        <w:trPr>
          <w:jc w:val="center"/>
        </w:trPr>
        <w:tc>
          <w:tcPr>
            <w:tcW w:w="4876" w:type="dxa"/>
          </w:tcPr>
          <w:p w14:paraId="36E24F55" w14:textId="795600B4" w:rsidR="00711D73" w:rsidRPr="00DB4AD5" w:rsidRDefault="00C47731" w:rsidP="007C7882">
            <w:pPr>
              <w:pStyle w:val="Normal6a"/>
              <w:widowControl/>
            </w:pPr>
            <w:r>
              <w:t>15.</w:t>
            </w:r>
            <w:r>
              <w:rPr>
                <w:b/>
                <w:i/>
              </w:rPr>
              <w:tab/>
            </w:r>
            <w:r>
              <w:t xml:space="preserve">demande à la Commission de fournir une vue d’ensemble complète de tous les cas </w:t>
            </w:r>
            <w:r>
              <w:rPr>
                <w:b/>
                <w:i/>
              </w:rPr>
              <w:t>d’octroi</w:t>
            </w:r>
            <w:r>
              <w:t xml:space="preserve"> de fonds de l’Union à des personnes et entités soupçonnées d’avoir des liens avec les Frères musulmans ou l’islam politique;</w:t>
            </w:r>
          </w:p>
        </w:tc>
        <w:tc>
          <w:tcPr>
            <w:tcW w:w="4876" w:type="dxa"/>
          </w:tcPr>
          <w:p w14:paraId="48E36A37" w14:textId="3E3CA194" w:rsidR="00711D73" w:rsidRPr="00DB4AD5" w:rsidRDefault="00C47731" w:rsidP="007C7882">
            <w:pPr>
              <w:widowControl/>
              <w:suppressAutoHyphens/>
              <w:contextualSpacing/>
              <w:rPr>
                <w:b/>
                <w:bCs/>
                <w:i/>
                <w:iCs/>
              </w:rPr>
            </w:pPr>
            <w:r>
              <w:t>15.</w:t>
            </w:r>
            <w:r>
              <w:rPr>
                <w:b/>
                <w:i/>
              </w:rPr>
              <w:tab/>
            </w:r>
            <w:r>
              <w:t xml:space="preserve">demande à la Commission de fournir une vue d’ensemble complète de tous les cas de fonds de l’Union </w:t>
            </w:r>
            <w:r>
              <w:rPr>
                <w:b/>
                <w:i/>
              </w:rPr>
              <w:t>prétendument octroyés</w:t>
            </w:r>
            <w:r>
              <w:t xml:space="preserve"> à des personnes et entités soupçonnées d’avoir des liens avec les Frères musulmans ou l’islam politique;</w:t>
            </w:r>
            <w:r>
              <w:rPr>
                <w:b/>
                <w:i/>
              </w:rPr>
              <w:t xml:space="preserve"> </w:t>
            </w:r>
            <w:r>
              <w:rPr>
                <w:b/>
                <w:i/>
              </w:rPr>
              <w:t xml:space="preserve">rappelle que toute décision de suspendre ou de retirer un financement de l’Union à une organisation, ou d’affecter d’une autre manière son accès à des ressources publiques, doit être fondée sur une évaluation individuelle de faits concrets et étayés, y compris des violations avérées des obligations juridiques applicables, et doit respecter les principes de l’état de droit, de sécurité juridique, de proportionnalité ainsi que d’égalité de traitement; </w:t>
            </w:r>
            <w:r>
              <w:rPr>
                <w:b/>
                <w:i/>
              </w:rPr>
              <w:t>souligne que ces décisions ne peuvent pas être fondées sur des hypothèses, des affiliations, des accusations générales ou non étayées, ou sur le simple exercice d’activités démocratiques légales telles que la défense d’intérêts, les activités associatives ou le dialogue avec les pouvoirs publics;</w:t>
            </w:r>
          </w:p>
          <w:p w14:paraId="230A3A82" w14:textId="576E94F3" w:rsidR="00711D73" w:rsidRPr="00DB4AD5" w:rsidRDefault="00711D73" w:rsidP="007C7882">
            <w:pPr>
              <w:pStyle w:val="Normal6a"/>
              <w:widowControl/>
              <w:rPr>
                <w:szCs w:val="24"/>
              </w:rPr>
            </w:pPr>
          </w:p>
        </w:tc>
      </w:tr>
    </w:tbl>
    <w:p w14:paraId="17C74E8A" w14:textId="2E76335C" w:rsidR="00711D73" w:rsidRPr="00DB4AD5" w:rsidRDefault="00C47731" w:rsidP="007C7882">
      <w:pPr>
        <w:pStyle w:val="AmOrLang"/>
        <w:widowControl/>
      </w:pPr>
      <w:r w:rsidRPr="00DB4AD5">
        <w:t xml:space="preserve">Or. </w:t>
      </w:r>
      <w:r w:rsidRPr="00DB4AD5">
        <w:rPr>
          <w:rStyle w:val="HideTWBExt"/>
        </w:rPr>
        <w:t>&lt;Original&gt;</w:t>
      </w:r>
      <w:r w:rsidRPr="00DB4AD5">
        <w:rPr>
          <w:rStyle w:val="HideTWBInt"/>
        </w:rPr>
        <w:t>{EN}</w:t>
      </w:r>
      <w:r w:rsidRPr="00DB4AD5">
        <w:t>en</w:t>
      </w:r>
      <w:r w:rsidRPr="00DB4AD5">
        <w:rPr>
          <w:rStyle w:val="HideTWBExt"/>
        </w:rPr>
        <w:t>&lt;/Original&gt;</w:t>
      </w:r>
    </w:p>
    <w:p w14:paraId="541CD308" w14:textId="77777777" w:rsidR="00711D73" w:rsidRPr="00DB4AD5" w:rsidRDefault="00711D73" w:rsidP="007C7882">
      <w:pPr>
        <w:widowControl/>
        <w:rPr>
          <w:noProof/>
        </w:rPr>
        <w:sectPr w:rsidR="00711D73" w:rsidRPr="00DB4AD5" w:rsidSect="00711D73">
          <w:footerReference w:type="default" r:id="rId1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0D8BE02" w14:textId="77777777" w:rsidR="00711D73" w:rsidRPr="00DB4AD5" w:rsidRDefault="00C47731" w:rsidP="007C7882">
      <w:pPr>
        <w:widowControl/>
      </w:pPr>
      <w:r>
        <w:rPr>
          <w:rStyle w:val="HideTWBExt"/>
        </w:rPr>
        <w:lastRenderedPageBreak/>
        <w:t>&lt;/Amend&gt;</w:t>
      </w:r>
    </w:p>
    <w:p w14:paraId="690D5605" w14:textId="5400789A" w:rsidR="00711D73" w:rsidRPr="00DB4AD5" w:rsidRDefault="00C47731" w:rsidP="007C7882">
      <w:pPr>
        <w:pStyle w:val="AmDateTab"/>
        <w:widowControl/>
        <w:rPr>
          <w:noProof/>
        </w:rPr>
      </w:pPr>
      <w:r>
        <w:rPr>
          <w:rStyle w:val="HideTWBExt"/>
        </w:rPr>
        <w:t>&lt;Amend&gt;&lt;Date&gt;</w:t>
      </w:r>
      <w:r>
        <w:rPr>
          <w:rStyle w:val="HideTWBInt"/>
          <w:color w:val="auto"/>
        </w:rPr>
        <w:t>{02/10/2026}</w:t>
      </w:r>
      <w:r>
        <w:t>2.10.2026</w:t>
      </w:r>
      <w:r>
        <w:rPr>
          <w:rStyle w:val="HideTWBExt"/>
        </w:rPr>
        <w:t>&lt;/Date&gt;</w:t>
      </w:r>
      <w:r>
        <w:tab/>
      </w:r>
      <w:r>
        <w:rPr>
          <w:rStyle w:val="HideTWBExt"/>
        </w:rPr>
        <w:t>&lt;ANo&gt;</w:t>
      </w:r>
      <w:r>
        <w:t>B10</w:t>
      </w:r>
      <w:r>
        <w:noBreakHyphen/>
        <w:t>0424</w:t>
      </w:r>
      <w:r>
        <w:rPr>
          <w:rStyle w:val="HideTWBExt"/>
        </w:rPr>
        <w:t>&lt;/ANo&gt;</w:t>
      </w:r>
      <w:r>
        <w:t>/</w:t>
      </w:r>
      <w:r>
        <w:rPr>
          <w:rStyle w:val="HideTWBExt"/>
        </w:rPr>
        <w:t>&lt;NumAm&gt;</w:t>
      </w:r>
      <w:r>
        <w:t>105</w:t>
      </w:r>
      <w:r>
        <w:rPr>
          <w:rStyle w:val="HideTWBExt"/>
        </w:rPr>
        <w:t>&lt;/NumAm&gt;</w:t>
      </w:r>
    </w:p>
    <w:p w14:paraId="3FA9E644" w14:textId="71C1C666" w:rsidR="00711D73" w:rsidRPr="00DB4AD5" w:rsidRDefault="00C47731" w:rsidP="007C7882">
      <w:pPr>
        <w:pStyle w:val="AmNumberTabs"/>
        <w:widowControl/>
      </w:pPr>
      <w:r>
        <w:t>Amendement</w:t>
      </w:r>
      <w:r>
        <w:tab/>
      </w:r>
      <w:r>
        <w:tab/>
      </w:r>
      <w:r>
        <w:rPr>
          <w:rStyle w:val="HideTWBExt"/>
          <w:b w:val="0"/>
        </w:rPr>
        <w:t>&lt;NumAm&gt;</w:t>
      </w:r>
      <w:r>
        <w:t>105</w:t>
      </w:r>
      <w:r>
        <w:rPr>
          <w:rStyle w:val="HideTWBExt"/>
          <w:b w:val="0"/>
        </w:rPr>
        <w:t>&lt;/NumAm&gt;</w:t>
      </w:r>
    </w:p>
    <w:p w14:paraId="73F3A07B" w14:textId="342937BB" w:rsidR="00711D73" w:rsidRPr="00DB4AD5" w:rsidRDefault="00C47731" w:rsidP="007C7882">
      <w:pPr>
        <w:pStyle w:val="NormalBold"/>
        <w:widowControl/>
      </w:pPr>
      <w:r>
        <w:rPr>
          <w:rStyle w:val="HideTWBExt"/>
          <w:b w:val="0"/>
        </w:rPr>
        <w:t>&lt;RepeatBlock-By&gt;&lt;Members&gt;</w:t>
      </w:r>
      <w:r>
        <w:t>Manon Aubry, Damien Carême, Rima Hassan, Pernando Barrena Arza</w:t>
      </w:r>
      <w:r>
        <w:rPr>
          <w:rStyle w:val="HideTWBExt"/>
          <w:b w:val="0"/>
        </w:rPr>
        <w:t>&lt;/Members&gt;</w:t>
      </w:r>
    </w:p>
    <w:p w14:paraId="64609075" w14:textId="6DE4D1E7" w:rsidR="00711D73" w:rsidRPr="00DB4AD5" w:rsidRDefault="00C47731" w:rsidP="007C7882">
      <w:pPr>
        <w:widowControl/>
      </w:pPr>
      <w:r>
        <w:rPr>
          <w:rStyle w:val="HideTWBExt"/>
        </w:rPr>
        <w:t>&lt;AuNomDe&gt;</w:t>
      </w:r>
      <w:r>
        <w:rPr>
          <w:rStyle w:val="HideTWBInt"/>
          <w:color w:val="auto"/>
        </w:rPr>
        <w:t>{The Left}</w:t>
      </w:r>
      <w:r>
        <w:t>au nom du groupe The Left</w:t>
      </w:r>
      <w:r>
        <w:rPr>
          <w:rStyle w:val="HideTWBExt"/>
        </w:rPr>
        <w:t>&lt;/AuNomDe&gt;</w:t>
      </w:r>
    </w:p>
    <w:p w14:paraId="44094BC5" w14:textId="7298A06A" w:rsidR="00711D73" w:rsidRPr="00DB4AD5" w:rsidRDefault="00C47731" w:rsidP="007C7882">
      <w:pPr>
        <w:pStyle w:val="NormalBold"/>
        <w:widowControl/>
      </w:pPr>
      <w:r>
        <w:rPr>
          <w:rStyle w:val="HideTWBExt"/>
          <w:b w:val="0"/>
        </w:rPr>
        <w:t>&lt;Members&gt;</w:t>
      </w:r>
      <w:r>
        <w:t>Tineke Strik, Mélissa Camara</w:t>
      </w:r>
      <w:r>
        <w:rPr>
          <w:rStyle w:val="HideTWBExt"/>
          <w:b w:val="0"/>
        </w:rPr>
        <w:t>&lt;/Members&gt;</w:t>
      </w:r>
    </w:p>
    <w:p w14:paraId="33ACAF91" w14:textId="7E5584BF" w:rsidR="00711D73" w:rsidRPr="00DB4AD5" w:rsidRDefault="00C47731" w:rsidP="007C7882">
      <w:pPr>
        <w:widowControl/>
      </w:pPr>
      <w:r>
        <w:rPr>
          <w:rStyle w:val="HideTWBExt"/>
        </w:rPr>
        <w:t>&lt;AuNomDe&gt;</w:t>
      </w:r>
      <w:r>
        <w:rPr>
          <w:rStyle w:val="HideTWBInt"/>
          <w:color w:val="auto"/>
        </w:rPr>
        <w:t>{Verts/ALE}</w:t>
      </w:r>
      <w:r>
        <w:t>au nom du groupe Verts/ALE</w:t>
      </w:r>
      <w:r>
        <w:rPr>
          <w:rStyle w:val="HideTWBExt"/>
        </w:rPr>
        <w:t>&lt;/AuNomDe&gt;</w:t>
      </w:r>
    </w:p>
    <w:p w14:paraId="6792C96B" w14:textId="2D448B1D" w:rsidR="00711D73" w:rsidRPr="00DB4AD5" w:rsidRDefault="00C47731" w:rsidP="007C7882">
      <w:pPr>
        <w:widowControl/>
      </w:pPr>
      <w:r>
        <w:rPr>
          <w:rStyle w:val="HideTWBExt"/>
        </w:rPr>
        <w:t>&lt;/RepeatBlock-By&gt;</w:t>
      </w:r>
    </w:p>
    <w:p w14:paraId="054603D0" w14:textId="3ABEFB92" w:rsidR="00711D73" w:rsidRPr="00DB4AD5" w:rsidRDefault="00C47731" w:rsidP="007C7882">
      <w:pPr>
        <w:pStyle w:val="AmDocTypeTab"/>
        <w:widowControl/>
        <w:rPr>
          <w:noProof/>
        </w:rPr>
      </w:pPr>
      <w:r>
        <w:rPr>
          <w:rStyle w:val="HideTWBExt"/>
          <w:b w:val="0"/>
        </w:rPr>
        <w:t>&lt;TitreType&gt;</w:t>
      </w:r>
      <w:r>
        <w:t>Proposition de résolution</w:t>
      </w:r>
      <w:r>
        <w:rPr>
          <w:rStyle w:val="HideTWBExt"/>
          <w:b w:val="0"/>
        </w:rPr>
        <w:t>&lt;/TitreType&gt;</w:t>
      </w:r>
      <w:r>
        <w:tab/>
        <w:t>B10</w:t>
      </w:r>
      <w:r>
        <w:noBreakHyphen/>
        <w:t>0424/2026</w:t>
      </w:r>
    </w:p>
    <w:p w14:paraId="0DB7F5C6" w14:textId="31D2A114" w:rsidR="00711D73" w:rsidRPr="00DB4AD5" w:rsidRDefault="00C47731" w:rsidP="007C7882">
      <w:pPr>
        <w:pStyle w:val="NormalBold"/>
        <w:widowControl/>
        <w:rPr>
          <w:noProof/>
        </w:rPr>
      </w:pPr>
      <w:r>
        <w:rPr>
          <w:rStyle w:val="HideTWBExt"/>
          <w:b w:val="0"/>
        </w:rPr>
        <w:t>&lt;Rapporteur&gt;</w:t>
      </w:r>
      <w:r>
        <w:t>PPE</w:t>
      </w:r>
      <w:r>
        <w:rPr>
          <w:rStyle w:val="HideTWBExt"/>
          <w:b w:val="0"/>
        </w:rPr>
        <w:t>&lt;/Rapporteur&gt;</w:t>
      </w:r>
    </w:p>
    <w:p w14:paraId="25FC2FA9" w14:textId="53D31FDD" w:rsidR="00711D73" w:rsidRPr="00DB4AD5" w:rsidRDefault="00C47731" w:rsidP="007C7882">
      <w:pPr>
        <w:pStyle w:val="Normal12a"/>
        <w:widowControl/>
      </w:pPr>
      <w:r>
        <w:rPr>
          <w:rStyle w:val="HideTWBExt"/>
        </w:rPr>
        <w:t>&lt;Titre&gt;</w:t>
      </w:r>
      <w:r>
        <w:t>La nécessité pour l’Union de se doter d’une stratégie contre l’entrisme islamiste et l’influence du réseau des Frères musulmans</w:t>
      </w:r>
      <w:r>
        <w:rPr>
          <w:rStyle w:val="HideTWBExt"/>
        </w:rPr>
        <w:t>&lt;/Titre&gt;</w:t>
      </w:r>
    </w:p>
    <w:p w14:paraId="56BD2269" w14:textId="245E9228" w:rsidR="00711D73" w:rsidRPr="00DB4AD5" w:rsidRDefault="00C47731" w:rsidP="007C7882">
      <w:pPr>
        <w:pStyle w:val="NormalBold"/>
        <w:widowControl/>
      </w:pPr>
      <w:r>
        <w:rPr>
          <w:rStyle w:val="HideTWBExt"/>
          <w:b w:val="0"/>
        </w:rPr>
        <w:t>&lt;DocAmend&gt;</w:t>
      </w:r>
      <w:r>
        <w:t>Proposition de résolution</w:t>
      </w:r>
      <w:r>
        <w:rPr>
          <w:rStyle w:val="HideTWBExt"/>
          <w:b w:val="0"/>
        </w:rPr>
        <w:t>&lt;/DocAmend&gt;</w:t>
      </w:r>
    </w:p>
    <w:p w14:paraId="30DE02F1" w14:textId="43509A21" w:rsidR="00711D73" w:rsidRPr="00DB4AD5" w:rsidRDefault="00C47731" w:rsidP="007C7882">
      <w:pPr>
        <w:pStyle w:val="NormalBold"/>
        <w:widowControl/>
      </w:pPr>
      <w:r>
        <w:rPr>
          <w:rStyle w:val="HideTWBExt"/>
          <w:b w:val="0"/>
        </w:rPr>
        <w:t>&lt;Article&gt;</w:t>
      </w:r>
      <w:r>
        <w:t>Paragraphe 16 bis (nouveau)</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B1C37" w14:paraId="02DDAC13" w14:textId="77777777" w:rsidTr="00EA05F3">
        <w:trPr>
          <w:jc w:val="center"/>
        </w:trPr>
        <w:tc>
          <w:tcPr>
            <w:tcW w:w="9752" w:type="dxa"/>
            <w:gridSpan w:val="2"/>
          </w:tcPr>
          <w:p w14:paraId="5023A780" w14:textId="77777777" w:rsidR="00711D73" w:rsidRPr="00DB4AD5" w:rsidRDefault="00711D73" w:rsidP="007C7882">
            <w:pPr>
              <w:keepNext/>
              <w:widowControl/>
            </w:pPr>
          </w:p>
        </w:tc>
      </w:tr>
      <w:tr w:rsidR="00EB1C37" w14:paraId="3D6867A0" w14:textId="77777777" w:rsidTr="00EA05F3">
        <w:trPr>
          <w:jc w:val="center"/>
        </w:trPr>
        <w:tc>
          <w:tcPr>
            <w:tcW w:w="4876" w:type="dxa"/>
          </w:tcPr>
          <w:p w14:paraId="0D1F0ED3" w14:textId="3E48ECF8" w:rsidR="00711D73" w:rsidRPr="00DB4AD5" w:rsidRDefault="00C47731" w:rsidP="007C7882">
            <w:pPr>
              <w:pStyle w:val="AmColumnHeading"/>
              <w:keepNext/>
              <w:widowControl/>
            </w:pPr>
            <w:r>
              <w:t>Proposition de résolution</w:t>
            </w:r>
          </w:p>
        </w:tc>
        <w:tc>
          <w:tcPr>
            <w:tcW w:w="4876" w:type="dxa"/>
          </w:tcPr>
          <w:p w14:paraId="7B8877CA" w14:textId="77777777" w:rsidR="00711D73" w:rsidRPr="00DB4AD5" w:rsidRDefault="00C47731" w:rsidP="007C7882">
            <w:pPr>
              <w:pStyle w:val="AmColumnHeading"/>
              <w:keepNext/>
              <w:widowControl/>
            </w:pPr>
            <w:r>
              <w:t>Amendement</w:t>
            </w:r>
          </w:p>
        </w:tc>
      </w:tr>
      <w:tr w:rsidR="00EB1C37" w14:paraId="49D37D0E" w14:textId="77777777" w:rsidTr="00EA05F3">
        <w:trPr>
          <w:jc w:val="center"/>
        </w:trPr>
        <w:tc>
          <w:tcPr>
            <w:tcW w:w="4876" w:type="dxa"/>
          </w:tcPr>
          <w:p w14:paraId="695C3B5E" w14:textId="1BC1152A" w:rsidR="00711D73" w:rsidRPr="00DB4AD5" w:rsidRDefault="00C47731" w:rsidP="007C7882">
            <w:pPr>
              <w:pStyle w:val="Normal6a"/>
              <w:widowControl/>
            </w:pPr>
            <w:r>
              <w:t xml:space="preserve"> </w:t>
            </w:r>
          </w:p>
        </w:tc>
        <w:tc>
          <w:tcPr>
            <w:tcW w:w="4876" w:type="dxa"/>
          </w:tcPr>
          <w:p w14:paraId="5989D815" w14:textId="26836E3A" w:rsidR="00711D73" w:rsidRPr="00DB4AD5" w:rsidRDefault="00C47731" w:rsidP="007C7882">
            <w:pPr>
              <w:widowControl/>
              <w:suppressAutoHyphens/>
              <w:contextualSpacing/>
              <w:rPr>
                <w:b/>
                <w:bCs/>
                <w:i/>
                <w:iCs/>
              </w:rPr>
            </w:pPr>
            <w:r>
              <w:rPr>
                <w:b/>
                <w:i/>
              </w:rPr>
              <w:t>16 bis.</w:t>
            </w:r>
            <w:r>
              <w:rPr>
                <w:b/>
                <w:i/>
              </w:rPr>
              <w:tab/>
            </w:r>
            <w:r>
              <w:rPr>
                <w:b/>
                <w:i/>
              </w:rPr>
              <w:t xml:space="preserve">condamne fermement la décision de la Commission de mettre un terme au processus de préparation de la convention de subvention pour le Réseau européen contre le racisme (RECR) pour la période 2026-2028 dans le cadre du programme «Citoyens, égalité, droits et valeurs» (programme CERV), alors même que le RECR avait passé avec succès la phase d’évaluation et que ses rapports techniques et financiers pour 2025 avaient été acceptés; </w:t>
            </w:r>
            <w:r>
              <w:rPr>
                <w:b/>
                <w:i/>
              </w:rPr>
              <w:t xml:space="preserve">souligne que le retrait des fonds structurels de l’Union du plus grand réseau paneuropéen de lutte contre le racisme, qui rassemble plus de 140 organisations de la société civile, compromet gravement la pérennité d’une société civile indépendante engagée dans la lutte contre le racisme; </w:t>
            </w:r>
            <w:r>
              <w:rPr>
                <w:b/>
                <w:i/>
              </w:rPr>
              <w:t>invite la Commission à réexaminer et à annuler d’urgence cette décision, à assurer une transparence totale sur les motifs et la proportionnalité de la mesure et à veiller à ce que les décisions de financement ne soient pas influencées par des pressions politiques ou institutionnelles, mais à ce qu’elles respectent pleinement l’indépendance, la diversité et la participation effective de la société civile à l’élaboration des politiques de l’Union;</w:t>
            </w:r>
          </w:p>
          <w:p w14:paraId="125E619D" w14:textId="18338DE0" w:rsidR="00711D73" w:rsidRPr="00DB4AD5" w:rsidRDefault="00711D73" w:rsidP="007C7882">
            <w:pPr>
              <w:pStyle w:val="Normal6a"/>
              <w:widowControl/>
              <w:rPr>
                <w:szCs w:val="24"/>
              </w:rPr>
            </w:pPr>
          </w:p>
        </w:tc>
      </w:tr>
    </w:tbl>
    <w:p w14:paraId="517164B1" w14:textId="2273BE55" w:rsidR="00711D73" w:rsidRPr="00DB4AD5" w:rsidRDefault="00C47731" w:rsidP="007C7882">
      <w:pPr>
        <w:pStyle w:val="AmOrLang"/>
        <w:widowControl/>
      </w:pPr>
      <w:r w:rsidRPr="00DB4AD5">
        <w:lastRenderedPageBreak/>
        <w:t xml:space="preserve">Or. </w:t>
      </w:r>
      <w:r w:rsidRPr="00DB4AD5">
        <w:rPr>
          <w:rStyle w:val="HideTWBExt"/>
        </w:rPr>
        <w:t>&lt;Original&gt;</w:t>
      </w:r>
      <w:r w:rsidRPr="00DB4AD5">
        <w:rPr>
          <w:rStyle w:val="HideTWBInt"/>
        </w:rPr>
        <w:t>{EN}</w:t>
      </w:r>
      <w:r w:rsidRPr="00DB4AD5">
        <w:t>en</w:t>
      </w:r>
      <w:r w:rsidRPr="00DB4AD5">
        <w:rPr>
          <w:rStyle w:val="HideTWBExt"/>
        </w:rPr>
        <w:t>&lt;/Original&gt;</w:t>
      </w:r>
    </w:p>
    <w:p w14:paraId="0630B5A4" w14:textId="77777777" w:rsidR="00711D73" w:rsidRPr="00DB4AD5" w:rsidRDefault="00711D73" w:rsidP="007C7882">
      <w:pPr>
        <w:widowControl/>
        <w:rPr>
          <w:noProof/>
        </w:rPr>
        <w:sectPr w:rsidR="00711D73" w:rsidRPr="00DB4AD5" w:rsidSect="00711D73">
          <w:footerReference w:type="defaul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5B5182B" w14:textId="77777777" w:rsidR="00711D73" w:rsidRPr="00DB4AD5" w:rsidRDefault="00C47731" w:rsidP="007C7882">
      <w:pPr>
        <w:widowControl/>
      </w:pPr>
      <w:r>
        <w:rPr>
          <w:rStyle w:val="HideTWBExt"/>
        </w:rPr>
        <w:lastRenderedPageBreak/>
        <w:t>&lt;/Amend&gt;</w:t>
      </w:r>
    </w:p>
    <w:p w14:paraId="1932648A" w14:textId="6093E2EF" w:rsidR="00711D73" w:rsidRPr="00DB4AD5" w:rsidRDefault="00C47731" w:rsidP="007C7882">
      <w:pPr>
        <w:pStyle w:val="AmDateTab"/>
        <w:widowControl/>
        <w:rPr>
          <w:noProof/>
        </w:rPr>
      </w:pPr>
      <w:r>
        <w:rPr>
          <w:rStyle w:val="HideTWBExt"/>
        </w:rPr>
        <w:t>&lt;Amend&gt;&lt;Date&gt;</w:t>
      </w:r>
      <w:r>
        <w:rPr>
          <w:rStyle w:val="HideTWBInt"/>
          <w:color w:val="auto"/>
        </w:rPr>
        <w:t>{02/10/2026}</w:t>
      </w:r>
      <w:r>
        <w:t>2.10.2026</w:t>
      </w:r>
      <w:r>
        <w:rPr>
          <w:rStyle w:val="HideTWBExt"/>
        </w:rPr>
        <w:t>&lt;/Date&gt;</w:t>
      </w:r>
      <w:r>
        <w:tab/>
      </w:r>
      <w:r>
        <w:rPr>
          <w:rStyle w:val="HideTWBExt"/>
        </w:rPr>
        <w:t>&lt;ANo&gt;</w:t>
      </w:r>
      <w:r>
        <w:t>B10</w:t>
      </w:r>
      <w:r>
        <w:noBreakHyphen/>
        <w:t>0424</w:t>
      </w:r>
      <w:r>
        <w:rPr>
          <w:rStyle w:val="HideTWBExt"/>
        </w:rPr>
        <w:t>&lt;/ANo&gt;</w:t>
      </w:r>
      <w:r>
        <w:t>/</w:t>
      </w:r>
      <w:r>
        <w:rPr>
          <w:rStyle w:val="HideTWBExt"/>
        </w:rPr>
        <w:t>&lt;NumAm&gt;</w:t>
      </w:r>
      <w:r>
        <w:t>106</w:t>
      </w:r>
      <w:r>
        <w:rPr>
          <w:rStyle w:val="HideTWBExt"/>
        </w:rPr>
        <w:t>&lt;/NumAm&gt;</w:t>
      </w:r>
    </w:p>
    <w:p w14:paraId="3D47C2B9" w14:textId="2D874676" w:rsidR="00711D73" w:rsidRPr="00DB4AD5" w:rsidRDefault="00C47731" w:rsidP="007C7882">
      <w:pPr>
        <w:pStyle w:val="AmNumberTabs"/>
        <w:widowControl/>
      </w:pPr>
      <w:r>
        <w:t>Amendement</w:t>
      </w:r>
      <w:r>
        <w:tab/>
      </w:r>
      <w:r>
        <w:tab/>
      </w:r>
      <w:r>
        <w:rPr>
          <w:rStyle w:val="HideTWBExt"/>
          <w:b w:val="0"/>
        </w:rPr>
        <w:t>&lt;NumAm&gt;</w:t>
      </w:r>
      <w:r>
        <w:t>106</w:t>
      </w:r>
      <w:r>
        <w:rPr>
          <w:rStyle w:val="HideTWBExt"/>
          <w:b w:val="0"/>
        </w:rPr>
        <w:t>&lt;/NumAm&gt;</w:t>
      </w:r>
    </w:p>
    <w:p w14:paraId="0505FCB7" w14:textId="59C57992" w:rsidR="00711D73" w:rsidRPr="00DB4AD5" w:rsidRDefault="00C47731" w:rsidP="007C7882">
      <w:pPr>
        <w:pStyle w:val="NormalBold"/>
        <w:widowControl/>
      </w:pPr>
      <w:r>
        <w:rPr>
          <w:rStyle w:val="HideTWBExt"/>
          <w:b w:val="0"/>
        </w:rPr>
        <w:t>&lt;RepeatBlock-By&gt;&lt;Members&gt;</w:t>
      </w:r>
      <w:r>
        <w:t>Manon Aubry, Damien Carême, Rima Hassan, Pernando Barrena Arza</w:t>
      </w:r>
      <w:r>
        <w:rPr>
          <w:rStyle w:val="HideTWBExt"/>
          <w:b w:val="0"/>
        </w:rPr>
        <w:t>&lt;/Members&gt;</w:t>
      </w:r>
    </w:p>
    <w:p w14:paraId="51BCB339" w14:textId="196A0C57" w:rsidR="00711D73" w:rsidRPr="00DB4AD5" w:rsidRDefault="00C47731" w:rsidP="007C7882">
      <w:pPr>
        <w:widowControl/>
      </w:pPr>
      <w:r>
        <w:rPr>
          <w:rStyle w:val="HideTWBExt"/>
        </w:rPr>
        <w:t>&lt;AuNomDe&gt;</w:t>
      </w:r>
      <w:r>
        <w:rPr>
          <w:rStyle w:val="HideTWBInt"/>
          <w:color w:val="auto"/>
        </w:rPr>
        <w:t>{The Left}</w:t>
      </w:r>
      <w:r>
        <w:t>au nom du groupe The Left</w:t>
      </w:r>
      <w:r>
        <w:rPr>
          <w:rStyle w:val="HideTWBExt"/>
        </w:rPr>
        <w:t>&lt;/AuNomDe&gt;</w:t>
      </w:r>
    </w:p>
    <w:p w14:paraId="6D5B1976" w14:textId="398B058B" w:rsidR="00711D73" w:rsidRPr="00DB4AD5" w:rsidRDefault="00C47731" w:rsidP="007C7882">
      <w:pPr>
        <w:pStyle w:val="NormalBold"/>
        <w:widowControl/>
      </w:pPr>
      <w:r>
        <w:rPr>
          <w:rStyle w:val="HideTWBExt"/>
          <w:b w:val="0"/>
        </w:rPr>
        <w:t>&lt;Members&gt;</w:t>
      </w:r>
      <w:r>
        <w:t>Tineke Strik, Mélissa Camara</w:t>
      </w:r>
      <w:r>
        <w:rPr>
          <w:rStyle w:val="HideTWBExt"/>
          <w:b w:val="0"/>
        </w:rPr>
        <w:t>&lt;/Members&gt;</w:t>
      </w:r>
    </w:p>
    <w:p w14:paraId="5AECB3F5" w14:textId="1468321C" w:rsidR="00711D73" w:rsidRPr="00DB4AD5" w:rsidRDefault="00C47731" w:rsidP="007C7882">
      <w:pPr>
        <w:widowControl/>
      </w:pPr>
      <w:r>
        <w:rPr>
          <w:rStyle w:val="HideTWBExt"/>
        </w:rPr>
        <w:t>&lt;AuNomDe&gt;</w:t>
      </w:r>
      <w:r>
        <w:rPr>
          <w:rStyle w:val="HideTWBInt"/>
          <w:color w:val="auto"/>
        </w:rPr>
        <w:t>{Verts/ALE}</w:t>
      </w:r>
      <w:r>
        <w:t>au nom du groupe Verts/ALE</w:t>
      </w:r>
      <w:r>
        <w:rPr>
          <w:rStyle w:val="HideTWBExt"/>
        </w:rPr>
        <w:t>&lt;/AuNomDe&gt;</w:t>
      </w:r>
    </w:p>
    <w:p w14:paraId="4F347B21" w14:textId="20E36FDB" w:rsidR="00711D73" w:rsidRPr="00DB4AD5" w:rsidRDefault="00C47731" w:rsidP="007C7882">
      <w:pPr>
        <w:widowControl/>
      </w:pPr>
      <w:r>
        <w:rPr>
          <w:rStyle w:val="HideTWBExt"/>
        </w:rPr>
        <w:t>&lt;/RepeatBlock-By&gt;</w:t>
      </w:r>
    </w:p>
    <w:p w14:paraId="2B6490A2" w14:textId="760F4F97" w:rsidR="00711D73" w:rsidRPr="00DB4AD5" w:rsidRDefault="00C47731" w:rsidP="007C7882">
      <w:pPr>
        <w:pStyle w:val="AmDocTypeTab"/>
        <w:widowControl/>
        <w:rPr>
          <w:noProof/>
        </w:rPr>
      </w:pPr>
      <w:r>
        <w:rPr>
          <w:rStyle w:val="HideTWBExt"/>
          <w:b w:val="0"/>
        </w:rPr>
        <w:t>&lt;TitreType&gt;</w:t>
      </w:r>
      <w:r>
        <w:t>Proposition de résolution</w:t>
      </w:r>
      <w:r>
        <w:rPr>
          <w:rStyle w:val="HideTWBExt"/>
          <w:b w:val="0"/>
        </w:rPr>
        <w:t>&lt;/TitreType&gt;</w:t>
      </w:r>
      <w:r>
        <w:tab/>
        <w:t>B10</w:t>
      </w:r>
      <w:r>
        <w:noBreakHyphen/>
        <w:t>0424/2026</w:t>
      </w:r>
    </w:p>
    <w:p w14:paraId="389DDF83" w14:textId="7C57211A" w:rsidR="00711D73" w:rsidRPr="00DB4AD5" w:rsidRDefault="00C47731" w:rsidP="007C7882">
      <w:pPr>
        <w:pStyle w:val="NormalBold"/>
        <w:widowControl/>
        <w:rPr>
          <w:noProof/>
        </w:rPr>
      </w:pPr>
      <w:r>
        <w:rPr>
          <w:rStyle w:val="HideTWBExt"/>
          <w:b w:val="0"/>
        </w:rPr>
        <w:t>&lt;Rapporteur&gt;</w:t>
      </w:r>
      <w:r>
        <w:t>PPE</w:t>
      </w:r>
      <w:r>
        <w:rPr>
          <w:rStyle w:val="HideTWBExt"/>
          <w:b w:val="0"/>
        </w:rPr>
        <w:t>&lt;/Rapporteur&gt;</w:t>
      </w:r>
    </w:p>
    <w:p w14:paraId="281CB228" w14:textId="14924641" w:rsidR="00711D73" w:rsidRPr="00DB4AD5" w:rsidRDefault="00C47731" w:rsidP="007C7882">
      <w:pPr>
        <w:pStyle w:val="Normal12a"/>
        <w:widowControl/>
      </w:pPr>
      <w:r>
        <w:rPr>
          <w:rStyle w:val="HideTWBExt"/>
        </w:rPr>
        <w:t>&lt;Titre&gt;</w:t>
      </w:r>
      <w:r>
        <w:t>La nécessité pour l’Union de se doter d’une stratégie contre l’entrisme islamiste et l’influence du réseau des Frères musulmans</w:t>
      </w:r>
      <w:r>
        <w:rPr>
          <w:rStyle w:val="HideTWBExt"/>
        </w:rPr>
        <w:t>&lt;/Titre&gt;</w:t>
      </w:r>
    </w:p>
    <w:p w14:paraId="6FEB690B" w14:textId="50852E41" w:rsidR="00711D73" w:rsidRPr="00DB4AD5" w:rsidRDefault="00C47731" w:rsidP="007C7882">
      <w:pPr>
        <w:pStyle w:val="NormalBold"/>
        <w:widowControl/>
      </w:pPr>
      <w:r>
        <w:rPr>
          <w:rStyle w:val="HideTWBExt"/>
          <w:b w:val="0"/>
        </w:rPr>
        <w:t>&lt;DocAmend&gt;</w:t>
      </w:r>
      <w:r>
        <w:t>Proposition de résolution</w:t>
      </w:r>
      <w:r>
        <w:rPr>
          <w:rStyle w:val="HideTWBExt"/>
          <w:b w:val="0"/>
        </w:rPr>
        <w:t>&lt;/DocAmend&gt;</w:t>
      </w:r>
    </w:p>
    <w:p w14:paraId="3529B3E6" w14:textId="3CEF0982" w:rsidR="00711D73" w:rsidRPr="00DB4AD5" w:rsidRDefault="00C47731" w:rsidP="007C7882">
      <w:pPr>
        <w:pStyle w:val="NormalBold"/>
        <w:widowControl/>
      </w:pPr>
      <w:r>
        <w:rPr>
          <w:rStyle w:val="HideTWBExt"/>
          <w:b w:val="0"/>
        </w:rPr>
        <w:t>&lt;Article&gt;</w:t>
      </w:r>
      <w:r>
        <w:t>Paragraphe 19 bis (nouveau)</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B1C37" w14:paraId="112C1AEC" w14:textId="77777777" w:rsidTr="00EA05F3">
        <w:trPr>
          <w:jc w:val="center"/>
        </w:trPr>
        <w:tc>
          <w:tcPr>
            <w:tcW w:w="9752" w:type="dxa"/>
            <w:gridSpan w:val="2"/>
          </w:tcPr>
          <w:p w14:paraId="1BE73D6C" w14:textId="77777777" w:rsidR="00711D73" w:rsidRPr="00DB4AD5" w:rsidRDefault="00711D73" w:rsidP="007C7882">
            <w:pPr>
              <w:keepNext/>
              <w:widowControl/>
            </w:pPr>
          </w:p>
        </w:tc>
      </w:tr>
      <w:tr w:rsidR="00EB1C37" w14:paraId="61B53F51" w14:textId="77777777" w:rsidTr="00EA05F3">
        <w:trPr>
          <w:jc w:val="center"/>
        </w:trPr>
        <w:tc>
          <w:tcPr>
            <w:tcW w:w="4876" w:type="dxa"/>
          </w:tcPr>
          <w:p w14:paraId="64119C89" w14:textId="7F850815" w:rsidR="00711D73" w:rsidRPr="00DB4AD5" w:rsidRDefault="00C47731" w:rsidP="007C7882">
            <w:pPr>
              <w:pStyle w:val="AmColumnHeading"/>
              <w:keepNext/>
              <w:widowControl/>
            </w:pPr>
            <w:r>
              <w:t>Proposition de résolution</w:t>
            </w:r>
          </w:p>
        </w:tc>
        <w:tc>
          <w:tcPr>
            <w:tcW w:w="4876" w:type="dxa"/>
          </w:tcPr>
          <w:p w14:paraId="12AF1494" w14:textId="77777777" w:rsidR="00711D73" w:rsidRPr="00DB4AD5" w:rsidRDefault="00C47731" w:rsidP="007C7882">
            <w:pPr>
              <w:pStyle w:val="AmColumnHeading"/>
              <w:keepNext/>
              <w:widowControl/>
            </w:pPr>
            <w:r>
              <w:t>Amendement</w:t>
            </w:r>
          </w:p>
        </w:tc>
      </w:tr>
      <w:tr w:rsidR="00EB1C37" w14:paraId="59A66C60" w14:textId="77777777" w:rsidTr="00EA05F3">
        <w:trPr>
          <w:jc w:val="center"/>
        </w:trPr>
        <w:tc>
          <w:tcPr>
            <w:tcW w:w="4876" w:type="dxa"/>
          </w:tcPr>
          <w:p w14:paraId="014AE032" w14:textId="0DC0917B" w:rsidR="00711D73" w:rsidRPr="00DB4AD5" w:rsidRDefault="00C47731" w:rsidP="007C7882">
            <w:pPr>
              <w:pStyle w:val="Normal6a"/>
              <w:widowControl/>
            </w:pPr>
            <w:r>
              <w:t xml:space="preserve"> </w:t>
            </w:r>
          </w:p>
        </w:tc>
        <w:tc>
          <w:tcPr>
            <w:tcW w:w="4876" w:type="dxa"/>
          </w:tcPr>
          <w:p w14:paraId="30878281" w14:textId="7877082D" w:rsidR="00711D73" w:rsidRPr="00DB4AD5" w:rsidRDefault="00C47731" w:rsidP="007C7882">
            <w:pPr>
              <w:pStyle w:val="Normal6a"/>
              <w:widowControl/>
              <w:rPr>
                <w:b/>
                <w:bCs/>
                <w:i/>
                <w:iCs/>
                <w:szCs w:val="24"/>
              </w:rPr>
            </w:pPr>
            <w:r>
              <w:rPr>
                <w:b/>
                <w:i/>
              </w:rPr>
              <w:t>19 bis.</w:t>
            </w:r>
            <w:r>
              <w:rPr>
                <w:b/>
                <w:i/>
              </w:rPr>
              <w:tab/>
            </w:r>
            <w:r>
              <w:rPr>
                <w:b/>
                <w:i/>
              </w:rPr>
              <w:t xml:space="preserve">s’inquiète du fait que les organisations de lutte contre le racisme et les organisations musulmanes de la société civile opèrent de plus en plus dans un environnement où les actions de sensibilisation et la participation citoyenne sont examinées sous l’angle de la sécurité; </w:t>
            </w:r>
            <w:r>
              <w:rPr>
                <w:b/>
                <w:i/>
              </w:rPr>
              <w:t>met en garde contre l’instrumentalisation des préoccupations liées au terrorisme ou aux menaces pour la sécurité afin de stigmatiser les musulmans, de discréditer la société civile indépendante ou de restreindre l’espace dévolu à la société civile;</w:t>
            </w:r>
          </w:p>
        </w:tc>
      </w:tr>
    </w:tbl>
    <w:p w14:paraId="6098783A" w14:textId="0E75E509" w:rsidR="00711D73" w:rsidRPr="00DB4AD5" w:rsidRDefault="00C47731" w:rsidP="007C7882">
      <w:pPr>
        <w:pStyle w:val="AmOrLang"/>
        <w:widowControl/>
      </w:pPr>
      <w:r w:rsidRPr="00DB4AD5">
        <w:t xml:space="preserve">Or. </w:t>
      </w:r>
      <w:r w:rsidRPr="00DB4AD5">
        <w:rPr>
          <w:rStyle w:val="HideTWBExt"/>
        </w:rPr>
        <w:t>&lt;Original&gt;</w:t>
      </w:r>
      <w:r w:rsidR="00F31DCB" w:rsidRPr="00DB4AD5">
        <w:rPr>
          <w:rStyle w:val="HideTWBInt"/>
        </w:rPr>
        <w:t>{EN}</w:t>
      </w:r>
      <w:r w:rsidR="00F31DCB" w:rsidRPr="00DB4AD5">
        <w:t>en</w:t>
      </w:r>
      <w:r w:rsidRPr="00DB4AD5">
        <w:rPr>
          <w:rStyle w:val="HideTWBExt"/>
        </w:rPr>
        <w:t>&lt;/Original&gt;</w:t>
      </w:r>
    </w:p>
    <w:p w14:paraId="54492708" w14:textId="77777777" w:rsidR="00711D73" w:rsidRPr="00DB4AD5" w:rsidRDefault="00711D73" w:rsidP="007C7882">
      <w:pPr>
        <w:widowControl/>
        <w:rPr>
          <w:noProof/>
        </w:rPr>
        <w:sectPr w:rsidR="00711D73" w:rsidRPr="00DB4AD5" w:rsidSect="00711D73">
          <w:footerReference w:type="default" r:id="rId1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56B2F35" w14:textId="77777777" w:rsidR="00711D73" w:rsidRPr="00DB4AD5" w:rsidRDefault="00C47731" w:rsidP="007C7882">
      <w:pPr>
        <w:widowControl/>
      </w:pPr>
      <w:r>
        <w:rPr>
          <w:rStyle w:val="HideTWBExt"/>
        </w:rPr>
        <w:lastRenderedPageBreak/>
        <w:t>&lt;/Amend&gt;</w:t>
      </w:r>
    </w:p>
    <w:p w14:paraId="0C0AC292" w14:textId="2A06C002" w:rsidR="00711D73" w:rsidRPr="00DB4AD5" w:rsidRDefault="00C47731" w:rsidP="007C7882">
      <w:pPr>
        <w:pStyle w:val="AmDateTab"/>
        <w:widowControl/>
        <w:rPr>
          <w:noProof/>
        </w:rPr>
      </w:pPr>
      <w:r>
        <w:rPr>
          <w:rStyle w:val="HideTWBExt"/>
        </w:rPr>
        <w:t>&lt;Amend&gt;&lt;Date&gt;</w:t>
      </w:r>
      <w:r>
        <w:rPr>
          <w:rStyle w:val="HideTWBInt"/>
          <w:color w:val="auto"/>
        </w:rPr>
        <w:t>{02/10/2026}</w:t>
      </w:r>
      <w:r>
        <w:t>2.10.2026</w:t>
      </w:r>
      <w:r>
        <w:rPr>
          <w:rStyle w:val="HideTWBExt"/>
        </w:rPr>
        <w:t>&lt;/Date&gt;</w:t>
      </w:r>
      <w:r>
        <w:tab/>
      </w:r>
      <w:r>
        <w:rPr>
          <w:rStyle w:val="HideTWBExt"/>
        </w:rPr>
        <w:t>&lt;ANo&gt;</w:t>
      </w:r>
      <w:r>
        <w:t>B10</w:t>
      </w:r>
      <w:r>
        <w:noBreakHyphen/>
        <w:t>0424</w:t>
      </w:r>
      <w:r>
        <w:rPr>
          <w:rStyle w:val="HideTWBExt"/>
        </w:rPr>
        <w:t>&lt;/ANo&gt;</w:t>
      </w:r>
      <w:r>
        <w:t>/</w:t>
      </w:r>
      <w:r>
        <w:rPr>
          <w:rStyle w:val="HideTWBExt"/>
        </w:rPr>
        <w:t>&lt;NumAm&gt;</w:t>
      </w:r>
      <w:r>
        <w:t>107</w:t>
      </w:r>
      <w:r>
        <w:rPr>
          <w:rStyle w:val="HideTWBExt"/>
        </w:rPr>
        <w:t>&lt;/NumAm&gt;</w:t>
      </w:r>
    </w:p>
    <w:p w14:paraId="13D70993" w14:textId="038B9182" w:rsidR="00711D73" w:rsidRPr="00DB4AD5" w:rsidRDefault="00C47731" w:rsidP="007C7882">
      <w:pPr>
        <w:pStyle w:val="AmNumberTabs"/>
        <w:widowControl/>
      </w:pPr>
      <w:r>
        <w:t>Amendement</w:t>
      </w:r>
      <w:r>
        <w:tab/>
      </w:r>
      <w:r>
        <w:tab/>
      </w:r>
      <w:r>
        <w:rPr>
          <w:rStyle w:val="HideTWBExt"/>
          <w:b w:val="0"/>
        </w:rPr>
        <w:t>&lt;NumAm&gt;</w:t>
      </w:r>
      <w:r>
        <w:t>107</w:t>
      </w:r>
      <w:r>
        <w:rPr>
          <w:rStyle w:val="HideTWBExt"/>
          <w:b w:val="0"/>
        </w:rPr>
        <w:t>&lt;/NumAm&gt;</w:t>
      </w:r>
    </w:p>
    <w:p w14:paraId="3B96F829" w14:textId="0321F973" w:rsidR="00711D73" w:rsidRPr="00DB4AD5" w:rsidRDefault="00C47731" w:rsidP="007C7882">
      <w:pPr>
        <w:pStyle w:val="NormalBold"/>
        <w:widowControl/>
      </w:pPr>
      <w:r>
        <w:rPr>
          <w:rStyle w:val="HideTWBExt"/>
          <w:b w:val="0"/>
        </w:rPr>
        <w:t>&lt;RepeatBlock-By&gt;&lt;Members&gt;</w:t>
      </w:r>
      <w:r>
        <w:t>Manon Aubry, Damien Carême, Rima Hassan, Pernando Barrena Arza</w:t>
      </w:r>
      <w:r>
        <w:rPr>
          <w:rStyle w:val="HideTWBExt"/>
          <w:b w:val="0"/>
        </w:rPr>
        <w:t>&lt;/Members&gt;</w:t>
      </w:r>
    </w:p>
    <w:p w14:paraId="29BB19BB" w14:textId="791E4E16" w:rsidR="00711D73" w:rsidRPr="00DB4AD5" w:rsidRDefault="00C47731" w:rsidP="007C7882">
      <w:pPr>
        <w:widowControl/>
      </w:pPr>
      <w:r>
        <w:rPr>
          <w:rStyle w:val="HideTWBExt"/>
        </w:rPr>
        <w:t>&lt;AuNomDe&gt;</w:t>
      </w:r>
      <w:r>
        <w:rPr>
          <w:rStyle w:val="HideTWBInt"/>
          <w:color w:val="auto"/>
        </w:rPr>
        <w:t>{The Left}</w:t>
      </w:r>
      <w:r>
        <w:t>au nom du groupe The Left</w:t>
      </w:r>
      <w:r>
        <w:rPr>
          <w:rStyle w:val="HideTWBExt"/>
        </w:rPr>
        <w:t>&lt;/AuNomDe&gt;</w:t>
      </w:r>
    </w:p>
    <w:p w14:paraId="7DA6D1C4" w14:textId="627A5428" w:rsidR="00F31DCB" w:rsidRPr="00DB4AD5" w:rsidRDefault="00C47731" w:rsidP="007C7882">
      <w:pPr>
        <w:pStyle w:val="NormalBold"/>
        <w:widowControl/>
      </w:pPr>
      <w:r>
        <w:rPr>
          <w:rStyle w:val="HideTWBExt"/>
          <w:b w:val="0"/>
        </w:rPr>
        <w:t>&lt;Members&gt;</w:t>
      </w:r>
      <w:r>
        <w:t>Tineke Strik, Mélissa Camara</w:t>
      </w:r>
      <w:r>
        <w:rPr>
          <w:rStyle w:val="HideTWBExt"/>
          <w:b w:val="0"/>
        </w:rPr>
        <w:t>&lt;/Members&gt;</w:t>
      </w:r>
    </w:p>
    <w:p w14:paraId="03CA4511" w14:textId="1AA68F2A" w:rsidR="00F31DCB" w:rsidRPr="00DB4AD5" w:rsidRDefault="00C47731" w:rsidP="007C7882">
      <w:pPr>
        <w:widowControl/>
      </w:pPr>
      <w:r>
        <w:rPr>
          <w:rStyle w:val="HideTWBExt"/>
        </w:rPr>
        <w:t>&lt;AuNomDe&gt;</w:t>
      </w:r>
      <w:r>
        <w:rPr>
          <w:rStyle w:val="HideTWBInt"/>
          <w:color w:val="auto"/>
        </w:rPr>
        <w:t>{Verts/ALE}</w:t>
      </w:r>
      <w:r>
        <w:t>au nom du groupe Verts/ALE</w:t>
      </w:r>
      <w:r>
        <w:rPr>
          <w:rStyle w:val="HideTWBExt"/>
        </w:rPr>
        <w:t>&lt;/AuNomDe&gt;</w:t>
      </w:r>
    </w:p>
    <w:p w14:paraId="09D6F6CD" w14:textId="7AC99136" w:rsidR="00711D73" w:rsidRPr="00DB4AD5" w:rsidRDefault="00C47731" w:rsidP="007C7882">
      <w:pPr>
        <w:widowControl/>
      </w:pPr>
      <w:r>
        <w:rPr>
          <w:rStyle w:val="HideTWBExt"/>
        </w:rPr>
        <w:t>&lt;/RepeatBlock-By&gt;</w:t>
      </w:r>
    </w:p>
    <w:p w14:paraId="16C6BE1D" w14:textId="2105E7F7" w:rsidR="00711D73" w:rsidRPr="00DB4AD5" w:rsidRDefault="00C47731" w:rsidP="007C7882">
      <w:pPr>
        <w:pStyle w:val="AmDocTypeTab"/>
        <w:widowControl/>
        <w:rPr>
          <w:noProof/>
        </w:rPr>
      </w:pPr>
      <w:r>
        <w:rPr>
          <w:rStyle w:val="HideTWBExt"/>
          <w:b w:val="0"/>
        </w:rPr>
        <w:t>&lt;TitreType&gt;</w:t>
      </w:r>
      <w:r>
        <w:t>Proposition de résolution</w:t>
      </w:r>
      <w:r>
        <w:rPr>
          <w:rStyle w:val="HideTWBExt"/>
          <w:b w:val="0"/>
        </w:rPr>
        <w:t>&lt;/TitreType&gt;</w:t>
      </w:r>
      <w:r>
        <w:tab/>
        <w:t>B10</w:t>
      </w:r>
      <w:r>
        <w:noBreakHyphen/>
        <w:t>0424/2026</w:t>
      </w:r>
    </w:p>
    <w:p w14:paraId="56D928F1" w14:textId="02CF0AC3" w:rsidR="00711D73" w:rsidRPr="00DB4AD5" w:rsidRDefault="00C47731" w:rsidP="007C7882">
      <w:pPr>
        <w:pStyle w:val="NormalBold"/>
        <w:widowControl/>
        <w:rPr>
          <w:noProof/>
        </w:rPr>
      </w:pPr>
      <w:r>
        <w:rPr>
          <w:rStyle w:val="HideTWBExt"/>
          <w:b w:val="0"/>
        </w:rPr>
        <w:t>&lt;Rapporteur&gt;</w:t>
      </w:r>
      <w:r>
        <w:t>PPE</w:t>
      </w:r>
      <w:r>
        <w:rPr>
          <w:rStyle w:val="HideTWBExt"/>
          <w:b w:val="0"/>
        </w:rPr>
        <w:t>&lt;/Rapporteur&gt;</w:t>
      </w:r>
    </w:p>
    <w:p w14:paraId="1C7B06C9" w14:textId="72D9B71B" w:rsidR="00711D73" w:rsidRPr="00DB4AD5" w:rsidRDefault="00C47731" w:rsidP="007C7882">
      <w:pPr>
        <w:pStyle w:val="Normal12a"/>
        <w:widowControl/>
      </w:pPr>
      <w:r>
        <w:rPr>
          <w:rStyle w:val="HideTWBExt"/>
        </w:rPr>
        <w:t>&lt;Titre&gt;</w:t>
      </w:r>
      <w:r>
        <w:t>La nécessité pour l’Union de se doter d’une stratégie contre l’entrisme islamiste et l’influence du réseau des Frères musulmans</w:t>
      </w:r>
      <w:r>
        <w:rPr>
          <w:rStyle w:val="HideTWBExt"/>
        </w:rPr>
        <w:t>&lt;/Titre&gt;</w:t>
      </w:r>
    </w:p>
    <w:p w14:paraId="36C013C1" w14:textId="24E61345" w:rsidR="00711D73" w:rsidRPr="00DB4AD5" w:rsidRDefault="00C47731" w:rsidP="007C7882">
      <w:pPr>
        <w:pStyle w:val="NormalBold"/>
        <w:widowControl/>
      </w:pPr>
      <w:r>
        <w:rPr>
          <w:rStyle w:val="HideTWBExt"/>
          <w:b w:val="0"/>
        </w:rPr>
        <w:t>&lt;DocAmend&gt;</w:t>
      </w:r>
      <w:r>
        <w:t>Proposition de résolution</w:t>
      </w:r>
      <w:r>
        <w:rPr>
          <w:rStyle w:val="HideTWBExt"/>
          <w:b w:val="0"/>
        </w:rPr>
        <w:t>&lt;/DocAmend&gt;</w:t>
      </w:r>
    </w:p>
    <w:p w14:paraId="01C29893" w14:textId="63CB3E0C" w:rsidR="00711D73" w:rsidRPr="00DB4AD5" w:rsidRDefault="00C47731" w:rsidP="007C7882">
      <w:pPr>
        <w:pStyle w:val="NormalBold"/>
        <w:widowControl/>
      </w:pPr>
      <w:r>
        <w:rPr>
          <w:rStyle w:val="HideTWBExt"/>
          <w:b w:val="0"/>
        </w:rPr>
        <w:t>&lt;Article&gt;</w:t>
      </w:r>
      <w:r>
        <w:t>Paragraphe 20 bis (nouveau)</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B1C37" w14:paraId="1499FA32" w14:textId="77777777" w:rsidTr="00EA05F3">
        <w:trPr>
          <w:jc w:val="center"/>
        </w:trPr>
        <w:tc>
          <w:tcPr>
            <w:tcW w:w="9752" w:type="dxa"/>
            <w:gridSpan w:val="2"/>
          </w:tcPr>
          <w:p w14:paraId="2164017E" w14:textId="77777777" w:rsidR="00711D73" w:rsidRPr="00DB4AD5" w:rsidRDefault="00711D73" w:rsidP="007C7882">
            <w:pPr>
              <w:keepNext/>
              <w:widowControl/>
            </w:pPr>
          </w:p>
        </w:tc>
      </w:tr>
      <w:tr w:rsidR="00EB1C37" w14:paraId="493B28ED" w14:textId="77777777" w:rsidTr="00EA05F3">
        <w:trPr>
          <w:jc w:val="center"/>
        </w:trPr>
        <w:tc>
          <w:tcPr>
            <w:tcW w:w="4876" w:type="dxa"/>
          </w:tcPr>
          <w:p w14:paraId="72201C37" w14:textId="526167EF" w:rsidR="00711D73" w:rsidRPr="00DB4AD5" w:rsidRDefault="00C47731" w:rsidP="007C7882">
            <w:pPr>
              <w:pStyle w:val="AmColumnHeading"/>
              <w:keepNext/>
              <w:widowControl/>
            </w:pPr>
            <w:r>
              <w:t>Proposition de résolution</w:t>
            </w:r>
          </w:p>
        </w:tc>
        <w:tc>
          <w:tcPr>
            <w:tcW w:w="4876" w:type="dxa"/>
          </w:tcPr>
          <w:p w14:paraId="54E751D5" w14:textId="77777777" w:rsidR="00711D73" w:rsidRPr="00DB4AD5" w:rsidRDefault="00C47731" w:rsidP="007C7882">
            <w:pPr>
              <w:pStyle w:val="AmColumnHeading"/>
              <w:keepNext/>
              <w:widowControl/>
            </w:pPr>
            <w:r>
              <w:t>Amendement</w:t>
            </w:r>
          </w:p>
        </w:tc>
      </w:tr>
      <w:tr w:rsidR="00EB1C37" w14:paraId="6EC21DA0" w14:textId="77777777" w:rsidTr="00EA05F3">
        <w:trPr>
          <w:jc w:val="center"/>
        </w:trPr>
        <w:tc>
          <w:tcPr>
            <w:tcW w:w="4876" w:type="dxa"/>
          </w:tcPr>
          <w:p w14:paraId="7D9DF00C" w14:textId="1A8659CD" w:rsidR="00711D73" w:rsidRPr="00DB4AD5" w:rsidRDefault="00C47731" w:rsidP="007C7882">
            <w:pPr>
              <w:pStyle w:val="Normal6a"/>
              <w:widowControl/>
            </w:pPr>
            <w:r>
              <w:t xml:space="preserve"> </w:t>
            </w:r>
          </w:p>
        </w:tc>
        <w:tc>
          <w:tcPr>
            <w:tcW w:w="4876" w:type="dxa"/>
          </w:tcPr>
          <w:p w14:paraId="2F0F0867" w14:textId="53C82E2A" w:rsidR="00711D73" w:rsidRPr="00DB4AD5" w:rsidRDefault="00C47731" w:rsidP="007C7882">
            <w:pPr>
              <w:pStyle w:val="Normal6a"/>
              <w:widowControl/>
              <w:rPr>
                <w:b/>
                <w:bCs/>
                <w:i/>
                <w:iCs/>
                <w:szCs w:val="24"/>
              </w:rPr>
            </w:pPr>
            <w:r>
              <w:rPr>
                <w:b/>
                <w:i/>
              </w:rPr>
              <w:t>20 bis.</w:t>
            </w:r>
            <w:r>
              <w:rPr>
                <w:b/>
                <w:i/>
              </w:rPr>
              <w:tab/>
            </w:r>
            <w:r>
              <w:rPr>
                <w:b/>
                <w:i/>
              </w:rPr>
              <w:t>souligne que les organisations de la société civile doivent être libres de poursuivre leurs objectifs et d’entreprendre des activités de recherche, d’éducation et de plaidoyer sur des questions faisant l’objet d’un débat public, y compris lorsque leurs positions remettent en cause les politiques gouvernementales ou appellent à des modifications de la législation, conformément à la charte des droits fondamentaux de l’Union européenne et aux normes internationales et européennes pertinentes, y compris la reco</w:t>
            </w:r>
            <w:r>
              <w:rPr>
                <w:b/>
                <w:i/>
              </w:rPr>
              <w:t>mmandation CM/Rec(2007)14 du Conseil de l’Europe;</w:t>
            </w:r>
          </w:p>
        </w:tc>
      </w:tr>
    </w:tbl>
    <w:p w14:paraId="27F76489" w14:textId="7BC6A144" w:rsidR="00711D73" w:rsidRPr="00DB4AD5" w:rsidRDefault="00C47731" w:rsidP="007C7882">
      <w:pPr>
        <w:pStyle w:val="AmOrLang"/>
        <w:widowControl/>
      </w:pPr>
      <w:r w:rsidRPr="00DB4AD5">
        <w:t xml:space="preserve">Or. </w:t>
      </w:r>
      <w:r w:rsidRPr="00DB4AD5">
        <w:rPr>
          <w:rStyle w:val="HideTWBExt"/>
        </w:rPr>
        <w:t>&lt;Original&gt;</w:t>
      </w:r>
      <w:r w:rsidR="00F31DCB" w:rsidRPr="00DB4AD5">
        <w:rPr>
          <w:rStyle w:val="HideTWBInt"/>
        </w:rPr>
        <w:t>{EN}</w:t>
      </w:r>
      <w:r w:rsidR="00F31DCB" w:rsidRPr="00DB4AD5">
        <w:t>en</w:t>
      </w:r>
      <w:r w:rsidRPr="00DB4AD5">
        <w:rPr>
          <w:rStyle w:val="HideTWBExt"/>
        </w:rPr>
        <w:t>&lt;/Original&gt;</w:t>
      </w:r>
    </w:p>
    <w:p w14:paraId="58D89457" w14:textId="77777777" w:rsidR="00711D73" w:rsidRPr="00DB4AD5" w:rsidRDefault="00711D73" w:rsidP="007C7882">
      <w:pPr>
        <w:widowControl/>
        <w:rPr>
          <w:noProof/>
        </w:rPr>
        <w:sectPr w:rsidR="00711D73" w:rsidRPr="00DB4AD5" w:rsidSect="00711D73">
          <w:footerReference w:type="default" r:id="rId16"/>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7BFACC5" w14:textId="77777777" w:rsidR="00711D73" w:rsidRPr="00DB4AD5" w:rsidRDefault="00C47731" w:rsidP="007C7882">
      <w:pPr>
        <w:widowControl/>
      </w:pPr>
      <w:r>
        <w:rPr>
          <w:rStyle w:val="HideTWBExt"/>
        </w:rPr>
        <w:lastRenderedPageBreak/>
        <w:t>&lt;/Amend&gt;</w:t>
      </w:r>
    </w:p>
    <w:p w14:paraId="3E069BF8" w14:textId="04D4C5C3" w:rsidR="00711D73" w:rsidRPr="00DB4AD5" w:rsidRDefault="00C47731" w:rsidP="007C7882">
      <w:pPr>
        <w:pStyle w:val="AmDateTab"/>
        <w:widowControl/>
        <w:rPr>
          <w:noProof/>
        </w:rPr>
      </w:pPr>
      <w:r>
        <w:rPr>
          <w:rStyle w:val="HideTWBExt"/>
        </w:rPr>
        <w:t>&lt;Amend&gt;&lt;Date&gt;</w:t>
      </w:r>
      <w:r>
        <w:rPr>
          <w:rStyle w:val="HideTWBInt"/>
          <w:color w:val="auto"/>
        </w:rPr>
        <w:t>{02/10/2026}</w:t>
      </w:r>
      <w:r>
        <w:t>2.10.2026</w:t>
      </w:r>
      <w:r>
        <w:rPr>
          <w:rStyle w:val="HideTWBExt"/>
        </w:rPr>
        <w:t>&lt;/Date&gt;</w:t>
      </w:r>
      <w:r>
        <w:tab/>
      </w:r>
      <w:r>
        <w:rPr>
          <w:rStyle w:val="HideTWBExt"/>
        </w:rPr>
        <w:t>&lt;ANo&gt;</w:t>
      </w:r>
      <w:r>
        <w:t>B10</w:t>
      </w:r>
      <w:r>
        <w:noBreakHyphen/>
        <w:t>0424</w:t>
      </w:r>
      <w:r>
        <w:rPr>
          <w:rStyle w:val="HideTWBExt"/>
        </w:rPr>
        <w:t>&lt;/ANo&gt;</w:t>
      </w:r>
      <w:r>
        <w:t>/</w:t>
      </w:r>
      <w:r>
        <w:rPr>
          <w:rStyle w:val="HideTWBExt"/>
        </w:rPr>
        <w:t>&lt;NumAm&gt;</w:t>
      </w:r>
      <w:r>
        <w:t>108</w:t>
      </w:r>
      <w:r>
        <w:rPr>
          <w:rStyle w:val="HideTWBExt"/>
        </w:rPr>
        <w:t>&lt;/NumAm&gt;</w:t>
      </w:r>
    </w:p>
    <w:p w14:paraId="1E9A400E" w14:textId="55007990" w:rsidR="00711D73" w:rsidRPr="00DB4AD5" w:rsidRDefault="00C47731" w:rsidP="007C7882">
      <w:pPr>
        <w:pStyle w:val="AmNumberTabs"/>
        <w:widowControl/>
      </w:pPr>
      <w:r>
        <w:t>Amendement</w:t>
      </w:r>
      <w:r>
        <w:tab/>
      </w:r>
      <w:r>
        <w:tab/>
      </w:r>
      <w:r>
        <w:rPr>
          <w:rStyle w:val="HideTWBExt"/>
          <w:b w:val="0"/>
        </w:rPr>
        <w:t>&lt;NumAm&gt;</w:t>
      </w:r>
      <w:r>
        <w:t>108</w:t>
      </w:r>
      <w:r>
        <w:rPr>
          <w:rStyle w:val="HideTWBExt"/>
          <w:b w:val="0"/>
        </w:rPr>
        <w:t>&lt;/NumAm&gt;</w:t>
      </w:r>
    </w:p>
    <w:p w14:paraId="1E980D17" w14:textId="0669B3BD" w:rsidR="00711D73" w:rsidRPr="00DB4AD5" w:rsidRDefault="00C47731" w:rsidP="007C7882">
      <w:pPr>
        <w:pStyle w:val="NormalBold"/>
        <w:widowControl/>
      </w:pPr>
      <w:r>
        <w:rPr>
          <w:rStyle w:val="HideTWBExt"/>
          <w:b w:val="0"/>
        </w:rPr>
        <w:t>&lt;RepeatBlock-By&gt;&lt;Members&gt;</w:t>
      </w:r>
      <w:r>
        <w:t>Manon Aubry, Damien Carême, Rima Hassan,</w:t>
      </w:r>
      <w:r>
        <w:rPr>
          <w:rStyle w:val="HideTWBExt"/>
          <w:b w:val="0"/>
        </w:rPr>
        <w:t>&lt;/Members&gt;</w:t>
      </w:r>
    </w:p>
    <w:p w14:paraId="4A3AE114" w14:textId="0D55C2BA" w:rsidR="00711D73" w:rsidRPr="00DB4AD5" w:rsidRDefault="00C47731" w:rsidP="007C7882">
      <w:pPr>
        <w:widowControl/>
      </w:pPr>
      <w:r>
        <w:rPr>
          <w:rStyle w:val="HideTWBExt"/>
        </w:rPr>
        <w:t>&lt;AuNomDe&gt;</w:t>
      </w:r>
      <w:r>
        <w:rPr>
          <w:rStyle w:val="HideTWBInt"/>
          <w:color w:val="auto"/>
        </w:rPr>
        <w:t>{The Left}</w:t>
      </w:r>
      <w:r>
        <w:t>au nom du groupe The Left</w:t>
      </w:r>
      <w:r>
        <w:rPr>
          <w:rStyle w:val="HideTWBExt"/>
        </w:rPr>
        <w:t>&lt;/AuNomDe&gt;</w:t>
      </w:r>
    </w:p>
    <w:p w14:paraId="45EA3817" w14:textId="2565F864" w:rsidR="00F31DCB" w:rsidRPr="00DB4AD5" w:rsidRDefault="00C47731" w:rsidP="007C7882">
      <w:pPr>
        <w:pStyle w:val="NormalBold"/>
        <w:widowControl/>
      </w:pPr>
      <w:r>
        <w:rPr>
          <w:rStyle w:val="HideTWBExt"/>
          <w:b w:val="0"/>
        </w:rPr>
        <w:t>&lt;Members&gt;</w:t>
      </w:r>
      <w:r>
        <w:t>Tineke Strik, Mélissa Camara</w:t>
      </w:r>
      <w:r>
        <w:rPr>
          <w:rStyle w:val="HideTWBExt"/>
          <w:b w:val="0"/>
        </w:rPr>
        <w:t>&lt;/Members&gt;</w:t>
      </w:r>
    </w:p>
    <w:p w14:paraId="4576A4F2" w14:textId="2E1C173D" w:rsidR="00F31DCB" w:rsidRPr="00DB4AD5" w:rsidRDefault="00C47731" w:rsidP="007C7882">
      <w:pPr>
        <w:widowControl/>
      </w:pPr>
      <w:r>
        <w:rPr>
          <w:rStyle w:val="HideTWBExt"/>
        </w:rPr>
        <w:t>&lt;AuNomDe&gt;</w:t>
      </w:r>
      <w:r>
        <w:rPr>
          <w:rStyle w:val="HideTWBInt"/>
          <w:color w:val="auto"/>
        </w:rPr>
        <w:t>{Verts/ALE}</w:t>
      </w:r>
      <w:r>
        <w:t>au nom du groupe Verts/ALE</w:t>
      </w:r>
      <w:r>
        <w:rPr>
          <w:rStyle w:val="HideTWBExt"/>
        </w:rPr>
        <w:t>&lt;/AuNomDe&gt;</w:t>
      </w:r>
    </w:p>
    <w:p w14:paraId="4FD99F2C" w14:textId="38CADA5E" w:rsidR="00711D73" w:rsidRPr="00DB4AD5" w:rsidRDefault="00C47731" w:rsidP="007C7882">
      <w:pPr>
        <w:widowControl/>
      </w:pPr>
      <w:r>
        <w:rPr>
          <w:rStyle w:val="HideTWBExt"/>
        </w:rPr>
        <w:t>&lt;/RepeatBlock-By&gt;</w:t>
      </w:r>
    </w:p>
    <w:p w14:paraId="6ABC2BD4" w14:textId="47F991A5" w:rsidR="00711D73" w:rsidRPr="00DB4AD5" w:rsidRDefault="00C47731" w:rsidP="007C7882">
      <w:pPr>
        <w:pStyle w:val="AmDocTypeTab"/>
        <w:widowControl/>
        <w:rPr>
          <w:noProof/>
        </w:rPr>
      </w:pPr>
      <w:r>
        <w:rPr>
          <w:rStyle w:val="HideTWBExt"/>
          <w:b w:val="0"/>
        </w:rPr>
        <w:t>&lt;TitreType&gt;</w:t>
      </w:r>
      <w:r>
        <w:t>Proposition de résolution</w:t>
      </w:r>
      <w:r>
        <w:rPr>
          <w:rStyle w:val="HideTWBExt"/>
          <w:b w:val="0"/>
        </w:rPr>
        <w:t>&lt;/TitreType&gt;</w:t>
      </w:r>
      <w:r>
        <w:tab/>
        <w:t>B10</w:t>
      </w:r>
      <w:r>
        <w:noBreakHyphen/>
        <w:t>0424/2026</w:t>
      </w:r>
    </w:p>
    <w:p w14:paraId="6E052AA9" w14:textId="06B44572" w:rsidR="00711D73" w:rsidRPr="00DB4AD5" w:rsidRDefault="00C47731" w:rsidP="007C7882">
      <w:pPr>
        <w:pStyle w:val="NormalBold"/>
        <w:widowControl/>
        <w:rPr>
          <w:noProof/>
        </w:rPr>
      </w:pPr>
      <w:r>
        <w:rPr>
          <w:rStyle w:val="HideTWBExt"/>
          <w:b w:val="0"/>
        </w:rPr>
        <w:t>&lt;Rapporteur&gt;</w:t>
      </w:r>
      <w:r>
        <w:t>PPE</w:t>
      </w:r>
      <w:r>
        <w:rPr>
          <w:rStyle w:val="HideTWBExt"/>
          <w:b w:val="0"/>
        </w:rPr>
        <w:t>&lt;/Rapporteur&gt;</w:t>
      </w:r>
    </w:p>
    <w:p w14:paraId="2DB75FAE" w14:textId="44F5E59D" w:rsidR="00711D73" w:rsidRPr="00DB4AD5" w:rsidRDefault="00C47731" w:rsidP="007C7882">
      <w:pPr>
        <w:pStyle w:val="Normal12a"/>
        <w:widowControl/>
      </w:pPr>
      <w:r>
        <w:rPr>
          <w:rStyle w:val="HideTWBExt"/>
        </w:rPr>
        <w:t>&lt;Titre&gt;</w:t>
      </w:r>
      <w:r>
        <w:t>La nécessité pour l’Union de se doter d’une stratégie contre l’entrisme islamiste et l’influence du réseau des Frères musulmans</w:t>
      </w:r>
      <w:r>
        <w:rPr>
          <w:rStyle w:val="HideTWBExt"/>
        </w:rPr>
        <w:t>&lt;/Titre&gt;</w:t>
      </w:r>
    </w:p>
    <w:p w14:paraId="6EDE7392" w14:textId="7393FEAB" w:rsidR="00711D73" w:rsidRPr="00DB4AD5" w:rsidRDefault="00C47731" w:rsidP="007C7882">
      <w:pPr>
        <w:pStyle w:val="NormalBold"/>
        <w:widowControl/>
      </w:pPr>
      <w:r>
        <w:rPr>
          <w:rStyle w:val="HideTWBExt"/>
          <w:b w:val="0"/>
        </w:rPr>
        <w:t>&lt;DocAmend&gt;</w:t>
      </w:r>
      <w:r>
        <w:t>Proposition de résolution</w:t>
      </w:r>
      <w:r>
        <w:rPr>
          <w:rStyle w:val="HideTWBExt"/>
          <w:b w:val="0"/>
        </w:rPr>
        <w:t>&lt;/DocAmend&gt;</w:t>
      </w:r>
    </w:p>
    <w:p w14:paraId="67048E50" w14:textId="61BE04B6" w:rsidR="00711D73" w:rsidRPr="00DB4AD5" w:rsidRDefault="00C47731" w:rsidP="007C7882">
      <w:pPr>
        <w:pStyle w:val="NormalBold"/>
        <w:widowControl/>
      </w:pPr>
      <w:r>
        <w:rPr>
          <w:rStyle w:val="HideTWBExt"/>
          <w:b w:val="0"/>
        </w:rPr>
        <w:t>&lt;Article&gt;</w:t>
      </w:r>
      <w:r>
        <w:t>Paragraphe 21 quinquies (nouveau)</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B1C37" w14:paraId="59CC2D41" w14:textId="77777777" w:rsidTr="00EA05F3">
        <w:trPr>
          <w:jc w:val="center"/>
        </w:trPr>
        <w:tc>
          <w:tcPr>
            <w:tcW w:w="9752" w:type="dxa"/>
            <w:gridSpan w:val="2"/>
          </w:tcPr>
          <w:p w14:paraId="34D49105" w14:textId="77777777" w:rsidR="00711D73" w:rsidRPr="00DB4AD5" w:rsidRDefault="00711D73" w:rsidP="007C7882">
            <w:pPr>
              <w:keepNext/>
              <w:widowControl/>
            </w:pPr>
          </w:p>
        </w:tc>
      </w:tr>
      <w:tr w:rsidR="00EB1C37" w14:paraId="6CC7A824" w14:textId="77777777" w:rsidTr="00EA05F3">
        <w:trPr>
          <w:jc w:val="center"/>
        </w:trPr>
        <w:tc>
          <w:tcPr>
            <w:tcW w:w="4876" w:type="dxa"/>
          </w:tcPr>
          <w:p w14:paraId="08F0F88C" w14:textId="782FD339" w:rsidR="00711D73" w:rsidRPr="00DB4AD5" w:rsidRDefault="00C47731" w:rsidP="007C7882">
            <w:pPr>
              <w:pStyle w:val="AmColumnHeading"/>
              <w:keepNext/>
              <w:widowControl/>
            </w:pPr>
            <w:r>
              <w:t>Proposition de résolution</w:t>
            </w:r>
          </w:p>
        </w:tc>
        <w:tc>
          <w:tcPr>
            <w:tcW w:w="4876" w:type="dxa"/>
          </w:tcPr>
          <w:p w14:paraId="1F7BD5D9" w14:textId="77777777" w:rsidR="00711D73" w:rsidRPr="00DB4AD5" w:rsidRDefault="00C47731" w:rsidP="007C7882">
            <w:pPr>
              <w:pStyle w:val="AmColumnHeading"/>
              <w:keepNext/>
              <w:widowControl/>
            </w:pPr>
            <w:r>
              <w:t>Amendement</w:t>
            </w:r>
          </w:p>
        </w:tc>
      </w:tr>
      <w:tr w:rsidR="00EB1C37" w14:paraId="02FBFA4B" w14:textId="77777777" w:rsidTr="00EA05F3">
        <w:trPr>
          <w:jc w:val="center"/>
        </w:trPr>
        <w:tc>
          <w:tcPr>
            <w:tcW w:w="4876" w:type="dxa"/>
          </w:tcPr>
          <w:p w14:paraId="428A63C4" w14:textId="7FECA574" w:rsidR="00711D73" w:rsidRPr="00DB4AD5" w:rsidRDefault="00C47731" w:rsidP="007C7882">
            <w:pPr>
              <w:pStyle w:val="Normal6a"/>
              <w:widowControl/>
            </w:pPr>
            <w:r>
              <w:t xml:space="preserve"> </w:t>
            </w:r>
          </w:p>
        </w:tc>
        <w:tc>
          <w:tcPr>
            <w:tcW w:w="4876" w:type="dxa"/>
          </w:tcPr>
          <w:p w14:paraId="52222540" w14:textId="1CC99CB3" w:rsidR="00711D73" w:rsidRPr="00DB4AD5" w:rsidRDefault="00C47731" w:rsidP="007C7882">
            <w:pPr>
              <w:pStyle w:val="Normal6a"/>
              <w:widowControl/>
              <w:rPr>
                <w:b/>
                <w:bCs/>
                <w:i/>
                <w:iCs/>
                <w:szCs w:val="24"/>
              </w:rPr>
            </w:pPr>
            <w:r>
              <w:rPr>
                <w:b/>
                <w:i/>
              </w:rPr>
              <w:t>21 quinquies.</w:t>
            </w:r>
            <w:r>
              <w:rPr>
                <w:b/>
                <w:i/>
              </w:rPr>
              <w:tab/>
              <w:t>demande que la stratégie d’influence déployée par les pays tiers à l’égard des membres des délégations parlementaires ou des groupes d’amitié soit strictement encadrée;</w:t>
            </w:r>
          </w:p>
        </w:tc>
      </w:tr>
    </w:tbl>
    <w:p w14:paraId="17BDD442" w14:textId="08CD42BB" w:rsidR="00711D73" w:rsidRPr="00DB4AD5" w:rsidRDefault="00C47731" w:rsidP="007C7882">
      <w:pPr>
        <w:pStyle w:val="AmOrLang"/>
        <w:widowControl/>
      </w:pPr>
      <w:r w:rsidRPr="00DB4AD5">
        <w:t xml:space="preserve">Or. </w:t>
      </w:r>
      <w:r w:rsidRPr="00DB4AD5">
        <w:rPr>
          <w:rStyle w:val="HideTWBExt"/>
        </w:rPr>
        <w:t>&lt;Original&gt;</w:t>
      </w:r>
      <w:r w:rsidR="00F31DCB" w:rsidRPr="00DB4AD5">
        <w:rPr>
          <w:rStyle w:val="HideTWBInt"/>
        </w:rPr>
        <w:t>{EN}</w:t>
      </w:r>
      <w:r w:rsidR="00F31DCB" w:rsidRPr="00DB4AD5">
        <w:t>en</w:t>
      </w:r>
      <w:r w:rsidRPr="00DB4AD5">
        <w:rPr>
          <w:rStyle w:val="HideTWBExt"/>
        </w:rPr>
        <w:t>&lt;/Original&gt;</w:t>
      </w:r>
    </w:p>
    <w:p w14:paraId="6884A69E" w14:textId="77777777" w:rsidR="00711D73" w:rsidRPr="00DB4AD5" w:rsidRDefault="00711D73" w:rsidP="007C7882">
      <w:pPr>
        <w:widowControl/>
        <w:rPr>
          <w:noProof/>
        </w:rPr>
        <w:sectPr w:rsidR="00711D73" w:rsidRPr="00DB4AD5" w:rsidSect="00711D73">
          <w:footerReference w:type="default" r:id="rId1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3F8E68C" w14:textId="77777777" w:rsidR="00711D73" w:rsidRPr="00DB4AD5" w:rsidRDefault="00C47731" w:rsidP="007C7882">
      <w:pPr>
        <w:widowControl/>
      </w:pPr>
      <w:r>
        <w:rPr>
          <w:rStyle w:val="HideTWBExt"/>
        </w:rPr>
        <w:lastRenderedPageBreak/>
        <w:t>&lt;/Amend&gt;</w:t>
      </w:r>
    </w:p>
    <w:p w14:paraId="358846BD" w14:textId="77A9CE49" w:rsidR="00711D73" w:rsidRPr="00DB4AD5" w:rsidRDefault="00C47731" w:rsidP="007C7882">
      <w:pPr>
        <w:pStyle w:val="AmDateTab"/>
        <w:widowControl/>
        <w:rPr>
          <w:noProof/>
        </w:rPr>
      </w:pPr>
      <w:r>
        <w:rPr>
          <w:rStyle w:val="HideTWBExt"/>
        </w:rPr>
        <w:t>&lt;Amend&gt;&lt;Date&gt;</w:t>
      </w:r>
      <w:r>
        <w:rPr>
          <w:rStyle w:val="HideTWBInt"/>
          <w:color w:val="auto"/>
        </w:rPr>
        <w:t>{02/10/2026}</w:t>
      </w:r>
      <w:r>
        <w:t>2.10.2026</w:t>
      </w:r>
      <w:r>
        <w:rPr>
          <w:rStyle w:val="HideTWBExt"/>
        </w:rPr>
        <w:t>&lt;/Date&gt;</w:t>
      </w:r>
      <w:r>
        <w:tab/>
      </w:r>
      <w:r>
        <w:rPr>
          <w:rStyle w:val="HideTWBExt"/>
        </w:rPr>
        <w:t>&lt;ANo&gt;</w:t>
      </w:r>
      <w:r>
        <w:t>B10</w:t>
      </w:r>
      <w:r>
        <w:noBreakHyphen/>
        <w:t>0424</w:t>
      </w:r>
      <w:r>
        <w:rPr>
          <w:rStyle w:val="HideTWBExt"/>
        </w:rPr>
        <w:t>&lt;/ANo&gt;</w:t>
      </w:r>
      <w:r>
        <w:t>/</w:t>
      </w:r>
      <w:r>
        <w:rPr>
          <w:rStyle w:val="HideTWBExt"/>
        </w:rPr>
        <w:t>&lt;NumAm&gt;</w:t>
      </w:r>
      <w:r>
        <w:t>109</w:t>
      </w:r>
      <w:r>
        <w:rPr>
          <w:rStyle w:val="HideTWBExt"/>
        </w:rPr>
        <w:t>&lt;/NumAm&gt;</w:t>
      </w:r>
    </w:p>
    <w:p w14:paraId="480E89DD" w14:textId="12263B04" w:rsidR="00711D73" w:rsidRPr="00DB4AD5" w:rsidRDefault="00C47731" w:rsidP="007C7882">
      <w:pPr>
        <w:pStyle w:val="AmNumberTabs"/>
        <w:widowControl/>
      </w:pPr>
      <w:r>
        <w:t>Amendement</w:t>
      </w:r>
      <w:r>
        <w:tab/>
      </w:r>
      <w:r>
        <w:tab/>
      </w:r>
      <w:r>
        <w:rPr>
          <w:rStyle w:val="HideTWBExt"/>
          <w:b w:val="0"/>
        </w:rPr>
        <w:t>&lt;NumAm&gt;</w:t>
      </w:r>
      <w:r>
        <w:t>109</w:t>
      </w:r>
      <w:r>
        <w:rPr>
          <w:rStyle w:val="HideTWBExt"/>
          <w:b w:val="0"/>
        </w:rPr>
        <w:t>&lt;/NumAm&gt;</w:t>
      </w:r>
    </w:p>
    <w:p w14:paraId="70CBCEE1" w14:textId="130CBD60" w:rsidR="00711D73" w:rsidRPr="00DB4AD5" w:rsidRDefault="00C47731" w:rsidP="007C7882">
      <w:pPr>
        <w:pStyle w:val="NormalBold"/>
        <w:widowControl/>
      </w:pPr>
      <w:r>
        <w:rPr>
          <w:rStyle w:val="HideTWBExt"/>
          <w:b w:val="0"/>
        </w:rPr>
        <w:t>&lt;RepeatBlock-By&gt;&lt;Members&gt;</w:t>
      </w:r>
      <w:r>
        <w:t>Manon Aubry, Damien Carême, Rima Hassan,</w:t>
      </w:r>
      <w:r>
        <w:rPr>
          <w:rStyle w:val="HideTWBExt"/>
          <w:b w:val="0"/>
        </w:rPr>
        <w:t>&lt;/Members&gt;</w:t>
      </w:r>
    </w:p>
    <w:p w14:paraId="55CC87A5" w14:textId="07646465" w:rsidR="00711D73" w:rsidRPr="00DB4AD5" w:rsidRDefault="00C47731" w:rsidP="007C7882">
      <w:pPr>
        <w:widowControl/>
      </w:pPr>
      <w:r>
        <w:rPr>
          <w:rStyle w:val="HideTWBExt"/>
        </w:rPr>
        <w:t>&lt;AuNomDe&gt;</w:t>
      </w:r>
      <w:r>
        <w:rPr>
          <w:rStyle w:val="HideTWBInt"/>
          <w:color w:val="auto"/>
        </w:rPr>
        <w:t>{The Left}</w:t>
      </w:r>
      <w:r>
        <w:t>au nom du groupe The Left</w:t>
      </w:r>
      <w:r>
        <w:rPr>
          <w:rStyle w:val="HideTWBExt"/>
        </w:rPr>
        <w:t>&lt;/AuNomDe&gt;</w:t>
      </w:r>
    </w:p>
    <w:p w14:paraId="5916ECEA" w14:textId="54F82A8C" w:rsidR="00F31DCB" w:rsidRPr="00DB4AD5" w:rsidRDefault="00C47731" w:rsidP="007C7882">
      <w:pPr>
        <w:pStyle w:val="NormalBold"/>
        <w:widowControl/>
      </w:pPr>
      <w:r>
        <w:rPr>
          <w:rStyle w:val="HideTWBExt"/>
          <w:b w:val="0"/>
        </w:rPr>
        <w:t>&lt;Members&gt;</w:t>
      </w:r>
      <w:r>
        <w:t>Tineke Strik, Mélissa Camara</w:t>
      </w:r>
      <w:r>
        <w:rPr>
          <w:rStyle w:val="HideTWBExt"/>
          <w:b w:val="0"/>
        </w:rPr>
        <w:t>&lt;/Members&gt;</w:t>
      </w:r>
    </w:p>
    <w:p w14:paraId="5F8BB35C" w14:textId="316C236D" w:rsidR="00F31DCB" w:rsidRPr="00DB4AD5" w:rsidRDefault="00C47731" w:rsidP="007C7882">
      <w:pPr>
        <w:widowControl/>
      </w:pPr>
      <w:r>
        <w:rPr>
          <w:rStyle w:val="HideTWBExt"/>
        </w:rPr>
        <w:t>&lt;AuNomDe&gt;</w:t>
      </w:r>
      <w:r>
        <w:rPr>
          <w:rStyle w:val="HideTWBInt"/>
          <w:color w:val="auto"/>
        </w:rPr>
        <w:t>{Verts/ALE}</w:t>
      </w:r>
      <w:r>
        <w:t>au nom du groupe Verts/ALE</w:t>
      </w:r>
      <w:r>
        <w:rPr>
          <w:rStyle w:val="HideTWBExt"/>
        </w:rPr>
        <w:t>&lt;/AuNomDe&gt;</w:t>
      </w:r>
    </w:p>
    <w:p w14:paraId="227CB32A" w14:textId="3A880CEE" w:rsidR="00711D73" w:rsidRPr="00DB4AD5" w:rsidRDefault="00C47731" w:rsidP="007C7882">
      <w:pPr>
        <w:widowControl/>
      </w:pPr>
      <w:r>
        <w:rPr>
          <w:rStyle w:val="HideTWBExt"/>
        </w:rPr>
        <w:t>&lt;/RepeatBlock-By&gt;</w:t>
      </w:r>
    </w:p>
    <w:p w14:paraId="24F20D27" w14:textId="0F350B70" w:rsidR="00711D73" w:rsidRPr="00DB4AD5" w:rsidRDefault="00C47731" w:rsidP="007C7882">
      <w:pPr>
        <w:pStyle w:val="AmDocTypeTab"/>
        <w:widowControl/>
        <w:rPr>
          <w:noProof/>
        </w:rPr>
      </w:pPr>
      <w:r>
        <w:rPr>
          <w:rStyle w:val="HideTWBExt"/>
          <w:b w:val="0"/>
        </w:rPr>
        <w:t>&lt;TitreType&gt;</w:t>
      </w:r>
      <w:r>
        <w:t>Proposition de résolution</w:t>
      </w:r>
      <w:r>
        <w:rPr>
          <w:rStyle w:val="HideTWBExt"/>
          <w:b w:val="0"/>
        </w:rPr>
        <w:t>&lt;/TitreType&gt;</w:t>
      </w:r>
      <w:r>
        <w:tab/>
        <w:t>B10</w:t>
      </w:r>
      <w:r>
        <w:noBreakHyphen/>
        <w:t>0424/2026</w:t>
      </w:r>
    </w:p>
    <w:p w14:paraId="1E95CCA9" w14:textId="1C97D0EF" w:rsidR="00711D73" w:rsidRPr="00DB4AD5" w:rsidRDefault="00C47731" w:rsidP="007C7882">
      <w:pPr>
        <w:pStyle w:val="NormalBold"/>
        <w:widowControl/>
        <w:rPr>
          <w:noProof/>
        </w:rPr>
      </w:pPr>
      <w:r>
        <w:rPr>
          <w:rStyle w:val="HideTWBExt"/>
          <w:b w:val="0"/>
        </w:rPr>
        <w:t>&lt;Rapporteur&gt;</w:t>
      </w:r>
      <w:r>
        <w:t>PPE</w:t>
      </w:r>
      <w:r>
        <w:rPr>
          <w:rStyle w:val="HideTWBExt"/>
          <w:b w:val="0"/>
        </w:rPr>
        <w:t>&lt;/Rapporteur&gt;</w:t>
      </w:r>
    </w:p>
    <w:p w14:paraId="6FECEAB6" w14:textId="354BFDA0" w:rsidR="00711D73" w:rsidRPr="00DB4AD5" w:rsidRDefault="00C47731" w:rsidP="007C7882">
      <w:pPr>
        <w:pStyle w:val="Normal12a"/>
        <w:widowControl/>
      </w:pPr>
      <w:r>
        <w:rPr>
          <w:rStyle w:val="HideTWBExt"/>
        </w:rPr>
        <w:t>&lt;Titre&gt;</w:t>
      </w:r>
      <w:r>
        <w:t>La nécessité pour l’Union de se doter d’une stratégie contre l’entrisme islamiste et l’influence du réseau des Frères musulmans</w:t>
      </w:r>
      <w:r>
        <w:rPr>
          <w:rStyle w:val="HideTWBExt"/>
        </w:rPr>
        <w:t>&lt;/Titre&gt;</w:t>
      </w:r>
    </w:p>
    <w:p w14:paraId="6EF533F0" w14:textId="3E1935E9" w:rsidR="00711D73" w:rsidRPr="00DB4AD5" w:rsidRDefault="00C47731" w:rsidP="007C7882">
      <w:pPr>
        <w:pStyle w:val="NormalBold"/>
        <w:widowControl/>
      </w:pPr>
      <w:r>
        <w:rPr>
          <w:rStyle w:val="HideTWBExt"/>
          <w:b w:val="0"/>
        </w:rPr>
        <w:t>&lt;DocAmend&gt;</w:t>
      </w:r>
      <w:r>
        <w:t>Proposition de résolution</w:t>
      </w:r>
      <w:r>
        <w:rPr>
          <w:rStyle w:val="HideTWBExt"/>
          <w:b w:val="0"/>
        </w:rPr>
        <w:t>&lt;/DocAmend&gt;</w:t>
      </w:r>
    </w:p>
    <w:p w14:paraId="4FD666B6" w14:textId="7023AF06" w:rsidR="00711D73" w:rsidRPr="00DB4AD5" w:rsidRDefault="00C47731" w:rsidP="007C7882">
      <w:pPr>
        <w:pStyle w:val="NormalBold"/>
        <w:widowControl/>
      </w:pPr>
      <w:r>
        <w:rPr>
          <w:rStyle w:val="HideTWBExt"/>
          <w:b w:val="0"/>
        </w:rPr>
        <w:t>&lt;Article&gt;</w:t>
      </w:r>
      <w:r>
        <w:t>Paragraphe 21</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B1C37" w14:paraId="0241C7D1" w14:textId="77777777" w:rsidTr="00EA05F3">
        <w:trPr>
          <w:jc w:val="center"/>
        </w:trPr>
        <w:tc>
          <w:tcPr>
            <w:tcW w:w="9752" w:type="dxa"/>
            <w:gridSpan w:val="2"/>
          </w:tcPr>
          <w:p w14:paraId="6F2F3CF0" w14:textId="77777777" w:rsidR="00711D73" w:rsidRPr="00DB4AD5" w:rsidRDefault="00711D73" w:rsidP="007C7882">
            <w:pPr>
              <w:keepNext/>
              <w:widowControl/>
            </w:pPr>
          </w:p>
        </w:tc>
      </w:tr>
      <w:tr w:rsidR="00EB1C37" w14:paraId="1CAB934E" w14:textId="77777777" w:rsidTr="00EA05F3">
        <w:trPr>
          <w:jc w:val="center"/>
        </w:trPr>
        <w:tc>
          <w:tcPr>
            <w:tcW w:w="4876" w:type="dxa"/>
          </w:tcPr>
          <w:p w14:paraId="309B3D85" w14:textId="1C269AE3" w:rsidR="00711D73" w:rsidRPr="00DB4AD5" w:rsidRDefault="00C47731" w:rsidP="007C7882">
            <w:pPr>
              <w:pStyle w:val="AmColumnHeading"/>
              <w:keepNext/>
              <w:widowControl/>
            </w:pPr>
            <w:r>
              <w:t>Proposition de résolution</w:t>
            </w:r>
          </w:p>
        </w:tc>
        <w:tc>
          <w:tcPr>
            <w:tcW w:w="4876" w:type="dxa"/>
          </w:tcPr>
          <w:p w14:paraId="4E93F1AF" w14:textId="77777777" w:rsidR="00711D73" w:rsidRPr="00DB4AD5" w:rsidRDefault="00C47731" w:rsidP="007C7882">
            <w:pPr>
              <w:pStyle w:val="AmColumnHeading"/>
              <w:keepNext/>
              <w:widowControl/>
            </w:pPr>
            <w:r>
              <w:t>Amendement</w:t>
            </w:r>
          </w:p>
        </w:tc>
      </w:tr>
      <w:tr w:rsidR="00EB1C37" w14:paraId="690D5A56" w14:textId="77777777" w:rsidTr="00EA05F3">
        <w:trPr>
          <w:jc w:val="center"/>
        </w:trPr>
        <w:tc>
          <w:tcPr>
            <w:tcW w:w="4876" w:type="dxa"/>
          </w:tcPr>
          <w:p w14:paraId="7D3ECACF" w14:textId="2D773CD9" w:rsidR="00711D73" w:rsidRPr="00DB4AD5" w:rsidRDefault="00C47731" w:rsidP="007C7882">
            <w:pPr>
              <w:pStyle w:val="Normal6a"/>
              <w:widowControl/>
            </w:pPr>
            <w:r>
              <w:t>21.</w:t>
            </w:r>
            <w:r>
              <w:rPr>
                <w:b/>
                <w:i/>
              </w:rPr>
              <w:tab/>
              <w:t>souligne que</w:t>
            </w:r>
            <w:r>
              <w:t xml:space="preserve"> la </w:t>
            </w:r>
            <w:r>
              <w:rPr>
                <w:b/>
                <w:i/>
              </w:rPr>
              <w:t>liberté</w:t>
            </w:r>
            <w:r>
              <w:t xml:space="preserve"> de </w:t>
            </w:r>
            <w:r>
              <w:rPr>
                <w:b/>
                <w:i/>
              </w:rPr>
              <w:t>circulation au sein</w:t>
            </w:r>
            <w:r>
              <w:t xml:space="preserve"> de </w:t>
            </w:r>
            <w:r>
              <w:rPr>
                <w:b/>
                <w:i/>
              </w:rPr>
              <w:t>l’Union ne doit pas être détournée pour faciliter</w:t>
            </w:r>
            <w:r>
              <w:t xml:space="preserve"> la </w:t>
            </w:r>
            <w:r>
              <w:rPr>
                <w:b/>
                <w:i/>
              </w:rPr>
              <w:t>diffusion du discours islamiste,</w:t>
            </w:r>
            <w:r>
              <w:t xml:space="preserve"> la </w:t>
            </w:r>
            <w:r>
              <w:rPr>
                <w:b/>
                <w:i/>
              </w:rPr>
              <w:t>coordination des réseaux transnationaux ou</w:t>
            </w:r>
            <w:r>
              <w:t xml:space="preserve"> le </w:t>
            </w:r>
            <w:r>
              <w:rPr>
                <w:b/>
                <w:i/>
              </w:rPr>
              <w:t>contournement</w:t>
            </w:r>
            <w:r>
              <w:t xml:space="preserve"> des </w:t>
            </w:r>
            <w:r>
              <w:rPr>
                <w:b/>
                <w:i/>
              </w:rPr>
              <w:t>mesures nationales d’interdiction</w:t>
            </w:r>
            <w:r>
              <w:t xml:space="preserve">, </w:t>
            </w:r>
            <w:r>
              <w:rPr>
                <w:b/>
                <w:i/>
              </w:rPr>
              <w:t>de dissolution</w:t>
            </w:r>
            <w:r>
              <w:t xml:space="preserve">, de </w:t>
            </w:r>
            <w:r>
              <w:rPr>
                <w:b/>
                <w:i/>
              </w:rPr>
              <w:t>restriction ou de</w:t>
            </w:r>
            <w:r>
              <w:t xml:space="preserve"> surveillance;</w:t>
            </w:r>
          </w:p>
        </w:tc>
        <w:tc>
          <w:tcPr>
            <w:tcW w:w="4876" w:type="dxa"/>
          </w:tcPr>
          <w:p w14:paraId="2D3BBFF5" w14:textId="78D0CF12" w:rsidR="00F31DCB" w:rsidRPr="00DB4AD5" w:rsidRDefault="00C47731" w:rsidP="007C7882">
            <w:pPr>
              <w:widowControl/>
              <w:suppressAutoHyphens/>
              <w:contextualSpacing/>
              <w:rPr>
                <w:b/>
                <w:bCs/>
                <w:i/>
                <w:iCs/>
              </w:rPr>
            </w:pPr>
            <w:r>
              <w:t>21.</w:t>
            </w:r>
            <w:r>
              <w:rPr>
                <w:b/>
                <w:i/>
              </w:rPr>
              <w:tab/>
              <w:t>prend acte de l’adoption par la Commission, le 20 janvier 2026, de la première stratégie de lutte contre le racisme 2026-2030 et se félicite de son engagement à lutter contre le racisme structurel; est néanmoins préoccupé par le fait que la stratégie n’intègre pas</w:t>
            </w:r>
            <w:r>
              <w:t xml:space="preserve"> la </w:t>
            </w:r>
            <w:r>
              <w:rPr>
                <w:b/>
                <w:i/>
              </w:rPr>
              <w:t>lutte contre le racisme dans d’autres domaines d’action tels que le pacte sur</w:t>
            </w:r>
            <w:r>
              <w:t xml:space="preserve"> la </w:t>
            </w:r>
            <w:r>
              <w:rPr>
                <w:b/>
                <w:i/>
              </w:rPr>
              <w:t>migration et l’asile et le règlement sur</w:t>
            </w:r>
            <w:r>
              <w:t xml:space="preserve"> le </w:t>
            </w:r>
            <w:r>
              <w:rPr>
                <w:b/>
                <w:i/>
              </w:rPr>
              <w:t>retour, qui ne tient pas compte</w:t>
            </w:r>
            <w:r>
              <w:t xml:space="preserve"> des </w:t>
            </w:r>
            <w:r>
              <w:rPr>
                <w:b/>
                <w:i/>
              </w:rPr>
              <w:t>violences auxquelles les personnes racialisées sont quotidiennement confrontées en Europe</w:t>
            </w:r>
            <w:r>
              <w:t xml:space="preserve">, </w:t>
            </w:r>
            <w:r>
              <w:rPr>
                <w:b/>
                <w:i/>
              </w:rPr>
              <w:t>notamment les pratiques policières discriminatoires et meurtrières</w:t>
            </w:r>
            <w:r>
              <w:t xml:space="preserve">, </w:t>
            </w:r>
            <w:r>
              <w:rPr>
                <w:b/>
                <w:i/>
              </w:rPr>
              <w:t>la criminalisation des migrants et la répression violente</w:t>
            </w:r>
            <w:r>
              <w:t xml:space="preserve"> de </w:t>
            </w:r>
            <w:r>
              <w:rPr>
                <w:b/>
                <w:i/>
              </w:rPr>
              <w:t>l’espace dévolu à la société civile pour les organisations racialisées et dirigées par des migrants dans toute l’Europe, y compris la</w:t>
            </w:r>
            <w:r>
              <w:t xml:space="preserve"> surveillance </w:t>
            </w:r>
            <w:r>
              <w:rPr>
                <w:b/>
                <w:i/>
              </w:rPr>
              <w:t>accrue dont font l’objet les organisations non gouvernementales antiracistes</w:t>
            </w:r>
            <w:r>
              <w:t>;</w:t>
            </w:r>
          </w:p>
          <w:p w14:paraId="6CF75F3B" w14:textId="683FDB30" w:rsidR="00711D73" w:rsidRPr="00DB4AD5" w:rsidRDefault="00711D73" w:rsidP="007C7882">
            <w:pPr>
              <w:pStyle w:val="Normal6a"/>
              <w:widowControl/>
              <w:rPr>
                <w:szCs w:val="24"/>
              </w:rPr>
            </w:pPr>
          </w:p>
        </w:tc>
      </w:tr>
    </w:tbl>
    <w:p w14:paraId="404F717B" w14:textId="2D00E67E" w:rsidR="00711D73" w:rsidRPr="00DB4AD5" w:rsidRDefault="00C47731" w:rsidP="007C7882">
      <w:pPr>
        <w:pStyle w:val="AmOrLang"/>
        <w:widowControl/>
      </w:pPr>
      <w:r w:rsidRPr="00DB4AD5">
        <w:t xml:space="preserve">Or. </w:t>
      </w:r>
      <w:r w:rsidRPr="00DB4AD5">
        <w:rPr>
          <w:rStyle w:val="HideTWBExt"/>
        </w:rPr>
        <w:t>&lt;Original&gt;</w:t>
      </w:r>
      <w:r w:rsidR="00F31DCB" w:rsidRPr="00DB4AD5">
        <w:rPr>
          <w:rStyle w:val="HideTWBInt"/>
        </w:rPr>
        <w:t>{EN}</w:t>
      </w:r>
      <w:r w:rsidR="00F31DCB" w:rsidRPr="00DB4AD5">
        <w:t>en</w:t>
      </w:r>
      <w:r w:rsidRPr="00DB4AD5">
        <w:rPr>
          <w:rStyle w:val="HideTWBExt"/>
        </w:rPr>
        <w:t>&lt;/Original&gt;</w:t>
      </w:r>
    </w:p>
    <w:p w14:paraId="42C1462A" w14:textId="77777777" w:rsidR="00711D73" w:rsidRPr="00DB4AD5" w:rsidRDefault="00711D73" w:rsidP="007C7882">
      <w:pPr>
        <w:widowControl/>
        <w:rPr>
          <w:noProof/>
        </w:rPr>
        <w:sectPr w:rsidR="00711D73" w:rsidRPr="00DB4AD5" w:rsidSect="00711D73">
          <w:footerReference w:type="default" r:id="rId1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BAD81DE" w14:textId="77777777" w:rsidR="00711D73" w:rsidRPr="00DB4AD5" w:rsidRDefault="00C47731" w:rsidP="007C7882">
      <w:pPr>
        <w:widowControl/>
      </w:pPr>
      <w:r>
        <w:rPr>
          <w:rStyle w:val="HideTWBExt"/>
        </w:rPr>
        <w:lastRenderedPageBreak/>
        <w:t>&lt;/Amend&gt;</w:t>
      </w:r>
    </w:p>
    <w:p w14:paraId="5256F63D" w14:textId="3B0CFB42" w:rsidR="00711D73" w:rsidRPr="00DB4AD5" w:rsidRDefault="00C47731" w:rsidP="007C7882">
      <w:pPr>
        <w:pStyle w:val="AmDateTab"/>
        <w:widowControl/>
        <w:rPr>
          <w:noProof/>
        </w:rPr>
      </w:pPr>
      <w:r>
        <w:rPr>
          <w:rStyle w:val="HideTWBExt"/>
        </w:rPr>
        <w:t>&lt;Amend&gt;&lt;Date&gt;</w:t>
      </w:r>
      <w:r>
        <w:rPr>
          <w:rStyle w:val="HideTWBInt"/>
          <w:color w:val="auto"/>
        </w:rPr>
        <w:t>{02/10/2026}</w:t>
      </w:r>
      <w:r>
        <w:t>2.10.2026</w:t>
      </w:r>
      <w:r>
        <w:rPr>
          <w:rStyle w:val="HideTWBExt"/>
        </w:rPr>
        <w:t>&lt;/Date&gt;</w:t>
      </w:r>
      <w:r>
        <w:tab/>
      </w:r>
      <w:r>
        <w:rPr>
          <w:rStyle w:val="HideTWBExt"/>
        </w:rPr>
        <w:t>&lt;ANo&gt;</w:t>
      </w:r>
      <w:r>
        <w:t>B10</w:t>
      </w:r>
      <w:r>
        <w:noBreakHyphen/>
        <w:t>0424</w:t>
      </w:r>
      <w:r>
        <w:rPr>
          <w:rStyle w:val="HideTWBExt"/>
        </w:rPr>
        <w:t>&lt;/ANo&gt;</w:t>
      </w:r>
      <w:r>
        <w:t>/</w:t>
      </w:r>
      <w:r>
        <w:rPr>
          <w:rStyle w:val="HideTWBExt"/>
        </w:rPr>
        <w:t>&lt;NumAm&gt;</w:t>
      </w:r>
      <w:r>
        <w:t>110</w:t>
      </w:r>
      <w:r>
        <w:rPr>
          <w:rStyle w:val="HideTWBExt"/>
        </w:rPr>
        <w:t>&lt;/NumAm&gt;</w:t>
      </w:r>
    </w:p>
    <w:p w14:paraId="6D3162AA" w14:textId="592B057F" w:rsidR="00711D73" w:rsidRPr="00DB4AD5" w:rsidRDefault="00C47731" w:rsidP="007C7882">
      <w:pPr>
        <w:pStyle w:val="AmNumberTabs"/>
        <w:widowControl/>
      </w:pPr>
      <w:r>
        <w:t>Amendement</w:t>
      </w:r>
      <w:r>
        <w:tab/>
      </w:r>
      <w:r>
        <w:tab/>
      </w:r>
      <w:r>
        <w:rPr>
          <w:rStyle w:val="HideTWBExt"/>
          <w:b w:val="0"/>
        </w:rPr>
        <w:t>&lt;NumAm&gt;</w:t>
      </w:r>
      <w:r>
        <w:t>110</w:t>
      </w:r>
      <w:r>
        <w:rPr>
          <w:rStyle w:val="HideTWBExt"/>
          <w:b w:val="0"/>
        </w:rPr>
        <w:t>&lt;/NumAm&gt;</w:t>
      </w:r>
    </w:p>
    <w:p w14:paraId="1AA3122A" w14:textId="0FEBB8E2" w:rsidR="00711D73" w:rsidRPr="00DB4AD5" w:rsidRDefault="00C47731" w:rsidP="007C7882">
      <w:pPr>
        <w:pStyle w:val="NormalBold"/>
        <w:widowControl/>
      </w:pPr>
      <w:r>
        <w:rPr>
          <w:rStyle w:val="HideTWBExt"/>
          <w:b w:val="0"/>
        </w:rPr>
        <w:t>&lt;RepeatBlock-By&gt;&lt;Members&gt;</w:t>
      </w:r>
      <w:r>
        <w:t>Manon Aubry, Damien Carême, Rima Hassan,</w:t>
      </w:r>
      <w:r>
        <w:rPr>
          <w:rStyle w:val="HideTWBExt"/>
          <w:b w:val="0"/>
        </w:rPr>
        <w:t>&lt;/Members&gt;</w:t>
      </w:r>
    </w:p>
    <w:p w14:paraId="7CFC9937" w14:textId="48B4686A" w:rsidR="00711D73" w:rsidRPr="00DB4AD5" w:rsidRDefault="00C47731" w:rsidP="007C7882">
      <w:pPr>
        <w:widowControl/>
      </w:pPr>
      <w:r>
        <w:rPr>
          <w:rStyle w:val="HideTWBExt"/>
        </w:rPr>
        <w:t>&lt;AuNomDe&gt;</w:t>
      </w:r>
      <w:r>
        <w:rPr>
          <w:rStyle w:val="HideTWBInt"/>
          <w:color w:val="auto"/>
        </w:rPr>
        <w:t>{The Left}</w:t>
      </w:r>
      <w:r>
        <w:t>au nom du groupe The Left</w:t>
      </w:r>
      <w:r>
        <w:rPr>
          <w:rStyle w:val="HideTWBExt"/>
        </w:rPr>
        <w:t>&lt;/AuNomDe&gt;</w:t>
      </w:r>
    </w:p>
    <w:p w14:paraId="5D7866F9" w14:textId="0A256F06" w:rsidR="00F31DCB" w:rsidRPr="00DB4AD5" w:rsidRDefault="00C47731" w:rsidP="007C7882">
      <w:pPr>
        <w:pStyle w:val="NormalBold"/>
        <w:widowControl/>
      </w:pPr>
      <w:r>
        <w:rPr>
          <w:rStyle w:val="HideTWBExt"/>
          <w:b w:val="0"/>
        </w:rPr>
        <w:t>&lt;Members&gt;</w:t>
      </w:r>
      <w:r>
        <w:t>Tineke Strik, Mélissa Camara</w:t>
      </w:r>
      <w:r>
        <w:rPr>
          <w:rStyle w:val="HideTWBExt"/>
          <w:b w:val="0"/>
        </w:rPr>
        <w:t>&lt;/Members&gt;</w:t>
      </w:r>
    </w:p>
    <w:p w14:paraId="6F13428F" w14:textId="4C1686BE" w:rsidR="00F31DCB" w:rsidRPr="00DB4AD5" w:rsidRDefault="00C47731" w:rsidP="007C7882">
      <w:pPr>
        <w:widowControl/>
      </w:pPr>
      <w:r>
        <w:rPr>
          <w:rStyle w:val="HideTWBExt"/>
        </w:rPr>
        <w:t>&lt;AuNomDe&gt;</w:t>
      </w:r>
      <w:r>
        <w:rPr>
          <w:rStyle w:val="HideTWBInt"/>
          <w:color w:val="auto"/>
        </w:rPr>
        <w:t>{Verts/ALE}</w:t>
      </w:r>
      <w:r>
        <w:t>au nom du groupe Verts/ALE</w:t>
      </w:r>
      <w:r>
        <w:rPr>
          <w:rStyle w:val="HideTWBExt"/>
        </w:rPr>
        <w:t>&lt;/AuNomDe&gt;</w:t>
      </w:r>
    </w:p>
    <w:p w14:paraId="018EC985" w14:textId="30E91B7E" w:rsidR="00711D73" w:rsidRPr="00DB4AD5" w:rsidRDefault="00C47731" w:rsidP="007C7882">
      <w:pPr>
        <w:widowControl/>
      </w:pPr>
      <w:r>
        <w:rPr>
          <w:rStyle w:val="HideTWBExt"/>
        </w:rPr>
        <w:t>&lt;/RepeatBlock-By&gt;</w:t>
      </w:r>
    </w:p>
    <w:p w14:paraId="5DD5B494" w14:textId="167B0029" w:rsidR="00711D73" w:rsidRPr="00DB4AD5" w:rsidRDefault="00C47731" w:rsidP="007C7882">
      <w:pPr>
        <w:pStyle w:val="AmDocTypeTab"/>
        <w:widowControl/>
        <w:rPr>
          <w:noProof/>
        </w:rPr>
      </w:pPr>
      <w:r>
        <w:rPr>
          <w:rStyle w:val="HideTWBExt"/>
          <w:b w:val="0"/>
        </w:rPr>
        <w:t>&lt;TitreType&gt;</w:t>
      </w:r>
      <w:r>
        <w:t>Proposition de résolution</w:t>
      </w:r>
      <w:r>
        <w:rPr>
          <w:rStyle w:val="HideTWBExt"/>
          <w:b w:val="0"/>
        </w:rPr>
        <w:t>&lt;/TitreType&gt;</w:t>
      </w:r>
      <w:r>
        <w:tab/>
        <w:t>B10</w:t>
      </w:r>
      <w:r>
        <w:noBreakHyphen/>
        <w:t>0424/2026</w:t>
      </w:r>
    </w:p>
    <w:p w14:paraId="69C9889B" w14:textId="173C17DE" w:rsidR="00711D73" w:rsidRPr="00DB4AD5" w:rsidRDefault="00C47731" w:rsidP="007C7882">
      <w:pPr>
        <w:pStyle w:val="NormalBold"/>
        <w:widowControl/>
        <w:rPr>
          <w:noProof/>
        </w:rPr>
      </w:pPr>
      <w:r>
        <w:rPr>
          <w:rStyle w:val="HideTWBExt"/>
          <w:b w:val="0"/>
        </w:rPr>
        <w:t>&lt;Rapporteur&gt;</w:t>
      </w:r>
      <w:r>
        <w:t>PPE</w:t>
      </w:r>
      <w:r>
        <w:rPr>
          <w:rStyle w:val="HideTWBExt"/>
          <w:b w:val="0"/>
        </w:rPr>
        <w:t>&lt;/Rapporteur&gt;</w:t>
      </w:r>
    </w:p>
    <w:p w14:paraId="246D3C99" w14:textId="34987422" w:rsidR="00711D73" w:rsidRPr="00DB4AD5" w:rsidRDefault="00C47731" w:rsidP="007C7882">
      <w:pPr>
        <w:pStyle w:val="Normal12a"/>
        <w:widowControl/>
      </w:pPr>
      <w:r>
        <w:rPr>
          <w:rStyle w:val="HideTWBExt"/>
        </w:rPr>
        <w:t>&lt;Titre&gt;</w:t>
      </w:r>
      <w:r>
        <w:t>La nécessité pour l’Union de se doter d’une stratégie contre l’entrisme islamiste et l’influence du réseau des Frères musulmans</w:t>
      </w:r>
      <w:r>
        <w:rPr>
          <w:rStyle w:val="HideTWBExt"/>
        </w:rPr>
        <w:t>&lt;/Titre&gt;</w:t>
      </w:r>
    </w:p>
    <w:p w14:paraId="0DBA78C0" w14:textId="7AF9FD04" w:rsidR="00711D73" w:rsidRPr="00DB4AD5" w:rsidRDefault="00C47731" w:rsidP="007C7882">
      <w:pPr>
        <w:pStyle w:val="NormalBold"/>
        <w:widowControl/>
      </w:pPr>
      <w:r>
        <w:rPr>
          <w:rStyle w:val="HideTWBExt"/>
          <w:b w:val="0"/>
        </w:rPr>
        <w:t>&lt;DocAmend&gt;</w:t>
      </w:r>
      <w:r>
        <w:t>Proposition de résolution</w:t>
      </w:r>
      <w:r>
        <w:rPr>
          <w:rStyle w:val="HideTWBExt"/>
          <w:b w:val="0"/>
        </w:rPr>
        <w:t>&lt;/DocAmend&gt;</w:t>
      </w:r>
    </w:p>
    <w:p w14:paraId="45B715F2" w14:textId="281F547D" w:rsidR="00711D73" w:rsidRPr="00DB4AD5" w:rsidRDefault="00C47731" w:rsidP="007C7882">
      <w:pPr>
        <w:pStyle w:val="NormalBold"/>
        <w:widowControl/>
      </w:pPr>
      <w:r>
        <w:rPr>
          <w:rStyle w:val="HideTWBExt"/>
          <w:b w:val="0"/>
        </w:rPr>
        <w:t>&lt;Article&gt;</w:t>
      </w:r>
      <w:r>
        <w:t>Paragraphe 3 bis (nouveau)</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B1C37" w14:paraId="59E2F486" w14:textId="77777777" w:rsidTr="00EA05F3">
        <w:trPr>
          <w:jc w:val="center"/>
        </w:trPr>
        <w:tc>
          <w:tcPr>
            <w:tcW w:w="9752" w:type="dxa"/>
            <w:gridSpan w:val="2"/>
          </w:tcPr>
          <w:p w14:paraId="1BD1C799" w14:textId="77777777" w:rsidR="00711D73" w:rsidRPr="00DB4AD5" w:rsidRDefault="00711D73" w:rsidP="007C7882">
            <w:pPr>
              <w:keepNext/>
              <w:widowControl/>
            </w:pPr>
          </w:p>
        </w:tc>
      </w:tr>
      <w:tr w:rsidR="00EB1C37" w14:paraId="1913F6F5" w14:textId="77777777" w:rsidTr="00EA05F3">
        <w:trPr>
          <w:jc w:val="center"/>
        </w:trPr>
        <w:tc>
          <w:tcPr>
            <w:tcW w:w="4876" w:type="dxa"/>
          </w:tcPr>
          <w:p w14:paraId="72CB9E81" w14:textId="6A90091F" w:rsidR="00711D73" w:rsidRPr="00DB4AD5" w:rsidRDefault="00C47731" w:rsidP="007C7882">
            <w:pPr>
              <w:pStyle w:val="AmColumnHeading"/>
              <w:keepNext/>
              <w:widowControl/>
            </w:pPr>
            <w:r>
              <w:t>Proposition de résolution</w:t>
            </w:r>
          </w:p>
        </w:tc>
        <w:tc>
          <w:tcPr>
            <w:tcW w:w="4876" w:type="dxa"/>
          </w:tcPr>
          <w:p w14:paraId="088CB54D" w14:textId="77777777" w:rsidR="00711D73" w:rsidRPr="00DB4AD5" w:rsidRDefault="00C47731" w:rsidP="007C7882">
            <w:pPr>
              <w:pStyle w:val="AmColumnHeading"/>
              <w:keepNext/>
              <w:widowControl/>
            </w:pPr>
            <w:r>
              <w:t>Amendement</w:t>
            </w:r>
          </w:p>
        </w:tc>
      </w:tr>
      <w:tr w:rsidR="00EB1C37" w14:paraId="4554B792" w14:textId="77777777" w:rsidTr="00EA05F3">
        <w:trPr>
          <w:jc w:val="center"/>
        </w:trPr>
        <w:tc>
          <w:tcPr>
            <w:tcW w:w="4876" w:type="dxa"/>
          </w:tcPr>
          <w:p w14:paraId="2DF5E062" w14:textId="22675C48" w:rsidR="00711D73" w:rsidRPr="00DB4AD5" w:rsidRDefault="00C47731" w:rsidP="007C7882">
            <w:pPr>
              <w:pStyle w:val="Normal6a"/>
              <w:widowControl/>
            </w:pPr>
            <w:r>
              <w:t xml:space="preserve"> </w:t>
            </w:r>
          </w:p>
        </w:tc>
        <w:tc>
          <w:tcPr>
            <w:tcW w:w="4876" w:type="dxa"/>
          </w:tcPr>
          <w:p w14:paraId="4CADDF1A" w14:textId="05F61DCD" w:rsidR="00711D73" w:rsidRPr="00DB4AD5" w:rsidRDefault="00C47731" w:rsidP="007C7882">
            <w:pPr>
              <w:pStyle w:val="Normal6a"/>
              <w:widowControl/>
              <w:rPr>
                <w:b/>
                <w:bCs/>
                <w:i/>
                <w:iCs/>
                <w:szCs w:val="24"/>
              </w:rPr>
            </w:pPr>
            <w:r>
              <w:rPr>
                <w:b/>
                <w:i/>
              </w:rPr>
              <w:t>3 bis.</w:t>
            </w:r>
            <w:r>
              <w:rPr>
                <w:b/>
                <w:i/>
              </w:rPr>
              <w:tab/>
              <w:t xml:space="preserve">déplore la stratégie de l’extrême droite consistant à attiser la peur et à diviser la société dans le but d’en tirer des avantages électoraux; </w:t>
            </w:r>
            <w:r>
              <w:rPr>
                <w:b/>
                <w:i/>
              </w:rPr>
              <w:t>condamne fermement les actes et les propos de l’extrême droite qui contribuent à la discrimination et à la stigmatisation des citoyens musulmans ou de ceux qu’elle qualifie comme tels; met en garde contre les conséquences néfastes de cette stratégie pour ces citoyens, pour la société dans son ensemble et pour la démocratie;</w:t>
            </w:r>
          </w:p>
        </w:tc>
      </w:tr>
    </w:tbl>
    <w:p w14:paraId="5E132EAF" w14:textId="106D2CE0" w:rsidR="00711D73" w:rsidRPr="00DB4AD5" w:rsidRDefault="00C47731" w:rsidP="007C7882">
      <w:pPr>
        <w:pStyle w:val="AmOrLang"/>
        <w:widowControl/>
      </w:pPr>
      <w:r w:rsidRPr="00DB4AD5">
        <w:t xml:space="preserve">Or. </w:t>
      </w:r>
      <w:r w:rsidRPr="00DB4AD5">
        <w:rPr>
          <w:rStyle w:val="HideTWBExt"/>
        </w:rPr>
        <w:t>&lt;Original&gt;</w:t>
      </w:r>
      <w:r w:rsidR="00F31DCB" w:rsidRPr="00DB4AD5">
        <w:rPr>
          <w:rStyle w:val="HideTWBInt"/>
        </w:rPr>
        <w:t>{EN}</w:t>
      </w:r>
      <w:r w:rsidR="00F31DCB" w:rsidRPr="00DB4AD5">
        <w:t>en</w:t>
      </w:r>
      <w:r w:rsidRPr="00DB4AD5">
        <w:rPr>
          <w:rStyle w:val="HideTWBExt"/>
        </w:rPr>
        <w:t>&lt;/Original&gt;</w:t>
      </w:r>
    </w:p>
    <w:p w14:paraId="1F284208" w14:textId="77777777" w:rsidR="00711D73" w:rsidRPr="00DB4AD5" w:rsidRDefault="00C47731" w:rsidP="007C7882">
      <w:pPr>
        <w:widowControl/>
      </w:pPr>
      <w:r>
        <w:rPr>
          <w:rStyle w:val="HideTWBExt"/>
        </w:rPr>
        <w:t>&lt;/Amend&gt;</w:t>
      </w:r>
    </w:p>
    <w:p w14:paraId="49070DFD" w14:textId="29411A96" w:rsidR="006959AA" w:rsidRPr="00DB4AD5" w:rsidRDefault="00C47731" w:rsidP="007C7882">
      <w:pPr>
        <w:widowControl/>
      </w:pPr>
      <w:r>
        <w:rPr>
          <w:rStyle w:val="HideTWBExt"/>
        </w:rPr>
        <w:t>&lt;/RepeatBlock-Amend&gt;</w:t>
      </w:r>
    </w:p>
    <w:sectPr w:rsidR="006959AA" w:rsidRPr="00DB4AD5" w:rsidSect="00AF5BE6">
      <w:footerReference w:type="default" r:id="rId1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3925DE" w14:textId="77777777" w:rsidR="00C47731" w:rsidRDefault="00C47731">
      <w:r>
        <w:separator/>
      </w:r>
    </w:p>
  </w:endnote>
  <w:endnote w:type="continuationSeparator" w:id="0">
    <w:p w14:paraId="1DBC4F75" w14:textId="77777777" w:rsidR="00C47731" w:rsidRDefault="00C477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22B36" w14:textId="77777777" w:rsidR="007C7882" w:rsidRDefault="007C78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F13F6" w14:textId="77777777" w:rsidR="00D14CDE" w:rsidRPr="00596CCD" w:rsidRDefault="00C47731" w:rsidP="00D14CDE">
    <w:pPr>
      <w:pStyle w:val="EPFooter"/>
      <w:rPr>
        <w:lang w:val="de-DE"/>
      </w:rPr>
    </w:pPr>
    <w:r w:rsidRPr="00596CCD">
      <w:rPr>
        <w:rStyle w:val="HideTWBExt"/>
        <w:lang w:val="de-DE"/>
      </w:rPr>
      <w:t>&lt;PathFdR&gt;</w:t>
    </w:r>
    <w:r w:rsidRPr="00596CCD">
      <w:rPr>
        <w:lang w:val="de-DE"/>
      </w:rPr>
      <w:t>AM\1351943FR.docx</w:t>
    </w:r>
    <w:r w:rsidRPr="00596CCD">
      <w:rPr>
        <w:rStyle w:val="HideTWBExt"/>
        <w:lang w:val="de-DE"/>
      </w:rPr>
      <w:t>&lt;/PathFdR&gt;</w:t>
    </w:r>
    <w:r w:rsidRPr="00596CCD">
      <w:rPr>
        <w:lang w:val="de-DE"/>
      </w:rPr>
      <w:tab/>
    </w:r>
    <w:r w:rsidRPr="00596CCD">
      <w:rPr>
        <w:lang w:val="de-DE"/>
      </w:rPr>
      <w:tab/>
      <w:t>PE</w:t>
    </w:r>
    <w:r w:rsidRPr="00596CCD">
      <w:rPr>
        <w:rStyle w:val="HideTWBExt"/>
        <w:lang w:val="de-DE"/>
      </w:rPr>
      <w:t>&lt;NoPE&gt;</w:t>
    </w:r>
    <w:r w:rsidRPr="00596CCD">
      <w:rPr>
        <w:lang w:val="de-DE"/>
      </w:rPr>
      <w:t>788.289</w:t>
    </w:r>
    <w:r w:rsidRPr="00596CCD">
      <w:rPr>
        <w:rStyle w:val="HideTWBExt"/>
        <w:lang w:val="de-DE"/>
      </w:rPr>
      <w:t>&lt;/NoPE&gt;&lt;Version&gt;</w:t>
    </w:r>
    <w:r w:rsidRPr="00596CCD">
      <w:rPr>
        <w:lang w:val="de-DE"/>
      </w:rPr>
      <w:t>v01-00</w:t>
    </w:r>
    <w:r w:rsidRPr="00596CCD">
      <w:rPr>
        <w:rStyle w:val="HideTWBExt"/>
        <w:lang w:val="de-DE"/>
      </w:rPr>
      <w:t>&lt;/Version&gt;</w:t>
    </w:r>
  </w:p>
  <w:p w14:paraId="2D275073" w14:textId="44DDF9E1" w:rsidR="008A104E" w:rsidRPr="00DB4AD5" w:rsidRDefault="00C47731" w:rsidP="00D14CDE">
    <w:pPr>
      <w:pStyle w:val="EPFooter2"/>
    </w:pPr>
    <w:r w:rsidRPr="00DB4AD5">
      <w:t>FR</w:t>
    </w:r>
    <w:r w:rsidRPr="00DB4AD5">
      <w:tab/>
    </w:r>
    <w:r w:rsidRPr="00DB4AD5">
      <w:rPr>
        <w:b w:val="0"/>
        <w:i/>
        <w:color w:val="C0C0C0"/>
        <w:sz w:val="22"/>
      </w:rPr>
      <w:t>Unie dans la diversité</w:t>
    </w:r>
    <w:r w:rsidRPr="00DB4AD5">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A0A12" w14:textId="77777777" w:rsidR="007C7882" w:rsidRDefault="007C788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F64CC" w14:textId="77777777" w:rsidR="00D14CDE" w:rsidRPr="00596CCD" w:rsidRDefault="00C47731" w:rsidP="00D14CDE">
    <w:pPr>
      <w:pStyle w:val="EPFooter"/>
      <w:rPr>
        <w:lang w:val="de-DE"/>
      </w:rPr>
    </w:pPr>
    <w:r w:rsidRPr="00596CCD">
      <w:rPr>
        <w:rStyle w:val="HideTWBExt"/>
        <w:lang w:val="de-DE"/>
      </w:rPr>
      <w:t>&lt;PathFdR&gt;</w:t>
    </w:r>
    <w:r w:rsidRPr="00596CCD">
      <w:rPr>
        <w:lang w:val="de-DE"/>
      </w:rPr>
      <w:t>AM\1351943FR.docx</w:t>
    </w:r>
    <w:r w:rsidRPr="00596CCD">
      <w:rPr>
        <w:rStyle w:val="HideTWBExt"/>
        <w:lang w:val="de-DE"/>
      </w:rPr>
      <w:t>&lt;/PathFdR&gt;</w:t>
    </w:r>
    <w:r w:rsidRPr="00596CCD">
      <w:rPr>
        <w:lang w:val="de-DE"/>
      </w:rPr>
      <w:tab/>
    </w:r>
    <w:r w:rsidRPr="00596CCD">
      <w:rPr>
        <w:lang w:val="de-DE"/>
      </w:rPr>
      <w:tab/>
      <w:t>PE</w:t>
    </w:r>
    <w:r w:rsidRPr="00596CCD">
      <w:rPr>
        <w:rStyle w:val="HideTWBExt"/>
        <w:lang w:val="de-DE"/>
      </w:rPr>
      <w:t>&lt;NoPE&gt;</w:t>
    </w:r>
    <w:r w:rsidRPr="00596CCD">
      <w:rPr>
        <w:lang w:val="de-DE"/>
      </w:rPr>
      <w:t>788.289</w:t>
    </w:r>
    <w:r w:rsidRPr="00596CCD">
      <w:rPr>
        <w:rStyle w:val="HideTWBExt"/>
        <w:lang w:val="de-DE"/>
      </w:rPr>
      <w:t>&lt;/NoPE&gt;&lt;Version&gt;</w:t>
    </w:r>
    <w:r w:rsidRPr="00596CCD">
      <w:rPr>
        <w:lang w:val="de-DE"/>
      </w:rPr>
      <w:t>v01-00</w:t>
    </w:r>
    <w:r w:rsidRPr="00596CCD">
      <w:rPr>
        <w:rStyle w:val="HideTWBExt"/>
        <w:lang w:val="de-DE"/>
      </w:rPr>
      <w:t>&lt;/Version&gt;</w:t>
    </w:r>
  </w:p>
  <w:p w14:paraId="46DD5BEF" w14:textId="688A7BC0" w:rsidR="00711D73" w:rsidRPr="00DB4AD5" w:rsidRDefault="00C47731" w:rsidP="00D14CDE">
    <w:pPr>
      <w:pStyle w:val="EPFooter2"/>
    </w:pPr>
    <w:r w:rsidRPr="00DB4AD5">
      <w:t>FR</w:t>
    </w:r>
    <w:r w:rsidRPr="00DB4AD5">
      <w:tab/>
    </w:r>
    <w:r w:rsidRPr="00DB4AD5">
      <w:rPr>
        <w:b w:val="0"/>
        <w:i/>
        <w:color w:val="C0C0C0"/>
        <w:sz w:val="22"/>
      </w:rPr>
      <w:t>Unie dans la diversité</w:t>
    </w:r>
    <w:r w:rsidRPr="00DB4AD5">
      <w:tab/>
      <w:t>FR</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C5F5E" w14:textId="77777777" w:rsidR="00D14CDE" w:rsidRPr="00596CCD" w:rsidRDefault="00C47731" w:rsidP="00D14CDE">
    <w:pPr>
      <w:pStyle w:val="EPFooter"/>
      <w:rPr>
        <w:lang w:val="de-DE"/>
      </w:rPr>
    </w:pPr>
    <w:r w:rsidRPr="00596CCD">
      <w:rPr>
        <w:rStyle w:val="HideTWBExt"/>
        <w:lang w:val="de-DE"/>
      </w:rPr>
      <w:t>&lt;PathFdR&gt;</w:t>
    </w:r>
    <w:r w:rsidRPr="00596CCD">
      <w:rPr>
        <w:lang w:val="de-DE"/>
      </w:rPr>
      <w:t>AM\1351943FR.docx</w:t>
    </w:r>
    <w:r w:rsidRPr="00596CCD">
      <w:rPr>
        <w:rStyle w:val="HideTWBExt"/>
        <w:lang w:val="de-DE"/>
      </w:rPr>
      <w:t>&lt;/PathFdR&gt;</w:t>
    </w:r>
    <w:r w:rsidRPr="00596CCD">
      <w:rPr>
        <w:lang w:val="de-DE"/>
      </w:rPr>
      <w:tab/>
    </w:r>
    <w:r w:rsidRPr="00596CCD">
      <w:rPr>
        <w:lang w:val="de-DE"/>
      </w:rPr>
      <w:tab/>
      <w:t>PE</w:t>
    </w:r>
    <w:r w:rsidRPr="00596CCD">
      <w:rPr>
        <w:rStyle w:val="HideTWBExt"/>
        <w:lang w:val="de-DE"/>
      </w:rPr>
      <w:t>&lt;NoPE&gt;</w:t>
    </w:r>
    <w:r w:rsidRPr="00596CCD">
      <w:rPr>
        <w:lang w:val="de-DE"/>
      </w:rPr>
      <w:t>788.289</w:t>
    </w:r>
    <w:r w:rsidRPr="00596CCD">
      <w:rPr>
        <w:rStyle w:val="HideTWBExt"/>
        <w:lang w:val="de-DE"/>
      </w:rPr>
      <w:t>&lt;/NoPE&gt;&lt;Version&gt;</w:t>
    </w:r>
    <w:r w:rsidRPr="00596CCD">
      <w:rPr>
        <w:lang w:val="de-DE"/>
      </w:rPr>
      <w:t>v01-00</w:t>
    </w:r>
    <w:r w:rsidRPr="00596CCD">
      <w:rPr>
        <w:rStyle w:val="HideTWBExt"/>
        <w:lang w:val="de-DE"/>
      </w:rPr>
      <w:t>&lt;/Version&gt;</w:t>
    </w:r>
  </w:p>
  <w:p w14:paraId="6D7F245B" w14:textId="497CB5E5" w:rsidR="00711D73" w:rsidRPr="00DB4AD5" w:rsidRDefault="00C47731" w:rsidP="00D14CDE">
    <w:pPr>
      <w:pStyle w:val="EPFooter2"/>
    </w:pPr>
    <w:r w:rsidRPr="00DB4AD5">
      <w:t>FR</w:t>
    </w:r>
    <w:r w:rsidRPr="00DB4AD5">
      <w:tab/>
    </w:r>
    <w:r w:rsidRPr="00DB4AD5">
      <w:rPr>
        <w:b w:val="0"/>
        <w:i/>
        <w:color w:val="C0C0C0"/>
        <w:sz w:val="22"/>
      </w:rPr>
      <w:t>Unie dans la diversité</w:t>
    </w:r>
    <w:r w:rsidRPr="00DB4AD5">
      <w:tab/>
      <w:t>FR</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28FF9" w14:textId="77777777" w:rsidR="00D14CDE" w:rsidRPr="00596CCD" w:rsidRDefault="00C47731" w:rsidP="00D14CDE">
    <w:pPr>
      <w:pStyle w:val="EPFooter"/>
      <w:rPr>
        <w:lang w:val="de-DE"/>
      </w:rPr>
    </w:pPr>
    <w:r w:rsidRPr="00596CCD">
      <w:rPr>
        <w:rStyle w:val="HideTWBExt"/>
        <w:lang w:val="de-DE"/>
      </w:rPr>
      <w:t>&lt;PathFdR&gt;</w:t>
    </w:r>
    <w:r w:rsidRPr="00596CCD">
      <w:rPr>
        <w:lang w:val="de-DE"/>
      </w:rPr>
      <w:t>AM\1351943FR.docx</w:t>
    </w:r>
    <w:r w:rsidRPr="00596CCD">
      <w:rPr>
        <w:rStyle w:val="HideTWBExt"/>
        <w:lang w:val="de-DE"/>
      </w:rPr>
      <w:t>&lt;/PathFdR&gt;</w:t>
    </w:r>
    <w:r w:rsidRPr="00596CCD">
      <w:rPr>
        <w:lang w:val="de-DE"/>
      </w:rPr>
      <w:tab/>
    </w:r>
    <w:r w:rsidRPr="00596CCD">
      <w:rPr>
        <w:lang w:val="de-DE"/>
      </w:rPr>
      <w:tab/>
      <w:t>PE</w:t>
    </w:r>
    <w:r w:rsidRPr="00596CCD">
      <w:rPr>
        <w:rStyle w:val="HideTWBExt"/>
        <w:lang w:val="de-DE"/>
      </w:rPr>
      <w:t>&lt;NoPE&gt;</w:t>
    </w:r>
    <w:r w:rsidRPr="00596CCD">
      <w:rPr>
        <w:lang w:val="de-DE"/>
      </w:rPr>
      <w:t>788.289</w:t>
    </w:r>
    <w:r w:rsidRPr="00596CCD">
      <w:rPr>
        <w:rStyle w:val="HideTWBExt"/>
        <w:lang w:val="de-DE"/>
      </w:rPr>
      <w:t>&lt;/NoPE&gt;&lt;Version&gt;</w:t>
    </w:r>
    <w:r w:rsidRPr="00596CCD">
      <w:rPr>
        <w:lang w:val="de-DE"/>
      </w:rPr>
      <w:t>v01-00</w:t>
    </w:r>
    <w:r w:rsidRPr="00596CCD">
      <w:rPr>
        <w:rStyle w:val="HideTWBExt"/>
        <w:lang w:val="de-DE"/>
      </w:rPr>
      <w:t>&lt;/Version&gt;</w:t>
    </w:r>
  </w:p>
  <w:p w14:paraId="06512D4F" w14:textId="56B91A9E" w:rsidR="00711D73" w:rsidRPr="00DB4AD5" w:rsidRDefault="00C47731" w:rsidP="00D14CDE">
    <w:pPr>
      <w:pStyle w:val="EPFooter2"/>
    </w:pPr>
    <w:r w:rsidRPr="00DB4AD5">
      <w:t>FR</w:t>
    </w:r>
    <w:r w:rsidRPr="00DB4AD5">
      <w:tab/>
    </w:r>
    <w:r w:rsidRPr="00DB4AD5">
      <w:rPr>
        <w:b w:val="0"/>
        <w:i/>
        <w:color w:val="C0C0C0"/>
        <w:sz w:val="22"/>
      </w:rPr>
      <w:t>Unie dans la diversité</w:t>
    </w:r>
    <w:r w:rsidRPr="00DB4AD5">
      <w:tab/>
      <w:t>FR</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31BB4" w14:textId="77777777" w:rsidR="00D14CDE" w:rsidRPr="00596CCD" w:rsidRDefault="00C47731" w:rsidP="00D14CDE">
    <w:pPr>
      <w:pStyle w:val="EPFooter"/>
      <w:rPr>
        <w:lang w:val="de-DE"/>
      </w:rPr>
    </w:pPr>
    <w:r w:rsidRPr="00596CCD">
      <w:rPr>
        <w:rStyle w:val="HideTWBExt"/>
        <w:lang w:val="de-DE"/>
      </w:rPr>
      <w:t>&lt;PathFdR&gt;</w:t>
    </w:r>
    <w:r w:rsidRPr="00596CCD">
      <w:rPr>
        <w:lang w:val="de-DE"/>
      </w:rPr>
      <w:t>AM\1351943FR.docx</w:t>
    </w:r>
    <w:r w:rsidRPr="00596CCD">
      <w:rPr>
        <w:rStyle w:val="HideTWBExt"/>
        <w:lang w:val="de-DE"/>
      </w:rPr>
      <w:t>&lt;/PathFdR&gt;</w:t>
    </w:r>
    <w:r w:rsidRPr="00596CCD">
      <w:rPr>
        <w:lang w:val="de-DE"/>
      </w:rPr>
      <w:tab/>
    </w:r>
    <w:r w:rsidRPr="00596CCD">
      <w:rPr>
        <w:lang w:val="de-DE"/>
      </w:rPr>
      <w:tab/>
      <w:t>PE</w:t>
    </w:r>
    <w:r w:rsidRPr="00596CCD">
      <w:rPr>
        <w:rStyle w:val="HideTWBExt"/>
        <w:lang w:val="de-DE"/>
      </w:rPr>
      <w:t>&lt;NoPE&gt;</w:t>
    </w:r>
    <w:r w:rsidRPr="00596CCD">
      <w:rPr>
        <w:lang w:val="de-DE"/>
      </w:rPr>
      <w:t>788.289</w:t>
    </w:r>
    <w:r w:rsidRPr="00596CCD">
      <w:rPr>
        <w:rStyle w:val="HideTWBExt"/>
        <w:lang w:val="de-DE"/>
      </w:rPr>
      <w:t>&lt;/NoPE&gt;&lt;Version&gt;</w:t>
    </w:r>
    <w:r w:rsidRPr="00596CCD">
      <w:rPr>
        <w:lang w:val="de-DE"/>
      </w:rPr>
      <w:t>v01-00</w:t>
    </w:r>
    <w:r w:rsidRPr="00596CCD">
      <w:rPr>
        <w:rStyle w:val="HideTWBExt"/>
        <w:lang w:val="de-DE"/>
      </w:rPr>
      <w:t>&lt;/Version&gt;</w:t>
    </w:r>
  </w:p>
  <w:p w14:paraId="27838D9F" w14:textId="65D58BBA" w:rsidR="00711D73" w:rsidRPr="00DB4AD5" w:rsidRDefault="00C47731" w:rsidP="00D14CDE">
    <w:pPr>
      <w:pStyle w:val="EPFooter2"/>
    </w:pPr>
    <w:r w:rsidRPr="00DB4AD5">
      <w:t>FR</w:t>
    </w:r>
    <w:r w:rsidRPr="00DB4AD5">
      <w:tab/>
    </w:r>
    <w:r w:rsidRPr="00DB4AD5">
      <w:rPr>
        <w:b w:val="0"/>
        <w:i/>
        <w:color w:val="C0C0C0"/>
        <w:sz w:val="22"/>
      </w:rPr>
      <w:t>Unie dans la diversité</w:t>
    </w:r>
    <w:r w:rsidRPr="00DB4AD5">
      <w:tab/>
      <w:t>FR</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E5AE2" w14:textId="77777777" w:rsidR="00D14CDE" w:rsidRPr="00596CCD" w:rsidRDefault="00C47731" w:rsidP="00D14CDE">
    <w:pPr>
      <w:pStyle w:val="EPFooter"/>
      <w:rPr>
        <w:lang w:val="de-DE"/>
      </w:rPr>
    </w:pPr>
    <w:r w:rsidRPr="00596CCD">
      <w:rPr>
        <w:rStyle w:val="HideTWBExt"/>
        <w:lang w:val="de-DE"/>
      </w:rPr>
      <w:t>&lt;PathFdR&gt;</w:t>
    </w:r>
    <w:r w:rsidRPr="00596CCD">
      <w:rPr>
        <w:lang w:val="de-DE"/>
      </w:rPr>
      <w:t>AM\1351943FR.docx</w:t>
    </w:r>
    <w:r w:rsidRPr="00596CCD">
      <w:rPr>
        <w:rStyle w:val="HideTWBExt"/>
        <w:lang w:val="de-DE"/>
      </w:rPr>
      <w:t>&lt;/PathFdR&gt;</w:t>
    </w:r>
    <w:r w:rsidRPr="00596CCD">
      <w:rPr>
        <w:lang w:val="de-DE"/>
      </w:rPr>
      <w:tab/>
    </w:r>
    <w:r w:rsidRPr="00596CCD">
      <w:rPr>
        <w:lang w:val="de-DE"/>
      </w:rPr>
      <w:tab/>
      <w:t>PE</w:t>
    </w:r>
    <w:r w:rsidRPr="00596CCD">
      <w:rPr>
        <w:rStyle w:val="HideTWBExt"/>
        <w:lang w:val="de-DE"/>
      </w:rPr>
      <w:t>&lt;NoPE&gt;</w:t>
    </w:r>
    <w:r w:rsidRPr="00596CCD">
      <w:rPr>
        <w:lang w:val="de-DE"/>
      </w:rPr>
      <w:t>788.289</w:t>
    </w:r>
    <w:r w:rsidRPr="00596CCD">
      <w:rPr>
        <w:rStyle w:val="HideTWBExt"/>
        <w:lang w:val="de-DE"/>
      </w:rPr>
      <w:t>&lt;/NoPE&gt;&lt;Version&gt;</w:t>
    </w:r>
    <w:r w:rsidRPr="00596CCD">
      <w:rPr>
        <w:lang w:val="de-DE"/>
      </w:rPr>
      <w:t>v01-00</w:t>
    </w:r>
    <w:r w:rsidRPr="00596CCD">
      <w:rPr>
        <w:rStyle w:val="HideTWBExt"/>
        <w:lang w:val="de-DE"/>
      </w:rPr>
      <w:t>&lt;/Version&gt;</w:t>
    </w:r>
  </w:p>
  <w:p w14:paraId="34AE8F83" w14:textId="0D646AB1" w:rsidR="00711D73" w:rsidRPr="00DB4AD5" w:rsidRDefault="00C47731" w:rsidP="00D14CDE">
    <w:pPr>
      <w:pStyle w:val="EPFooter2"/>
    </w:pPr>
    <w:r w:rsidRPr="00DB4AD5">
      <w:t>FR</w:t>
    </w:r>
    <w:r w:rsidRPr="00DB4AD5">
      <w:tab/>
    </w:r>
    <w:r w:rsidRPr="00DB4AD5">
      <w:rPr>
        <w:b w:val="0"/>
        <w:i/>
        <w:color w:val="C0C0C0"/>
        <w:sz w:val="22"/>
      </w:rPr>
      <w:t>Unie dans la diversité</w:t>
    </w:r>
    <w:r w:rsidRPr="00DB4AD5">
      <w:tab/>
      <w:t>FR</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A044D" w14:textId="77777777" w:rsidR="00D14CDE" w:rsidRPr="00596CCD" w:rsidRDefault="00C47731" w:rsidP="00D14CDE">
    <w:pPr>
      <w:pStyle w:val="EPFooter"/>
      <w:rPr>
        <w:lang w:val="de-DE"/>
      </w:rPr>
    </w:pPr>
    <w:r w:rsidRPr="00596CCD">
      <w:rPr>
        <w:rStyle w:val="HideTWBExt"/>
        <w:lang w:val="de-DE"/>
      </w:rPr>
      <w:t>&lt;PathFdR&gt;</w:t>
    </w:r>
    <w:r w:rsidRPr="00596CCD">
      <w:rPr>
        <w:lang w:val="de-DE"/>
      </w:rPr>
      <w:t>AM\1351943FR.docx</w:t>
    </w:r>
    <w:r w:rsidRPr="00596CCD">
      <w:rPr>
        <w:rStyle w:val="HideTWBExt"/>
        <w:lang w:val="de-DE"/>
      </w:rPr>
      <w:t>&lt;/PathFdR&gt;</w:t>
    </w:r>
    <w:r w:rsidRPr="00596CCD">
      <w:rPr>
        <w:lang w:val="de-DE"/>
      </w:rPr>
      <w:tab/>
    </w:r>
    <w:r w:rsidRPr="00596CCD">
      <w:rPr>
        <w:lang w:val="de-DE"/>
      </w:rPr>
      <w:tab/>
      <w:t>PE</w:t>
    </w:r>
    <w:r w:rsidRPr="00596CCD">
      <w:rPr>
        <w:rStyle w:val="HideTWBExt"/>
        <w:lang w:val="de-DE"/>
      </w:rPr>
      <w:t>&lt;NoPE&gt;</w:t>
    </w:r>
    <w:r w:rsidRPr="00596CCD">
      <w:rPr>
        <w:lang w:val="de-DE"/>
      </w:rPr>
      <w:t>788.289</w:t>
    </w:r>
    <w:r w:rsidRPr="00596CCD">
      <w:rPr>
        <w:rStyle w:val="HideTWBExt"/>
        <w:lang w:val="de-DE"/>
      </w:rPr>
      <w:t>&lt;/NoPE&gt;&lt;Version&gt;</w:t>
    </w:r>
    <w:r w:rsidRPr="00596CCD">
      <w:rPr>
        <w:lang w:val="de-DE"/>
      </w:rPr>
      <w:t>v01-00</w:t>
    </w:r>
    <w:r w:rsidRPr="00596CCD">
      <w:rPr>
        <w:rStyle w:val="HideTWBExt"/>
        <w:lang w:val="de-DE"/>
      </w:rPr>
      <w:t>&lt;/Version&gt;</w:t>
    </w:r>
  </w:p>
  <w:p w14:paraId="501A5DA6" w14:textId="2EC16AA1" w:rsidR="00711D73" w:rsidRPr="00DB4AD5" w:rsidRDefault="00C47731" w:rsidP="00D14CDE">
    <w:pPr>
      <w:pStyle w:val="EPFooter2"/>
    </w:pPr>
    <w:r w:rsidRPr="00DB4AD5">
      <w:t>FR</w:t>
    </w:r>
    <w:r w:rsidRPr="00DB4AD5">
      <w:tab/>
    </w:r>
    <w:r w:rsidRPr="00DB4AD5">
      <w:rPr>
        <w:b w:val="0"/>
        <w:i/>
        <w:color w:val="C0C0C0"/>
        <w:sz w:val="22"/>
      </w:rPr>
      <w:t>Unie dans la diversité</w:t>
    </w:r>
    <w:r w:rsidRPr="00DB4AD5">
      <w:tab/>
      <w:t>FR</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48077" w14:textId="77777777" w:rsidR="00D14CDE" w:rsidRPr="00596CCD" w:rsidRDefault="00C47731" w:rsidP="00D14CDE">
    <w:pPr>
      <w:pStyle w:val="EPFooter"/>
      <w:rPr>
        <w:lang w:val="de-DE"/>
      </w:rPr>
    </w:pPr>
    <w:r w:rsidRPr="00596CCD">
      <w:rPr>
        <w:rStyle w:val="HideTWBExt"/>
        <w:lang w:val="de-DE"/>
      </w:rPr>
      <w:t>&lt;PathFdR&gt;</w:t>
    </w:r>
    <w:r w:rsidRPr="00596CCD">
      <w:rPr>
        <w:lang w:val="de-DE"/>
      </w:rPr>
      <w:t>AM\1351943FR.docx</w:t>
    </w:r>
    <w:r w:rsidRPr="00596CCD">
      <w:rPr>
        <w:rStyle w:val="HideTWBExt"/>
        <w:lang w:val="de-DE"/>
      </w:rPr>
      <w:t>&lt;/PathFdR&gt;</w:t>
    </w:r>
    <w:r w:rsidRPr="00596CCD">
      <w:rPr>
        <w:lang w:val="de-DE"/>
      </w:rPr>
      <w:tab/>
    </w:r>
    <w:r w:rsidRPr="00596CCD">
      <w:rPr>
        <w:lang w:val="de-DE"/>
      </w:rPr>
      <w:tab/>
      <w:t>PE</w:t>
    </w:r>
    <w:r w:rsidRPr="00596CCD">
      <w:rPr>
        <w:rStyle w:val="HideTWBExt"/>
        <w:lang w:val="de-DE"/>
      </w:rPr>
      <w:t>&lt;NoPE&gt;</w:t>
    </w:r>
    <w:r w:rsidRPr="00596CCD">
      <w:rPr>
        <w:lang w:val="de-DE"/>
      </w:rPr>
      <w:t>788.289</w:t>
    </w:r>
    <w:r w:rsidRPr="00596CCD">
      <w:rPr>
        <w:rStyle w:val="HideTWBExt"/>
        <w:lang w:val="de-DE"/>
      </w:rPr>
      <w:t>&lt;/NoPE&gt;&lt;Version&gt;</w:t>
    </w:r>
    <w:r w:rsidRPr="00596CCD">
      <w:rPr>
        <w:lang w:val="de-DE"/>
      </w:rPr>
      <w:t>v01-00</w:t>
    </w:r>
    <w:r w:rsidRPr="00596CCD">
      <w:rPr>
        <w:rStyle w:val="HideTWBExt"/>
        <w:lang w:val="de-DE"/>
      </w:rPr>
      <w:t>&lt;/Version&gt;</w:t>
    </w:r>
  </w:p>
  <w:p w14:paraId="1375026F" w14:textId="0D9A910A" w:rsidR="00F31DCB" w:rsidRPr="00DB4AD5" w:rsidRDefault="00C47731" w:rsidP="00D14CDE">
    <w:pPr>
      <w:pStyle w:val="EPFooter2"/>
    </w:pPr>
    <w:r w:rsidRPr="00DB4AD5">
      <w:t>FR</w:t>
    </w:r>
    <w:r w:rsidRPr="00DB4AD5">
      <w:tab/>
    </w:r>
    <w:r w:rsidRPr="00DB4AD5">
      <w:rPr>
        <w:b w:val="0"/>
        <w:i/>
        <w:color w:val="C0C0C0"/>
        <w:sz w:val="22"/>
      </w:rPr>
      <w:t>Unie dans la diversité</w:t>
    </w:r>
    <w:r w:rsidRPr="00DB4AD5">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FDE95F" w14:textId="77777777" w:rsidR="00C47731" w:rsidRDefault="00C47731">
      <w:r>
        <w:separator/>
      </w:r>
    </w:p>
  </w:footnote>
  <w:footnote w:type="continuationSeparator" w:id="0">
    <w:p w14:paraId="1619C962" w14:textId="77777777" w:rsidR="00C47731" w:rsidRDefault="00C477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A0FC3" w14:textId="77777777" w:rsidR="007C7882" w:rsidRDefault="007C78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1C1FD" w14:textId="77777777" w:rsidR="007C7882" w:rsidRDefault="007C788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2B054" w14:textId="77777777" w:rsidR="007C7882" w:rsidRDefault="007C78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076723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5489D9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E1A484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2BEEB9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4C851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62459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8943E0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75CB7F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044EDC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76AEAFA"/>
    <w:lvl w:ilvl="0">
      <w:start w:val="1"/>
      <w:numFmt w:val="bullet"/>
      <w:lvlText w:val=""/>
      <w:lvlJc w:val="left"/>
      <w:pPr>
        <w:tabs>
          <w:tab w:val="num" w:pos="360"/>
        </w:tabs>
        <w:ind w:left="360" w:hanging="360"/>
      </w:pPr>
      <w:rPr>
        <w:rFonts w:ascii="Symbol" w:hAnsi="Symbol" w:hint="default"/>
      </w:rPr>
    </w:lvl>
  </w:abstractNum>
  <w:num w:numId="1" w16cid:durableId="991447940">
    <w:abstractNumId w:val="9"/>
  </w:num>
  <w:num w:numId="2" w16cid:durableId="1012562724">
    <w:abstractNumId w:val="9"/>
  </w:num>
  <w:num w:numId="3" w16cid:durableId="1163620587">
    <w:abstractNumId w:val="7"/>
  </w:num>
  <w:num w:numId="4" w16cid:durableId="972634712">
    <w:abstractNumId w:val="7"/>
  </w:num>
  <w:num w:numId="5" w16cid:durableId="1700206402">
    <w:abstractNumId w:val="6"/>
  </w:num>
  <w:num w:numId="6" w16cid:durableId="2030526590">
    <w:abstractNumId w:val="6"/>
  </w:num>
  <w:num w:numId="7" w16cid:durableId="1964000295">
    <w:abstractNumId w:val="5"/>
  </w:num>
  <w:num w:numId="8" w16cid:durableId="1764298129">
    <w:abstractNumId w:val="5"/>
  </w:num>
  <w:num w:numId="9" w16cid:durableId="795104780">
    <w:abstractNumId w:val="4"/>
  </w:num>
  <w:num w:numId="10" w16cid:durableId="1529758168">
    <w:abstractNumId w:val="4"/>
  </w:num>
  <w:num w:numId="11" w16cid:durableId="1093167738">
    <w:abstractNumId w:val="8"/>
  </w:num>
  <w:num w:numId="12" w16cid:durableId="233664916">
    <w:abstractNumId w:val="8"/>
  </w:num>
  <w:num w:numId="13" w16cid:durableId="1967078210">
    <w:abstractNumId w:val="3"/>
  </w:num>
  <w:num w:numId="14" w16cid:durableId="1878858828">
    <w:abstractNumId w:val="3"/>
  </w:num>
  <w:num w:numId="15" w16cid:durableId="1310020713">
    <w:abstractNumId w:val="2"/>
  </w:num>
  <w:num w:numId="16" w16cid:durableId="1673098977">
    <w:abstractNumId w:val="2"/>
  </w:num>
  <w:num w:numId="17" w16cid:durableId="1005399856">
    <w:abstractNumId w:val="1"/>
  </w:num>
  <w:num w:numId="18" w16cid:durableId="538322805">
    <w:abstractNumId w:val="1"/>
  </w:num>
  <w:num w:numId="19" w16cid:durableId="1281298370">
    <w:abstractNumId w:val="0"/>
  </w:num>
  <w:num w:numId="20" w16cid:durableId="16078862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ENDDOCTYPEMNU" w:val=" 1"/>
    <w:docVar w:name="CVar" w:val="110"/>
    <w:docVar w:name="DOCDT" w:val="02/10/2026"/>
    <w:docVar w:name="DocEPSectionBreak"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2\fbidi \froman\fcharset238\fprq2 Times New Roman CE;}{\f53\fbidi \froman\fcharset204\fprq2 Times New Roman Cyr;}_x000d__x000a_{\f55\fbidi \froman\fcharset161\fprq2 Times New Roman Greek;}{\f56\fbidi \froman\fcharset162\fprq2 Times New Roman Tur;}{\f57\fbidi \froman\fcharset177\fprq2 Times New Roman (Hebrew);}{\f58\fbidi \froman\fcharset178\fprq2 Times New Roman (Arabic);}_x000d__x000a_{\f59\fbidi \froman\fcharset186\fprq2 Times New Roman Baltic;}{\f60\fbidi \froman\fcharset163\fprq2 Times New Roman (Vietnamese);}{\f62\fbidi \fswiss\fcharset238\fprq2 Arial CE;}{\f63\fbidi \fswiss\fcharset204\fprq2 Arial Cyr;}_x000d__x000a_{\f65\fbidi \fswiss\fcharset161\fprq2 Arial Greek;}{\f66\fbidi \fswiss\fcharset162\fprq2 Arial Tur;}{\f67\fbidi \fswiss\fcharset177\fprq2 Arial (Hebrew);}{\f68\fbidi \fswiss\fcharset178\fprq2 Arial (Arabic);}_x000d__x000a_{\f69\fbidi \fswiss\fcharset186\fprq2 Arial Baltic;}{\f70\fbidi \fswiss\fcharset163\fprq2 Arial (Vietnamese);}{\f72\fbidi \froman\fcharset238\fprq2 Cambria Math CE;}{\f73\fbidi \froman\fcharset204\fprq2 Cambria Math Cyr;}_x000d__x000a_{\f75\fbidi \froman\fcharset161\fprq2 Cambria Math Greek;}{\f76\fbidi \froman\fcharset162\fprq2 Cambria Math Tur;}{\f79\fbidi \froman\fcharset186\fprq2 Cambria Math Baltic;}{\f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404196 HideTWBExt;}{\s18\ql \li-850\ri-850\widctlpar_x000d__x000a_\tqc\tx4535\tqr\tx9921\wrapdefault\aspalpha\aspnum\faauto\adjustright\rin-850\lin-850\itap0 \rtlch\fcs1 \af1\afs20\alang1025 \ltrch\fcs0 \b\f1\fs48\lang2057\langfe2057\cgrid\langnp2057\langfenp2057 \sbasedon0 \snext0 \spriority0 \styrsid8404196 _x000d__x000a_EPFooter2;}{\s19\ql \li0\ri0\sb240\sa240\nowidctlpar\tqc\tx4535\tqr\tx9071\wrapdefault\aspalpha\aspnum\faauto\adjustright\rin0\lin0\itap0 \rtlch\fcs1 \af0\afs20\alang1025 \ltrch\fcs0 \fs22\lang2057\langfe2057\cgrid\langnp2057\langfenp2057 _x000d__x000a_\sbasedon0 \snext19 \spriority0 \styrsid8404196 EPFooter;}}{\*\rsidtbl \rsid24658\rsid223860\rsid735077\rsid1446975\rsid1718133\rsid2892074\rsid3565327\rsid4666813\rsid6641733\rsid7823322\rsid8404196\rsid9636012\rsid10377208\rsid11215221\rsid11405948_x000d__x000a_\rsid11549030\rsid12154954\rsid14382809\rsid14424199\rsid15204470\rsid15285974\rsid15950462\rsid16324206\rsid16662270}{\mmathPr\mmathFont34\mbrkBin0\mbrkBinSub0\msmallFrac0\mdispDef1\mlMargin0\mrMargin0\mdefJc1\mwrapIndent1440\mintLim0\mnaryLim1}{\info_x000d__x000a_{\author MORAN Rory Patrick}{\operator MORAN Rory Patrick}{\creatim\yr2026\mo10\dy2\hr14\min32}{\revtim\yr2026\mo10\dy2\hr14\min32}{\version1}{\edmins0}{\nofpages1}{\nofwords0}{\nofchars1}{\nofcharsws1}{\vern21}}{\*\xmlnstbl {\xmlns1 http://schemas.micros_x000d__x000a_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aftnna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404196\newtblstyruls\nogrowautofit\usenormstyforlist\noindnmbrts\felnbrelev\nocxsptable\indrlsweleven\noafcnsttbl\afelev\utinl\hwelev\spltpgpar\notcvasp\notbrkcnstfrctbl\notvatxbx\krnprsnet\cachedcolbal _x000d__x000a_\nouicompat \fet0{\*\wgrffmtfilter 013f}\nofeaturethrottle1\ilfomacatclnup0{\*\template C:\\Users\\rmoran\\AppData\\Local\\Temp\\Blank1.dotx}{\*\ftnsep \ltrpar \pard\plain \ltrpar_x000d__x000a_\ql \li0\ri0\widctlpar\wrapdefault\aspalpha\aspnum\faauto\adjustright\rin0\lin0\itap0 \rtlch\fcs1 \af0\afs20\alang1025 \ltrch\fcs0 \fs24\lang2057\langfe2057\cgrid\langnp2057\langfenp2057 {\rtlch\fcs1 \af0 \ltrch\fcs0 \insrsid1446975 \chftnsep _x000d__x000a_\par }}{\*\ftnsepc \ltrpar \pard\plain \ltrpar\ql \li0\ri0\widctlpar\wrapdefault\aspalpha\aspnum\faauto\adjustright\rin0\lin0\itap0 \rtlch\fcs1 \af0\afs20\alang1025 \ltrch\fcs0 \fs24\lang2057\langfe2057\cgrid\langnp2057\langfenp2057 {\rtlch\fcs1 \af0 _x000d__x000a_\ltrch\fcs0 \insrsid1446975 \chftnsepc _x000d__x000a_\par }}{\*\aftnsep \ltrpar \pard\plain \ltrpar\ql \li0\ri0\widctlpar\wrapdefault\aspalpha\aspnum\faauto\adjustright\rin0\lin0\itap0 \rtlch\fcs1 \af0\afs20\alang1025 \ltrch\fcs0 \fs24\lang2057\langfe2057\cgrid\langnp2057\langfenp2057 {\rtlch\fcs1 \af0 _x000d__x000a_\ltrch\fcs0 \insrsid1446975 \chftnsep _x000d__x000a_\par }}{\*\aftnsepc \ltrpar \pard\plain \ltrpar\ql \li0\ri0\widctlpar\wrapdefault\aspalpha\aspnum\faauto\adjustright\rin0\lin0\itap0 \rtlch\fcs1 \af0\afs20\alang1025 \ltrch\fcs0 \fs24\lang2057\langfe2057\cgrid\langnp2057\langfenp2057 {\rtlch\fcs1 \af0 _x000d__x000a_\ltrch\fcs0 \insrsid1446975 \chftnsepc _x000d__x000a_\par }}\ltrpar \sectd \ltrsect\psz9\linex0\headery1134\footery567\sectlinegrid326\sectdefaultcl\sectrsid8404196\sftnbj\saftnnar\sftnrestart {\footerr \ltrpar \pard\plain \ltrpar\s19\ql \li0\ri0\sb240\sa240\nowidctlpar_x000d__x000a_\tqc\tx4535\tqr\tx9071\wrapdefault\aspalpha\aspnum\faauto\adjustright\rin0\lin0\itap0\pararsid143325 \rtlch\fcs1 \af0\afs20\alang1025 \ltrch\fcs0 \fs22\lang2057\langfe2057\cgrid\langnp2057\langfenp2057 {\rtlch\fcs1 \af0 \ltrch\fcs0 _x000d__x000a_\cs17\v\f1\fs20\cf9\lang1024\langfe1024\noproof\insrsid8404196\charrsid9315205 &lt;PathFdR&gt;}{\rtlch\fcs1 \af0 \ltrch\fcs0 \insrsid8404196\charrsid14957631 AM\\1351882EN.docx}{\rtlch\fcs1 \af0 \ltrch\fcs0 _x000d__x000a_\cs17\v\f1\fs20\cf9\lang1024\langfe1024\noproof\insrsid8404196\charrsid9315205 &lt;/PathFdR&gt;}{\rtlch\fcs1 \af0 \ltrch\fcs0 \insrsid8404196\charrsid9315205 \tab \tab PE}{\rtlch\fcs1 \af0 \ltrch\fcs0 _x000d__x000a_\cs17\v\f1\fs20\cf9\lang1024\langfe1024\noproof\insrsid8404196\charrsid9315205 &lt;NoPE&gt;}{\rtlch\fcs1 \af0 \ltrch\fcs0 \insrsid8404196\charrsid14957631 790.852}{\rtlch\fcs1 \af0 \ltrch\fcs0 _x000d__x000a_\cs17\v\f1\fs20\cf9\lang1024\langfe1024\noproof\insrsid8404196\charrsid9315205 &lt;/NoPE&gt;&lt;Version&gt;}{\rtlch\fcs1 \af0 \ltrch\fcs0 \insrsid8404196\charrsid9315205 v}{\rtlch\fcs1 \af0 \ltrch\fcs0 \insrsid8404196\charrsid14957631 01-00}{\rtlch\fcs1 \af0 _x000d__x000a_\ltrch\fcs0 \cs17\v\f1\fs20\cf9\lang1024\langfe1024\noproof\insrsid8404196\charrsid9315205 &lt;/Version&gt;}{\rtlch\fcs1 \af0 \ltrch\fcs0 \insrsid8404196\charrsid9315205 _x000d__x000a_\par }\pard\plain \ltrpar\s18\ql \li-850\ri-850\widctlpar\tqc\tx4535\tqr\tx9921\wrapdefault\aspalpha\aspnum\faauto\adjustright\rin-850\lin-850\itap0\pararsid2639205 \rtlch\fcs1 \af1\afs20\alang1025 \ltrch\fcs0 _x000d__x000a_\b\f1\fs48\lang2057\langfe2057\cgrid\langnp2057\langfenp2057 {\field\flddirty{\*\fldinst {\rtlch\fcs1 \af1 \ltrch\fcs0 \insrsid8404196\charrsid9315205  DOCPROPERTY &quot;&lt;Extension&gt;&quot; }}{\fldrslt {\rtlch\fcs1 \af1 \ltrch\fcs0 \insrsid8404196\charrsid9315205 XX}_x000d__x000a_}}\sectd \ltrsect\linex0\endnhere\sectdefaultcl\sftnbj {\rtlch\fcs1 \af1 \ltrch\fcs0 \insrsid8404196\charrsid9315205 \tab }{\rtlch\fcs1 \af1\afs22 \ltrch\fcs0 \b0\i\fs22\cf16\insrsid8404196 United in diversity}{\rtlch\fcs1 \af1 \ltrch\fcs0 _x000d__x000a_\insrsid8404196\charrsid9315205 \tab }{\field\flddirty{\*\fldinst {\rtlch\fcs1 \af1 \ltrch\fcs0 \insrsid8404196\charrsid9315205  DOCPROPERTY &quot;&lt;Extension&gt;&quot; }}{\fldrslt {\rtlch\fcs1 \af1 \ltrch\fcs0 \insrsid8404196\charrsid9315205 XX}}}\sectd \ltrsect_x000d__x000a_\linex0\endnhere\sectdefaultcl\sftnbj {\rtlch\fcs1 \af1 \ltrch\fcs0 \insrsid8404196\charrsid9315205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4957631 _x000d__x000a_\rtlch\fcs1 \af0\afs20\alang1025 \ltrch\fcs0 \fs24\lang2057\langfe2057\cgrid\langnp2057\langfenp2057 {\rtlch\fcs1 \af0 \ltrch\fcs0 \lang1024\langfe1024\noproof\insrsid8404196\charrsid9315205 \sect }\sectd \ltrsect_x000d__x000a_\psz9\linex0\headery1134\footery567\endnhere\titlepg\sectlinegrid326\sectdefaultcl\sectrsid10377208\sftnbj\sftnrestart {\headerl \ltrpar \pard\plain \ltrpar\ql \li0\ri0\widctlpar\wrapdefault\aspalpha\aspnum\faauto\adjustright\rin0\lin0\itap0 \rtlch\fcs1 _x000d__x000a_\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ae_x000d__x000a_07116a5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10"/>
    <w:docVar w:name="InsideLoop" w:val="2"/>
    <w:docVar w:name="LastEditedSection" w:val=" 1"/>
    <w:docVar w:name="ONBEHALFKEY1" w:val="The Left"/>
    <w:docVar w:name="ONBEHALFKEY2" w:val="Verts/ALE"/>
    <w:docVar w:name="ORLANGKEY" w:val="EN"/>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71\fbidi \froman\fcharset238\fprq2 Cambria Math CE;}{\f72\fbidi \froman\fcharset204\fprq2 Cambria Math Cyr;}_x000d__x000a_{\f74\fbidi \froman\fcharset161\fprq2 Cambria Math Greek;}{\f75\fbidi \froman\fcharset162\fprq2 Cambria Math Tur;}{\f78\fbidi \froman\fcharset186\fprq2 Cambria Math Baltic;}{\f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189788 HideTWBExt;}{\s18\ql \li0\ri0\nowidctlpar_x000d__x000a_\tqr\tx9071\wrapdefault\aspalpha\aspnum\faauto\adjustright\rin0\lin0\itap0 \rtlch\fcs1 \af0\afs20\alang1025 \ltrch\fcs0 \b\fs24\lang2057\langfe2057\cgrid\langnp2057\langfenp2057 \sbasedon0 \snext18 \spriority0 \styrsid12189788 AmDocTypeTab;}{_x000d__x000a_\s19\ql \li0\ri0\sa240\nowidctlpar\wrapdefault\aspalpha\aspnum\faauto\adjustright\rin0\lin0\itap0 \rtlch\fcs1 \af0\afs20\alang1025 \ltrch\fcs0 \fs24\lang2057\langfe2057\cgrid\langnp2057\langfenp2057 \sbasedon0 \snext19 \spriority0 \styrsid12189788 _x000d__x000a_Normal12a;}{\s20\ql \li-850\ri-850\widctlpar\tqc\tx4535\tqr\tx9921\wrapdefault\aspalpha\aspnum\faauto\adjustright\rin-850\lin-850\itap0 \rtlch\fcs1 \af1\afs20\alang1025 \ltrch\fcs0 \b\f1\fs48\lang2057\langfe2057\cgrid\langnp2057\langfenp2057 _x000d__x000a_\sbasedon0 \snext0 \spriority0 \styrsid12189788 EPFooter2;}{\*\cs21 \additive \v\f1\fs20\cf15 \spriority0 \styrsid12189788 HideTWBInt;}{\s22\ql \li0\ri0\nowidctlpar\wrapdefault\aspalpha\aspnum\faauto\adjustright\rin0\lin0\itap0 \rtlch\fcs1 _x000d__x000a_\af0\afs20\alang1025 \ltrch\fcs0 \b\fs24\lang2057\langfe2057\cgrid\langnp2057\langfenp2057 \sbasedon0 \snext22 \spriority0 \styrsid12189788 NormalBold;}{_x000d__x000a_\s23\qr \li0\ri0\sb240\sa240\nowidctlpar\wrapdefault\aspalpha\aspnum\faauto\adjustright\rin0\lin0\itap0 \rtlch\fcs1 \af0\afs20\alang1025 \ltrch\fcs0 \fs24\lang2057\langfe2057\cgrid\langnp2057\langfenp2057 \sbasedon0 \snext23 \spriority0 \styrsid12189788 _x000d__x000a_AmOrLang;}{\s24\ql \li0\ri0\sa120\nowidctlpar\wrapdefault\aspalpha\aspnum\faauto\adjustright\rin0\lin0\itap0 \rtlch\fcs1 \af0\afs20\alang1025 \ltrch\fcs0 \fs24\lang2057\langfe2057\cgrid\langnp2057\langfenp2057 _x000d__x000a_\sbasedon0 \snext24 \spriority0 \styrsid12189788 Normal6a;}{\s25\ql \li0\ri0\nowidctlpar\tqr\tx9071\wrapdefault\aspalpha\aspnum\faauto\adjustright\rin0\lin0\itap0 \rtlch\fcs1 \af0\afs20\alang1025 \ltrch\fcs0 _x000d__x000a_\fs24\lang2057\langfe2057\cgrid\langnp2057\langfenp2057 \sbasedon0 \snext25 \spriority0 \styrsid12189788 AmDateTab;}{\s26\qc \li0\ri0\sa240\nowidctlpar\wrapdefault\aspalpha\aspnum\faauto\adjustright\rin0\lin0\itap0 \rtlch\fcs1 \af0\afs20\alang1025 _x000d__x000a_\ltrch\fcs0 \i\fs24\lang2057\langfe2057\cgrid\langnp2057\langfenp2057 \sbasedon0 \snext26 \spriority0 \styrsid12189788 AmColumnHeading;}{\s27\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7 \spriority0 \styrsid12189788 AmNumberTabs;}{\s28\ql \li0\ri0\sb240\sa240\nowidctlpar_x000d__x000a_\tqc\tx4535\tqr\tx9071\wrapdefault\aspalpha\aspnum\faauto\adjustright\rin0\lin0\itap0 \rtlch\fcs1 \af0\afs20\alang1025 \ltrch\fcs0 \fs22\lang2057\langfe2057\cgrid\langnp2057\langfenp2057 \sbasedon0 \snext28 \spriority0 \styrsid12189788 EPFooter;}}_x000d__x000a_{\*\rsidtbl \rsid24658\rsid223860\rsid735077\rsid1718133\rsid2892074\rsid3565327\rsid4533345\rsid4666813\rsid6641733\rsid7823322\rsid9177111\rsid9636012\rsid10377208\rsid11215221\rsid11549030\rsid12154954\rsid12189788\rsid14382809\rsid14424199_x000d__x000a_\rsid15204470\rsid15285974\rsid15950462\rsid16324206\rsid16662270}{\mmathPr\mmathFont34\mbrkBin0\mbrkBinSub0\msmallFrac0\mdispDef1\mlMargin0\mrMargin0\mdefJc1\mwrapIndent1440\mintLim0\mnaryLim1}{\info{\author MORAN Rory Patrick}_x000d__x000a_{\operator MORAN Rory Patrick}{\creatim\yr2026\mo10\dy2\hr14\min22}{\revtim\yr2026\mo10\dy2\hr14\min22}{\version1}{\edmins0}{\nofpages1}{\nofwords220}{\nofchars1259}{\nofcharsws1477}{\vern21}}{\*\xmlnstbl {\xmlns1 http://schemas.microsoft.com/office/word/_x000d__x000a_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aftnna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189788\newtblstyruls\nogrowautofit\usenormstyforlist\noindnmbrts\felnbrelev\nocxsptable\indrlsweleven\noafcnsttbl\afelev\utinl\hwelev\spltpgpar\notcvasp\notbrkcnstfrctbl\notvatxbx\krnprsnet\cachedcolbal _x000d__x000a_\nouicompat \fet0{\*\wgrffmtfilter 013f}\nofeaturethrottle1\ilfomacatclnup0{\*\template C:\\Users\\rmoran\\AppData\\Local\\Temp\\Blank1.dotx}{\*\ftnsep \ltrpar \pard\plain \ltrpar_x000d__x000a_\ql \li0\ri0\widctlpar\wrapdefault\aspalpha\aspnum\faauto\adjustright\rin0\lin0\itap0 \rtlch\fcs1 \af0\afs20\alang1025 \ltrch\fcs0 \fs24\lang2057\langfe2057\cgrid\langnp2057\langfenp2057 {\rtlch\fcs1 \af0 \ltrch\fcs0 \insrsid4533345 \chftnsep _x000d__x000a_\par }}{\*\ftnsepc \ltrpar \pard\plain \ltrpar\ql \li0\ri0\widctlpar\wrapdefault\aspalpha\aspnum\faauto\adjustright\rin0\lin0\itap0 \rtlch\fcs1 \af0\afs20\alang1025 \ltrch\fcs0 \fs24\lang2057\langfe2057\cgrid\langnp2057\langfenp2057 {\rtlch\fcs1 \af0 _x000d__x000a_\ltrch\fcs0 \insrsid4533345 \chftnsepc _x000d__x000a_\par }}{\*\aftnsep \ltrpar \pard\plain \ltrpar\ql \li0\ri0\widctlpar\wrapdefault\aspalpha\aspnum\faauto\adjustright\rin0\lin0\itap0 \rtlch\fcs1 \af0\afs20\alang1025 \ltrch\fcs0 \fs24\lang2057\langfe2057\cgrid\langnp2057\langfenp2057 {\rtlch\fcs1 \af0 _x000d__x000a_\ltrch\fcs0 \insrsid4533345 \chftnsep _x000d__x000a_\par }}{\*\aftnsepc \ltrpar \pard\plain \ltrpar\ql \li0\ri0\widctlpar\wrapdefault\aspalpha\aspnum\faauto\adjustright\rin0\lin0\itap0 \rtlch\fcs1 \af0\afs20\alang1025 \ltrch\fcs0 \fs24\lang2057\langfe2057\cgrid\langnp2057\langfenp2057 {\rtlch\fcs1 \af0 _x000d__x000a_\ltrch\fcs0 \insrsid4533345 \chftnsepc _x000d__x000a_\par }}\ltrpar \sectd \ltrsect\psz9\linex0\headery1134\footery567\sectlinegrid326\sectdefaultcl\sectrsid12189788\sftnbj\saftnnar\sftnrestart {\footerr \ltrpar \pard\plain \ltrpar\s28\ql \li0\ri0\sb240\sa240\nowidctlpar_x000d__x000a_\tqc\tx4535\tqr\tx9071\wrapdefault\aspalpha\aspnum\faauto\adjustright\rin0\lin0\itap0\pararsid143325 \rtlch\fcs1 \af0\afs20\alang1025 \ltrch\fcs0 \fs22\lang2057\langfe2057\cgrid\langnp2057\langfenp2057 {\rtlch\fcs1 \af0 \ltrch\fcs0 _x000d__x000a_\cs17\v\f1\fs20\cf9\lang1024\langfe1024\noproof\insrsid12189788\charrsid9315205 &lt;PathFdR&gt;}{\rtlch\fcs1 \af0 \ltrch\fcs0 \cf10\insrsid12189788\charrsid9315205 \uc1\u9668\'3f}{\rtlch\fcs1 \af0 \ltrch\fcs0 \insrsid12189788\charrsid9315205 #}{\rtlch\fcs1 _x000d__x000a_\af1 \ltrch\fcs0 \cs21\v\f1\fs20\cf15\insrsid12189788\charrsid9315205 TXTROUTE@@}{\rtlch\fcs1 \af0 \ltrch\fcs0 \insrsid12189788\charrsid9315205 #}{\rtlch\fcs1 \af0 \ltrch\fcs0 \cf10\insrsid12189788\charrsid9315205 \uc1\u9658\'3f}{\rtlch\fcs1 \af0 _x000d__x000a_\ltrch\fcs0 \cs17\v\f1\fs20\cf9\lang1024\langfe1024\noproof\insrsid12189788\charrsid9315205 &lt;/PathFdR&gt;}{\rtlch\fcs1 \af0 \ltrch\fcs0 \insrsid12189788\charrsid9315205 \tab \tab PE}{\rtlch\fcs1 \af0 \ltrch\fcs0 _x000d__x000a_\cs17\v\f1\fs20\cf9\lang1024\langfe1024\noproof\insrsid12189788\charrsid9315205 &lt;NoPE&gt;}{\rtlch\fcs1 \af0 \ltrch\fcs0 \cf10\insrsid12189788\charrsid9315205 \uc1\u9668\'3f}{\rtlch\fcs1 \af0 \ltrch\fcs0 \insrsid12189788\charrsid9315205 #}{\rtlch\fcs1 \af1 _x000d__x000a_\ltrch\fcs0 \cs21\v\f1\fs20\cf15\insrsid12189788\charrsid9315205 TXTNRPE@NRPE@}{\rtlch\fcs1 \af0 \ltrch\fcs0 \insrsid12189788\charrsid9315205 #}{\rtlch\fcs1 \af0 \ltrch\fcs0 \cf10\insrsid12189788\charrsid9315205 \uc1\u9658\'3f}{\rtlch\fcs1 \af0 _x000d__x000a_\ltrch\fcs0 \cs17\v\f1\fs20\cf9\lang1024\langfe1024\noproof\insrsid12189788\charrsid9315205 &lt;/NoPE&gt;&lt;Version&gt;}{\rtlch\fcs1 \af0 \ltrch\fcs0 \insrsid12189788\charrsid9315205 v}{\rtlch\fcs1 \af0 \ltrch\fcs0 \cf10\insrsid12189788\charrsid9315205 \uc1\u9668_x000d__x000a_\'3f}{\rtlch\fcs1 \af0 \ltrch\fcs0 \insrsid12189788\charrsid9315205 #}{\rtlch\fcs1 \af1 \ltrch\fcs0 \cs21\v\f1\fs20\cf15\insrsid12189788\charrsid9315205 TXTVERSION@NRV@}{\rtlch\fcs1 \af0 \ltrch\fcs0 \insrsid12189788\charrsid9315205 #}{\rtlch\fcs1 \af0 _x000d__x000a_\ltrch\fcs0 \cf10\insrsid12189788\charrsid9315205 \uc1\u9658\'3f}{\rtlch\fcs1 \af0 \ltrch\fcs0 \cs17\v\f1\fs20\cf9\lang1024\langfe1024\noproof\insrsid12189788\charrsid9315205 &lt;/Version&gt;}{\rtlch\fcs1 \af0 \ltrch\fcs0 \insrsid12189788\charrsid9315205 _x000d__x000a__x000d__x000a_\par }\pard\plain \ltrpar\s20\ql \li-850\ri-850\widctlpar\tqc\tx4535\tqr\tx9921\wrapdefault\aspalpha\aspnum\faauto\adjustright\rin-850\lin-850\itap0\pararsid2639205 \rtlch\fcs1 \af1\afs20\alang1025 \ltrch\fcs0 _x000d__x000a_\b\f1\fs48\lang2057\langfe2057\cgrid\langnp2057\langfenp2057 {\field\flddirty{\*\fldinst {\rtlch\fcs1 \af1 \ltrch\fcs0 \insrsid12189788\charrsid9315205  DOCPROPERTY &quot;&lt;Extension&gt;&quot; }}{\fldrslt {\rtlch\fcs1 \af1 \ltrch\fcs0 \insrsid12189788\charrsid9315205 _x000d__x000a_XX}}}\sectd \ltrsect\linex0\endnhere\sectdefaultcl\sftnbj {\rtlch\fcs1 \af1 \ltrch\fcs0 \insrsid12189788\charrsid9315205 \tab }{\rtlch\fcs1 \af1\afs22 \ltrch\fcs0 \b0\i\fs22\cf16\insrsid12189788\charrsid9315205 #}{\rtlch\fcs1 \af1 \ltrch\fcs0 _x000d__x000a_\cs21\v\fs20\cf15\insrsid12189788\charrsid9315205 (STD@_Motto}{\rtlch\fcs1 \af1\afs22 \ltrch\fcs0 \b0\i\fs22\cf16\insrsid12189788\charrsid9315205 #}{\rtlch\fcs1 \af1 \ltrch\fcs0 \insrsid12189788\charrsid9315205 \tab }{\field\flddirty{\*\fldinst {_x000d__x000a_\rtlch\fcs1 \af1 \ltrch\fcs0 \insrsid12189788\charrsid9315205  DOCPROPERTY &quot;&lt;Extension&gt;&quot; }}{\fldrslt {\rtlch\fcs1 \af1 \ltrch\fcs0 \insrsid12189788\charrsid9315205 XX}}}\sectd \ltrsect\linex0\endnhere\sectdefaultcl\sftnbj {\rtlch\fcs1 \af1 \ltrch\fcs0 _x000d__x000a_\insrsid12189788\charrsid9315205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nowidctlpar_x000d__x000a_\tqr\tx9071\wrapdefault\aspalpha\aspnum\faauto\adjustright\rin0\lin0\itap0\pararsid4063957 \rtlch\fcs1 \af0\afs20\alang1025 \ltrch\fcs0 \fs24\lang2057\langfe2057\cgrid\langnp2057\langfenp2057 {\rtlch\fcs1 \af0 \ltrch\fcs0 _x000d__x000a_\cs17\v\f1\fs20\cf9\lang1024\langfe1024\noproof\insrsid12189788\charrsid9315205 {\*\bkmkstart restart}&lt;Amend&gt;&lt;Date&gt;}{\rtlch\fcs1 \af0 \ltrch\fcs0 \insrsid12189788\charrsid9315205 #}{\rtlch\fcs1 \af1 \ltrch\fcs0 _x000d__x000a_\cs21\v\f1\fs20\cf15\insrsid12189788\charrsid9315205 DT(d.m.yyyy)sh@DATEMSG@DOCDT}{\rtlch\fcs1 \af0 \ltrch\fcs0 \insrsid12189788\charrsid9315205 #}{\rtlch\fcs1 \af0 \ltrch\fcs0 _x000d__x000a_\cs17\v\f1\fs20\cf9\lang1024\langfe1024\noproof\insrsid12189788\charrsid9315205 &lt;/Date&gt;}{\rtlch\fcs1 \af0 \ltrch\fcs0 \lang1024\langfe1024\noproof\insrsid12189788\charrsid9315205 \tab }{\rtlch\fcs1 \af0 \ltrch\fcs0 _x000d__x000a_\cs17\v\f1\fs20\cf9\lang1024\langfe1024\noproof\insrsid12189788\charrsid9315205 &lt;ANo&gt;}{\rtlch\fcs1 \af0 \ltrch\fcs0 \insrsid12189788\charrsid9315205 #}{\rtlch\fcs1 \af1 \ltrch\fcs0 \cs21\v\f1\fs20\cf15\insrsid12189788\charrsid9315205 (STD@_BNumber}{_x000d__x000a_\rtlch\fcs1 \af0 \ltrch\fcs0 \insrsid12189788\charrsid9315205 ##}{\rtlch\fcs1 \af1 \ltrch\fcs0 \cs21\v\f1\fs20\cf15\insrsid12189788\charrsid9315205 $$0030}{\rtlch\fcs1 \af0 \ltrch\fcs0 \insrsid12189788\charrsid9315205 #}{\rtlch\fcs1 \af0 \ltrch\fcs0 _x000d__x000a_\cf10\lang1024\langfe1024\noproof\insrsid12189788\charrsid9315205 \u9668\'3f}{\rtlch\fcs1 \af0 \ltrch\fcs0 \insrsid12189788\charrsid9315205 #}{\rtlch\fcs1 \af1 \ltrch\fcs0 \cs21\v\f1\fs20\cf15\insrsid12189788\charrsid9315205 TXTNRB@NRB@}{\rtlch\fcs1 \af0 _x000d__x000a_\ltrch\fcs0 \insrsid12189788\charrsid9315205 #}{\rtlch\fcs1 \af0 \ltrch\fcs0 \cf10\lang1024\langfe1024\noproof\insrsid12189788\charrsid9315205 \u9658\'3f}{\rtlch\fcs1 \af0 \ltrch\fcs0 _x000d__x000a_\cs17\v\f1\fs20\cf9\lang1024\langfe1024\noproof\insrsid12189788\charrsid9315205 &lt;/ANo&gt;}{\rtlch\fcs1 \af0 \ltrch\fcs0 \lang1024\langfe1024\noproof\insrsid12189788\charrsid9315205 /}{\rtlch\fcs1 \af0 \ltrch\fcs0 _x000d__x000a_\cs17\v\f1\fs20\cf9\lang1024\langfe1024\noproof\insrsid12189788\charrsid9315205 &lt;NumAm&gt;}{\rtlch\fcs1 \af0 \ltrch\fcs0 \insrsid12189788\charrsid9315205 #}{\rtlch\fcs1 \af1 \ltrch\fcs0 \cs21\v\f1\fs20\cf15\insrsid12189788\charrsid9315205 ENMIENDA@NRAM@}{_x000d__x000a_\rtlch\fcs1 \af0 \ltrch\fcs0 \insrsid12189788\charrsid9315205 #}{\rtlch\fcs1 \af0 \ltrch\fcs0 \cs17\v\f1\fs20\cf9\lang1024\langfe1024\noproof\insrsid12189788\charrsid9315205 &lt;/NumAm&gt;}{\rtlch\fcs1 \af0 \ltrch\fcs0 _x000d__x000a_\lang1024\langfe1024\noproof\insrsid12189788\charrsid9315205 _x000d__x000a_\par }\pard\plain \ltrpar\s27\ql \li0\ri0\sb240\nowidctlpar_x000d__x000a_\tx879\tx936\tx1021\tx1077\tx1134\tx1191\tx1247\tx1304\tx1361\tx1418\tx1474\tx1531\tx1588\tx1644\tx1701\tx1758\tx1814\tx1871\tx2070\tx2126\tx3374\tx3430\wrapdefault\aspalpha\aspnum\faauto\adjustright\rin0\lin0\itap0\pararsid2376473 \rtlch\fcs1 _x000d__x000a_\af0\afs20\alang1025 \ltrch\fcs0 \b\fs24\lang2057\langfe2057\cgrid\langnp2057\langfenp2057 {\rtlch\fcs1 \af0 \ltrch\fcs0 \insrsid12189788\charrsid9315205 Amendment\tab \tab }{\rtlch\fcs1 \af0 \ltrch\fcs0 _x000d__x000a_\cs17\b0\v\f1\fs20\cf9\insrsid12189788\charrsid9315205 &lt;NumAm&gt;}{\rtlch\fcs1 \af0 \ltrch\fcs0 \insrsid12189788\charrsid9315205 #}{\rtlch\fcs1 \af1 \ltrch\fcs0 \cs21\v\f1\fs20\cf15\insrsid12189788\charrsid9315205 ENMIENDA@NRAM@}{\rtlch\fcs1 \af0 _x000d__x000a_\ltrch\fcs0 \insrsid12189788\charrsid9315205 #}{\rtlch\fcs1 \af0 \ltrch\fcs0 \cs17\b0\v\f1\fs20\cf9\insrsid12189788\charrsid9315205 &lt;/NumAm&gt;}{\rtlch\fcs1 \af0 \ltrch\fcs0 \insrsid12189788\charrsid9315205 _x000d__x000a_\par }\pard\plain \ltrpar\s22\ql \li0\ri0\nowidctlpar\wrapdefault\aspalpha\aspnum\faauto\adjustright\rin0\lin0\itap0\pararsid6904234 \rtlch\fcs1 \af0\afs20\alang1025 \ltrch\fcs0 \b\fs24\lang2057\langfe2057\cgrid\langnp2057\langfenp2057 {\rtlch\fcs1 \af0 _x000d__x000a_\ltrch\fcs0 \cs17\b0\v\f1\fs20\cf9\lang1024\langfe1024\noproof\insrsid12189788\charrsid9315205 &lt;RepeatBlock-By&gt;}{\rtlch\fcs1 \af0 \ltrch\fcs0 \insrsid12189788\charrsid9315205 #}{\rtlch\fcs1 \af1 \ltrch\fcs0 _x000d__x000a_\cs21\v\f1\fs20\cf15\insrsid12189788\charrsid9315205 (MOD@InsideLoop()}{\rtlch\fcs1 \af0 \ltrch\fcs0 \insrsid12189788\charrsid9315205 ##}{\rtlch\fcs1 \af1 \ltrch\fcs0 \cs21\v\f1\fs20\cf15\insrsid12189788\charrsid9315205 &gt;&gt;&gt;@[ZMEMBERSMSG]@}{\rtlch\fcs1 _x000d__x000a_\af0 \ltrch\fcs0 \insrsid12189788\charrsid9315205 #}{\rtlch\fcs1 \af0 \ltrch\fcs0 \cs17\b0\v\f1\fs20\cf9\lang1024\langfe1024\noproof\insrsid12189788\charrsid9315205 &lt;Members&gt;}{\rtlch\fcs1 \af0 \ltrch\fcs0 \insrsid12189788\charrsid9315205 #}{\rtlch\fcs1 _x000d__x000a_\af1 \ltrch\fcs0 \cs21\v\f1\fs20\cf15\insrsid12189788\charrsid9315205 (MOD@InsideLoop(\'a7)}{\rtlch\fcs1 \af0 \ltrch\fcs0 \insrsid12189788\charrsid9315205 #}{\rtlch\fcs1 \af0 \ltrch\fcs0 \cf10\insrsid12189788\charrsid9315205 \u9668\'3f}{\rtlch\fcs1 \af0 _x000d__x000a_\ltrch\fcs0 \insrsid12189788\charrsid9315205 #}{\rtlch\fcs1 \af1 \ltrch\fcs0 \cs21\v\f1\fs20\cf15\insrsid12189788\charrsid9315205 TVTMEMBERS\'a7@MEMBERS@}{\rtlch\fcs1 \af0 \ltrch\fcs0 \insrsid12189788\charrsid9315205 #}{\rtlch\fcs1 \af0 \ltrch\fcs0 _x000d__x000a_\cf10\insrsid12189788\charrsid9315205 \u9658\'3f}{\rtlch\fcs1 \af0 \ltrch\fcs0 \cs17\b0\v\f1\fs20\cf9\lang1024\langfe1024\noproof\insrsid12189788\charrsid9315205 &lt;/Members&gt;}{\rtlch\fcs1 \af0 \ltrch\fcs0 \insrsid12189788\charrsid9315205 _x000d__x000a_\par }\pard\plain \ltrpar\ql \li0\ri0\widctlpar\wrapdefault\aspalpha\aspnum\faauto\adjustright\rin0\lin0\itap0\pararsid6904234 \rtlch\fcs1 \af0\afs20\alang1025 \ltrch\fcs0 \fs24\lang2057\langfe2057\cgrid\langnp2057\langfenp2057 {\rtlch\fcs1 \af0 \ltrch\fcs0 _x000d__x000a_\cs17\v\f1\fs20\cf9\lang1024\langfe1024\noproof\insrsid12189788\charrsid9315205 &lt;AuNomDe&gt;&lt;OptDel&gt;}{\rtlch\fcs1 \af0 \ltrch\fcs0 \insrsid12189788\charrsid9315205 #}{\rtlch\fcs1 \af1 \ltrch\fcs0 \cs21\v\f1\fs20\cf15\insrsid12189788\charrsid9315205 _x000d__x000a_MNU[ONBEHALFYES][NOTAPP]@CHOICE@}{\rtlch\fcs1 \af0 \ltrch\fcs0 \insrsid12189788\charrsid9315205 #}{\rtlch\fcs1 \af0 \ltrch\fcs0 \cs17\v\f1\fs20\cf9\lang1024\langfe1024\noproof\insrsid12189788\charrsid9315205 &lt;/OptDel&gt;&lt;/AuNomDe&gt;}{\rtlch\fcs1 \af0 _x000d__x000a_\ltrch\fcs0 \insrsid12189788\charrsid9315205 _x000d__x000a_\par &lt;&lt;&lt;}{\rtlch\fcs1 \af0 \ltrch\fcs0 \cs17\v\f1\fs20\cf9\lang1024\langfe1024\noproof\insrsid12189788\charrsid9315205 &lt;/RepeatBlock-By&gt;}{\rtlch\fcs1 \af0 \ltrch\fcs0 \insrsid12189788\charrsid9315205 _x000d__x000a_\par }\pard\plain \ltrpar\s18\ql \li0\ri0\nowidctlpar\tqr\tx9071\wrapdefault\aspalpha\aspnum\faauto\adjustright\rin0\lin0\itap0\pararsid6904234 \rtlch\fcs1 \af0\afs20\alang1025 \ltrch\fcs0 \b\fs24\lang2057\langfe2057\cgrid\langnp2057\langfenp2057 {\rtlch\fcs1 _x000d__x000a_\af0 \ltrch\fcs0 \cs17\b0\v\f1\fs20\cf9\lang1024\langfe1024\noproof\insrsid12189788\charrsid9315205 &lt;TitreType&gt;}{\rtlch\fcs1 \af0 \ltrch\fcs0 \insrsid12189788\charrsid9315205 #}{\rtlch\fcs1 \af1 \ltrch\fcs0 _x000d__x000a_\cs21\v\f1\fs20\cf15\insrsid12189788\charrsid9315205 MNU[AMENDDOCTYPE1][AMENDDOCTYPE2][AMENDDOCTYPE3]@CHOICE@AMENDDOCTYPEMNU}{\rtlch\fcs1 \af0 \ltrch\fcs0 \insrsid12189788\charrsid9315205 #}{\rtlch\fcs1 \af0 \ltrch\fcs0 _x000d__x000a_\cs17\b0\v\f1\fs20\cf9\lang1024\langfe1024\noproof\insrsid12189788\charrsid9315205 &lt;/TitreType&gt;}{\rtlch\fcs1 \af0 \ltrch\fcs0 \lang1024\langfe1024\noproof\insrsid12189788\charrsid9315205 \tab }{\rtlch\fcs1 \af0 \ltrch\fcs0 _x000d__x000a_\insrsid12189788\charrsid9315205 #}{\rtlch\fcs1 \af1 \ltrch\fcs0 \cs21\v\f1\fs20\cf15\insrsid12189788\charrsid9315205 (STD@_BNumber}{\rtlch\fcs1 \af0 \ltrch\fcs0 \insrsid12189788\charrsid9315205 ##}{\rtlch\fcs1 \af1 \ltrch\fcs0 _x000d__x000a_\cs21\v\f1\fs20\cf15\insrsid12189788\charrsid9315205 $$0030}{\rtlch\fcs1 \af0 \ltrch\fcs0 \insrsid12189788\charrsid9315205 #}{\rtlch\fcs1 \af0 \ltrch\fcs0 \cf10\lang1024\langfe1024\noproof\insrsid12189788\charrsid9315205 \u9668\'3f}{\rtlch\fcs1 \af0 _x000d__x000a_\ltrch\fcs0 \insrsid12189788\charrsid9315205 #}{\rtlch\fcs1 \af1 \ltrch\fcs0 \cs21\v\f1\fs20\cf15\insrsid12189788\charrsid9315205 TXTNRB@NRB@}{\rtlch\fcs1 \af0 \ltrch\fcs0 \insrsid12189788\charrsid9315205 #}{\rtlch\fcs1 \af0 \ltrch\fcs0 _x000d__x000a_\cf10\lang1024\langfe1024\noproof\insrsid12189788\charrsid9315205 \u9658\'3f}{\rtlch\fcs1 \af0 \ltrch\fcs0 \lang1024\langfe1024\noproof\insrsid12189788\charrsid9315205 /}{\rtlch\fcs1 \af0 \ltrch\fcs0 _x000d__x000a_\cf10\lang1024\langfe1024\noproof\insrsid12189788\charrsid9315205 \u9668\'3f}{\rtlch\fcs1 \af0 \ltrch\fcs0 \insrsid12189788\charrsid9315205 #}{\rtlch\fcs1 \af1 \ltrch\fcs0 \cs21\v\f1\fs20\cf15\insrsid12189788\charrsid9315205 TXTDOCYEAR@DOCYEARMSG@}{_x000d__x000a_\rtlch\fcs1 \af0 \ltrch\fcs0 \insrsid12189788\charrsid9315205 #}{\rtlch\fcs1 \af0 \ltrch\fcs0 \cf10\lang1024\langfe1024\noproof\insrsid12189788\charrsid9315205 \u9658\'3f}{\rtlch\fcs1 \af0 \ltrch\fcs0 _x000d__x000a_\lang1024\langfe1024\noproof\insrsid12189788\charrsid9315205 _x000d__x000a_\par }\pard\plain \ltrpar\s22\ql \li0\ri0\nowidctlpar\wrapdefault\aspalpha\aspnum\faauto\adjustright\rin0\lin0\itap0\pararsid14682080 \rtlch\fcs1 \af0\afs20\alang1025 \ltrch\fcs0 \b\fs24\lang2057\langfe2057\cgrid\langnp2057\langfenp2057 {\rtlch\fcs1 \af0 _x000d__x000a_\ltrch\fcs0 \cs17\b0\v\f1\fs20\cf9\lang1024\langfe1024\noproof\insrsid12189788\charrsid9315205 &lt;Rapporteur&gt;}{\rtlch\fcs1 \ab\af0 \ltrch\fcs0 \cs17\b0\v\f1\fs20\cf9\lang1024\langfe1024\noproof\insrsid12189788\charrsid9315205 &lt;OptDel&gt;}{\rtlch\fcs1 \af0 _x000d__x000a_\ltrch\fcs0 \insrsid12189788\charrsid9315205 #}{\rtlch\fcs1 \af1 \ltrch\fcs0 \cs21\v\f1\fs20\cf15\insrsid12189788\charrsid9315205 MNU[XTABLERS1][XTABLERS2][XTABLERS3][XTABLERS4]@TABLERSMSG@TABLERSMNU}{\rtlch\fcs1 \af0 \ltrch\fcs0 _x000d__x000a_\insrsid12189788\charrsid9315205 ##}{\rtlch\fcs1 \af1 \ltrch\fcs0 \cs21\v\f1\fs20\cf15\insrsid12189788\charrsid9315205 IF(TABLERSMNU = '1')THEN(TABLERS1MNU = '1')ELSE(TABLERS1MNU = '2')}{\rtlch\fcs1 \af0 \ltrch\fcs0 \insrsid12189788\charrsid9315205 ##}{_x000d__x000a_\rtlch\fcs1 \af1 \ltrch\fcs0 \cs21\v\f1\fs20\cf15\insrsid12189788\charrsid9315205 MNU[TABLERS1YES][NOTAPP]@CHOICE@TABLERS1MNU}{\rtlch\fcs1 \af0 \ltrch\fcs0 \insrsid12189788\charrsid9315205 #}{\rtlch\fcs1 \ab\af0 \ltrch\fcs0 _x000d__x000a_\cs17\b0\v\f1\fs20\cf9\lang1024\langfe1024\noproof\insrsid12189788\charrsid9315205 &lt;/OptDel&gt;}{\rtlch\fcs1 \af0 \ltrch\fcs0 \cs17\b0\v\f1\fs20\cf9\lang1024\langfe1024\noproof\insrsid12189788\charrsid9315205 &lt;/Rapporteur&gt;}{\rtlch\fcs1 \af0 \ltrch\fcs0 _x000d__x000a_\lang1024\langfe1024\noproof\insrsid12189788\charrsid9315205 _x000d__x000a_\par }{\rtlch\fcs1 \af0 \ltrch\fcs0 \cs17\b0\v\f1\fs20\cf9\lang1024\langfe1024\noproof\insrsid12189788\charrsid9315205 &lt;Rapporteur&gt;}{\rtlch\fcs1 \ab\af0 \ltrch\fcs0 \cs17\b0\v\f1\fs20\cf9\lang1024\langfe1024\noproof\insrsid12189788\charrsid9315205 &lt;OptDel&gt;}{_x000d__x000a_\rtlch\fcs1 \af0 \ltrch\fcs0 \insrsid12189788\charrsid9315205 #}{\rtlch\fcs1 \af1 \ltrch\fcs0 \cs21\v\f1\fs20\cf15\insrsid12189788\charrsid9315205 IF((TABLERSMNU = '2') OR (TABLERSMNU = '4'))THEN(TABLERS2MNU = '1')ELSE(TABLERS2MNU = '2')}{\rtlch\fcs1 _x000d__x000a_\af0 \ltrch\fcs0 \insrsid12189788\charrsid9315205 ##}{\rtlch\fcs1 \af1 \ltrch\fcs0 \cs21\v\f1\fs20\cf15\insrsid12189788\charrsid9315205 MNU[TABLERS2YES][NOTAPP]@CHOICE@TABLERS2MNU}{\rtlch\fcs1 \af0 \ltrch\fcs0 \insrsid12189788\charrsid9315205 #}{_x000d__x000a_\rtlch\fcs1 \ab\af0 \ltrch\fcs0 \cs17\b0\v\f1\fs20\cf9\lang1024\langfe1024\noproof\insrsid12189788\charrsid9315205 &lt;/OptDel&gt;}{\rtlch\fcs1 \af0 \ltrch\fcs0 \cs17\b0\v\f1\fs20\cf9\lang1024\langfe1024\noproof\insrsid12189788\charrsid9315205 &lt;/Rapporteur&gt;}{_x000d__x000a_\rtlch\fcs1 \af0 \ltrch\fcs0 \lang1024\langfe1024\noproof\insrsid12189788\charrsid9315205 _x000d__x000a_\par }{\rtlch\fcs1 \af0 \ltrch\fcs0 \cs17\b0\v\f1\fs20\cf9\lang1024\langfe1024\noproof\insrsid12189788\charrsid9315205 &lt;Rapporteur&gt;}{\rtlch\fcs1 \ab\af0 \ltrch\fcs0 \cs17\b0\v\f1\fs20\cf9\lang1024\langfe1024\noproof\insrsid12189788\charrsid9315205 &lt;OptDel&gt;}{_x000d__x000a_\rtlch\fcs1 \af0 \ltrch\fcs0 \insrsid12189788\charrsid9315205 #}{\rtlch\fcs1 \af1 \ltrch\fcs0 \cs21\v\f1\fs20\cf15\insrsid12189788\charrsid9315205 IF((TABLERSMNU = '3') OR (TABLERSMNU = '4'))THEN(TABLERS3MNU = '1')ELSE(TABLERS3MNU = '2')}{\rtlch\fcs1 _x000d__x000a_\af0 \ltrch\fcs0 \insrsid12189788\charrsid9315205 ##}{\rtlch\fcs1 \af1 \ltrch\fcs0 \cs21\v\f1\fs20\cf15\insrsid12189788\charrsid9315205 MNU[TABLERS3YES][NOTAPP]@CHOICE@TABLERS3MNU}{\rtlch\fcs1 \af0 \ltrch\fcs0 \insrsid12189788\charrsid9315205 #}{_x000d__x000a_\rtlch\fcs1 \ab\af0 \ltrch\fcs0 \cs17\b0\v\f1\fs20\cf9\lang1024\langfe1024\noproof\insrsid12189788\charrsid9315205 &lt;/OptDel&gt;}{\rtlch\fcs1 \af0 \ltrch\fcs0 \cs17\b0\v\f1\fs20\cf9\lang1024\langfe1024\noproof\insrsid12189788\charrsid9315205 &lt;/Rapporteur&gt;}{_x000d__x000a_\rtlch\fcs1 \af0 \ltrch\fcs0 \lang1024\langfe1024\noproof\insrsid12189788\charrsid9315205 _x000d__x000a_\par }\pard\plain \ltrpar\s19\ql \li0\ri0\sa240\nowidctlpar\wrapdefault\aspalpha\aspnum\faauto\adjustright\rin0\lin0\itap0\pararsid3080557 \rtlch\fcs1 \af0\afs20\alang1025 \ltrch\fcs0 \fs24\lang2057\langfe2057\cgrid\langnp2057\langfenp2057 {\rtlch\fcs1 \af0 _x000d__x000a_\ltrch\fcs0 \cs17\v\f1\fs20\cf9\lang1024\langfe1024\noproof\insrsid12189788\charrsid9315205 &lt;Titre&gt;}{\rtlch\fcs1 \af0 \ltrch\fcs0 \cf10\lang1024\langfe1024\noproof\insrsid12189788\charrsid9315205 \u9668\'3f}{\rtlch\fcs1 \af0 \ltrch\fcs0 _x000d__x000a_\insrsid12189788\charrsid9315205 #}{\rtlch\fcs1 \af1 \ltrch\fcs0 \cs21\v\f1\fs20\cf15\insrsid12189788\charrsid9315205 TXTTITLE@TITLE@}{\rtlch\fcs1 \af0 \ltrch\fcs0 \insrsid12189788\charrsid9315205 #}{\rtlch\fcs1 \af0 \ltrch\fcs0 _x000d__x000a_\cf10\lang1024\langfe1024\noproof\insrsid12189788\charrsid9315205 \u9658\'3f}{\rtlch\fcs1 \af0 \ltrch\fcs0 \cs17\v\f1\fs20\cf9\lang1024\langfe1024\noproof\insrsid12189788\charrsid9315205 &lt;/Titre&gt;}{\rtlch\fcs1 \af0 \ltrch\fcs0 _x000d__x000a_\insrsid12189788\charrsid9315205 _x000d__x000a_\par }\pard\plain \ltrpar\s22\ql \li0\ri0\nowidctlpar\wrapdefault\aspalpha\aspnum\faauto\adjustright\rin0\lin0\itap0\pararsid6904234 \rtlch\fcs1 \af0\afs20\alang1025 \ltrch\fcs0 \b\fs24\lang2057\langfe2057\cgrid\langnp2057\langfenp2057 {\rtlch\fcs1 \af0 _x000d__x000a_\ltrch\fcs0 \cs17\b0\v\f1\fs20\cf9\lang1024\langfe1024\noproof\insrsid12189788\charrsid9315205 &lt;DocAmend&gt;}{\rtlch\fcs1 \af0 \ltrch\fcs0 \insrsid12189788\charrsid9315205 #}{\rtlch\fcs1 \af1 \ltrch\fcs0 \cs21\v\f1\fs20\cf15\insrsid12189788\charrsid9315205 _x000d__x000a_MNU[AMENDDOCTYPE1][AMENDDOCTYPE2][AMENDDOCTYPE3]@CHOICE@AMENDDOCTYPEMNU}{\rtlch\fcs1 \af0 \ltrch\fcs0 \insrsid12189788\charrsid9315205 #}{\rtlch\fcs1 \af0 \ltrch\fcs0 \cs17\b0\v\f1\fs20\cf9\lang1024\langfe1024\noproof\insrsid12189788\charrsid9315205 _x000d__x000a_&lt;/DocAmend&gt;}{\rtlch\fcs1 \af0 \ltrch\fcs0 \insrsid12189788\charrsid9315205 _x000d__x000a_\par }{\rtlch\fcs1 \af0 \ltrch\fcs0 \cs17\b0\v\f1\fs20\cf9\lang1024\langfe1024\noproof\insrsid12189788\charrsid9315205 &lt;Article&gt;}{\rtlch\fcs1 \af0 \ltrch\fcs0 \cf10\insrsid12189788\charrsid9315205 \u9668\'3f}{\rtlch\fcs1 \af0 \ltrch\fcs0 _x000d__x000a_\insrsid12189788\charrsid9315205 #}{\rtlch\fcs1 \af1 \ltrch\fcs0 \cs21\v\f1\fs20\cf15\insrsid12189788\charrsid9315205 TVTAMPART@AMPART@}{\rtlch\fcs1 \af0 \ltrch\fcs0 \insrsid12189788\charrsid9315205 #}{\rtlch\fcs1 \af0 \ltrch\fcs0 _x000d__x000a_\cf10\insrsid12189788\charrsid9315205 \u9658\'3f}{\rtlch\fcs1 \af0 \ltrch\fcs0 \cs17\b0\v\f1\fs20\cf9\lang1024\langfe1024\noproof\insrsid12189788\charrsid9315205 &lt;/Article&gt;}{\rtlch\fcs1 \af0 \ltrch\fcs0 \insrsid12189788\charrsid9315205 _x000d__x000a_\par \ltrrow}\trowd \ltrrow\ts11\trqc\trgaph340\trleft0\trftsWidth3\trwWidth9752\trftsWidthB3\trpaddl340\trpaddr340\trpaddfl3\trpaddft3\trpaddfb3\trpaddfr3\tblrsid6904234\tblind0\tblindtype3 \clvertalt\clbrdrt\brdrtbl \clbrdrl\brdrtbl \clbrdrb\brdrtbl \clbrdrr_x000d__x000a_\brdrtbl \cltxlrtb\clftsWidth3\clwWidth9752 \cellx9752\pard\plain \ltrpar\ql \li0\ri0\keepn\widctlpar\intbl\wrapdefault\aspalpha\aspnum\faauto\adjustright\rin0\lin0\pararsid7681602 \rtlch\fcs1 \af0\afs20\alang1025 \ltrch\fcs0 _x000d__x000a_\fs24\lang2057\langfe2057\cgrid\langnp2057\langfenp2057 {\rtlch\fcs1 \af0 \ltrch\fcs0 \insrsid12189788\charrsid9315205 \cell }\pard\plain \ltrpar\ql \li0\ri0\widctlpar\intbl\wrapdefault\aspalpha\aspnum\faauto\adjustright\rin0\lin0 \rtlch\fcs1 _x000d__x000a_\af0\afs20\alang1025 \ltrch\fcs0 \fs24\lang2057\langfe2057\cgrid\langnp2057\langfenp2057 {\rtlch\fcs1 \af0 \ltrch\fcs0 \insrsid12189788\charrsid9315205 \trowd \ltrrow_x000d__x000a_\ts11\trqc\trgaph340\trleft0\trftsWidth3\trwWidth9752\trftsWidthB3\trpaddl340\trpaddr340\trpaddfl3\trpaddft3\trpaddfb3\trpaddfr3\tblrsid6904234\tblind0\tblindtype3 \clvertalt\clbrdrt\brdrtbl \clbrdrl\brdrtbl \clbrdrb\brdrtbl \clbrdrr\brdrtbl _x000d__x000a_\cltxlrtb\clftsWidth3\clwWidth9752 \cellx9752\row \ltrrow}\trowd \ltrrow\ts11\trqc\trgaph340\trleft0\trftsWidth3\trwWidth9752\trftsWidthB3\trpaddl340\trpaddr340\trpaddfl3\trpaddft3\trpaddfb3\trpaddfr3\tblrsid6904234\tblind0\tblindtype3 \clvertalt\clbrdrt_x000d__x000a_\brdrtbl \clbrdrl\brdrtbl \clbrdrb\brdrtbl \clbrdrr\brdrtbl \cltxlrtb\clftsWidth3\clwWidth4876 \cellx4876\clvertalt\clbrdrt\brdrtbl \clbrdrl\brdrtbl \clbrdrb\brdrtbl \clbrdrr\brdrtbl \cltxlrtb\clftsWidth3\clwWidth4876 \cellx9752\pard\plain \ltrpar_x000d__x000a_\s26\qc \li0\ri0\sa240\keepn\nowidctlpar\intbl\wrapdefault\aspalpha\aspnum\faauto\adjustright\rin0\lin0\pararsid7681602 \rtlch\fcs1 \af0\afs20\alang1025 \ltrch\fcs0 \i\fs24\lang2057\langfe2057\cgrid\langnp2057\langfenp2057 {\rtlch\fcs1 \af0 \ltrch\fcs0 _x000d__x000a_\insrsid12189788\charrsid9315205 #}{\rtlch\fcs1 \af1 \ltrch\fcs0 \cs21\v\f1\fs20\cf15\insrsid12189788\charrsid9315205 MNU[AMENDDOCTYPE1][AMENDDOCTYPE2][AMENDDOCTYPE3]@CHOICE@AMENDDOCTYPEMNU}{\rtlch\fcs1 \af0 \ltrch\fcs0 \insrsid12189788\charrsid9315205 #_x000d__x000a_\cell Amendment\cell }\pard\plain \ltrpar\ql \li0\ri0\widctlpar\intbl\wrapdefault\aspalpha\aspnum\faauto\adjustright\rin0\lin0 \rtlch\fcs1 \af0\afs20\alang1025 \ltrch\fcs0 \fs24\lang2057\langfe2057\cgrid\langnp2057\langfenp2057 {\rtlch\fcs1 \af0 _x000d__x000a_\ltrch\fcs0 \insrsid12189788\charrsid9315205 \trowd \ltrrow\ts11\trqc\trgaph340\trleft0\trftsWidth3\trwWidth9752\trftsWidthB3\trpaddl340\trpaddr340\trpaddfl3\trpaddft3\trpaddfb3\trpaddfr3\tblrsid6904234\tblind0\tblindtype3 \clvertalt\clbrdrt\brdrtbl _x000d__x000a_\clbrdrl\brdrtbl \clbrdrb\brdrtbl \clbrdrr\brdrtbl \cltxlrtb\clftsWidth3\clwWidth4876 \cellx4876\clvertalt\clbrdrt\brdrtbl \clbrdrl\brdrtbl \clbrdrb\brdrtbl \clbrdrr\brdrtbl \cltxlrtb\clftsWidth3\clwWidth4876 \cellx9752\row \ltrrow}\pard\plain \ltrpar_x000d__x000a_\s24\ql \li0\ri0\sa120\nowidctlpar\intbl\wrapdefault\aspalpha\aspnum\faauto\adjustright\rin0\lin0\pararsid6904234 \rtlch\fcs1 \af0\afs20\alang1025 \ltrch\fcs0 \fs24\lang2057\langfe2057\cgrid\langnp2057\langfenp2057 {\rtlch\fcs1 \af0 \ltrch\fcs0 _x000d__x000a_\insrsid12189788\charrsid9315205 ##\cell ##}{\rtlch\fcs1 \af0\afs24 \ltrch\fcs0 \insrsid12189788\charrsid9315205 \cell }\pard\plain \ltrpar\ql \li0\ri0\widctlpar\intbl\wrapdefault\aspalpha\aspnum\faauto\adjustright\rin0\lin0 \rtlch\fcs1 _x000d__x000a_\af0\afs20\alang1025 \ltrch\fcs0 \fs24\lang2057\langfe2057\cgrid\langnp2057\langfenp2057 {\rtlch\fcs1 \af0 \ltrch\fcs0 \insrsid12189788\charrsid9315205 \trowd \lastrow \ltrrow_x000d__x000a_\ts11\trqc\trgaph340\trleft0\trftsWidth3\trwWidth9752\trftsWidthB3\trpaddl340\trpaddr340\trpaddfl3\trpaddft3\trpaddfb3\trpaddfr3\tblrsid6904234\tblind0\tblindtype3 \clvertalt\clbrdrt\brdrtbl \clbrdrl\brdrtbl \clbrdrb\brdrtbl \clbrdrr\brdrtbl _x000d__x000a_\cltxlrtb\clftsWidth3\clwWidth4876 \cellx4876\clvertalt\clbrdrt\brdrtbl \clbrdrl\brdrtbl \clbrdrb\brdrtbl \clbrdrr\brdrtbl \cltxlrtb\clftsWidth3\clwWidth4876 \cellx9752\row }\pard\plain \ltrpar_x000d__x000a_\s23\qr \li0\ri0\sb240\sa240\nowidctlpar\wrapdefault\aspalpha\aspnum\faauto\adjustright\rin0\lin0\itap0\pararsid6904234 \rtlch\fcs1 \af0\afs20\alang1025 \ltrch\fcs0 \fs24\lang2057\langfe2057\cgrid\langnp2057\langfenp2057 {\rtlch\fcs1 \af0 \ltrch\fcs0 _x000d__x000a_\insrsid12189788\charrsid9315205 Or. }{\rtlch\fcs1 \af0 \ltrch\fcs0 \cs17\v\f1\fs20\cf9\lang1024\langfe1024\noproof\insrsid12189788\charrsid9315205 &lt;Original&gt;}{\rtlch\fcs1 \af0 \ltrch\fcs0 \insrsid12189788\charrsid9315205 #}{\rtlch\fcs1 \af1 \ltrch\fcs0 _x000d__x000a_\cs21\v\f1\fs20\cf15\insrsid12189788\charrsid9315205 KEY(MAIN/LANGMIN)sh@ORLANGMSG@ORLANGKEY}{\rtlch\fcs1 \af0 \ltrch\fcs0 \insrsid12189788\charrsid9315205 #}{\rtlch\fcs1 \af0 \ltrch\fcs0 _x000d__x000a_\cs17\v\f1\fs20\cf9\lang1024\langfe1024\noproof\insrsid12189788\charrsid9315205 &lt;/Original&gt;}{\rtlch\fcs1 \af0 \ltrch\fcs0 \insrsid12189788\charrsid9315205 _x000d__x000a_\par }\pard\plain \ltrpar\ql \li0\ri0\widctlpar\wrapdefault\aspalpha\aspnum\faauto\adjustright\rin0\lin0\itap0\pararsid6904234 \rtlch\fcs1 \af0\afs20\alang1025 \ltrch\fcs0 \fs24\lang2057\langfe2057\cgrid\langnp2057\langfenp2057 {\rtlch\fcs1 \af0 \ltrch\fcs0 _x000d__x000a_\lang1024\langfe1024\noproof\insrsid12189788\charrsid9315205 \sect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ard\plain \ltrpar\ql \li0\ri0\widctlpar\wrapdefault\aspalpha\aspnum\faauto\adjustright\rin0\lin0\itap0\pararsid16324206 \rtlch\fcs1 \af0\afs20\alang1025 \ltrch\fcs0 \fs24\lang2057\langfe2057\cgrid\langnp2057\langfenp2057 {\rtlch\fcs1 \af0 \ltrch\fcs0 _x000d__x000a_\cs17\v\f1\fs20\cf9\lang1024\langfe1024\noproof\insrsid12189788\charrsid9315205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
    <w:docVar w:name="RepeatBlock-AmendEN1" w:val="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48_x000d__x000a_e4b0685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2\fbidi \froman\fcharset238\fprq2 Times New Roman CE;}{\f293\fbidi \froman\fcharset204\fprq2 Times New Roman Cyr;}_x000d__x000a_{\f295\fbidi \froman\fcharset161\fprq2 Times New Roman Greek;}{\f296\fbidi \froman\fcharset162\fprq2 Times New Roman Tur;}{\f297\fbidi \froman\fcharset177\fprq2 Times New Roman (Hebrew);}{\f298\fbidi \froman\fcharset178\fprq2 Times New Roman (Arabic);}_x000d__x000a_{\f299\fbidi \froman\fcharset186\fprq2 Times New Roman Baltic;}{\f300\fbidi \froman\fcharset163\fprq2 Times New Roman (Vietnamese);}{\f302\fbidi \fswiss\fcharset238\fprq2 Arial CE;}{\f303\fbidi \fswiss\fcharset204\fprq2 Arial Cyr;}_x000d__x000a_{\f305\fbidi \fswiss\fcharset161\fprq2 Arial Greek;}{\f306\fbidi \fswiss\fcharset162\fprq2 Arial Tur;}{\f307\fbidi \fswiss\fcharset177\fprq2 Arial (Hebrew);}{\f308\fbidi \fswiss\fcharset178\fprq2 Arial (Arabic);}_x000d__x000a_{\f309\fbidi \fswiss\fcharset186\fprq2 Arial Baltic;}{\f310\fbidi \fswiss\fcharset163\fprq2 Arial (Vietnamese);}{\f632\fbidi \froman\fcharset238\fprq2 Cambria Math CE;}{\f633\fbidi \froman\fcharset204\fprq2 Cambria Math Cyr;}_x000d__x000a_{\f635\fbidi \froman\fcharset161\fprq2 Cambria Math Greek;}{\f636\fbidi \froman\fcharset162\fprq2 Cambria Math Tur;}{\f639\fbidi \froman\fcharset186\fprq2 Cambria Math Baltic;}{\f64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221279 HideTWBExt;}{\s18\ql \li0\ri0\nowidctlpar_x000d__x000a_\tqr\tx9071\wrapdefault\aspalpha\aspnum\faauto\adjustright\rin0\lin0\itap0 \rtlch\fcs1 \af0\afs20\alang1025 \ltrch\fcs0 \b\fs24\lang2057\langfe2057\cgrid\langnp2057\langfenp2057 \sbasedon0 \snext18 \spriority0 \styrsid4221279 AmDocTypeTab;}{_x000d__x000a_\s19\ql \li0\ri0\sa240\nowidctlpar\wrapdefault\aspalpha\aspnum\faauto\adjustright\rin0\lin0\itap0 \rtlch\fcs1 \af0\afs20\alang1025 \ltrch\fcs0 \fs24\lang2057\langfe2057\cgrid\langnp2057\langfenp2057 \sbasedon0 \snext19 \spriority0 \styrsid4221279 _x000d__x000a_Normal12a;}{\s20\ql \li-850\ri-850\widctlpar\tqc\tx4535\tqr\tx9921\wrapdefault\aspalpha\aspnum\faauto\adjustright\rin-850\lin-850\itap0 \rtlch\fcs1 \af1\afs20\alang1025 \ltrch\fcs0 \b\f1\fs48\lang2057\langfe2057\cgrid\langnp2057\langfenp2057 _x000d__x000a_\sbasedon0 \snext0 \spriority0 \styrsid4221279 EPFooter2;}{\s21\ql \li0\ri0\nowidctlpar\wrapdefault\aspalpha\aspnum\faauto\adjustright\rin0\lin0\itap0 \rtlch\fcs1 \af0\afs20\alang1025 \ltrch\fcs0 \b\fs24\lang2057\langfe2057\cgrid\langnp2057\langfenp2057 _x000d__x000a_\sbasedon0 \snext21 \spriority0 \styrsid4221279 NormalBold;}{\s22\qr \li0\ri0\sb240\sa240\nowidctlpar\wrapdefault\aspalpha\aspnum\faauto\adjustright\rin0\lin0\itap0 \rtlch\fcs1 \af0\afs20\alang1025 \ltrch\fcs0 _x000d__x000a_\fs24\lang2057\langfe2057\cgrid\langnp2057\langfenp2057 \sbasedon0 \snext22 \spriority0 \styrsid4221279 AmOrLang;}{\s23\ql \li0\ri0\sa120\nowidctlpar\wrapdefault\aspalpha\aspnum\faauto\adjustright\rin0\lin0\itap0 \rtlch\fcs1 \af0\afs20\alang1025 _x000d__x000a_\ltrch\fcs0 \fs24\lang2057\langfe2057\cgrid\langnp2057\langfenp2057 \sbasedon0 \snext23 \spriority0 \styrsid4221279 Normal6a;}{\s24\ql \li0\ri0\nowidctlpar\tqr\tx9071\wrapdefault\aspalpha\aspnum\faauto\adjustright\rin0\lin0\itap0 \rtlch\fcs1 _x000d__x000a_\af0\afs20\alang1025 \ltrch\fcs0 \fs24\lang2057\langfe2057\cgrid\langnp2057\langfenp2057 \sbasedon0 \snext24 \spriority0 \styrsid4221279 AmDateTab;}{\s25\qc \li0\ri0\sa240\nowidctlpar\wrapdefault\aspalpha\aspnum\faauto\adjustright\rin0\lin0\itap0 _x000d__x000a_\rtlch\fcs1 \af0\afs20\alang1025 \ltrch\fcs0 \i\fs24\lang2057\langfe2057\cgrid\langnp2057\langfenp2057 \sbasedon0 \snext25 \spriority0 \styrsid422127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221279 AmNumberTabs;}{\s27\ql \li0\ri0\sb240\sa240\nowidctlpar_x000d__x000a_\tqc\tx4535\tqr\tx9071\wrapdefault\aspalpha\aspnum\faauto\adjustright\rin0\lin0\itap0 \rtlch\fcs1 \af0\afs20\alang1025 \ltrch\fcs0 \fs22\lang2057\langfe2057\cgrid\langnp2057\langfenp2057 \sbasedon0 \snext27 \spriority0 \styrsid4221279 EPFooter;}}_x000d__x000a_{\*\rsidtbl \rsid24658\rsid223860\rsid735077\rsid1718133\rsid2892074\rsid3565327\rsid4221279\rsid4666813\rsid6641733\rsid7823322\rsid9636012\rsid10377208\rsid11215221\rsid11549030\rsid11751784\rsid12154954\rsid14382809\rsid14424199\rsid15204470_x000d__x000a_\rsid15285974\rsid15950462\rsid16324206\rsid16662270}{\mmathPr\mmathFont34\mbrkBin0\mbrkBinSub0\msmallFrac0\mdispDef1\mlMargin0\mrMargin0\mdefJc1\mwrapIndent1440\mintLim0\mnaryLim1}{\info{\author FELIX Karina}{\operator FELIX Karina}_x000d__x000a_{\creatim\yr2020\mo11\dy13\hr17\min12}{\revtim\yr2020\mo11\dy13\hr17\min12}{\version1}{\edmins0}{\nofpages2}{\nofwords92}{\nofchars528}{\nofcharsws619}{\vern101}}{\*\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aftnna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4221279\newtblstyruls\nogrowautofit\usenormstyforlist\noindnmbrts\felnbrelev\nocxsptable\indrlsweleven\noafcnsttbl\afelev\utinl\hwelev\spltpgpar\notcvasp\notbrkcnstfrctbl\notvatxbx\krnprsnet\cachedcolbal _x000d__x000a_\nouicompat \fet0{\*\wgrffmtfilter 013f}\nofeaturethrottle1\ilfomacatclnup0{\*\template C:\\Users\\kfelix\\AppData\\Local\\Temp\\Blank1.dotx}{\*\ftnsep \ltrpar \pard\plain \ltrpar_x000d__x000a_\ql \li0\ri0\widctlpar\wrapdefault\aspalpha\aspnum\faauto\adjustright\rin0\lin0\itap0 \rtlch\fcs1 \af0\afs20\alang1025 \ltrch\fcs0 \fs24\lang2057\langfe2057\cgrid\langnp2057\langfenp2057 {\rtlch\fcs1 \af0 \ltrch\fcs0 \insrsid11751784 \chftnsep _x000d__x000a_\par }}{\*\ftnsepc \ltrpar \pard\plain \ltrpar\ql \li0\ri0\widctlpar\wrapdefault\aspalpha\aspnum\faauto\adjustright\rin0\lin0\itap0 \rtlch\fcs1 \af0\afs20\alang1025 \ltrch\fcs0 \fs24\lang2057\langfe2057\cgrid\langnp2057\langfenp2057 {\rtlch\fcs1 \af0 _x000d__x000a_\ltrch\fcs0 \insrsid11751784 \chftnsepc _x000d__x000a_\par }}{\*\aftnsep \ltrpar \pard\plain \ltrpar\ql \li0\ri0\widctlpar\wrapdefault\aspalpha\aspnum\faauto\adjustright\rin0\lin0\itap0 \rtlch\fcs1 \af0\afs20\alang1025 \ltrch\fcs0 \fs24\lang2057\langfe2057\cgrid\langnp2057\langfenp2057 {\rtlch\fcs1 \af0 _x000d__x000a_\ltrch\fcs0 \insrsid11751784 \chftnsep _x000d__x000a_\par }}{\*\aftnsepc \ltrpar \pard\plain \ltrpar\ql \li0\ri0\widctlpar\wrapdefault\aspalpha\aspnum\faauto\adjustright\rin0\lin0\itap0 \rtlch\fcs1 \af0\afs20\alang1025 \ltrch\fcs0 \fs24\lang2057\langfe2057\cgrid\langnp2057\langfenp2057 {\rtlch\fcs1 \af0 _x000d__x000a_\ltrch\fcs0 \insrsid11751784 \chftnsepc _x000d__x000a_\par }}\ltrpar \sectd \ltrsect\psz9\linex0\headery1134\footery567\sectlinegrid326\sectdefaultcl\sectrsid3953286\sftnbj\saftnnar\sftnrestart {\footerr \ltrpar \pard\plain \ltrpar\s27\ql \li0\ri0\sb240\sa240\nowidctlpar_x000d__x000a_\tqc\tx4535\tqr\tx9071\wrapdefault\aspalpha\aspnum\faauto\adjustright\rin0\lin0\itap0\pararsid143325 \rtlch\fcs1 \af0\afs20\alang1025 \ltrch\fcs0 \fs22\lang2057\langfe2057\cgrid\langnp2057\langfenp2057 {\rtlch\fcs1 \af0 \ltrch\fcs0 _x000d__x000a_\cs17\v\fs20\cf9\lang1024\langfe1024\loch\af1\hich\af1\dbch\af31501\noproof\insrsid4221279 \hich\af1\dbch\af31501\loch\f1 &lt;PathFdR&gt;}{\rtlch\fcs1 \af0 \ltrch\fcs0 \insrsid4221279 [ZPATH]}{\rtlch\fcs1 \af0 \ltrch\fcs0 _x000d__x000a_\cs17\v\fs20\cf9\lang1024\langfe1024\loch\af1\hich\af1\dbch\af31501\noproof\insrsid4221279 \hich\af1\dbch\af31501\loch\f1 &lt;/PathFdR&gt;}{\rtlch\fcs1 \af0 \ltrch\fcs0 \insrsid4221279 \tab \tab PE}{\rtlch\fcs1 \af0 \ltrch\fcs0 _x000d__x000a_\cs17\v\fs20\cf9\lang1024\langfe1024\loch\af1\hich\af1\dbch\af31501\noproof\insrsid4221279 \hich\af1\dbch\af31501\loch\f1 &lt;NoPE&gt;}{\rtlch\fcs1 \af0 \ltrch\fcs0 \insrsid4221279 [ZNRPE]}{\rtlch\fcs1 \af0 \ltrch\fcs0 _x000d__x000a_\cs17\v\fs20\cf9\lang1024\langfe1024\loch\af1\hich\af1\dbch\af31501\noproof\insrsid4221279 \hich\af1\dbch\af31501\loch\f1 &lt;/NoPE&gt;&lt;Version&gt;}{\rtlch\fcs1 \af0 \ltrch\fcs0 \insrsid4221279 [ZNRV]}{\rtlch\fcs1 \af0 \ltrch\fcs0 _x000d__x000a_\cs17\v\fs20\cf9\lang1024\langfe1024\loch\af1\hich\af1\dbch\af31501\noproof\insrsid4221279 \hich\af1\dbch\af31501\loch\f1 &lt;/Version&gt;}{\rtlch\fcs1 \af0 \ltrch\fcs0 \insrsid4221279 _x000d__x000a_\par }\pard\plain \ltrpar\s20\ql \li-850\ri-850\widctlpar\tqc\tx4535\tqr\tx9921\wrapdefault\aspalpha\aspnum\faauto\adjustright\rin-850\lin-850\itap0\pararsid2639205 \rtlch\fcs1 \af1\afs20\alang1025 \ltrch\fcs0 _x000d__x000a_\b\f1\fs48\lang2057\langfe2057\cgrid\langnp2057\langfenp2057 {\field{\*\fldinst {\rtlch\fcs1 \af1 \ltrch\fcs0 \insrsid4221279  DOCPROPERTY &quot;&lt;Extension&gt;&quot; }}{\fldrslt {\rtlch\fcs1 \af1 \ltrch\fcs0 \insrsid4221279 XX}}}\sectd \ltrsect_x000d__x000a_\linex0\endnhere\sectdefaultcl\sftnbj {\rtlch\fcs1 \af1 \ltrch\fcs0 \insrsid4221279\charrsid143325 \tab }{\rtlch\fcs1 \af1\afs22 \ltrch\fcs0 \b0\i\fs22\cf16\insrsid4221279\charrsid10767834 #(STD@_Motto#}{\rtlch\fcs1 \af1 \ltrch\fcs0 _x000d__x000a_\insrsid4221279\charrsid143325 \tab }{\field{\*\fldinst {\rtlch\fcs1 \af1 \ltrch\fcs0 \insrsid4221279  DOCPROPERTY &quot;&lt;Extension&gt;&quot; }}{\fldrslt {\rtlch\fcs1 \af1 \ltrch\fcs0 \insrsid4221279 XX}}}\sectd \ltrsect\linex0\endnhere\sectdefaultcl\sftnbj {_x000d__x000a_\rtlch\fcs1 \af1 \ltrch\fcs0 \insrsid4221279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s24\ql \li0\ri0\nowidctlpar_x000d__x000a_\tqr\tx9071\wrapdefault\aspalpha\aspnum\faauto\adjustright\rin0\lin0\itap0\pararsid4221279 \rtlch\fcs1 \af0\afs20\alang1025 \ltrch\fcs0 \fs24\lang2057\langfe2057\cgrid\langnp2057\langfenp2057 {\rtlch\fcs1 \af0 \ltrch\fcs0 _x000d__x000a_\cs17\v\fs20\cf9\lang1024\langfe1024\loch\af1\hich\af1\dbch\af31501\noproof\insrsid4221279\charrsid12978052 {\*\bkmkstart restart}\hich\af1\dbch\af31501\loch\f1 &lt;Amend&gt;&lt;Date&gt;}{\rtlch\fcs1 \af0 \ltrch\fcs0 _x000d__x000a_\lang1024\langfe1024\noproof\insrsid4221279\charrsid12978052 [ZDATE]}{\rtlch\fcs1 \af0 \ltrch\fcs0 \cs17\v\fs20\cf9\lang1024\langfe1024\loch\af1\hich\af1\dbch\af31501\noproof\insrsid4221279\charrsid12978052 \hich\af1\dbch\af31501\loch\f1 &lt;/Date&gt;}{_x000d__x000a_\rtlch\fcs1 \af0 \ltrch\fcs0 \lang1024\langfe1024\noproof\insrsid4221279\charrsid12978052 \tab }{\rtlch\fcs1 \af0 \ltrch\fcs0 \cs17\v\fs20\cf9\lang1024\langfe1024\loch\af1\hich\af1\dbch\af31501\noproof\insrsid4221279\charrsid12978052 _x000d__x000a_\hich\af1\dbch\af31501\loch\f1 &lt;ANo&gt;}{\rtlch\fcs1 \af0 \ltrch\fcs0 \lang1024\langfe1024\noproof\insrsid4221279\charrsid12978052 [ZNRB]}{\rtlch\fcs1 \af0 \ltrch\fcs0 _x000d__x000a_\cs17\v\fs20\cf9\lang1024\langfe1024\loch\af1\hich\af1\dbch\af31501\noproof\insrsid4221279\charrsid12978052 \hich\af1\dbch\af31501\loch\f1 &lt;/ANo&gt;}{\rtlch\fcs1 \af0 \ltrch\fcs0 \lang1024\langfe1024\noproof\insrsid4221279\charrsid12978052 /}{\rtlch\fcs1 _x000d__x000a_\af0 \ltrch\fcs0 \cs17\v\fs20\cf9\lang1024\langfe1024\loch\af1\hich\af1\dbch\af31501\noproof\insrsid4221279\charrsid12978052 \hich\af1\dbch\af31501\loch\f1 &lt;NumAm&gt;}{\rtlch\fcs1 \af0 \ltrch\fcs0 \lang1024\langfe1024\noproof\insrsid4221279\charrsid12978052 _x000d__x000a_[ZNRAM]}{\rtlch\fcs1 \af0 \ltrch\fcs0 \cs17\v\fs20\cf9\lang1024\langfe1024\loch\af1\hich\af1\dbch\af31501\noproof\insrsid4221279\charrsid12978052 \hich\af1\dbch\af31501\loch\f1 &lt;/NumAm&gt;}{\rtlch\fcs1 \af0 \ltrch\fcs0 _x000d__x000a_\lang1024\langfe1024\noproof\insrsid4221279\charrsid12978052 _x000d__x000a_\par }\pard\plain \ltrpar\s26\ql \li0\ri0\sb240\nowidctlpar_x000d__x000a_\tx879\tx936\tx1021\tx1077\tx1134\tx1191\tx1247\tx1304\tx1361\tx1418\tx1474\tx1531\tx1588\tx1644\tx1701\tx1758\tx1814\tx1871\tx2070\tx2126\tx3374\tx3430\wrapdefault\aspalpha\aspnum\faauto\adjustright\rin0\lin0\itap0\pararsid4221279 \rtlch\fcs1 _x000d__x000a_\af0\afs20\alang1025 \ltrch\fcs0 \b\fs24\lang2057\langfe2057\cgrid\langnp2057\langfenp2057 {\rtlch\fcs1 \af0 \ltrch\fcs0 \insrsid4221279\charrsid12978052 [ZDOCTYPE]\tab \tab }{\rtlch\fcs1 \af0 \ltrch\fcs0 _x000d__x000a_\cs17\b0\v\fs20\cf9\lang1024\langfe1024\loch\af1\hich\af1\dbch\af31501\noproof\insrsid4221279\charrsid12978052 \hich\af1\dbch\af31501\loch\f1 &lt;NumAm&gt;}{\rtlch\fcs1 \af0 \ltrch\fcs0 \insrsid4221279\charrsid12978052 [ZNRAM]}{\rtlch\fcs1 \af0 \ltrch\fcs0 _x000d__x000a_\cs17\b0\v\fs20\cf9\lang1024\langfe1024\loch\af1\hich\af1\dbch\af31501\noproof\insrsid4221279\charrsid12978052 \hich\af1\dbch\af31501\loch\f1 &lt;/NumAm&gt;}{\rtlch\fcs1 \af0 \ltrch\fcs0 \insrsid4221279\charrsid12978052 _x000d__x000a_\par }\pard\plain \ltrpar\s21\ql \li0\ri0\nowidctlpar\wrapdefault\aspalpha\aspnum\faauto\adjustright\rin0\lin0\itap0\pararsid4221279 \rtlch\fcs1 \af0\afs20\alang1025 \ltrch\fcs0 \b\fs24\lang2057\langfe2057\cgrid\langnp2057\langfenp2057 {\rtlch\fcs1 \af0 _x000d__x000a_\ltrch\fcs0 \cs17\b0\v\fs20\cf9\lang1024\langfe1024\loch\af1\hich\af1\dbch\af31501\noproof\insrsid4221279\charrsid12978052 \hich\af1\dbch\af31501\loch\f1 &lt;RepeatBlock-By&gt;}{\rtlch\fcs1 \af0 \ltrch\fcs0 _x000d__x000a_\lang1024\langfe1024\noproof\insrsid4221279\charrsid12978052 [RepeatMembers]}{\rtlch\fcs1 \af0 \ltrch\fcs0 \cs17\b0\v\fs20\cf9\lang1024\langfe1024\loch\af1\hich\af1\dbch\af31501\noproof\insrsid4221279\charrsid12978052 \hich\af1\dbch\af31501\loch\f1 _x000d__x000a_&lt;Members&gt;}{\rtlch\fcs1 \af0 \ltrch\fcs0 \insrsid4221279\charrsid12978052 [ZMEMBERS]}{\rtlch\fcs1 \af0 \ltrch\fcs0 \cs17\b0\v\fs20\cf9\lang1024\langfe1024\loch\af1\hich\af1\dbch\af31501\noproof\insrsid4221279\charrsid12978052 _x000d__x000a_\hich\af1\dbch\af31501\loch\f1 &lt;/Members&gt;}{\rtlch\fcs1 \af0 \ltrch\fcs0 \insrsid4221279\charrsid12978052 _x000d__x000a_\par }\pard\plain \ltrpar\ql \li0\ri0\widctlpar\wrapdefault\aspalpha\aspnum\faauto\adjustright\rin0\lin0\itap0\pararsid4221279 \rtlch\fcs1 \af0\afs20\alang1025 \ltrch\fcs0 \fs24\lang2057\langfe2057\cgrid\langnp2057\langfenp2057 {\rtlch\fcs1 \af0 \ltrch\fcs0 _x000d__x000a_\cs17\v\fs20\cf9\lang1024\langfe1024\loch\af1\hich\af1\dbch\af31501\noproof\langnp1043\insrsid4221279\charrsid8592600 \hich\af1\dbch\af31501\loch\f1 &lt;AuNomDe&gt;&lt;OptDel&gt;}{\rtlch\fcs1 \af0 \ltrch\fcs0 _x000d__x000a_\lang1024\langfe1024\noproof\langnp1043\insrsid4221279\charrsid8592600 [ZONBEHALF]}{\rtlch\fcs1 \af0 \ltrch\fcs0 \cs17\v\fs20\cf9\lang1024\langfe1024\loch\af1\hich\af1\dbch\af31501\noproof\langnp1043\insrsid4221279\charrsid8592600 _x000d__x000a_\hich\af1\dbch\af31501\loch\f1 &lt;/OptDel&gt;&lt;/AuNomDe&gt;}{\rtlch\fcs1 \af0 \ltrch\fcs0 \lang1043\langfe2057\langnp1043\insrsid4221279\charrsid8592600 _x000d__x000a_\par &lt;&lt;&lt;}{\rtlch\fcs1 \af0 \ltrch\fcs0 \cs17\v\fs20\cf9\lang1024\langfe1024\loch\af1\hich\af1\dbch\af31501\noproof\langnp1043\insrsid4221279\charrsid8592600 \hich\af1\dbch\af31501\loch\f1 &lt;/RepeatBlock-By&gt;}{\rtlch\fcs1 \af0 \ltrch\fcs0 _x000d__x000a_\lang1043\langfe2057\langnp1043\insrsid4221279\charrsid8592600 _x000d__x000a_\par }\pard\plain \ltrpar\s18\ql \li0\ri0\nowidctlpar\tqr\tx9071\wrapdefault\aspalpha\aspnum\faauto\adjustright\rin0\lin0\itap0\pararsid4221279 \rtlch\fcs1 \af0\afs20\alang1025 \ltrch\fcs0 \b\fs24\lang2057\langfe2057\cgrid\langnp2057\langfenp2057 {\rtlch\fcs1 _x000d__x000a_\af0 \ltrch\fcs0 \cs17\b0\v\fs20\cf9\lang1024\langfe1024\loch\af1\hich\af1\dbch\af31501\noproof\langnp1043\insrsid4221279\charrsid8592600 \hich\af1\dbch\af31501\loch\f1 &lt;TitreType&gt;}{\rtlch\fcs1 \af0 \ltrch\fcs0 _x000d__x000a_\lang1043\langfe2057\langnp1043\insrsid4221279\charrsid8592600 [ZAMENDDOCTYPE]}{\rtlch\fcs1 \af0 \ltrch\fcs0 \cs17\b0\v\fs20\cf9\lang1024\langfe1024\loch\af1\hich\af1\dbch\af31501\noproof\langnp1043\insrsid4221279\charrsid8592600 _x000d__x000a_\hich\af1\dbch\af31501\loch\f1 &lt;/TitreType&gt;}{\rtlch\fcs1 \af0 \ltrch\fcs0 \lang1024\langfe1024\noproof\langnp1043\insrsid4221279\charrsid8592600 \tab [ZNRB]/[ZDOCYEAR]_x000d__x000a_\par }\pard\plain \ltrpar\s21\ql \li0\ri0\nowidctlpar\wrapdefault\aspalpha\aspnum\faauto\adjustright\rin0\lin0\itap0\pararsid4221279 \rtlch\fcs1 \af0\afs20\alang1025 \ltrch\fcs0 \b\fs24\lang2057\langfe2057\cgrid\langnp2057\langfenp2057 {\rtlch\fcs1 \af0 _x000d__x000a_\ltrch\fcs0 \cs17\b0\v\fs20\cf9\lang1024\langfe1024\loch\af1\hich\af1\dbch\af31501\noproof\langnp1036\insrsid4221279\charrsid13117495 \hich\af1\dbch\af31501\loch\f1 &lt;Rapporteur&gt;}{\rtlch\fcs1 \ab\af0 \ltrch\fcs0 _x000d__x000a_\cs17\b0\v\fs20\cf9\lang1024\langfe1024\loch\af1\hich\af1\dbch\af31501\noproof\langnp1036\insrsid4221279\charrsid14682080 \hich\af1\dbch\af31501\loch\f1 &lt;\hich\af1\dbch\af31501\loch\f1 OptDel&gt;}{\rtlch\fcs1 \af0 \ltrch\fcs0 _x000d__x000a_\lang1024\langfe1024\noproof\langnp1036\insrsid4221279\charrsid13117495 [ZTABLERS}{\rtlch\fcs1 \af0 \ltrch\fcs0 \lang1024\langfe1024\noproof\langnp1036\insrsid4221279 1}{\rtlch\fcs1 \af0 \ltrch\fcs0 _x000d__x000a_\lang1024\langfe1024\noproof\langnp1036\insrsid4221279\charrsid13117495 ]}{\rtlch\fcs1 \ab\af0 \ltrch\fcs0 \cs17\b0\v\fs20\cf9\lang1024\langfe1024\loch\af1\hich\af1\dbch\af31501\noproof\langnp1036\insrsid4221279\charrsid14682080 _x000d__x000a_\hich\af1\dbch\af31501\loch\f1 &lt;/OptDel&gt;}{\rtlch\fcs1 \af0 \ltrch\fcs0 \cs17\b0\v\fs20\cf9\lang1024\langfe1024\loch\af1\hich\af1\dbch\af31501\noproof\langnp1036\insrsid4221279\charrsid13117495 \hich\af1\dbch\af31501\loch\f1 &lt;/Rapporteur&gt;}{\rtlch\fcs1 _x000d__x000a_\af0 \ltrch\fcs0 \lang1024\langfe1024\noproof\langnp1036\insrsid4221279\charrsid13117495 _x000d__x000a_\par }{\rtlch\fcs1 \af0 \ltrch\fcs0 \cs17\b0\v\fs20\cf9\lang1024\langfe1024\loch\af1\hich\af1\dbch\af31501\noproof\langnp1036\insrsid4221279\charrsid13117495 \hich\af1\dbch\af31501\loch\f1 &lt;Rapporteur&gt;}{\rtlch\fcs1 \ab\af0 \ltrch\fcs0 _x000d__x000a_\cs17\b0\v\fs20\cf9\lang1024\langfe1024\loch\af1\hich\af1\dbch\af31501\noproof\langnp1036\insrsid4221279\charrsid14682080 \hich\af1\dbch\af31501\loch\f1 &lt;\hich\af1\dbch\af31501\loch\f1 OptDel&gt;}{\rtlch\fcs1 \af0 \ltrch\fcs0 _x000d__x000a_\lang1024\langfe1024\noproof\langnp1036\insrsid4221279\charrsid13117495 [ZTABLERS}{\rtlch\fcs1 \af0 \ltrch\fcs0 \lang1024\langfe1024\noproof\langnp1036\insrsid4221279 2}{\rtlch\fcs1 \af0 \ltrch\fcs0 _x000d__x000a_\lang1024\langfe1024\noproof\langnp1036\insrsid4221279\charrsid13117495 ]}{\rtlch\fcs1 \ab\af0 \ltrch\fcs0 \cs17\b0\v\fs20\cf9\lang1024\langfe1024\loch\af1\hich\af1\dbch\af31501\noproof\langnp1036\insrsid4221279\charrsid14682080 _x000d__x000a_\hich\af1\dbch\af31501\loch\f1 &lt;/OptDel&gt;}{\rtlch\fcs1 \af0 \ltrch\fcs0 \cs17\b0\v\fs20\cf9\lang1024\langfe1024\loch\af1\hich\af1\dbch\af31501\noproof\langnp1036\insrsid4221279\charrsid13117495 \hich\af1\dbch\af31501\loch\f1 &lt;/Rapporteur&gt;}{\rtlch\fcs1 _x000d__x000a_\af0 \ltrch\fcs0 \lang1024\langfe1024\noproof\langnp1036\insrsid4221279\charrsid13117495 _x000d__x000a_\par }{\rtlch\fcs1 \af0 \ltrch\fcs0 \cs17\b0\v\fs20\cf9\lang1024\langfe1024\loch\af1\hich\af1\dbch\af31501\noproof\langnp1036\insrsid4221279\charrsid13117495 \hich\af1\dbch\af31501\loch\f1 &lt;Rapporteur&gt;}{\rtlch\fcs1 \ab\af0 \ltrch\fcs0 _x000d__x000a_\cs17\b0\v\fs20\cf9\lang1024\langfe1024\loch\af1\hich\af1\dbch\af31501\noproof\langnp1036\insrsid4221279\charrsid14682080 \hich\af1\dbch\af31501\loch\f1 &lt;\hich\af1\dbch\af31501\loch\f1 OptDel&gt;}{\rtlch\fcs1 \af0 \ltrch\fcs0 _x000d__x000a_\lang1024\langfe1024\noproof\langnp1036\insrsid4221279\charrsid13117495 [ZTABLERS}{\rtlch\fcs1 \af0 \ltrch\fcs0 \lang1024\langfe1024\noproof\langnp1036\insrsid4221279 3}{\rtlch\fcs1 \af0 \ltrch\fcs0 _x000d__x000a_\lang1024\langfe1024\noproof\langnp1036\insrsid4221279\charrsid13117495 ]}{\rtlch\fcs1 \ab\af0 \ltrch\fcs0 \cs17\b0\v\fs20\cf9\lang1024\langfe1024\loch\af1\hich\af1\dbch\af31501\noproof\langnp1036\insrsid4221279\charrsid14682080 _x000d__x000a_\hich\af1\dbch\af31501\loch\f1 &lt;/OptDel&gt;}{\rtlch\fcs1 \af0 \ltrch\fcs0 \cs17\b0\v\fs20\cf9\lang1024\langfe1024\loch\af1\hich\af1\dbch\af31501\noproof\langnp1036\insrsid4221279\charrsid13117495 \hich\af1\dbch\af31501\loch\f1 &lt;/Rapporteur&gt;}{\rtlch\fcs1 _x000d__x000a_\af0 \ltrch\fcs0 \lang1024\langfe1024\noproof\langnp1036\insrsid4221279\charrsid13117495 _x000d__x000a_\par }\pard\plain \ltrpar\s19\ql \li0\ri0\sa240\nowidctlpar\wrapdefault\aspalpha\aspnum\faauto\adjustright\rin0\lin0\itap0\pararsid4221279 \rtlch\fcs1 \af0\afs20\alang1025 \ltrch\fcs0 \fs24\lang2057\langfe2057\cgrid\langnp2057\langfenp2057 {\rtlch\fcs1 \af0 _x000d__x000a_\ltrch\fcs0 \cs17\v\fs20\cf9\lang1024\langfe1024\loch\af1\hich\af1\dbch\af31501\noproof\langnp1036\insrsid4221279\charrsid14682080 \hich\af1\dbch\af31501\loch\f1 &lt;Titre&gt;}{\rtlch\fcs1 \af0 \ltrch\fcs0 _x000d__x000a_\lang1024\langfe1024\noproof\langnp1036\insrsid4221279\charrsid14682080 [ZTITLE]}{\rtlch\fcs1 \af0 \ltrch\fcs0 \cs17\v\fs20\cf9\lang1024\langfe1024\loch\af1\hich\af1\dbch\af31501\noproof\langnp1036\insrsid4221279\charrsid14682080 _x000d__x000a_\hich\af1\dbch\af31501\loch\f1 &lt;/Titre&gt;}{\rtlch\fcs1 \af0 \ltrch\fcs0 \lang1036\langfe2057\langnp1036\insrsid4221279\charrsid14682080 _x000d__x000a_\par }\pard\plain \ltrpar\s21\ql \li0\ri0\nowidctlpar\wrapdefault\aspalpha\aspnum\faauto\adjustright\rin0\lin0\itap0\pararsid4221279 \rtlch\fcs1 \af0\afs20\alang1025 \ltrch\fcs0 \b\fs24\lang2057\langfe2057\cgrid\langnp2057\langfenp2057 {\rtlch\fcs1 \af0 _x000d__x000a_\ltrch\fcs0 \cs17\b0\v\fs20\cf9\lang1024\langfe1024\loch\af1\hich\af1\dbch\af31501\noproof\langnp1036\insrsid4221279\charrsid14682080 \hich\af1\dbch\af31501\loch\f1 &lt;DocAmend&gt;}{\rtlch\fcs1 \af0 \ltrch\fcs0 _x000d__x000a_\lang1036\langfe2057\langnp1036\insrsid4221279\charrsid14682080 [ZAMDOC]}{\rtlch\fcs1 \af0 \ltrch\fcs0 \cs17\b0\v\fs20\cf9\lang1024\langfe1024\loch\af1\hich\af1\dbch\af31501\noproof\langnp1036\insrsid4221279\charrsid14682080 _x000d__x000a_\hich\af1\dbch\af31501\loch\f1 &lt;/DocAmend&gt;}{\rtlch\fcs1 \af0 \ltrch\fcs0 \lang1036\langfe2057\langnp1036\insrsid4221279\charrsid14682080 _x000d__x000a_\par }{\rtlch\fcs1 \af0 \ltrch\fcs0 \cs17\b0\v\fs20\cf9\lang1024\langfe1024\loch\af1\hich\af1\dbch\af31501\noproof\insrsid4221279\charrsid12978052 \hich\af1\dbch\af31501\loch\f1 &lt;Article&gt;}{\rtlch\fcs1 \af0 \ltrch\fcs0 \insrsid4221279\charrsid12978052 [ZAMPART]_x000d__x000a_}{\rtlch\fcs1 \af0 \ltrch\fcs0 \cs17\b0\v\fs20\cf9\lang1024\langfe1024\loch\af1\hich\af1\dbch\af31501\noproof\insrsid4221279\charrsid12978052 \hich\af1\dbch\af31501\loch\f1 &lt;/Article&gt;}{\rtlch\fcs1 \af0 \ltrch\fcs0 \insrsid4221279\charrsid12978052 _x000d__x000a_\par \ltrrow}\trowd \irow0\irowband0\ltrrow\ts11\trqc\trgaph340\trleft-340\trftsWidth3\trwWidth9752\trftsWidthB3\trpaddl340\trpaddr340\trpaddfl3\trpaddft3\trpaddfb3\trpaddfr3\tblrsid6904234\tblind0\tblindtype3 \clvertalt\clbrdrt\brdrtbl \clbrdrl\brdrtbl _x000d__x000a_\clbrdrb\brdrtbl \clbrdrr\brdrtbl \cltxlrtb\clftsWidth3\clwWidth9752\clshdrawnil \cellx9412\pard\plain \ltrpar\ql \li0\ri0\keepn\widctlpar\intbl\wrapdefault\aspalpha\aspnum\faauto\adjustright\rin0\lin0\pararsid7681602 \rtlch\fcs1 \af0\afs20\alang1025 _x000d__x000a_\ltrch\fcs0 \fs24\lang2057\langfe2057\cgrid\langnp2057\langfenp2057 {\rtlch\fcs1 \af0 \ltrch\fcs0 \insrsid4221279\charrsid12978052 \cell }\pard\plain \ltrpar\ql \li0\ri0\widctlpar\intbl\wrapdefault\aspalpha\aspnum\faauto\adjustright\rin0\lin0 \rtlch\fcs1 _x000d__x000a_\af0\afs20\alang1025 \ltrch\fcs0 \fs24\lang2057\langfe2057\cgrid\langnp2057\langfenp2057 {\rtlch\fcs1 \af0 \ltrch\fcs0 \insrsid4221279\charrsid12978052 \trowd \irow0\irowband0\ltrrow_x000d__x000a_\ts11\trqc\trgaph340\trleft-340\trftsWidth3\trwWidth9752\trftsWidthB3\trpaddl340\trpaddr340\trpaddfl3\trpaddft3\trpaddfb3\trpaddfr3\tblrsid6904234\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6904234\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7681602 \rtlch\fcs1 \af0\afs20\alang1025 \ltrch\fcs0 \i\fs24\lang2057\langfe2057\cgrid\langnp2057\langfenp2057 {\rtlch\fcs1 \af0 \ltrch\fcs0 _x000d__x000a_\insrsid4221279\charrsid12978052 [ZLEFT]\cell [ZRIGHT]\cell }\pard\plain \ltrpar\ql \li0\ri0\widctlpar\intbl\wrapdefault\aspalpha\aspnum\faauto\adjustright\rin0\lin0 \rtlch\fcs1 \af0\afs20\alang1025 \ltrch\fcs0 _x000d__x000a_\fs24\lang2057\langfe2057\cgrid\langnp2057\langfenp2057 {\rtlch\fcs1 \af0 \ltrch\fcs0 \insrsid4221279\charrsid12978052 \trowd \irow1\irowband1\ltrrow_x000d__x000a_\ts11\trqc\trgaph340\trleft-340\trftsWidth3\trwWidth9752\trftsWidthB3\trpaddl340\trpaddr340\trpaddfl3\trpaddft3\trpaddfb3\trpaddfr3\tblrsid6904234\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23\ql \li0\ri0\sa120\nowidctlpar\intbl\wrapdefault\aspalpha\aspnum\faauto\adjustright\rin0\lin0\pararsid6904234 \rtlch\fcs1 \af0\afs20\alang1025 \ltrch\fcs0 \fs24\lang2057\langfe2057\cgrid\langnp2057\langfenp2057 {\rtlch\fcs1 \af0 \ltrch\fcs0 _x000d__x000a_\insrsid4221279\charrsid12978052 [ZTEXTL]\cell [ZTEXTR]}{\rtlch\fcs1 \af0\afs24 \ltrch\fcs0 \insrsid4221279\charrsid12978052 \cell }\pard\plain \ltrpar\ql \li0\ri0\widctlpar\intbl\wrapdefault\aspalpha\aspnum\faauto\adjustright\rin0\lin0 \rtlch\fcs1 _x000d__x000a_\af0\afs20\alang1025 \ltrch\fcs0 \fs24\lang2057\langfe2057\cgrid\langnp2057\langfenp2057 {\rtlch\fcs1 \af0 \ltrch\fcs0 \insrsid4221279\charrsid12978052 \trowd \irow2\irowband2\lastrow \ltrrow_x000d__x000a_\ts11\trqc\trgaph340\trleft-340\trftsWidth3\trwWidth9752\trftsWidthB3\trpaddl340\trpaddr340\trpaddfl3\trpaddft3\trpaddfb3\trpaddfr3\tblrsid6904234\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4221279 \rtlch\fcs1 \af0\afs20\alang1025 \ltrch\fcs0 \fs24\lang2057\langfe2057\cgrid\langnp2057\langfenp2057 {\rtlch\fcs1 \af0 \ltrch\fcs0 _x000d__x000a_\insrsid4221279\charrsid12978052 Or. }{\rtlch\fcs1 \af0 \ltrch\fcs0 \cs17\v\fs20\cf9\lang1024\langfe1024\loch\af1\hich\af1\dbch\af31501\noproof\insrsid4221279\charrsid12978052 \hich\af1\dbch\af31501\loch\f1 &lt;Original&gt;}{\rtlch\fcs1 \af0 \ltrch\fcs0 _x000d__x000a_\insrsid4221279\charrsid12978052 [ZORLANG]}{\rtlch\fcs1 \af0 \ltrch\fcs0 \cs17\v\fs20\cf9\lang1024\langfe1024\loch\af1\hich\af1\dbch\af31501\noproof\insrsid4221279\charrsid12978052 \hich\af1\dbch\af31501\loch\f1 &lt;/Original&gt;}{\rtlch\fcs1 \af0 \ltrch\fcs0 _x000d__x000a_\insrsid4221279\charrsid12978052 _x000d__x000a_\par }\pard\plain \ltrpar\ql \li0\ri0\widctlpar\wrapdefault\aspalpha\aspnum\faauto\adjustright\rin0\lin0\itap0\pararsid4221279 \rtlch\fcs1 \af0\afs20\alang1025 \ltrch\fcs0 \fs24\lang2057\langfe2057\cgrid\langnp2057\langfenp2057 {\rtlch\fcs1 \af0 \ltrch\fcs0 _x000d__x000a_\lang1024\langfe1024\noproof\insrsid4221279\charrsid12978052 \sect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ard\plain \ltrpar\ql \li0\ri0\widctlpar\wrapdefault\aspalpha\aspnum\faauto\adjustright\rin0\lin0\itap0\pararsid4221279 \rtlch\fcs1 \af0\afs20\alang1025 \ltrch\fcs0 \fs24\lang2057\langfe2057\cgrid\langnp2057\langfenp2057 {\rtlch\fcs1 \af0 \ltrch\fcs0 _x000d__x000a_\cs17\v\fs20\cf9\lang1024\langfe1024\loch\af1\hich\af1\dbch\af31501\noproof\insrsid4221279\charrsid12978052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f9_x000d__x000a_7dd8d7b9d6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51"/>
    <w:docVar w:name="TABLERS1MNU" w:val="2"/>
    <w:docVar w:name="TABLERS2MNU" w:val="1"/>
    <w:docVar w:name="TABLERS3MNU" w:val="2"/>
    <w:docVar w:name="TABLERSMNU" w:val=" 2"/>
    <w:docVar w:name="TVTAMPART" w:val="Paragraph 3a (new)"/>
    <w:docVar w:name="TVTMEMBERS1" w:val="Manon Aubry, Damien Carême, Rima Hassan,"/>
    <w:docVar w:name="TVTMEMBERS2" w:val="Tineke Strik, Mélissa Camara"/>
    <w:docVar w:name="TXTDOCYEAR" w:val="2026"/>
    <w:docVar w:name="TXTLANGUE" w:val="FR"/>
    <w:docVar w:name="TXTLANGUEMIN" w:val="fr"/>
    <w:docVar w:name="TXTNRB" w:val="0424"/>
    <w:docVar w:name="TXTNRFIRSTAM" w:val="103"/>
    <w:docVar w:name="TXTNRLASTAM" w:val="110"/>
    <w:docVar w:name="TXTNRPE" w:val="788.289"/>
    <w:docVar w:name="TXTPEorAP" w:val="PE"/>
    <w:docVar w:name="TXTROUTE" w:val="AM\1351943FR.docx"/>
    <w:docVar w:name="TXTTABLERSRE2" w:val="PPE"/>
    <w:docVar w:name="TXTTITLE" w:val="The need for an EU strategy to counter Islamist entryism and the influence of the Muslim Brotherhood network"/>
    <w:docVar w:name="TXTVERSION" w:val="01-00"/>
  </w:docVars>
  <w:rsids>
    <w:rsidRoot w:val="00A253E1"/>
    <w:rsid w:val="0000588A"/>
    <w:rsid w:val="00014832"/>
    <w:rsid w:val="00022FDD"/>
    <w:rsid w:val="000554AB"/>
    <w:rsid w:val="000E6E54"/>
    <w:rsid w:val="000F6704"/>
    <w:rsid w:val="001276B5"/>
    <w:rsid w:val="0013623C"/>
    <w:rsid w:val="001D2FBF"/>
    <w:rsid w:val="001E376E"/>
    <w:rsid w:val="001E7311"/>
    <w:rsid w:val="00203842"/>
    <w:rsid w:val="00244319"/>
    <w:rsid w:val="00284565"/>
    <w:rsid w:val="002C7968"/>
    <w:rsid w:val="002F016D"/>
    <w:rsid w:val="003000AD"/>
    <w:rsid w:val="00346FE1"/>
    <w:rsid w:val="003815C8"/>
    <w:rsid w:val="003C5286"/>
    <w:rsid w:val="003E02D5"/>
    <w:rsid w:val="00431305"/>
    <w:rsid w:val="0046392C"/>
    <w:rsid w:val="00465AD4"/>
    <w:rsid w:val="004D0496"/>
    <w:rsid w:val="004D5682"/>
    <w:rsid w:val="0050012D"/>
    <w:rsid w:val="005008D9"/>
    <w:rsid w:val="00541E35"/>
    <w:rsid w:val="00571347"/>
    <w:rsid w:val="00584F38"/>
    <w:rsid w:val="00596CCD"/>
    <w:rsid w:val="005D3763"/>
    <w:rsid w:val="005E5E75"/>
    <w:rsid w:val="005F0730"/>
    <w:rsid w:val="00651D47"/>
    <w:rsid w:val="00657A31"/>
    <w:rsid w:val="00670416"/>
    <w:rsid w:val="00673EDF"/>
    <w:rsid w:val="006959AA"/>
    <w:rsid w:val="006C73E2"/>
    <w:rsid w:val="006D361A"/>
    <w:rsid w:val="006E07EB"/>
    <w:rsid w:val="00705F3F"/>
    <w:rsid w:val="00711D73"/>
    <w:rsid w:val="00715D69"/>
    <w:rsid w:val="00717CF6"/>
    <w:rsid w:val="00726327"/>
    <w:rsid w:val="00753642"/>
    <w:rsid w:val="0076496E"/>
    <w:rsid w:val="00781C22"/>
    <w:rsid w:val="007A6BA0"/>
    <w:rsid w:val="007C15A8"/>
    <w:rsid w:val="007C7882"/>
    <w:rsid w:val="00831CD8"/>
    <w:rsid w:val="00897228"/>
    <w:rsid w:val="008A104E"/>
    <w:rsid w:val="008A7031"/>
    <w:rsid w:val="008B2FD8"/>
    <w:rsid w:val="00940790"/>
    <w:rsid w:val="009807CA"/>
    <w:rsid w:val="009A1859"/>
    <w:rsid w:val="009B6FC3"/>
    <w:rsid w:val="00A004B6"/>
    <w:rsid w:val="00A11CA3"/>
    <w:rsid w:val="00A23DC7"/>
    <w:rsid w:val="00A253E1"/>
    <w:rsid w:val="00A669BE"/>
    <w:rsid w:val="00A95DBC"/>
    <w:rsid w:val="00AA1096"/>
    <w:rsid w:val="00AF5BE6"/>
    <w:rsid w:val="00B26EE9"/>
    <w:rsid w:val="00B4550B"/>
    <w:rsid w:val="00BA50D1"/>
    <w:rsid w:val="00BA640E"/>
    <w:rsid w:val="00BF321D"/>
    <w:rsid w:val="00BF6EA4"/>
    <w:rsid w:val="00C344FB"/>
    <w:rsid w:val="00C47731"/>
    <w:rsid w:val="00C60784"/>
    <w:rsid w:val="00C86EB4"/>
    <w:rsid w:val="00C92392"/>
    <w:rsid w:val="00CA0772"/>
    <w:rsid w:val="00CC22D1"/>
    <w:rsid w:val="00CC3039"/>
    <w:rsid w:val="00CC3EDE"/>
    <w:rsid w:val="00D14CDE"/>
    <w:rsid w:val="00D61B7A"/>
    <w:rsid w:val="00D91140"/>
    <w:rsid w:val="00DB4AD5"/>
    <w:rsid w:val="00DB5E45"/>
    <w:rsid w:val="00E007E0"/>
    <w:rsid w:val="00E55E9B"/>
    <w:rsid w:val="00EB1C37"/>
    <w:rsid w:val="00F31DCB"/>
    <w:rsid w:val="00F8766D"/>
    <w:rsid w:val="00FC35EC"/>
    <w:rsid w:val="00FD0BD8"/>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4EC488"/>
  <w15:chartTrackingRefBased/>
  <w15:docId w15:val="{27371F2B-9858-4EC9-9B54-6E0F85322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61B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styleId="Header">
    <w:name w:val="header"/>
    <w:basedOn w:val="Normal"/>
    <w:link w:val="HeaderChar"/>
    <w:semiHidden/>
    <w:rsid w:val="00DB5E45"/>
    <w:pPr>
      <w:tabs>
        <w:tab w:val="center" w:pos="4513"/>
        <w:tab w:val="right" w:pos="9026"/>
      </w:tabs>
    </w:pPr>
  </w:style>
  <w:style w:type="paragraph" w:styleId="Footer">
    <w:name w:val="footer"/>
    <w:basedOn w:val="Normal"/>
    <w:link w:val="FooterChar"/>
    <w:semiHidden/>
    <w:rsid w:val="00AF5BE6"/>
    <w:pPr>
      <w:tabs>
        <w:tab w:val="center" w:pos="4513"/>
        <w:tab w:val="right" w:pos="9026"/>
      </w:tabs>
    </w:pPr>
  </w:style>
  <w:style w:type="character" w:styleId="PageNumber">
    <w:name w:val="page number"/>
    <w:basedOn w:val="DefaultParagraphFont"/>
    <w:semiHidden/>
  </w:style>
  <w:style w:type="paragraph" w:customStyle="1" w:styleId="AmDocTypeTab">
    <w:name w:val="AmDocTypeTab"/>
    <w:basedOn w:val="Normal"/>
    <w:rsid w:val="00940790"/>
    <w:pPr>
      <w:tabs>
        <w:tab w:val="right" w:pos="9071"/>
      </w:tabs>
    </w:pPr>
    <w:rPr>
      <w:b/>
    </w:rPr>
  </w:style>
  <w:style w:type="paragraph" w:customStyle="1" w:styleId="Normal12a">
    <w:name w:val="Normal12a"/>
    <w:basedOn w:val="Normal"/>
    <w:pPr>
      <w:spacing w:after="240"/>
    </w:pPr>
  </w:style>
  <w:style w:type="paragraph" w:customStyle="1" w:styleId="EPFooter2">
    <w:name w:val="EPFooter2"/>
    <w:basedOn w:val="Normal"/>
    <w:next w:val="Normal"/>
    <w:rsid w:val="00FC35EC"/>
    <w:pPr>
      <w:widowControl/>
      <w:tabs>
        <w:tab w:val="center" w:pos="4535"/>
        <w:tab w:val="right" w:pos="9921"/>
      </w:tabs>
      <w:ind w:left="-850" w:right="-850"/>
    </w:pPr>
    <w:rPr>
      <w:rFonts w:ascii="Arial" w:hAnsi="Arial" w:cs="Arial"/>
      <w:b/>
      <w:sz w:val="48"/>
    </w:rPr>
  </w:style>
  <w:style w:type="character" w:customStyle="1" w:styleId="HideTWBInt">
    <w:name w:val="HideTWBInt"/>
    <w:rPr>
      <w:rFonts w:ascii="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DateTab">
    <w:name w:val="AmDateTab"/>
    <w:basedOn w:val="Normal"/>
    <w:rsid w:val="00940790"/>
    <w:pPr>
      <w:tabs>
        <w:tab w:val="right" w:pos="9071"/>
      </w:tabs>
    </w:pPr>
  </w:style>
  <w:style w:type="paragraph" w:customStyle="1" w:styleId="AmColumnHeading">
    <w:name w:val="AmColumnHeading"/>
    <w:basedOn w:val="Normal"/>
    <w:rsid w:val="00BF6EA4"/>
    <w:pPr>
      <w:spacing w:after="240"/>
      <w:jc w:val="center"/>
    </w:pPr>
    <w:rPr>
      <w:i/>
    </w:rPr>
  </w:style>
  <w:style w:type="paragraph" w:customStyle="1" w:styleId="AmNumberTabs">
    <w:name w:val="AmNumberTabs"/>
    <w:basedOn w:val="Normal"/>
    <w:rsid w:val="0024431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Footer">
    <w:name w:val="EPFooter"/>
    <w:basedOn w:val="Normal"/>
    <w:rsid w:val="00AF5BE6"/>
    <w:pPr>
      <w:tabs>
        <w:tab w:val="center" w:pos="4535"/>
        <w:tab w:val="right" w:pos="9071"/>
      </w:tabs>
      <w:spacing w:before="240" w:after="240"/>
    </w:pPr>
    <w:rPr>
      <w:color w:val="010000"/>
      <w:sz w:val="22"/>
    </w:rPr>
  </w:style>
  <w:style w:type="character" w:customStyle="1" w:styleId="FooterChar">
    <w:name w:val="Footer Char"/>
    <w:basedOn w:val="DefaultParagraphFont"/>
    <w:link w:val="Footer"/>
    <w:semiHidden/>
    <w:rsid w:val="00022FDD"/>
    <w:rPr>
      <w:sz w:val="24"/>
    </w:rPr>
  </w:style>
  <w:style w:type="paragraph" w:styleId="TOCHeading">
    <w:name w:val="TOC Heading"/>
    <w:basedOn w:val="Normal"/>
    <w:next w:val="Normal"/>
    <w:uiPriority w:val="39"/>
    <w:semiHidden/>
    <w:unhideWhenUsed/>
    <w:qFormat/>
    <w:rsid w:val="000F6704"/>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DB5E45"/>
    <w:rPr>
      <w:sz w:val="24"/>
    </w:rPr>
  </w:style>
  <w:style w:type="character" w:styleId="CommentReference">
    <w:name w:val="annotation reference"/>
    <w:basedOn w:val="DefaultParagraphFont"/>
    <w:rsid w:val="00F31DCB"/>
    <w:rPr>
      <w:sz w:val="16"/>
      <w:szCs w:val="16"/>
    </w:rPr>
  </w:style>
  <w:style w:type="paragraph" w:styleId="CommentText">
    <w:name w:val="annotation text"/>
    <w:basedOn w:val="Normal"/>
    <w:link w:val="CommentTextChar"/>
    <w:rsid w:val="00F31DCB"/>
    <w:rPr>
      <w:sz w:val="20"/>
    </w:rPr>
  </w:style>
  <w:style w:type="character" w:customStyle="1" w:styleId="CommentTextChar">
    <w:name w:val="Comment Text Char"/>
    <w:basedOn w:val="DefaultParagraphFont"/>
    <w:link w:val="CommentText"/>
    <w:rsid w:val="00F31DCB"/>
  </w:style>
  <w:style w:type="paragraph" w:styleId="CommentSubject">
    <w:name w:val="annotation subject"/>
    <w:basedOn w:val="CommentText"/>
    <w:next w:val="CommentText"/>
    <w:link w:val="CommentSubjectChar"/>
    <w:rsid w:val="00F31DCB"/>
    <w:rPr>
      <w:b/>
      <w:bCs/>
    </w:rPr>
  </w:style>
  <w:style w:type="character" w:customStyle="1" w:styleId="CommentSubjectChar">
    <w:name w:val="Comment Subject Char"/>
    <w:basedOn w:val="CommentTextChar"/>
    <w:link w:val="CommentSubject"/>
    <w:rsid w:val="00F31DCB"/>
    <w:rPr>
      <w:b/>
      <w:bCs/>
    </w:rPr>
  </w:style>
  <w:style w:type="paragraph" w:styleId="Revision">
    <w:name w:val="Revision"/>
    <w:hidden/>
    <w:uiPriority w:val="99"/>
    <w:semiHidden/>
    <w:rsid w:val="004D049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18" Type="http://schemas.openxmlformats.org/officeDocument/2006/relationships/footer" Target="footer9.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7.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6.xml"/><Relationship Id="rId10" Type="http://schemas.openxmlformats.org/officeDocument/2006/relationships/footer" Target="footer2.xml"/><Relationship Id="rId19" Type="http://schemas.openxmlformats.org/officeDocument/2006/relationships/footer" Target="footer10.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1373</Words>
  <Characters>7890</Characters>
  <Application>Microsoft Office Word</Application>
  <DocSecurity>0</DocSecurity>
  <Lines>313</Lines>
  <Paragraphs>122</Paragraphs>
  <ScaleCrop>false</ScaleCrop>
  <HeadingPairs>
    <vt:vector size="2" baseType="variant">
      <vt:variant>
        <vt:lpstr>Title</vt:lpstr>
      </vt:variant>
      <vt:variant>
        <vt:i4>1</vt:i4>
      </vt:variant>
    </vt:vector>
  </HeadingPairs>
  <TitlesOfParts>
    <vt:vector size="1" baseType="lpstr">
      <vt:lpstr>AM_Ple_NonLegRE</vt:lpstr>
    </vt:vector>
  </TitlesOfParts>
  <Company/>
  <LinksUpToDate>false</LinksUpToDate>
  <CharactersWithSpaces>9148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AM_Ple_NonLegRE</dc:title>
  <dc:creator>MORAN Rory Patrick</dc:creator>
  <cp:lastModifiedBy>POCHET Emmanuel</cp:lastModifiedBy>
  <cp:revision>2</cp:revision>
  <cp:lastPrinted>2026-10-02T16:34:00Z</cp:lastPrinted>
  <dcterms:created xsi:type="dcterms:W3CDTF">2026-10-06T15:21:00Z</dcterms:created>
  <dcterms:modified xsi:type="dcterms:W3CDTF">2026-10-06T15:21:00Z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1351943</vt:lpwstr>
  </property>
  <property fmtid="{D5CDD505-2E9C-101B-9397-08002B2CF9AE}" pid="4" name="&lt;Model&gt;">
    <vt:lpwstr>AM_Ple_NonLegRE</vt:lpwstr>
  </property>
  <property fmtid="{D5CDD505-2E9C-101B-9397-08002B2CF9AE}" pid="5" name="&lt;ModelCod&gt;">
    <vt:lpwstr>\\eiciLUXpr1\pdocep$\DocEP\DOCS\General\AM\AM_NonLeg\AM_Ple_NonLeg\AM_Ple_NonLegRE.dotx(11/12/2020 08:19:23)</vt:lpwstr>
  </property>
  <property fmtid="{D5CDD505-2E9C-101B-9397-08002B2CF9AE}" pid="6" name="&lt;ModelTra&gt;">
    <vt:lpwstr>\\eiciLUXpr1\pdocep$\DocEP\TRANSFIL\EN\AM_Ple_NonLegRE.EN(08/08/2024 11:09:02)</vt:lpwstr>
  </property>
  <property fmtid="{D5CDD505-2E9C-101B-9397-08002B2CF9AE}" pid="7" name="&lt;Type&gt;">
    <vt:lpwstr>AM</vt:lpwstr>
  </property>
  <property fmtid="{D5CDD505-2E9C-101B-9397-08002B2CF9AE}" pid="8" name="Bookout">
    <vt:lpwstr>OK - 2026/10/06 17:21</vt:lpwstr>
  </property>
  <property fmtid="{D5CDD505-2E9C-101B-9397-08002B2CF9AE}" pid="9" name="Created with">
    <vt:lpwstr>10.3.1 Build [20260902]</vt:lpwstr>
  </property>
  <property fmtid="{D5CDD505-2E9C-101B-9397-08002B2CF9AE}" pid="10" name="FooterPath">
    <vt:lpwstr>AM\1351943FR.docx</vt:lpwstr>
  </property>
  <property fmtid="{D5CDD505-2E9C-101B-9397-08002B2CF9AE}" pid="11" name="LastEdited with">
    <vt:lpwstr>10.3.1 Build [20260902]</vt:lpwstr>
  </property>
  <property fmtid="{D5CDD505-2E9C-101B-9397-08002B2CF9AE}" pid="12" name="OriLang">
    <vt:lpwstr>EN</vt:lpwstr>
  </property>
  <property fmtid="{D5CDD505-2E9C-101B-9397-08002B2CF9AE}" pid="13" name="PE number">
    <vt:lpwstr>788.289</vt:lpwstr>
  </property>
  <property fmtid="{D5CDD505-2E9C-101B-9397-08002B2CF9AE}" pid="14" name="RegistreCheck">
    <vt:lpwstr>OK</vt:lpwstr>
  </property>
  <property fmtid="{D5CDD505-2E9C-101B-9397-08002B2CF9AE}" pid="15" name="SDLStudio">
    <vt:lpwstr/>
  </property>
</Properties>
</file>