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9F0F6E" w14:paraId="76BEE35E" w14:textId="77777777" w:rsidTr="00C85D0F">
        <w:trPr>
          <w:trHeight w:hRule="exact" w:val="1418"/>
        </w:trPr>
        <w:tc>
          <w:tcPr>
            <w:tcW w:w="6804" w:type="dxa"/>
            <w:shd w:val="clear" w:color="auto" w:fill="auto"/>
            <w:vAlign w:val="center"/>
          </w:tcPr>
          <w:p w14:paraId="2B0BB657" w14:textId="77777777" w:rsidR="00CF16EE" w:rsidRPr="009F0F6E" w:rsidRDefault="00F33829" w:rsidP="00C85D0F">
            <w:pPr>
              <w:pStyle w:val="EPName"/>
            </w:pPr>
            <w:r w:rsidRPr="009F0F6E">
              <w:t>Европейски парламент</w:t>
            </w:r>
          </w:p>
          <w:p w14:paraId="7B5EEEF9" w14:textId="77777777" w:rsidR="00CF16EE" w:rsidRPr="009F0F6E" w:rsidRDefault="00833ECC" w:rsidP="00833ECC">
            <w:pPr>
              <w:pStyle w:val="EPTerm"/>
            </w:pPr>
            <w:r w:rsidRPr="009F0F6E">
              <w:t>2024-2029</w:t>
            </w:r>
          </w:p>
        </w:tc>
        <w:tc>
          <w:tcPr>
            <w:tcW w:w="2268" w:type="dxa"/>
            <w:shd w:val="clear" w:color="auto" w:fill="auto"/>
          </w:tcPr>
          <w:p w14:paraId="0402B3F8" w14:textId="77777777" w:rsidR="00CF16EE" w:rsidRPr="009F0F6E" w:rsidRDefault="00CF16EE" w:rsidP="00C85D0F">
            <w:pPr>
              <w:pStyle w:val="EPLogo"/>
            </w:pPr>
            <w:r w:rsidRPr="009F0F6E">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9F0F6E" w:rsidRDefault="00215FF9" w:rsidP="00215FF9">
      <w:pPr>
        <w:pStyle w:val="LineTop"/>
      </w:pPr>
    </w:p>
    <w:p w14:paraId="7EFD2F67" w14:textId="3575AF02" w:rsidR="00215FF9" w:rsidRPr="009F0F6E" w:rsidRDefault="00035C23" w:rsidP="00215FF9">
      <w:pPr>
        <w:pStyle w:val="EPBody"/>
      </w:pPr>
      <w:r w:rsidRPr="009F0F6E">
        <w:t>Документ за разглеждане в заседание</w:t>
      </w:r>
    </w:p>
    <w:p w14:paraId="52107EF3" w14:textId="77777777" w:rsidR="00215FF9" w:rsidRPr="009F0F6E" w:rsidRDefault="00215FF9" w:rsidP="00215FF9">
      <w:pPr>
        <w:pStyle w:val="LineBottom"/>
      </w:pPr>
    </w:p>
    <w:p w14:paraId="2E8A7A8E" w14:textId="7C41171E" w:rsidR="005922F7" w:rsidRPr="009F0F6E" w:rsidRDefault="00035C23" w:rsidP="00035C23">
      <w:pPr>
        <w:pStyle w:val="CoverReference"/>
      </w:pPr>
      <w:r w:rsidRPr="009F0F6E">
        <w:rPr>
          <w:rStyle w:val="HideTWBExt"/>
        </w:rPr>
        <w:t>&lt;NoDocSe&gt;</w:t>
      </w:r>
      <w:r w:rsidRPr="009F0F6E">
        <w:t>A10-0264/2025</w:t>
      </w:r>
      <w:r w:rsidRPr="009F0F6E">
        <w:rPr>
          <w:rStyle w:val="HideTWBExt"/>
        </w:rPr>
        <w:t>&lt;/NoDocSe&gt;</w:t>
      </w:r>
    </w:p>
    <w:p w14:paraId="118C52D6" w14:textId="4399B071" w:rsidR="005922F7" w:rsidRPr="009F0F6E" w:rsidRDefault="005922F7" w:rsidP="005922F7">
      <w:pPr>
        <w:pStyle w:val="CoverDate"/>
      </w:pPr>
      <w:r w:rsidRPr="009F0F6E">
        <w:rPr>
          <w:rStyle w:val="HideTWBExt"/>
        </w:rPr>
        <w:t>&lt;Date&gt;</w:t>
      </w:r>
      <w:r w:rsidRPr="009F0F6E">
        <w:rPr>
          <w:rStyle w:val="HideTWBInt"/>
        </w:rPr>
        <w:t>{12/12/2025}</w:t>
      </w:r>
      <w:r w:rsidRPr="009F0F6E">
        <w:t>12.12.2025</w:t>
      </w:r>
      <w:r w:rsidRPr="009F0F6E">
        <w:rPr>
          <w:rStyle w:val="HideTWBExt"/>
        </w:rPr>
        <w:t>&lt;/Date&gt;</w:t>
      </w:r>
    </w:p>
    <w:p w14:paraId="4F528687" w14:textId="0A56F9A2" w:rsidR="00142D49" w:rsidRPr="009F0F6E" w:rsidRDefault="00142D49">
      <w:pPr>
        <w:pStyle w:val="CoverDocType24a"/>
      </w:pPr>
      <w:r w:rsidRPr="009F0F6E">
        <w:rPr>
          <w:rStyle w:val="HideTWBExt"/>
          <w:b w:val="0"/>
        </w:rPr>
        <w:t>&lt;TitreType&gt;</w:t>
      </w:r>
      <w:r w:rsidRPr="009F0F6E">
        <w:t>ДОКЛАД</w:t>
      </w:r>
      <w:r w:rsidRPr="009F0F6E">
        <w:rPr>
          <w:rStyle w:val="HideTWBExt"/>
          <w:b w:val="0"/>
        </w:rPr>
        <w:t>&lt;/TitreType&gt;</w:t>
      </w:r>
    </w:p>
    <w:p w14:paraId="2BFFB805" w14:textId="77777777" w:rsidR="00142D49" w:rsidRPr="009F0F6E" w:rsidRDefault="00142D49">
      <w:pPr>
        <w:pStyle w:val="CoverNormal"/>
      </w:pPr>
      <w:r w:rsidRPr="009F0F6E">
        <w:rPr>
          <w:rStyle w:val="HideTWBExt"/>
        </w:rPr>
        <w:t>&lt;Titre&gt;</w:t>
      </w:r>
      <w:r w:rsidRPr="009F0F6E">
        <w:t>относно искането за снемане на имунитета на Алесандра Морети</w:t>
      </w:r>
      <w:r w:rsidRPr="009F0F6E">
        <w:rPr>
          <w:rStyle w:val="HideTWBExt"/>
        </w:rPr>
        <w:t>&lt;/Titre&gt;</w:t>
      </w:r>
    </w:p>
    <w:p w14:paraId="0C435C87" w14:textId="77777777" w:rsidR="00142D49" w:rsidRPr="009F0F6E" w:rsidRDefault="00142D49">
      <w:pPr>
        <w:pStyle w:val="CoverNormal24a"/>
      </w:pPr>
      <w:r w:rsidRPr="009F0F6E">
        <w:rPr>
          <w:rStyle w:val="HideTWBExt"/>
        </w:rPr>
        <w:t>&lt;DocRef&gt;</w:t>
      </w:r>
      <w:r w:rsidRPr="009F0F6E">
        <w:t>(2025/2064(IMM))</w:t>
      </w:r>
      <w:r w:rsidRPr="009F0F6E">
        <w:rPr>
          <w:rStyle w:val="HideTWBExt"/>
        </w:rPr>
        <w:t>&lt;/DocRef&gt;</w:t>
      </w:r>
    </w:p>
    <w:p w14:paraId="0F41702D" w14:textId="77777777" w:rsidR="00142D49" w:rsidRPr="009F0F6E" w:rsidRDefault="00142D49">
      <w:pPr>
        <w:pStyle w:val="CoverNormal24a"/>
      </w:pPr>
      <w:r w:rsidRPr="009F0F6E">
        <w:rPr>
          <w:rStyle w:val="HideTWBExt"/>
        </w:rPr>
        <w:t>&lt;Commission&gt;</w:t>
      </w:r>
      <w:r w:rsidRPr="009F0F6E">
        <w:rPr>
          <w:rStyle w:val="HideTWBInt"/>
        </w:rPr>
        <w:t>{JURI}</w:t>
      </w:r>
      <w:r w:rsidRPr="009F0F6E">
        <w:t>Комисия по правни въпроси</w:t>
      </w:r>
      <w:r w:rsidRPr="009F0F6E">
        <w:rPr>
          <w:rStyle w:val="HideTWBExt"/>
        </w:rPr>
        <w:t>&lt;/Commission&gt;</w:t>
      </w:r>
    </w:p>
    <w:p w14:paraId="5C792C9D" w14:textId="77777777" w:rsidR="00142D49" w:rsidRPr="009F0F6E" w:rsidRDefault="00F33829">
      <w:pPr>
        <w:pStyle w:val="CoverNormal24a"/>
      </w:pPr>
      <w:r w:rsidRPr="009F0F6E">
        <w:t xml:space="preserve">Докладчик: </w:t>
      </w:r>
      <w:r w:rsidRPr="009F0F6E">
        <w:rPr>
          <w:rStyle w:val="HideTWBExt"/>
        </w:rPr>
        <w:t>&lt;Depute&gt;</w:t>
      </w:r>
      <w:r w:rsidRPr="009F0F6E">
        <w:t>Марчин Сипневски</w:t>
      </w:r>
      <w:r w:rsidRPr="009F0F6E">
        <w:rPr>
          <w:rStyle w:val="HideTWBExt"/>
        </w:rPr>
        <w:t>&lt;/Depute&gt;</w:t>
      </w:r>
    </w:p>
    <w:p w14:paraId="2FB15AB4" w14:textId="77777777" w:rsidR="0006105E" w:rsidRPr="009F0F6E" w:rsidRDefault="0006105E" w:rsidP="0006105E">
      <w:pPr>
        <w:pStyle w:val="CoverNormal"/>
      </w:pPr>
    </w:p>
    <w:p w14:paraId="41F172CC" w14:textId="77777777" w:rsidR="00142D49" w:rsidRPr="009F0F6E" w:rsidRDefault="00142D49" w:rsidP="00DF74F0">
      <w:pPr>
        <w:widowControl/>
        <w:tabs>
          <w:tab w:val="center" w:pos="4677"/>
        </w:tabs>
      </w:pPr>
      <w:r w:rsidRPr="009F0F6E">
        <w:br w:type="page"/>
      </w:r>
      <w:r w:rsidRPr="009F0F6E">
        <w:lastRenderedPageBreak/>
        <w:t>PR_IMM_Waiver</w:t>
      </w:r>
    </w:p>
    <w:p w14:paraId="66CDD9EB" w14:textId="77777777" w:rsidR="00142D49" w:rsidRPr="009F0F6E" w:rsidRDefault="00F33829">
      <w:pPr>
        <w:pStyle w:val="TOCHeading"/>
      </w:pPr>
      <w:r w:rsidRPr="009F0F6E">
        <w:t>СЪДЪРЖАНИЕ</w:t>
      </w:r>
    </w:p>
    <w:p w14:paraId="022DF619" w14:textId="77777777" w:rsidR="00142D49" w:rsidRPr="009F0F6E" w:rsidRDefault="00F33829">
      <w:pPr>
        <w:pStyle w:val="TOCPage"/>
      </w:pPr>
      <w:r w:rsidRPr="009F0F6E">
        <w:t>Страница</w:t>
      </w:r>
    </w:p>
    <w:p w14:paraId="15BC1CA2" w14:textId="79977586" w:rsidR="00D25164"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9F0F6E">
        <w:fldChar w:fldCharType="begin"/>
      </w:r>
      <w:r w:rsidRPr="009F0F6E">
        <w:instrText xml:space="preserve"> TOC \t "PageHeading</w:instrText>
      </w:r>
      <w:r w:rsidR="000802BD" w:rsidRPr="009F0F6E">
        <w:instrText>;</w:instrText>
      </w:r>
      <w:r w:rsidRPr="009F0F6E">
        <w:instrText xml:space="preserve">1" </w:instrText>
      </w:r>
      <w:r w:rsidRPr="009F0F6E">
        <w:fldChar w:fldCharType="separate"/>
      </w:r>
      <w:r w:rsidR="00D25164">
        <w:rPr>
          <w:noProof/>
        </w:rPr>
        <w:t>ПРЕДЛОЖЕНИЕ ЗА РЕШЕНИЕ НА ЕВРОПЕЙСКИЯ ПАРЛАМЕНТ</w:t>
      </w:r>
      <w:r w:rsidR="00D25164">
        <w:rPr>
          <w:noProof/>
        </w:rPr>
        <w:tab/>
      </w:r>
      <w:r w:rsidR="00D25164">
        <w:rPr>
          <w:noProof/>
        </w:rPr>
        <w:fldChar w:fldCharType="begin"/>
      </w:r>
      <w:r w:rsidR="00D25164">
        <w:rPr>
          <w:noProof/>
        </w:rPr>
        <w:instrText xml:space="preserve"> PAGEREF _Toc216706480 \h </w:instrText>
      </w:r>
      <w:r w:rsidR="00D25164">
        <w:rPr>
          <w:noProof/>
        </w:rPr>
      </w:r>
      <w:r w:rsidR="00D25164">
        <w:rPr>
          <w:noProof/>
        </w:rPr>
        <w:fldChar w:fldCharType="separate"/>
      </w:r>
      <w:r w:rsidR="00D25164">
        <w:rPr>
          <w:noProof/>
        </w:rPr>
        <w:t>3</w:t>
      </w:r>
      <w:r w:rsidR="00D25164">
        <w:rPr>
          <w:noProof/>
        </w:rPr>
        <w:fldChar w:fldCharType="end"/>
      </w:r>
    </w:p>
    <w:p w14:paraId="6CA32D98" w14:textId="70F00E05" w:rsidR="00D25164" w:rsidRDefault="00D2516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ИНФОРМАЦИЯ ОТНОСНО ПРИЕМАНЕТО ВЪВ ВОДЕЩАТА КОМИСИЯ</w:t>
      </w:r>
      <w:r>
        <w:rPr>
          <w:noProof/>
        </w:rPr>
        <w:tab/>
      </w:r>
      <w:r>
        <w:rPr>
          <w:noProof/>
        </w:rPr>
        <w:fldChar w:fldCharType="begin"/>
      </w:r>
      <w:r>
        <w:rPr>
          <w:noProof/>
        </w:rPr>
        <w:instrText xml:space="preserve"> PAGEREF _Toc216706481 \h </w:instrText>
      </w:r>
      <w:r>
        <w:rPr>
          <w:noProof/>
        </w:rPr>
      </w:r>
      <w:r>
        <w:rPr>
          <w:noProof/>
        </w:rPr>
        <w:fldChar w:fldCharType="separate"/>
      </w:r>
      <w:r>
        <w:rPr>
          <w:noProof/>
        </w:rPr>
        <w:t>6</w:t>
      </w:r>
      <w:r>
        <w:rPr>
          <w:noProof/>
        </w:rPr>
        <w:fldChar w:fldCharType="end"/>
      </w:r>
    </w:p>
    <w:p w14:paraId="116DDC19" w14:textId="4B1909A4" w:rsidR="0006105E" w:rsidRPr="009F0F6E" w:rsidRDefault="00142D49" w:rsidP="00273EFB">
      <w:r w:rsidRPr="009F0F6E">
        <w:fldChar w:fldCharType="end"/>
      </w:r>
    </w:p>
    <w:p w14:paraId="3EA16CA5" w14:textId="77777777" w:rsidR="00142D49" w:rsidRPr="009F0F6E" w:rsidRDefault="00142D49">
      <w:pPr>
        <w:pStyle w:val="PageHeading"/>
      </w:pPr>
      <w:r w:rsidRPr="009F0F6E">
        <w:br w:type="page"/>
      </w:r>
      <w:bookmarkStart w:id="0" w:name="_Toc216706480"/>
      <w:r w:rsidRPr="009F0F6E">
        <w:lastRenderedPageBreak/>
        <w:t>ПРЕДЛОЖЕНИЕ ЗА РЕШЕНИЕ НА ЕВРОПЕЙСКИЯ ПАРЛАМЕНТ</w:t>
      </w:r>
      <w:bookmarkEnd w:id="0"/>
    </w:p>
    <w:p w14:paraId="51D1CD4F" w14:textId="77777777" w:rsidR="00142D49" w:rsidRPr="009F0F6E" w:rsidRDefault="00F33829">
      <w:pPr>
        <w:pStyle w:val="NormalBold"/>
      </w:pPr>
      <w:r w:rsidRPr="009F0F6E">
        <w:t>относно искането за снемане на имунитета на Алесандра Морети</w:t>
      </w:r>
    </w:p>
    <w:p w14:paraId="78BE2198" w14:textId="77777777" w:rsidR="00142D49" w:rsidRPr="009F0F6E" w:rsidRDefault="00F33829" w:rsidP="00FD1F04">
      <w:pPr>
        <w:pStyle w:val="NormalBold"/>
      </w:pPr>
      <w:r w:rsidRPr="009F0F6E">
        <w:t>(2025/2064(IMM))</w:t>
      </w:r>
    </w:p>
    <w:p w14:paraId="311BB284" w14:textId="77777777" w:rsidR="00142D49" w:rsidRPr="009F0F6E" w:rsidRDefault="00F33829" w:rsidP="00FD1F04">
      <w:pPr>
        <w:pStyle w:val="EPComma"/>
      </w:pPr>
      <w:r w:rsidRPr="009F0F6E">
        <w:rPr>
          <w:i/>
        </w:rPr>
        <w:t>Европейският парламент</w:t>
      </w:r>
      <w:r w:rsidRPr="009F0F6E">
        <w:t>,</w:t>
      </w:r>
    </w:p>
    <w:p w14:paraId="0E9C33D2" w14:textId="39F7A15C" w:rsidR="00DF248B" w:rsidRPr="009F0F6E" w:rsidRDefault="00142D49" w:rsidP="00DF248B">
      <w:pPr>
        <w:pStyle w:val="NormalHanging12a"/>
      </w:pPr>
      <w:r w:rsidRPr="009F0F6E">
        <w:t>–</w:t>
      </w:r>
      <w:r w:rsidRPr="009F0F6E">
        <w:tab/>
        <w:t>като взе предвид искането за снемане на имунитета на Алесандра Морети, получено с писмо от 27 февруари 2025 г. от службата по протокола на белгийската федерална публична служба „Външни работи, външна търговия и сътрудничество за развитие“, с което се препраща искане, подадено от белгийската федерална прокуратура във връзка с наказателно производство, което да бъде образувано срещу нея, и обявено в Парламента на 10 март 2025 г.,</w:t>
      </w:r>
    </w:p>
    <w:p w14:paraId="197CA5CE" w14:textId="0DCB4516" w:rsidR="00DF248B" w:rsidRPr="009F0F6E" w:rsidRDefault="00DF248B" w:rsidP="00DF248B">
      <w:pPr>
        <w:pStyle w:val="NormalHanging12a"/>
      </w:pPr>
      <w:r w:rsidRPr="009F0F6E">
        <w:t>–</w:t>
      </w:r>
      <w:r w:rsidRPr="009F0F6E">
        <w:tab/>
        <w:t>като изслуша Алесандра Морети на 4 юни 2025 г. и като взе предвид представените от нея документи в съответствие с член 9, параграф 6 от своя Правилник за дейността,</w:t>
      </w:r>
    </w:p>
    <w:p w14:paraId="5DF1913F" w14:textId="77777777" w:rsidR="00DF248B" w:rsidRPr="009F0F6E" w:rsidRDefault="00DF248B" w:rsidP="00DF248B">
      <w:pPr>
        <w:pStyle w:val="NormalHanging12a"/>
      </w:pPr>
      <w:r w:rsidRPr="009F0F6E">
        <w:t>–</w:t>
      </w:r>
      <w:r w:rsidRPr="009F0F6E">
        <w:tab/>
        <w:t xml:space="preserve">като взе предвид допълнителната информация, предоставена от федералния прокурор на Белгия, </w:t>
      </w:r>
    </w:p>
    <w:p w14:paraId="175E0DAF" w14:textId="4A261E41" w:rsidR="00DF248B" w:rsidRPr="009F0F6E" w:rsidRDefault="00DF248B" w:rsidP="00DF248B">
      <w:pPr>
        <w:pStyle w:val="NormalHanging12a"/>
      </w:pPr>
      <w:r w:rsidRPr="009F0F6E">
        <w:t>–</w:t>
      </w:r>
      <w:r w:rsidRPr="009F0F6E">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0E3FA65A" w14:textId="7C2E4062" w:rsidR="00DF248B" w:rsidRPr="009F0F6E" w:rsidRDefault="00DF248B" w:rsidP="00DF248B">
      <w:pPr>
        <w:pStyle w:val="NormalHanging12a"/>
      </w:pPr>
      <w:r w:rsidRPr="009F0F6E">
        <w:t>–</w:t>
      </w:r>
      <w:r w:rsidRPr="009F0F6E">
        <w:tab/>
        <w:t>като взе предвид решенията на Съда на Европейския съюз от 21 октомври 2008 г., 19 март 2010 г., 6 септември 2011 г., 17 януари 2013 г., 19 декември 2019 г. и 5 юли 2023 г.</w:t>
      </w:r>
      <w:r w:rsidRPr="009F0F6E">
        <w:rPr>
          <w:rStyle w:val="FootnoteReference"/>
        </w:rPr>
        <w:footnoteReference w:id="1"/>
      </w:r>
      <w:r w:rsidRPr="009F0F6E">
        <w:t>,</w:t>
      </w:r>
    </w:p>
    <w:p w14:paraId="3ADD91E1" w14:textId="77777777" w:rsidR="00DF248B" w:rsidRPr="009F0F6E" w:rsidRDefault="00DF248B" w:rsidP="00DF248B">
      <w:pPr>
        <w:pStyle w:val="NormalHanging12a"/>
        <w:jc w:val="both"/>
      </w:pPr>
      <w:r w:rsidRPr="009F0F6E">
        <w:t>–</w:t>
      </w:r>
      <w:r w:rsidRPr="009F0F6E">
        <w:tab/>
        <w:t>като взе предвид член 5, параграф 2, член 6, параграф 1 и член 9 от своя Правилник за дейността,</w:t>
      </w:r>
    </w:p>
    <w:p w14:paraId="61322DA4" w14:textId="50E89758" w:rsidR="00DF248B" w:rsidRPr="009F0F6E" w:rsidRDefault="00DF248B" w:rsidP="00DF248B">
      <w:pPr>
        <w:pStyle w:val="NormalHanging12a"/>
        <w:jc w:val="both"/>
      </w:pPr>
      <w:r w:rsidRPr="009F0F6E">
        <w:t>–</w:t>
      </w:r>
      <w:r w:rsidRPr="009F0F6E">
        <w:tab/>
        <w:t>като взе предвид доклада на комисията по правни въпроси (A10-0264/2025),</w:t>
      </w:r>
    </w:p>
    <w:p w14:paraId="5D0DE2AA" w14:textId="1BE40E81" w:rsidR="00DF248B" w:rsidRPr="009F0F6E" w:rsidRDefault="00DF248B" w:rsidP="00DF248B">
      <w:pPr>
        <w:pStyle w:val="NormalHanging12a"/>
        <w:jc w:val="both"/>
      </w:pPr>
      <w:r w:rsidRPr="009F0F6E">
        <w:t>А.</w:t>
      </w:r>
      <w:r w:rsidRPr="009F0F6E">
        <w:tab/>
        <w:t xml:space="preserve">като има предвид, че на </w:t>
      </w:r>
      <w:bookmarkStart w:id="1" w:name="_Hlk210982066"/>
      <w:r w:rsidRPr="009F0F6E">
        <w:t>27 февруари 2025 г.</w:t>
      </w:r>
      <w:bookmarkEnd w:id="1"/>
      <w:r w:rsidRPr="009F0F6E">
        <w:t xml:space="preserve"> федералният прокурор на Белгия поиска снемане на имунитета на Алесандра Морети, член на Европейския парламент, избрана в Италия, във връзка наказателно производство срещу нея, което предстои да бъде образувано;</w:t>
      </w:r>
    </w:p>
    <w:p w14:paraId="78BD77C9" w14:textId="5C37DC66" w:rsidR="00DF248B" w:rsidRPr="009F0F6E" w:rsidRDefault="00DF248B" w:rsidP="00DF248B">
      <w:pPr>
        <w:pStyle w:val="NormalHanging12a"/>
        <w:jc w:val="both"/>
      </w:pPr>
      <w:r w:rsidRPr="009F0F6E">
        <w:t>Б.</w:t>
      </w:r>
      <w:r w:rsidRPr="009F0F6E">
        <w:tab/>
        <w:t xml:space="preserve">като има предвид, че текущото разследване в контекста на т. нар. случай Катаргейт разкри данни за предполагаемо съществуване на престъпна организация в рамките на институциите на Съюза, по-специално в Европейския парламент, чиято цел е </w:t>
      </w:r>
      <w:r w:rsidRPr="009F0F6E">
        <w:lastRenderedPageBreak/>
        <w:t xml:space="preserve">била да подкупва членове на ЕП с цел оказване на влияние върху процеса на вземане на решения на Парламента в полза на геополитическите интереси на някои трети държави; </w:t>
      </w:r>
    </w:p>
    <w:p w14:paraId="17A946AB" w14:textId="2BA4A719" w:rsidR="00DF248B" w:rsidRPr="009F0F6E" w:rsidRDefault="00DF248B" w:rsidP="00DF248B">
      <w:pPr>
        <w:pStyle w:val="NormalHanging12a"/>
        <w:jc w:val="both"/>
      </w:pPr>
      <w:r w:rsidRPr="009F0F6E">
        <w:t>В.</w:t>
      </w:r>
      <w:r w:rsidRPr="009F0F6E">
        <w:tab/>
        <w:t xml:space="preserve">като има предвид, че разследването вероятно установява улики за конкретни облаги, които се предполага, че са били предложени, приети и дори поискани от Алесандра Морети; като има предвид, че според информацията, предоставена от белгийския федерален прокурор, се твърди, че в рамките на съдебното разследване са събрани редица различни видове доказателства от обвиняеми и други заподозрени, във връзка с редица конкретни облаги, които Алесандра Морети е поискала и/или получила; като има предвид, че се предполага, че доказателствата се подкрепят от многобройните констатации на полицейските служби; като има предвид, че в замяна на тези конкретни облаги, се предполага, че Алесандра Морети е участвала в събития или срещи, на които се е изказала в полза на Катар, след като според твърденията не само пасивно е получавала инструкции, но активно е търсила насоки по отношение на това какви действия да предприеме и какво да каже в речите си, както и относно мястото и времето; като има предвид, че се твърди, че тя също така проактивно се е свързала с други членове на ЕП, като е предлагала да ги замества по време на някои гласувания, свързани с Катар; </w:t>
      </w:r>
    </w:p>
    <w:p w14:paraId="5408D048" w14:textId="1F741AF1" w:rsidR="00DF248B" w:rsidRPr="009F0F6E" w:rsidRDefault="00DF248B" w:rsidP="00DF248B">
      <w:pPr>
        <w:pStyle w:val="NormalHanging12a"/>
      </w:pPr>
      <w:r w:rsidRPr="009F0F6E">
        <w:t>Г.</w:t>
      </w:r>
      <w:r w:rsidRPr="009F0F6E">
        <w:tab/>
        <w:t xml:space="preserve">като има предвид, че въз основа на гореизложеното Алесандра Морети е заподозряна, че между 1 юли 2019 г. и 10 декември 2022 г. предполагаемо е извършила незаконни деяния, които съгласно белгийското право могат да бъдат квалифицирани като участие в дейността на престъпна организация и като пасивен подкуп, съставляващи престъпления съответно по членове 324а и 324б и по членове 246—250 от белгийския Наказателен кодекс; </w:t>
      </w:r>
    </w:p>
    <w:p w14:paraId="712B42E7" w14:textId="77777777" w:rsidR="00DF248B" w:rsidRPr="009F0F6E" w:rsidRDefault="00DF248B" w:rsidP="00DF248B">
      <w:pPr>
        <w:pStyle w:val="NormalHanging12a"/>
        <w:jc w:val="both"/>
      </w:pPr>
      <w:r w:rsidRPr="009F0F6E">
        <w:t>Д.</w:t>
      </w:r>
      <w:r w:rsidRPr="009F0F6E">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9F0F6E">
        <w:rPr>
          <w:rStyle w:val="FootnoteReference"/>
        </w:rPr>
        <w:footnoteReference w:id="2"/>
      </w:r>
      <w:r w:rsidRPr="009F0F6E">
        <w:t>;</w:t>
      </w:r>
    </w:p>
    <w:p w14:paraId="23B29593" w14:textId="77777777" w:rsidR="00DF248B" w:rsidRPr="009F0F6E" w:rsidRDefault="00DF248B" w:rsidP="00DF248B">
      <w:pPr>
        <w:pStyle w:val="NormalHanging12a"/>
      </w:pPr>
      <w:r w:rsidRPr="009F0F6E">
        <w:t>Е.</w:t>
      </w:r>
      <w:r w:rsidRPr="009F0F6E">
        <w:tab/>
        <w:t>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w:t>
      </w:r>
    </w:p>
    <w:p w14:paraId="1520F369" w14:textId="6C87242B" w:rsidR="00DF248B" w:rsidRPr="009F0F6E" w:rsidRDefault="00DF248B" w:rsidP="00DF248B">
      <w:pPr>
        <w:pStyle w:val="NormalHanging12a"/>
      </w:pPr>
      <w:r w:rsidRPr="009F0F6E">
        <w:t>Ж.</w:t>
      </w:r>
      <w:r w:rsidRPr="009F0F6E">
        <w:tab/>
        <w:t>като има предвид, че член 8 от Протокол № 7 за привилегиите и имунитетите на Европейския съюз предвижда, че „членовете на Европейския парламент не могат да бъдат подлагани под каквато и да било форма на претърсване, задържане или съдебно производство във връзка с изразените от тях мнения или подадените от тях гласове при изпълнението на задълженията им“; като има предвид, че член 8 от Протокол № 7 за привилегиите и имунитетите на Европейския съюз съставлява специална разпоредба, предназначена да защитава свободата на изразяване и независимостта на членовете на Европейския парламент</w:t>
      </w:r>
      <w:r w:rsidRPr="009F0F6E">
        <w:rPr>
          <w:rStyle w:val="FootnoteReference"/>
        </w:rPr>
        <w:footnoteReference w:id="3"/>
      </w:r>
      <w:r w:rsidRPr="009F0F6E">
        <w:t xml:space="preserve">; като има предвид, че твърденията се отнасят до деяния, които предполагаемо съставляват престъпленията участие в дейността на престъпна организация и пасивен подкуп, които не може да се считат за изразено мнение на Алесандра Морети или за </w:t>
      </w:r>
      <w:r w:rsidRPr="009F0F6E">
        <w:lastRenderedPageBreak/>
        <w:t>подаден от нея глас при изпълнението на нейните служебни задължения с оглед на целта и формулировката на член 8 от Протокол № 7 за привилегиите и имунитетите на Европейския съюз;</w:t>
      </w:r>
    </w:p>
    <w:p w14:paraId="2C26AFCE" w14:textId="77777777" w:rsidR="00DF248B" w:rsidRPr="009F0F6E" w:rsidRDefault="00DF248B" w:rsidP="00DF248B">
      <w:pPr>
        <w:pStyle w:val="NormalHanging12a"/>
      </w:pPr>
      <w:r w:rsidRPr="009F0F6E">
        <w:t>З.</w:t>
      </w:r>
      <w:r w:rsidRPr="009F0F6E">
        <w:tab/>
        <w:t xml:space="preserve">като има предвид, че предполагаемите престъпления не съставляват и произтичащото от тях искане за снемане на имунитета на Алесандра Морети не са свързани с изразено нейно мнение или подаден от нея глас при изпълнението на нейните служебни задължения по смисъла на член 8 от Протокол № 7 за привилегиите и имунитетите на Европейския съюз; </w:t>
      </w:r>
    </w:p>
    <w:p w14:paraId="63332F33" w14:textId="77777777" w:rsidR="00DF248B" w:rsidRPr="009F0F6E" w:rsidRDefault="00DF248B" w:rsidP="00DF248B">
      <w:pPr>
        <w:pStyle w:val="NormalHanging12a"/>
      </w:pPr>
      <w:r w:rsidRPr="009F0F6E">
        <w:t>И.</w:t>
      </w:r>
      <w:r w:rsidRPr="009F0F6E">
        <w:tab/>
        <w:t>като има предвид, че член 9, първа алинея, буква б) от Протокол №7 за привилегиите и имунитетите на Европейския съюз постановява, че членовете на Европейския парламент притежават на територията на всяка друга държава членка имунитет от всякаква форма на задържане или съдебно производство;</w:t>
      </w:r>
    </w:p>
    <w:p w14:paraId="3DA6AEAA" w14:textId="5B1325EE" w:rsidR="00DF248B" w:rsidRPr="009F0F6E" w:rsidRDefault="00DF248B" w:rsidP="00DF248B">
      <w:pPr>
        <w:pStyle w:val="NormalHanging12a"/>
      </w:pPr>
      <w:r w:rsidRPr="009F0F6E">
        <w:t xml:space="preserve">Й. </w:t>
      </w:r>
      <w:r w:rsidRPr="009F0F6E">
        <w:tab/>
        <w:t>като има предвид, че в съответствие с член 5, параграф 2 от Правилника за дейността парламентарният имунитет не е лична привилегия на члена на ЕП, а гаранция за независимостта на Европейския парламент като цяло и на неговите членове;</w:t>
      </w:r>
    </w:p>
    <w:p w14:paraId="3E878241" w14:textId="6EB4DC20" w:rsidR="00DF248B" w:rsidRPr="009F0F6E" w:rsidRDefault="00DF248B" w:rsidP="00DF248B">
      <w:pPr>
        <w:pStyle w:val="NormalHanging12a"/>
      </w:pPr>
      <w:r w:rsidRPr="009F0F6E">
        <w:t>К.</w:t>
      </w:r>
      <w:r w:rsidRPr="009F0F6E">
        <w:tab/>
        <w:t>като има предвид, че според искането е проведено задълбочено, сложно и времеемко съдебно разследване, включващо, наред с другото, голям брой служители и действия по разследване, извършвани извън Белгия, включително извън Съюза, и че значително количество компютърно оборудване е било иззето и съдържанието му е било анализирано; като има предвид, че текущото разследване засяга няколко лица, включително членове на Европейския парламент, а не само Алесандра Морети; като има предвид, че следователно изглежда, че искането за снемане на имунитета на Алесандра Морети не се основава на опит да се навреди на политическата ѝ дейност, а е резултат от горепосоченото задълбочено и сложно съдебно разследване;</w:t>
      </w:r>
    </w:p>
    <w:p w14:paraId="6F9CD0ED" w14:textId="2A8C8E98" w:rsidR="00DF248B" w:rsidRPr="009F0F6E" w:rsidRDefault="00DF248B" w:rsidP="00DF248B">
      <w:pPr>
        <w:pStyle w:val="NormalHanging12a"/>
      </w:pPr>
      <w:r w:rsidRPr="009F0F6E">
        <w:t>Л.</w:t>
      </w:r>
      <w:r w:rsidRPr="009F0F6E">
        <w:tab/>
        <w:t>като има предвид, че в този случай Парламентът не откри доказателства за fumus persecutionis, т.е. фактически елементи, които да указват намерение чрез съдебното производство да се навреди на политическата дейност на Алесандра Морети в нейното качество на член на Европейския парламент;</w:t>
      </w:r>
    </w:p>
    <w:p w14:paraId="6E0801B7" w14:textId="77777777" w:rsidR="00DF248B" w:rsidRPr="009F0F6E" w:rsidRDefault="00DF248B" w:rsidP="00DF248B">
      <w:pPr>
        <w:pStyle w:val="NormalHanging12a"/>
        <w:jc w:val="both"/>
      </w:pPr>
      <w:r w:rsidRPr="009F0F6E">
        <w:t>1.</w:t>
      </w:r>
      <w:r w:rsidRPr="009F0F6E">
        <w:tab/>
        <w:t>решава да снеме имунитета на Алесандра Морети;</w:t>
      </w:r>
    </w:p>
    <w:p w14:paraId="4436BFCB" w14:textId="02715902" w:rsidR="00DF248B" w:rsidRPr="009F0F6E" w:rsidRDefault="00DF248B" w:rsidP="00035C23">
      <w:pPr>
        <w:pStyle w:val="NormalHanging12a"/>
      </w:pPr>
      <w:r w:rsidRPr="009F0F6E">
        <w:t>2.</w:t>
      </w:r>
      <w:r w:rsidRPr="009F0F6E">
        <w:tab/>
        <w:t>възлага на своя председател незабавно да предаде настоящото решение и доклада на своята компетентна комисия съответно на компетентния орган на Кралство Белгия и на Алесандра Морети.</w:t>
      </w:r>
    </w:p>
    <w:p w14:paraId="5170647D" w14:textId="7A8E286B" w:rsidR="00035C23" w:rsidRPr="009F0F6E" w:rsidRDefault="00035C23" w:rsidP="00F306AC"/>
    <w:p w14:paraId="13B0D0D7" w14:textId="77777777" w:rsidR="000B0123" w:rsidRPr="009F0F6E" w:rsidRDefault="000B0123" w:rsidP="00F306AC">
      <w:pPr>
        <w:sectPr w:rsidR="000B0123" w:rsidRPr="009F0F6E" w:rsidSect="009F0F6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136C2DD5" w14:textId="21F19AA1" w:rsidR="00F306AC" w:rsidRPr="009F0F6E" w:rsidRDefault="00F306AC" w:rsidP="00F306AC">
      <w:pPr>
        <w:pStyle w:val="PageHeading"/>
      </w:pPr>
      <w:bookmarkStart w:id="2" w:name="ProcPageRR"/>
      <w:bookmarkStart w:id="3" w:name="_Toc216706481"/>
      <w:r w:rsidRPr="009F0F6E">
        <w:lastRenderedPageBreak/>
        <w:t>ИНФОРМАЦИЯ ОТНОСНО ПРИЕМАНЕТО ВЪВ ВОДЕЩАТА КОМИСИЯ</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F306AC" w:rsidRPr="009F0F6E" w14:paraId="0145ED2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26FC5A" w14:textId="77777777" w:rsidR="00F306AC" w:rsidRPr="009F0F6E" w:rsidRDefault="00F306AC">
            <w:pPr>
              <w:autoSpaceDE w:val="0"/>
              <w:autoSpaceDN w:val="0"/>
              <w:adjustRightInd w:val="0"/>
              <w:rPr>
                <w:b/>
                <w:bCs/>
                <w:color w:val="000000"/>
                <w:sz w:val="20"/>
              </w:rPr>
            </w:pPr>
            <w:r w:rsidRPr="009F0F6E">
              <w:rPr>
                <w:b/>
                <w:color w:val="000000"/>
                <w:sz w:val="20"/>
              </w:rPr>
              <w:t>Дата на приемане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AABD678" w14:textId="77777777" w:rsidR="00F306AC" w:rsidRPr="009F0F6E" w:rsidRDefault="00F306AC">
            <w:pPr>
              <w:autoSpaceDE w:val="0"/>
              <w:autoSpaceDN w:val="0"/>
              <w:adjustRightInd w:val="0"/>
              <w:rPr>
                <w:color w:val="000000"/>
                <w:sz w:val="20"/>
              </w:rPr>
            </w:pPr>
            <w:r w:rsidRPr="009F0F6E">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D4FA843" w14:textId="77777777" w:rsidR="00F306AC" w:rsidRPr="009F0F6E"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3F6F70B" w14:textId="77777777" w:rsidR="00F306AC" w:rsidRPr="009F0F6E" w:rsidRDefault="00F306AC">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703FA2" w14:textId="77777777" w:rsidR="00F306AC" w:rsidRPr="009F0F6E" w:rsidRDefault="00F306AC">
            <w:pPr>
              <w:autoSpaceDE w:val="0"/>
              <w:autoSpaceDN w:val="0"/>
              <w:adjustRightInd w:val="0"/>
              <w:rPr>
                <w:rFonts w:ascii="sans-serif" w:hAnsi="sans-serif" w:cs="sans-serif"/>
                <w:color w:val="000000"/>
              </w:rPr>
            </w:pPr>
          </w:p>
        </w:tc>
      </w:tr>
      <w:tr w:rsidR="00F306AC" w:rsidRPr="009F0F6E" w14:paraId="5C49E71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2A735E6" w14:textId="77777777" w:rsidR="00F306AC" w:rsidRPr="009F0F6E" w:rsidRDefault="00F306AC">
            <w:pPr>
              <w:autoSpaceDE w:val="0"/>
              <w:autoSpaceDN w:val="0"/>
              <w:adjustRightInd w:val="0"/>
              <w:rPr>
                <w:b/>
                <w:bCs/>
                <w:color w:val="000000"/>
                <w:sz w:val="20"/>
              </w:rPr>
            </w:pPr>
            <w:r w:rsidRPr="009F0F6E">
              <w:rPr>
                <w:b/>
                <w:color w:val="000000"/>
                <w:sz w:val="20"/>
              </w:rPr>
              <w:t>Резултат от окончателното гласуване</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3CB9EC3" w14:textId="77777777" w:rsidR="00F306AC" w:rsidRPr="009F0F6E" w:rsidRDefault="00F306AC">
            <w:pPr>
              <w:autoSpaceDE w:val="0"/>
              <w:autoSpaceDN w:val="0"/>
              <w:adjustRightInd w:val="0"/>
              <w:rPr>
                <w:color w:val="000000"/>
                <w:sz w:val="20"/>
              </w:rPr>
            </w:pPr>
            <w:r w:rsidRPr="009F0F6E">
              <w:rPr>
                <w:color w:val="000000"/>
                <w:sz w:val="20"/>
              </w:rPr>
              <w:t>+:</w:t>
            </w:r>
          </w:p>
          <w:p w14:paraId="05965491" w14:textId="77777777" w:rsidR="00F306AC" w:rsidRPr="009F0F6E" w:rsidRDefault="00F306AC">
            <w:pPr>
              <w:autoSpaceDE w:val="0"/>
              <w:autoSpaceDN w:val="0"/>
              <w:adjustRightInd w:val="0"/>
              <w:rPr>
                <w:color w:val="000000"/>
                <w:sz w:val="20"/>
              </w:rPr>
            </w:pPr>
            <w:r w:rsidRPr="009F0F6E">
              <w:rPr>
                <w:color w:val="000000"/>
                <w:sz w:val="20"/>
              </w:rPr>
              <w:t>–:</w:t>
            </w:r>
          </w:p>
          <w:p w14:paraId="7336FB37" w14:textId="77777777" w:rsidR="00F306AC" w:rsidRPr="009F0F6E" w:rsidRDefault="00F306AC">
            <w:pPr>
              <w:autoSpaceDE w:val="0"/>
              <w:autoSpaceDN w:val="0"/>
              <w:adjustRightInd w:val="0"/>
              <w:rPr>
                <w:color w:val="000000"/>
                <w:sz w:val="20"/>
              </w:rPr>
            </w:pPr>
            <w:r w:rsidRPr="009F0F6E">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F506432" w14:textId="77777777" w:rsidR="00F306AC" w:rsidRPr="009F0F6E" w:rsidRDefault="00F306AC">
            <w:pPr>
              <w:autoSpaceDE w:val="0"/>
              <w:autoSpaceDN w:val="0"/>
              <w:adjustRightInd w:val="0"/>
              <w:rPr>
                <w:color w:val="000000"/>
                <w:sz w:val="20"/>
              </w:rPr>
            </w:pPr>
            <w:r w:rsidRPr="009F0F6E">
              <w:rPr>
                <w:color w:val="000000"/>
                <w:sz w:val="20"/>
              </w:rPr>
              <w:t>16</w:t>
            </w:r>
          </w:p>
          <w:p w14:paraId="6A208556" w14:textId="77777777" w:rsidR="00F306AC" w:rsidRPr="009F0F6E" w:rsidRDefault="00F306AC">
            <w:pPr>
              <w:autoSpaceDE w:val="0"/>
              <w:autoSpaceDN w:val="0"/>
              <w:adjustRightInd w:val="0"/>
              <w:rPr>
                <w:color w:val="000000"/>
                <w:sz w:val="20"/>
              </w:rPr>
            </w:pPr>
            <w:r w:rsidRPr="009F0F6E">
              <w:rPr>
                <w:color w:val="000000"/>
                <w:sz w:val="20"/>
              </w:rPr>
              <w:t>8</w:t>
            </w:r>
          </w:p>
          <w:p w14:paraId="7CA836C4" w14:textId="77777777" w:rsidR="00F306AC" w:rsidRPr="009F0F6E" w:rsidRDefault="00F306AC">
            <w:pPr>
              <w:autoSpaceDE w:val="0"/>
              <w:autoSpaceDN w:val="0"/>
              <w:adjustRightInd w:val="0"/>
              <w:rPr>
                <w:color w:val="000000"/>
                <w:sz w:val="20"/>
              </w:rPr>
            </w:pPr>
            <w:r w:rsidRPr="009F0F6E">
              <w:rPr>
                <w:color w:val="000000"/>
                <w:sz w:val="20"/>
              </w:rPr>
              <w:t>1</w:t>
            </w:r>
          </w:p>
        </w:tc>
      </w:tr>
      <w:tr w:rsidR="00F306AC" w:rsidRPr="009F0F6E" w14:paraId="45C17C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32B712" w14:textId="77777777" w:rsidR="00F306AC" w:rsidRPr="009F0F6E" w:rsidRDefault="00F306AC">
            <w:pPr>
              <w:autoSpaceDE w:val="0"/>
              <w:autoSpaceDN w:val="0"/>
              <w:adjustRightInd w:val="0"/>
              <w:rPr>
                <w:b/>
                <w:bCs/>
                <w:color w:val="000000"/>
                <w:sz w:val="20"/>
              </w:rPr>
            </w:pPr>
            <w:r w:rsidRPr="009F0F6E">
              <w:rPr>
                <w:b/>
                <w:color w:val="000000"/>
                <w:sz w:val="20"/>
              </w:rPr>
              <w:t>Членове, присъствали на окончателното гласуване</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6A5E7FC" w14:textId="77777777" w:rsidR="00F306AC" w:rsidRPr="009F0F6E" w:rsidRDefault="00F306AC">
            <w:pPr>
              <w:autoSpaceDE w:val="0"/>
              <w:autoSpaceDN w:val="0"/>
              <w:adjustRightInd w:val="0"/>
              <w:rPr>
                <w:color w:val="000000"/>
                <w:sz w:val="20"/>
              </w:rPr>
            </w:pPr>
            <w:r w:rsidRPr="009F0F6E">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F306AC" w:rsidRPr="009F0F6E" w14:paraId="5637DC4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AC2A4D9" w14:textId="77777777" w:rsidR="00F306AC" w:rsidRPr="009F0F6E" w:rsidRDefault="00F306AC">
            <w:pPr>
              <w:autoSpaceDE w:val="0"/>
              <w:autoSpaceDN w:val="0"/>
              <w:adjustRightInd w:val="0"/>
              <w:rPr>
                <w:b/>
                <w:bCs/>
                <w:color w:val="000000"/>
                <w:sz w:val="20"/>
              </w:rPr>
            </w:pPr>
            <w:r w:rsidRPr="009F0F6E">
              <w:rPr>
                <w:b/>
                <w:color w:val="000000"/>
                <w:sz w:val="20"/>
              </w:rPr>
              <w:t>Заместници, присъствали на окончателното гласуване</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83AE38A" w14:textId="77777777" w:rsidR="00F306AC" w:rsidRPr="009F0F6E" w:rsidRDefault="00F306AC">
            <w:pPr>
              <w:autoSpaceDE w:val="0"/>
              <w:autoSpaceDN w:val="0"/>
              <w:adjustRightInd w:val="0"/>
              <w:rPr>
                <w:color w:val="000000"/>
                <w:sz w:val="20"/>
              </w:rPr>
            </w:pPr>
            <w:r w:rsidRPr="009F0F6E">
              <w:rPr>
                <w:color w:val="000000"/>
                <w:sz w:val="20"/>
              </w:rPr>
              <w:t>David Cormand, Arkadiusz Mularczyk, Gheorghe Piperea, Ernő Schaller-Baross, Alessandro Zan</w:t>
            </w:r>
          </w:p>
        </w:tc>
      </w:tr>
      <w:tr w:rsidR="00F306AC" w:rsidRPr="009F0F6E" w14:paraId="20ADB09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80A8402" w14:textId="77777777" w:rsidR="00F306AC" w:rsidRPr="009F0F6E" w:rsidRDefault="00F306AC">
            <w:pPr>
              <w:autoSpaceDE w:val="0"/>
              <w:autoSpaceDN w:val="0"/>
              <w:adjustRightInd w:val="0"/>
              <w:rPr>
                <w:b/>
                <w:bCs/>
                <w:color w:val="000000"/>
                <w:sz w:val="20"/>
              </w:rPr>
            </w:pPr>
            <w:r w:rsidRPr="009F0F6E">
              <w:rPr>
                <w:b/>
                <w:color w:val="000000"/>
                <w:sz w:val="20"/>
              </w:rPr>
              <w:t>Членове на ЕП, присъствали на окончателното гласуване по силата на чл. 216, пар. 7 от Правилника за дейността</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6771001" w14:textId="77777777" w:rsidR="00F306AC" w:rsidRPr="009F0F6E" w:rsidRDefault="00F306AC">
            <w:pPr>
              <w:autoSpaceDE w:val="0"/>
              <w:autoSpaceDN w:val="0"/>
              <w:adjustRightInd w:val="0"/>
              <w:rPr>
                <w:color w:val="000000"/>
                <w:sz w:val="20"/>
              </w:rPr>
            </w:pPr>
            <w:r w:rsidRPr="009F0F6E">
              <w:rPr>
                <w:color w:val="000000"/>
                <w:sz w:val="20"/>
              </w:rPr>
              <w:t>Ilia Lazarov</w:t>
            </w:r>
          </w:p>
        </w:tc>
      </w:tr>
    </w:tbl>
    <w:p w14:paraId="425C2323" w14:textId="77777777" w:rsidR="00F306AC" w:rsidRPr="009F0F6E" w:rsidRDefault="00F306AC"/>
    <w:bookmarkEnd w:id="2"/>
    <w:p w14:paraId="3AB18A2E" w14:textId="505D2F6F" w:rsidR="000B0123" w:rsidRPr="009F0F6E" w:rsidRDefault="000B0123" w:rsidP="00F306AC"/>
    <w:sectPr w:rsidR="000B0123" w:rsidRPr="009F0F6E" w:rsidSect="00F306AC">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9F0F6E" w:rsidRDefault="00F33829">
      <w:r w:rsidRPr="009F0F6E">
        <w:separator/>
      </w:r>
    </w:p>
  </w:endnote>
  <w:endnote w:type="continuationSeparator" w:id="0">
    <w:p w14:paraId="256FB70E" w14:textId="77777777" w:rsidR="00F33829" w:rsidRPr="009F0F6E" w:rsidRDefault="00F33829">
      <w:r w:rsidRPr="009F0F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64E3" w14:textId="77777777" w:rsidR="009F0F6E" w:rsidRPr="009F0F6E" w:rsidRDefault="009F0F6E" w:rsidP="009F0F6E">
    <w:pPr>
      <w:pStyle w:val="EPFooter"/>
    </w:pPr>
    <w:r w:rsidRPr="009F0F6E">
      <w:t>PE</w:t>
    </w:r>
    <w:r w:rsidRPr="009F0F6E">
      <w:rPr>
        <w:rStyle w:val="HideTWBExt"/>
      </w:rPr>
      <w:t>&lt;NoPE&gt;</w:t>
    </w:r>
    <w:r w:rsidRPr="009F0F6E">
      <w:t>774.386</w:t>
    </w:r>
    <w:r w:rsidRPr="009F0F6E">
      <w:rPr>
        <w:rStyle w:val="HideTWBExt"/>
      </w:rPr>
      <w:t>&lt;/NoPE&gt;&lt;Version&gt;</w:t>
    </w:r>
    <w:r w:rsidRPr="009F0F6E">
      <w:t>v02-00</w:t>
    </w:r>
    <w:r w:rsidRPr="009F0F6E">
      <w:rPr>
        <w:rStyle w:val="HideTWBExt"/>
      </w:rPr>
      <w:t>&lt;/Version&gt;</w:t>
    </w:r>
    <w:r w:rsidRPr="009F0F6E">
      <w:tab/>
    </w:r>
    <w:r w:rsidRPr="009F0F6E">
      <w:fldChar w:fldCharType="begin"/>
    </w:r>
    <w:r w:rsidRPr="009F0F6E">
      <w:instrText xml:space="preserve"> PAGE  \* MERGEFORMAT </w:instrText>
    </w:r>
    <w:r w:rsidRPr="009F0F6E">
      <w:fldChar w:fldCharType="separate"/>
    </w:r>
    <w:r w:rsidRPr="009F0F6E">
      <w:rPr>
        <w:noProof/>
      </w:rPr>
      <w:t>2</w:t>
    </w:r>
    <w:r w:rsidRPr="009F0F6E">
      <w:fldChar w:fldCharType="end"/>
    </w:r>
    <w:r w:rsidRPr="009F0F6E">
      <w:t>/</w:t>
    </w:r>
    <w:fldSimple w:instr=" NUMPAGES  \* MERGEFORMAT ">
      <w:r w:rsidRPr="009F0F6E">
        <w:rPr>
          <w:noProof/>
        </w:rPr>
        <w:t>1</w:t>
      </w:r>
    </w:fldSimple>
    <w:r w:rsidRPr="009F0F6E">
      <w:tab/>
    </w:r>
    <w:r w:rsidRPr="009F0F6E">
      <w:rPr>
        <w:rStyle w:val="HideTWBExt"/>
      </w:rPr>
      <w:t>&lt;PathFdR&gt;</w:t>
    </w:r>
    <w:r w:rsidRPr="009F0F6E">
      <w:t>RR\1334156BG.docx</w:t>
    </w:r>
    <w:r w:rsidRPr="009F0F6E">
      <w:rPr>
        <w:rStyle w:val="HideTWBExt"/>
      </w:rPr>
      <w:t>&lt;/PathFdR&gt;</w:t>
    </w:r>
  </w:p>
  <w:p w14:paraId="50C2D638" w14:textId="3FB37BCE" w:rsidR="0023430B" w:rsidRPr="009F0F6E" w:rsidRDefault="009F0F6E" w:rsidP="009F0F6E">
    <w:pPr>
      <w:pStyle w:val="EPFooter2"/>
    </w:pPr>
    <w:r w:rsidRPr="009F0F6E">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C7A5" w14:textId="77777777" w:rsidR="009F0F6E" w:rsidRPr="009F0F6E" w:rsidRDefault="009F0F6E" w:rsidP="009F0F6E">
    <w:pPr>
      <w:pStyle w:val="EPFooter"/>
    </w:pPr>
    <w:r w:rsidRPr="009F0F6E">
      <w:rPr>
        <w:rStyle w:val="HideTWBExt"/>
      </w:rPr>
      <w:t>&lt;PathFdR&gt;</w:t>
    </w:r>
    <w:r w:rsidRPr="009F0F6E">
      <w:t>RR\1334156BG.docx</w:t>
    </w:r>
    <w:r w:rsidRPr="009F0F6E">
      <w:rPr>
        <w:rStyle w:val="HideTWBExt"/>
      </w:rPr>
      <w:t>&lt;/PathFdR&gt;</w:t>
    </w:r>
    <w:r w:rsidRPr="009F0F6E">
      <w:tab/>
    </w:r>
    <w:r w:rsidRPr="009F0F6E">
      <w:fldChar w:fldCharType="begin"/>
    </w:r>
    <w:r w:rsidRPr="009F0F6E">
      <w:instrText xml:space="preserve"> PAGE  \* MERGEFORMAT </w:instrText>
    </w:r>
    <w:r w:rsidRPr="009F0F6E">
      <w:fldChar w:fldCharType="separate"/>
    </w:r>
    <w:r w:rsidRPr="009F0F6E">
      <w:rPr>
        <w:noProof/>
      </w:rPr>
      <w:t>2</w:t>
    </w:r>
    <w:r w:rsidRPr="009F0F6E">
      <w:fldChar w:fldCharType="end"/>
    </w:r>
    <w:r w:rsidRPr="009F0F6E">
      <w:t>/</w:t>
    </w:r>
    <w:fldSimple w:instr=" NUMPAGES  \* MERGEFORMAT ">
      <w:r w:rsidRPr="009F0F6E">
        <w:rPr>
          <w:noProof/>
        </w:rPr>
        <w:t>1</w:t>
      </w:r>
    </w:fldSimple>
    <w:r w:rsidRPr="009F0F6E">
      <w:tab/>
      <w:t>PE</w:t>
    </w:r>
    <w:r w:rsidRPr="009F0F6E">
      <w:rPr>
        <w:rStyle w:val="HideTWBExt"/>
      </w:rPr>
      <w:t>&lt;NoPE&gt;</w:t>
    </w:r>
    <w:r w:rsidRPr="009F0F6E">
      <w:t>774.386</w:t>
    </w:r>
    <w:r w:rsidRPr="009F0F6E">
      <w:rPr>
        <w:rStyle w:val="HideTWBExt"/>
      </w:rPr>
      <w:t>&lt;/NoPE&gt;&lt;Version&gt;</w:t>
    </w:r>
    <w:r w:rsidRPr="009F0F6E">
      <w:t>v02-00</w:t>
    </w:r>
    <w:r w:rsidRPr="009F0F6E">
      <w:rPr>
        <w:rStyle w:val="HideTWBExt"/>
      </w:rPr>
      <w:t>&lt;/Version&gt;</w:t>
    </w:r>
  </w:p>
  <w:p w14:paraId="49672603" w14:textId="7768FA67" w:rsidR="0023430B" w:rsidRPr="009F0F6E" w:rsidRDefault="009F0F6E" w:rsidP="009F0F6E">
    <w:pPr>
      <w:pStyle w:val="EPFooter2"/>
    </w:pPr>
    <w:r w:rsidRPr="009F0F6E">
      <w:tab/>
    </w:r>
    <w:r w:rsidRPr="009F0F6E">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B4527" w14:textId="77777777" w:rsidR="009F0F6E" w:rsidRPr="009F0F6E" w:rsidRDefault="009F0F6E" w:rsidP="009F0F6E">
    <w:pPr>
      <w:pStyle w:val="EPFooter"/>
    </w:pPr>
    <w:r w:rsidRPr="009F0F6E">
      <w:rPr>
        <w:rStyle w:val="HideTWBExt"/>
      </w:rPr>
      <w:t>&lt;PathFdR&gt;</w:t>
    </w:r>
    <w:r w:rsidRPr="009F0F6E">
      <w:t>RR\1334156BG.docx</w:t>
    </w:r>
    <w:r w:rsidRPr="009F0F6E">
      <w:rPr>
        <w:rStyle w:val="HideTWBExt"/>
      </w:rPr>
      <w:t>&lt;/PathFdR&gt;</w:t>
    </w:r>
    <w:r w:rsidRPr="009F0F6E">
      <w:tab/>
    </w:r>
    <w:r w:rsidRPr="009F0F6E">
      <w:tab/>
      <w:t>PE</w:t>
    </w:r>
    <w:r w:rsidRPr="009F0F6E">
      <w:rPr>
        <w:rStyle w:val="HideTWBExt"/>
      </w:rPr>
      <w:t>&lt;NoPE&gt;</w:t>
    </w:r>
    <w:r w:rsidRPr="009F0F6E">
      <w:t>774.386</w:t>
    </w:r>
    <w:r w:rsidRPr="009F0F6E">
      <w:rPr>
        <w:rStyle w:val="HideTWBExt"/>
      </w:rPr>
      <w:t>&lt;/NoPE&gt;&lt;Version&gt;</w:t>
    </w:r>
    <w:r w:rsidRPr="009F0F6E">
      <w:t>v02-00</w:t>
    </w:r>
    <w:r w:rsidRPr="009F0F6E">
      <w:rPr>
        <w:rStyle w:val="HideTWBExt"/>
      </w:rPr>
      <w:t>&lt;/Version&gt;</w:t>
    </w:r>
  </w:p>
  <w:p w14:paraId="61E518B9" w14:textId="2EAA4B05" w:rsidR="0023430B" w:rsidRPr="009F0F6E" w:rsidRDefault="009F0F6E" w:rsidP="009F0F6E">
    <w:pPr>
      <w:pStyle w:val="EPFooter2"/>
    </w:pPr>
    <w:r w:rsidRPr="009F0F6E">
      <w:t>BG</w:t>
    </w:r>
    <w:r w:rsidRPr="009F0F6E">
      <w:tab/>
    </w:r>
    <w:r w:rsidRPr="009F0F6E">
      <w:rPr>
        <w:b w:val="0"/>
        <w:i/>
        <w:color w:val="C0C0C0"/>
        <w:sz w:val="22"/>
      </w:rPr>
      <w:t>Единство в многообразието</w:t>
    </w:r>
    <w:r w:rsidRPr="009F0F6E">
      <w:tab/>
      <w:t>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9F0F6E" w:rsidRDefault="00F33829">
      <w:r w:rsidRPr="009F0F6E">
        <w:separator/>
      </w:r>
    </w:p>
  </w:footnote>
  <w:footnote w:type="continuationSeparator" w:id="0">
    <w:p w14:paraId="66A918DA" w14:textId="77777777" w:rsidR="00F33829" w:rsidRPr="009F0F6E" w:rsidRDefault="00F33829">
      <w:r w:rsidRPr="009F0F6E">
        <w:continuationSeparator/>
      </w:r>
    </w:p>
  </w:footnote>
  <w:footnote w:id="1">
    <w:p w14:paraId="68A1300C" w14:textId="5BD35852" w:rsidR="00DF248B" w:rsidRPr="009F0F6E" w:rsidRDefault="00DF248B" w:rsidP="00DF248B">
      <w:pPr>
        <w:pStyle w:val="FootnoteText"/>
      </w:pPr>
      <w:r w:rsidRPr="009F0F6E">
        <w:rPr>
          <w:rStyle w:val="FootnoteReference"/>
        </w:rPr>
        <w:footnoteRef/>
      </w:r>
      <w:r w:rsidRPr="009F0F6E">
        <w:t xml:space="preserve"> Решение на Съда на ЕС от 21 октомври 2008 г., Marra/De Gregorio и Clemente, C-200/07 и C-201/07, ECLI:EU:C:2008:579; решение на Общия съд от 19 март 2010 г., Gollnisch/Парламент, T-42/06, ECLI:EU:T:2010:102; решение на Съда на ЕС от 6 септември 2011 г., Patriciello, C-163/10, ECLI: EU:C:2011:543; решение на Общия съд от 17 януари 2013 г., Gollnisch/Парламент, T-346/11 и T-347/11, ECLI:EU:T:2013:23; решение на Съда на ЕС от 19 декември 2019 г., Junqueras Vies, C-502/19, ECLI:EU:C:2019:1115; решение на Общия съд от 5 юли 2023 г., Puigdemont i Casamajó e.a./Парламент, T-272/21, ECLI:EU:T:2023:373.</w:t>
      </w:r>
    </w:p>
  </w:footnote>
  <w:footnote w:id="2">
    <w:p w14:paraId="0ABD1C92" w14:textId="55F03A7F" w:rsidR="00DF248B" w:rsidRPr="009F0F6E" w:rsidRDefault="00DF248B" w:rsidP="00DF248B">
      <w:pPr>
        <w:pStyle w:val="FootnoteText"/>
      </w:pPr>
      <w:r w:rsidRPr="009F0F6E">
        <w:rPr>
          <w:rStyle w:val="FootnoteReference"/>
        </w:rPr>
        <w:footnoteRef/>
      </w:r>
      <w:r w:rsidRPr="009F0F6E">
        <w:t xml:space="preserve"> Решение на Общия съд от 30 април 2019 г., Briois/Парламент, T-214/18, ECLI:EU:T:2019:266.</w:t>
      </w:r>
    </w:p>
  </w:footnote>
  <w:footnote w:id="3">
    <w:p w14:paraId="13FDC936" w14:textId="7C010BE0" w:rsidR="00DF248B" w:rsidRPr="009F0F6E" w:rsidRDefault="00DF248B" w:rsidP="00DF248B">
      <w:pPr>
        <w:pStyle w:val="FootnoteText"/>
      </w:pPr>
      <w:r w:rsidRPr="009F0F6E">
        <w:rPr>
          <w:rStyle w:val="FootnoteReference"/>
        </w:rPr>
        <w:footnoteRef/>
      </w:r>
      <w:r w:rsidRPr="009F0F6E">
        <w:t xml:space="preserve"> Решение на Съда на ЕС от 6 септември 2011 г., Patriciello, C-163/10, ECLI:EU:C:2011:543, точка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93CD" w14:textId="77777777" w:rsidR="00D25164" w:rsidRDefault="00D251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3AA98" w14:textId="77777777" w:rsidR="00D25164" w:rsidRDefault="00D251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D37C5" w14:textId="77777777" w:rsidR="00D25164" w:rsidRDefault="00D251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774"/>
    <w:docVar w:name="TXTAUTHOR" w:val="Marcin Sypniewski"/>
    <w:docVar w:name="TXTLANGUE" w:val="EN"/>
    <w:docVar w:name="TXTLANGUEMIN" w:val="en"/>
    <w:docVar w:name="TXTNAME" w:val="Alessandra Moretti"/>
    <w:docVar w:name="TXTNRIMM" w:val="2025/2064"/>
    <w:docVar w:name="TXTNRPE" w:val="774.386"/>
    <w:docVar w:name="TXTPEorAP" w:val="PE"/>
    <w:docVar w:name="TXTROUTE" w:val="RR\774386EN.docx"/>
    <w:docVar w:name="TXTVERSION" w:val="02-00"/>
    <w:docVar w:name="WAIVEMNU" w:val=" 2"/>
  </w:docVars>
  <w:rsids>
    <w:rsidRoot w:val="00F33829"/>
    <w:rsid w:val="00005F1B"/>
    <w:rsid w:val="00035C23"/>
    <w:rsid w:val="00044B9B"/>
    <w:rsid w:val="00060E63"/>
    <w:rsid w:val="0006105E"/>
    <w:rsid w:val="000802BD"/>
    <w:rsid w:val="000B0123"/>
    <w:rsid w:val="000C0CAA"/>
    <w:rsid w:val="000E36C4"/>
    <w:rsid w:val="001366ED"/>
    <w:rsid w:val="00142D49"/>
    <w:rsid w:val="00144E8A"/>
    <w:rsid w:val="00160452"/>
    <w:rsid w:val="0019286C"/>
    <w:rsid w:val="001B6A99"/>
    <w:rsid w:val="001E4AB9"/>
    <w:rsid w:val="00205304"/>
    <w:rsid w:val="00215FF9"/>
    <w:rsid w:val="00232B4C"/>
    <w:rsid w:val="0023430B"/>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0F6E"/>
    <w:rsid w:val="009F5083"/>
    <w:rsid w:val="00A33B09"/>
    <w:rsid w:val="00A34494"/>
    <w:rsid w:val="00A87FB0"/>
    <w:rsid w:val="00B07676"/>
    <w:rsid w:val="00B47857"/>
    <w:rsid w:val="00B75C6D"/>
    <w:rsid w:val="00B81D30"/>
    <w:rsid w:val="00BE2428"/>
    <w:rsid w:val="00C42BD9"/>
    <w:rsid w:val="00CC662F"/>
    <w:rsid w:val="00CD438F"/>
    <w:rsid w:val="00CD6DFD"/>
    <w:rsid w:val="00CE5349"/>
    <w:rsid w:val="00CF16EE"/>
    <w:rsid w:val="00D1021A"/>
    <w:rsid w:val="00D1391D"/>
    <w:rsid w:val="00D25164"/>
    <w:rsid w:val="00D77447"/>
    <w:rsid w:val="00DA67D6"/>
    <w:rsid w:val="00DB1E47"/>
    <w:rsid w:val="00DD480D"/>
    <w:rsid w:val="00DE6DA0"/>
    <w:rsid w:val="00DF248B"/>
    <w:rsid w:val="00DF2A85"/>
    <w:rsid w:val="00DF74F0"/>
    <w:rsid w:val="00E114BC"/>
    <w:rsid w:val="00EC401F"/>
    <w:rsid w:val="00F03A29"/>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1331</Words>
  <Characters>7353</Characters>
  <Application>Microsoft Office Word</Application>
  <DocSecurity>0</DocSecurity>
  <Lines>171</Lines>
  <Paragraphs>67</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IVANOVA STOYCHEVA-FRANCOIS Marina</cp:lastModifiedBy>
  <cp:revision>2</cp:revision>
  <cp:lastPrinted>2025-11-11T10:39:00Z</cp:lastPrinted>
  <dcterms:created xsi:type="dcterms:W3CDTF">2025-12-15T14:54:00Z</dcterms:created>
  <dcterms:modified xsi:type="dcterms:W3CDTF">2025-12-15T14:54:00Z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RR\1334156BG.docx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15:54</vt:lpwstr>
  </property>
  <property fmtid="{D5CDD505-2E9C-101B-9397-08002B2CF9AE}" pid="14" name="OriLang">
    <vt:lpwstr>EN</vt:lpwstr>
  </property>
  <property fmtid="{D5CDD505-2E9C-101B-9397-08002B2CF9AE}" pid="15" name="SDLStudio">
    <vt:lpwstr/>
  </property>
</Properties>
</file>