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350C6" w:rsidRPr="003814ED" w14:paraId="526948A2" w14:textId="77777777" w:rsidTr="00C85D0F">
        <w:trPr>
          <w:trHeight w:hRule="exact" w:val="1418"/>
        </w:trPr>
        <w:tc>
          <w:tcPr>
            <w:tcW w:w="6804" w:type="dxa"/>
            <w:shd w:val="clear" w:color="auto" w:fill="auto"/>
            <w:vAlign w:val="center"/>
          </w:tcPr>
          <w:p w14:paraId="545F91E5" w14:textId="77777777" w:rsidR="00E350C6" w:rsidRPr="003814ED" w:rsidRDefault="00413FB4" w:rsidP="00C85D0F">
            <w:pPr>
              <w:pStyle w:val="EPName"/>
            </w:pPr>
            <w:r w:rsidRPr="003814ED">
              <w:t>European Parliament</w:t>
            </w:r>
          </w:p>
          <w:p w14:paraId="716CE777" w14:textId="3771272C" w:rsidR="00E350C6" w:rsidRPr="003814ED" w:rsidRDefault="00176C2B" w:rsidP="00C85D0F">
            <w:pPr>
              <w:pStyle w:val="EPTerm"/>
            </w:pPr>
            <w:r w:rsidRPr="003814ED">
              <w:t>2024-2029</w:t>
            </w:r>
          </w:p>
        </w:tc>
        <w:tc>
          <w:tcPr>
            <w:tcW w:w="2268" w:type="dxa"/>
            <w:shd w:val="clear" w:color="auto" w:fill="auto"/>
          </w:tcPr>
          <w:p w14:paraId="79F8A1EF" w14:textId="77777777" w:rsidR="00E350C6" w:rsidRPr="003814ED" w:rsidRDefault="00E350C6" w:rsidP="00C85D0F">
            <w:pPr>
              <w:pStyle w:val="EPLogo"/>
            </w:pPr>
            <w:r w:rsidRPr="003814ED">
              <w:rPr>
                <w:noProof/>
              </w:rPr>
              <w:drawing>
                <wp:inline distT="0" distB="0" distL="0" distR="0" wp14:anchorId="6DA2F6AB" wp14:editId="1FDDEC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143D9A" w14:textId="77777777" w:rsidR="00B779E2" w:rsidRPr="003814ED" w:rsidRDefault="00B779E2" w:rsidP="00B779E2">
      <w:pPr>
        <w:pStyle w:val="LineTop"/>
      </w:pPr>
    </w:p>
    <w:p w14:paraId="1F8C131D" w14:textId="0A91F695" w:rsidR="00B779E2" w:rsidRPr="003814ED" w:rsidRDefault="00F90F5A" w:rsidP="00B779E2">
      <w:pPr>
        <w:pStyle w:val="EPBody"/>
      </w:pPr>
      <w:r w:rsidRPr="003814ED">
        <w:t>Plenary sitting</w:t>
      </w:r>
    </w:p>
    <w:p w14:paraId="5BC61507" w14:textId="77777777" w:rsidR="00B779E2" w:rsidRPr="003814ED" w:rsidRDefault="00B779E2" w:rsidP="00B779E2">
      <w:pPr>
        <w:pStyle w:val="LineBottom"/>
      </w:pPr>
    </w:p>
    <w:p w14:paraId="5921910C" w14:textId="51F3E7F9" w:rsidR="004151B3" w:rsidRPr="003814ED" w:rsidRDefault="00F90F5A">
      <w:pPr>
        <w:pStyle w:val="CoverReference"/>
      </w:pPr>
      <w:r w:rsidRPr="003814ED">
        <w:rPr>
          <w:rStyle w:val="HideTWBExt"/>
        </w:rPr>
        <w:t>&lt;NoDocSe&gt;</w:t>
      </w:r>
      <w:r w:rsidR="00325E08">
        <w:t>A10-0027/2026</w:t>
      </w:r>
      <w:r w:rsidRPr="003814ED">
        <w:rPr>
          <w:rStyle w:val="HideTWBExt"/>
        </w:rPr>
        <w:t>&lt;/NoDocSe&gt;</w:t>
      </w:r>
    </w:p>
    <w:p w14:paraId="77C65B96" w14:textId="7F7393E2" w:rsidR="004151B3" w:rsidRPr="003814ED" w:rsidRDefault="004151B3">
      <w:pPr>
        <w:pStyle w:val="CoverDate"/>
      </w:pPr>
      <w:r w:rsidRPr="003814ED">
        <w:rPr>
          <w:rStyle w:val="HideTWBExt"/>
        </w:rPr>
        <w:t>&lt;Date&gt;</w:t>
      </w:r>
      <w:r w:rsidR="001A0472" w:rsidRPr="003814ED">
        <w:rPr>
          <w:rStyle w:val="HideTWBInt"/>
        </w:rPr>
        <w:t>{25/02/2026}</w:t>
      </w:r>
      <w:r w:rsidR="001A0472" w:rsidRPr="003814ED">
        <w:t>25.2.2026</w:t>
      </w:r>
      <w:r w:rsidRPr="003814ED">
        <w:rPr>
          <w:rStyle w:val="HideTWBExt"/>
        </w:rPr>
        <w:t>&lt;/Date&gt;</w:t>
      </w:r>
    </w:p>
    <w:p w14:paraId="0FB48EB8" w14:textId="5C84885A" w:rsidR="004151B3" w:rsidRPr="003814ED" w:rsidRDefault="004151B3">
      <w:pPr>
        <w:pStyle w:val="CoverDocType24a"/>
      </w:pPr>
      <w:r w:rsidRPr="003814ED">
        <w:rPr>
          <w:rStyle w:val="HideTWBExt"/>
          <w:b w:val="0"/>
        </w:rPr>
        <w:t>&lt;TitreType&gt;</w:t>
      </w:r>
      <w:r w:rsidR="00F90F5A" w:rsidRPr="003814ED">
        <w:t>REPORT</w:t>
      </w:r>
      <w:r w:rsidRPr="003814ED">
        <w:rPr>
          <w:rStyle w:val="HideTWBExt"/>
          <w:b w:val="0"/>
        </w:rPr>
        <w:t>&lt;/TitreType&gt;</w:t>
      </w:r>
    </w:p>
    <w:p w14:paraId="1CD3DAD3" w14:textId="0D383168" w:rsidR="004151B3" w:rsidRPr="003814ED" w:rsidRDefault="004151B3">
      <w:pPr>
        <w:pStyle w:val="CoverNormal"/>
      </w:pPr>
      <w:r w:rsidRPr="003814ED">
        <w:rPr>
          <w:rStyle w:val="HideTWBExt"/>
        </w:rPr>
        <w:t>&lt;Titre&gt;</w:t>
      </w:r>
      <w:r w:rsidR="00413FB4" w:rsidRPr="003814ED">
        <w:t xml:space="preserve">on the appointment of </w:t>
      </w:r>
      <w:r w:rsidR="00176C2B" w:rsidRPr="003814ED">
        <w:t xml:space="preserve">the European </w:t>
      </w:r>
      <w:r w:rsidR="0078073A" w:rsidRPr="003814ED">
        <w:t>Chief Prosecutor of the European Public Prosecutor's Office</w:t>
      </w:r>
      <w:r w:rsidRPr="003814ED">
        <w:rPr>
          <w:rStyle w:val="HideTWBExt"/>
        </w:rPr>
        <w:t>&lt;/Titre&gt;</w:t>
      </w:r>
    </w:p>
    <w:p w14:paraId="067E8A0D" w14:textId="68037E33" w:rsidR="000D67D8" w:rsidRPr="003814ED" w:rsidRDefault="000D67D8" w:rsidP="000D67D8">
      <w:pPr>
        <w:pStyle w:val="CoverNormal24a"/>
      </w:pPr>
      <w:r w:rsidRPr="003814ED">
        <w:rPr>
          <w:rStyle w:val="HideTWBExt"/>
        </w:rPr>
        <w:t>&lt;DocRef&gt;</w:t>
      </w:r>
      <w:r w:rsidR="00176C2B" w:rsidRPr="003814ED">
        <w:t>(N10-0079/2025 – C10</w:t>
      </w:r>
      <w:r w:rsidR="00176C2B" w:rsidRPr="003814ED">
        <w:noBreakHyphen/>
        <w:t>0349/2025 – 2025/0803(NLE))</w:t>
      </w:r>
      <w:r w:rsidRPr="003814ED">
        <w:rPr>
          <w:rStyle w:val="HideTWBExt"/>
        </w:rPr>
        <w:t>&lt;/DocRef&gt;</w:t>
      </w:r>
    </w:p>
    <w:p w14:paraId="3F82CD72" w14:textId="36B3695E" w:rsidR="004151B3" w:rsidRPr="003814ED" w:rsidRDefault="004151B3" w:rsidP="000D67D8">
      <w:pPr>
        <w:pStyle w:val="CoverNormal24a"/>
      </w:pPr>
      <w:r w:rsidRPr="003814ED">
        <w:rPr>
          <w:rStyle w:val="HideTWBExt"/>
        </w:rPr>
        <w:t>&lt;Commission&gt;</w:t>
      </w:r>
      <w:r w:rsidRPr="003814ED">
        <w:rPr>
          <w:rStyle w:val="HideTWBInt"/>
          <w:i/>
        </w:rPr>
        <w:t>{</w:t>
      </w:r>
      <w:r w:rsidR="001C2C8D" w:rsidRPr="003814ED">
        <w:rPr>
          <w:rStyle w:val="HideTWBInt"/>
          <w:i/>
        </w:rPr>
        <w:t>LIBE</w:t>
      </w:r>
      <w:r w:rsidRPr="003814ED">
        <w:rPr>
          <w:rStyle w:val="HideTWBInt"/>
          <w:i/>
        </w:rPr>
        <w:t>}</w:t>
      </w:r>
      <w:r w:rsidR="00413FB4" w:rsidRPr="003814ED">
        <w:t xml:space="preserve">Committee on </w:t>
      </w:r>
      <w:r w:rsidR="0078073A" w:rsidRPr="003814ED">
        <w:t>Civil Liberties, Justice and Home Affairs</w:t>
      </w:r>
      <w:r w:rsidRPr="003814ED">
        <w:rPr>
          <w:rStyle w:val="HideTWBExt"/>
        </w:rPr>
        <w:t>&lt;/Commission&gt;</w:t>
      </w:r>
    </w:p>
    <w:p w14:paraId="18105526" w14:textId="4C59749D" w:rsidR="004151B3" w:rsidRPr="00ED5CF8" w:rsidRDefault="00413FB4">
      <w:pPr>
        <w:pStyle w:val="CoverNormal24a"/>
        <w:rPr>
          <w:lang w:val="fr-BE"/>
        </w:rPr>
      </w:pPr>
      <w:proofErr w:type="gramStart"/>
      <w:r w:rsidRPr="00ED5CF8">
        <w:rPr>
          <w:lang w:val="fr-BE"/>
        </w:rPr>
        <w:t>Rapporteur:</w:t>
      </w:r>
      <w:proofErr w:type="gramEnd"/>
      <w:r w:rsidR="004151B3" w:rsidRPr="00ED5CF8">
        <w:rPr>
          <w:lang w:val="fr-BE"/>
        </w:rPr>
        <w:t xml:space="preserve"> </w:t>
      </w:r>
      <w:r w:rsidR="004151B3" w:rsidRPr="00ED5CF8">
        <w:rPr>
          <w:rStyle w:val="HideTWBExt"/>
          <w:lang w:val="fr-BE"/>
        </w:rPr>
        <w:t>&lt;Depute&gt;</w:t>
      </w:r>
      <w:r w:rsidR="006D3C03" w:rsidRPr="00ED5CF8">
        <w:rPr>
          <w:lang w:val="fr-BE"/>
        </w:rPr>
        <w:t xml:space="preserve">Javier </w:t>
      </w:r>
      <w:proofErr w:type="spellStart"/>
      <w:r w:rsidR="006D3C03" w:rsidRPr="00ED5CF8">
        <w:rPr>
          <w:lang w:val="fr-BE"/>
        </w:rPr>
        <w:t>Zarzalejos</w:t>
      </w:r>
      <w:proofErr w:type="spellEnd"/>
      <w:r w:rsidR="004151B3" w:rsidRPr="00ED5CF8">
        <w:rPr>
          <w:rStyle w:val="HideTWBExt"/>
          <w:lang w:val="fr-BE"/>
        </w:rPr>
        <w:t>&lt;/Depute&gt;</w:t>
      </w:r>
    </w:p>
    <w:p w14:paraId="0D09EACB" w14:textId="77777777" w:rsidR="004151B3" w:rsidRPr="00ED5CF8" w:rsidRDefault="004151B3" w:rsidP="00E531A8">
      <w:pPr>
        <w:widowControl/>
        <w:tabs>
          <w:tab w:val="center" w:pos="4677"/>
        </w:tabs>
        <w:rPr>
          <w:lang w:val="fr-BE"/>
        </w:rPr>
      </w:pPr>
      <w:r w:rsidRPr="00ED5CF8">
        <w:rPr>
          <w:lang w:val="fr-BE"/>
        </w:rPr>
        <w:br w:type="page"/>
      </w:r>
      <w:proofErr w:type="spellStart"/>
      <w:r w:rsidR="00413FB4" w:rsidRPr="00ED5CF8">
        <w:rPr>
          <w:lang w:val="fr-BE"/>
        </w:rPr>
        <w:lastRenderedPageBreak/>
        <w:t>PR_NLE_EconGov</w:t>
      </w:r>
      <w:proofErr w:type="spellEnd"/>
    </w:p>
    <w:p w14:paraId="5081292A" w14:textId="77777777" w:rsidR="004151B3" w:rsidRPr="003814ED" w:rsidRDefault="00413FB4">
      <w:pPr>
        <w:pStyle w:val="TOCHeading"/>
      </w:pPr>
      <w:r w:rsidRPr="003814ED">
        <w:t>CONTENTS</w:t>
      </w:r>
    </w:p>
    <w:p w14:paraId="06150BAD" w14:textId="77777777" w:rsidR="004151B3" w:rsidRPr="003814ED" w:rsidRDefault="00413FB4">
      <w:pPr>
        <w:pStyle w:val="TOCPage"/>
      </w:pPr>
      <w:r w:rsidRPr="003814ED">
        <w:t>Page</w:t>
      </w:r>
    </w:p>
    <w:p w14:paraId="3EAD1337" w14:textId="5D92642B" w:rsidR="00F0659D" w:rsidRDefault="003C0977">
      <w:pPr>
        <w:pStyle w:val="TOC1"/>
        <w:tabs>
          <w:tab w:val="right" w:leader="dot" w:pos="9060"/>
        </w:tabs>
        <w:rPr>
          <w:rFonts w:asciiTheme="minorHAnsi" w:eastAsiaTheme="minorEastAsia" w:hAnsiTheme="minorHAnsi" w:cstheme="minorBidi"/>
          <w:noProof/>
          <w:kern w:val="2"/>
          <w:szCs w:val="21"/>
          <w:lang w:bidi="ne-NP"/>
          <w14:ligatures w14:val="standardContextual"/>
        </w:rPr>
      </w:pPr>
      <w:r w:rsidRPr="003814ED">
        <w:fldChar w:fldCharType="begin"/>
      </w:r>
      <w:r w:rsidRPr="003814ED">
        <w:instrText xml:space="preserve"> TOC \t "PageHeading</w:instrText>
      </w:r>
      <w:r w:rsidR="001A0472" w:rsidRPr="003814ED">
        <w:instrText>;</w:instrText>
      </w:r>
      <w:r w:rsidRPr="003814ED">
        <w:instrText xml:space="preserve">1" </w:instrText>
      </w:r>
      <w:r w:rsidRPr="003814ED">
        <w:fldChar w:fldCharType="separate"/>
      </w:r>
      <w:r w:rsidR="00F0659D">
        <w:rPr>
          <w:noProof/>
        </w:rPr>
        <w:t>PROPOSAL FOR A EUROPEAN PARLIAMENT DECISION</w:t>
      </w:r>
      <w:r w:rsidR="00F0659D">
        <w:rPr>
          <w:noProof/>
        </w:rPr>
        <w:tab/>
      </w:r>
      <w:r w:rsidR="00F0659D">
        <w:rPr>
          <w:noProof/>
        </w:rPr>
        <w:fldChar w:fldCharType="begin"/>
      </w:r>
      <w:r w:rsidR="00F0659D">
        <w:rPr>
          <w:noProof/>
        </w:rPr>
        <w:instrText xml:space="preserve"> PAGEREF _Toc222929336 \h </w:instrText>
      </w:r>
      <w:r w:rsidR="00F0659D">
        <w:rPr>
          <w:noProof/>
        </w:rPr>
      </w:r>
      <w:r w:rsidR="00F0659D">
        <w:rPr>
          <w:noProof/>
        </w:rPr>
        <w:fldChar w:fldCharType="separate"/>
      </w:r>
      <w:r w:rsidR="00F0659D">
        <w:rPr>
          <w:noProof/>
        </w:rPr>
        <w:t>3</w:t>
      </w:r>
      <w:r w:rsidR="00F0659D">
        <w:rPr>
          <w:noProof/>
        </w:rPr>
        <w:fldChar w:fldCharType="end"/>
      </w:r>
    </w:p>
    <w:p w14:paraId="10C6EABE" w14:textId="7F86D527" w:rsidR="00F0659D" w:rsidRDefault="00F0659D">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ANNEX</w:t>
      </w:r>
      <w:r>
        <w:rPr>
          <w:noProof/>
        </w:rPr>
        <w:tab/>
      </w:r>
      <w:r>
        <w:rPr>
          <w:noProof/>
        </w:rPr>
        <w:fldChar w:fldCharType="begin"/>
      </w:r>
      <w:r>
        <w:rPr>
          <w:noProof/>
        </w:rPr>
        <w:instrText xml:space="preserve"> PAGEREF _Toc222929337 \h </w:instrText>
      </w:r>
      <w:r>
        <w:rPr>
          <w:noProof/>
        </w:rPr>
      </w:r>
      <w:r>
        <w:rPr>
          <w:noProof/>
        </w:rPr>
        <w:fldChar w:fldCharType="separate"/>
      </w:r>
      <w:r>
        <w:rPr>
          <w:noProof/>
        </w:rPr>
        <w:t>5</w:t>
      </w:r>
      <w:r>
        <w:rPr>
          <w:noProof/>
        </w:rPr>
        <w:fldChar w:fldCharType="end"/>
      </w:r>
    </w:p>
    <w:p w14:paraId="3A28329F" w14:textId="6D592960" w:rsidR="00F0659D" w:rsidRDefault="00F0659D">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EXPLANATORY STATEMENT</w:t>
      </w:r>
      <w:r>
        <w:rPr>
          <w:noProof/>
        </w:rPr>
        <w:tab/>
      </w:r>
      <w:r>
        <w:rPr>
          <w:noProof/>
        </w:rPr>
        <w:fldChar w:fldCharType="begin"/>
      </w:r>
      <w:r>
        <w:rPr>
          <w:noProof/>
        </w:rPr>
        <w:instrText xml:space="preserve"> PAGEREF _Toc222929338 \h </w:instrText>
      </w:r>
      <w:r>
        <w:rPr>
          <w:noProof/>
        </w:rPr>
      </w:r>
      <w:r>
        <w:rPr>
          <w:noProof/>
        </w:rPr>
        <w:fldChar w:fldCharType="separate"/>
      </w:r>
      <w:r>
        <w:rPr>
          <w:noProof/>
        </w:rPr>
        <w:t>9</w:t>
      </w:r>
      <w:r>
        <w:rPr>
          <w:noProof/>
        </w:rPr>
        <w:fldChar w:fldCharType="end"/>
      </w:r>
    </w:p>
    <w:p w14:paraId="332ACF0F" w14:textId="113D4936" w:rsidR="00F0659D" w:rsidRDefault="00F0659D">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ANNEX 1: REPLIES BY ANDRÉS RITTER TO THE QUESTIONNAIRE</w:t>
      </w:r>
      <w:r>
        <w:rPr>
          <w:noProof/>
        </w:rPr>
        <w:tab/>
      </w:r>
      <w:r>
        <w:rPr>
          <w:noProof/>
        </w:rPr>
        <w:fldChar w:fldCharType="begin"/>
      </w:r>
      <w:r>
        <w:rPr>
          <w:noProof/>
        </w:rPr>
        <w:instrText xml:space="preserve"> PAGEREF _Toc222929339 \h </w:instrText>
      </w:r>
      <w:r>
        <w:rPr>
          <w:noProof/>
        </w:rPr>
      </w:r>
      <w:r>
        <w:rPr>
          <w:noProof/>
        </w:rPr>
        <w:fldChar w:fldCharType="separate"/>
      </w:r>
      <w:r>
        <w:rPr>
          <w:noProof/>
        </w:rPr>
        <w:t>10</w:t>
      </w:r>
      <w:r>
        <w:rPr>
          <w:noProof/>
        </w:rPr>
        <w:fldChar w:fldCharType="end"/>
      </w:r>
    </w:p>
    <w:p w14:paraId="0C564F5D" w14:textId="5F6645E3" w:rsidR="00F0659D" w:rsidRDefault="00F0659D">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ANNEX 2: DECLARATION OF INPUT</w:t>
      </w:r>
      <w:r>
        <w:rPr>
          <w:noProof/>
        </w:rPr>
        <w:tab/>
      </w:r>
      <w:r>
        <w:rPr>
          <w:noProof/>
        </w:rPr>
        <w:fldChar w:fldCharType="begin"/>
      </w:r>
      <w:r>
        <w:rPr>
          <w:noProof/>
        </w:rPr>
        <w:instrText xml:space="preserve"> PAGEREF _Toc222929340 \h </w:instrText>
      </w:r>
      <w:r>
        <w:rPr>
          <w:noProof/>
        </w:rPr>
      </w:r>
      <w:r>
        <w:rPr>
          <w:noProof/>
        </w:rPr>
        <w:fldChar w:fldCharType="separate"/>
      </w:r>
      <w:r>
        <w:rPr>
          <w:noProof/>
        </w:rPr>
        <w:t>15</w:t>
      </w:r>
      <w:r>
        <w:rPr>
          <w:noProof/>
        </w:rPr>
        <w:fldChar w:fldCharType="end"/>
      </w:r>
    </w:p>
    <w:p w14:paraId="662F5F40" w14:textId="189428EE" w:rsidR="00F0659D" w:rsidRDefault="00F0659D">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INFORMATION ON ADOPTION BY THE COMMITTEE RESPONSIBLE</w:t>
      </w:r>
      <w:r>
        <w:rPr>
          <w:noProof/>
        </w:rPr>
        <w:tab/>
      </w:r>
      <w:r>
        <w:rPr>
          <w:noProof/>
        </w:rPr>
        <w:fldChar w:fldCharType="begin"/>
      </w:r>
      <w:r>
        <w:rPr>
          <w:noProof/>
        </w:rPr>
        <w:instrText xml:space="preserve"> PAGEREF _Toc222929341 \h </w:instrText>
      </w:r>
      <w:r>
        <w:rPr>
          <w:noProof/>
        </w:rPr>
      </w:r>
      <w:r>
        <w:rPr>
          <w:noProof/>
        </w:rPr>
        <w:fldChar w:fldCharType="separate"/>
      </w:r>
      <w:r>
        <w:rPr>
          <w:noProof/>
        </w:rPr>
        <w:t>16</w:t>
      </w:r>
      <w:r>
        <w:rPr>
          <w:noProof/>
        </w:rPr>
        <w:fldChar w:fldCharType="end"/>
      </w:r>
    </w:p>
    <w:p w14:paraId="41690699" w14:textId="42660A7E" w:rsidR="00C87B6B" w:rsidRPr="003814ED" w:rsidRDefault="003C0977" w:rsidP="003C0977">
      <w:r w:rsidRPr="003814ED">
        <w:fldChar w:fldCharType="end"/>
      </w:r>
    </w:p>
    <w:p w14:paraId="752EFAF6" w14:textId="77777777" w:rsidR="004151B3" w:rsidRPr="003814ED" w:rsidRDefault="004151B3">
      <w:pPr>
        <w:pStyle w:val="PageHeading"/>
      </w:pPr>
      <w:r w:rsidRPr="003814ED">
        <w:br w:type="page"/>
      </w:r>
      <w:bookmarkStart w:id="0" w:name="_Toc222929336"/>
      <w:r w:rsidR="00413FB4" w:rsidRPr="003814ED">
        <w:lastRenderedPageBreak/>
        <w:t>PROPOSAL FOR A EUROPEAN PARLIAMENT DECISION</w:t>
      </w:r>
      <w:bookmarkEnd w:id="0"/>
    </w:p>
    <w:p w14:paraId="265EB857" w14:textId="3FCC2C83" w:rsidR="004151B3" w:rsidRPr="003814ED" w:rsidRDefault="00413FB4">
      <w:pPr>
        <w:pStyle w:val="NormalBold"/>
      </w:pPr>
      <w:r w:rsidRPr="003814ED">
        <w:t xml:space="preserve">on the appointment of </w:t>
      </w:r>
      <w:r w:rsidR="00176C2B" w:rsidRPr="003814ED">
        <w:t xml:space="preserve">the </w:t>
      </w:r>
      <w:r w:rsidR="0078073A" w:rsidRPr="003814ED">
        <w:t xml:space="preserve">European Chief Prosecutor of the European Public Prosecutor's Office </w:t>
      </w:r>
    </w:p>
    <w:p w14:paraId="1AD29695" w14:textId="381C7EF7" w:rsidR="004151B3" w:rsidRPr="003814ED" w:rsidRDefault="00176C2B">
      <w:pPr>
        <w:pStyle w:val="NormalBold12a"/>
      </w:pPr>
      <w:r w:rsidRPr="003814ED">
        <w:t>(N10-0079/2025 – C10</w:t>
      </w:r>
      <w:r w:rsidRPr="003814ED">
        <w:noBreakHyphen/>
        <w:t>0349/2025 – 2025/0803(NLE))</w:t>
      </w:r>
    </w:p>
    <w:p w14:paraId="1BE795B7" w14:textId="77777777" w:rsidR="007619E9" w:rsidRPr="003814ED" w:rsidRDefault="00413FB4" w:rsidP="00B45BCE">
      <w:pPr>
        <w:pStyle w:val="NormalBold"/>
      </w:pPr>
      <w:r w:rsidRPr="003814ED">
        <w:t>(Approval)</w:t>
      </w:r>
    </w:p>
    <w:p w14:paraId="4DEACF57" w14:textId="06E1EA3C" w:rsidR="00AA35D2" w:rsidRPr="003814ED" w:rsidRDefault="00AA35D2" w:rsidP="00AA35D2">
      <w:pPr>
        <w:pStyle w:val="EPComma"/>
        <w:tabs>
          <w:tab w:val="left" w:pos="5438"/>
          <w:tab w:val="left" w:pos="7830"/>
        </w:tabs>
      </w:pPr>
      <w:r w:rsidRPr="003814ED">
        <w:rPr>
          <w:i/>
        </w:rPr>
        <w:t>The European Parliament</w:t>
      </w:r>
      <w:r w:rsidRPr="003814ED">
        <w:t>,</w:t>
      </w:r>
    </w:p>
    <w:p w14:paraId="44211CBD" w14:textId="23E3AD0E" w:rsidR="00AA35D2" w:rsidRPr="003814ED" w:rsidRDefault="00AA35D2" w:rsidP="00BE6A4C">
      <w:pPr>
        <w:pStyle w:val="NormalHanging12a"/>
      </w:pPr>
      <w:r w:rsidRPr="003814ED">
        <w:t>–</w:t>
      </w:r>
      <w:r w:rsidRPr="003814ED">
        <w:tab/>
        <w:t>having regard to Council Regulation (EU) 2017/1939 of 12 October 2017 implementing enhanced cooperation on the establishment of the European Public Prosecutor's Office ('the EPPO')</w:t>
      </w:r>
      <w:r w:rsidRPr="003814ED">
        <w:rPr>
          <w:vertAlign w:val="superscript"/>
        </w:rPr>
        <w:footnoteReference w:id="1"/>
      </w:r>
      <w:r w:rsidRPr="003814ED">
        <w:t xml:space="preserve">, and </w:t>
      </w:r>
      <w:proofErr w:type="gramStart"/>
      <w:r w:rsidRPr="003814ED">
        <w:t>in particular Article</w:t>
      </w:r>
      <w:proofErr w:type="gramEnd"/>
      <w:r w:rsidRPr="003814ED">
        <w:t xml:space="preserve"> 14 thereof,</w:t>
      </w:r>
    </w:p>
    <w:p w14:paraId="45585A39" w14:textId="77777777" w:rsidR="00AA35D2" w:rsidRPr="003814ED" w:rsidRDefault="00AA35D2" w:rsidP="00BE6A4C">
      <w:pPr>
        <w:pStyle w:val="NormalHanging12a"/>
      </w:pPr>
      <w:r w:rsidRPr="003814ED">
        <w:t>–</w:t>
      </w:r>
      <w:r w:rsidRPr="003814ED">
        <w:tab/>
        <w:t>having regard to the Treaty on the Functioning of the European Union, and in particular Article 86 thereof,</w:t>
      </w:r>
    </w:p>
    <w:p w14:paraId="698A1532" w14:textId="77777777" w:rsidR="00AA35D2" w:rsidRPr="003814ED" w:rsidRDefault="00AA35D2" w:rsidP="00BE6A4C">
      <w:pPr>
        <w:pStyle w:val="NormalHanging12a"/>
      </w:pPr>
      <w:r w:rsidRPr="003814ED">
        <w:t>–</w:t>
      </w:r>
      <w:r w:rsidRPr="003814ED">
        <w:tab/>
        <w:t>having regard to the proposal of a shortlist of candidates drawn up by the selection panel, in accordance with Article 14(3) of Regulation (EU) 2017/1939,</w:t>
      </w:r>
    </w:p>
    <w:p w14:paraId="715C0CDB" w14:textId="77777777" w:rsidR="00AA35D2" w:rsidRPr="003814ED" w:rsidRDefault="00AA35D2" w:rsidP="00BE6A4C">
      <w:pPr>
        <w:pStyle w:val="NormalHanging12a"/>
      </w:pPr>
      <w:r w:rsidRPr="003814ED">
        <w:t>–</w:t>
      </w:r>
      <w:r w:rsidRPr="003814ED">
        <w:tab/>
        <w:t>having</w:t>
      </w:r>
      <w:r w:rsidRPr="003814ED">
        <w:rPr>
          <w:szCs w:val="24"/>
          <w:lang w:eastAsia="en-US"/>
        </w:rPr>
        <w:t xml:space="preserve"> regard to the Council letter of 14 January 2026, confirming that a common accord regarding the appointment of the European Chief Prosecutor was reached,</w:t>
      </w:r>
    </w:p>
    <w:p w14:paraId="73662AC3" w14:textId="77777777" w:rsidR="00AA35D2" w:rsidRPr="003814ED" w:rsidRDefault="00AA35D2" w:rsidP="00F06DC1">
      <w:pPr>
        <w:pStyle w:val="NormalHanging12a"/>
      </w:pPr>
      <w:r w:rsidRPr="003814ED">
        <w:t>–</w:t>
      </w:r>
      <w:r w:rsidRPr="003814ED">
        <w:tab/>
        <w:t>having regard to the decision of the Conference of Presidents of 22 October 2025 regarding Rules on the appointment of representatives of the European Parliament or other persons to the management boards or other positions of agencies and bodies,</w:t>
      </w:r>
    </w:p>
    <w:p w14:paraId="318368C3" w14:textId="77777777" w:rsidR="00AA35D2" w:rsidRPr="003814ED" w:rsidRDefault="00AA35D2" w:rsidP="00BE6A4C">
      <w:pPr>
        <w:pStyle w:val="NormalHanging12a"/>
      </w:pPr>
      <w:r w:rsidRPr="003814ED">
        <w:t>–</w:t>
      </w:r>
      <w:r w:rsidRPr="003814ED">
        <w:tab/>
        <w:t>having regard to its Rules of Procedure,</w:t>
      </w:r>
    </w:p>
    <w:p w14:paraId="1956C64D" w14:textId="425F8F2C" w:rsidR="00AA35D2" w:rsidRPr="003814ED" w:rsidRDefault="00BE6A4C" w:rsidP="00F06DC1">
      <w:pPr>
        <w:pStyle w:val="NormalHanging12a"/>
      </w:pPr>
      <w:r w:rsidRPr="003814ED">
        <w:t>–</w:t>
      </w:r>
      <w:r w:rsidR="00AA35D2" w:rsidRPr="003814ED">
        <w:tab/>
        <w:t>having regard to the report of the Committee on Civil Liberties, Justice and Home Affairs (</w:t>
      </w:r>
      <w:r w:rsidR="00325E08">
        <w:t>A10-0027/2026</w:t>
      </w:r>
      <w:r w:rsidR="00AA35D2" w:rsidRPr="003814ED">
        <w:t>)</w:t>
      </w:r>
      <w:r w:rsidR="0076323E">
        <w:t>,</w:t>
      </w:r>
    </w:p>
    <w:p w14:paraId="3D7A333B" w14:textId="7D5CA7E8" w:rsidR="00AA35D2" w:rsidRPr="003814ED" w:rsidRDefault="00AA35D2" w:rsidP="00F06DC1">
      <w:pPr>
        <w:pStyle w:val="NormalHanging12a"/>
      </w:pPr>
      <w:r w:rsidRPr="003814ED">
        <w:t>A.</w:t>
      </w:r>
      <w:r w:rsidRPr="003814ED">
        <w:tab/>
        <w:t>whereas Article 14(2) of Regulation (EU) 2017/1939 provides for the selection of the European Chief Prosecutor among candidates who are active members of the prosecution service or judiciary, or active European Prosecutors; whose independence is beyond doubt; who possess the necessary qualifications and have relevant practical experience of national legal systems, financial investigations and of international judicial cooperation in criminal matters, or have served as European Prosecutors; and who have sufficient managerial experience and qualifications for the position,</w:t>
      </w:r>
    </w:p>
    <w:p w14:paraId="140C39D9" w14:textId="273B27B6" w:rsidR="00AA35D2" w:rsidRPr="003814ED" w:rsidRDefault="00AA35D2" w:rsidP="00F06DC1">
      <w:pPr>
        <w:shd w:val="clear" w:color="auto" w:fill="FFFFFF"/>
        <w:spacing w:after="240" w:line="312" w:lineRule="atLeast"/>
        <w:ind w:left="567" w:hanging="567"/>
      </w:pPr>
      <w:r w:rsidRPr="003814ED">
        <w:t>B.</w:t>
      </w:r>
      <w:r w:rsidRPr="003814ED">
        <w:tab/>
        <w:t>whereas the selection panel submitted, in accordance with Article 14(3) of Regulation (EU) 2017/1939, to the European Parliament and to the Council the shortlist of four qualified candidates for the position of European Chief Prosecutor</w:t>
      </w:r>
      <w:r w:rsidR="003C6E60" w:rsidRPr="003814ED">
        <w:t xml:space="preserve"> and provided </w:t>
      </w:r>
      <w:r w:rsidRPr="003814ED">
        <w:t>the reasons for selecting the shortlisted candidates</w:t>
      </w:r>
      <w:r w:rsidR="003C6E60" w:rsidRPr="003814ED">
        <w:t xml:space="preserve">, as well as </w:t>
      </w:r>
      <w:r w:rsidRPr="003814ED">
        <w:t>their C</w:t>
      </w:r>
      <w:r w:rsidR="003C6E60" w:rsidRPr="003814ED">
        <w:t xml:space="preserve">urricula </w:t>
      </w:r>
      <w:r w:rsidRPr="003814ED">
        <w:t>V</w:t>
      </w:r>
      <w:r w:rsidR="003C6E60" w:rsidRPr="003814ED">
        <w:t>itae</w:t>
      </w:r>
      <w:r w:rsidRPr="003814ED">
        <w:t xml:space="preserve"> and motivation letters,</w:t>
      </w:r>
    </w:p>
    <w:p w14:paraId="34140463" w14:textId="236F2A37" w:rsidR="00AA35D2" w:rsidRPr="003814ED" w:rsidRDefault="00AA35D2" w:rsidP="00F06DC1">
      <w:pPr>
        <w:shd w:val="clear" w:color="auto" w:fill="FFFFFF"/>
        <w:spacing w:after="240" w:line="312" w:lineRule="atLeast"/>
        <w:ind w:left="567" w:hanging="567"/>
      </w:pPr>
      <w:r w:rsidRPr="003814ED">
        <w:lastRenderedPageBreak/>
        <w:t>C.</w:t>
      </w:r>
      <w:r w:rsidRPr="003814ED">
        <w:tab/>
        <w:t>whereas on 3 December 2025, its Civil Liberties, Justice and Home Affairs Committee, in association with its Budgetary Control Committee, organised a public hearing of the four candidates for the position of European Chief Prosecutor</w:t>
      </w:r>
      <w:r w:rsidR="00B365F2" w:rsidRPr="003814ED">
        <w:t xml:space="preserve"> of the EPPO</w:t>
      </w:r>
      <w:r w:rsidRPr="003814ED">
        <w:t>, at which the candidates made opening statements and answered questions put to them by members of the Committees,</w:t>
      </w:r>
    </w:p>
    <w:p w14:paraId="7EF91989" w14:textId="7AB34330" w:rsidR="00AA35D2" w:rsidRPr="003814ED" w:rsidRDefault="00AA35D2" w:rsidP="00F06DC1">
      <w:pPr>
        <w:shd w:val="clear" w:color="auto" w:fill="FFFFFF"/>
        <w:spacing w:after="240" w:line="312" w:lineRule="atLeast"/>
        <w:ind w:left="567" w:hanging="567"/>
      </w:pPr>
      <w:r w:rsidRPr="003814ED">
        <w:t>D.</w:t>
      </w:r>
      <w:r w:rsidRPr="003814ED">
        <w:tab/>
        <w:t>whereas on 3 December 2025, after having received the opinion of its Budgetary Control Committee, its Civil Liberties, Justice and Home Affairs Committee voted in support of Mr Andrés Ritter as the Parliament’s preferred candidate for the position of the European Chief Prosecutor</w:t>
      </w:r>
      <w:r w:rsidR="00B365F2" w:rsidRPr="003814ED">
        <w:t xml:space="preserve"> of the EPPO</w:t>
      </w:r>
      <w:r w:rsidRPr="003814ED">
        <w:t>,</w:t>
      </w:r>
    </w:p>
    <w:p w14:paraId="3555993A" w14:textId="1C9331C7" w:rsidR="00AA35D2" w:rsidRPr="003814ED" w:rsidRDefault="00AA35D2" w:rsidP="00F06DC1">
      <w:pPr>
        <w:shd w:val="clear" w:color="auto" w:fill="FFFFFF"/>
        <w:spacing w:after="240" w:line="312" w:lineRule="atLeast"/>
        <w:ind w:left="567" w:hanging="567"/>
      </w:pPr>
      <w:r w:rsidRPr="003814ED">
        <w:t>E.</w:t>
      </w:r>
      <w:r w:rsidRPr="003814ED">
        <w:tab/>
        <w:t xml:space="preserve">whereas on 3 December 2025, </w:t>
      </w:r>
      <w:r w:rsidR="00B365F2" w:rsidRPr="003814ED">
        <w:t>the Committee of Permanent Representatives of the Governments of the Member States (</w:t>
      </w:r>
      <w:proofErr w:type="spellStart"/>
      <w:r w:rsidR="00B365F2" w:rsidRPr="003814ED">
        <w:t>Coreper</w:t>
      </w:r>
      <w:proofErr w:type="spellEnd"/>
      <w:r w:rsidR="00B365F2" w:rsidRPr="003814ED">
        <w:t xml:space="preserve">) </w:t>
      </w:r>
      <w:r w:rsidRPr="003814ED">
        <w:rPr>
          <w:rFonts w:eastAsia="Calibri"/>
          <w:lang w:eastAsia="fr-BE"/>
        </w:rPr>
        <w:t xml:space="preserve">established </w:t>
      </w:r>
      <w:r w:rsidR="00B365F2" w:rsidRPr="003814ED">
        <w:rPr>
          <w:rFonts w:eastAsia="Calibri"/>
          <w:lang w:eastAsia="fr-BE"/>
        </w:rPr>
        <w:t xml:space="preserve">a position </w:t>
      </w:r>
      <w:r w:rsidRPr="003814ED">
        <w:rPr>
          <w:rFonts w:eastAsia="Calibri"/>
          <w:lang w:eastAsia="fr-BE"/>
        </w:rPr>
        <w:t>in support of t</w:t>
      </w:r>
      <w:r w:rsidRPr="003814ED">
        <w:t xml:space="preserve">he appointment of Mr. Andrés Ritter as European Chief Prosecutor of the EPPO, </w:t>
      </w:r>
    </w:p>
    <w:p w14:paraId="48E3E4BC" w14:textId="217566AD" w:rsidR="00AA35D2" w:rsidRPr="003814ED" w:rsidRDefault="00AA35D2" w:rsidP="00F06DC1">
      <w:pPr>
        <w:shd w:val="clear" w:color="auto" w:fill="FFFFFF"/>
        <w:spacing w:after="240" w:line="312" w:lineRule="atLeast"/>
        <w:ind w:left="567" w:hanging="567"/>
      </w:pPr>
      <w:r w:rsidRPr="003814ED">
        <w:t>F.</w:t>
      </w:r>
      <w:r w:rsidRPr="003814ED">
        <w:tab/>
        <w:t>whereas</w:t>
      </w:r>
      <w:r w:rsidR="00B365F2" w:rsidRPr="003814ED">
        <w:t xml:space="preserve"> both its Civil Liberties, Justice and Home Affairs Committee and </w:t>
      </w:r>
      <w:proofErr w:type="spellStart"/>
      <w:r w:rsidR="00B365F2" w:rsidRPr="003814ED">
        <w:t>Coreper</w:t>
      </w:r>
      <w:proofErr w:type="spellEnd"/>
      <w:r w:rsidR="00B365F2" w:rsidRPr="003814ED">
        <w:t xml:space="preserve"> </w:t>
      </w:r>
      <w:r w:rsidR="00073E92" w:rsidRPr="003814ED">
        <w:t xml:space="preserve">supported </w:t>
      </w:r>
      <w:r w:rsidR="00B365F2" w:rsidRPr="003814ED">
        <w:t>the same candidate as their preferred candidate, and therefore a common accord on the appointment of Mr. Andrés Ritter as European Chief Prosecutor of the EPPO was reached</w:t>
      </w:r>
      <w:r w:rsidRPr="003814ED">
        <w:t>,</w:t>
      </w:r>
    </w:p>
    <w:p w14:paraId="286F67BF" w14:textId="77777777" w:rsidR="00AA35D2" w:rsidRPr="003814ED" w:rsidRDefault="00AA35D2" w:rsidP="00F06DC1">
      <w:pPr>
        <w:shd w:val="clear" w:color="auto" w:fill="FFFFFF"/>
        <w:spacing w:after="240" w:line="312" w:lineRule="atLeast"/>
        <w:ind w:left="567" w:hanging="567"/>
      </w:pPr>
      <w:r w:rsidRPr="003814ED">
        <w:t>1.</w:t>
      </w:r>
      <w:r w:rsidRPr="003814ED">
        <w:tab/>
        <w:t xml:space="preserve">Approves the appointment of Andrés Ritter as the European Chief Prosecutor of the European Public Prosecutor's </w:t>
      </w:r>
      <w:proofErr w:type="gramStart"/>
      <w:r w:rsidRPr="003814ED">
        <w:t>Office;</w:t>
      </w:r>
      <w:proofErr w:type="gramEnd"/>
      <w:r w:rsidRPr="003814ED">
        <w:t xml:space="preserve"> </w:t>
      </w:r>
    </w:p>
    <w:p w14:paraId="54EBDED4" w14:textId="77777777" w:rsidR="00AA35D2" w:rsidRPr="003814ED" w:rsidRDefault="00AA35D2" w:rsidP="00F06DC1">
      <w:pPr>
        <w:shd w:val="clear" w:color="auto" w:fill="FFFFFF"/>
        <w:spacing w:after="240" w:line="312" w:lineRule="atLeast"/>
        <w:ind w:left="567" w:hanging="567"/>
      </w:pPr>
      <w:r w:rsidRPr="003814ED">
        <w:t>2.</w:t>
      </w:r>
      <w:r w:rsidRPr="003814ED">
        <w:tab/>
        <w:t xml:space="preserve">Instructs its President to sign the annexed decision with the President of the Council and arrange for its publication in the </w:t>
      </w:r>
      <w:r w:rsidRPr="003814ED">
        <w:rPr>
          <w:i/>
        </w:rPr>
        <w:t xml:space="preserve">Official Journal of the European </w:t>
      </w:r>
      <w:proofErr w:type="gramStart"/>
      <w:r w:rsidRPr="003814ED">
        <w:rPr>
          <w:i/>
        </w:rPr>
        <w:t>Union</w:t>
      </w:r>
      <w:r w:rsidRPr="003814ED">
        <w:t>;</w:t>
      </w:r>
      <w:proofErr w:type="gramEnd"/>
    </w:p>
    <w:p w14:paraId="77D0600D" w14:textId="77777777" w:rsidR="00AA35D2" w:rsidRPr="003814ED" w:rsidRDefault="00AA35D2" w:rsidP="00F06DC1">
      <w:pPr>
        <w:shd w:val="clear" w:color="auto" w:fill="FFFFFF"/>
        <w:spacing w:after="240" w:line="312" w:lineRule="atLeast"/>
        <w:ind w:left="567" w:hanging="567"/>
      </w:pPr>
      <w:r w:rsidRPr="003814ED">
        <w:t>3.</w:t>
      </w:r>
      <w:r w:rsidRPr="003814ED">
        <w:tab/>
        <w:t>Instructs its President to forward this decision, including its annex, to the Council and, for information, to the Commission.</w:t>
      </w:r>
    </w:p>
    <w:p w14:paraId="29E2DAA4" w14:textId="77777777" w:rsidR="003932D2" w:rsidRPr="003814ED" w:rsidRDefault="003932D2" w:rsidP="00AA35D2">
      <w:pPr>
        <w:widowControl/>
        <w:sectPr w:rsidR="003932D2" w:rsidRPr="003814ED" w:rsidSect="003814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titlePg/>
        </w:sectPr>
      </w:pPr>
    </w:p>
    <w:p w14:paraId="084EF06E" w14:textId="4A7C471C" w:rsidR="003932D2" w:rsidRPr="003814ED" w:rsidRDefault="003932D2" w:rsidP="003932D2">
      <w:pPr>
        <w:pStyle w:val="PageHeading"/>
      </w:pPr>
      <w:bookmarkStart w:id="1" w:name="_Toc222929337"/>
      <w:r w:rsidRPr="003814ED">
        <w:lastRenderedPageBreak/>
        <w:t>ANNEX</w:t>
      </w:r>
      <w:bookmarkEnd w:id="1"/>
    </w:p>
    <w:p w14:paraId="4C8F6698" w14:textId="1D1BFD3B" w:rsidR="003932D2" w:rsidRPr="003814ED" w:rsidRDefault="003932D2" w:rsidP="003932D2">
      <w:pPr>
        <w:pStyle w:val="Typedudocument"/>
        <w:rPr>
          <w:lang w:eastAsia="fr-BE"/>
        </w:rPr>
      </w:pPr>
      <w:r w:rsidRPr="003814ED">
        <w:rPr>
          <w:lang w:eastAsia="fr-BE"/>
        </w:rPr>
        <w:t xml:space="preserve">DECISION </w:t>
      </w:r>
      <w:r w:rsidR="003C6E60" w:rsidRPr="003814ED">
        <w:rPr>
          <w:lang w:eastAsia="fr-BE"/>
        </w:rPr>
        <w:t xml:space="preserve">(EU) </w:t>
      </w:r>
      <w:r w:rsidRPr="003814ED">
        <w:rPr>
          <w:lang w:eastAsia="fr-BE"/>
        </w:rPr>
        <w:t xml:space="preserve">2026/… </w:t>
      </w:r>
      <w:r w:rsidRPr="003814ED">
        <w:rPr>
          <w:lang w:eastAsia="fr-BE"/>
        </w:rPr>
        <w:br/>
        <w:t>OF THE EUROPEAN PARLIAMENT AND OF THE COUNCIL</w:t>
      </w:r>
    </w:p>
    <w:p w14:paraId="345FB1AE" w14:textId="77777777" w:rsidR="003932D2" w:rsidRPr="003814ED" w:rsidRDefault="003932D2" w:rsidP="003932D2">
      <w:pPr>
        <w:pStyle w:val="Datedadoption"/>
        <w:rPr>
          <w:lang w:eastAsia="fr-BE"/>
        </w:rPr>
      </w:pPr>
      <w:r w:rsidRPr="003814ED">
        <w:rPr>
          <w:lang w:eastAsia="fr-BE"/>
        </w:rPr>
        <w:t>of …</w:t>
      </w:r>
    </w:p>
    <w:p w14:paraId="56303F98" w14:textId="77777777" w:rsidR="003932D2" w:rsidRPr="003814ED" w:rsidRDefault="003932D2" w:rsidP="003932D2">
      <w:pPr>
        <w:pStyle w:val="Titreobjet"/>
        <w:rPr>
          <w:lang w:eastAsia="fr-BE"/>
        </w:rPr>
      </w:pPr>
      <w:r w:rsidRPr="003814ED">
        <w:rPr>
          <w:lang w:eastAsia="fr-BE"/>
        </w:rPr>
        <w:t xml:space="preserve">appointing the European Chief Prosecutor </w:t>
      </w:r>
      <w:r w:rsidRPr="003814ED">
        <w:rPr>
          <w:lang w:eastAsia="fr-BE"/>
        </w:rPr>
        <w:br/>
        <w:t>of the European Public Prosecutor’s Office</w:t>
      </w:r>
    </w:p>
    <w:p w14:paraId="14048CD4" w14:textId="77777777" w:rsidR="003932D2" w:rsidRPr="003814ED" w:rsidRDefault="003932D2" w:rsidP="003932D2">
      <w:pPr>
        <w:pStyle w:val="Institutionquiagit"/>
        <w:spacing w:before="120"/>
        <w:rPr>
          <w:lang w:eastAsia="fr-BE"/>
        </w:rPr>
      </w:pPr>
      <w:r w:rsidRPr="003814ED">
        <w:rPr>
          <w:lang w:eastAsia="fr-BE"/>
        </w:rPr>
        <w:t>THE EUROPEAN PARLIAMENT AND THE COUNCIL OF THE EUROPEAN UNION,</w:t>
      </w:r>
    </w:p>
    <w:p w14:paraId="0D9B55FE" w14:textId="77777777" w:rsidR="003932D2" w:rsidRPr="003814ED" w:rsidRDefault="003932D2" w:rsidP="003932D2">
      <w:pPr>
        <w:spacing w:before="120" w:line="360" w:lineRule="auto"/>
        <w:rPr>
          <w:rFonts w:eastAsia="Calibri"/>
          <w:lang w:eastAsia="fr-BE"/>
        </w:rPr>
      </w:pPr>
      <w:r w:rsidRPr="003814ED">
        <w:rPr>
          <w:rFonts w:eastAsia="Calibri"/>
          <w:lang w:eastAsia="fr-BE"/>
        </w:rPr>
        <w:t>Having regard to the Treaty on the Functioning of the European Union,</w:t>
      </w:r>
    </w:p>
    <w:p w14:paraId="1B3EB4DD" w14:textId="77777777" w:rsidR="003932D2" w:rsidRPr="003814ED" w:rsidRDefault="003932D2" w:rsidP="003932D2">
      <w:pPr>
        <w:spacing w:before="120" w:line="360" w:lineRule="auto"/>
        <w:rPr>
          <w:rFonts w:eastAsia="Calibri"/>
          <w:lang w:eastAsia="fr-BE"/>
        </w:rPr>
      </w:pPr>
      <w:r w:rsidRPr="003814ED">
        <w:rPr>
          <w:rFonts w:eastAsia="Calibri"/>
          <w:lang w:eastAsia="fr-BE"/>
        </w:rPr>
        <w:t>Having regard to Council Regulation (EU) 2017/1939 of 12 October 2017 implementing enhanced cooperation on the establishment of the European Public Prosecutor’s Office (‘the EPPO’)</w:t>
      </w:r>
      <w:r w:rsidRPr="003814ED">
        <w:rPr>
          <w:rStyle w:val="FootnoteReference"/>
        </w:rPr>
        <w:footnoteReference w:id="2"/>
      </w:r>
      <w:r w:rsidRPr="003814ED">
        <w:rPr>
          <w:rFonts w:eastAsia="Calibri"/>
          <w:lang w:eastAsia="fr-BE"/>
        </w:rPr>
        <w:t xml:space="preserve">, and </w:t>
      </w:r>
      <w:proofErr w:type="gramStart"/>
      <w:r w:rsidRPr="003814ED">
        <w:rPr>
          <w:rFonts w:eastAsia="Calibri"/>
          <w:lang w:eastAsia="fr-BE"/>
        </w:rPr>
        <w:t>in particular Article</w:t>
      </w:r>
      <w:proofErr w:type="gramEnd"/>
      <w:r w:rsidRPr="003814ED">
        <w:rPr>
          <w:rFonts w:eastAsia="Calibri"/>
          <w:lang w:eastAsia="fr-BE"/>
        </w:rPr>
        <w:t xml:space="preserve"> 14 thereof,</w:t>
      </w:r>
    </w:p>
    <w:p w14:paraId="4FAD2F9E" w14:textId="77777777" w:rsidR="003932D2" w:rsidRPr="003814ED" w:rsidRDefault="003932D2" w:rsidP="003932D2">
      <w:pPr>
        <w:spacing w:before="120" w:line="360" w:lineRule="auto"/>
        <w:rPr>
          <w:rFonts w:eastAsia="Calibri"/>
          <w:lang w:eastAsia="fr-BE"/>
        </w:rPr>
      </w:pPr>
      <w:r w:rsidRPr="003814ED">
        <w:rPr>
          <w:rFonts w:eastAsia="Calibri"/>
          <w:lang w:eastAsia="fr-BE"/>
        </w:rPr>
        <w:t>Having regard to Council Implementing Decision (EU) 2018/1696 of 13 July 2018 on the operating rules of the selection panel provided for in Article 14(3) of Regulation (EU) 2017/1939 implementing enhanced cooperation on the establishment of the European Public Prosecutor’s Office (‘the EPPO’)</w:t>
      </w:r>
      <w:r w:rsidRPr="003814ED">
        <w:rPr>
          <w:rStyle w:val="FootnoteReference"/>
        </w:rPr>
        <w:footnoteReference w:id="3"/>
      </w:r>
      <w:r w:rsidRPr="003814ED">
        <w:rPr>
          <w:rFonts w:eastAsia="Calibri"/>
          <w:lang w:eastAsia="fr-BE"/>
        </w:rPr>
        <w:t>,</w:t>
      </w:r>
    </w:p>
    <w:p w14:paraId="4208961E" w14:textId="77777777" w:rsidR="003932D2" w:rsidRPr="003814ED" w:rsidRDefault="003932D2" w:rsidP="003932D2">
      <w:pPr>
        <w:spacing w:before="120" w:line="360" w:lineRule="auto"/>
        <w:rPr>
          <w:rFonts w:eastAsia="Calibri"/>
          <w:lang w:eastAsia="fr-BE"/>
        </w:rPr>
      </w:pPr>
      <w:r w:rsidRPr="003814ED">
        <w:rPr>
          <w:rFonts w:eastAsia="Calibri"/>
          <w:lang w:eastAsia="fr-BE"/>
        </w:rPr>
        <w:t>Having regard to Council Decision (EU) 2018/1275 of 18 September 2018 appointing the members of the selection panel provided for in Article 14(3) of Regulation (EU) 2017/1939</w:t>
      </w:r>
      <w:r w:rsidRPr="003814ED">
        <w:rPr>
          <w:rStyle w:val="FootnoteReference"/>
        </w:rPr>
        <w:footnoteReference w:id="4"/>
      </w:r>
      <w:r w:rsidRPr="003814ED">
        <w:rPr>
          <w:rFonts w:eastAsia="Calibri"/>
          <w:lang w:eastAsia="fr-BE"/>
        </w:rPr>
        <w:t>,</w:t>
      </w:r>
    </w:p>
    <w:p w14:paraId="5E73CEF2" w14:textId="77777777" w:rsidR="003932D2" w:rsidRPr="003814ED" w:rsidRDefault="003932D2" w:rsidP="003932D2">
      <w:pPr>
        <w:spacing w:before="120" w:line="360" w:lineRule="auto"/>
        <w:rPr>
          <w:rFonts w:eastAsia="Calibri"/>
          <w:lang w:eastAsia="fr-BE"/>
        </w:rPr>
      </w:pPr>
      <w:r w:rsidRPr="003814ED">
        <w:rPr>
          <w:rFonts w:eastAsia="Calibri"/>
          <w:lang w:eastAsia="fr-BE"/>
        </w:rPr>
        <w:t>Having regard to the proposal of a shortlist of candidates drawn up by the selection panel on 8 October 2025, in accordance with Implementing Decision (EU) 2018/1696, with a view to the appointment of the European Chief Prosecutor of the European Public Prosecutor’s Office,</w:t>
      </w:r>
    </w:p>
    <w:p w14:paraId="1BD6EFC9" w14:textId="77777777" w:rsidR="003932D2" w:rsidRPr="003814ED" w:rsidRDefault="003932D2" w:rsidP="003932D2">
      <w:pPr>
        <w:spacing w:before="120" w:after="160" w:line="360" w:lineRule="auto"/>
        <w:rPr>
          <w:rFonts w:eastAsia="Calibri"/>
          <w:lang w:eastAsia="fr-BE"/>
        </w:rPr>
      </w:pPr>
      <w:r w:rsidRPr="003814ED">
        <w:rPr>
          <w:rFonts w:eastAsia="Calibri"/>
          <w:lang w:eastAsia="fr-BE"/>
        </w:rPr>
        <w:br w:type="page"/>
      </w:r>
    </w:p>
    <w:p w14:paraId="1FB9ABA4" w14:textId="77777777" w:rsidR="003932D2" w:rsidRPr="003814ED" w:rsidRDefault="003932D2" w:rsidP="003932D2">
      <w:pPr>
        <w:rPr>
          <w:rFonts w:eastAsia="Calibri"/>
          <w:lang w:eastAsia="fr-BE"/>
        </w:rPr>
      </w:pPr>
      <w:r w:rsidRPr="003814ED">
        <w:rPr>
          <w:rFonts w:eastAsia="Calibri"/>
          <w:lang w:eastAsia="fr-BE"/>
        </w:rPr>
        <w:lastRenderedPageBreak/>
        <w:t>Whereas:</w:t>
      </w:r>
    </w:p>
    <w:p w14:paraId="30FA8035" w14:textId="77777777" w:rsidR="003932D2" w:rsidRPr="003814ED" w:rsidRDefault="003932D2" w:rsidP="003932D2">
      <w:pPr>
        <w:pStyle w:val="ManualConsidrant"/>
        <w:rPr>
          <w:lang w:eastAsia="fr-BE"/>
        </w:rPr>
      </w:pPr>
      <w:r w:rsidRPr="003814ED">
        <w:rPr>
          <w:lang w:eastAsia="fr-BE"/>
        </w:rPr>
        <w:t>(1)</w:t>
      </w:r>
      <w:r w:rsidRPr="003814ED">
        <w:rPr>
          <w:lang w:eastAsia="fr-BE"/>
        </w:rPr>
        <w:tab/>
        <w:t>The European Public Prosecutor’s Office (EPPO) was established by Regulation (EU) 2017/1939.</w:t>
      </w:r>
    </w:p>
    <w:p w14:paraId="15152BA0" w14:textId="77777777" w:rsidR="003932D2" w:rsidRPr="003814ED" w:rsidRDefault="003932D2" w:rsidP="003932D2">
      <w:pPr>
        <w:pStyle w:val="ManualConsidrant"/>
        <w:rPr>
          <w:rFonts w:eastAsia="Calibri"/>
          <w:lang w:eastAsia="fr-BE"/>
        </w:rPr>
      </w:pPr>
      <w:r w:rsidRPr="003814ED">
        <w:rPr>
          <w:rFonts w:eastAsia="Calibri"/>
          <w:lang w:eastAsia="fr-BE"/>
        </w:rPr>
        <w:t>(2)</w:t>
      </w:r>
      <w:r w:rsidRPr="003814ED">
        <w:rPr>
          <w:rFonts w:eastAsia="Calibri"/>
          <w:lang w:eastAsia="fr-BE"/>
        </w:rPr>
        <w:tab/>
        <w:t xml:space="preserve">The European Chief Prosecutor is the Head of the EPPO and organises the work of the EPPO, directs its activities, and takes decisions in accordance with Regulation (EU) 2017/1939 and the </w:t>
      </w:r>
      <w:r w:rsidRPr="003814ED">
        <w:rPr>
          <w:lang w:eastAsia="fr-BE"/>
        </w:rPr>
        <w:t>internal</w:t>
      </w:r>
      <w:r w:rsidRPr="003814ED">
        <w:rPr>
          <w:rFonts w:eastAsia="Calibri"/>
          <w:lang w:eastAsia="fr-BE"/>
        </w:rPr>
        <w:t xml:space="preserve"> rules of procedure of the EPPO. The College of the EPPO consists of the European Chief Prosecutor and one European Prosecutor per Member State.</w:t>
      </w:r>
    </w:p>
    <w:p w14:paraId="68375FB5" w14:textId="77777777" w:rsidR="003932D2" w:rsidRPr="003814ED" w:rsidRDefault="003932D2" w:rsidP="003932D2">
      <w:pPr>
        <w:pStyle w:val="ManualConsidrant"/>
        <w:rPr>
          <w:rFonts w:eastAsia="Calibri"/>
          <w:lang w:eastAsia="fr-BE"/>
        </w:rPr>
      </w:pPr>
      <w:r w:rsidRPr="003814ED">
        <w:rPr>
          <w:rFonts w:eastAsia="Calibri"/>
          <w:lang w:eastAsia="fr-BE"/>
        </w:rPr>
        <w:t>(3)</w:t>
      </w:r>
      <w:r w:rsidRPr="003814ED">
        <w:rPr>
          <w:rFonts w:eastAsia="Calibri"/>
          <w:lang w:eastAsia="fr-BE"/>
        </w:rPr>
        <w:tab/>
        <w:t xml:space="preserve">By means of </w:t>
      </w:r>
      <w:r w:rsidRPr="003814ED">
        <w:rPr>
          <w:lang w:eastAsia="fr-BE"/>
        </w:rPr>
        <w:t>Decision</w:t>
      </w:r>
      <w:r w:rsidRPr="003814ED">
        <w:rPr>
          <w:rFonts w:eastAsia="Calibri"/>
          <w:lang w:eastAsia="fr-BE"/>
        </w:rPr>
        <w:t xml:space="preserve"> (EU) 2019/1798 </w:t>
      </w:r>
      <w:r w:rsidRPr="003814ED">
        <w:rPr>
          <w:rFonts w:eastAsia="Calibri"/>
        </w:rPr>
        <w:t>of the European Parliament and of the Council</w:t>
      </w:r>
      <w:r w:rsidRPr="003814ED">
        <w:rPr>
          <w:rStyle w:val="FootnoteReference"/>
        </w:rPr>
        <w:footnoteReference w:id="5"/>
      </w:r>
      <w:r w:rsidRPr="003814ED">
        <w:rPr>
          <w:rFonts w:eastAsia="Calibri"/>
          <w:lang w:eastAsia="fr-BE"/>
        </w:rPr>
        <w:t xml:space="preserve"> Ms Laura </w:t>
      </w:r>
      <w:proofErr w:type="spellStart"/>
      <w:r w:rsidRPr="003814ED">
        <w:rPr>
          <w:rFonts w:eastAsia="Calibri"/>
          <w:lang w:eastAsia="fr-BE"/>
        </w:rPr>
        <w:t>Codruța</w:t>
      </w:r>
      <w:proofErr w:type="spellEnd"/>
      <w:r w:rsidRPr="003814ED">
        <w:rPr>
          <w:rFonts w:eastAsia="Calibri"/>
          <w:lang w:eastAsia="fr-BE"/>
        </w:rPr>
        <w:t xml:space="preserve"> KÖVESI was appointed as the first European Chief Prosecutor of the EPPO. Her mandate will expire on 31 October 2026.</w:t>
      </w:r>
    </w:p>
    <w:p w14:paraId="2F5F80A4" w14:textId="77777777" w:rsidR="003932D2" w:rsidRPr="003814ED" w:rsidRDefault="003932D2" w:rsidP="003932D2">
      <w:pPr>
        <w:pStyle w:val="ManualConsidrant"/>
        <w:rPr>
          <w:rFonts w:eastAsia="Calibri"/>
          <w:lang w:eastAsia="fr-BE"/>
        </w:rPr>
      </w:pPr>
      <w:r w:rsidRPr="003814ED">
        <w:rPr>
          <w:rFonts w:eastAsia="Calibri"/>
          <w:lang w:eastAsia="fr-BE"/>
        </w:rPr>
        <w:t>(4)</w:t>
      </w:r>
      <w:r w:rsidRPr="003814ED">
        <w:rPr>
          <w:rFonts w:eastAsia="Calibri"/>
          <w:lang w:eastAsia="fr-BE"/>
        </w:rPr>
        <w:tab/>
        <w:t xml:space="preserve">It is therefore </w:t>
      </w:r>
      <w:r w:rsidRPr="003814ED">
        <w:rPr>
          <w:lang w:eastAsia="fr-BE"/>
        </w:rPr>
        <w:t>necessary</w:t>
      </w:r>
      <w:r w:rsidRPr="003814ED">
        <w:rPr>
          <w:rFonts w:eastAsia="Calibri"/>
          <w:lang w:eastAsia="fr-BE"/>
        </w:rPr>
        <w:t xml:space="preserve"> to appoint, by common accord of the European Parliament and the Council, a new European Chief Prosecutor of the EPPO.</w:t>
      </w:r>
    </w:p>
    <w:p w14:paraId="7DD6DDE7" w14:textId="77777777" w:rsidR="003932D2" w:rsidRPr="003814ED" w:rsidRDefault="003932D2" w:rsidP="003932D2">
      <w:pPr>
        <w:pStyle w:val="ManualConsidrant"/>
        <w:rPr>
          <w:rFonts w:eastAsia="Calibri"/>
          <w:lang w:eastAsia="fr-BE"/>
        </w:rPr>
      </w:pPr>
      <w:r w:rsidRPr="003814ED">
        <w:rPr>
          <w:rFonts w:eastAsia="Calibri"/>
          <w:lang w:eastAsia="fr-BE"/>
        </w:rPr>
        <w:t>(5)</w:t>
      </w:r>
      <w:r w:rsidRPr="003814ED">
        <w:rPr>
          <w:rFonts w:eastAsia="Calibri"/>
          <w:lang w:eastAsia="fr-BE"/>
        </w:rPr>
        <w:tab/>
        <w:t>An open call for candidates</w:t>
      </w:r>
      <w:r w:rsidRPr="003814ED">
        <w:rPr>
          <w:rFonts w:eastAsia="Calibri"/>
          <w:b/>
          <w:bCs/>
          <w:lang w:eastAsia="fr-BE"/>
        </w:rPr>
        <w:t xml:space="preserve"> </w:t>
      </w:r>
      <w:r w:rsidRPr="003814ED">
        <w:rPr>
          <w:rFonts w:eastAsia="Calibri"/>
          <w:lang w:eastAsia="fr-BE"/>
        </w:rPr>
        <w:t xml:space="preserve">for the position of European Chief Prosecutor of the EPPO as a temporary agent at grade AD 15 was published in the </w:t>
      </w:r>
      <w:r w:rsidRPr="003814ED">
        <w:rPr>
          <w:rFonts w:eastAsia="Calibri"/>
          <w:i/>
          <w:iCs/>
          <w:lang w:eastAsia="fr-BE"/>
        </w:rPr>
        <w:t>Official Journal of the European Union</w:t>
      </w:r>
      <w:r w:rsidRPr="003814ED">
        <w:rPr>
          <w:rFonts w:eastAsia="Calibri"/>
          <w:lang w:eastAsia="fr-BE"/>
        </w:rPr>
        <w:t xml:space="preserve"> on 28 April 2025</w:t>
      </w:r>
      <w:r w:rsidRPr="003814ED">
        <w:rPr>
          <w:rStyle w:val="FootnoteReference"/>
        </w:rPr>
        <w:footnoteReference w:id="6"/>
      </w:r>
      <w:r w:rsidRPr="003814ED">
        <w:rPr>
          <w:rFonts w:eastAsia="Calibri"/>
          <w:lang w:eastAsia="fr-BE"/>
        </w:rPr>
        <w:t>.</w:t>
      </w:r>
    </w:p>
    <w:p w14:paraId="370BEE50" w14:textId="77777777" w:rsidR="003932D2" w:rsidRPr="003814ED" w:rsidRDefault="003932D2" w:rsidP="003932D2">
      <w:pPr>
        <w:pStyle w:val="ManualConsidrant"/>
        <w:rPr>
          <w:rFonts w:eastAsia="Calibri"/>
          <w:lang w:eastAsia="fr-BE"/>
        </w:rPr>
      </w:pPr>
      <w:r w:rsidRPr="003814ED">
        <w:rPr>
          <w:rFonts w:eastAsia="Calibri"/>
          <w:lang w:eastAsia="fr-BE"/>
        </w:rPr>
        <w:t>(6)</w:t>
      </w:r>
      <w:r w:rsidRPr="003814ED">
        <w:rPr>
          <w:rFonts w:eastAsia="Calibri"/>
          <w:lang w:eastAsia="fr-BE"/>
        </w:rPr>
        <w:tab/>
        <w:t>Implementing Decision (EU) 2018/1696 lays down the operating rules of the selection panel provided for in Article 14(3) of Regulation (EU) 2017/1939 (the ‘operating rules of the selection panel’).</w:t>
      </w:r>
    </w:p>
    <w:p w14:paraId="5FC25597" w14:textId="77777777" w:rsidR="003932D2" w:rsidRPr="003814ED" w:rsidRDefault="003932D2" w:rsidP="003932D2">
      <w:pPr>
        <w:pStyle w:val="ManualConsidrant"/>
        <w:rPr>
          <w:rFonts w:eastAsia="Calibri"/>
          <w:lang w:eastAsia="fr-BE"/>
        </w:rPr>
      </w:pPr>
      <w:r w:rsidRPr="003814ED">
        <w:rPr>
          <w:rFonts w:eastAsia="Calibri"/>
          <w:lang w:eastAsia="fr-BE"/>
        </w:rPr>
        <w:t>(7)</w:t>
      </w:r>
      <w:r w:rsidRPr="003814ED">
        <w:rPr>
          <w:rFonts w:eastAsia="Calibri"/>
          <w:lang w:eastAsia="fr-BE"/>
        </w:rPr>
        <w:tab/>
        <w:t xml:space="preserve">In accordance with the first </w:t>
      </w:r>
      <w:r w:rsidRPr="003814ED">
        <w:rPr>
          <w:lang w:eastAsia="fr-BE"/>
        </w:rPr>
        <w:t>paragraph</w:t>
      </w:r>
      <w:r w:rsidRPr="003814ED">
        <w:rPr>
          <w:rFonts w:eastAsia="Calibri"/>
          <w:lang w:eastAsia="fr-BE"/>
        </w:rPr>
        <w:t xml:space="preserve"> of Rule VII.1 of the operating rules of the selection panel, a shortlist of four candidates has been drawn up by the selection panel, which provided reasons for selecting the candidates on the shortlist. In accordance with the second paragraph of Rule VII.1 of the operating rules of the selection panel, the selection panel ranked the candidates according to their qualifications and experience. Such a ranking indicates the selection panel’s order of preference but is not binding on the European Parliament and the Council. On 8 October 2025, the selection panel submitted the shortlist and provided the reasons for </w:t>
      </w:r>
      <w:r w:rsidRPr="003814ED">
        <w:rPr>
          <w:rFonts w:eastAsia="Calibri"/>
          <w:lang w:eastAsia="fr-BE"/>
        </w:rPr>
        <w:lastRenderedPageBreak/>
        <w:t>selecting the shortlisted candidates, as well as their Curricula Vitae and motivation letters, to the European Parliament and to the Council.</w:t>
      </w:r>
    </w:p>
    <w:p w14:paraId="3D5A7C97" w14:textId="77777777" w:rsidR="003932D2" w:rsidRPr="003814ED" w:rsidRDefault="003932D2" w:rsidP="003932D2">
      <w:pPr>
        <w:pStyle w:val="ManualConsidrant"/>
        <w:rPr>
          <w:rFonts w:eastAsia="Calibri"/>
          <w:lang w:eastAsia="fr-BE"/>
        </w:rPr>
      </w:pPr>
      <w:r w:rsidRPr="003814ED">
        <w:rPr>
          <w:rFonts w:eastAsia="Calibri"/>
          <w:lang w:eastAsia="fr-BE"/>
        </w:rPr>
        <w:t>(8)</w:t>
      </w:r>
      <w:r w:rsidRPr="003814ED">
        <w:rPr>
          <w:rFonts w:eastAsia="Calibri"/>
          <w:lang w:eastAsia="fr-BE"/>
        </w:rPr>
        <w:tab/>
        <w:t>On 3 December 2025, the Civil Liberties, Justice and Home Affairs Committee of the European Parliament, after organising a public hearing of the four shortlisted candidates in association with, and after receiving the opinion of, the Budgetary Control Committee of the European Parliament, proceeded to a vote in support of Mr Andrés RITTER as the Parliament’s preferred candidate for the position of the European Chief Prosecutor of the EPPO.</w:t>
      </w:r>
    </w:p>
    <w:p w14:paraId="536A7490" w14:textId="77777777" w:rsidR="003932D2" w:rsidRPr="003814ED" w:rsidRDefault="003932D2" w:rsidP="003932D2">
      <w:pPr>
        <w:pStyle w:val="ManualConsidrant"/>
        <w:rPr>
          <w:rFonts w:eastAsia="Calibri"/>
          <w:lang w:eastAsia="fr-BE"/>
        </w:rPr>
      </w:pPr>
      <w:r w:rsidRPr="003814ED">
        <w:rPr>
          <w:rFonts w:eastAsia="Calibri"/>
          <w:lang w:eastAsia="fr-BE"/>
        </w:rPr>
        <w:t>(9)</w:t>
      </w:r>
      <w:r w:rsidRPr="003814ED">
        <w:rPr>
          <w:rFonts w:eastAsia="Calibri"/>
          <w:lang w:eastAsia="fr-BE"/>
        </w:rPr>
        <w:tab/>
        <w:t>On 3 December 2025, the position of the Council was established in support of the appointment of Mr. Andrés RITTER as European Chief Prosecutor of the EPPO.</w:t>
      </w:r>
    </w:p>
    <w:p w14:paraId="36068BA2" w14:textId="2FF0BF1C" w:rsidR="003932D2" w:rsidRPr="003814ED" w:rsidRDefault="003932D2" w:rsidP="003932D2">
      <w:pPr>
        <w:pStyle w:val="ManualConsidrant"/>
        <w:rPr>
          <w:rFonts w:eastAsia="Calibri"/>
          <w:lang w:eastAsia="fr-BE"/>
        </w:rPr>
      </w:pPr>
      <w:r w:rsidRPr="003814ED">
        <w:rPr>
          <w:rFonts w:eastAsia="Calibri"/>
          <w:lang w:eastAsia="fr-BE"/>
        </w:rPr>
        <w:t>(10)</w:t>
      </w:r>
      <w:r w:rsidRPr="003814ED">
        <w:rPr>
          <w:rFonts w:eastAsia="Calibri"/>
          <w:lang w:eastAsia="fr-BE"/>
        </w:rPr>
        <w:tab/>
        <w:t xml:space="preserve">The European Chief Prosecutor of the EPPO is to be appointed by common accord between the European </w:t>
      </w:r>
      <w:r w:rsidRPr="003814ED">
        <w:rPr>
          <w:lang w:eastAsia="fr-BE"/>
        </w:rPr>
        <w:t>Parliament</w:t>
      </w:r>
      <w:r w:rsidRPr="003814ED">
        <w:rPr>
          <w:rFonts w:eastAsia="Calibri"/>
          <w:lang w:eastAsia="fr-BE"/>
        </w:rPr>
        <w:t xml:space="preserve"> and the Council for a non-renewable term of seven years from </w:t>
      </w:r>
      <w:r w:rsidR="001E5150" w:rsidRPr="003814ED">
        <w:rPr>
          <w:rFonts w:eastAsia="Calibri"/>
          <w:lang w:eastAsia="fr-BE"/>
        </w:rPr>
        <w:t>1 November 2026</w:t>
      </w:r>
      <w:r w:rsidRPr="003814ED">
        <w:rPr>
          <w:rFonts w:eastAsia="Calibri"/>
          <w:lang w:eastAsia="fr-BE"/>
        </w:rPr>
        <w:t>.</w:t>
      </w:r>
    </w:p>
    <w:p w14:paraId="34279F18" w14:textId="77777777" w:rsidR="003932D2" w:rsidRPr="003814ED" w:rsidRDefault="003932D2" w:rsidP="003932D2">
      <w:pPr>
        <w:pStyle w:val="ManualConsidrant"/>
        <w:rPr>
          <w:rFonts w:eastAsia="Calibri"/>
          <w:lang w:eastAsia="fr-BE"/>
        </w:rPr>
      </w:pPr>
      <w:r w:rsidRPr="003814ED">
        <w:rPr>
          <w:rFonts w:eastAsia="Calibri"/>
          <w:lang w:eastAsia="fr-BE"/>
        </w:rPr>
        <w:t>(11)</w:t>
      </w:r>
      <w:r w:rsidRPr="003814ED">
        <w:rPr>
          <w:rFonts w:eastAsia="Calibri"/>
          <w:lang w:eastAsia="fr-BE"/>
        </w:rPr>
        <w:tab/>
        <w:t>After assessing the candidates, the European Parliament and the Council reached a common accord on the appointment of Mr. Andrés RITTER as European Chief Prosecutor of the EPPO.</w:t>
      </w:r>
    </w:p>
    <w:p w14:paraId="6F0F1C01" w14:textId="77777777" w:rsidR="003932D2" w:rsidRPr="003814ED" w:rsidRDefault="003932D2" w:rsidP="003932D2">
      <w:pPr>
        <w:pStyle w:val="ManualConsidrant"/>
        <w:rPr>
          <w:rFonts w:eastAsia="Calibri"/>
          <w:lang w:eastAsia="fr-BE"/>
        </w:rPr>
      </w:pPr>
      <w:r w:rsidRPr="003814ED">
        <w:rPr>
          <w:rFonts w:eastAsia="Calibri"/>
          <w:lang w:eastAsia="fr-BE"/>
        </w:rPr>
        <w:t>(12)</w:t>
      </w:r>
      <w:r w:rsidRPr="003814ED">
        <w:rPr>
          <w:rFonts w:eastAsia="Calibri"/>
          <w:lang w:eastAsia="fr-BE"/>
        </w:rPr>
        <w:tab/>
        <w:t xml:space="preserve">In </w:t>
      </w:r>
      <w:r w:rsidRPr="003814ED">
        <w:rPr>
          <w:lang w:eastAsia="fr-BE"/>
        </w:rPr>
        <w:t>appointing</w:t>
      </w:r>
      <w:r w:rsidRPr="003814ED">
        <w:rPr>
          <w:rFonts w:eastAsia="Calibri"/>
          <w:lang w:eastAsia="fr-BE"/>
        </w:rPr>
        <w:t xml:space="preserve"> Mr Andrés RITTER, both institutions assessed the respective merits of the candidates, </w:t>
      </w:r>
      <w:proofErr w:type="gramStart"/>
      <w:r w:rsidRPr="003814ED">
        <w:rPr>
          <w:rFonts w:eastAsia="Calibri"/>
          <w:lang w:eastAsia="fr-BE"/>
        </w:rPr>
        <w:t>taking into account</w:t>
      </w:r>
      <w:proofErr w:type="gramEnd"/>
      <w:r w:rsidRPr="003814ED">
        <w:rPr>
          <w:rFonts w:eastAsia="Calibri"/>
          <w:lang w:eastAsia="fr-BE"/>
        </w:rPr>
        <w:t xml:space="preserve"> the statement of reasons provided by the selection panel, as well as their Curricula Vitae and motivation letters,</w:t>
      </w:r>
    </w:p>
    <w:p w14:paraId="31B24CB9" w14:textId="77777777" w:rsidR="003932D2" w:rsidRPr="003814ED" w:rsidRDefault="003932D2" w:rsidP="003932D2">
      <w:pPr>
        <w:pStyle w:val="Formuledadoption"/>
        <w:rPr>
          <w:lang w:eastAsia="fr-BE"/>
        </w:rPr>
      </w:pPr>
      <w:r w:rsidRPr="003814ED">
        <w:rPr>
          <w:lang w:eastAsia="fr-BE"/>
        </w:rPr>
        <w:t>HAVE ADOPTED THIS DECISION:</w:t>
      </w:r>
    </w:p>
    <w:p w14:paraId="20362083" w14:textId="77777777" w:rsidR="003932D2" w:rsidRPr="003814ED" w:rsidRDefault="003932D2" w:rsidP="003932D2">
      <w:pPr>
        <w:pStyle w:val="Titrearticle"/>
        <w:rPr>
          <w:lang w:eastAsia="fr-BE"/>
        </w:rPr>
      </w:pPr>
      <w:r w:rsidRPr="003814ED">
        <w:rPr>
          <w:lang w:eastAsia="fr-BE"/>
        </w:rPr>
        <w:t>Article 1</w:t>
      </w:r>
    </w:p>
    <w:p w14:paraId="578A0A1F" w14:textId="77777777" w:rsidR="003932D2" w:rsidRPr="003814ED" w:rsidRDefault="003932D2" w:rsidP="003932D2">
      <w:pPr>
        <w:rPr>
          <w:rFonts w:eastAsia="Calibri"/>
          <w:lang w:eastAsia="fr-BE"/>
        </w:rPr>
      </w:pPr>
      <w:r w:rsidRPr="003814ED">
        <w:rPr>
          <w:rFonts w:eastAsia="Calibri"/>
          <w:lang w:eastAsia="fr-BE"/>
        </w:rPr>
        <w:t>Mr Andrés RITTER is hereby appointed European Chief Prosecutor of the EPPO as a temporary agent at grade AD 15 for a non-renewable period of seven years from 1 November 2026.</w:t>
      </w:r>
    </w:p>
    <w:p w14:paraId="65B31A81" w14:textId="77777777" w:rsidR="003932D2" w:rsidRPr="003814ED" w:rsidRDefault="003932D2" w:rsidP="003932D2">
      <w:pPr>
        <w:pStyle w:val="Titrearticle"/>
        <w:rPr>
          <w:lang w:eastAsia="fr-BE"/>
        </w:rPr>
      </w:pPr>
      <w:r w:rsidRPr="003814ED">
        <w:rPr>
          <w:lang w:eastAsia="fr-BE"/>
        </w:rPr>
        <w:t>Article 2</w:t>
      </w:r>
    </w:p>
    <w:p w14:paraId="230CBF80" w14:textId="77777777" w:rsidR="003932D2" w:rsidRPr="003814ED" w:rsidRDefault="003932D2" w:rsidP="003932D2">
      <w:pPr>
        <w:rPr>
          <w:rFonts w:eastAsia="Calibri"/>
          <w:lang w:eastAsia="fr-BE"/>
        </w:rPr>
      </w:pPr>
      <w:r w:rsidRPr="003814ED">
        <w:rPr>
          <w:rFonts w:eastAsia="Calibri"/>
          <w:lang w:eastAsia="fr-BE"/>
        </w:rPr>
        <w:t>This Decision shall enter into force on the third day following that of its publication in the </w:t>
      </w:r>
      <w:r w:rsidRPr="003814ED">
        <w:rPr>
          <w:rFonts w:eastAsia="Calibri"/>
          <w:i/>
          <w:iCs/>
          <w:lang w:eastAsia="fr-BE"/>
        </w:rPr>
        <w:t>Official Journal of the European Union</w:t>
      </w:r>
      <w:r w:rsidRPr="003814ED">
        <w:rPr>
          <w:rFonts w:eastAsia="Calibri"/>
          <w:lang w:eastAsia="fr-BE"/>
        </w:rPr>
        <w:t>.</w:t>
      </w:r>
    </w:p>
    <w:p w14:paraId="3B1B55E9" w14:textId="77777777" w:rsidR="003932D2" w:rsidRPr="003814ED" w:rsidRDefault="003932D2" w:rsidP="003932D2">
      <w:pPr>
        <w:pStyle w:val="Fait"/>
        <w:rPr>
          <w:lang w:eastAsia="fr-BE"/>
        </w:rPr>
      </w:pPr>
      <w:r w:rsidRPr="003814ED">
        <w:rPr>
          <w:lang w:eastAsia="fr-BE"/>
        </w:rPr>
        <w:lastRenderedPageBreak/>
        <w:t>Done at …, ….</w:t>
      </w:r>
    </w:p>
    <w:p w14:paraId="22BB9F44" w14:textId="77777777" w:rsidR="003932D2" w:rsidRPr="003814ED" w:rsidRDefault="003932D2" w:rsidP="003932D2">
      <w:pPr>
        <w:pStyle w:val="Institutionquisigne"/>
      </w:pPr>
      <w:r w:rsidRPr="003814ED">
        <w:t xml:space="preserve">For the European Parliament </w:t>
      </w:r>
      <w:r w:rsidRPr="003814ED">
        <w:tab/>
      </w:r>
      <w:proofErr w:type="gramStart"/>
      <w:r w:rsidRPr="003814ED">
        <w:t>For</w:t>
      </w:r>
      <w:proofErr w:type="gramEnd"/>
      <w:r w:rsidRPr="003814ED">
        <w:t xml:space="preserve"> the Council</w:t>
      </w:r>
    </w:p>
    <w:p w14:paraId="12D9C275" w14:textId="77777777" w:rsidR="003932D2" w:rsidRPr="003814ED" w:rsidRDefault="003932D2" w:rsidP="003932D2">
      <w:pPr>
        <w:pStyle w:val="Personnequisigne"/>
      </w:pPr>
      <w:r w:rsidRPr="003814ED">
        <w:t>The President</w:t>
      </w:r>
      <w:r w:rsidRPr="003814ED">
        <w:tab/>
      </w:r>
      <w:proofErr w:type="gramStart"/>
      <w:r w:rsidRPr="003814ED">
        <w:t>The</w:t>
      </w:r>
      <w:proofErr w:type="gramEnd"/>
      <w:r w:rsidRPr="003814ED">
        <w:t xml:space="preserve"> President</w:t>
      </w:r>
    </w:p>
    <w:p w14:paraId="4705B24F" w14:textId="77777777" w:rsidR="003932D2" w:rsidRPr="003814ED" w:rsidRDefault="003932D2" w:rsidP="003932D2">
      <w:pPr>
        <w:pStyle w:val="Lignefinal"/>
      </w:pPr>
    </w:p>
    <w:p w14:paraId="25ABD822" w14:textId="77777777" w:rsidR="003932D2" w:rsidRPr="003814ED" w:rsidRDefault="003932D2" w:rsidP="003932D2">
      <w:pPr>
        <w:pStyle w:val="PageHeading"/>
      </w:pPr>
    </w:p>
    <w:p w14:paraId="24F93317" w14:textId="77777777" w:rsidR="003932D2" w:rsidRPr="003814ED" w:rsidRDefault="003932D2" w:rsidP="003932D2"/>
    <w:p w14:paraId="079CEAA8" w14:textId="77777777" w:rsidR="003932D2" w:rsidRPr="003814ED" w:rsidRDefault="003932D2" w:rsidP="00AA35D2">
      <w:pPr>
        <w:widowControl/>
        <w:sectPr w:rsidR="003932D2" w:rsidRPr="003814ED" w:rsidSect="00616E9A">
          <w:footnotePr>
            <w:numRestart w:val="eachSect"/>
          </w:footnotePr>
          <w:endnotePr>
            <w:numFmt w:val="decimal"/>
          </w:endnotePr>
          <w:pgSz w:w="11906" w:h="16838"/>
          <w:pgMar w:top="1134" w:right="1418" w:bottom="1418" w:left="1418" w:header="1134" w:footer="567" w:gutter="0"/>
          <w:cols w:space="720"/>
          <w:docGrid w:linePitch="326"/>
        </w:sectPr>
      </w:pPr>
    </w:p>
    <w:p w14:paraId="745976C7" w14:textId="734C3E7A" w:rsidR="003B428C" w:rsidRPr="003814ED" w:rsidRDefault="003B428C" w:rsidP="003B428C">
      <w:pPr>
        <w:pStyle w:val="PageHeading"/>
      </w:pPr>
      <w:bookmarkStart w:id="2" w:name="_Toc222929338"/>
      <w:r w:rsidRPr="003814ED">
        <w:lastRenderedPageBreak/>
        <w:t>EXPLANATORY STATEMENT</w:t>
      </w:r>
      <w:bookmarkEnd w:id="2"/>
    </w:p>
    <w:p w14:paraId="272E95F9" w14:textId="77777777" w:rsidR="003B428C" w:rsidRPr="003814ED" w:rsidRDefault="003B428C" w:rsidP="003B428C">
      <w:r w:rsidRPr="003814ED">
        <w:rPr>
          <w:lang w:eastAsia="en-US"/>
        </w:rPr>
        <w:t>This report has been drawn up following the Committee on Civil Liberties, Justice and Home Affairs’ exercise of the powers granted to Parliament under Regulation (EU) 2017/1939, in particular Article 14(1) thereof.</w:t>
      </w:r>
    </w:p>
    <w:p w14:paraId="413C37AA" w14:textId="77777777" w:rsidR="003B428C" w:rsidRPr="003814ED" w:rsidRDefault="003B428C" w:rsidP="003B428C"/>
    <w:p w14:paraId="3E30562A" w14:textId="77777777" w:rsidR="003B428C" w:rsidRPr="003814ED" w:rsidRDefault="003B428C" w:rsidP="003B428C"/>
    <w:p w14:paraId="68EA2531" w14:textId="2E00326C" w:rsidR="003B428C" w:rsidRPr="003814ED" w:rsidRDefault="003B428C">
      <w:pPr>
        <w:widowControl/>
        <w:rPr>
          <w:rFonts w:ascii="Arial" w:hAnsi="Arial" w:cs="Arial"/>
          <w:b/>
        </w:rPr>
      </w:pPr>
      <w:r w:rsidRPr="003814ED">
        <w:rPr>
          <w:rFonts w:ascii="Arial" w:hAnsi="Arial" w:cs="Arial"/>
          <w:b/>
        </w:rPr>
        <w:br w:type="page"/>
      </w:r>
    </w:p>
    <w:p w14:paraId="589B2DD4" w14:textId="77777777" w:rsidR="003B428C" w:rsidRPr="003814ED" w:rsidRDefault="003B428C">
      <w:pPr>
        <w:widowControl/>
        <w:rPr>
          <w:rFonts w:ascii="Arial" w:hAnsi="Arial" w:cs="Arial"/>
          <w:b/>
        </w:rPr>
      </w:pPr>
    </w:p>
    <w:p w14:paraId="66D5222E" w14:textId="1CC0E540" w:rsidR="00AA35D2" w:rsidRPr="003814ED" w:rsidRDefault="00AA35D2" w:rsidP="00616E9A">
      <w:pPr>
        <w:pStyle w:val="PageHeading"/>
        <w:rPr>
          <w:b w:val="0"/>
        </w:rPr>
      </w:pPr>
      <w:bookmarkStart w:id="3" w:name="_Toc222929339"/>
      <w:r w:rsidRPr="003814ED">
        <w:t xml:space="preserve">ANNEX </w:t>
      </w:r>
      <w:r w:rsidR="003B428C" w:rsidRPr="003814ED">
        <w:t>1</w:t>
      </w:r>
      <w:r w:rsidRPr="003814ED">
        <w:t>: REPLIES BY ANDRÉS RITTER TO THE QUESTIONNAIRE</w:t>
      </w:r>
      <w:bookmarkEnd w:id="3"/>
    </w:p>
    <w:p w14:paraId="5A51AD13" w14:textId="00079326" w:rsidR="00AA35D2" w:rsidRPr="003814ED" w:rsidRDefault="00AA35D2" w:rsidP="00AA35D2">
      <w:pPr>
        <w:pStyle w:val="BodyText"/>
        <w:spacing w:before="92"/>
        <w:jc w:val="left"/>
        <w:rPr>
          <w:b/>
          <w:sz w:val="20"/>
          <w:lang w:val="en-GB"/>
        </w:rPr>
      </w:pPr>
      <w:r w:rsidRPr="003814ED">
        <w:rPr>
          <w:noProof/>
          <w:lang w:val="en-GB"/>
        </w:rPr>
        <mc:AlternateContent>
          <mc:Choice Requires="wps">
            <w:drawing>
              <wp:anchor distT="0" distB="0" distL="0" distR="0" simplePos="0" relativeHeight="251659264" behindDoc="1" locked="0" layoutInCell="1" allowOverlap="1" wp14:anchorId="4E5BCE92" wp14:editId="2DBE7E7F">
                <wp:simplePos x="0" y="0"/>
                <wp:positionH relativeFrom="page">
                  <wp:posOffset>911860</wp:posOffset>
                </wp:positionH>
                <wp:positionV relativeFrom="paragraph">
                  <wp:posOffset>225425</wp:posOffset>
                </wp:positionV>
                <wp:extent cx="5721350" cy="495300"/>
                <wp:effectExtent l="0" t="0" r="12700" b="19050"/>
                <wp:wrapTopAndBottom/>
                <wp:docPr id="154068528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1350" cy="495300"/>
                        </a:xfrm>
                        <a:prstGeom prst="rect">
                          <a:avLst/>
                        </a:prstGeom>
                        <a:ln w="9525">
                          <a:solidFill>
                            <a:srgbClr val="000000"/>
                          </a:solidFill>
                          <a:prstDash val="solid"/>
                        </a:ln>
                      </wps:spPr>
                      <wps:txbx>
                        <w:txbxContent>
                          <w:p w14:paraId="75F00D2F" w14:textId="77777777" w:rsidR="00AA35D2" w:rsidRPr="003814ED" w:rsidRDefault="00AA35D2" w:rsidP="00AA35D2">
                            <w:pPr>
                              <w:pStyle w:val="BodyText"/>
                              <w:spacing w:before="71"/>
                              <w:ind w:left="143"/>
                              <w:jc w:val="left"/>
                              <w:rPr>
                                <w:lang w:val="en-GB"/>
                              </w:rPr>
                            </w:pPr>
                            <w:r w:rsidRPr="003814ED">
                              <w:rPr>
                                <w:lang w:val="en-GB"/>
                              </w:rPr>
                              <w:t>1) Could you please describe the reasons of your application for the position of European Chief Prosecutor and why you consider yourself suitable for it?</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4E5BCE92" id="_x0000_t202" coordsize="21600,21600" o:spt="202" path="m,l,21600r21600,l21600,xe">
                <v:stroke joinstyle="miter"/>
                <v:path gradientshapeok="t" o:connecttype="rect"/>
              </v:shapetype>
              <v:shape id="Text Box 20" o:spid="_x0000_s1026" type="#_x0000_t202" style="position:absolute;margin-left:71.8pt;margin-top:17.75pt;width:450.5pt;height:39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" filled="f">
                <v:path arrowok="t"/>
                <v:textbox inset="0,0,0,0">
                  <w:txbxContent>
                    <w:p w14:paraId="75F00D2F" w14:textId="77777777" w:rsidR="00AA35D2" w:rsidRPr="003814ED" w:rsidRDefault="00AA35D2" w:rsidP="00AA35D2">
                      <w:pPr>
                        <w:pStyle w:val="BodyText"/>
                        <w:spacing w:before="71"/>
                        <w:ind w:left="143"/>
                        <w:jc w:val="left"/>
                        <w:rPr>
                          <w:lang w:val="en-GB"/>
                        </w:rPr>
                      </w:pPr>
                      <w:r w:rsidRPr="003814ED">
                        <w:rPr>
                          <w:lang w:val="en-GB"/>
                        </w:rPr>
                        <w:t>1) Could you please describe the reasons of your application for the position of European Chief Prosecutor and why you consider yourself suitable for it?</w:t>
                      </w:r>
                    </w:p>
                  </w:txbxContent>
                </v:textbox>
                <w10:wrap type="topAndBottom" anchorx="page"/>
              </v:shape>
            </w:pict>
          </mc:Fallback>
        </mc:AlternateContent>
      </w:r>
    </w:p>
    <w:p w14:paraId="0A69A452" w14:textId="77777777" w:rsidR="00AA35D2" w:rsidRPr="003814ED" w:rsidRDefault="00AA35D2" w:rsidP="00AA35D2">
      <w:pPr>
        <w:pStyle w:val="BodyText"/>
        <w:spacing w:before="100"/>
        <w:jc w:val="left"/>
        <w:rPr>
          <w:b/>
          <w:lang w:val="en-GB"/>
        </w:rPr>
      </w:pPr>
    </w:p>
    <w:p w14:paraId="11D19F48" w14:textId="77777777" w:rsidR="00AA35D2" w:rsidRPr="003814ED" w:rsidRDefault="00AA35D2" w:rsidP="00AA35D2">
      <w:pPr>
        <w:pStyle w:val="BodyText"/>
        <w:ind w:left="120" w:right="116"/>
        <w:rPr>
          <w:lang w:val="en-GB"/>
        </w:rPr>
      </w:pPr>
      <w:r w:rsidRPr="003814ED">
        <w:rPr>
          <w:lang w:val="en-GB"/>
        </w:rPr>
        <w:t>I am applying for the position of European Chief Prosecutor because I am deeply committed to</w:t>
      </w:r>
      <w:r w:rsidRPr="003814ED">
        <w:rPr>
          <w:spacing w:val="-13"/>
          <w:lang w:val="en-GB"/>
        </w:rPr>
        <w:t xml:space="preserve"> </w:t>
      </w:r>
      <w:r w:rsidRPr="003814ED">
        <w:rPr>
          <w:lang w:val="en-GB"/>
        </w:rPr>
        <w:t>the</w:t>
      </w:r>
      <w:r w:rsidRPr="003814ED">
        <w:rPr>
          <w:spacing w:val="-14"/>
          <w:lang w:val="en-GB"/>
        </w:rPr>
        <w:t xml:space="preserve"> </w:t>
      </w:r>
      <w:r w:rsidRPr="003814ED">
        <w:rPr>
          <w:lang w:val="en-GB"/>
        </w:rPr>
        <w:t>EPPO’s</w:t>
      </w:r>
      <w:r w:rsidRPr="003814ED">
        <w:rPr>
          <w:spacing w:val="-13"/>
          <w:lang w:val="en-GB"/>
        </w:rPr>
        <w:t xml:space="preserve"> </w:t>
      </w:r>
      <w:r w:rsidRPr="003814ED">
        <w:rPr>
          <w:lang w:val="en-GB"/>
        </w:rPr>
        <w:t>mission</w:t>
      </w:r>
      <w:r w:rsidRPr="003814ED">
        <w:rPr>
          <w:spacing w:val="-13"/>
          <w:lang w:val="en-GB"/>
        </w:rPr>
        <w:t xml:space="preserve"> </w:t>
      </w:r>
      <w:r w:rsidRPr="003814ED">
        <w:rPr>
          <w:lang w:val="en-GB"/>
        </w:rPr>
        <w:t>and</w:t>
      </w:r>
      <w:r w:rsidRPr="003814ED">
        <w:rPr>
          <w:spacing w:val="-13"/>
          <w:lang w:val="en-GB"/>
        </w:rPr>
        <w:t xml:space="preserve"> </w:t>
      </w:r>
      <w:r w:rsidRPr="003814ED">
        <w:rPr>
          <w:lang w:val="en-GB"/>
        </w:rPr>
        <w:t>firmly</w:t>
      </w:r>
      <w:r w:rsidRPr="003814ED">
        <w:rPr>
          <w:spacing w:val="-13"/>
          <w:lang w:val="en-GB"/>
        </w:rPr>
        <w:t xml:space="preserve"> </w:t>
      </w:r>
      <w:r w:rsidRPr="003814ED">
        <w:rPr>
          <w:lang w:val="en-GB"/>
        </w:rPr>
        <w:t>believe</w:t>
      </w:r>
      <w:r w:rsidRPr="003814ED">
        <w:rPr>
          <w:spacing w:val="-14"/>
          <w:lang w:val="en-GB"/>
        </w:rPr>
        <w:t xml:space="preserve"> </w:t>
      </w:r>
      <w:r w:rsidRPr="003814ED">
        <w:rPr>
          <w:lang w:val="en-GB"/>
        </w:rPr>
        <w:t>in</w:t>
      </w:r>
      <w:r w:rsidRPr="003814ED">
        <w:rPr>
          <w:spacing w:val="-13"/>
          <w:lang w:val="en-GB"/>
        </w:rPr>
        <w:t xml:space="preserve"> </w:t>
      </w:r>
      <w:r w:rsidRPr="003814ED">
        <w:rPr>
          <w:lang w:val="en-GB"/>
        </w:rPr>
        <w:t>its</w:t>
      </w:r>
      <w:r w:rsidRPr="003814ED">
        <w:rPr>
          <w:spacing w:val="-13"/>
          <w:lang w:val="en-GB"/>
        </w:rPr>
        <w:t xml:space="preserve"> </w:t>
      </w:r>
      <w:r w:rsidRPr="003814ED">
        <w:rPr>
          <w:lang w:val="en-GB"/>
        </w:rPr>
        <w:t>potential</w:t>
      </w:r>
      <w:r w:rsidRPr="003814ED">
        <w:rPr>
          <w:spacing w:val="-13"/>
          <w:lang w:val="en-GB"/>
        </w:rPr>
        <w:t xml:space="preserve"> </w:t>
      </w:r>
      <w:r w:rsidRPr="003814ED">
        <w:rPr>
          <w:lang w:val="en-GB"/>
        </w:rPr>
        <w:t>to</w:t>
      </w:r>
      <w:r w:rsidRPr="003814ED">
        <w:rPr>
          <w:spacing w:val="-13"/>
          <w:lang w:val="en-GB"/>
        </w:rPr>
        <w:t xml:space="preserve"> </w:t>
      </w:r>
      <w:r w:rsidRPr="003814ED">
        <w:rPr>
          <w:lang w:val="en-GB"/>
        </w:rPr>
        <w:t>provide</w:t>
      </w:r>
      <w:r w:rsidRPr="003814ED">
        <w:rPr>
          <w:spacing w:val="-14"/>
          <w:lang w:val="en-GB"/>
        </w:rPr>
        <w:t xml:space="preserve"> </w:t>
      </w:r>
      <w:r w:rsidRPr="003814ED">
        <w:rPr>
          <w:lang w:val="en-GB"/>
        </w:rPr>
        <w:t>an</w:t>
      </w:r>
      <w:r w:rsidRPr="003814ED">
        <w:rPr>
          <w:spacing w:val="-13"/>
          <w:lang w:val="en-GB"/>
        </w:rPr>
        <w:t xml:space="preserve"> </w:t>
      </w:r>
      <w:r w:rsidRPr="003814ED">
        <w:rPr>
          <w:lang w:val="en-GB"/>
        </w:rPr>
        <w:t>effective</w:t>
      </w:r>
      <w:r w:rsidRPr="003814ED">
        <w:rPr>
          <w:spacing w:val="-14"/>
          <w:lang w:val="en-GB"/>
        </w:rPr>
        <w:t xml:space="preserve"> </w:t>
      </w:r>
      <w:r w:rsidRPr="003814ED">
        <w:rPr>
          <w:lang w:val="en-GB"/>
        </w:rPr>
        <w:t>criminal</w:t>
      </w:r>
      <w:r w:rsidRPr="003814ED">
        <w:rPr>
          <w:spacing w:val="-13"/>
          <w:lang w:val="en-GB"/>
        </w:rPr>
        <w:t xml:space="preserve"> </w:t>
      </w:r>
      <w:r w:rsidRPr="003814ED">
        <w:rPr>
          <w:lang w:val="en-GB"/>
        </w:rPr>
        <w:t>justice response to fraud and corruption affecting the Union’s financial interests. Having served for more</w:t>
      </w:r>
      <w:r w:rsidRPr="003814ED">
        <w:rPr>
          <w:spacing w:val="-9"/>
          <w:lang w:val="en-GB"/>
        </w:rPr>
        <w:t xml:space="preserve"> </w:t>
      </w:r>
      <w:r w:rsidRPr="003814ED">
        <w:rPr>
          <w:lang w:val="en-GB"/>
        </w:rPr>
        <w:t>than</w:t>
      </w:r>
      <w:r w:rsidRPr="003814ED">
        <w:rPr>
          <w:spacing w:val="-9"/>
          <w:lang w:val="en-GB"/>
        </w:rPr>
        <w:t xml:space="preserve"> </w:t>
      </w:r>
      <w:r w:rsidRPr="003814ED">
        <w:rPr>
          <w:lang w:val="en-GB"/>
        </w:rPr>
        <w:t>five</w:t>
      </w:r>
      <w:r w:rsidRPr="003814ED">
        <w:rPr>
          <w:spacing w:val="-9"/>
          <w:lang w:val="en-GB"/>
        </w:rPr>
        <w:t xml:space="preserve"> </w:t>
      </w:r>
      <w:r w:rsidRPr="003814ED">
        <w:rPr>
          <w:lang w:val="en-GB"/>
        </w:rPr>
        <w:t>years</w:t>
      </w:r>
      <w:r w:rsidRPr="003814ED">
        <w:rPr>
          <w:spacing w:val="-9"/>
          <w:lang w:val="en-GB"/>
        </w:rPr>
        <w:t xml:space="preserve"> </w:t>
      </w:r>
      <w:r w:rsidRPr="003814ED">
        <w:rPr>
          <w:lang w:val="en-GB"/>
        </w:rPr>
        <w:t>as</w:t>
      </w:r>
      <w:r w:rsidRPr="003814ED">
        <w:rPr>
          <w:spacing w:val="-8"/>
          <w:lang w:val="en-GB"/>
        </w:rPr>
        <w:t xml:space="preserve"> </w:t>
      </w:r>
      <w:r w:rsidRPr="003814ED">
        <w:rPr>
          <w:lang w:val="en-GB"/>
        </w:rPr>
        <w:t>a</w:t>
      </w:r>
      <w:r w:rsidRPr="003814ED">
        <w:rPr>
          <w:spacing w:val="-5"/>
          <w:lang w:val="en-GB"/>
        </w:rPr>
        <w:t xml:space="preserve"> </w:t>
      </w:r>
      <w:r w:rsidRPr="003814ED">
        <w:rPr>
          <w:lang w:val="en-GB"/>
        </w:rPr>
        <w:t>European</w:t>
      </w:r>
      <w:r w:rsidRPr="003814ED">
        <w:rPr>
          <w:spacing w:val="-8"/>
          <w:lang w:val="en-GB"/>
        </w:rPr>
        <w:t xml:space="preserve"> </w:t>
      </w:r>
      <w:r w:rsidRPr="003814ED">
        <w:rPr>
          <w:lang w:val="en-GB"/>
        </w:rPr>
        <w:t>Prosecutor</w:t>
      </w:r>
      <w:r w:rsidRPr="003814ED">
        <w:rPr>
          <w:spacing w:val="-6"/>
          <w:lang w:val="en-GB"/>
        </w:rPr>
        <w:t xml:space="preserve"> </w:t>
      </w:r>
      <w:r w:rsidRPr="003814ED">
        <w:rPr>
          <w:lang w:val="en-GB"/>
        </w:rPr>
        <w:t>and</w:t>
      </w:r>
      <w:r w:rsidRPr="003814ED">
        <w:rPr>
          <w:spacing w:val="-6"/>
          <w:lang w:val="en-GB"/>
        </w:rPr>
        <w:t xml:space="preserve"> </w:t>
      </w:r>
      <w:r w:rsidRPr="003814ED">
        <w:rPr>
          <w:lang w:val="en-GB"/>
        </w:rPr>
        <w:t>as</w:t>
      </w:r>
      <w:r w:rsidRPr="003814ED">
        <w:rPr>
          <w:spacing w:val="-8"/>
          <w:lang w:val="en-GB"/>
        </w:rPr>
        <w:t xml:space="preserve"> </w:t>
      </w:r>
      <w:r w:rsidRPr="003814ED">
        <w:rPr>
          <w:lang w:val="en-GB"/>
        </w:rPr>
        <w:t>Deputy</w:t>
      </w:r>
      <w:r w:rsidRPr="003814ED">
        <w:rPr>
          <w:spacing w:val="-8"/>
          <w:lang w:val="en-GB"/>
        </w:rPr>
        <w:t xml:space="preserve"> </w:t>
      </w:r>
      <w:r w:rsidRPr="003814ED">
        <w:rPr>
          <w:lang w:val="en-GB"/>
        </w:rPr>
        <w:t>European</w:t>
      </w:r>
      <w:r w:rsidRPr="003814ED">
        <w:rPr>
          <w:spacing w:val="-8"/>
          <w:lang w:val="en-GB"/>
        </w:rPr>
        <w:t xml:space="preserve"> </w:t>
      </w:r>
      <w:r w:rsidRPr="003814ED">
        <w:rPr>
          <w:lang w:val="en-GB"/>
        </w:rPr>
        <w:t>Chief</w:t>
      </w:r>
      <w:r w:rsidRPr="003814ED">
        <w:rPr>
          <w:spacing w:val="-9"/>
          <w:lang w:val="en-GB"/>
        </w:rPr>
        <w:t xml:space="preserve"> </w:t>
      </w:r>
      <w:r w:rsidRPr="003814ED">
        <w:rPr>
          <w:lang w:val="en-GB"/>
        </w:rPr>
        <w:t>Prosecutor,</w:t>
      </w:r>
      <w:r w:rsidRPr="003814ED">
        <w:rPr>
          <w:spacing w:val="-4"/>
          <w:lang w:val="en-GB"/>
        </w:rPr>
        <w:t xml:space="preserve"> </w:t>
      </w:r>
      <w:r w:rsidRPr="003814ED">
        <w:rPr>
          <w:lang w:val="en-GB"/>
        </w:rPr>
        <w:t>I</w:t>
      </w:r>
      <w:r w:rsidRPr="003814ED">
        <w:rPr>
          <w:spacing w:val="-9"/>
          <w:lang w:val="en-GB"/>
        </w:rPr>
        <w:t xml:space="preserve"> </w:t>
      </w:r>
      <w:r w:rsidRPr="003814ED">
        <w:rPr>
          <w:lang w:val="en-GB"/>
        </w:rPr>
        <w:t>am eager</w:t>
      </w:r>
      <w:r w:rsidRPr="003814ED">
        <w:rPr>
          <w:spacing w:val="-9"/>
          <w:lang w:val="en-GB"/>
        </w:rPr>
        <w:t xml:space="preserve"> </w:t>
      </w:r>
      <w:r w:rsidRPr="003814ED">
        <w:rPr>
          <w:lang w:val="en-GB"/>
        </w:rPr>
        <w:t>to</w:t>
      </w:r>
      <w:r w:rsidRPr="003814ED">
        <w:rPr>
          <w:spacing w:val="-9"/>
          <w:lang w:val="en-GB"/>
        </w:rPr>
        <w:t xml:space="preserve"> </w:t>
      </w:r>
      <w:r w:rsidRPr="003814ED">
        <w:rPr>
          <w:lang w:val="en-GB"/>
        </w:rPr>
        <w:t>build</w:t>
      </w:r>
      <w:r w:rsidRPr="003814ED">
        <w:rPr>
          <w:spacing w:val="-10"/>
          <w:lang w:val="en-GB"/>
        </w:rPr>
        <w:t xml:space="preserve"> </w:t>
      </w:r>
      <w:r w:rsidRPr="003814ED">
        <w:rPr>
          <w:lang w:val="en-GB"/>
        </w:rPr>
        <w:t>on</w:t>
      </w:r>
      <w:r w:rsidRPr="003814ED">
        <w:rPr>
          <w:spacing w:val="-10"/>
          <w:lang w:val="en-GB"/>
        </w:rPr>
        <w:t xml:space="preserve"> </w:t>
      </w:r>
      <w:r w:rsidRPr="003814ED">
        <w:rPr>
          <w:lang w:val="en-GB"/>
        </w:rPr>
        <w:t>the</w:t>
      </w:r>
      <w:r w:rsidRPr="003814ED">
        <w:rPr>
          <w:spacing w:val="-10"/>
          <w:lang w:val="en-GB"/>
        </w:rPr>
        <w:t xml:space="preserve"> </w:t>
      </w:r>
      <w:r w:rsidRPr="003814ED">
        <w:rPr>
          <w:lang w:val="en-GB"/>
        </w:rPr>
        <w:t>experience</w:t>
      </w:r>
      <w:r w:rsidRPr="003814ED">
        <w:rPr>
          <w:spacing w:val="-8"/>
          <w:lang w:val="en-GB"/>
        </w:rPr>
        <w:t xml:space="preserve"> </w:t>
      </w:r>
      <w:r w:rsidRPr="003814ED">
        <w:rPr>
          <w:lang w:val="en-GB"/>
        </w:rPr>
        <w:t>and</w:t>
      </w:r>
      <w:r w:rsidRPr="003814ED">
        <w:rPr>
          <w:spacing w:val="-10"/>
          <w:lang w:val="en-GB"/>
        </w:rPr>
        <w:t xml:space="preserve"> </w:t>
      </w:r>
      <w:r w:rsidRPr="003814ED">
        <w:rPr>
          <w:lang w:val="en-GB"/>
        </w:rPr>
        <w:t>insight</w:t>
      </w:r>
      <w:r w:rsidRPr="003814ED">
        <w:rPr>
          <w:spacing w:val="-9"/>
          <w:lang w:val="en-GB"/>
        </w:rPr>
        <w:t xml:space="preserve"> </w:t>
      </w:r>
      <w:r w:rsidRPr="003814ED">
        <w:rPr>
          <w:lang w:val="en-GB"/>
        </w:rPr>
        <w:t>acquired</w:t>
      </w:r>
      <w:r w:rsidRPr="003814ED">
        <w:rPr>
          <w:spacing w:val="-10"/>
          <w:lang w:val="en-GB"/>
        </w:rPr>
        <w:t xml:space="preserve"> </w:t>
      </w:r>
      <w:r w:rsidRPr="003814ED">
        <w:rPr>
          <w:lang w:val="en-GB"/>
        </w:rPr>
        <w:t>and</w:t>
      </w:r>
      <w:r w:rsidRPr="003814ED">
        <w:rPr>
          <w:spacing w:val="-9"/>
          <w:lang w:val="en-GB"/>
        </w:rPr>
        <w:t xml:space="preserve"> </w:t>
      </w:r>
      <w:r w:rsidRPr="003814ED">
        <w:rPr>
          <w:lang w:val="en-GB"/>
        </w:rPr>
        <w:t>further</w:t>
      </w:r>
      <w:r w:rsidRPr="003814ED">
        <w:rPr>
          <w:spacing w:val="-10"/>
          <w:lang w:val="en-GB"/>
        </w:rPr>
        <w:t xml:space="preserve"> </w:t>
      </w:r>
      <w:r w:rsidRPr="003814ED">
        <w:rPr>
          <w:lang w:val="en-GB"/>
        </w:rPr>
        <w:t>contribute</w:t>
      </w:r>
      <w:r w:rsidRPr="003814ED">
        <w:rPr>
          <w:spacing w:val="-10"/>
          <w:lang w:val="en-GB"/>
        </w:rPr>
        <w:t xml:space="preserve"> </w:t>
      </w:r>
      <w:r w:rsidRPr="003814ED">
        <w:rPr>
          <w:lang w:val="en-GB"/>
        </w:rPr>
        <w:t>to</w:t>
      </w:r>
      <w:r w:rsidRPr="003814ED">
        <w:rPr>
          <w:spacing w:val="-9"/>
          <w:lang w:val="en-GB"/>
        </w:rPr>
        <w:t xml:space="preserve"> </w:t>
      </w:r>
      <w:r w:rsidRPr="003814ED">
        <w:rPr>
          <w:lang w:val="en-GB"/>
        </w:rPr>
        <w:t>its</w:t>
      </w:r>
      <w:r w:rsidRPr="003814ED">
        <w:rPr>
          <w:spacing w:val="-9"/>
          <w:lang w:val="en-GB"/>
        </w:rPr>
        <w:t xml:space="preserve"> </w:t>
      </w:r>
      <w:r w:rsidRPr="003814ED">
        <w:rPr>
          <w:lang w:val="en-GB"/>
        </w:rPr>
        <w:t>development. As</w:t>
      </w:r>
      <w:r w:rsidRPr="003814ED">
        <w:rPr>
          <w:spacing w:val="-15"/>
          <w:lang w:val="en-GB"/>
        </w:rPr>
        <w:t xml:space="preserve"> </w:t>
      </w:r>
      <w:r w:rsidRPr="003814ED">
        <w:rPr>
          <w:lang w:val="en-GB"/>
        </w:rPr>
        <w:t>the</w:t>
      </w:r>
      <w:r w:rsidRPr="003814ED">
        <w:rPr>
          <w:spacing w:val="-15"/>
          <w:lang w:val="en-GB"/>
        </w:rPr>
        <w:t xml:space="preserve"> </w:t>
      </w:r>
      <w:r w:rsidRPr="003814ED">
        <w:rPr>
          <w:lang w:val="en-GB"/>
        </w:rPr>
        <w:t>EPPO</w:t>
      </w:r>
      <w:r w:rsidRPr="003814ED">
        <w:rPr>
          <w:spacing w:val="-15"/>
          <w:lang w:val="en-GB"/>
        </w:rPr>
        <w:t xml:space="preserve"> </w:t>
      </w:r>
      <w:r w:rsidRPr="003814ED">
        <w:rPr>
          <w:lang w:val="en-GB"/>
        </w:rPr>
        <w:t>moves</w:t>
      </w:r>
      <w:r w:rsidRPr="003814ED">
        <w:rPr>
          <w:spacing w:val="-15"/>
          <w:lang w:val="en-GB"/>
        </w:rPr>
        <w:t xml:space="preserve"> </w:t>
      </w:r>
      <w:r w:rsidRPr="003814ED">
        <w:rPr>
          <w:lang w:val="en-GB"/>
        </w:rPr>
        <w:t>beyond</w:t>
      </w:r>
      <w:r w:rsidRPr="003814ED">
        <w:rPr>
          <w:spacing w:val="-14"/>
          <w:lang w:val="en-GB"/>
        </w:rPr>
        <w:t xml:space="preserve"> </w:t>
      </w:r>
      <w:r w:rsidRPr="003814ED">
        <w:rPr>
          <w:lang w:val="en-GB"/>
        </w:rPr>
        <w:t>its</w:t>
      </w:r>
      <w:r w:rsidRPr="003814ED">
        <w:rPr>
          <w:spacing w:val="-14"/>
          <w:lang w:val="en-GB"/>
        </w:rPr>
        <w:t xml:space="preserve"> </w:t>
      </w:r>
      <w:r w:rsidRPr="003814ED">
        <w:rPr>
          <w:lang w:val="en-GB"/>
        </w:rPr>
        <w:t>start-up</w:t>
      </w:r>
      <w:r w:rsidRPr="003814ED">
        <w:rPr>
          <w:spacing w:val="-14"/>
          <w:lang w:val="en-GB"/>
        </w:rPr>
        <w:t xml:space="preserve"> </w:t>
      </w:r>
      <w:r w:rsidRPr="003814ED">
        <w:rPr>
          <w:lang w:val="en-GB"/>
        </w:rPr>
        <w:t>phase</w:t>
      </w:r>
      <w:r w:rsidRPr="003814ED">
        <w:rPr>
          <w:spacing w:val="-15"/>
          <w:lang w:val="en-GB"/>
        </w:rPr>
        <w:t xml:space="preserve"> </w:t>
      </w:r>
      <w:r w:rsidRPr="003814ED">
        <w:rPr>
          <w:lang w:val="en-GB"/>
        </w:rPr>
        <w:t>into</w:t>
      </w:r>
      <w:r w:rsidRPr="003814ED">
        <w:rPr>
          <w:spacing w:val="-12"/>
          <w:lang w:val="en-GB"/>
        </w:rPr>
        <w:t xml:space="preserve"> </w:t>
      </w:r>
      <w:r w:rsidRPr="003814ED">
        <w:rPr>
          <w:lang w:val="en-GB"/>
        </w:rPr>
        <w:t>a</w:t>
      </w:r>
      <w:r w:rsidRPr="003814ED">
        <w:rPr>
          <w:spacing w:val="-15"/>
          <w:lang w:val="en-GB"/>
        </w:rPr>
        <w:t xml:space="preserve"> </w:t>
      </w:r>
      <w:r w:rsidRPr="003814ED">
        <w:rPr>
          <w:lang w:val="en-GB"/>
        </w:rPr>
        <w:t>period</w:t>
      </w:r>
      <w:r w:rsidRPr="003814ED">
        <w:rPr>
          <w:spacing w:val="-15"/>
          <w:lang w:val="en-GB"/>
        </w:rPr>
        <w:t xml:space="preserve"> </w:t>
      </w:r>
      <w:r w:rsidRPr="003814ED">
        <w:rPr>
          <w:lang w:val="en-GB"/>
        </w:rPr>
        <w:t>requiring</w:t>
      </w:r>
      <w:r w:rsidRPr="003814ED">
        <w:rPr>
          <w:spacing w:val="-14"/>
          <w:lang w:val="en-GB"/>
        </w:rPr>
        <w:t xml:space="preserve"> </w:t>
      </w:r>
      <w:r w:rsidRPr="003814ED">
        <w:rPr>
          <w:lang w:val="en-GB"/>
        </w:rPr>
        <w:t>consolidation,</w:t>
      </w:r>
      <w:r w:rsidRPr="003814ED">
        <w:rPr>
          <w:spacing w:val="-14"/>
          <w:lang w:val="en-GB"/>
        </w:rPr>
        <w:t xml:space="preserve"> </w:t>
      </w:r>
      <w:r w:rsidRPr="003814ED">
        <w:rPr>
          <w:lang w:val="en-GB"/>
        </w:rPr>
        <w:t>innovation, and resilient leadership, I feel prepared to guide it through the challenges ahead.</w:t>
      </w:r>
    </w:p>
    <w:p w14:paraId="31D83731" w14:textId="77777777" w:rsidR="00AA35D2" w:rsidRPr="003814ED" w:rsidRDefault="00AA35D2" w:rsidP="00AA35D2">
      <w:pPr>
        <w:pStyle w:val="BodyText"/>
        <w:spacing w:before="1"/>
        <w:jc w:val="left"/>
        <w:rPr>
          <w:lang w:val="en-GB"/>
        </w:rPr>
      </w:pPr>
    </w:p>
    <w:p w14:paraId="4ECA28D1" w14:textId="77777777" w:rsidR="00AA35D2" w:rsidRPr="003814ED" w:rsidRDefault="00AA35D2" w:rsidP="00AA35D2">
      <w:pPr>
        <w:pStyle w:val="BodyText"/>
        <w:ind w:left="120" w:right="117"/>
        <w:rPr>
          <w:lang w:val="en-GB"/>
        </w:rPr>
      </w:pPr>
      <w:r w:rsidRPr="003814ED">
        <w:rPr>
          <w:lang w:val="en-GB"/>
        </w:rPr>
        <w:t>My professional career has equipped me with the expertise and leadership the role demands. Over three decades as a prosecutor and more than 10 years leading prosecution offices - including service as Chief of the Rostock Public Prosecutor’s Office for Economic Crime, Cybercrime,</w:t>
      </w:r>
      <w:r w:rsidRPr="003814ED">
        <w:rPr>
          <w:spacing w:val="-7"/>
          <w:lang w:val="en-GB"/>
        </w:rPr>
        <w:t xml:space="preserve"> </w:t>
      </w:r>
      <w:r w:rsidRPr="003814ED">
        <w:rPr>
          <w:lang w:val="en-GB"/>
        </w:rPr>
        <w:t>and</w:t>
      </w:r>
      <w:r w:rsidRPr="003814ED">
        <w:rPr>
          <w:spacing w:val="-10"/>
          <w:lang w:val="en-GB"/>
        </w:rPr>
        <w:t xml:space="preserve"> </w:t>
      </w:r>
      <w:r w:rsidRPr="003814ED">
        <w:rPr>
          <w:lang w:val="en-GB"/>
        </w:rPr>
        <w:t>State</w:t>
      </w:r>
      <w:r w:rsidRPr="003814ED">
        <w:rPr>
          <w:spacing w:val="-11"/>
          <w:lang w:val="en-GB"/>
        </w:rPr>
        <w:t xml:space="preserve"> </w:t>
      </w:r>
      <w:r w:rsidRPr="003814ED">
        <w:rPr>
          <w:lang w:val="en-GB"/>
        </w:rPr>
        <w:t>Security</w:t>
      </w:r>
      <w:r w:rsidRPr="003814ED">
        <w:rPr>
          <w:spacing w:val="-8"/>
          <w:lang w:val="en-GB"/>
        </w:rPr>
        <w:t xml:space="preserve"> </w:t>
      </w:r>
      <w:r w:rsidRPr="003814ED">
        <w:rPr>
          <w:lang w:val="en-GB"/>
        </w:rPr>
        <w:t>with</w:t>
      </w:r>
      <w:r w:rsidRPr="003814ED">
        <w:rPr>
          <w:spacing w:val="-9"/>
          <w:lang w:val="en-GB"/>
        </w:rPr>
        <w:t xml:space="preserve"> </w:t>
      </w:r>
      <w:r w:rsidRPr="003814ED">
        <w:rPr>
          <w:lang w:val="en-GB"/>
        </w:rPr>
        <w:t>the</w:t>
      </w:r>
      <w:r w:rsidRPr="003814ED">
        <w:rPr>
          <w:spacing w:val="-10"/>
          <w:lang w:val="en-GB"/>
        </w:rPr>
        <w:t xml:space="preserve"> </w:t>
      </w:r>
      <w:r w:rsidRPr="003814ED">
        <w:rPr>
          <w:lang w:val="en-GB"/>
        </w:rPr>
        <w:t>supervision</w:t>
      </w:r>
      <w:r w:rsidRPr="003814ED">
        <w:rPr>
          <w:spacing w:val="-10"/>
          <w:lang w:val="en-GB"/>
        </w:rPr>
        <w:t xml:space="preserve"> </w:t>
      </w:r>
      <w:r w:rsidRPr="003814ED">
        <w:rPr>
          <w:lang w:val="en-GB"/>
        </w:rPr>
        <w:t>of</w:t>
      </w:r>
      <w:r w:rsidRPr="003814ED">
        <w:rPr>
          <w:spacing w:val="-10"/>
          <w:lang w:val="en-GB"/>
        </w:rPr>
        <w:t xml:space="preserve"> </w:t>
      </w:r>
      <w:r w:rsidRPr="003814ED">
        <w:rPr>
          <w:lang w:val="en-GB"/>
        </w:rPr>
        <w:t>up</w:t>
      </w:r>
      <w:r w:rsidRPr="003814ED">
        <w:rPr>
          <w:spacing w:val="-10"/>
          <w:lang w:val="en-GB"/>
        </w:rPr>
        <w:t xml:space="preserve"> </w:t>
      </w:r>
      <w:r w:rsidRPr="003814ED">
        <w:rPr>
          <w:lang w:val="en-GB"/>
        </w:rPr>
        <w:t>to</w:t>
      </w:r>
      <w:r w:rsidRPr="003814ED">
        <w:rPr>
          <w:spacing w:val="-9"/>
          <w:lang w:val="en-GB"/>
        </w:rPr>
        <w:t xml:space="preserve"> </w:t>
      </w:r>
      <w:r w:rsidRPr="003814ED">
        <w:rPr>
          <w:lang w:val="en-GB"/>
        </w:rPr>
        <w:t>130</w:t>
      </w:r>
      <w:r w:rsidRPr="003814ED">
        <w:rPr>
          <w:spacing w:val="-10"/>
          <w:lang w:val="en-GB"/>
        </w:rPr>
        <w:t xml:space="preserve"> </w:t>
      </w:r>
      <w:r w:rsidRPr="003814ED">
        <w:rPr>
          <w:lang w:val="en-GB"/>
        </w:rPr>
        <w:t>staff</w:t>
      </w:r>
      <w:r w:rsidRPr="003814ED">
        <w:rPr>
          <w:spacing w:val="-7"/>
          <w:lang w:val="en-GB"/>
        </w:rPr>
        <w:t xml:space="preserve"> </w:t>
      </w:r>
      <w:r w:rsidRPr="003814ED">
        <w:rPr>
          <w:lang w:val="en-GB"/>
        </w:rPr>
        <w:t>-</w:t>
      </w:r>
      <w:r w:rsidRPr="003814ED">
        <w:rPr>
          <w:spacing w:val="-10"/>
          <w:lang w:val="en-GB"/>
        </w:rPr>
        <w:t xml:space="preserve"> </w:t>
      </w:r>
      <w:r w:rsidRPr="003814ED">
        <w:rPr>
          <w:lang w:val="en-GB"/>
        </w:rPr>
        <w:t>have</w:t>
      </w:r>
      <w:r w:rsidRPr="003814ED">
        <w:rPr>
          <w:spacing w:val="-8"/>
          <w:lang w:val="en-GB"/>
        </w:rPr>
        <w:t xml:space="preserve"> </w:t>
      </w:r>
      <w:r w:rsidRPr="003814ED">
        <w:rPr>
          <w:lang w:val="en-GB"/>
        </w:rPr>
        <w:t>shaped</w:t>
      </w:r>
      <w:r w:rsidRPr="003814ED">
        <w:rPr>
          <w:spacing w:val="-10"/>
          <w:lang w:val="en-GB"/>
        </w:rPr>
        <w:t xml:space="preserve"> </w:t>
      </w:r>
      <w:r w:rsidRPr="003814ED">
        <w:rPr>
          <w:lang w:val="en-GB"/>
        </w:rPr>
        <w:t>my</w:t>
      </w:r>
      <w:r w:rsidRPr="003814ED">
        <w:rPr>
          <w:spacing w:val="-9"/>
          <w:lang w:val="en-GB"/>
        </w:rPr>
        <w:t xml:space="preserve"> </w:t>
      </w:r>
      <w:r w:rsidRPr="003814ED">
        <w:rPr>
          <w:lang w:val="en-GB"/>
        </w:rPr>
        <w:t>ability to</w:t>
      </w:r>
      <w:r w:rsidRPr="003814ED">
        <w:rPr>
          <w:spacing w:val="-2"/>
          <w:lang w:val="en-GB"/>
        </w:rPr>
        <w:t xml:space="preserve"> </w:t>
      </w:r>
      <w:r w:rsidRPr="003814ED">
        <w:rPr>
          <w:lang w:val="en-GB"/>
        </w:rPr>
        <w:t>manage</w:t>
      </w:r>
      <w:r w:rsidRPr="003814ED">
        <w:rPr>
          <w:spacing w:val="-3"/>
          <w:lang w:val="en-GB"/>
        </w:rPr>
        <w:t xml:space="preserve"> </w:t>
      </w:r>
      <w:r w:rsidRPr="003814ED">
        <w:rPr>
          <w:lang w:val="en-GB"/>
        </w:rPr>
        <w:t>complex</w:t>
      </w:r>
      <w:r w:rsidRPr="003814ED">
        <w:rPr>
          <w:spacing w:val="-2"/>
          <w:lang w:val="en-GB"/>
        </w:rPr>
        <w:t xml:space="preserve"> </w:t>
      </w:r>
      <w:r w:rsidRPr="003814ED">
        <w:rPr>
          <w:lang w:val="en-GB"/>
        </w:rPr>
        <w:t>investigations,</w:t>
      </w:r>
      <w:r w:rsidRPr="003814ED">
        <w:rPr>
          <w:spacing w:val="-2"/>
          <w:lang w:val="en-GB"/>
        </w:rPr>
        <w:t xml:space="preserve"> </w:t>
      </w:r>
      <w:r w:rsidRPr="003814ED">
        <w:rPr>
          <w:lang w:val="en-GB"/>
        </w:rPr>
        <w:t>lead</w:t>
      </w:r>
      <w:r w:rsidRPr="003814ED">
        <w:rPr>
          <w:spacing w:val="-2"/>
          <w:lang w:val="en-GB"/>
        </w:rPr>
        <w:t xml:space="preserve"> </w:t>
      </w:r>
      <w:r w:rsidRPr="003814ED">
        <w:rPr>
          <w:lang w:val="en-GB"/>
        </w:rPr>
        <w:t>large</w:t>
      </w:r>
      <w:r w:rsidRPr="003814ED">
        <w:rPr>
          <w:spacing w:val="-3"/>
          <w:lang w:val="en-GB"/>
        </w:rPr>
        <w:t xml:space="preserve"> </w:t>
      </w:r>
      <w:r w:rsidRPr="003814ED">
        <w:rPr>
          <w:lang w:val="en-GB"/>
        </w:rPr>
        <w:t>teams,</w:t>
      </w:r>
      <w:r w:rsidRPr="003814ED">
        <w:rPr>
          <w:spacing w:val="-2"/>
          <w:lang w:val="en-GB"/>
        </w:rPr>
        <w:t xml:space="preserve"> </w:t>
      </w:r>
      <w:r w:rsidRPr="003814ED">
        <w:rPr>
          <w:lang w:val="en-GB"/>
        </w:rPr>
        <w:t>and</w:t>
      </w:r>
      <w:r w:rsidRPr="003814ED">
        <w:rPr>
          <w:spacing w:val="-2"/>
          <w:lang w:val="en-GB"/>
        </w:rPr>
        <w:t xml:space="preserve"> </w:t>
      </w:r>
      <w:r w:rsidRPr="003814ED">
        <w:rPr>
          <w:lang w:val="en-GB"/>
        </w:rPr>
        <w:t>ensure</w:t>
      </w:r>
      <w:r w:rsidRPr="003814ED">
        <w:rPr>
          <w:spacing w:val="-4"/>
          <w:lang w:val="en-GB"/>
        </w:rPr>
        <w:t xml:space="preserve"> </w:t>
      </w:r>
      <w:r w:rsidRPr="003814ED">
        <w:rPr>
          <w:lang w:val="en-GB"/>
        </w:rPr>
        <w:t>organisational</w:t>
      </w:r>
      <w:r w:rsidRPr="003814ED">
        <w:rPr>
          <w:spacing w:val="-2"/>
          <w:lang w:val="en-GB"/>
        </w:rPr>
        <w:t xml:space="preserve"> </w:t>
      </w:r>
      <w:r w:rsidRPr="003814ED">
        <w:rPr>
          <w:lang w:val="en-GB"/>
        </w:rPr>
        <w:t>coherence.</w:t>
      </w:r>
      <w:r w:rsidRPr="003814ED">
        <w:rPr>
          <w:spacing w:val="-2"/>
          <w:lang w:val="en-GB"/>
        </w:rPr>
        <w:t xml:space="preserve"> </w:t>
      </w:r>
      <w:r w:rsidRPr="003814ED">
        <w:rPr>
          <w:lang w:val="en-GB"/>
        </w:rPr>
        <w:t>My earlier</w:t>
      </w:r>
      <w:r w:rsidRPr="003814ED">
        <w:rPr>
          <w:spacing w:val="-11"/>
          <w:lang w:val="en-GB"/>
        </w:rPr>
        <w:t xml:space="preserve"> </w:t>
      </w:r>
      <w:r w:rsidRPr="003814ED">
        <w:rPr>
          <w:lang w:val="en-GB"/>
        </w:rPr>
        <w:t>work</w:t>
      </w:r>
      <w:r w:rsidRPr="003814ED">
        <w:rPr>
          <w:spacing w:val="-11"/>
          <w:lang w:val="en-GB"/>
        </w:rPr>
        <w:t xml:space="preserve"> </w:t>
      </w:r>
      <w:r w:rsidRPr="003814ED">
        <w:rPr>
          <w:lang w:val="en-GB"/>
        </w:rPr>
        <w:t>also</w:t>
      </w:r>
      <w:r w:rsidRPr="003814ED">
        <w:rPr>
          <w:spacing w:val="-10"/>
          <w:lang w:val="en-GB"/>
        </w:rPr>
        <w:t xml:space="preserve"> </w:t>
      </w:r>
      <w:r w:rsidRPr="003814ED">
        <w:rPr>
          <w:lang w:val="en-GB"/>
        </w:rPr>
        <w:t>at</w:t>
      </w:r>
      <w:r w:rsidRPr="003814ED">
        <w:rPr>
          <w:spacing w:val="-10"/>
          <w:lang w:val="en-GB"/>
        </w:rPr>
        <w:t xml:space="preserve"> </w:t>
      </w:r>
      <w:r w:rsidRPr="003814ED">
        <w:rPr>
          <w:lang w:val="en-GB"/>
        </w:rPr>
        <w:t>the</w:t>
      </w:r>
      <w:r w:rsidRPr="003814ED">
        <w:rPr>
          <w:spacing w:val="-11"/>
          <w:lang w:val="en-GB"/>
        </w:rPr>
        <w:t xml:space="preserve"> </w:t>
      </w:r>
      <w:r w:rsidRPr="003814ED">
        <w:rPr>
          <w:lang w:val="en-GB"/>
        </w:rPr>
        <w:t>European</w:t>
      </w:r>
      <w:r w:rsidRPr="003814ED">
        <w:rPr>
          <w:spacing w:val="-11"/>
          <w:lang w:val="en-GB"/>
        </w:rPr>
        <w:t xml:space="preserve"> </w:t>
      </w:r>
      <w:r w:rsidRPr="003814ED">
        <w:rPr>
          <w:lang w:val="en-GB"/>
        </w:rPr>
        <w:t>Commission</w:t>
      </w:r>
      <w:r w:rsidRPr="003814ED">
        <w:rPr>
          <w:spacing w:val="-10"/>
          <w:lang w:val="en-GB"/>
        </w:rPr>
        <w:t xml:space="preserve"> </w:t>
      </w:r>
      <w:r w:rsidRPr="003814ED">
        <w:rPr>
          <w:lang w:val="en-GB"/>
        </w:rPr>
        <w:t>further</w:t>
      </w:r>
      <w:r w:rsidRPr="003814ED">
        <w:rPr>
          <w:spacing w:val="-12"/>
          <w:lang w:val="en-GB"/>
        </w:rPr>
        <w:t xml:space="preserve"> </w:t>
      </w:r>
      <w:r w:rsidRPr="003814ED">
        <w:rPr>
          <w:lang w:val="en-GB"/>
        </w:rPr>
        <w:t>deepened</w:t>
      </w:r>
      <w:r w:rsidRPr="003814ED">
        <w:rPr>
          <w:spacing w:val="-11"/>
          <w:lang w:val="en-GB"/>
        </w:rPr>
        <w:t xml:space="preserve"> </w:t>
      </w:r>
      <w:r w:rsidRPr="003814ED">
        <w:rPr>
          <w:lang w:val="en-GB"/>
        </w:rPr>
        <w:t>my</w:t>
      </w:r>
      <w:r w:rsidRPr="003814ED">
        <w:rPr>
          <w:spacing w:val="-10"/>
          <w:lang w:val="en-GB"/>
        </w:rPr>
        <w:t xml:space="preserve"> </w:t>
      </w:r>
      <w:r w:rsidRPr="003814ED">
        <w:rPr>
          <w:lang w:val="en-GB"/>
        </w:rPr>
        <w:t>experience</w:t>
      </w:r>
      <w:r w:rsidRPr="003814ED">
        <w:rPr>
          <w:spacing w:val="-12"/>
          <w:lang w:val="en-GB"/>
        </w:rPr>
        <w:t xml:space="preserve"> </w:t>
      </w:r>
      <w:r w:rsidRPr="003814ED">
        <w:rPr>
          <w:lang w:val="en-GB"/>
        </w:rPr>
        <w:t>in</w:t>
      </w:r>
      <w:r w:rsidRPr="003814ED">
        <w:rPr>
          <w:spacing w:val="-10"/>
          <w:lang w:val="en-GB"/>
        </w:rPr>
        <w:t xml:space="preserve"> </w:t>
      </w:r>
      <w:r w:rsidRPr="003814ED">
        <w:rPr>
          <w:lang w:val="en-GB"/>
        </w:rPr>
        <w:t>international judicial cooperation and institutional coordination. These roles have taught me to lead with balance,</w:t>
      </w:r>
      <w:r w:rsidRPr="003814ED">
        <w:rPr>
          <w:spacing w:val="-5"/>
          <w:lang w:val="en-GB"/>
        </w:rPr>
        <w:t xml:space="preserve"> </w:t>
      </w:r>
      <w:r w:rsidRPr="003814ED">
        <w:rPr>
          <w:lang w:val="en-GB"/>
        </w:rPr>
        <w:t>clarity,</w:t>
      </w:r>
      <w:r w:rsidRPr="003814ED">
        <w:rPr>
          <w:spacing w:val="-8"/>
          <w:lang w:val="en-GB"/>
        </w:rPr>
        <w:t xml:space="preserve"> </w:t>
      </w:r>
      <w:r w:rsidRPr="003814ED">
        <w:rPr>
          <w:lang w:val="en-GB"/>
        </w:rPr>
        <w:t>and</w:t>
      </w:r>
      <w:r w:rsidRPr="003814ED">
        <w:rPr>
          <w:spacing w:val="-8"/>
          <w:lang w:val="en-GB"/>
        </w:rPr>
        <w:t xml:space="preserve"> </w:t>
      </w:r>
      <w:r w:rsidRPr="003814ED">
        <w:rPr>
          <w:lang w:val="en-GB"/>
        </w:rPr>
        <w:t>purpose</w:t>
      </w:r>
      <w:r w:rsidRPr="003814ED">
        <w:rPr>
          <w:spacing w:val="-8"/>
          <w:lang w:val="en-GB"/>
        </w:rPr>
        <w:t xml:space="preserve"> </w:t>
      </w:r>
      <w:r w:rsidRPr="003814ED">
        <w:rPr>
          <w:lang w:val="en-GB"/>
        </w:rPr>
        <w:t>-</w:t>
      </w:r>
      <w:r w:rsidRPr="003814ED">
        <w:rPr>
          <w:spacing w:val="-9"/>
          <w:lang w:val="en-GB"/>
        </w:rPr>
        <w:t xml:space="preserve"> </w:t>
      </w:r>
      <w:r w:rsidRPr="003814ED">
        <w:rPr>
          <w:lang w:val="en-GB"/>
        </w:rPr>
        <w:t>qualities</w:t>
      </w:r>
      <w:r w:rsidRPr="003814ED">
        <w:rPr>
          <w:spacing w:val="-8"/>
          <w:lang w:val="en-GB"/>
        </w:rPr>
        <w:t xml:space="preserve"> </w:t>
      </w:r>
      <w:r w:rsidRPr="003814ED">
        <w:rPr>
          <w:lang w:val="en-GB"/>
        </w:rPr>
        <w:t>essential</w:t>
      </w:r>
      <w:r w:rsidRPr="003814ED">
        <w:rPr>
          <w:spacing w:val="-8"/>
          <w:lang w:val="en-GB"/>
        </w:rPr>
        <w:t xml:space="preserve"> </w:t>
      </w:r>
      <w:r w:rsidRPr="003814ED">
        <w:rPr>
          <w:lang w:val="en-GB"/>
        </w:rPr>
        <w:t>for</w:t>
      </w:r>
      <w:r w:rsidRPr="003814ED">
        <w:rPr>
          <w:spacing w:val="-9"/>
          <w:lang w:val="en-GB"/>
        </w:rPr>
        <w:t xml:space="preserve"> </w:t>
      </w:r>
      <w:r w:rsidRPr="003814ED">
        <w:rPr>
          <w:lang w:val="en-GB"/>
        </w:rPr>
        <w:t>directing</w:t>
      </w:r>
      <w:r w:rsidRPr="003814ED">
        <w:rPr>
          <w:spacing w:val="-8"/>
          <w:lang w:val="en-GB"/>
        </w:rPr>
        <w:t xml:space="preserve"> </w:t>
      </w:r>
      <w:r w:rsidRPr="003814ED">
        <w:rPr>
          <w:lang w:val="en-GB"/>
        </w:rPr>
        <w:t>a</w:t>
      </w:r>
      <w:r w:rsidRPr="003814ED">
        <w:rPr>
          <w:spacing w:val="-9"/>
          <w:lang w:val="en-GB"/>
        </w:rPr>
        <w:t xml:space="preserve"> </w:t>
      </w:r>
      <w:r w:rsidRPr="003814ED">
        <w:rPr>
          <w:lang w:val="en-GB"/>
        </w:rPr>
        <w:t>multinational</w:t>
      </w:r>
      <w:r w:rsidRPr="003814ED">
        <w:rPr>
          <w:spacing w:val="-7"/>
          <w:lang w:val="en-GB"/>
        </w:rPr>
        <w:t xml:space="preserve"> </w:t>
      </w:r>
      <w:r w:rsidRPr="003814ED">
        <w:rPr>
          <w:lang w:val="en-GB"/>
        </w:rPr>
        <w:t>organisation</w:t>
      </w:r>
      <w:r w:rsidRPr="003814ED">
        <w:rPr>
          <w:spacing w:val="-7"/>
          <w:lang w:val="en-GB"/>
        </w:rPr>
        <w:t xml:space="preserve"> </w:t>
      </w:r>
      <w:r w:rsidRPr="003814ED">
        <w:rPr>
          <w:lang w:val="en-GB"/>
        </w:rPr>
        <w:t>like the EPPO.</w:t>
      </w:r>
    </w:p>
    <w:p w14:paraId="3C8CC7D9" w14:textId="77777777" w:rsidR="00AA35D2" w:rsidRPr="003814ED" w:rsidRDefault="00AA35D2" w:rsidP="00AA35D2">
      <w:pPr>
        <w:pStyle w:val="BodyText"/>
        <w:jc w:val="left"/>
        <w:rPr>
          <w:lang w:val="en-GB"/>
        </w:rPr>
      </w:pPr>
    </w:p>
    <w:p w14:paraId="7FDB9536" w14:textId="77777777" w:rsidR="00AA35D2" w:rsidRPr="003814ED" w:rsidRDefault="00AA35D2" w:rsidP="00AA35D2">
      <w:pPr>
        <w:pStyle w:val="BodyText"/>
        <w:spacing w:before="1"/>
        <w:ind w:left="120" w:right="118"/>
        <w:rPr>
          <w:lang w:val="en-GB"/>
        </w:rPr>
      </w:pPr>
      <w:r w:rsidRPr="003814ED">
        <w:rPr>
          <w:lang w:val="en-GB"/>
        </w:rPr>
        <w:t>As Deputy European Chief Prosecutor, I have already played an active role in shaping the EPPO’s long-term strategy, prosecution policy, and institutional outreach. Representing the Office</w:t>
      </w:r>
      <w:r w:rsidRPr="003814ED">
        <w:rPr>
          <w:spacing w:val="-9"/>
          <w:lang w:val="en-GB"/>
        </w:rPr>
        <w:t xml:space="preserve"> </w:t>
      </w:r>
      <w:r w:rsidRPr="003814ED">
        <w:rPr>
          <w:lang w:val="en-GB"/>
        </w:rPr>
        <w:t>before</w:t>
      </w:r>
      <w:r w:rsidRPr="003814ED">
        <w:rPr>
          <w:spacing w:val="-7"/>
          <w:lang w:val="en-GB"/>
        </w:rPr>
        <w:t xml:space="preserve"> </w:t>
      </w:r>
      <w:r w:rsidRPr="003814ED">
        <w:rPr>
          <w:lang w:val="en-GB"/>
        </w:rPr>
        <w:t>the</w:t>
      </w:r>
      <w:r w:rsidRPr="003814ED">
        <w:rPr>
          <w:spacing w:val="-7"/>
          <w:lang w:val="en-GB"/>
        </w:rPr>
        <w:t xml:space="preserve"> </w:t>
      </w:r>
      <w:r w:rsidRPr="003814ED">
        <w:rPr>
          <w:lang w:val="en-GB"/>
        </w:rPr>
        <w:t>European</w:t>
      </w:r>
      <w:r w:rsidRPr="003814ED">
        <w:rPr>
          <w:spacing w:val="-8"/>
          <w:lang w:val="en-GB"/>
        </w:rPr>
        <w:t xml:space="preserve"> </w:t>
      </w:r>
      <w:r w:rsidRPr="003814ED">
        <w:rPr>
          <w:lang w:val="en-GB"/>
        </w:rPr>
        <w:t>Parliament,</w:t>
      </w:r>
      <w:r w:rsidRPr="003814ED">
        <w:rPr>
          <w:spacing w:val="-6"/>
          <w:lang w:val="en-GB"/>
        </w:rPr>
        <w:t xml:space="preserve"> </w:t>
      </w:r>
      <w:r w:rsidRPr="003814ED">
        <w:rPr>
          <w:lang w:val="en-GB"/>
        </w:rPr>
        <w:t>the</w:t>
      </w:r>
      <w:r w:rsidRPr="003814ED">
        <w:rPr>
          <w:spacing w:val="-9"/>
          <w:lang w:val="en-GB"/>
        </w:rPr>
        <w:t xml:space="preserve"> </w:t>
      </w:r>
      <w:r w:rsidRPr="003814ED">
        <w:rPr>
          <w:lang w:val="en-GB"/>
        </w:rPr>
        <w:t>Council,</w:t>
      </w:r>
      <w:r w:rsidRPr="003814ED">
        <w:rPr>
          <w:spacing w:val="-8"/>
          <w:lang w:val="en-GB"/>
        </w:rPr>
        <w:t xml:space="preserve"> </w:t>
      </w:r>
      <w:r w:rsidRPr="003814ED">
        <w:rPr>
          <w:lang w:val="en-GB"/>
        </w:rPr>
        <w:t>the</w:t>
      </w:r>
      <w:r w:rsidRPr="003814ED">
        <w:rPr>
          <w:spacing w:val="-9"/>
          <w:lang w:val="en-GB"/>
        </w:rPr>
        <w:t xml:space="preserve"> </w:t>
      </w:r>
      <w:r w:rsidRPr="003814ED">
        <w:rPr>
          <w:lang w:val="en-GB"/>
        </w:rPr>
        <w:t>Commission,</w:t>
      </w:r>
      <w:r w:rsidRPr="003814ED">
        <w:rPr>
          <w:spacing w:val="-8"/>
          <w:lang w:val="en-GB"/>
        </w:rPr>
        <w:t xml:space="preserve"> </w:t>
      </w:r>
      <w:r w:rsidRPr="003814ED">
        <w:rPr>
          <w:lang w:val="en-GB"/>
        </w:rPr>
        <w:t>national</w:t>
      </w:r>
      <w:r w:rsidRPr="003814ED">
        <w:rPr>
          <w:spacing w:val="-8"/>
          <w:lang w:val="en-GB"/>
        </w:rPr>
        <w:t xml:space="preserve"> </w:t>
      </w:r>
      <w:r w:rsidRPr="003814ED">
        <w:rPr>
          <w:lang w:val="en-GB"/>
        </w:rPr>
        <w:t>authorities,</w:t>
      </w:r>
      <w:r w:rsidRPr="003814ED">
        <w:rPr>
          <w:spacing w:val="-6"/>
          <w:lang w:val="en-GB"/>
        </w:rPr>
        <w:t xml:space="preserve"> </w:t>
      </w:r>
      <w:r w:rsidRPr="003814ED">
        <w:rPr>
          <w:lang w:val="en-GB"/>
        </w:rPr>
        <w:t>and international partners has strengthened my understanding of the EPPO’s place in the broader European and global landscape.</w:t>
      </w:r>
    </w:p>
    <w:p w14:paraId="25F84077" w14:textId="77777777" w:rsidR="00AA35D2" w:rsidRPr="003814ED" w:rsidRDefault="00AA35D2" w:rsidP="00AA35D2">
      <w:pPr>
        <w:pStyle w:val="BodyText"/>
        <w:jc w:val="left"/>
        <w:rPr>
          <w:lang w:val="en-GB"/>
        </w:rPr>
      </w:pPr>
    </w:p>
    <w:p w14:paraId="3FCDD4D8" w14:textId="77777777" w:rsidR="00AA35D2" w:rsidRPr="003814ED" w:rsidRDefault="00AA35D2" w:rsidP="00AA35D2">
      <w:pPr>
        <w:pStyle w:val="BodyText"/>
        <w:ind w:left="120" w:right="114"/>
        <w:rPr>
          <w:lang w:val="en-GB"/>
        </w:rPr>
      </w:pPr>
      <w:r w:rsidRPr="003814ED">
        <w:rPr>
          <w:lang w:val="en-GB"/>
        </w:rPr>
        <w:t>I am motivated to take the EPPO into its next phase with both continuity and renewed momentum. Having been part of its construction from the very beginning, I am ready to consolidate achievements, strengthen our operational maturity, and foster the EPPO’s effectiveness and international standing. With a clear strategic vision, proven leadership, and unwavering</w:t>
      </w:r>
      <w:r w:rsidRPr="003814ED">
        <w:rPr>
          <w:spacing w:val="-3"/>
          <w:lang w:val="en-GB"/>
        </w:rPr>
        <w:t xml:space="preserve"> </w:t>
      </w:r>
      <w:r w:rsidRPr="003814ED">
        <w:rPr>
          <w:lang w:val="en-GB"/>
        </w:rPr>
        <w:t>dedication</w:t>
      </w:r>
      <w:r w:rsidRPr="003814ED">
        <w:rPr>
          <w:spacing w:val="-4"/>
          <w:lang w:val="en-GB"/>
        </w:rPr>
        <w:t xml:space="preserve"> </w:t>
      </w:r>
      <w:r w:rsidRPr="003814ED">
        <w:rPr>
          <w:lang w:val="en-GB"/>
        </w:rPr>
        <w:t>to</w:t>
      </w:r>
      <w:r w:rsidRPr="003814ED">
        <w:rPr>
          <w:spacing w:val="-3"/>
          <w:lang w:val="en-GB"/>
        </w:rPr>
        <w:t xml:space="preserve"> </w:t>
      </w:r>
      <w:r w:rsidRPr="003814ED">
        <w:rPr>
          <w:lang w:val="en-GB"/>
        </w:rPr>
        <w:t>integrity</w:t>
      </w:r>
      <w:r w:rsidRPr="003814ED">
        <w:rPr>
          <w:spacing w:val="-4"/>
          <w:lang w:val="en-GB"/>
        </w:rPr>
        <w:t xml:space="preserve"> </w:t>
      </w:r>
      <w:r w:rsidRPr="003814ED">
        <w:rPr>
          <w:lang w:val="en-GB"/>
        </w:rPr>
        <w:t>and</w:t>
      </w:r>
      <w:r w:rsidRPr="003814ED">
        <w:rPr>
          <w:spacing w:val="-3"/>
          <w:lang w:val="en-GB"/>
        </w:rPr>
        <w:t xml:space="preserve"> </w:t>
      </w:r>
      <w:r w:rsidRPr="003814ED">
        <w:rPr>
          <w:lang w:val="en-GB"/>
        </w:rPr>
        <w:t>independence,</w:t>
      </w:r>
      <w:r w:rsidRPr="003814ED">
        <w:rPr>
          <w:spacing w:val="-4"/>
          <w:lang w:val="en-GB"/>
        </w:rPr>
        <w:t xml:space="preserve"> </w:t>
      </w:r>
      <w:r w:rsidRPr="003814ED">
        <w:rPr>
          <w:lang w:val="en-GB"/>
        </w:rPr>
        <w:t>I</w:t>
      </w:r>
      <w:r w:rsidRPr="003814ED">
        <w:rPr>
          <w:spacing w:val="-3"/>
          <w:lang w:val="en-GB"/>
        </w:rPr>
        <w:t xml:space="preserve"> </w:t>
      </w:r>
      <w:r w:rsidRPr="003814ED">
        <w:rPr>
          <w:lang w:val="en-GB"/>
        </w:rPr>
        <w:t>am</w:t>
      </w:r>
      <w:r w:rsidRPr="003814ED">
        <w:rPr>
          <w:spacing w:val="-2"/>
          <w:lang w:val="en-GB"/>
        </w:rPr>
        <w:t xml:space="preserve"> </w:t>
      </w:r>
      <w:r w:rsidRPr="003814ED">
        <w:rPr>
          <w:lang w:val="en-GB"/>
        </w:rPr>
        <w:t>willing</w:t>
      </w:r>
      <w:r w:rsidRPr="003814ED">
        <w:rPr>
          <w:spacing w:val="-3"/>
          <w:lang w:val="en-GB"/>
        </w:rPr>
        <w:t xml:space="preserve"> </w:t>
      </w:r>
      <w:r w:rsidRPr="003814ED">
        <w:rPr>
          <w:lang w:val="en-GB"/>
        </w:rPr>
        <w:t>to</w:t>
      </w:r>
      <w:r w:rsidRPr="003814ED">
        <w:rPr>
          <w:spacing w:val="-4"/>
          <w:lang w:val="en-GB"/>
        </w:rPr>
        <w:t xml:space="preserve"> </w:t>
      </w:r>
      <w:r w:rsidRPr="003814ED">
        <w:rPr>
          <w:lang w:val="en-GB"/>
        </w:rPr>
        <w:t>meet</w:t>
      </w:r>
      <w:r w:rsidRPr="003814ED">
        <w:rPr>
          <w:spacing w:val="-3"/>
          <w:lang w:val="en-GB"/>
        </w:rPr>
        <w:t xml:space="preserve"> </w:t>
      </w:r>
      <w:r w:rsidRPr="003814ED">
        <w:rPr>
          <w:lang w:val="en-GB"/>
        </w:rPr>
        <w:t>the</w:t>
      </w:r>
      <w:r w:rsidRPr="003814ED">
        <w:rPr>
          <w:spacing w:val="-4"/>
          <w:lang w:val="en-GB"/>
        </w:rPr>
        <w:t xml:space="preserve"> </w:t>
      </w:r>
      <w:r w:rsidRPr="003814ED">
        <w:rPr>
          <w:lang w:val="en-GB"/>
        </w:rPr>
        <w:t>responsibilities as European Chief Prosecutor and guide the Office further towards its full potential.</w:t>
      </w:r>
    </w:p>
    <w:p w14:paraId="3C940BB7" w14:textId="77777777" w:rsidR="00AA35D2" w:rsidRPr="003814ED" w:rsidRDefault="00AA35D2" w:rsidP="00AA35D2">
      <w:pPr>
        <w:pStyle w:val="BodyText"/>
        <w:ind w:left="120" w:right="114"/>
        <w:rPr>
          <w:lang w:val="en-GB"/>
        </w:rPr>
      </w:pPr>
    </w:p>
    <w:p w14:paraId="6C2EC646" w14:textId="1B2797CD" w:rsidR="00AA35D2" w:rsidRPr="003814ED" w:rsidRDefault="00AA35D2" w:rsidP="00AA35D2">
      <w:pPr>
        <w:pStyle w:val="BodyText"/>
        <w:ind w:left="108"/>
        <w:jc w:val="left"/>
        <w:rPr>
          <w:sz w:val="20"/>
          <w:lang w:val="en-GB"/>
        </w:rPr>
      </w:pPr>
      <w:r w:rsidRPr="003814ED">
        <w:rPr>
          <w:noProof/>
          <w:lang w:val="en-GB"/>
        </w:rPr>
        <w:lastRenderedPageBreak/>
        <mc:AlternateContent>
          <mc:Choice Requires="wps">
            <w:drawing>
              <wp:inline distT="0" distB="0" distL="0" distR="0" wp14:anchorId="331091DA" wp14:editId="3E353B10">
                <wp:extent cx="5708650" cy="1358900"/>
                <wp:effectExtent l="9525" t="9525" r="6350" b="12700"/>
                <wp:docPr id="67231874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08650" cy="1358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536B718" w14:textId="77777777" w:rsidR="00AA35D2" w:rsidRPr="00D46E6E" w:rsidRDefault="00AA35D2" w:rsidP="00AA35D2">
                            <w:pPr>
                              <w:pStyle w:val="BodyText"/>
                              <w:spacing w:before="70"/>
                              <w:ind w:left="143" w:right="139"/>
                              <w:rPr>
                                <w:lang w:val="en-GB"/>
                              </w:rPr>
                            </w:pPr>
                            <w:r w:rsidRPr="00D46E6E">
                              <w:rPr>
                                <w:lang w:val="en-GB"/>
                              </w:rPr>
                              <w:t>2)</w:t>
                            </w:r>
                            <w:r w:rsidRPr="00D46E6E">
                              <w:rPr>
                                <w:spacing w:val="-2"/>
                                <w:lang w:val="en-GB"/>
                              </w:rPr>
                              <w:t xml:space="preserve"> </w:t>
                            </w:r>
                            <w:r w:rsidRPr="00D46E6E">
                              <w:rPr>
                                <w:lang w:val="en-GB"/>
                              </w:rPr>
                              <w:t>Could</w:t>
                            </w:r>
                            <w:r w:rsidRPr="00D46E6E">
                              <w:rPr>
                                <w:spacing w:val="-2"/>
                                <w:lang w:val="en-GB"/>
                              </w:rPr>
                              <w:t xml:space="preserve"> </w:t>
                            </w:r>
                            <w:r w:rsidRPr="00D46E6E">
                              <w:rPr>
                                <w:lang w:val="en-GB"/>
                              </w:rPr>
                              <w:t>you</w:t>
                            </w:r>
                            <w:r w:rsidRPr="00D46E6E">
                              <w:rPr>
                                <w:spacing w:val="-2"/>
                                <w:lang w:val="en-GB"/>
                              </w:rPr>
                              <w:t xml:space="preserve"> </w:t>
                            </w:r>
                            <w:r w:rsidRPr="00D46E6E">
                              <w:rPr>
                                <w:lang w:val="en-GB"/>
                              </w:rPr>
                              <w:t>please</w:t>
                            </w:r>
                            <w:r w:rsidRPr="00D46E6E">
                              <w:rPr>
                                <w:spacing w:val="-3"/>
                                <w:lang w:val="en-GB"/>
                              </w:rPr>
                              <w:t xml:space="preserve"> </w:t>
                            </w:r>
                            <w:r w:rsidRPr="00D46E6E">
                              <w:rPr>
                                <w:lang w:val="en-GB"/>
                              </w:rPr>
                              <w:t>present</w:t>
                            </w:r>
                            <w:r w:rsidRPr="00D46E6E">
                              <w:rPr>
                                <w:spacing w:val="-2"/>
                                <w:lang w:val="en-GB"/>
                              </w:rPr>
                              <w:t xml:space="preserve"> </w:t>
                            </w:r>
                            <w:r w:rsidRPr="00D46E6E">
                              <w:rPr>
                                <w:lang w:val="en-GB"/>
                              </w:rPr>
                              <w:t>your</w:t>
                            </w:r>
                            <w:r w:rsidRPr="00D46E6E">
                              <w:rPr>
                                <w:spacing w:val="-2"/>
                                <w:lang w:val="en-GB"/>
                              </w:rPr>
                              <w:t xml:space="preserve"> </w:t>
                            </w:r>
                            <w:r w:rsidRPr="00D46E6E">
                              <w:rPr>
                                <w:lang w:val="en-GB"/>
                              </w:rPr>
                              <w:t>vision for</w:t>
                            </w:r>
                            <w:r w:rsidRPr="00D46E6E">
                              <w:rPr>
                                <w:spacing w:val="-4"/>
                                <w:lang w:val="en-GB"/>
                              </w:rPr>
                              <w:t xml:space="preserve"> </w:t>
                            </w:r>
                            <w:r w:rsidRPr="00D46E6E">
                              <w:rPr>
                                <w:lang w:val="en-GB"/>
                              </w:rPr>
                              <w:t>the</w:t>
                            </w:r>
                            <w:r w:rsidRPr="00D46E6E">
                              <w:rPr>
                                <w:spacing w:val="-3"/>
                                <w:lang w:val="en-GB"/>
                              </w:rPr>
                              <w:t xml:space="preserve"> </w:t>
                            </w:r>
                            <w:r w:rsidRPr="00D46E6E">
                              <w:rPr>
                                <w:lang w:val="en-GB"/>
                              </w:rPr>
                              <w:t>future</w:t>
                            </w:r>
                            <w:r w:rsidRPr="00D46E6E">
                              <w:rPr>
                                <w:spacing w:val="-4"/>
                                <w:lang w:val="en-GB"/>
                              </w:rPr>
                              <w:t xml:space="preserve"> </w:t>
                            </w:r>
                            <w:r w:rsidRPr="00D46E6E">
                              <w:rPr>
                                <w:lang w:val="en-GB"/>
                              </w:rPr>
                              <w:t>of</w:t>
                            </w:r>
                            <w:r w:rsidRPr="00D46E6E">
                              <w:rPr>
                                <w:spacing w:val="-1"/>
                                <w:lang w:val="en-GB"/>
                              </w:rPr>
                              <w:t xml:space="preserve"> </w:t>
                            </w:r>
                            <w:r w:rsidRPr="00D46E6E">
                              <w:rPr>
                                <w:lang w:val="en-GB"/>
                              </w:rPr>
                              <w:t>the</w:t>
                            </w:r>
                            <w:r w:rsidRPr="00D46E6E">
                              <w:rPr>
                                <w:spacing w:val="-2"/>
                                <w:lang w:val="en-GB"/>
                              </w:rPr>
                              <w:t xml:space="preserve"> </w:t>
                            </w:r>
                            <w:r w:rsidRPr="00D46E6E">
                              <w:rPr>
                                <w:lang w:val="en-GB"/>
                              </w:rPr>
                              <w:t>European Public</w:t>
                            </w:r>
                            <w:r w:rsidRPr="00D46E6E">
                              <w:rPr>
                                <w:spacing w:val="-3"/>
                                <w:lang w:val="en-GB"/>
                              </w:rPr>
                              <w:t xml:space="preserve"> </w:t>
                            </w:r>
                            <w:r w:rsidRPr="00D46E6E">
                              <w:rPr>
                                <w:lang w:val="en-GB"/>
                              </w:rPr>
                              <w:t>Prosecutor’s Office (EPPO) you would lead as the European Chief Prosecutor, including potential challenges</w:t>
                            </w:r>
                            <w:r w:rsidRPr="00D46E6E">
                              <w:rPr>
                                <w:spacing w:val="-10"/>
                                <w:lang w:val="en-GB"/>
                              </w:rPr>
                              <w:t xml:space="preserve"> </w:t>
                            </w:r>
                            <w:r w:rsidRPr="00D46E6E">
                              <w:rPr>
                                <w:lang w:val="en-GB"/>
                              </w:rPr>
                              <w:t>you</w:t>
                            </w:r>
                            <w:r w:rsidRPr="00D46E6E">
                              <w:rPr>
                                <w:spacing w:val="-11"/>
                                <w:lang w:val="en-GB"/>
                              </w:rPr>
                              <w:t xml:space="preserve"> </w:t>
                            </w:r>
                            <w:r w:rsidRPr="00D46E6E">
                              <w:rPr>
                                <w:lang w:val="en-GB"/>
                              </w:rPr>
                              <w:t>anticipate</w:t>
                            </w:r>
                            <w:r w:rsidRPr="00D46E6E">
                              <w:rPr>
                                <w:spacing w:val="-10"/>
                                <w:lang w:val="en-GB"/>
                              </w:rPr>
                              <w:t xml:space="preserve"> </w:t>
                            </w:r>
                            <w:r w:rsidRPr="00D46E6E">
                              <w:rPr>
                                <w:lang w:val="en-GB"/>
                              </w:rPr>
                              <w:t>and</w:t>
                            </w:r>
                            <w:r w:rsidRPr="00D46E6E">
                              <w:rPr>
                                <w:spacing w:val="-11"/>
                                <w:lang w:val="en-GB"/>
                              </w:rPr>
                              <w:t xml:space="preserve"> </w:t>
                            </w:r>
                            <w:r w:rsidRPr="00D46E6E">
                              <w:rPr>
                                <w:lang w:val="en-GB"/>
                              </w:rPr>
                              <w:t>your</w:t>
                            </w:r>
                            <w:r w:rsidRPr="00D46E6E">
                              <w:rPr>
                                <w:spacing w:val="-11"/>
                                <w:lang w:val="en-GB"/>
                              </w:rPr>
                              <w:t xml:space="preserve"> </w:t>
                            </w:r>
                            <w:r w:rsidRPr="00D46E6E">
                              <w:rPr>
                                <w:lang w:val="en-GB"/>
                              </w:rPr>
                              <w:t>priorities</w:t>
                            </w:r>
                            <w:r w:rsidRPr="00D46E6E">
                              <w:rPr>
                                <w:spacing w:val="-11"/>
                                <w:lang w:val="en-GB"/>
                              </w:rPr>
                              <w:t xml:space="preserve"> </w:t>
                            </w:r>
                            <w:r w:rsidRPr="00D46E6E">
                              <w:rPr>
                                <w:lang w:val="en-GB"/>
                              </w:rPr>
                              <w:t>for</w:t>
                            </w:r>
                            <w:r w:rsidRPr="00D46E6E">
                              <w:rPr>
                                <w:spacing w:val="-12"/>
                                <w:lang w:val="en-GB"/>
                              </w:rPr>
                              <w:t xml:space="preserve"> </w:t>
                            </w:r>
                            <w:r w:rsidRPr="00D46E6E">
                              <w:rPr>
                                <w:lang w:val="en-GB"/>
                              </w:rPr>
                              <w:t>this</w:t>
                            </w:r>
                            <w:r w:rsidRPr="00D46E6E">
                              <w:rPr>
                                <w:spacing w:val="-10"/>
                                <w:lang w:val="en-GB"/>
                              </w:rPr>
                              <w:t xml:space="preserve"> </w:t>
                            </w:r>
                            <w:r w:rsidRPr="00D46E6E">
                              <w:rPr>
                                <w:lang w:val="en-GB"/>
                              </w:rPr>
                              <w:t>independent</w:t>
                            </w:r>
                            <w:r w:rsidRPr="00D46E6E">
                              <w:rPr>
                                <w:spacing w:val="-10"/>
                                <w:lang w:val="en-GB"/>
                              </w:rPr>
                              <w:t xml:space="preserve"> </w:t>
                            </w:r>
                            <w:r w:rsidRPr="00D46E6E">
                              <w:rPr>
                                <w:lang w:val="en-GB"/>
                              </w:rPr>
                              <w:t>Union</w:t>
                            </w:r>
                            <w:r w:rsidRPr="00D46E6E">
                              <w:rPr>
                                <w:spacing w:val="-11"/>
                                <w:lang w:val="en-GB"/>
                              </w:rPr>
                              <w:t xml:space="preserve"> </w:t>
                            </w:r>
                            <w:r w:rsidRPr="00D46E6E">
                              <w:rPr>
                                <w:lang w:val="en-GB"/>
                              </w:rPr>
                              <w:t>body?</w:t>
                            </w:r>
                            <w:r w:rsidRPr="00D46E6E">
                              <w:rPr>
                                <w:spacing w:val="-12"/>
                                <w:lang w:val="en-GB"/>
                              </w:rPr>
                              <w:t xml:space="preserve"> </w:t>
                            </w:r>
                            <w:r w:rsidRPr="00D46E6E">
                              <w:rPr>
                                <w:lang w:val="en-GB"/>
                              </w:rPr>
                              <w:t>How</w:t>
                            </w:r>
                            <w:r w:rsidRPr="00D46E6E">
                              <w:rPr>
                                <w:spacing w:val="-10"/>
                                <w:lang w:val="en-GB"/>
                              </w:rPr>
                              <w:t xml:space="preserve"> </w:t>
                            </w:r>
                            <w:r w:rsidRPr="00D46E6E">
                              <w:rPr>
                                <w:lang w:val="en-GB"/>
                              </w:rPr>
                              <w:t>do</w:t>
                            </w:r>
                            <w:r w:rsidRPr="00D46E6E">
                              <w:rPr>
                                <w:spacing w:val="-11"/>
                                <w:lang w:val="en-GB"/>
                              </w:rPr>
                              <w:t xml:space="preserve"> </w:t>
                            </w:r>
                            <w:r w:rsidRPr="00D46E6E">
                              <w:rPr>
                                <w:lang w:val="en-GB"/>
                              </w:rPr>
                              <w:t>you envisage the EPPO addressing criminal activities such as laundering of money from VAT fraud, or the involvement of organised crime groups - which are instrumental to fraud against the EU budget and often discovered when investigating the latter crime - while staying within EPPO’s mandate?</w:t>
                            </w:r>
                          </w:p>
                        </w:txbxContent>
                      </wps:txbx>
                      <wps:bodyPr rot="0" vert="horz" wrap="square" lIns="0" tIns="0" rIns="0" bIns="0" anchor="t" anchorCtr="0" upright="1">
                        <a:noAutofit/>
                      </wps:bodyPr>
                    </wps:wsp>
                  </a:graphicData>
                </a:graphic>
              </wp:inline>
            </w:drawing>
          </mc:Choice>
          <mc:Fallback>
            <w:pict>
              <v:shape w14:anchorId="331091DA" id="Text Box 19" o:spid="_x0000_s1027" type="#_x0000_t202" style="width:449.5pt;height:1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" filled="f">
                <v:path arrowok="t"/>
                <v:textbox inset="0,0,0,0">
                  <w:txbxContent>
                    <w:p w14:paraId="1536B718" w14:textId="77777777" w:rsidR="00AA35D2" w:rsidRPr="00D46E6E" w:rsidRDefault="00AA35D2" w:rsidP="00AA35D2">
                      <w:pPr>
                        <w:pStyle w:val="BodyText"/>
                        <w:spacing w:before="70"/>
                        <w:ind w:left="143" w:right="139"/>
                        <w:rPr>
                          <w:lang w:val="en-GB"/>
                        </w:rPr>
                      </w:pPr>
                      <w:r w:rsidRPr="00D46E6E">
                        <w:rPr>
                          <w:lang w:val="en-GB"/>
                        </w:rPr>
                        <w:t>2)</w:t>
                      </w:r>
                      <w:r w:rsidRPr="00D46E6E">
                        <w:rPr>
                          <w:spacing w:val="-2"/>
                          <w:lang w:val="en-GB"/>
                        </w:rPr>
                        <w:t xml:space="preserve"> </w:t>
                      </w:r>
                      <w:r w:rsidRPr="00D46E6E">
                        <w:rPr>
                          <w:lang w:val="en-GB"/>
                        </w:rPr>
                        <w:t>Could</w:t>
                      </w:r>
                      <w:r w:rsidRPr="00D46E6E">
                        <w:rPr>
                          <w:spacing w:val="-2"/>
                          <w:lang w:val="en-GB"/>
                        </w:rPr>
                        <w:t xml:space="preserve"> </w:t>
                      </w:r>
                      <w:r w:rsidRPr="00D46E6E">
                        <w:rPr>
                          <w:lang w:val="en-GB"/>
                        </w:rPr>
                        <w:t>you</w:t>
                      </w:r>
                      <w:r w:rsidRPr="00D46E6E">
                        <w:rPr>
                          <w:spacing w:val="-2"/>
                          <w:lang w:val="en-GB"/>
                        </w:rPr>
                        <w:t xml:space="preserve"> </w:t>
                      </w:r>
                      <w:r w:rsidRPr="00D46E6E">
                        <w:rPr>
                          <w:lang w:val="en-GB"/>
                        </w:rPr>
                        <w:t>please</w:t>
                      </w:r>
                      <w:r w:rsidRPr="00D46E6E">
                        <w:rPr>
                          <w:spacing w:val="-3"/>
                          <w:lang w:val="en-GB"/>
                        </w:rPr>
                        <w:t xml:space="preserve"> </w:t>
                      </w:r>
                      <w:r w:rsidRPr="00D46E6E">
                        <w:rPr>
                          <w:lang w:val="en-GB"/>
                        </w:rPr>
                        <w:t>present</w:t>
                      </w:r>
                      <w:r w:rsidRPr="00D46E6E">
                        <w:rPr>
                          <w:spacing w:val="-2"/>
                          <w:lang w:val="en-GB"/>
                        </w:rPr>
                        <w:t xml:space="preserve"> </w:t>
                      </w:r>
                      <w:r w:rsidRPr="00D46E6E">
                        <w:rPr>
                          <w:lang w:val="en-GB"/>
                        </w:rPr>
                        <w:t>your</w:t>
                      </w:r>
                      <w:r w:rsidRPr="00D46E6E">
                        <w:rPr>
                          <w:spacing w:val="-2"/>
                          <w:lang w:val="en-GB"/>
                        </w:rPr>
                        <w:t xml:space="preserve"> </w:t>
                      </w:r>
                      <w:r w:rsidRPr="00D46E6E">
                        <w:rPr>
                          <w:lang w:val="en-GB"/>
                        </w:rPr>
                        <w:t>vision for</w:t>
                      </w:r>
                      <w:r w:rsidRPr="00D46E6E">
                        <w:rPr>
                          <w:spacing w:val="-4"/>
                          <w:lang w:val="en-GB"/>
                        </w:rPr>
                        <w:t xml:space="preserve"> </w:t>
                      </w:r>
                      <w:r w:rsidRPr="00D46E6E">
                        <w:rPr>
                          <w:lang w:val="en-GB"/>
                        </w:rPr>
                        <w:t>the</w:t>
                      </w:r>
                      <w:r w:rsidRPr="00D46E6E">
                        <w:rPr>
                          <w:spacing w:val="-3"/>
                          <w:lang w:val="en-GB"/>
                        </w:rPr>
                        <w:t xml:space="preserve"> </w:t>
                      </w:r>
                      <w:r w:rsidRPr="00D46E6E">
                        <w:rPr>
                          <w:lang w:val="en-GB"/>
                        </w:rPr>
                        <w:t>future</w:t>
                      </w:r>
                      <w:r w:rsidRPr="00D46E6E">
                        <w:rPr>
                          <w:spacing w:val="-4"/>
                          <w:lang w:val="en-GB"/>
                        </w:rPr>
                        <w:t xml:space="preserve"> </w:t>
                      </w:r>
                      <w:r w:rsidRPr="00D46E6E">
                        <w:rPr>
                          <w:lang w:val="en-GB"/>
                        </w:rPr>
                        <w:t>of</w:t>
                      </w:r>
                      <w:r w:rsidRPr="00D46E6E">
                        <w:rPr>
                          <w:spacing w:val="-1"/>
                          <w:lang w:val="en-GB"/>
                        </w:rPr>
                        <w:t xml:space="preserve"> </w:t>
                      </w:r>
                      <w:r w:rsidRPr="00D46E6E">
                        <w:rPr>
                          <w:lang w:val="en-GB"/>
                        </w:rPr>
                        <w:t>the</w:t>
                      </w:r>
                      <w:r w:rsidRPr="00D46E6E">
                        <w:rPr>
                          <w:spacing w:val="-2"/>
                          <w:lang w:val="en-GB"/>
                        </w:rPr>
                        <w:t xml:space="preserve"> </w:t>
                      </w:r>
                      <w:r w:rsidRPr="00D46E6E">
                        <w:rPr>
                          <w:lang w:val="en-GB"/>
                        </w:rPr>
                        <w:t>European Public</w:t>
                      </w:r>
                      <w:r w:rsidRPr="00D46E6E">
                        <w:rPr>
                          <w:spacing w:val="-3"/>
                          <w:lang w:val="en-GB"/>
                        </w:rPr>
                        <w:t xml:space="preserve"> </w:t>
                      </w:r>
                      <w:r w:rsidRPr="00D46E6E">
                        <w:rPr>
                          <w:lang w:val="en-GB"/>
                        </w:rPr>
                        <w:t>Prosecutor’s Office (EPPO) you would lead as the European Chief Prosecutor, including potential challenges</w:t>
                      </w:r>
                      <w:r w:rsidRPr="00D46E6E">
                        <w:rPr>
                          <w:spacing w:val="-10"/>
                          <w:lang w:val="en-GB"/>
                        </w:rPr>
                        <w:t xml:space="preserve"> </w:t>
                      </w:r>
                      <w:r w:rsidRPr="00D46E6E">
                        <w:rPr>
                          <w:lang w:val="en-GB"/>
                        </w:rPr>
                        <w:t>you</w:t>
                      </w:r>
                      <w:r w:rsidRPr="00D46E6E">
                        <w:rPr>
                          <w:spacing w:val="-11"/>
                          <w:lang w:val="en-GB"/>
                        </w:rPr>
                        <w:t xml:space="preserve"> </w:t>
                      </w:r>
                      <w:r w:rsidRPr="00D46E6E">
                        <w:rPr>
                          <w:lang w:val="en-GB"/>
                        </w:rPr>
                        <w:t>anticipate</w:t>
                      </w:r>
                      <w:r w:rsidRPr="00D46E6E">
                        <w:rPr>
                          <w:spacing w:val="-10"/>
                          <w:lang w:val="en-GB"/>
                        </w:rPr>
                        <w:t xml:space="preserve"> </w:t>
                      </w:r>
                      <w:r w:rsidRPr="00D46E6E">
                        <w:rPr>
                          <w:lang w:val="en-GB"/>
                        </w:rPr>
                        <w:t>and</w:t>
                      </w:r>
                      <w:r w:rsidRPr="00D46E6E">
                        <w:rPr>
                          <w:spacing w:val="-11"/>
                          <w:lang w:val="en-GB"/>
                        </w:rPr>
                        <w:t xml:space="preserve"> </w:t>
                      </w:r>
                      <w:r w:rsidRPr="00D46E6E">
                        <w:rPr>
                          <w:lang w:val="en-GB"/>
                        </w:rPr>
                        <w:t>your</w:t>
                      </w:r>
                      <w:r w:rsidRPr="00D46E6E">
                        <w:rPr>
                          <w:spacing w:val="-11"/>
                          <w:lang w:val="en-GB"/>
                        </w:rPr>
                        <w:t xml:space="preserve"> </w:t>
                      </w:r>
                      <w:r w:rsidRPr="00D46E6E">
                        <w:rPr>
                          <w:lang w:val="en-GB"/>
                        </w:rPr>
                        <w:t>priorities</w:t>
                      </w:r>
                      <w:r w:rsidRPr="00D46E6E">
                        <w:rPr>
                          <w:spacing w:val="-11"/>
                          <w:lang w:val="en-GB"/>
                        </w:rPr>
                        <w:t xml:space="preserve"> </w:t>
                      </w:r>
                      <w:r w:rsidRPr="00D46E6E">
                        <w:rPr>
                          <w:lang w:val="en-GB"/>
                        </w:rPr>
                        <w:t>for</w:t>
                      </w:r>
                      <w:r w:rsidRPr="00D46E6E">
                        <w:rPr>
                          <w:spacing w:val="-12"/>
                          <w:lang w:val="en-GB"/>
                        </w:rPr>
                        <w:t xml:space="preserve"> </w:t>
                      </w:r>
                      <w:r w:rsidRPr="00D46E6E">
                        <w:rPr>
                          <w:lang w:val="en-GB"/>
                        </w:rPr>
                        <w:t>this</w:t>
                      </w:r>
                      <w:r w:rsidRPr="00D46E6E">
                        <w:rPr>
                          <w:spacing w:val="-10"/>
                          <w:lang w:val="en-GB"/>
                        </w:rPr>
                        <w:t xml:space="preserve"> </w:t>
                      </w:r>
                      <w:r w:rsidRPr="00D46E6E">
                        <w:rPr>
                          <w:lang w:val="en-GB"/>
                        </w:rPr>
                        <w:t>independent</w:t>
                      </w:r>
                      <w:r w:rsidRPr="00D46E6E">
                        <w:rPr>
                          <w:spacing w:val="-10"/>
                          <w:lang w:val="en-GB"/>
                        </w:rPr>
                        <w:t xml:space="preserve"> </w:t>
                      </w:r>
                      <w:r w:rsidRPr="00D46E6E">
                        <w:rPr>
                          <w:lang w:val="en-GB"/>
                        </w:rPr>
                        <w:t>Union</w:t>
                      </w:r>
                      <w:r w:rsidRPr="00D46E6E">
                        <w:rPr>
                          <w:spacing w:val="-11"/>
                          <w:lang w:val="en-GB"/>
                        </w:rPr>
                        <w:t xml:space="preserve"> </w:t>
                      </w:r>
                      <w:r w:rsidRPr="00D46E6E">
                        <w:rPr>
                          <w:lang w:val="en-GB"/>
                        </w:rPr>
                        <w:t>body?</w:t>
                      </w:r>
                      <w:r w:rsidRPr="00D46E6E">
                        <w:rPr>
                          <w:spacing w:val="-12"/>
                          <w:lang w:val="en-GB"/>
                        </w:rPr>
                        <w:t xml:space="preserve"> </w:t>
                      </w:r>
                      <w:r w:rsidRPr="00D46E6E">
                        <w:rPr>
                          <w:lang w:val="en-GB"/>
                        </w:rPr>
                        <w:t>How</w:t>
                      </w:r>
                      <w:r w:rsidRPr="00D46E6E">
                        <w:rPr>
                          <w:spacing w:val="-10"/>
                          <w:lang w:val="en-GB"/>
                        </w:rPr>
                        <w:t xml:space="preserve"> </w:t>
                      </w:r>
                      <w:r w:rsidRPr="00D46E6E">
                        <w:rPr>
                          <w:lang w:val="en-GB"/>
                        </w:rPr>
                        <w:t>do</w:t>
                      </w:r>
                      <w:r w:rsidRPr="00D46E6E">
                        <w:rPr>
                          <w:spacing w:val="-11"/>
                          <w:lang w:val="en-GB"/>
                        </w:rPr>
                        <w:t xml:space="preserve"> </w:t>
                      </w:r>
                      <w:r w:rsidRPr="00D46E6E">
                        <w:rPr>
                          <w:lang w:val="en-GB"/>
                        </w:rPr>
                        <w:t>you envisage the EPPO addressing criminal activities such as laundering of money from VAT fraud, or the involvement of organised crime groups - which are instrumental to fraud against the EU budget and often discovered when investigating the latter crime - while staying within EPPO’s mandate?</w:t>
                      </w:r>
                    </w:p>
                  </w:txbxContent>
                </v:textbox>
                <w10:anchorlock/>
              </v:shape>
            </w:pict>
          </mc:Fallback>
        </mc:AlternateContent>
      </w:r>
    </w:p>
    <w:p w14:paraId="59794FFB" w14:textId="77777777" w:rsidR="00AA35D2" w:rsidRPr="003814ED" w:rsidRDefault="00AA35D2" w:rsidP="00AA35D2">
      <w:pPr>
        <w:pStyle w:val="BodyText"/>
        <w:spacing w:before="42"/>
        <w:jc w:val="left"/>
        <w:rPr>
          <w:lang w:val="en-GB"/>
        </w:rPr>
      </w:pPr>
    </w:p>
    <w:p w14:paraId="1DFE4766" w14:textId="77777777" w:rsidR="00AA35D2" w:rsidRPr="003814ED" w:rsidRDefault="00AA35D2" w:rsidP="00AA35D2">
      <w:pPr>
        <w:pStyle w:val="BodyText"/>
        <w:ind w:left="120" w:right="117"/>
        <w:rPr>
          <w:lang w:val="en-GB"/>
        </w:rPr>
      </w:pPr>
      <w:r w:rsidRPr="003814ED">
        <w:rPr>
          <w:lang w:val="en-GB"/>
        </w:rPr>
        <w:t>My vision for the future of the EPPO is that of an impactful team player in the protection of the EU’s financial interests, a trusted partner for law enforcement and judiciaries within and beyond the Union, and a recognised benchmark for efficiency in combatting complex, cross- border financial crime.</w:t>
      </w:r>
    </w:p>
    <w:p w14:paraId="3F05C728" w14:textId="77777777" w:rsidR="00AA35D2" w:rsidRPr="003814ED" w:rsidRDefault="00AA35D2" w:rsidP="00AA35D2">
      <w:pPr>
        <w:pStyle w:val="BodyText"/>
        <w:spacing w:before="1"/>
        <w:jc w:val="left"/>
        <w:rPr>
          <w:lang w:val="en-GB"/>
        </w:rPr>
      </w:pPr>
    </w:p>
    <w:p w14:paraId="5BB61EB9" w14:textId="77777777" w:rsidR="00AA35D2" w:rsidRPr="003814ED" w:rsidRDefault="00AA35D2" w:rsidP="00AA35D2">
      <w:pPr>
        <w:pStyle w:val="BodyText"/>
        <w:ind w:left="120" w:right="118"/>
        <w:rPr>
          <w:lang w:val="en-GB"/>
        </w:rPr>
      </w:pPr>
      <w:r w:rsidRPr="003814ED">
        <w:rPr>
          <w:lang w:val="en-GB"/>
        </w:rPr>
        <w:t>Over the next seven years, the EPPO must address three main types of challenges to fulfil its mission and serve the EU citizens:</w:t>
      </w:r>
    </w:p>
    <w:p w14:paraId="74C58D33" w14:textId="77777777" w:rsidR="00AA35D2" w:rsidRPr="003814ED" w:rsidRDefault="00AA35D2" w:rsidP="00AA35D2">
      <w:pPr>
        <w:pStyle w:val="BodyText"/>
        <w:jc w:val="left"/>
        <w:rPr>
          <w:lang w:val="en-GB"/>
        </w:rPr>
      </w:pPr>
    </w:p>
    <w:p w14:paraId="59C6D03E" w14:textId="37E14D22" w:rsidR="00AA35D2" w:rsidRPr="003814ED" w:rsidRDefault="00FA6799" w:rsidP="00FA6799">
      <w:pPr>
        <w:tabs>
          <w:tab w:val="left" w:pos="840"/>
        </w:tabs>
        <w:ind w:left="840" w:right="120" w:hanging="360"/>
      </w:pPr>
      <w:r w:rsidRPr="003814ED">
        <w:rPr>
          <w:rFonts w:ascii="Symbol" w:eastAsia="Symbol" w:hAnsi="Symbol" w:cs="Symbol"/>
          <w:szCs w:val="24"/>
          <w:lang w:eastAsia="en-US"/>
        </w:rPr>
        <w:t></w:t>
      </w:r>
      <w:r w:rsidRPr="003814ED">
        <w:rPr>
          <w:rFonts w:ascii="Symbol" w:eastAsia="Symbol" w:hAnsi="Symbol" w:cs="Symbol"/>
          <w:szCs w:val="24"/>
          <w:lang w:eastAsia="en-US"/>
        </w:rPr>
        <w:tab/>
      </w:r>
      <w:r w:rsidR="00AA35D2" w:rsidRPr="003814ED">
        <w:rPr>
          <w:b/>
        </w:rPr>
        <w:t xml:space="preserve">operational </w:t>
      </w:r>
      <w:r w:rsidR="00AA35D2" w:rsidRPr="003814ED">
        <w:t>challenges arising from the evolving methods of organised crime groups engaged</w:t>
      </w:r>
      <w:r w:rsidR="00AA35D2" w:rsidRPr="003814ED">
        <w:rPr>
          <w:spacing w:val="-8"/>
        </w:rPr>
        <w:t xml:space="preserve"> </w:t>
      </w:r>
      <w:r w:rsidR="00AA35D2" w:rsidRPr="003814ED">
        <w:t>in</w:t>
      </w:r>
      <w:r w:rsidR="00AA35D2" w:rsidRPr="003814ED">
        <w:rPr>
          <w:spacing w:val="-8"/>
        </w:rPr>
        <w:t xml:space="preserve"> </w:t>
      </w:r>
      <w:r w:rsidR="00AA35D2" w:rsidRPr="003814ED">
        <w:t>EU</w:t>
      </w:r>
      <w:r w:rsidR="00AA35D2" w:rsidRPr="003814ED">
        <w:rPr>
          <w:spacing w:val="-9"/>
        </w:rPr>
        <w:t xml:space="preserve"> </w:t>
      </w:r>
      <w:r w:rsidR="00AA35D2" w:rsidRPr="003814ED">
        <w:t>Fraud</w:t>
      </w:r>
      <w:r w:rsidR="00AA35D2" w:rsidRPr="003814ED">
        <w:rPr>
          <w:spacing w:val="-6"/>
        </w:rPr>
        <w:t xml:space="preserve"> </w:t>
      </w:r>
      <w:r w:rsidR="00AA35D2" w:rsidRPr="003814ED">
        <w:t>and</w:t>
      </w:r>
      <w:r w:rsidR="00AA35D2" w:rsidRPr="003814ED">
        <w:rPr>
          <w:spacing w:val="-6"/>
        </w:rPr>
        <w:t xml:space="preserve"> </w:t>
      </w:r>
      <w:r w:rsidR="00AA35D2" w:rsidRPr="003814ED">
        <w:t>their</w:t>
      </w:r>
      <w:r w:rsidR="00AA35D2" w:rsidRPr="003814ED">
        <w:rPr>
          <w:spacing w:val="-9"/>
        </w:rPr>
        <w:t xml:space="preserve"> </w:t>
      </w:r>
      <w:r w:rsidR="00AA35D2" w:rsidRPr="003814ED">
        <w:t>adaptation</w:t>
      </w:r>
      <w:r w:rsidR="00AA35D2" w:rsidRPr="003814ED">
        <w:rPr>
          <w:spacing w:val="-8"/>
        </w:rPr>
        <w:t xml:space="preserve"> </w:t>
      </w:r>
      <w:r w:rsidR="00AA35D2" w:rsidRPr="003814ED">
        <w:t>to</w:t>
      </w:r>
      <w:r w:rsidR="00AA35D2" w:rsidRPr="003814ED">
        <w:rPr>
          <w:spacing w:val="-8"/>
        </w:rPr>
        <w:t xml:space="preserve"> </w:t>
      </w:r>
      <w:r w:rsidR="00AA35D2" w:rsidRPr="003814ED">
        <w:t>a</w:t>
      </w:r>
      <w:r w:rsidR="00AA35D2" w:rsidRPr="003814ED">
        <w:rPr>
          <w:spacing w:val="-9"/>
        </w:rPr>
        <w:t xml:space="preserve"> </w:t>
      </w:r>
      <w:r w:rsidR="00AA35D2" w:rsidRPr="003814ED">
        <w:t>new</w:t>
      </w:r>
      <w:r w:rsidR="00AA35D2" w:rsidRPr="003814ED">
        <w:rPr>
          <w:spacing w:val="-7"/>
        </w:rPr>
        <w:t xml:space="preserve"> </w:t>
      </w:r>
      <w:r w:rsidR="00AA35D2" w:rsidRPr="003814ED">
        <w:t>EU</w:t>
      </w:r>
      <w:r w:rsidR="00AA35D2" w:rsidRPr="003814ED">
        <w:rPr>
          <w:spacing w:val="-9"/>
        </w:rPr>
        <w:t xml:space="preserve"> </w:t>
      </w:r>
      <w:r w:rsidR="00AA35D2" w:rsidRPr="003814ED">
        <w:t>antifraud</w:t>
      </w:r>
      <w:r w:rsidR="00AA35D2" w:rsidRPr="003814ED">
        <w:rPr>
          <w:spacing w:val="-8"/>
        </w:rPr>
        <w:t xml:space="preserve"> </w:t>
      </w:r>
      <w:r w:rsidR="00AA35D2" w:rsidRPr="003814ED">
        <w:t>architecture</w:t>
      </w:r>
      <w:r w:rsidR="00AA35D2" w:rsidRPr="003814ED">
        <w:rPr>
          <w:spacing w:val="-9"/>
        </w:rPr>
        <w:t xml:space="preserve"> </w:t>
      </w:r>
      <w:r w:rsidR="00AA35D2" w:rsidRPr="003814ED">
        <w:t>involving the EPPO.</w:t>
      </w:r>
    </w:p>
    <w:p w14:paraId="3B2FB7F6" w14:textId="19D2EAF1" w:rsidR="00AA35D2" w:rsidRPr="003814ED" w:rsidRDefault="00FA6799" w:rsidP="00FA6799">
      <w:pPr>
        <w:tabs>
          <w:tab w:val="left" w:pos="840"/>
        </w:tabs>
        <w:ind w:left="840" w:right="119" w:hanging="360"/>
      </w:pPr>
      <w:r w:rsidRPr="003814ED">
        <w:rPr>
          <w:rFonts w:ascii="Symbol" w:eastAsia="Symbol" w:hAnsi="Symbol" w:cs="Symbol"/>
          <w:szCs w:val="24"/>
          <w:lang w:eastAsia="en-US"/>
        </w:rPr>
        <w:t></w:t>
      </w:r>
      <w:r w:rsidRPr="003814ED">
        <w:rPr>
          <w:rFonts w:ascii="Symbol" w:eastAsia="Symbol" w:hAnsi="Symbol" w:cs="Symbol"/>
          <w:szCs w:val="24"/>
          <w:lang w:eastAsia="en-US"/>
        </w:rPr>
        <w:tab/>
      </w:r>
      <w:r w:rsidR="00AA35D2" w:rsidRPr="003814ED">
        <w:rPr>
          <w:b/>
        </w:rPr>
        <w:t xml:space="preserve">legal </w:t>
      </w:r>
      <w:r w:rsidR="00AA35D2" w:rsidRPr="003814ED">
        <w:t>challenges stemming from the - often not seamless - interaction between the national and European legal frameworks.</w:t>
      </w:r>
    </w:p>
    <w:p w14:paraId="30B11F40" w14:textId="2799CF62" w:rsidR="00AA35D2" w:rsidRPr="003814ED" w:rsidRDefault="00FA6799" w:rsidP="00FA6799">
      <w:pPr>
        <w:tabs>
          <w:tab w:val="left" w:pos="840"/>
        </w:tabs>
        <w:ind w:left="840" w:hanging="360"/>
      </w:pPr>
      <w:r w:rsidRPr="003814ED">
        <w:rPr>
          <w:rFonts w:ascii="Symbol" w:eastAsia="Symbol" w:hAnsi="Symbol" w:cs="Symbol"/>
          <w:szCs w:val="24"/>
          <w:lang w:eastAsia="en-US"/>
        </w:rPr>
        <w:t></w:t>
      </w:r>
      <w:r w:rsidRPr="003814ED">
        <w:rPr>
          <w:rFonts w:ascii="Symbol" w:eastAsia="Symbol" w:hAnsi="Symbol" w:cs="Symbol"/>
          <w:szCs w:val="24"/>
          <w:lang w:eastAsia="en-US"/>
        </w:rPr>
        <w:tab/>
      </w:r>
      <w:r w:rsidR="00AA35D2" w:rsidRPr="003814ED">
        <w:rPr>
          <w:b/>
        </w:rPr>
        <w:t xml:space="preserve">resource and structural </w:t>
      </w:r>
      <w:r w:rsidR="00AA35D2" w:rsidRPr="003814ED">
        <w:t>challenges particularly linked to budget constraints and the diversity of material conditions of work in the different national judicial systems.</w:t>
      </w:r>
    </w:p>
    <w:p w14:paraId="1608ADA6" w14:textId="77777777" w:rsidR="00AA35D2" w:rsidRPr="003814ED" w:rsidRDefault="00AA35D2" w:rsidP="00AA35D2">
      <w:pPr>
        <w:pStyle w:val="BodyText"/>
        <w:spacing w:before="275"/>
        <w:ind w:left="120" w:right="115"/>
        <w:rPr>
          <w:lang w:val="en-GB"/>
        </w:rPr>
      </w:pPr>
      <w:r w:rsidRPr="003814ED">
        <w:rPr>
          <w:lang w:val="en-GB"/>
        </w:rPr>
        <w:t>First, the EPPO must remain capable of rapidly identifying new criminal trends and adapting its tools and methods accordingly. I intend to foster a culture of continuous improvement and technological adaptation throughout the organisation, to continue developing EPPO’s analytical</w:t>
      </w:r>
      <w:r w:rsidRPr="003814ED">
        <w:rPr>
          <w:spacing w:val="-10"/>
          <w:lang w:val="en-GB"/>
        </w:rPr>
        <w:t xml:space="preserve"> </w:t>
      </w:r>
      <w:r w:rsidRPr="003814ED">
        <w:rPr>
          <w:lang w:val="en-GB"/>
        </w:rPr>
        <w:t>capacities,</w:t>
      </w:r>
      <w:r w:rsidRPr="003814ED">
        <w:rPr>
          <w:spacing w:val="-11"/>
          <w:lang w:val="en-GB"/>
        </w:rPr>
        <w:t xml:space="preserve"> </w:t>
      </w:r>
      <w:r w:rsidRPr="003814ED">
        <w:rPr>
          <w:lang w:val="en-GB"/>
        </w:rPr>
        <w:t>in</w:t>
      </w:r>
      <w:r w:rsidRPr="003814ED">
        <w:rPr>
          <w:spacing w:val="-10"/>
          <w:lang w:val="en-GB"/>
        </w:rPr>
        <w:t xml:space="preserve"> </w:t>
      </w:r>
      <w:r w:rsidRPr="003814ED">
        <w:rPr>
          <w:lang w:val="en-GB"/>
        </w:rPr>
        <w:t>close</w:t>
      </w:r>
      <w:r w:rsidRPr="003814ED">
        <w:rPr>
          <w:spacing w:val="-11"/>
          <w:lang w:val="en-GB"/>
        </w:rPr>
        <w:t xml:space="preserve"> </w:t>
      </w:r>
      <w:r w:rsidRPr="003814ED">
        <w:rPr>
          <w:lang w:val="en-GB"/>
        </w:rPr>
        <w:t>cooperation</w:t>
      </w:r>
      <w:r w:rsidRPr="003814ED">
        <w:rPr>
          <w:spacing w:val="-11"/>
          <w:lang w:val="en-GB"/>
        </w:rPr>
        <w:t xml:space="preserve"> </w:t>
      </w:r>
      <w:r w:rsidRPr="003814ED">
        <w:rPr>
          <w:lang w:val="en-GB"/>
        </w:rPr>
        <w:t>with</w:t>
      </w:r>
      <w:r w:rsidRPr="003814ED">
        <w:rPr>
          <w:spacing w:val="-10"/>
          <w:lang w:val="en-GB"/>
        </w:rPr>
        <w:t xml:space="preserve"> </w:t>
      </w:r>
      <w:r w:rsidRPr="003814ED">
        <w:rPr>
          <w:lang w:val="en-GB"/>
        </w:rPr>
        <w:t>Europol,</w:t>
      </w:r>
      <w:r w:rsidRPr="003814ED">
        <w:rPr>
          <w:spacing w:val="-10"/>
          <w:lang w:val="en-GB"/>
        </w:rPr>
        <w:t xml:space="preserve"> </w:t>
      </w:r>
      <w:r w:rsidRPr="003814ED">
        <w:rPr>
          <w:lang w:val="en-GB"/>
        </w:rPr>
        <w:t>but</w:t>
      </w:r>
      <w:r w:rsidRPr="003814ED">
        <w:rPr>
          <w:spacing w:val="-10"/>
          <w:lang w:val="en-GB"/>
        </w:rPr>
        <w:t xml:space="preserve"> </w:t>
      </w:r>
      <w:r w:rsidRPr="003814ED">
        <w:rPr>
          <w:lang w:val="en-GB"/>
        </w:rPr>
        <w:t>also</w:t>
      </w:r>
      <w:r w:rsidRPr="003814ED">
        <w:rPr>
          <w:spacing w:val="-10"/>
          <w:lang w:val="en-GB"/>
        </w:rPr>
        <w:t xml:space="preserve"> </w:t>
      </w:r>
      <w:r w:rsidRPr="003814ED">
        <w:rPr>
          <w:lang w:val="en-GB"/>
        </w:rPr>
        <w:t>in</w:t>
      </w:r>
      <w:r w:rsidRPr="003814ED">
        <w:rPr>
          <w:spacing w:val="-10"/>
          <w:lang w:val="en-GB"/>
        </w:rPr>
        <w:t xml:space="preserve"> </w:t>
      </w:r>
      <w:r w:rsidRPr="003814ED">
        <w:rPr>
          <w:lang w:val="en-GB"/>
        </w:rPr>
        <w:t>synergy</w:t>
      </w:r>
      <w:r w:rsidRPr="003814ED">
        <w:rPr>
          <w:spacing w:val="-11"/>
          <w:lang w:val="en-GB"/>
        </w:rPr>
        <w:t xml:space="preserve"> </w:t>
      </w:r>
      <w:r w:rsidRPr="003814ED">
        <w:rPr>
          <w:lang w:val="en-GB"/>
        </w:rPr>
        <w:t>with</w:t>
      </w:r>
      <w:r w:rsidRPr="003814ED">
        <w:rPr>
          <w:spacing w:val="-10"/>
          <w:lang w:val="en-GB"/>
        </w:rPr>
        <w:t xml:space="preserve"> </w:t>
      </w:r>
      <w:r w:rsidRPr="003814ED">
        <w:rPr>
          <w:lang w:val="en-GB"/>
        </w:rPr>
        <w:t>OLAF</w:t>
      </w:r>
      <w:r w:rsidRPr="003814ED">
        <w:rPr>
          <w:spacing w:val="-10"/>
          <w:lang w:val="en-GB"/>
        </w:rPr>
        <w:t xml:space="preserve"> </w:t>
      </w:r>
      <w:r w:rsidRPr="003814ED">
        <w:rPr>
          <w:lang w:val="en-GB"/>
        </w:rPr>
        <w:t>and</w:t>
      </w:r>
      <w:r w:rsidRPr="003814ED">
        <w:rPr>
          <w:spacing w:val="-11"/>
          <w:lang w:val="en-GB"/>
        </w:rPr>
        <w:t xml:space="preserve"> </w:t>
      </w:r>
      <w:r w:rsidRPr="003814ED">
        <w:rPr>
          <w:lang w:val="en-GB"/>
        </w:rPr>
        <w:t>all the relevant national authorities, each with its own expertise. I would continue optimizing EPPO’s investigative and coordination capacity, under the strategic steer of the EPPO’s College.</w:t>
      </w:r>
      <w:r w:rsidRPr="003814ED">
        <w:rPr>
          <w:spacing w:val="-5"/>
          <w:lang w:val="en-GB"/>
        </w:rPr>
        <w:t xml:space="preserve"> </w:t>
      </w:r>
      <w:r w:rsidRPr="003814ED">
        <w:rPr>
          <w:lang w:val="en-GB"/>
        </w:rPr>
        <w:t>The EPPO</w:t>
      </w:r>
      <w:r w:rsidRPr="003814ED">
        <w:rPr>
          <w:spacing w:val="-1"/>
          <w:lang w:val="en-GB"/>
        </w:rPr>
        <w:t xml:space="preserve"> </w:t>
      </w:r>
      <w:r w:rsidRPr="003814ED">
        <w:rPr>
          <w:lang w:val="en-GB"/>
        </w:rPr>
        <w:t>was created to overcome fragmentation and to promote</w:t>
      </w:r>
      <w:r w:rsidRPr="003814ED">
        <w:rPr>
          <w:spacing w:val="-1"/>
          <w:lang w:val="en-GB"/>
        </w:rPr>
        <w:t xml:space="preserve"> </w:t>
      </w:r>
      <w:r w:rsidRPr="003814ED">
        <w:rPr>
          <w:lang w:val="en-GB"/>
        </w:rPr>
        <w:t>an EU-wide</w:t>
      </w:r>
      <w:r w:rsidRPr="003814ED">
        <w:rPr>
          <w:spacing w:val="-1"/>
          <w:lang w:val="en-GB"/>
        </w:rPr>
        <w:t xml:space="preserve"> </w:t>
      </w:r>
      <w:r w:rsidRPr="003814ED">
        <w:rPr>
          <w:lang w:val="en-GB"/>
        </w:rPr>
        <w:t>view and action on criminal phenomena within its remit gathering information and data which had not been sufficiently interconnected before.</w:t>
      </w:r>
    </w:p>
    <w:p w14:paraId="65FA7326" w14:textId="77777777" w:rsidR="00AA35D2" w:rsidRPr="003814ED" w:rsidRDefault="00AA35D2" w:rsidP="00AA35D2">
      <w:pPr>
        <w:pStyle w:val="BodyText"/>
        <w:spacing w:before="274"/>
        <w:ind w:left="120" w:right="117"/>
        <w:rPr>
          <w:lang w:val="en-GB"/>
        </w:rPr>
      </w:pPr>
      <w:r w:rsidRPr="003814ED">
        <w:rPr>
          <w:lang w:val="en-GB"/>
        </w:rPr>
        <w:t>Second, the EPPO will need to keep the ability to contribute to shaping different applicable legal frameworks, both at EU and national levels. I intend to deepen the dialogue with all the relevant Commission services, as well as the European co-legislators and relevant national authorities, in full respect of their respective prerogatives, as well as to increase EPPO’s participation in academic reflections on possible future evolutions, to the extent compatible with the independence of the Office and its operational priorities.</w:t>
      </w:r>
    </w:p>
    <w:p w14:paraId="54205B56" w14:textId="77777777" w:rsidR="00AA35D2" w:rsidRPr="003814ED" w:rsidRDefault="00AA35D2" w:rsidP="00AA35D2">
      <w:pPr>
        <w:pStyle w:val="BodyText"/>
        <w:spacing w:before="1"/>
        <w:jc w:val="left"/>
        <w:rPr>
          <w:lang w:val="en-GB"/>
        </w:rPr>
      </w:pPr>
    </w:p>
    <w:p w14:paraId="785CC69C" w14:textId="77777777" w:rsidR="00AA35D2" w:rsidRPr="003814ED" w:rsidRDefault="00AA35D2" w:rsidP="00AA35D2">
      <w:pPr>
        <w:pStyle w:val="BodyText"/>
        <w:ind w:left="120" w:right="116"/>
        <w:rPr>
          <w:lang w:val="en-GB"/>
        </w:rPr>
      </w:pPr>
      <w:r w:rsidRPr="003814ED">
        <w:rPr>
          <w:lang w:val="en-GB"/>
        </w:rPr>
        <w:t>Third, the EPPO must remain agile and cost-efficient.</w:t>
      </w:r>
      <w:r w:rsidRPr="003814ED">
        <w:rPr>
          <w:spacing w:val="-1"/>
          <w:lang w:val="en-GB"/>
        </w:rPr>
        <w:t xml:space="preserve"> </w:t>
      </w:r>
      <w:r w:rsidRPr="003814ED">
        <w:rPr>
          <w:lang w:val="en-GB"/>
        </w:rPr>
        <w:t>While budgetary reinforcement will be required under the new multi-annual financial framework to manage an ever-expanding workload and ensure EPPO’s capacity to administer justice properly, its further development must remain aligned with the strategic priority of effectively confronting the most serious criminal phenomena within its mandate.</w:t>
      </w:r>
    </w:p>
    <w:p w14:paraId="1A3C3CBF" w14:textId="77777777" w:rsidR="00AA35D2" w:rsidRPr="003814ED" w:rsidRDefault="00AA35D2" w:rsidP="00AA35D2">
      <w:pPr>
        <w:pStyle w:val="BodyText"/>
        <w:jc w:val="left"/>
        <w:rPr>
          <w:lang w:val="en-GB"/>
        </w:rPr>
      </w:pPr>
    </w:p>
    <w:p w14:paraId="49BC5ECC" w14:textId="155A64DE" w:rsidR="00AA35D2" w:rsidRPr="003814ED" w:rsidRDefault="00AA35D2" w:rsidP="00AA35D2">
      <w:pPr>
        <w:pStyle w:val="BodyText"/>
        <w:ind w:left="120" w:right="114"/>
        <w:rPr>
          <w:lang w:val="en-GB"/>
        </w:rPr>
      </w:pPr>
      <w:r w:rsidRPr="003814ED">
        <w:rPr>
          <w:lang w:val="en-GB"/>
        </w:rPr>
        <w:lastRenderedPageBreak/>
        <w:t>Considering the poly-criminal nature of the activity of organised crime groups and their interconnections</w:t>
      </w:r>
      <w:r w:rsidRPr="003814ED">
        <w:rPr>
          <w:spacing w:val="5"/>
          <w:lang w:val="en-GB"/>
        </w:rPr>
        <w:t xml:space="preserve"> </w:t>
      </w:r>
      <w:r w:rsidRPr="003814ED">
        <w:rPr>
          <w:lang w:val="en-GB"/>
        </w:rPr>
        <w:t>via</w:t>
      </w:r>
      <w:r w:rsidRPr="003814ED">
        <w:rPr>
          <w:spacing w:val="5"/>
          <w:lang w:val="en-GB"/>
        </w:rPr>
        <w:t xml:space="preserve"> </w:t>
      </w:r>
      <w:r w:rsidRPr="003814ED">
        <w:rPr>
          <w:lang w:val="en-GB"/>
        </w:rPr>
        <w:t>specialised</w:t>
      </w:r>
      <w:r w:rsidRPr="003814ED">
        <w:rPr>
          <w:spacing w:val="4"/>
          <w:lang w:val="en-GB"/>
        </w:rPr>
        <w:t xml:space="preserve"> </w:t>
      </w:r>
      <w:r w:rsidRPr="003814ED">
        <w:rPr>
          <w:lang w:val="en-GB"/>
        </w:rPr>
        <w:t>“service-providers”,</w:t>
      </w:r>
      <w:r w:rsidRPr="003814ED">
        <w:rPr>
          <w:spacing w:val="5"/>
          <w:lang w:val="en-GB"/>
        </w:rPr>
        <w:t xml:space="preserve"> </w:t>
      </w:r>
      <w:r w:rsidRPr="003814ED">
        <w:rPr>
          <w:lang w:val="en-GB"/>
        </w:rPr>
        <w:t>I</w:t>
      </w:r>
      <w:r w:rsidRPr="003814ED">
        <w:rPr>
          <w:spacing w:val="4"/>
          <w:lang w:val="en-GB"/>
        </w:rPr>
        <w:t xml:space="preserve"> </w:t>
      </w:r>
      <w:r w:rsidRPr="003814ED">
        <w:rPr>
          <w:lang w:val="en-GB"/>
        </w:rPr>
        <w:t>am</w:t>
      </w:r>
      <w:r w:rsidRPr="003814ED">
        <w:rPr>
          <w:spacing w:val="6"/>
          <w:lang w:val="en-GB"/>
        </w:rPr>
        <w:t xml:space="preserve"> </w:t>
      </w:r>
      <w:r w:rsidRPr="003814ED">
        <w:rPr>
          <w:lang w:val="en-GB"/>
        </w:rPr>
        <w:t>convinced</w:t>
      </w:r>
      <w:r w:rsidRPr="003814ED">
        <w:rPr>
          <w:spacing w:val="4"/>
          <w:lang w:val="en-GB"/>
        </w:rPr>
        <w:t xml:space="preserve"> </w:t>
      </w:r>
      <w:r w:rsidRPr="003814ED">
        <w:rPr>
          <w:lang w:val="en-GB"/>
        </w:rPr>
        <w:t>that</w:t>
      </w:r>
      <w:r w:rsidRPr="003814ED">
        <w:rPr>
          <w:spacing w:val="6"/>
          <w:lang w:val="en-GB"/>
        </w:rPr>
        <w:t xml:space="preserve"> </w:t>
      </w:r>
      <w:r w:rsidRPr="003814ED">
        <w:rPr>
          <w:lang w:val="en-GB"/>
        </w:rPr>
        <w:t>the</w:t>
      </w:r>
      <w:r w:rsidRPr="003814ED">
        <w:rPr>
          <w:spacing w:val="4"/>
          <w:lang w:val="en-GB"/>
        </w:rPr>
        <w:t xml:space="preserve"> </w:t>
      </w:r>
      <w:r w:rsidRPr="003814ED">
        <w:rPr>
          <w:lang w:val="en-GB"/>
        </w:rPr>
        <w:t>EPPO</w:t>
      </w:r>
      <w:r w:rsidRPr="003814ED">
        <w:rPr>
          <w:spacing w:val="8"/>
          <w:lang w:val="en-GB"/>
        </w:rPr>
        <w:t xml:space="preserve"> </w:t>
      </w:r>
      <w:r w:rsidRPr="003814ED">
        <w:rPr>
          <w:lang w:val="en-GB"/>
        </w:rPr>
        <w:t>will</w:t>
      </w:r>
      <w:r w:rsidRPr="003814ED">
        <w:rPr>
          <w:spacing w:val="4"/>
          <w:lang w:val="en-GB"/>
        </w:rPr>
        <w:t xml:space="preserve"> </w:t>
      </w:r>
      <w:r w:rsidRPr="003814ED">
        <w:rPr>
          <w:spacing w:val="-4"/>
          <w:lang w:val="en-GB"/>
        </w:rPr>
        <w:t xml:space="preserve">have </w:t>
      </w:r>
      <w:r w:rsidRPr="003814ED">
        <w:rPr>
          <w:lang w:val="en-GB"/>
        </w:rPr>
        <w:t>a considerable impact in combating organised crime and money laundering in the EU, even within its current mandate. The key to success is in a close cooperation with the national authorities</w:t>
      </w:r>
      <w:r w:rsidRPr="003814ED">
        <w:rPr>
          <w:spacing w:val="-17"/>
          <w:lang w:val="en-GB"/>
        </w:rPr>
        <w:t xml:space="preserve"> </w:t>
      </w:r>
      <w:r w:rsidRPr="003814ED">
        <w:rPr>
          <w:lang w:val="en-GB"/>
        </w:rPr>
        <w:t>in</w:t>
      </w:r>
      <w:r w:rsidRPr="003814ED">
        <w:rPr>
          <w:spacing w:val="-13"/>
          <w:lang w:val="en-GB"/>
        </w:rPr>
        <w:t xml:space="preserve"> </w:t>
      </w:r>
      <w:r w:rsidRPr="003814ED">
        <w:rPr>
          <w:lang w:val="en-GB"/>
        </w:rPr>
        <w:t>charge</w:t>
      </w:r>
      <w:r w:rsidRPr="003814ED">
        <w:rPr>
          <w:spacing w:val="-14"/>
          <w:lang w:val="en-GB"/>
        </w:rPr>
        <w:t xml:space="preserve"> </w:t>
      </w:r>
      <w:r w:rsidRPr="003814ED">
        <w:rPr>
          <w:lang w:val="en-GB"/>
        </w:rPr>
        <w:t>of</w:t>
      </w:r>
      <w:r w:rsidRPr="003814ED">
        <w:rPr>
          <w:spacing w:val="-14"/>
          <w:lang w:val="en-GB"/>
        </w:rPr>
        <w:t xml:space="preserve"> </w:t>
      </w:r>
      <w:r w:rsidRPr="003814ED">
        <w:rPr>
          <w:lang w:val="en-GB"/>
        </w:rPr>
        <w:t>the</w:t>
      </w:r>
      <w:r w:rsidRPr="003814ED">
        <w:rPr>
          <w:spacing w:val="-14"/>
          <w:lang w:val="en-GB"/>
        </w:rPr>
        <w:t xml:space="preserve"> </w:t>
      </w:r>
      <w:r w:rsidRPr="003814ED">
        <w:rPr>
          <w:lang w:val="en-GB"/>
        </w:rPr>
        <w:t>fight</w:t>
      </w:r>
      <w:r w:rsidRPr="003814ED">
        <w:rPr>
          <w:spacing w:val="-13"/>
          <w:lang w:val="en-GB"/>
        </w:rPr>
        <w:t xml:space="preserve"> </w:t>
      </w:r>
      <w:r w:rsidRPr="003814ED">
        <w:rPr>
          <w:lang w:val="en-GB"/>
        </w:rPr>
        <w:t>against</w:t>
      </w:r>
      <w:r w:rsidRPr="003814ED">
        <w:rPr>
          <w:spacing w:val="-12"/>
          <w:lang w:val="en-GB"/>
        </w:rPr>
        <w:t xml:space="preserve"> </w:t>
      </w:r>
      <w:r w:rsidRPr="003814ED">
        <w:rPr>
          <w:lang w:val="en-GB"/>
        </w:rPr>
        <w:t>organised</w:t>
      </w:r>
      <w:r w:rsidRPr="003814ED">
        <w:rPr>
          <w:spacing w:val="-11"/>
          <w:lang w:val="en-GB"/>
        </w:rPr>
        <w:t xml:space="preserve"> </w:t>
      </w:r>
      <w:r w:rsidRPr="003814ED">
        <w:rPr>
          <w:lang w:val="en-GB"/>
        </w:rPr>
        <w:t>crime</w:t>
      </w:r>
      <w:r w:rsidRPr="003814ED">
        <w:rPr>
          <w:spacing w:val="-14"/>
          <w:lang w:val="en-GB"/>
        </w:rPr>
        <w:t xml:space="preserve"> </w:t>
      </w:r>
      <w:r w:rsidRPr="003814ED">
        <w:rPr>
          <w:lang w:val="en-GB"/>
        </w:rPr>
        <w:t>groups,</w:t>
      </w:r>
      <w:r w:rsidRPr="003814ED">
        <w:rPr>
          <w:spacing w:val="-13"/>
          <w:lang w:val="en-GB"/>
        </w:rPr>
        <w:t xml:space="preserve"> </w:t>
      </w:r>
      <w:r w:rsidRPr="003814ED">
        <w:rPr>
          <w:lang w:val="en-GB"/>
        </w:rPr>
        <w:t>Europol,</w:t>
      </w:r>
      <w:r w:rsidRPr="003814ED">
        <w:rPr>
          <w:spacing w:val="-14"/>
          <w:lang w:val="en-GB"/>
        </w:rPr>
        <w:t xml:space="preserve"> </w:t>
      </w:r>
      <w:r w:rsidRPr="003814ED">
        <w:rPr>
          <w:lang w:val="en-GB"/>
        </w:rPr>
        <w:t>Eurojust</w:t>
      </w:r>
      <w:r w:rsidRPr="003814ED">
        <w:rPr>
          <w:spacing w:val="-12"/>
          <w:lang w:val="en-GB"/>
        </w:rPr>
        <w:t xml:space="preserve"> </w:t>
      </w:r>
      <w:r w:rsidRPr="003814ED">
        <w:rPr>
          <w:lang w:val="en-GB"/>
        </w:rPr>
        <w:t>and</w:t>
      </w:r>
      <w:r w:rsidRPr="003814ED">
        <w:rPr>
          <w:spacing w:val="-24"/>
          <w:lang w:val="en-GB"/>
        </w:rPr>
        <w:t xml:space="preserve"> </w:t>
      </w:r>
      <w:r w:rsidRPr="003814ED">
        <w:rPr>
          <w:spacing w:val="-2"/>
          <w:lang w:val="en-GB"/>
        </w:rPr>
        <w:t>AMLA.</w:t>
      </w:r>
    </w:p>
    <w:p w14:paraId="5A8D8C8D" w14:textId="77777777" w:rsidR="00AA35D2" w:rsidRPr="003814ED" w:rsidRDefault="00AA35D2" w:rsidP="00AA35D2">
      <w:pPr>
        <w:pStyle w:val="BodyText"/>
        <w:spacing w:before="1"/>
        <w:jc w:val="left"/>
        <w:rPr>
          <w:lang w:val="en-GB"/>
        </w:rPr>
      </w:pPr>
    </w:p>
    <w:p w14:paraId="0355F244" w14:textId="77777777" w:rsidR="00AA35D2" w:rsidRPr="003814ED" w:rsidRDefault="00AA35D2" w:rsidP="00AA35D2">
      <w:pPr>
        <w:pStyle w:val="BodyText"/>
        <w:ind w:left="120" w:right="118"/>
        <w:rPr>
          <w:lang w:val="en-GB"/>
        </w:rPr>
      </w:pPr>
      <w:r w:rsidRPr="003814ED">
        <w:rPr>
          <w:lang w:val="en-GB"/>
        </w:rPr>
        <w:t>It would involve the establishment of automatic hit-no-hit systems, standard procedures to combine</w:t>
      </w:r>
      <w:r w:rsidRPr="003814ED">
        <w:rPr>
          <w:spacing w:val="-4"/>
          <w:lang w:val="en-GB"/>
        </w:rPr>
        <w:t xml:space="preserve"> </w:t>
      </w:r>
      <w:r w:rsidRPr="003814ED">
        <w:rPr>
          <w:lang w:val="en-GB"/>
        </w:rPr>
        <w:t>and</w:t>
      </w:r>
      <w:r w:rsidRPr="003814ED">
        <w:rPr>
          <w:spacing w:val="-6"/>
          <w:lang w:val="en-GB"/>
        </w:rPr>
        <w:t xml:space="preserve"> </w:t>
      </w:r>
      <w:r w:rsidRPr="003814ED">
        <w:rPr>
          <w:lang w:val="en-GB"/>
        </w:rPr>
        <w:t>analyse</w:t>
      </w:r>
      <w:r w:rsidRPr="003814ED">
        <w:rPr>
          <w:spacing w:val="-6"/>
          <w:lang w:val="en-GB"/>
        </w:rPr>
        <w:t xml:space="preserve"> </w:t>
      </w:r>
      <w:r w:rsidRPr="003814ED">
        <w:rPr>
          <w:lang w:val="en-GB"/>
        </w:rPr>
        <w:t>information,</w:t>
      </w:r>
      <w:r w:rsidRPr="003814ED">
        <w:rPr>
          <w:spacing w:val="-3"/>
          <w:lang w:val="en-GB"/>
        </w:rPr>
        <w:t xml:space="preserve"> </w:t>
      </w:r>
      <w:r w:rsidRPr="003814ED">
        <w:rPr>
          <w:lang w:val="en-GB"/>
        </w:rPr>
        <w:t>joint</w:t>
      </w:r>
      <w:r w:rsidRPr="003814ED">
        <w:rPr>
          <w:spacing w:val="-5"/>
          <w:lang w:val="en-GB"/>
        </w:rPr>
        <w:t xml:space="preserve"> </w:t>
      </w:r>
      <w:r w:rsidRPr="003814ED">
        <w:rPr>
          <w:lang w:val="en-GB"/>
        </w:rPr>
        <w:t>teams,</w:t>
      </w:r>
      <w:r w:rsidRPr="003814ED">
        <w:rPr>
          <w:spacing w:val="-5"/>
          <w:lang w:val="en-GB"/>
        </w:rPr>
        <w:t xml:space="preserve"> </w:t>
      </w:r>
      <w:r w:rsidRPr="003814ED">
        <w:rPr>
          <w:lang w:val="en-GB"/>
        </w:rPr>
        <w:t>and</w:t>
      </w:r>
      <w:r w:rsidRPr="003814ED">
        <w:rPr>
          <w:spacing w:val="-3"/>
          <w:lang w:val="en-GB"/>
        </w:rPr>
        <w:t xml:space="preserve"> </w:t>
      </w:r>
      <w:r w:rsidRPr="003814ED">
        <w:rPr>
          <w:lang w:val="en-GB"/>
        </w:rPr>
        <w:t>strategic</w:t>
      </w:r>
      <w:r w:rsidRPr="003814ED">
        <w:rPr>
          <w:spacing w:val="-4"/>
          <w:lang w:val="en-GB"/>
        </w:rPr>
        <w:t xml:space="preserve"> </w:t>
      </w:r>
      <w:r w:rsidRPr="003814ED">
        <w:rPr>
          <w:lang w:val="en-GB"/>
        </w:rPr>
        <w:t>coordination.</w:t>
      </w:r>
      <w:r w:rsidRPr="003814ED">
        <w:rPr>
          <w:spacing w:val="-8"/>
          <w:lang w:val="en-GB"/>
        </w:rPr>
        <w:t xml:space="preserve"> </w:t>
      </w:r>
      <w:r w:rsidRPr="003814ED">
        <w:rPr>
          <w:lang w:val="en-GB"/>
        </w:rPr>
        <w:t>The</w:t>
      </w:r>
      <w:r w:rsidRPr="003814ED">
        <w:rPr>
          <w:spacing w:val="-7"/>
          <w:lang w:val="en-GB"/>
        </w:rPr>
        <w:t xml:space="preserve"> </w:t>
      </w:r>
      <w:r w:rsidRPr="003814ED">
        <w:rPr>
          <w:lang w:val="en-GB"/>
        </w:rPr>
        <w:t>EPPO</w:t>
      </w:r>
      <w:r w:rsidRPr="003814ED">
        <w:rPr>
          <w:spacing w:val="-6"/>
          <w:lang w:val="en-GB"/>
        </w:rPr>
        <w:t xml:space="preserve"> </w:t>
      </w:r>
      <w:r w:rsidRPr="003814ED">
        <w:rPr>
          <w:lang w:val="en-GB"/>
        </w:rPr>
        <w:t>brings</w:t>
      </w:r>
      <w:r w:rsidRPr="003814ED">
        <w:rPr>
          <w:spacing w:val="-2"/>
          <w:lang w:val="en-GB"/>
        </w:rPr>
        <w:t xml:space="preserve"> </w:t>
      </w:r>
      <w:r w:rsidRPr="003814ED">
        <w:rPr>
          <w:lang w:val="en-GB"/>
        </w:rPr>
        <w:t>in unprecedented cross-border action capabilities and the ability to collect, swiftly and with the required judicial safeguards, large amounts of</w:t>
      </w:r>
      <w:r w:rsidRPr="003814ED">
        <w:rPr>
          <w:spacing w:val="-1"/>
          <w:lang w:val="en-GB"/>
        </w:rPr>
        <w:t xml:space="preserve"> </w:t>
      </w:r>
      <w:r w:rsidRPr="003814ED">
        <w:rPr>
          <w:lang w:val="en-GB"/>
        </w:rPr>
        <w:t>evidence and valuable</w:t>
      </w:r>
      <w:r w:rsidRPr="003814ED">
        <w:rPr>
          <w:spacing w:val="-1"/>
          <w:lang w:val="en-GB"/>
        </w:rPr>
        <w:t xml:space="preserve"> </w:t>
      </w:r>
      <w:r w:rsidRPr="003814ED">
        <w:rPr>
          <w:lang w:val="en-GB"/>
        </w:rPr>
        <w:t>operational information. I intend to continue convincing all the relevant stakeholders of the shared interest to assign dedicated and specialized police, tax and customs investigators in support of EPPO cases.</w:t>
      </w:r>
    </w:p>
    <w:p w14:paraId="133BC38B" w14:textId="77777777" w:rsidR="00AA35D2" w:rsidRPr="003814ED" w:rsidRDefault="00AA35D2" w:rsidP="00AA35D2">
      <w:pPr>
        <w:pStyle w:val="BodyText"/>
        <w:jc w:val="left"/>
        <w:rPr>
          <w:lang w:val="en-GB"/>
        </w:rPr>
      </w:pPr>
    </w:p>
    <w:p w14:paraId="76C95EBE" w14:textId="77777777" w:rsidR="00AA35D2" w:rsidRPr="003814ED" w:rsidRDefault="00AA35D2" w:rsidP="00AA35D2">
      <w:pPr>
        <w:pStyle w:val="BodyText"/>
        <w:ind w:left="120" w:right="114"/>
        <w:rPr>
          <w:lang w:val="en-GB"/>
        </w:rPr>
      </w:pPr>
      <w:r w:rsidRPr="003814ED">
        <w:rPr>
          <w:lang w:val="en-GB"/>
        </w:rPr>
        <w:t>In this vision, the EPPO stands as a central pillar of the EU’s anti-fraud architecture—linking national data to EU-wide analytical systems, coordinating seamlessly with national and European partners, and helping raise common standards for the protection of the Union’s financial interests. We need to build a community of purpose.</w:t>
      </w:r>
    </w:p>
    <w:p w14:paraId="2644A885" w14:textId="77777777" w:rsidR="00AA35D2" w:rsidRPr="003814ED" w:rsidRDefault="00AA35D2" w:rsidP="00AA35D2">
      <w:pPr>
        <w:pStyle w:val="BodyText"/>
        <w:jc w:val="left"/>
        <w:rPr>
          <w:sz w:val="20"/>
          <w:lang w:val="en-GB"/>
        </w:rPr>
      </w:pPr>
    </w:p>
    <w:p w14:paraId="3301B5C8" w14:textId="28B0E3C6" w:rsidR="00AA35D2" w:rsidRPr="003814ED" w:rsidRDefault="00AA35D2" w:rsidP="00AA35D2">
      <w:pPr>
        <w:pStyle w:val="BodyText"/>
        <w:spacing w:before="74"/>
        <w:jc w:val="left"/>
        <w:rPr>
          <w:sz w:val="20"/>
          <w:lang w:val="en-GB"/>
        </w:rPr>
      </w:pPr>
      <w:r w:rsidRPr="003814ED">
        <w:rPr>
          <w:noProof/>
          <w:lang w:val="en-GB"/>
        </w:rPr>
        <mc:AlternateContent>
          <mc:Choice Requires="wps">
            <w:drawing>
              <wp:anchor distT="0" distB="0" distL="0" distR="0" simplePos="0" relativeHeight="251660288" behindDoc="1" locked="0" layoutInCell="1" allowOverlap="1" wp14:anchorId="1DB837BB" wp14:editId="51FE6D38">
                <wp:simplePos x="0" y="0"/>
                <wp:positionH relativeFrom="page">
                  <wp:posOffset>914400</wp:posOffset>
                </wp:positionH>
                <wp:positionV relativeFrom="paragraph">
                  <wp:posOffset>213995</wp:posOffset>
                </wp:positionV>
                <wp:extent cx="5702300" cy="1720850"/>
                <wp:effectExtent l="0" t="0" r="12700" b="12700"/>
                <wp:wrapTopAndBottom/>
                <wp:docPr id="473135537"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2300" cy="1720850"/>
                        </a:xfrm>
                        <a:prstGeom prst="rect">
                          <a:avLst/>
                        </a:prstGeom>
                        <a:ln w="9525">
                          <a:solidFill>
                            <a:srgbClr val="000000"/>
                          </a:solidFill>
                          <a:prstDash val="solid"/>
                        </a:ln>
                      </wps:spPr>
                      <wps:txbx>
                        <w:txbxContent>
                          <w:p w14:paraId="6F1AC04C" w14:textId="77777777" w:rsidR="00AA35D2" w:rsidRPr="00D46E6E" w:rsidRDefault="00AA35D2" w:rsidP="00AA35D2">
                            <w:pPr>
                              <w:pStyle w:val="BodyText"/>
                              <w:spacing w:before="72"/>
                              <w:ind w:left="144" w:right="139"/>
                              <w:rPr>
                                <w:lang w:val="en-GB"/>
                              </w:rPr>
                            </w:pPr>
                            <w:r w:rsidRPr="00D46E6E">
                              <w:rPr>
                                <w:lang w:val="en-GB"/>
                              </w:rPr>
                              <w:t xml:space="preserve">3) How could the effectiveness of EPPO be enhanced? What elements would need be improved </w:t>
                            </w:r>
                            <w:proofErr w:type="gramStart"/>
                            <w:r w:rsidRPr="00D46E6E">
                              <w:rPr>
                                <w:lang w:val="en-GB"/>
                              </w:rPr>
                              <w:t>in order to</w:t>
                            </w:r>
                            <w:proofErr w:type="gramEnd"/>
                            <w:r w:rsidRPr="00D46E6E">
                              <w:rPr>
                                <w:lang w:val="en-GB"/>
                              </w:rPr>
                              <w:t xml:space="preserve"> ensure thorough investigations of complex transnational cases of financial crime falling in the remit of EPPO, as well as their effective follow up before national courts? How would you strengthen coordination and cooperation between the central and decentralised levels of the EPPO and with national authorities? Given the complexities</w:t>
                            </w:r>
                            <w:r w:rsidRPr="00D46E6E">
                              <w:rPr>
                                <w:spacing w:val="-13"/>
                                <w:lang w:val="en-GB"/>
                              </w:rPr>
                              <w:t xml:space="preserve"> </w:t>
                            </w:r>
                            <w:r w:rsidRPr="00D46E6E">
                              <w:rPr>
                                <w:lang w:val="en-GB"/>
                              </w:rPr>
                              <w:t>of</w:t>
                            </w:r>
                            <w:r w:rsidRPr="00D46E6E">
                              <w:rPr>
                                <w:spacing w:val="-14"/>
                                <w:lang w:val="en-GB"/>
                              </w:rPr>
                              <w:t xml:space="preserve"> </w:t>
                            </w:r>
                            <w:r w:rsidRPr="00D46E6E">
                              <w:rPr>
                                <w:lang w:val="en-GB"/>
                              </w:rPr>
                              <w:t>cross-border</w:t>
                            </w:r>
                            <w:r w:rsidRPr="00D46E6E">
                              <w:rPr>
                                <w:spacing w:val="-14"/>
                                <w:lang w:val="en-GB"/>
                              </w:rPr>
                              <w:t xml:space="preserve"> </w:t>
                            </w:r>
                            <w:r w:rsidRPr="00D46E6E">
                              <w:rPr>
                                <w:lang w:val="en-GB"/>
                              </w:rPr>
                              <w:t>investigations,</w:t>
                            </w:r>
                            <w:r w:rsidRPr="00D46E6E">
                              <w:rPr>
                                <w:spacing w:val="-13"/>
                                <w:lang w:val="en-GB"/>
                              </w:rPr>
                              <w:t xml:space="preserve"> </w:t>
                            </w:r>
                            <w:r w:rsidRPr="00D46E6E">
                              <w:rPr>
                                <w:lang w:val="en-GB"/>
                              </w:rPr>
                              <w:t>that</w:t>
                            </w:r>
                            <w:r w:rsidRPr="00D46E6E">
                              <w:rPr>
                                <w:spacing w:val="-13"/>
                                <w:lang w:val="en-GB"/>
                              </w:rPr>
                              <w:t xml:space="preserve"> </w:t>
                            </w:r>
                            <w:r w:rsidRPr="00D46E6E">
                              <w:rPr>
                                <w:lang w:val="en-GB"/>
                              </w:rPr>
                              <w:t>can</w:t>
                            </w:r>
                            <w:r w:rsidRPr="00D46E6E">
                              <w:rPr>
                                <w:spacing w:val="-13"/>
                                <w:lang w:val="en-GB"/>
                              </w:rPr>
                              <w:t xml:space="preserve"> </w:t>
                            </w:r>
                            <w:r w:rsidRPr="00D46E6E">
                              <w:rPr>
                                <w:lang w:val="en-GB"/>
                              </w:rPr>
                              <w:t>involve</w:t>
                            </w:r>
                            <w:r w:rsidRPr="00D46E6E">
                              <w:rPr>
                                <w:spacing w:val="-14"/>
                                <w:lang w:val="en-GB"/>
                              </w:rPr>
                              <w:t xml:space="preserve"> </w:t>
                            </w:r>
                            <w:r w:rsidRPr="00D46E6E">
                              <w:rPr>
                                <w:lang w:val="en-GB"/>
                              </w:rPr>
                              <w:t>multiple</w:t>
                            </w:r>
                            <w:r w:rsidRPr="00D46E6E">
                              <w:rPr>
                                <w:spacing w:val="-14"/>
                                <w:lang w:val="en-GB"/>
                              </w:rPr>
                              <w:t xml:space="preserve"> </w:t>
                            </w:r>
                            <w:r w:rsidRPr="00D46E6E">
                              <w:rPr>
                                <w:lang w:val="en-GB"/>
                              </w:rPr>
                              <w:t>criminal</w:t>
                            </w:r>
                            <w:r w:rsidRPr="00D46E6E">
                              <w:rPr>
                                <w:spacing w:val="-13"/>
                                <w:lang w:val="en-GB"/>
                              </w:rPr>
                              <w:t xml:space="preserve"> </w:t>
                            </w:r>
                            <w:r w:rsidRPr="00D46E6E">
                              <w:rPr>
                                <w:lang w:val="en-GB"/>
                              </w:rPr>
                              <w:t>jurisdictions functioning</w:t>
                            </w:r>
                            <w:r w:rsidRPr="00D46E6E">
                              <w:rPr>
                                <w:spacing w:val="-15"/>
                                <w:lang w:val="en-GB"/>
                              </w:rPr>
                              <w:t xml:space="preserve"> </w:t>
                            </w:r>
                            <w:r w:rsidRPr="00D46E6E">
                              <w:rPr>
                                <w:lang w:val="en-GB"/>
                              </w:rPr>
                              <w:t>in</w:t>
                            </w:r>
                            <w:r w:rsidRPr="00D46E6E">
                              <w:rPr>
                                <w:spacing w:val="-15"/>
                                <w:lang w:val="en-GB"/>
                              </w:rPr>
                              <w:t xml:space="preserve"> </w:t>
                            </w:r>
                            <w:r w:rsidRPr="00D46E6E">
                              <w:rPr>
                                <w:lang w:val="en-GB"/>
                              </w:rPr>
                              <w:t>different</w:t>
                            </w:r>
                            <w:r w:rsidRPr="00D46E6E">
                              <w:rPr>
                                <w:spacing w:val="-15"/>
                                <w:lang w:val="en-GB"/>
                              </w:rPr>
                              <w:t xml:space="preserve"> </w:t>
                            </w:r>
                            <w:r w:rsidRPr="00D46E6E">
                              <w:rPr>
                                <w:lang w:val="en-GB"/>
                              </w:rPr>
                              <w:t>manners,</w:t>
                            </w:r>
                            <w:r w:rsidRPr="00D46E6E">
                              <w:rPr>
                                <w:spacing w:val="-15"/>
                                <w:lang w:val="en-GB"/>
                              </w:rPr>
                              <w:t xml:space="preserve"> </w:t>
                            </w:r>
                            <w:r w:rsidRPr="00D46E6E">
                              <w:rPr>
                                <w:lang w:val="en-GB"/>
                              </w:rPr>
                              <w:t>what</w:t>
                            </w:r>
                            <w:r w:rsidRPr="00D46E6E">
                              <w:rPr>
                                <w:spacing w:val="-15"/>
                                <w:lang w:val="en-GB"/>
                              </w:rPr>
                              <w:t xml:space="preserve"> </w:t>
                            </w:r>
                            <w:r w:rsidRPr="00D46E6E">
                              <w:rPr>
                                <w:lang w:val="en-GB"/>
                              </w:rPr>
                              <w:t>steps</w:t>
                            </w:r>
                            <w:r w:rsidRPr="00D46E6E">
                              <w:rPr>
                                <w:spacing w:val="-15"/>
                                <w:lang w:val="en-GB"/>
                              </w:rPr>
                              <w:t xml:space="preserve"> </w:t>
                            </w:r>
                            <w:r w:rsidRPr="00D46E6E">
                              <w:rPr>
                                <w:lang w:val="en-GB"/>
                              </w:rPr>
                              <w:t>would</w:t>
                            </w:r>
                            <w:r w:rsidRPr="00D46E6E">
                              <w:rPr>
                                <w:spacing w:val="-15"/>
                                <w:lang w:val="en-GB"/>
                              </w:rPr>
                              <w:t xml:space="preserve"> </w:t>
                            </w:r>
                            <w:r w:rsidRPr="00D46E6E">
                              <w:rPr>
                                <w:lang w:val="en-GB"/>
                              </w:rPr>
                              <w:t>you</w:t>
                            </w:r>
                            <w:r w:rsidRPr="00D46E6E">
                              <w:rPr>
                                <w:spacing w:val="-15"/>
                                <w:lang w:val="en-GB"/>
                              </w:rPr>
                              <w:t xml:space="preserve"> </w:t>
                            </w:r>
                            <w:r w:rsidRPr="00D46E6E">
                              <w:rPr>
                                <w:lang w:val="en-GB"/>
                              </w:rPr>
                              <w:t>foresee</w:t>
                            </w:r>
                            <w:r w:rsidRPr="00D46E6E">
                              <w:rPr>
                                <w:spacing w:val="-15"/>
                                <w:lang w:val="en-GB"/>
                              </w:rPr>
                              <w:t xml:space="preserve"> </w:t>
                            </w:r>
                            <w:r w:rsidRPr="00D46E6E">
                              <w:rPr>
                                <w:lang w:val="en-GB"/>
                              </w:rPr>
                              <w:t>to</w:t>
                            </w:r>
                            <w:r w:rsidRPr="00D46E6E">
                              <w:rPr>
                                <w:spacing w:val="-15"/>
                                <w:lang w:val="en-GB"/>
                              </w:rPr>
                              <w:t xml:space="preserve"> </w:t>
                            </w:r>
                            <w:r w:rsidRPr="00D46E6E">
                              <w:rPr>
                                <w:lang w:val="en-GB"/>
                              </w:rPr>
                              <w:t>ensure</w:t>
                            </w:r>
                            <w:r w:rsidRPr="00D46E6E">
                              <w:rPr>
                                <w:spacing w:val="-15"/>
                                <w:lang w:val="en-GB"/>
                              </w:rPr>
                              <w:t xml:space="preserve"> </w:t>
                            </w:r>
                            <w:r w:rsidRPr="00D46E6E">
                              <w:rPr>
                                <w:lang w:val="en-GB"/>
                              </w:rPr>
                              <w:t>that</w:t>
                            </w:r>
                            <w:r w:rsidRPr="00D46E6E">
                              <w:rPr>
                                <w:spacing w:val="-15"/>
                                <w:lang w:val="en-GB"/>
                              </w:rPr>
                              <w:t xml:space="preserve"> </w:t>
                            </w:r>
                            <w:r w:rsidRPr="00D46E6E">
                              <w:rPr>
                                <w:lang w:val="en-GB"/>
                              </w:rPr>
                              <w:t>the</w:t>
                            </w:r>
                            <w:r w:rsidRPr="00D46E6E">
                              <w:rPr>
                                <w:spacing w:val="-15"/>
                                <w:lang w:val="en-GB"/>
                              </w:rPr>
                              <w:t xml:space="preserve"> </w:t>
                            </w:r>
                            <w:r w:rsidRPr="00D46E6E">
                              <w:rPr>
                                <w:lang w:val="en-GB"/>
                              </w:rPr>
                              <w:t>procedural rights</w:t>
                            </w:r>
                            <w:r w:rsidRPr="00D46E6E">
                              <w:rPr>
                                <w:spacing w:val="-7"/>
                                <w:lang w:val="en-GB"/>
                              </w:rPr>
                              <w:t xml:space="preserve"> </w:t>
                            </w:r>
                            <w:r w:rsidRPr="00D46E6E">
                              <w:rPr>
                                <w:lang w:val="en-GB"/>
                              </w:rPr>
                              <w:t>of</w:t>
                            </w:r>
                            <w:r w:rsidRPr="00D46E6E">
                              <w:rPr>
                                <w:spacing w:val="-9"/>
                                <w:lang w:val="en-GB"/>
                              </w:rPr>
                              <w:t xml:space="preserve"> </w:t>
                            </w:r>
                            <w:r w:rsidRPr="00D46E6E">
                              <w:rPr>
                                <w:lang w:val="en-GB"/>
                              </w:rPr>
                              <w:t>individual</w:t>
                            </w:r>
                            <w:r w:rsidRPr="00D46E6E">
                              <w:rPr>
                                <w:spacing w:val="-9"/>
                                <w:lang w:val="en-GB"/>
                              </w:rPr>
                              <w:t xml:space="preserve"> </w:t>
                            </w:r>
                            <w:r w:rsidRPr="00D46E6E">
                              <w:rPr>
                                <w:lang w:val="en-GB"/>
                              </w:rPr>
                              <w:t>suspects</w:t>
                            </w:r>
                            <w:r w:rsidRPr="00D46E6E">
                              <w:rPr>
                                <w:spacing w:val="-7"/>
                                <w:lang w:val="en-GB"/>
                              </w:rPr>
                              <w:t xml:space="preserve"> </w:t>
                            </w:r>
                            <w:r w:rsidRPr="00D46E6E">
                              <w:rPr>
                                <w:lang w:val="en-GB"/>
                              </w:rPr>
                              <w:t>or</w:t>
                            </w:r>
                            <w:r w:rsidRPr="00D46E6E">
                              <w:rPr>
                                <w:spacing w:val="-9"/>
                                <w:lang w:val="en-GB"/>
                              </w:rPr>
                              <w:t xml:space="preserve"> </w:t>
                            </w:r>
                            <w:r w:rsidRPr="00D46E6E">
                              <w:rPr>
                                <w:lang w:val="en-GB"/>
                              </w:rPr>
                              <w:t>accused</w:t>
                            </w:r>
                            <w:r w:rsidRPr="00D46E6E">
                              <w:rPr>
                                <w:spacing w:val="-8"/>
                                <w:lang w:val="en-GB"/>
                              </w:rPr>
                              <w:t xml:space="preserve"> </w:t>
                            </w:r>
                            <w:r w:rsidRPr="00D46E6E">
                              <w:rPr>
                                <w:lang w:val="en-GB"/>
                              </w:rPr>
                              <w:t>persons,</w:t>
                            </w:r>
                            <w:r w:rsidRPr="00D46E6E">
                              <w:rPr>
                                <w:spacing w:val="-8"/>
                                <w:lang w:val="en-GB"/>
                              </w:rPr>
                              <w:t xml:space="preserve"> </w:t>
                            </w:r>
                            <w:r w:rsidRPr="00D46E6E">
                              <w:rPr>
                                <w:lang w:val="en-GB"/>
                              </w:rPr>
                              <w:t>as</w:t>
                            </w:r>
                            <w:r w:rsidRPr="00D46E6E">
                              <w:rPr>
                                <w:spacing w:val="-6"/>
                                <w:lang w:val="en-GB"/>
                              </w:rPr>
                              <w:t xml:space="preserve"> </w:t>
                            </w:r>
                            <w:r w:rsidRPr="00D46E6E">
                              <w:rPr>
                                <w:lang w:val="en-GB"/>
                              </w:rPr>
                              <w:t>protected</w:t>
                            </w:r>
                            <w:r w:rsidRPr="00D46E6E">
                              <w:rPr>
                                <w:spacing w:val="-8"/>
                                <w:lang w:val="en-GB"/>
                              </w:rPr>
                              <w:t xml:space="preserve"> </w:t>
                            </w:r>
                            <w:r w:rsidRPr="00D46E6E">
                              <w:rPr>
                                <w:lang w:val="en-GB"/>
                              </w:rPr>
                              <w:t>under</w:t>
                            </w:r>
                            <w:r w:rsidRPr="00D46E6E">
                              <w:rPr>
                                <w:spacing w:val="-9"/>
                                <w:lang w:val="en-GB"/>
                              </w:rPr>
                              <w:t xml:space="preserve"> </w:t>
                            </w:r>
                            <w:r w:rsidRPr="00D46E6E">
                              <w:rPr>
                                <w:lang w:val="en-GB"/>
                              </w:rPr>
                              <w:t>Union</w:t>
                            </w:r>
                            <w:r w:rsidRPr="00D46E6E">
                              <w:rPr>
                                <w:spacing w:val="-8"/>
                                <w:lang w:val="en-GB"/>
                              </w:rPr>
                              <w:t xml:space="preserve"> </w:t>
                            </w:r>
                            <w:r w:rsidRPr="00D46E6E">
                              <w:rPr>
                                <w:lang w:val="en-GB"/>
                              </w:rPr>
                              <w:t>law,</w:t>
                            </w:r>
                            <w:r w:rsidRPr="00D46E6E">
                              <w:rPr>
                                <w:spacing w:val="-8"/>
                                <w:lang w:val="en-GB"/>
                              </w:rPr>
                              <w:t xml:space="preserve"> </w:t>
                            </w:r>
                            <w:r w:rsidRPr="00D46E6E">
                              <w:rPr>
                                <w:lang w:val="en-GB"/>
                              </w:rPr>
                              <w:t>are</w:t>
                            </w:r>
                            <w:r w:rsidRPr="00D46E6E">
                              <w:rPr>
                                <w:spacing w:val="-9"/>
                                <w:lang w:val="en-GB"/>
                              </w:rPr>
                              <w:t xml:space="preserve"> </w:t>
                            </w:r>
                            <w:r w:rsidRPr="00D46E6E">
                              <w:rPr>
                                <w:lang w:val="en-GB"/>
                              </w:rPr>
                              <w:t>ensured throughout the EPPO investigation and prosecution?</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DB837BB" id="Text Box 18" o:spid="_x0000_s1028" type="#_x0000_t202" style="position:absolute;margin-left:1in;margin-top:16.85pt;width:449pt;height:135.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" filled="f">
                <v:path arrowok="t"/>
                <v:textbox inset="0,0,0,0">
                  <w:txbxContent>
                    <w:p w14:paraId="6F1AC04C" w14:textId="77777777" w:rsidR="00AA35D2" w:rsidRPr="00D46E6E" w:rsidRDefault="00AA35D2" w:rsidP="00AA35D2">
                      <w:pPr>
                        <w:pStyle w:val="BodyText"/>
                        <w:spacing w:before="72"/>
                        <w:ind w:left="144" w:right="139"/>
                        <w:rPr>
                          <w:lang w:val="en-GB"/>
                        </w:rPr>
                      </w:pPr>
                      <w:r w:rsidRPr="00D46E6E">
                        <w:rPr>
                          <w:lang w:val="en-GB"/>
                        </w:rPr>
                        <w:t xml:space="preserve">3) How could the effectiveness of EPPO be enhanced? What elements would need be improved </w:t>
                      </w:r>
                      <w:proofErr w:type="gramStart"/>
                      <w:r w:rsidRPr="00D46E6E">
                        <w:rPr>
                          <w:lang w:val="en-GB"/>
                        </w:rPr>
                        <w:t>in order to</w:t>
                      </w:r>
                      <w:proofErr w:type="gramEnd"/>
                      <w:r w:rsidRPr="00D46E6E">
                        <w:rPr>
                          <w:lang w:val="en-GB"/>
                        </w:rPr>
                        <w:t xml:space="preserve"> ensure thorough investigations of complex transnational cases of financial crime falling in the remit of EPPO, as well as their effective follow up before national courts? How would you strengthen coordination and cooperation between the central and decentralised levels of the EPPO and with national authorities? Given the complexities</w:t>
                      </w:r>
                      <w:r w:rsidRPr="00D46E6E">
                        <w:rPr>
                          <w:spacing w:val="-13"/>
                          <w:lang w:val="en-GB"/>
                        </w:rPr>
                        <w:t xml:space="preserve"> </w:t>
                      </w:r>
                      <w:r w:rsidRPr="00D46E6E">
                        <w:rPr>
                          <w:lang w:val="en-GB"/>
                        </w:rPr>
                        <w:t>of</w:t>
                      </w:r>
                      <w:r w:rsidRPr="00D46E6E">
                        <w:rPr>
                          <w:spacing w:val="-14"/>
                          <w:lang w:val="en-GB"/>
                        </w:rPr>
                        <w:t xml:space="preserve"> </w:t>
                      </w:r>
                      <w:r w:rsidRPr="00D46E6E">
                        <w:rPr>
                          <w:lang w:val="en-GB"/>
                        </w:rPr>
                        <w:t>cross-border</w:t>
                      </w:r>
                      <w:r w:rsidRPr="00D46E6E">
                        <w:rPr>
                          <w:spacing w:val="-14"/>
                          <w:lang w:val="en-GB"/>
                        </w:rPr>
                        <w:t xml:space="preserve"> </w:t>
                      </w:r>
                      <w:r w:rsidRPr="00D46E6E">
                        <w:rPr>
                          <w:lang w:val="en-GB"/>
                        </w:rPr>
                        <w:t>investigations,</w:t>
                      </w:r>
                      <w:r w:rsidRPr="00D46E6E">
                        <w:rPr>
                          <w:spacing w:val="-13"/>
                          <w:lang w:val="en-GB"/>
                        </w:rPr>
                        <w:t xml:space="preserve"> </w:t>
                      </w:r>
                      <w:r w:rsidRPr="00D46E6E">
                        <w:rPr>
                          <w:lang w:val="en-GB"/>
                        </w:rPr>
                        <w:t>that</w:t>
                      </w:r>
                      <w:r w:rsidRPr="00D46E6E">
                        <w:rPr>
                          <w:spacing w:val="-13"/>
                          <w:lang w:val="en-GB"/>
                        </w:rPr>
                        <w:t xml:space="preserve"> </w:t>
                      </w:r>
                      <w:r w:rsidRPr="00D46E6E">
                        <w:rPr>
                          <w:lang w:val="en-GB"/>
                        </w:rPr>
                        <w:t>can</w:t>
                      </w:r>
                      <w:r w:rsidRPr="00D46E6E">
                        <w:rPr>
                          <w:spacing w:val="-13"/>
                          <w:lang w:val="en-GB"/>
                        </w:rPr>
                        <w:t xml:space="preserve"> </w:t>
                      </w:r>
                      <w:r w:rsidRPr="00D46E6E">
                        <w:rPr>
                          <w:lang w:val="en-GB"/>
                        </w:rPr>
                        <w:t>involve</w:t>
                      </w:r>
                      <w:r w:rsidRPr="00D46E6E">
                        <w:rPr>
                          <w:spacing w:val="-14"/>
                          <w:lang w:val="en-GB"/>
                        </w:rPr>
                        <w:t xml:space="preserve"> </w:t>
                      </w:r>
                      <w:r w:rsidRPr="00D46E6E">
                        <w:rPr>
                          <w:lang w:val="en-GB"/>
                        </w:rPr>
                        <w:t>multiple</w:t>
                      </w:r>
                      <w:r w:rsidRPr="00D46E6E">
                        <w:rPr>
                          <w:spacing w:val="-14"/>
                          <w:lang w:val="en-GB"/>
                        </w:rPr>
                        <w:t xml:space="preserve"> </w:t>
                      </w:r>
                      <w:r w:rsidRPr="00D46E6E">
                        <w:rPr>
                          <w:lang w:val="en-GB"/>
                        </w:rPr>
                        <w:t>criminal</w:t>
                      </w:r>
                      <w:r w:rsidRPr="00D46E6E">
                        <w:rPr>
                          <w:spacing w:val="-13"/>
                          <w:lang w:val="en-GB"/>
                        </w:rPr>
                        <w:t xml:space="preserve"> </w:t>
                      </w:r>
                      <w:r w:rsidRPr="00D46E6E">
                        <w:rPr>
                          <w:lang w:val="en-GB"/>
                        </w:rPr>
                        <w:t>jurisdictions functioning</w:t>
                      </w:r>
                      <w:r w:rsidRPr="00D46E6E">
                        <w:rPr>
                          <w:spacing w:val="-15"/>
                          <w:lang w:val="en-GB"/>
                        </w:rPr>
                        <w:t xml:space="preserve"> </w:t>
                      </w:r>
                      <w:r w:rsidRPr="00D46E6E">
                        <w:rPr>
                          <w:lang w:val="en-GB"/>
                        </w:rPr>
                        <w:t>in</w:t>
                      </w:r>
                      <w:r w:rsidRPr="00D46E6E">
                        <w:rPr>
                          <w:spacing w:val="-15"/>
                          <w:lang w:val="en-GB"/>
                        </w:rPr>
                        <w:t xml:space="preserve"> </w:t>
                      </w:r>
                      <w:r w:rsidRPr="00D46E6E">
                        <w:rPr>
                          <w:lang w:val="en-GB"/>
                        </w:rPr>
                        <w:t>different</w:t>
                      </w:r>
                      <w:r w:rsidRPr="00D46E6E">
                        <w:rPr>
                          <w:spacing w:val="-15"/>
                          <w:lang w:val="en-GB"/>
                        </w:rPr>
                        <w:t xml:space="preserve"> </w:t>
                      </w:r>
                      <w:r w:rsidRPr="00D46E6E">
                        <w:rPr>
                          <w:lang w:val="en-GB"/>
                        </w:rPr>
                        <w:t>manners,</w:t>
                      </w:r>
                      <w:r w:rsidRPr="00D46E6E">
                        <w:rPr>
                          <w:spacing w:val="-15"/>
                          <w:lang w:val="en-GB"/>
                        </w:rPr>
                        <w:t xml:space="preserve"> </w:t>
                      </w:r>
                      <w:r w:rsidRPr="00D46E6E">
                        <w:rPr>
                          <w:lang w:val="en-GB"/>
                        </w:rPr>
                        <w:t>what</w:t>
                      </w:r>
                      <w:r w:rsidRPr="00D46E6E">
                        <w:rPr>
                          <w:spacing w:val="-15"/>
                          <w:lang w:val="en-GB"/>
                        </w:rPr>
                        <w:t xml:space="preserve"> </w:t>
                      </w:r>
                      <w:r w:rsidRPr="00D46E6E">
                        <w:rPr>
                          <w:lang w:val="en-GB"/>
                        </w:rPr>
                        <w:t>steps</w:t>
                      </w:r>
                      <w:r w:rsidRPr="00D46E6E">
                        <w:rPr>
                          <w:spacing w:val="-15"/>
                          <w:lang w:val="en-GB"/>
                        </w:rPr>
                        <w:t xml:space="preserve"> </w:t>
                      </w:r>
                      <w:r w:rsidRPr="00D46E6E">
                        <w:rPr>
                          <w:lang w:val="en-GB"/>
                        </w:rPr>
                        <w:t>would</w:t>
                      </w:r>
                      <w:r w:rsidRPr="00D46E6E">
                        <w:rPr>
                          <w:spacing w:val="-15"/>
                          <w:lang w:val="en-GB"/>
                        </w:rPr>
                        <w:t xml:space="preserve"> </w:t>
                      </w:r>
                      <w:r w:rsidRPr="00D46E6E">
                        <w:rPr>
                          <w:lang w:val="en-GB"/>
                        </w:rPr>
                        <w:t>you</w:t>
                      </w:r>
                      <w:r w:rsidRPr="00D46E6E">
                        <w:rPr>
                          <w:spacing w:val="-15"/>
                          <w:lang w:val="en-GB"/>
                        </w:rPr>
                        <w:t xml:space="preserve"> </w:t>
                      </w:r>
                      <w:r w:rsidRPr="00D46E6E">
                        <w:rPr>
                          <w:lang w:val="en-GB"/>
                        </w:rPr>
                        <w:t>foresee</w:t>
                      </w:r>
                      <w:r w:rsidRPr="00D46E6E">
                        <w:rPr>
                          <w:spacing w:val="-15"/>
                          <w:lang w:val="en-GB"/>
                        </w:rPr>
                        <w:t xml:space="preserve"> </w:t>
                      </w:r>
                      <w:r w:rsidRPr="00D46E6E">
                        <w:rPr>
                          <w:lang w:val="en-GB"/>
                        </w:rPr>
                        <w:t>to</w:t>
                      </w:r>
                      <w:r w:rsidRPr="00D46E6E">
                        <w:rPr>
                          <w:spacing w:val="-15"/>
                          <w:lang w:val="en-GB"/>
                        </w:rPr>
                        <w:t xml:space="preserve"> </w:t>
                      </w:r>
                      <w:r w:rsidRPr="00D46E6E">
                        <w:rPr>
                          <w:lang w:val="en-GB"/>
                        </w:rPr>
                        <w:t>ensure</w:t>
                      </w:r>
                      <w:r w:rsidRPr="00D46E6E">
                        <w:rPr>
                          <w:spacing w:val="-15"/>
                          <w:lang w:val="en-GB"/>
                        </w:rPr>
                        <w:t xml:space="preserve"> </w:t>
                      </w:r>
                      <w:r w:rsidRPr="00D46E6E">
                        <w:rPr>
                          <w:lang w:val="en-GB"/>
                        </w:rPr>
                        <w:t>that</w:t>
                      </w:r>
                      <w:r w:rsidRPr="00D46E6E">
                        <w:rPr>
                          <w:spacing w:val="-15"/>
                          <w:lang w:val="en-GB"/>
                        </w:rPr>
                        <w:t xml:space="preserve"> </w:t>
                      </w:r>
                      <w:r w:rsidRPr="00D46E6E">
                        <w:rPr>
                          <w:lang w:val="en-GB"/>
                        </w:rPr>
                        <w:t>the</w:t>
                      </w:r>
                      <w:r w:rsidRPr="00D46E6E">
                        <w:rPr>
                          <w:spacing w:val="-15"/>
                          <w:lang w:val="en-GB"/>
                        </w:rPr>
                        <w:t xml:space="preserve"> </w:t>
                      </w:r>
                      <w:r w:rsidRPr="00D46E6E">
                        <w:rPr>
                          <w:lang w:val="en-GB"/>
                        </w:rPr>
                        <w:t>procedural rights</w:t>
                      </w:r>
                      <w:r w:rsidRPr="00D46E6E">
                        <w:rPr>
                          <w:spacing w:val="-7"/>
                          <w:lang w:val="en-GB"/>
                        </w:rPr>
                        <w:t xml:space="preserve"> </w:t>
                      </w:r>
                      <w:r w:rsidRPr="00D46E6E">
                        <w:rPr>
                          <w:lang w:val="en-GB"/>
                        </w:rPr>
                        <w:t>of</w:t>
                      </w:r>
                      <w:r w:rsidRPr="00D46E6E">
                        <w:rPr>
                          <w:spacing w:val="-9"/>
                          <w:lang w:val="en-GB"/>
                        </w:rPr>
                        <w:t xml:space="preserve"> </w:t>
                      </w:r>
                      <w:r w:rsidRPr="00D46E6E">
                        <w:rPr>
                          <w:lang w:val="en-GB"/>
                        </w:rPr>
                        <w:t>individual</w:t>
                      </w:r>
                      <w:r w:rsidRPr="00D46E6E">
                        <w:rPr>
                          <w:spacing w:val="-9"/>
                          <w:lang w:val="en-GB"/>
                        </w:rPr>
                        <w:t xml:space="preserve"> </w:t>
                      </w:r>
                      <w:r w:rsidRPr="00D46E6E">
                        <w:rPr>
                          <w:lang w:val="en-GB"/>
                        </w:rPr>
                        <w:t>suspects</w:t>
                      </w:r>
                      <w:r w:rsidRPr="00D46E6E">
                        <w:rPr>
                          <w:spacing w:val="-7"/>
                          <w:lang w:val="en-GB"/>
                        </w:rPr>
                        <w:t xml:space="preserve"> </w:t>
                      </w:r>
                      <w:r w:rsidRPr="00D46E6E">
                        <w:rPr>
                          <w:lang w:val="en-GB"/>
                        </w:rPr>
                        <w:t>or</w:t>
                      </w:r>
                      <w:r w:rsidRPr="00D46E6E">
                        <w:rPr>
                          <w:spacing w:val="-9"/>
                          <w:lang w:val="en-GB"/>
                        </w:rPr>
                        <w:t xml:space="preserve"> </w:t>
                      </w:r>
                      <w:r w:rsidRPr="00D46E6E">
                        <w:rPr>
                          <w:lang w:val="en-GB"/>
                        </w:rPr>
                        <w:t>accused</w:t>
                      </w:r>
                      <w:r w:rsidRPr="00D46E6E">
                        <w:rPr>
                          <w:spacing w:val="-8"/>
                          <w:lang w:val="en-GB"/>
                        </w:rPr>
                        <w:t xml:space="preserve"> </w:t>
                      </w:r>
                      <w:r w:rsidRPr="00D46E6E">
                        <w:rPr>
                          <w:lang w:val="en-GB"/>
                        </w:rPr>
                        <w:t>persons,</w:t>
                      </w:r>
                      <w:r w:rsidRPr="00D46E6E">
                        <w:rPr>
                          <w:spacing w:val="-8"/>
                          <w:lang w:val="en-GB"/>
                        </w:rPr>
                        <w:t xml:space="preserve"> </w:t>
                      </w:r>
                      <w:r w:rsidRPr="00D46E6E">
                        <w:rPr>
                          <w:lang w:val="en-GB"/>
                        </w:rPr>
                        <w:t>as</w:t>
                      </w:r>
                      <w:r w:rsidRPr="00D46E6E">
                        <w:rPr>
                          <w:spacing w:val="-6"/>
                          <w:lang w:val="en-GB"/>
                        </w:rPr>
                        <w:t xml:space="preserve"> </w:t>
                      </w:r>
                      <w:r w:rsidRPr="00D46E6E">
                        <w:rPr>
                          <w:lang w:val="en-GB"/>
                        </w:rPr>
                        <w:t>protected</w:t>
                      </w:r>
                      <w:r w:rsidRPr="00D46E6E">
                        <w:rPr>
                          <w:spacing w:val="-8"/>
                          <w:lang w:val="en-GB"/>
                        </w:rPr>
                        <w:t xml:space="preserve"> </w:t>
                      </w:r>
                      <w:r w:rsidRPr="00D46E6E">
                        <w:rPr>
                          <w:lang w:val="en-GB"/>
                        </w:rPr>
                        <w:t>under</w:t>
                      </w:r>
                      <w:r w:rsidRPr="00D46E6E">
                        <w:rPr>
                          <w:spacing w:val="-9"/>
                          <w:lang w:val="en-GB"/>
                        </w:rPr>
                        <w:t xml:space="preserve"> </w:t>
                      </w:r>
                      <w:r w:rsidRPr="00D46E6E">
                        <w:rPr>
                          <w:lang w:val="en-GB"/>
                        </w:rPr>
                        <w:t>Union</w:t>
                      </w:r>
                      <w:r w:rsidRPr="00D46E6E">
                        <w:rPr>
                          <w:spacing w:val="-8"/>
                          <w:lang w:val="en-GB"/>
                        </w:rPr>
                        <w:t xml:space="preserve"> </w:t>
                      </w:r>
                      <w:r w:rsidRPr="00D46E6E">
                        <w:rPr>
                          <w:lang w:val="en-GB"/>
                        </w:rPr>
                        <w:t>law,</w:t>
                      </w:r>
                      <w:r w:rsidRPr="00D46E6E">
                        <w:rPr>
                          <w:spacing w:val="-8"/>
                          <w:lang w:val="en-GB"/>
                        </w:rPr>
                        <w:t xml:space="preserve"> </w:t>
                      </w:r>
                      <w:r w:rsidRPr="00D46E6E">
                        <w:rPr>
                          <w:lang w:val="en-GB"/>
                        </w:rPr>
                        <w:t>are</w:t>
                      </w:r>
                      <w:r w:rsidRPr="00D46E6E">
                        <w:rPr>
                          <w:spacing w:val="-9"/>
                          <w:lang w:val="en-GB"/>
                        </w:rPr>
                        <w:t xml:space="preserve"> </w:t>
                      </w:r>
                      <w:r w:rsidRPr="00D46E6E">
                        <w:rPr>
                          <w:lang w:val="en-GB"/>
                        </w:rPr>
                        <w:t>ensured throughout the EPPO investigation and prosecution?</w:t>
                      </w:r>
                    </w:p>
                  </w:txbxContent>
                </v:textbox>
                <w10:wrap type="topAndBottom" anchorx="page"/>
              </v:shape>
            </w:pict>
          </mc:Fallback>
        </mc:AlternateContent>
      </w:r>
    </w:p>
    <w:p w14:paraId="63A78DB9" w14:textId="77777777" w:rsidR="00AA35D2" w:rsidRPr="003814ED" w:rsidRDefault="00AA35D2" w:rsidP="00AA35D2">
      <w:pPr>
        <w:pStyle w:val="BodyText"/>
        <w:spacing w:before="92"/>
        <w:jc w:val="left"/>
        <w:rPr>
          <w:lang w:val="en-GB"/>
        </w:rPr>
      </w:pPr>
    </w:p>
    <w:p w14:paraId="2DF4EAC5" w14:textId="77777777" w:rsidR="00AA35D2" w:rsidRPr="003814ED" w:rsidRDefault="00AA35D2" w:rsidP="00AA35D2">
      <w:pPr>
        <w:pStyle w:val="BodyText"/>
        <w:ind w:left="120" w:right="118"/>
        <w:rPr>
          <w:lang w:val="en-GB"/>
        </w:rPr>
      </w:pPr>
      <w:r w:rsidRPr="003814ED">
        <w:rPr>
          <w:lang w:val="en-GB"/>
        </w:rPr>
        <w:t>The EPPO’s effectiveness stems from the synergy between its central operational support, its unique case management system, its extensive database access, and its prosecutorial capacity to</w:t>
      </w:r>
      <w:r w:rsidRPr="003814ED">
        <w:rPr>
          <w:spacing w:val="-15"/>
          <w:lang w:val="en-GB"/>
        </w:rPr>
        <w:t xml:space="preserve"> </w:t>
      </w:r>
      <w:r w:rsidRPr="003814ED">
        <w:rPr>
          <w:lang w:val="en-GB"/>
        </w:rPr>
        <w:t>mobilise</w:t>
      </w:r>
      <w:r w:rsidRPr="003814ED">
        <w:rPr>
          <w:spacing w:val="-15"/>
          <w:lang w:val="en-GB"/>
        </w:rPr>
        <w:t xml:space="preserve"> </w:t>
      </w:r>
      <w:r w:rsidRPr="003814ED">
        <w:rPr>
          <w:lang w:val="en-GB"/>
        </w:rPr>
        <w:t>–</w:t>
      </w:r>
      <w:r w:rsidRPr="003814ED">
        <w:rPr>
          <w:spacing w:val="-15"/>
          <w:lang w:val="en-GB"/>
        </w:rPr>
        <w:t xml:space="preserve"> </w:t>
      </w:r>
      <w:r w:rsidRPr="003814ED">
        <w:rPr>
          <w:lang w:val="en-GB"/>
        </w:rPr>
        <w:t>and</w:t>
      </w:r>
      <w:r w:rsidRPr="003814ED">
        <w:rPr>
          <w:spacing w:val="-15"/>
          <w:lang w:val="en-GB"/>
        </w:rPr>
        <w:t xml:space="preserve"> </w:t>
      </w:r>
      <w:r w:rsidRPr="003814ED">
        <w:rPr>
          <w:lang w:val="en-GB"/>
        </w:rPr>
        <w:t>when</w:t>
      </w:r>
      <w:r w:rsidRPr="003814ED">
        <w:rPr>
          <w:spacing w:val="-15"/>
          <w:lang w:val="en-GB"/>
        </w:rPr>
        <w:t xml:space="preserve"> </w:t>
      </w:r>
      <w:r w:rsidRPr="003814ED">
        <w:rPr>
          <w:lang w:val="en-GB"/>
        </w:rPr>
        <w:t>necessary</w:t>
      </w:r>
      <w:r w:rsidRPr="003814ED">
        <w:rPr>
          <w:spacing w:val="-15"/>
          <w:lang w:val="en-GB"/>
        </w:rPr>
        <w:t xml:space="preserve"> </w:t>
      </w:r>
      <w:r w:rsidRPr="003814ED">
        <w:rPr>
          <w:lang w:val="en-GB"/>
        </w:rPr>
        <w:t>direct</w:t>
      </w:r>
      <w:r w:rsidRPr="003814ED">
        <w:rPr>
          <w:spacing w:val="-15"/>
          <w:lang w:val="en-GB"/>
        </w:rPr>
        <w:t xml:space="preserve"> </w:t>
      </w:r>
      <w:r w:rsidRPr="003814ED">
        <w:rPr>
          <w:lang w:val="en-GB"/>
        </w:rPr>
        <w:t>–</w:t>
      </w:r>
      <w:r w:rsidRPr="003814ED">
        <w:rPr>
          <w:spacing w:val="-15"/>
          <w:lang w:val="en-GB"/>
        </w:rPr>
        <w:t xml:space="preserve"> </w:t>
      </w:r>
      <w:r w:rsidRPr="003814ED">
        <w:rPr>
          <w:lang w:val="en-GB"/>
        </w:rPr>
        <w:t>all</w:t>
      </w:r>
      <w:r w:rsidRPr="003814ED">
        <w:rPr>
          <w:spacing w:val="-15"/>
          <w:lang w:val="en-GB"/>
        </w:rPr>
        <w:t xml:space="preserve"> </w:t>
      </w:r>
      <w:r w:rsidRPr="003814ED">
        <w:rPr>
          <w:lang w:val="en-GB"/>
        </w:rPr>
        <w:t>the</w:t>
      </w:r>
      <w:r w:rsidRPr="003814ED">
        <w:rPr>
          <w:spacing w:val="-15"/>
          <w:lang w:val="en-GB"/>
        </w:rPr>
        <w:t xml:space="preserve"> </w:t>
      </w:r>
      <w:r w:rsidRPr="003814ED">
        <w:rPr>
          <w:lang w:val="en-GB"/>
        </w:rPr>
        <w:t>competent</w:t>
      </w:r>
      <w:r w:rsidRPr="003814ED">
        <w:rPr>
          <w:spacing w:val="-15"/>
          <w:lang w:val="en-GB"/>
        </w:rPr>
        <w:t xml:space="preserve"> </w:t>
      </w:r>
      <w:r w:rsidRPr="003814ED">
        <w:rPr>
          <w:lang w:val="en-GB"/>
        </w:rPr>
        <w:t>authorities</w:t>
      </w:r>
      <w:r w:rsidRPr="003814ED">
        <w:rPr>
          <w:spacing w:val="-15"/>
          <w:lang w:val="en-GB"/>
        </w:rPr>
        <w:t xml:space="preserve"> </w:t>
      </w:r>
      <w:r w:rsidRPr="003814ED">
        <w:rPr>
          <w:lang w:val="en-GB"/>
        </w:rPr>
        <w:t>in</w:t>
      </w:r>
      <w:r w:rsidRPr="003814ED">
        <w:rPr>
          <w:spacing w:val="-15"/>
          <w:lang w:val="en-GB"/>
        </w:rPr>
        <w:t xml:space="preserve"> </w:t>
      </w:r>
      <w:r w:rsidRPr="003814ED">
        <w:rPr>
          <w:lang w:val="en-GB"/>
        </w:rPr>
        <w:t>different</w:t>
      </w:r>
      <w:r w:rsidRPr="003814ED">
        <w:rPr>
          <w:spacing w:val="-15"/>
          <w:lang w:val="en-GB"/>
        </w:rPr>
        <w:t xml:space="preserve"> </w:t>
      </w:r>
      <w:r w:rsidRPr="003814ED">
        <w:rPr>
          <w:lang w:val="en-GB"/>
        </w:rPr>
        <w:t>participating Member States. Having demonstrated what it can achieve, the EPPO must now deliver this level of performance consistently.</w:t>
      </w:r>
    </w:p>
    <w:p w14:paraId="27DF4502" w14:textId="77777777" w:rsidR="00AA35D2" w:rsidRPr="003814ED" w:rsidRDefault="00AA35D2" w:rsidP="00AA35D2">
      <w:pPr>
        <w:pStyle w:val="BodyText"/>
        <w:jc w:val="left"/>
        <w:rPr>
          <w:lang w:val="en-GB"/>
        </w:rPr>
      </w:pPr>
    </w:p>
    <w:p w14:paraId="3B673578" w14:textId="77777777" w:rsidR="00AA35D2" w:rsidRPr="003814ED" w:rsidRDefault="00AA35D2" w:rsidP="00AA35D2">
      <w:pPr>
        <w:pStyle w:val="BodyText"/>
        <w:ind w:left="120" w:right="115"/>
        <w:rPr>
          <w:lang w:val="en-GB"/>
        </w:rPr>
      </w:pPr>
      <w:r w:rsidRPr="003814ED">
        <w:rPr>
          <w:lang w:val="en-GB"/>
        </w:rPr>
        <w:t>Enhancing effectiveness requires strengthening the EPPO’s central operational support - through improved equipment, sustainable staffing, and calibrated procedures - while further optimising workflows. This also entails further improving the case management system by automatizing some of</w:t>
      </w:r>
      <w:r w:rsidRPr="003814ED">
        <w:rPr>
          <w:spacing w:val="-1"/>
          <w:lang w:val="en-GB"/>
        </w:rPr>
        <w:t xml:space="preserve"> </w:t>
      </w:r>
      <w:r w:rsidRPr="003814ED">
        <w:rPr>
          <w:lang w:val="en-GB"/>
        </w:rPr>
        <w:t>its processes, streamlining EPPO’s access to all relevant databases, and closing critical resource gaps at national level, particularly the availability of well-trained customs, tax, and police investigators, as well as administrative and legal assistants to guarantee</w:t>
      </w:r>
      <w:r w:rsidRPr="003814ED">
        <w:rPr>
          <w:spacing w:val="-6"/>
          <w:lang w:val="en-GB"/>
        </w:rPr>
        <w:t xml:space="preserve"> </w:t>
      </w:r>
      <w:r w:rsidRPr="003814ED">
        <w:rPr>
          <w:lang w:val="en-GB"/>
        </w:rPr>
        <w:t>accurate</w:t>
      </w:r>
      <w:r w:rsidRPr="003814ED">
        <w:rPr>
          <w:spacing w:val="-3"/>
          <w:lang w:val="en-GB"/>
        </w:rPr>
        <w:t xml:space="preserve"> </w:t>
      </w:r>
      <w:r w:rsidRPr="003814ED">
        <w:rPr>
          <w:lang w:val="en-GB"/>
        </w:rPr>
        <w:t>and</w:t>
      </w:r>
      <w:r w:rsidRPr="003814ED">
        <w:rPr>
          <w:spacing w:val="-2"/>
          <w:lang w:val="en-GB"/>
        </w:rPr>
        <w:t xml:space="preserve"> </w:t>
      </w:r>
      <w:r w:rsidRPr="003814ED">
        <w:rPr>
          <w:lang w:val="en-GB"/>
        </w:rPr>
        <w:t>comprehensive</w:t>
      </w:r>
      <w:r w:rsidRPr="003814ED">
        <w:rPr>
          <w:spacing w:val="-3"/>
          <w:lang w:val="en-GB"/>
        </w:rPr>
        <w:t xml:space="preserve"> </w:t>
      </w:r>
      <w:r w:rsidRPr="003814ED">
        <w:rPr>
          <w:lang w:val="en-GB"/>
        </w:rPr>
        <w:t>data</w:t>
      </w:r>
      <w:r w:rsidRPr="003814ED">
        <w:rPr>
          <w:spacing w:val="-3"/>
          <w:lang w:val="en-GB"/>
        </w:rPr>
        <w:t xml:space="preserve"> </w:t>
      </w:r>
      <w:r w:rsidRPr="003814ED">
        <w:rPr>
          <w:lang w:val="en-GB"/>
        </w:rPr>
        <w:t>entry. Investments</w:t>
      </w:r>
      <w:r w:rsidRPr="003814ED">
        <w:rPr>
          <w:spacing w:val="-2"/>
          <w:lang w:val="en-GB"/>
        </w:rPr>
        <w:t xml:space="preserve"> </w:t>
      </w:r>
      <w:r w:rsidRPr="003814ED">
        <w:rPr>
          <w:lang w:val="en-GB"/>
        </w:rPr>
        <w:t>in</w:t>
      </w:r>
      <w:r w:rsidRPr="003814ED">
        <w:rPr>
          <w:spacing w:val="-4"/>
          <w:lang w:val="en-GB"/>
        </w:rPr>
        <w:t xml:space="preserve"> </w:t>
      </w:r>
      <w:r w:rsidRPr="003814ED">
        <w:rPr>
          <w:lang w:val="en-GB"/>
        </w:rPr>
        <w:t>modern</w:t>
      </w:r>
      <w:r w:rsidRPr="003814ED">
        <w:rPr>
          <w:spacing w:val="-3"/>
          <w:lang w:val="en-GB"/>
        </w:rPr>
        <w:t xml:space="preserve"> </w:t>
      </w:r>
      <w:r w:rsidRPr="003814ED">
        <w:rPr>
          <w:lang w:val="en-GB"/>
        </w:rPr>
        <w:t>IT</w:t>
      </w:r>
      <w:r w:rsidRPr="003814ED">
        <w:rPr>
          <w:spacing w:val="-8"/>
          <w:lang w:val="en-GB"/>
        </w:rPr>
        <w:t xml:space="preserve"> </w:t>
      </w:r>
      <w:r w:rsidRPr="003814ED">
        <w:rPr>
          <w:lang w:val="en-GB"/>
        </w:rPr>
        <w:t>and</w:t>
      </w:r>
      <w:r w:rsidRPr="003814ED">
        <w:rPr>
          <w:spacing w:val="-15"/>
          <w:lang w:val="en-GB"/>
        </w:rPr>
        <w:t xml:space="preserve"> </w:t>
      </w:r>
      <w:r w:rsidRPr="003814ED">
        <w:rPr>
          <w:lang w:val="en-GB"/>
        </w:rPr>
        <w:t>AI</w:t>
      </w:r>
      <w:r w:rsidRPr="003814ED">
        <w:rPr>
          <w:spacing w:val="-3"/>
          <w:lang w:val="en-GB"/>
        </w:rPr>
        <w:t xml:space="preserve"> </w:t>
      </w:r>
      <w:r w:rsidRPr="003814ED">
        <w:rPr>
          <w:lang w:val="en-GB"/>
        </w:rPr>
        <w:t>tools,</w:t>
      </w:r>
      <w:r w:rsidRPr="003814ED">
        <w:rPr>
          <w:spacing w:val="-2"/>
          <w:lang w:val="en-GB"/>
        </w:rPr>
        <w:t xml:space="preserve"> </w:t>
      </w:r>
      <w:r w:rsidRPr="003814ED">
        <w:rPr>
          <w:lang w:val="en-GB"/>
        </w:rPr>
        <w:t xml:space="preserve">and in the capacity to process in a data protection compliant and secure way the vast quantities of data - in the meantime </w:t>
      </w:r>
      <w:r w:rsidRPr="003814ED">
        <w:rPr>
          <w:i/>
          <w:lang w:val="en-GB"/>
        </w:rPr>
        <w:t xml:space="preserve">petabytes </w:t>
      </w:r>
      <w:r w:rsidRPr="003814ED">
        <w:rPr>
          <w:lang w:val="en-GB"/>
        </w:rPr>
        <w:t>of data - collected during investigations, are essential. As noted, Europol could very much play an essential role in analysing big data.</w:t>
      </w:r>
    </w:p>
    <w:p w14:paraId="017B0AF9" w14:textId="77777777" w:rsidR="00AA35D2" w:rsidRPr="003814ED" w:rsidRDefault="00AA35D2" w:rsidP="00AA35D2">
      <w:pPr>
        <w:pStyle w:val="BodyText"/>
        <w:spacing w:before="1"/>
        <w:jc w:val="left"/>
        <w:rPr>
          <w:lang w:val="en-GB"/>
        </w:rPr>
      </w:pPr>
    </w:p>
    <w:p w14:paraId="6860A5C8" w14:textId="77777777" w:rsidR="00AA35D2" w:rsidRPr="003814ED" w:rsidRDefault="00AA35D2" w:rsidP="00AA35D2">
      <w:pPr>
        <w:pStyle w:val="BodyText"/>
        <w:ind w:left="120" w:right="117"/>
        <w:rPr>
          <w:lang w:val="en-GB"/>
        </w:rPr>
      </w:pPr>
      <w:r w:rsidRPr="003814ED">
        <w:rPr>
          <w:lang w:val="en-GB"/>
        </w:rPr>
        <w:t>Additional</w:t>
      </w:r>
      <w:r w:rsidRPr="003814ED">
        <w:rPr>
          <w:spacing w:val="-14"/>
          <w:lang w:val="en-GB"/>
        </w:rPr>
        <w:t xml:space="preserve"> </w:t>
      </w:r>
      <w:r w:rsidRPr="003814ED">
        <w:rPr>
          <w:lang w:val="en-GB"/>
        </w:rPr>
        <w:t>gains</w:t>
      </w:r>
      <w:r w:rsidRPr="003814ED">
        <w:rPr>
          <w:spacing w:val="-13"/>
          <w:lang w:val="en-GB"/>
        </w:rPr>
        <w:t xml:space="preserve"> </w:t>
      </w:r>
      <w:r w:rsidRPr="003814ED">
        <w:rPr>
          <w:lang w:val="en-GB"/>
        </w:rPr>
        <w:t>in</w:t>
      </w:r>
      <w:r w:rsidRPr="003814ED">
        <w:rPr>
          <w:spacing w:val="-14"/>
          <w:lang w:val="en-GB"/>
        </w:rPr>
        <w:t xml:space="preserve"> </w:t>
      </w:r>
      <w:r w:rsidRPr="003814ED">
        <w:rPr>
          <w:lang w:val="en-GB"/>
        </w:rPr>
        <w:t>efficiency</w:t>
      </w:r>
      <w:r w:rsidRPr="003814ED">
        <w:rPr>
          <w:spacing w:val="-14"/>
          <w:lang w:val="en-GB"/>
        </w:rPr>
        <w:t xml:space="preserve"> </w:t>
      </w:r>
      <w:r w:rsidRPr="003814ED">
        <w:rPr>
          <w:lang w:val="en-GB"/>
        </w:rPr>
        <w:t>will</w:t>
      </w:r>
      <w:r w:rsidRPr="003814ED">
        <w:rPr>
          <w:spacing w:val="-13"/>
          <w:lang w:val="en-GB"/>
        </w:rPr>
        <w:t xml:space="preserve"> </w:t>
      </w:r>
      <w:r w:rsidRPr="003814ED">
        <w:rPr>
          <w:lang w:val="en-GB"/>
        </w:rPr>
        <w:t>result</w:t>
      </w:r>
      <w:r w:rsidRPr="003814ED">
        <w:rPr>
          <w:spacing w:val="-13"/>
          <w:lang w:val="en-GB"/>
        </w:rPr>
        <w:t xml:space="preserve"> </w:t>
      </w:r>
      <w:r w:rsidRPr="003814ED">
        <w:rPr>
          <w:lang w:val="en-GB"/>
        </w:rPr>
        <w:t>from</w:t>
      </w:r>
      <w:r w:rsidRPr="003814ED">
        <w:rPr>
          <w:spacing w:val="-14"/>
          <w:lang w:val="en-GB"/>
        </w:rPr>
        <w:t xml:space="preserve"> </w:t>
      </w:r>
      <w:r w:rsidRPr="003814ED">
        <w:rPr>
          <w:lang w:val="en-GB"/>
        </w:rPr>
        <w:t>improved</w:t>
      </w:r>
      <w:r w:rsidRPr="003814ED">
        <w:rPr>
          <w:spacing w:val="-14"/>
          <w:lang w:val="en-GB"/>
        </w:rPr>
        <w:t xml:space="preserve"> </w:t>
      </w:r>
      <w:r w:rsidRPr="003814ED">
        <w:rPr>
          <w:lang w:val="en-GB"/>
        </w:rPr>
        <w:t>internal</w:t>
      </w:r>
      <w:r w:rsidRPr="003814ED">
        <w:rPr>
          <w:spacing w:val="-14"/>
          <w:lang w:val="en-GB"/>
        </w:rPr>
        <w:t xml:space="preserve"> </w:t>
      </w:r>
      <w:r w:rsidRPr="003814ED">
        <w:rPr>
          <w:lang w:val="en-GB"/>
        </w:rPr>
        <w:t>coordination</w:t>
      </w:r>
      <w:r w:rsidRPr="003814ED">
        <w:rPr>
          <w:spacing w:val="-14"/>
          <w:lang w:val="en-GB"/>
        </w:rPr>
        <w:t xml:space="preserve"> </w:t>
      </w:r>
      <w:r w:rsidRPr="003814ED">
        <w:rPr>
          <w:lang w:val="en-GB"/>
        </w:rPr>
        <w:t>and</w:t>
      </w:r>
      <w:r w:rsidRPr="003814ED">
        <w:rPr>
          <w:spacing w:val="-14"/>
          <w:lang w:val="en-GB"/>
        </w:rPr>
        <w:t xml:space="preserve"> </w:t>
      </w:r>
      <w:r w:rsidRPr="003814ED">
        <w:rPr>
          <w:lang w:val="en-GB"/>
        </w:rPr>
        <w:t>information- sharing, enabling a consistent implementation of the prosecutorial policy and of the strategic orientations set by the College of the EPPO across all the Permanent Chambers.</w:t>
      </w:r>
    </w:p>
    <w:p w14:paraId="67F149D9" w14:textId="77777777" w:rsidR="00AA35D2" w:rsidRPr="003814ED" w:rsidRDefault="00AA35D2" w:rsidP="00AA35D2">
      <w:pPr>
        <w:widowControl/>
      </w:pPr>
    </w:p>
    <w:p w14:paraId="3FFC8036" w14:textId="77777777" w:rsidR="00AA35D2" w:rsidRPr="003814ED" w:rsidRDefault="00AA35D2" w:rsidP="00AA35D2">
      <w:pPr>
        <w:pStyle w:val="BodyText"/>
        <w:spacing w:before="60"/>
        <w:ind w:right="116"/>
        <w:rPr>
          <w:lang w:val="en-GB"/>
        </w:rPr>
      </w:pPr>
      <w:r w:rsidRPr="003814ED">
        <w:rPr>
          <w:lang w:val="en-GB"/>
        </w:rPr>
        <w:t>A</w:t>
      </w:r>
      <w:r w:rsidRPr="003814ED">
        <w:rPr>
          <w:spacing w:val="-15"/>
          <w:lang w:val="en-GB"/>
        </w:rPr>
        <w:t xml:space="preserve"> </w:t>
      </w:r>
      <w:r w:rsidRPr="003814ED">
        <w:rPr>
          <w:lang w:val="en-GB"/>
        </w:rPr>
        <w:t>rigorous</w:t>
      </w:r>
      <w:r w:rsidRPr="003814ED">
        <w:rPr>
          <w:spacing w:val="-4"/>
          <w:lang w:val="en-GB"/>
        </w:rPr>
        <w:t xml:space="preserve"> </w:t>
      </w:r>
      <w:r w:rsidRPr="003814ED">
        <w:rPr>
          <w:lang w:val="en-GB"/>
        </w:rPr>
        <w:t>respect</w:t>
      </w:r>
      <w:r w:rsidRPr="003814ED">
        <w:rPr>
          <w:spacing w:val="-3"/>
          <w:lang w:val="en-GB"/>
        </w:rPr>
        <w:t xml:space="preserve"> </w:t>
      </w:r>
      <w:r w:rsidRPr="003814ED">
        <w:rPr>
          <w:lang w:val="en-GB"/>
        </w:rPr>
        <w:t>for</w:t>
      </w:r>
      <w:r w:rsidRPr="003814ED">
        <w:rPr>
          <w:spacing w:val="-3"/>
          <w:lang w:val="en-GB"/>
        </w:rPr>
        <w:t xml:space="preserve"> </w:t>
      </w:r>
      <w:r w:rsidRPr="003814ED">
        <w:rPr>
          <w:lang w:val="en-GB"/>
        </w:rPr>
        <w:t>procedural</w:t>
      </w:r>
      <w:r w:rsidRPr="003814ED">
        <w:rPr>
          <w:spacing w:val="-1"/>
          <w:lang w:val="en-GB"/>
        </w:rPr>
        <w:t xml:space="preserve"> </w:t>
      </w:r>
      <w:r w:rsidRPr="003814ED">
        <w:rPr>
          <w:lang w:val="en-GB"/>
        </w:rPr>
        <w:t>rules</w:t>
      </w:r>
      <w:r w:rsidRPr="003814ED">
        <w:rPr>
          <w:spacing w:val="-4"/>
          <w:lang w:val="en-GB"/>
        </w:rPr>
        <w:t xml:space="preserve"> </w:t>
      </w:r>
      <w:r w:rsidRPr="003814ED">
        <w:rPr>
          <w:lang w:val="en-GB"/>
        </w:rPr>
        <w:t>under</w:t>
      </w:r>
      <w:r w:rsidRPr="003814ED">
        <w:rPr>
          <w:spacing w:val="-3"/>
          <w:lang w:val="en-GB"/>
        </w:rPr>
        <w:t xml:space="preserve"> </w:t>
      </w:r>
      <w:r w:rsidRPr="003814ED">
        <w:rPr>
          <w:lang w:val="en-GB"/>
        </w:rPr>
        <w:t>EU and</w:t>
      </w:r>
      <w:r w:rsidRPr="003814ED">
        <w:rPr>
          <w:spacing w:val="-3"/>
          <w:lang w:val="en-GB"/>
        </w:rPr>
        <w:t xml:space="preserve"> </w:t>
      </w:r>
      <w:r w:rsidRPr="003814ED">
        <w:rPr>
          <w:lang w:val="en-GB"/>
        </w:rPr>
        <w:t>national</w:t>
      </w:r>
      <w:r w:rsidRPr="003814ED">
        <w:rPr>
          <w:spacing w:val="-3"/>
          <w:lang w:val="en-GB"/>
        </w:rPr>
        <w:t xml:space="preserve"> </w:t>
      </w:r>
      <w:r w:rsidRPr="003814ED">
        <w:rPr>
          <w:lang w:val="en-GB"/>
        </w:rPr>
        <w:t>law -</w:t>
      </w:r>
      <w:r w:rsidRPr="003814ED">
        <w:rPr>
          <w:spacing w:val="-2"/>
          <w:lang w:val="en-GB"/>
        </w:rPr>
        <w:t xml:space="preserve"> </w:t>
      </w:r>
      <w:r w:rsidRPr="003814ED">
        <w:rPr>
          <w:lang w:val="en-GB"/>
        </w:rPr>
        <w:t>ensuring</w:t>
      </w:r>
      <w:r w:rsidRPr="003814ED">
        <w:rPr>
          <w:spacing w:val="-3"/>
          <w:lang w:val="en-GB"/>
        </w:rPr>
        <w:t xml:space="preserve"> </w:t>
      </w:r>
      <w:r w:rsidRPr="003814ED">
        <w:rPr>
          <w:lang w:val="en-GB"/>
        </w:rPr>
        <w:t>the</w:t>
      </w:r>
      <w:r w:rsidRPr="003814ED">
        <w:rPr>
          <w:spacing w:val="-3"/>
          <w:lang w:val="en-GB"/>
        </w:rPr>
        <w:t xml:space="preserve"> </w:t>
      </w:r>
      <w:r w:rsidRPr="003814ED">
        <w:rPr>
          <w:lang w:val="en-GB"/>
        </w:rPr>
        <w:t>protection</w:t>
      </w:r>
      <w:r w:rsidRPr="003814ED">
        <w:rPr>
          <w:spacing w:val="-3"/>
          <w:lang w:val="en-GB"/>
        </w:rPr>
        <w:t xml:space="preserve"> </w:t>
      </w:r>
      <w:r w:rsidRPr="003814ED">
        <w:rPr>
          <w:lang w:val="en-GB"/>
        </w:rPr>
        <w:t>of suspects’ and accused persons’ rights - is a fundamental obligation for all prosecutors. The EPPO’s unique structure, in particular the role assigned to its Permanent Chambers in supervising and directing the key stages of each EPPO investigation, provides additional safeguards by design.</w:t>
      </w:r>
      <w:r w:rsidRPr="003814ED">
        <w:rPr>
          <w:spacing w:val="-7"/>
          <w:lang w:val="en-GB"/>
        </w:rPr>
        <w:t xml:space="preserve"> </w:t>
      </w:r>
      <w:r w:rsidRPr="003814ED">
        <w:rPr>
          <w:lang w:val="en-GB"/>
        </w:rPr>
        <w:t>Adjusting the support capacity allocated to Permanent Chambers to an increasing workload is therefore crucial to maintain the highest standards.</w:t>
      </w:r>
    </w:p>
    <w:p w14:paraId="54CF5D13" w14:textId="77777777" w:rsidR="00AA35D2" w:rsidRPr="003814ED" w:rsidRDefault="00AA35D2" w:rsidP="00AA35D2">
      <w:pPr>
        <w:pStyle w:val="BodyText"/>
        <w:spacing w:before="1"/>
        <w:jc w:val="left"/>
        <w:rPr>
          <w:lang w:val="en-GB"/>
        </w:rPr>
      </w:pPr>
    </w:p>
    <w:p w14:paraId="57F2807A" w14:textId="56D47AAE" w:rsidR="00AA35D2" w:rsidRPr="003814ED" w:rsidRDefault="00AA35D2" w:rsidP="00AA35D2">
      <w:pPr>
        <w:pStyle w:val="BodyText"/>
        <w:ind w:right="119"/>
        <w:rPr>
          <w:lang w:val="en-GB"/>
        </w:rPr>
      </w:pPr>
      <w:r w:rsidRPr="003814ED">
        <w:rPr>
          <w:lang w:val="en-GB"/>
        </w:rPr>
        <w:t>Despite the EPPO’s full commitment to guaranteeing the rights set out in Article 41 of the EPPO</w:t>
      </w:r>
      <w:r w:rsidRPr="003814ED">
        <w:rPr>
          <w:spacing w:val="-15"/>
          <w:lang w:val="en-GB"/>
        </w:rPr>
        <w:t xml:space="preserve"> </w:t>
      </w:r>
      <w:r w:rsidRPr="003814ED">
        <w:rPr>
          <w:lang w:val="en-GB"/>
        </w:rPr>
        <w:t>Regulation,</w:t>
      </w:r>
      <w:r w:rsidRPr="003814ED">
        <w:rPr>
          <w:spacing w:val="-15"/>
          <w:lang w:val="en-GB"/>
        </w:rPr>
        <w:t xml:space="preserve"> </w:t>
      </w:r>
      <w:r w:rsidRPr="003814ED">
        <w:rPr>
          <w:lang w:val="en-GB"/>
        </w:rPr>
        <w:t>it</w:t>
      </w:r>
      <w:r w:rsidRPr="003814ED">
        <w:rPr>
          <w:spacing w:val="-15"/>
          <w:lang w:val="en-GB"/>
        </w:rPr>
        <w:t xml:space="preserve"> </w:t>
      </w:r>
      <w:r w:rsidRPr="003814ED">
        <w:rPr>
          <w:lang w:val="en-GB"/>
        </w:rPr>
        <w:t>cannot,</w:t>
      </w:r>
      <w:r w:rsidRPr="003814ED">
        <w:rPr>
          <w:spacing w:val="-15"/>
          <w:lang w:val="en-GB"/>
        </w:rPr>
        <w:t xml:space="preserve"> </w:t>
      </w:r>
      <w:r w:rsidRPr="003814ED">
        <w:rPr>
          <w:lang w:val="en-GB"/>
        </w:rPr>
        <w:t>under</w:t>
      </w:r>
      <w:r w:rsidRPr="003814ED">
        <w:rPr>
          <w:spacing w:val="-16"/>
          <w:lang w:val="en-GB"/>
        </w:rPr>
        <w:t xml:space="preserve"> </w:t>
      </w:r>
      <w:r w:rsidRPr="003814ED">
        <w:rPr>
          <w:lang w:val="en-GB"/>
        </w:rPr>
        <w:t>its</w:t>
      </w:r>
      <w:r w:rsidRPr="003814ED">
        <w:rPr>
          <w:spacing w:val="-15"/>
          <w:lang w:val="en-GB"/>
        </w:rPr>
        <w:t xml:space="preserve"> </w:t>
      </w:r>
      <w:r w:rsidRPr="003814ED">
        <w:rPr>
          <w:lang w:val="en-GB"/>
        </w:rPr>
        <w:t>legal</w:t>
      </w:r>
      <w:r w:rsidRPr="003814ED">
        <w:rPr>
          <w:spacing w:val="-15"/>
          <w:lang w:val="en-GB"/>
        </w:rPr>
        <w:t xml:space="preserve"> </w:t>
      </w:r>
      <w:r w:rsidRPr="003814ED">
        <w:rPr>
          <w:lang w:val="en-GB"/>
        </w:rPr>
        <w:t>framework,</w:t>
      </w:r>
      <w:r w:rsidRPr="003814ED">
        <w:rPr>
          <w:spacing w:val="-16"/>
          <w:lang w:val="en-GB"/>
        </w:rPr>
        <w:t xml:space="preserve"> </w:t>
      </w:r>
      <w:r w:rsidRPr="003814ED">
        <w:rPr>
          <w:lang w:val="en-GB"/>
        </w:rPr>
        <w:t>harmonise</w:t>
      </w:r>
      <w:r w:rsidRPr="003814ED">
        <w:rPr>
          <w:spacing w:val="-15"/>
          <w:lang w:val="en-GB"/>
        </w:rPr>
        <w:t xml:space="preserve"> </w:t>
      </w:r>
      <w:r w:rsidRPr="003814ED">
        <w:rPr>
          <w:lang w:val="en-GB"/>
        </w:rPr>
        <w:t>very</w:t>
      </w:r>
      <w:r w:rsidRPr="003814ED">
        <w:rPr>
          <w:spacing w:val="-14"/>
          <w:lang w:val="en-GB"/>
        </w:rPr>
        <w:t xml:space="preserve"> </w:t>
      </w:r>
      <w:r w:rsidRPr="003814ED">
        <w:rPr>
          <w:lang w:val="en-GB"/>
        </w:rPr>
        <w:t>diverging</w:t>
      </w:r>
      <w:r w:rsidRPr="003814ED">
        <w:rPr>
          <w:spacing w:val="-15"/>
          <w:lang w:val="en-GB"/>
        </w:rPr>
        <w:t xml:space="preserve"> </w:t>
      </w:r>
      <w:r w:rsidRPr="003814ED">
        <w:rPr>
          <w:lang w:val="en-GB"/>
        </w:rPr>
        <w:t>national</w:t>
      </w:r>
      <w:r w:rsidRPr="003814ED">
        <w:rPr>
          <w:spacing w:val="-15"/>
          <w:lang w:val="en-GB"/>
        </w:rPr>
        <w:t xml:space="preserve"> </w:t>
      </w:r>
      <w:r w:rsidRPr="003814ED">
        <w:rPr>
          <w:spacing w:val="-2"/>
          <w:lang w:val="en-GB"/>
        </w:rPr>
        <w:t xml:space="preserve">rules </w:t>
      </w:r>
      <w:r w:rsidRPr="003814ED">
        <w:rPr>
          <w:lang w:val="en-GB"/>
        </w:rPr>
        <w:t>-for instance on access of the defendants to the case file or on admissibility of evidence - and must apply the law of the Member State in which the case is being handled. Given the implications</w:t>
      </w:r>
      <w:r w:rsidRPr="003814ED">
        <w:rPr>
          <w:spacing w:val="-15"/>
          <w:lang w:val="en-GB"/>
        </w:rPr>
        <w:t xml:space="preserve"> </w:t>
      </w:r>
      <w:r w:rsidRPr="003814ED">
        <w:rPr>
          <w:lang w:val="en-GB"/>
        </w:rPr>
        <w:t>of</w:t>
      </w:r>
      <w:r w:rsidRPr="003814ED">
        <w:rPr>
          <w:spacing w:val="-15"/>
          <w:lang w:val="en-GB"/>
        </w:rPr>
        <w:t xml:space="preserve"> </w:t>
      </w:r>
      <w:r w:rsidRPr="003814ED">
        <w:rPr>
          <w:lang w:val="en-GB"/>
        </w:rPr>
        <w:t>such</w:t>
      </w:r>
      <w:r w:rsidRPr="003814ED">
        <w:rPr>
          <w:spacing w:val="-15"/>
          <w:lang w:val="en-GB"/>
        </w:rPr>
        <w:t xml:space="preserve"> </w:t>
      </w:r>
      <w:r w:rsidRPr="003814ED">
        <w:rPr>
          <w:lang w:val="en-GB"/>
        </w:rPr>
        <w:t>divergences</w:t>
      </w:r>
      <w:r w:rsidRPr="003814ED">
        <w:rPr>
          <w:spacing w:val="-15"/>
          <w:lang w:val="en-GB"/>
        </w:rPr>
        <w:t xml:space="preserve"> </w:t>
      </w:r>
      <w:r w:rsidRPr="003814ED">
        <w:rPr>
          <w:lang w:val="en-GB"/>
        </w:rPr>
        <w:t>for</w:t>
      </w:r>
      <w:r w:rsidRPr="003814ED">
        <w:rPr>
          <w:spacing w:val="-15"/>
          <w:lang w:val="en-GB"/>
        </w:rPr>
        <w:t xml:space="preserve"> </w:t>
      </w:r>
      <w:r w:rsidRPr="003814ED">
        <w:rPr>
          <w:lang w:val="en-GB"/>
        </w:rPr>
        <w:t>legal</w:t>
      </w:r>
      <w:r w:rsidRPr="003814ED">
        <w:rPr>
          <w:spacing w:val="-15"/>
          <w:lang w:val="en-GB"/>
        </w:rPr>
        <w:t xml:space="preserve"> </w:t>
      </w:r>
      <w:r w:rsidRPr="003814ED">
        <w:rPr>
          <w:lang w:val="en-GB"/>
        </w:rPr>
        <w:t>certainty</w:t>
      </w:r>
      <w:r w:rsidRPr="003814ED">
        <w:rPr>
          <w:spacing w:val="-15"/>
          <w:lang w:val="en-GB"/>
        </w:rPr>
        <w:t xml:space="preserve"> </w:t>
      </w:r>
      <w:r w:rsidRPr="003814ED">
        <w:rPr>
          <w:lang w:val="en-GB"/>
        </w:rPr>
        <w:t>and</w:t>
      </w:r>
      <w:r w:rsidRPr="003814ED">
        <w:rPr>
          <w:spacing w:val="-15"/>
          <w:lang w:val="en-GB"/>
        </w:rPr>
        <w:t xml:space="preserve"> </w:t>
      </w:r>
      <w:r w:rsidRPr="003814ED">
        <w:rPr>
          <w:lang w:val="en-GB"/>
        </w:rPr>
        <w:t>security,</w:t>
      </w:r>
      <w:r w:rsidRPr="003814ED">
        <w:rPr>
          <w:spacing w:val="-15"/>
          <w:lang w:val="en-GB"/>
        </w:rPr>
        <w:t xml:space="preserve"> </w:t>
      </w:r>
      <w:r w:rsidRPr="003814ED">
        <w:rPr>
          <w:lang w:val="en-GB"/>
        </w:rPr>
        <w:t>it</w:t>
      </w:r>
      <w:r w:rsidRPr="003814ED">
        <w:rPr>
          <w:spacing w:val="-15"/>
          <w:lang w:val="en-GB"/>
        </w:rPr>
        <w:t xml:space="preserve"> </w:t>
      </w:r>
      <w:r w:rsidRPr="003814ED">
        <w:rPr>
          <w:lang w:val="en-GB"/>
        </w:rPr>
        <w:t>is</w:t>
      </w:r>
      <w:r w:rsidRPr="003814ED">
        <w:rPr>
          <w:spacing w:val="-15"/>
          <w:lang w:val="en-GB"/>
        </w:rPr>
        <w:t xml:space="preserve"> </w:t>
      </w:r>
      <w:r w:rsidRPr="003814ED">
        <w:rPr>
          <w:lang w:val="en-GB"/>
        </w:rPr>
        <w:t>in</w:t>
      </w:r>
      <w:r w:rsidRPr="003814ED">
        <w:rPr>
          <w:spacing w:val="-15"/>
          <w:lang w:val="en-GB"/>
        </w:rPr>
        <w:t xml:space="preserve"> </w:t>
      </w:r>
      <w:r w:rsidRPr="003814ED">
        <w:rPr>
          <w:lang w:val="en-GB"/>
        </w:rPr>
        <w:t>the</w:t>
      </w:r>
      <w:r w:rsidRPr="003814ED">
        <w:rPr>
          <w:spacing w:val="-15"/>
          <w:lang w:val="en-GB"/>
        </w:rPr>
        <w:t xml:space="preserve"> </w:t>
      </w:r>
      <w:r w:rsidRPr="003814ED">
        <w:rPr>
          <w:lang w:val="en-GB"/>
        </w:rPr>
        <w:t>interest</w:t>
      </w:r>
      <w:r w:rsidRPr="003814ED">
        <w:rPr>
          <w:spacing w:val="-15"/>
          <w:lang w:val="en-GB"/>
        </w:rPr>
        <w:t xml:space="preserve"> </w:t>
      </w:r>
      <w:r w:rsidRPr="003814ED">
        <w:rPr>
          <w:lang w:val="en-GB"/>
        </w:rPr>
        <w:t>of</w:t>
      </w:r>
      <w:r w:rsidRPr="003814ED">
        <w:rPr>
          <w:spacing w:val="-15"/>
          <w:lang w:val="en-GB"/>
        </w:rPr>
        <w:t xml:space="preserve"> </w:t>
      </w:r>
      <w:r w:rsidRPr="003814ED">
        <w:rPr>
          <w:lang w:val="en-GB"/>
        </w:rPr>
        <w:t>the</w:t>
      </w:r>
      <w:r w:rsidRPr="003814ED">
        <w:rPr>
          <w:spacing w:val="-15"/>
          <w:lang w:val="en-GB"/>
        </w:rPr>
        <w:t xml:space="preserve"> </w:t>
      </w:r>
      <w:r w:rsidRPr="003814ED">
        <w:rPr>
          <w:lang w:val="en-GB"/>
        </w:rPr>
        <w:t xml:space="preserve">EPPO as judicial authority and I would strongly support initiatives to further approximate national criminal procedural laws, going beyond the six procedural rights directives of the Stockholm Roadmap. Articles 82(2) or 86(3) TFEU could serve as appropriate legal bases for such </w:t>
      </w:r>
      <w:r w:rsidRPr="003814ED">
        <w:rPr>
          <w:spacing w:val="-2"/>
          <w:lang w:val="en-GB"/>
        </w:rPr>
        <w:t>reforms.</w:t>
      </w:r>
    </w:p>
    <w:p w14:paraId="0D37A3BC" w14:textId="77777777" w:rsidR="00AA35D2" w:rsidRPr="003814ED" w:rsidRDefault="00AA35D2" w:rsidP="00AA35D2">
      <w:pPr>
        <w:pStyle w:val="BodyText"/>
        <w:jc w:val="left"/>
        <w:rPr>
          <w:sz w:val="20"/>
          <w:lang w:val="en-GB"/>
        </w:rPr>
      </w:pPr>
    </w:p>
    <w:p w14:paraId="2A912DDA" w14:textId="6E8A56E2" w:rsidR="00AA35D2" w:rsidRPr="003814ED" w:rsidRDefault="00AA35D2" w:rsidP="00AA35D2">
      <w:pPr>
        <w:pStyle w:val="BodyText"/>
        <w:spacing w:before="66"/>
        <w:jc w:val="left"/>
        <w:rPr>
          <w:sz w:val="20"/>
          <w:lang w:val="en-GB"/>
        </w:rPr>
      </w:pPr>
      <w:r w:rsidRPr="003814ED">
        <w:rPr>
          <w:noProof/>
          <w:lang w:val="en-GB"/>
        </w:rPr>
        <mc:AlternateContent>
          <mc:Choice Requires="wps">
            <w:drawing>
              <wp:anchor distT="0" distB="0" distL="0" distR="0" simplePos="0" relativeHeight="251661312" behindDoc="1" locked="0" layoutInCell="1" allowOverlap="1" wp14:anchorId="3F3ECB1D" wp14:editId="0510BF5F">
                <wp:simplePos x="0" y="0"/>
                <wp:positionH relativeFrom="page">
                  <wp:posOffset>911860</wp:posOffset>
                </wp:positionH>
                <wp:positionV relativeFrom="paragraph">
                  <wp:posOffset>208915</wp:posOffset>
                </wp:positionV>
                <wp:extent cx="5721350" cy="1581150"/>
                <wp:effectExtent l="0" t="0" r="12700" b="19050"/>
                <wp:wrapTopAndBottom/>
                <wp:docPr id="106372608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1350" cy="1581150"/>
                        </a:xfrm>
                        <a:prstGeom prst="rect">
                          <a:avLst/>
                        </a:prstGeom>
                        <a:ln w="9525">
                          <a:solidFill>
                            <a:srgbClr val="000000"/>
                          </a:solidFill>
                          <a:prstDash val="solid"/>
                        </a:ln>
                      </wps:spPr>
                      <wps:txbx>
                        <w:txbxContent>
                          <w:p w14:paraId="705026BB" w14:textId="77777777" w:rsidR="00AA35D2" w:rsidRPr="00D46E6E" w:rsidRDefault="00AA35D2" w:rsidP="00AA35D2">
                            <w:pPr>
                              <w:pStyle w:val="BodyText"/>
                              <w:spacing w:before="71"/>
                              <w:ind w:left="143" w:right="140"/>
                              <w:rPr>
                                <w:lang w:val="en-GB"/>
                              </w:rPr>
                            </w:pPr>
                            <w:r w:rsidRPr="00D46E6E">
                              <w:rPr>
                                <w:lang w:val="en-GB"/>
                              </w:rPr>
                              <w:t>4)</w:t>
                            </w:r>
                            <w:r w:rsidRPr="00D46E6E">
                              <w:rPr>
                                <w:spacing w:val="-11"/>
                                <w:lang w:val="en-GB"/>
                              </w:rPr>
                              <w:t xml:space="preserve"> </w:t>
                            </w:r>
                            <w:r w:rsidRPr="00D46E6E">
                              <w:rPr>
                                <w:lang w:val="en-GB"/>
                              </w:rPr>
                              <w:t>The</w:t>
                            </w:r>
                            <w:r w:rsidRPr="00D46E6E">
                              <w:rPr>
                                <w:spacing w:val="-5"/>
                                <w:lang w:val="en-GB"/>
                              </w:rPr>
                              <w:t xml:space="preserve"> </w:t>
                            </w:r>
                            <w:r w:rsidRPr="00D46E6E">
                              <w:rPr>
                                <w:lang w:val="en-GB"/>
                              </w:rPr>
                              <w:t>effective</w:t>
                            </w:r>
                            <w:r w:rsidRPr="00D46E6E">
                              <w:rPr>
                                <w:spacing w:val="-4"/>
                                <w:lang w:val="en-GB"/>
                              </w:rPr>
                              <w:t xml:space="preserve"> </w:t>
                            </w:r>
                            <w:r w:rsidRPr="00D46E6E">
                              <w:rPr>
                                <w:lang w:val="en-GB"/>
                              </w:rPr>
                              <w:t>recovery</w:t>
                            </w:r>
                            <w:r w:rsidRPr="00D46E6E">
                              <w:rPr>
                                <w:spacing w:val="-4"/>
                                <w:lang w:val="en-GB"/>
                              </w:rPr>
                              <w:t xml:space="preserve"> </w:t>
                            </w:r>
                            <w:r w:rsidRPr="00D46E6E">
                              <w:rPr>
                                <w:lang w:val="en-GB"/>
                              </w:rPr>
                              <w:t>to</w:t>
                            </w:r>
                            <w:r w:rsidRPr="00D46E6E">
                              <w:rPr>
                                <w:spacing w:val="-5"/>
                                <w:lang w:val="en-GB"/>
                              </w:rPr>
                              <w:t xml:space="preserve"> </w:t>
                            </w:r>
                            <w:r w:rsidRPr="00D46E6E">
                              <w:rPr>
                                <w:lang w:val="en-GB"/>
                              </w:rPr>
                              <w:t>the</w:t>
                            </w:r>
                            <w:r w:rsidRPr="00D46E6E">
                              <w:rPr>
                                <w:spacing w:val="-6"/>
                                <w:lang w:val="en-GB"/>
                              </w:rPr>
                              <w:t xml:space="preserve"> </w:t>
                            </w:r>
                            <w:r w:rsidRPr="00D46E6E">
                              <w:rPr>
                                <w:lang w:val="en-GB"/>
                              </w:rPr>
                              <w:t>Union's</w:t>
                            </w:r>
                            <w:r w:rsidRPr="00D46E6E">
                              <w:rPr>
                                <w:spacing w:val="-6"/>
                                <w:lang w:val="en-GB"/>
                              </w:rPr>
                              <w:t xml:space="preserve"> </w:t>
                            </w:r>
                            <w:r w:rsidRPr="00D46E6E">
                              <w:rPr>
                                <w:lang w:val="en-GB"/>
                              </w:rPr>
                              <w:t>budget</w:t>
                            </w:r>
                            <w:r w:rsidRPr="00D46E6E">
                              <w:rPr>
                                <w:spacing w:val="-5"/>
                                <w:lang w:val="en-GB"/>
                              </w:rPr>
                              <w:t xml:space="preserve"> </w:t>
                            </w:r>
                            <w:r w:rsidRPr="00D46E6E">
                              <w:rPr>
                                <w:lang w:val="en-GB"/>
                              </w:rPr>
                              <w:t>of</w:t>
                            </w:r>
                            <w:r w:rsidRPr="00D46E6E">
                              <w:rPr>
                                <w:spacing w:val="-3"/>
                                <w:lang w:val="en-GB"/>
                              </w:rPr>
                              <w:t xml:space="preserve"> </w:t>
                            </w:r>
                            <w:r w:rsidRPr="00D46E6E">
                              <w:rPr>
                                <w:lang w:val="en-GB"/>
                              </w:rPr>
                              <w:t>the</w:t>
                            </w:r>
                            <w:r w:rsidRPr="00D46E6E">
                              <w:rPr>
                                <w:spacing w:val="-7"/>
                                <w:lang w:val="en-GB"/>
                              </w:rPr>
                              <w:t xml:space="preserve"> </w:t>
                            </w:r>
                            <w:r w:rsidRPr="00D46E6E">
                              <w:rPr>
                                <w:lang w:val="en-GB"/>
                              </w:rPr>
                              <w:t>mismanaged</w:t>
                            </w:r>
                            <w:r w:rsidRPr="00D46E6E">
                              <w:rPr>
                                <w:spacing w:val="-6"/>
                                <w:lang w:val="en-GB"/>
                              </w:rPr>
                              <w:t xml:space="preserve"> </w:t>
                            </w:r>
                            <w:r w:rsidRPr="00D46E6E">
                              <w:rPr>
                                <w:lang w:val="en-GB"/>
                              </w:rPr>
                              <w:t>resources</w:t>
                            </w:r>
                            <w:r w:rsidRPr="00D46E6E">
                              <w:rPr>
                                <w:spacing w:val="-6"/>
                                <w:lang w:val="en-GB"/>
                              </w:rPr>
                              <w:t xml:space="preserve"> </w:t>
                            </w:r>
                            <w:r w:rsidRPr="00D46E6E">
                              <w:rPr>
                                <w:lang w:val="en-GB"/>
                              </w:rPr>
                              <w:t>which</w:t>
                            </w:r>
                            <w:r w:rsidRPr="00D46E6E">
                              <w:rPr>
                                <w:spacing w:val="-6"/>
                                <w:lang w:val="en-GB"/>
                              </w:rPr>
                              <w:t xml:space="preserve"> </w:t>
                            </w:r>
                            <w:r w:rsidRPr="00D46E6E">
                              <w:rPr>
                                <w:lang w:val="en-GB"/>
                              </w:rPr>
                              <w:t>are</w:t>
                            </w:r>
                            <w:r w:rsidRPr="00D46E6E">
                              <w:rPr>
                                <w:spacing w:val="-7"/>
                                <w:lang w:val="en-GB"/>
                              </w:rPr>
                              <w:t xml:space="preserve"> </w:t>
                            </w:r>
                            <w:r w:rsidRPr="00D46E6E">
                              <w:rPr>
                                <w:lang w:val="en-GB"/>
                              </w:rPr>
                              <w:t>the target of criminal misconducts investigated by EPPO (either funds affected by fraud or revenue not collected) is a crucial indicator of EPPO's success.</w:t>
                            </w:r>
                            <w:r w:rsidRPr="00D46E6E">
                              <w:rPr>
                                <w:spacing w:val="-12"/>
                                <w:lang w:val="en-GB"/>
                              </w:rPr>
                              <w:t xml:space="preserve"> </w:t>
                            </w:r>
                            <w:r w:rsidRPr="00D46E6E">
                              <w:rPr>
                                <w:lang w:val="en-GB"/>
                              </w:rPr>
                              <w:t>At present, the recovery of seized</w:t>
                            </w:r>
                            <w:r w:rsidRPr="00D46E6E">
                              <w:rPr>
                                <w:spacing w:val="-5"/>
                                <w:lang w:val="en-GB"/>
                              </w:rPr>
                              <w:t xml:space="preserve"> </w:t>
                            </w:r>
                            <w:r w:rsidRPr="00D46E6E">
                              <w:rPr>
                                <w:lang w:val="en-GB"/>
                              </w:rPr>
                              <w:t>and</w:t>
                            </w:r>
                            <w:r w:rsidRPr="00D46E6E">
                              <w:rPr>
                                <w:spacing w:val="-7"/>
                                <w:lang w:val="en-GB"/>
                              </w:rPr>
                              <w:t xml:space="preserve"> </w:t>
                            </w:r>
                            <w:r w:rsidRPr="00D46E6E">
                              <w:rPr>
                                <w:lang w:val="en-GB"/>
                              </w:rPr>
                              <w:t>confiscated</w:t>
                            </w:r>
                            <w:r w:rsidRPr="00D46E6E">
                              <w:rPr>
                                <w:spacing w:val="-6"/>
                                <w:lang w:val="en-GB"/>
                              </w:rPr>
                              <w:t xml:space="preserve"> </w:t>
                            </w:r>
                            <w:r w:rsidRPr="00D46E6E">
                              <w:rPr>
                                <w:lang w:val="en-GB"/>
                              </w:rPr>
                              <w:t>assets</w:t>
                            </w:r>
                            <w:r w:rsidRPr="00D46E6E">
                              <w:rPr>
                                <w:spacing w:val="-7"/>
                                <w:lang w:val="en-GB"/>
                              </w:rPr>
                              <w:t xml:space="preserve"> </w:t>
                            </w:r>
                            <w:r w:rsidRPr="00D46E6E">
                              <w:rPr>
                                <w:lang w:val="en-GB"/>
                              </w:rPr>
                              <w:t>for</w:t>
                            </w:r>
                            <w:r w:rsidRPr="00D46E6E">
                              <w:rPr>
                                <w:spacing w:val="-9"/>
                                <w:lang w:val="en-GB"/>
                              </w:rPr>
                              <w:t xml:space="preserve"> </w:t>
                            </w:r>
                            <w:r w:rsidRPr="00D46E6E">
                              <w:rPr>
                                <w:lang w:val="en-GB"/>
                              </w:rPr>
                              <w:t>the</w:t>
                            </w:r>
                            <w:r w:rsidRPr="00D46E6E">
                              <w:rPr>
                                <w:spacing w:val="-8"/>
                                <w:lang w:val="en-GB"/>
                              </w:rPr>
                              <w:t xml:space="preserve"> </w:t>
                            </w:r>
                            <w:r w:rsidRPr="00D46E6E">
                              <w:rPr>
                                <w:lang w:val="en-GB"/>
                              </w:rPr>
                              <w:t>Union's</w:t>
                            </w:r>
                            <w:r w:rsidRPr="00D46E6E">
                              <w:rPr>
                                <w:spacing w:val="-7"/>
                                <w:lang w:val="en-GB"/>
                              </w:rPr>
                              <w:t xml:space="preserve"> </w:t>
                            </w:r>
                            <w:r w:rsidRPr="00D46E6E">
                              <w:rPr>
                                <w:lang w:val="en-GB"/>
                              </w:rPr>
                              <w:t>budget</w:t>
                            </w:r>
                            <w:r w:rsidRPr="00D46E6E">
                              <w:rPr>
                                <w:spacing w:val="-7"/>
                                <w:lang w:val="en-GB"/>
                              </w:rPr>
                              <w:t xml:space="preserve"> </w:t>
                            </w:r>
                            <w:r w:rsidRPr="00D46E6E">
                              <w:rPr>
                                <w:lang w:val="en-GB"/>
                              </w:rPr>
                              <w:t>is</w:t>
                            </w:r>
                            <w:r w:rsidRPr="00D46E6E">
                              <w:rPr>
                                <w:spacing w:val="-7"/>
                                <w:lang w:val="en-GB"/>
                              </w:rPr>
                              <w:t xml:space="preserve"> </w:t>
                            </w:r>
                            <w:r w:rsidRPr="00D46E6E">
                              <w:rPr>
                                <w:lang w:val="en-GB"/>
                              </w:rPr>
                              <w:t>not</w:t>
                            </w:r>
                            <w:r w:rsidRPr="00D46E6E">
                              <w:rPr>
                                <w:spacing w:val="-7"/>
                                <w:lang w:val="en-GB"/>
                              </w:rPr>
                              <w:t xml:space="preserve"> </w:t>
                            </w:r>
                            <w:r w:rsidRPr="00D46E6E">
                              <w:rPr>
                                <w:lang w:val="en-GB"/>
                              </w:rPr>
                              <w:t>in</w:t>
                            </w:r>
                            <w:r w:rsidRPr="00D46E6E">
                              <w:rPr>
                                <w:spacing w:val="-7"/>
                                <w:lang w:val="en-GB"/>
                              </w:rPr>
                              <w:t xml:space="preserve"> </w:t>
                            </w:r>
                            <w:r w:rsidRPr="00D46E6E">
                              <w:rPr>
                                <w:lang w:val="en-GB"/>
                              </w:rPr>
                              <w:t>the</w:t>
                            </w:r>
                            <w:r w:rsidRPr="00D46E6E">
                              <w:rPr>
                                <w:spacing w:val="-6"/>
                                <w:lang w:val="en-GB"/>
                              </w:rPr>
                              <w:t xml:space="preserve"> </w:t>
                            </w:r>
                            <w:r w:rsidRPr="00D46E6E">
                              <w:rPr>
                                <w:lang w:val="en-GB"/>
                              </w:rPr>
                              <w:t>EPPO's</w:t>
                            </w:r>
                            <w:r w:rsidRPr="00D46E6E">
                              <w:rPr>
                                <w:spacing w:val="-8"/>
                                <w:lang w:val="en-GB"/>
                              </w:rPr>
                              <w:t xml:space="preserve"> </w:t>
                            </w:r>
                            <w:r w:rsidRPr="00D46E6E">
                              <w:rPr>
                                <w:lang w:val="en-GB"/>
                              </w:rPr>
                              <w:t>remit.</w:t>
                            </w:r>
                            <w:r w:rsidRPr="00D46E6E">
                              <w:rPr>
                                <w:spacing w:val="-7"/>
                                <w:lang w:val="en-GB"/>
                              </w:rPr>
                              <w:t xml:space="preserve"> </w:t>
                            </w:r>
                            <w:r w:rsidRPr="00D46E6E">
                              <w:rPr>
                                <w:lang w:val="en-GB"/>
                              </w:rPr>
                              <w:t>How</w:t>
                            </w:r>
                            <w:r w:rsidRPr="00D46E6E">
                              <w:rPr>
                                <w:spacing w:val="-8"/>
                                <w:lang w:val="en-GB"/>
                              </w:rPr>
                              <w:t xml:space="preserve"> </w:t>
                            </w:r>
                            <w:r w:rsidRPr="00D46E6E">
                              <w:rPr>
                                <w:lang w:val="en-GB"/>
                              </w:rPr>
                              <w:t>would you address this situation and facilitate the pursuit of results which would make EPPO's success more tangible?</w:t>
                            </w:r>
                            <w:r w:rsidRPr="00D46E6E">
                              <w:rPr>
                                <w:spacing w:val="40"/>
                                <w:lang w:val="en-GB"/>
                              </w:rPr>
                              <w:t xml:space="preserve"> </w:t>
                            </w:r>
                            <w:r w:rsidRPr="00D46E6E">
                              <w:rPr>
                                <w:lang w:val="en-GB"/>
                              </w:rPr>
                              <w:t>Please refer to both the current regulatory framework and to possible</w:t>
                            </w:r>
                            <w:r w:rsidRPr="00D46E6E">
                              <w:rPr>
                                <w:spacing w:val="-5"/>
                                <w:lang w:val="en-GB"/>
                              </w:rPr>
                              <w:t xml:space="preserve"> </w:t>
                            </w:r>
                            <w:r w:rsidRPr="00D46E6E">
                              <w:rPr>
                                <w:lang w:val="en-GB"/>
                              </w:rPr>
                              <w:t>provisions</w:t>
                            </w:r>
                            <w:r w:rsidRPr="00D46E6E">
                              <w:rPr>
                                <w:spacing w:val="-4"/>
                                <w:lang w:val="en-GB"/>
                              </w:rPr>
                              <w:t xml:space="preserve"> </w:t>
                            </w:r>
                            <w:r w:rsidRPr="00D46E6E">
                              <w:rPr>
                                <w:lang w:val="en-GB"/>
                              </w:rPr>
                              <w:t>which</w:t>
                            </w:r>
                            <w:r w:rsidRPr="00D46E6E">
                              <w:rPr>
                                <w:spacing w:val="-5"/>
                                <w:lang w:val="en-GB"/>
                              </w:rPr>
                              <w:t xml:space="preserve"> </w:t>
                            </w:r>
                            <w:r w:rsidRPr="00D46E6E">
                              <w:rPr>
                                <w:lang w:val="en-GB"/>
                              </w:rPr>
                              <w:t>in</w:t>
                            </w:r>
                            <w:r w:rsidRPr="00D46E6E">
                              <w:rPr>
                                <w:spacing w:val="-4"/>
                                <w:lang w:val="en-GB"/>
                              </w:rPr>
                              <w:t xml:space="preserve"> </w:t>
                            </w:r>
                            <w:r w:rsidRPr="00D46E6E">
                              <w:rPr>
                                <w:lang w:val="en-GB"/>
                              </w:rPr>
                              <w:t>your</w:t>
                            </w:r>
                            <w:r w:rsidRPr="00D46E6E">
                              <w:rPr>
                                <w:spacing w:val="-6"/>
                                <w:lang w:val="en-GB"/>
                              </w:rPr>
                              <w:t xml:space="preserve"> </w:t>
                            </w:r>
                            <w:r w:rsidRPr="00D46E6E">
                              <w:rPr>
                                <w:lang w:val="en-GB"/>
                              </w:rPr>
                              <w:t>opinion</w:t>
                            </w:r>
                            <w:r w:rsidRPr="00D46E6E">
                              <w:rPr>
                                <w:spacing w:val="-2"/>
                                <w:lang w:val="en-GB"/>
                              </w:rPr>
                              <w:t xml:space="preserve"> </w:t>
                            </w:r>
                            <w:r w:rsidRPr="00D46E6E">
                              <w:rPr>
                                <w:lang w:val="en-GB"/>
                              </w:rPr>
                              <w:t>could</w:t>
                            </w:r>
                            <w:r w:rsidRPr="00D46E6E">
                              <w:rPr>
                                <w:spacing w:val="-4"/>
                                <w:lang w:val="en-GB"/>
                              </w:rPr>
                              <w:t xml:space="preserve"> </w:t>
                            </w:r>
                            <w:r w:rsidRPr="00D46E6E">
                              <w:rPr>
                                <w:lang w:val="en-GB"/>
                              </w:rPr>
                              <w:t>be</w:t>
                            </w:r>
                            <w:r w:rsidRPr="00D46E6E">
                              <w:rPr>
                                <w:spacing w:val="-6"/>
                                <w:lang w:val="en-GB"/>
                              </w:rPr>
                              <w:t xml:space="preserve"> </w:t>
                            </w:r>
                            <w:r w:rsidRPr="00D46E6E">
                              <w:rPr>
                                <w:lang w:val="en-GB"/>
                              </w:rPr>
                              <w:t>considered</w:t>
                            </w:r>
                            <w:r w:rsidRPr="00D46E6E">
                              <w:rPr>
                                <w:spacing w:val="-5"/>
                                <w:lang w:val="en-GB"/>
                              </w:rPr>
                              <w:t xml:space="preserve"> </w:t>
                            </w:r>
                            <w:r w:rsidRPr="00D46E6E">
                              <w:rPr>
                                <w:lang w:val="en-GB"/>
                              </w:rPr>
                              <w:t>in</w:t>
                            </w:r>
                            <w:r w:rsidRPr="00D46E6E">
                              <w:rPr>
                                <w:spacing w:val="-2"/>
                                <w:lang w:val="en-GB"/>
                              </w:rPr>
                              <w:t xml:space="preserve"> </w:t>
                            </w:r>
                            <w:r w:rsidRPr="00D46E6E">
                              <w:rPr>
                                <w:lang w:val="en-GB"/>
                              </w:rPr>
                              <w:t>the</w:t>
                            </w:r>
                            <w:r w:rsidRPr="00D46E6E">
                              <w:rPr>
                                <w:spacing w:val="-5"/>
                                <w:lang w:val="en-GB"/>
                              </w:rPr>
                              <w:t xml:space="preserve"> </w:t>
                            </w:r>
                            <w:r w:rsidRPr="00D46E6E">
                              <w:rPr>
                                <w:lang w:val="en-GB"/>
                              </w:rPr>
                              <w:t>upcoming</w:t>
                            </w:r>
                            <w:r w:rsidRPr="00D46E6E">
                              <w:rPr>
                                <w:spacing w:val="-5"/>
                                <w:lang w:val="en-GB"/>
                              </w:rPr>
                              <w:t xml:space="preserve"> </w:t>
                            </w:r>
                            <w:r w:rsidRPr="00D46E6E">
                              <w:rPr>
                                <w:lang w:val="en-GB"/>
                              </w:rPr>
                              <w:t>revision</w:t>
                            </w:r>
                            <w:r w:rsidRPr="00D46E6E">
                              <w:rPr>
                                <w:spacing w:val="-5"/>
                                <w:lang w:val="en-GB"/>
                              </w:rPr>
                              <w:t xml:space="preserve"> </w:t>
                            </w:r>
                            <w:r w:rsidRPr="00D46E6E">
                              <w:rPr>
                                <w:lang w:val="en-GB"/>
                              </w:rPr>
                              <w:t>of the concerned regulations.</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F3ECB1D" id="Text Box 17" o:spid="_x0000_s1029" type="#_x0000_t202" style="position:absolute;margin-left:71.8pt;margin-top:16.45pt;width:450.5pt;height:124.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" filled="f">
                <v:path arrowok="t"/>
                <v:textbox inset="0,0,0,0">
                  <w:txbxContent>
                    <w:p w14:paraId="705026BB" w14:textId="77777777" w:rsidR="00AA35D2" w:rsidRPr="00D46E6E" w:rsidRDefault="00AA35D2" w:rsidP="00AA35D2">
                      <w:pPr>
                        <w:pStyle w:val="BodyText"/>
                        <w:spacing w:before="71"/>
                        <w:ind w:left="143" w:right="140"/>
                        <w:rPr>
                          <w:lang w:val="en-GB"/>
                        </w:rPr>
                      </w:pPr>
                      <w:r w:rsidRPr="00D46E6E">
                        <w:rPr>
                          <w:lang w:val="en-GB"/>
                        </w:rPr>
                        <w:t>4)</w:t>
                      </w:r>
                      <w:r w:rsidRPr="00D46E6E">
                        <w:rPr>
                          <w:spacing w:val="-11"/>
                          <w:lang w:val="en-GB"/>
                        </w:rPr>
                        <w:t xml:space="preserve"> </w:t>
                      </w:r>
                      <w:r w:rsidRPr="00D46E6E">
                        <w:rPr>
                          <w:lang w:val="en-GB"/>
                        </w:rPr>
                        <w:t>The</w:t>
                      </w:r>
                      <w:r w:rsidRPr="00D46E6E">
                        <w:rPr>
                          <w:spacing w:val="-5"/>
                          <w:lang w:val="en-GB"/>
                        </w:rPr>
                        <w:t xml:space="preserve"> </w:t>
                      </w:r>
                      <w:r w:rsidRPr="00D46E6E">
                        <w:rPr>
                          <w:lang w:val="en-GB"/>
                        </w:rPr>
                        <w:t>effective</w:t>
                      </w:r>
                      <w:r w:rsidRPr="00D46E6E">
                        <w:rPr>
                          <w:spacing w:val="-4"/>
                          <w:lang w:val="en-GB"/>
                        </w:rPr>
                        <w:t xml:space="preserve"> </w:t>
                      </w:r>
                      <w:r w:rsidRPr="00D46E6E">
                        <w:rPr>
                          <w:lang w:val="en-GB"/>
                        </w:rPr>
                        <w:t>recovery</w:t>
                      </w:r>
                      <w:r w:rsidRPr="00D46E6E">
                        <w:rPr>
                          <w:spacing w:val="-4"/>
                          <w:lang w:val="en-GB"/>
                        </w:rPr>
                        <w:t xml:space="preserve"> </w:t>
                      </w:r>
                      <w:r w:rsidRPr="00D46E6E">
                        <w:rPr>
                          <w:lang w:val="en-GB"/>
                        </w:rPr>
                        <w:t>to</w:t>
                      </w:r>
                      <w:r w:rsidRPr="00D46E6E">
                        <w:rPr>
                          <w:spacing w:val="-5"/>
                          <w:lang w:val="en-GB"/>
                        </w:rPr>
                        <w:t xml:space="preserve"> </w:t>
                      </w:r>
                      <w:r w:rsidRPr="00D46E6E">
                        <w:rPr>
                          <w:lang w:val="en-GB"/>
                        </w:rPr>
                        <w:t>the</w:t>
                      </w:r>
                      <w:r w:rsidRPr="00D46E6E">
                        <w:rPr>
                          <w:spacing w:val="-6"/>
                          <w:lang w:val="en-GB"/>
                        </w:rPr>
                        <w:t xml:space="preserve"> </w:t>
                      </w:r>
                      <w:r w:rsidRPr="00D46E6E">
                        <w:rPr>
                          <w:lang w:val="en-GB"/>
                        </w:rPr>
                        <w:t>Union's</w:t>
                      </w:r>
                      <w:r w:rsidRPr="00D46E6E">
                        <w:rPr>
                          <w:spacing w:val="-6"/>
                          <w:lang w:val="en-GB"/>
                        </w:rPr>
                        <w:t xml:space="preserve"> </w:t>
                      </w:r>
                      <w:r w:rsidRPr="00D46E6E">
                        <w:rPr>
                          <w:lang w:val="en-GB"/>
                        </w:rPr>
                        <w:t>budget</w:t>
                      </w:r>
                      <w:r w:rsidRPr="00D46E6E">
                        <w:rPr>
                          <w:spacing w:val="-5"/>
                          <w:lang w:val="en-GB"/>
                        </w:rPr>
                        <w:t xml:space="preserve"> </w:t>
                      </w:r>
                      <w:r w:rsidRPr="00D46E6E">
                        <w:rPr>
                          <w:lang w:val="en-GB"/>
                        </w:rPr>
                        <w:t>of</w:t>
                      </w:r>
                      <w:r w:rsidRPr="00D46E6E">
                        <w:rPr>
                          <w:spacing w:val="-3"/>
                          <w:lang w:val="en-GB"/>
                        </w:rPr>
                        <w:t xml:space="preserve"> </w:t>
                      </w:r>
                      <w:r w:rsidRPr="00D46E6E">
                        <w:rPr>
                          <w:lang w:val="en-GB"/>
                        </w:rPr>
                        <w:t>the</w:t>
                      </w:r>
                      <w:r w:rsidRPr="00D46E6E">
                        <w:rPr>
                          <w:spacing w:val="-7"/>
                          <w:lang w:val="en-GB"/>
                        </w:rPr>
                        <w:t xml:space="preserve"> </w:t>
                      </w:r>
                      <w:r w:rsidRPr="00D46E6E">
                        <w:rPr>
                          <w:lang w:val="en-GB"/>
                        </w:rPr>
                        <w:t>mismanaged</w:t>
                      </w:r>
                      <w:r w:rsidRPr="00D46E6E">
                        <w:rPr>
                          <w:spacing w:val="-6"/>
                          <w:lang w:val="en-GB"/>
                        </w:rPr>
                        <w:t xml:space="preserve"> </w:t>
                      </w:r>
                      <w:r w:rsidRPr="00D46E6E">
                        <w:rPr>
                          <w:lang w:val="en-GB"/>
                        </w:rPr>
                        <w:t>resources</w:t>
                      </w:r>
                      <w:r w:rsidRPr="00D46E6E">
                        <w:rPr>
                          <w:spacing w:val="-6"/>
                          <w:lang w:val="en-GB"/>
                        </w:rPr>
                        <w:t xml:space="preserve"> </w:t>
                      </w:r>
                      <w:r w:rsidRPr="00D46E6E">
                        <w:rPr>
                          <w:lang w:val="en-GB"/>
                        </w:rPr>
                        <w:t>which</w:t>
                      </w:r>
                      <w:r w:rsidRPr="00D46E6E">
                        <w:rPr>
                          <w:spacing w:val="-6"/>
                          <w:lang w:val="en-GB"/>
                        </w:rPr>
                        <w:t xml:space="preserve"> </w:t>
                      </w:r>
                      <w:r w:rsidRPr="00D46E6E">
                        <w:rPr>
                          <w:lang w:val="en-GB"/>
                        </w:rPr>
                        <w:t>are</w:t>
                      </w:r>
                      <w:r w:rsidRPr="00D46E6E">
                        <w:rPr>
                          <w:spacing w:val="-7"/>
                          <w:lang w:val="en-GB"/>
                        </w:rPr>
                        <w:t xml:space="preserve"> </w:t>
                      </w:r>
                      <w:r w:rsidRPr="00D46E6E">
                        <w:rPr>
                          <w:lang w:val="en-GB"/>
                        </w:rPr>
                        <w:t>the target of criminal misconducts investigated by EPPO (either funds affected by fraud or revenue not collected) is a crucial indicator of EPPO's success.</w:t>
                      </w:r>
                      <w:r w:rsidRPr="00D46E6E">
                        <w:rPr>
                          <w:spacing w:val="-12"/>
                          <w:lang w:val="en-GB"/>
                        </w:rPr>
                        <w:t xml:space="preserve"> </w:t>
                      </w:r>
                      <w:r w:rsidRPr="00D46E6E">
                        <w:rPr>
                          <w:lang w:val="en-GB"/>
                        </w:rPr>
                        <w:t>At present, the recovery of seized</w:t>
                      </w:r>
                      <w:r w:rsidRPr="00D46E6E">
                        <w:rPr>
                          <w:spacing w:val="-5"/>
                          <w:lang w:val="en-GB"/>
                        </w:rPr>
                        <w:t xml:space="preserve"> </w:t>
                      </w:r>
                      <w:r w:rsidRPr="00D46E6E">
                        <w:rPr>
                          <w:lang w:val="en-GB"/>
                        </w:rPr>
                        <w:t>and</w:t>
                      </w:r>
                      <w:r w:rsidRPr="00D46E6E">
                        <w:rPr>
                          <w:spacing w:val="-7"/>
                          <w:lang w:val="en-GB"/>
                        </w:rPr>
                        <w:t xml:space="preserve"> </w:t>
                      </w:r>
                      <w:r w:rsidRPr="00D46E6E">
                        <w:rPr>
                          <w:lang w:val="en-GB"/>
                        </w:rPr>
                        <w:t>confiscated</w:t>
                      </w:r>
                      <w:r w:rsidRPr="00D46E6E">
                        <w:rPr>
                          <w:spacing w:val="-6"/>
                          <w:lang w:val="en-GB"/>
                        </w:rPr>
                        <w:t xml:space="preserve"> </w:t>
                      </w:r>
                      <w:r w:rsidRPr="00D46E6E">
                        <w:rPr>
                          <w:lang w:val="en-GB"/>
                        </w:rPr>
                        <w:t>assets</w:t>
                      </w:r>
                      <w:r w:rsidRPr="00D46E6E">
                        <w:rPr>
                          <w:spacing w:val="-7"/>
                          <w:lang w:val="en-GB"/>
                        </w:rPr>
                        <w:t xml:space="preserve"> </w:t>
                      </w:r>
                      <w:r w:rsidRPr="00D46E6E">
                        <w:rPr>
                          <w:lang w:val="en-GB"/>
                        </w:rPr>
                        <w:t>for</w:t>
                      </w:r>
                      <w:r w:rsidRPr="00D46E6E">
                        <w:rPr>
                          <w:spacing w:val="-9"/>
                          <w:lang w:val="en-GB"/>
                        </w:rPr>
                        <w:t xml:space="preserve"> </w:t>
                      </w:r>
                      <w:r w:rsidRPr="00D46E6E">
                        <w:rPr>
                          <w:lang w:val="en-GB"/>
                        </w:rPr>
                        <w:t>the</w:t>
                      </w:r>
                      <w:r w:rsidRPr="00D46E6E">
                        <w:rPr>
                          <w:spacing w:val="-8"/>
                          <w:lang w:val="en-GB"/>
                        </w:rPr>
                        <w:t xml:space="preserve"> </w:t>
                      </w:r>
                      <w:r w:rsidRPr="00D46E6E">
                        <w:rPr>
                          <w:lang w:val="en-GB"/>
                        </w:rPr>
                        <w:t>Union's</w:t>
                      </w:r>
                      <w:r w:rsidRPr="00D46E6E">
                        <w:rPr>
                          <w:spacing w:val="-7"/>
                          <w:lang w:val="en-GB"/>
                        </w:rPr>
                        <w:t xml:space="preserve"> </w:t>
                      </w:r>
                      <w:r w:rsidRPr="00D46E6E">
                        <w:rPr>
                          <w:lang w:val="en-GB"/>
                        </w:rPr>
                        <w:t>budget</w:t>
                      </w:r>
                      <w:r w:rsidRPr="00D46E6E">
                        <w:rPr>
                          <w:spacing w:val="-7"/>
                          <w:lang w:val="en-GB"/>
                        </w:rPr>
                        <w:t xml:space="preserve"> </w:t>
                      </w:r>
                      <w:r w:rsidRPr="00D46E6E">
                        <w:rPr>
                          <w:lang w:val="en-GB"/>
                        </w:rPr>
                        <w:t>is</w:t>
                      </w:r>
                      <w:r w:rsidRPr="00D46E6E">
                        <w:rPr>
                          <w:spacing w:val="-7"/>
                          <w:lang w:val="en-GB"/>
                        </w:rPr>
                        <w:t xml:space="preserve"> </w:t>
                      </w:r>
                      <w:r w:rsidRPr="00D46E6E">
                        <w:rPr>
                          <w:lang w:val="en-GB"/>
                        </w:rPr>
                        <w:t>not</w:t>
                      </w:r>
                      <w:r w:rsidRPr="00D46E6E">
                        <w:rPr>
                          <w:spacing w:val="-7"/>
                          <w:lang w:val="en-GB"/>
                        </w:rPr>
                        <w:t xml:space="preserve"> </w:t>
                      </w:r>
                      <w:r w:rsidRPr="00D46E6E">
                        <w:rPr>
                          <w:lang w:val="en-GB"/>
                        </w:rPr>
                        <w:t>in</w:t>
                      </w:r>
                      <w:r w:rsidRPr="00D46E6E">
                        <w:rPr>
                          <w:spacing w:val="-7"/>
                          <w:lang w:val="en-GB"/>
                        </w:rPr>
                        <w:t xml:space="preserve"> </w:t>
                      </w:r>
                      <w:r w:rsidRPr="00D46E6E">
                        <w:rPr>
                          <w:lang w:val="en-GB"/>
                        </w:rPr>
                        <w:t>the</w:t>
                      </w:r>
                      <w:r w:rsidRPr="00D46E6E">
                        <w:rPr>
                          <w:spacing w:val="-6"/>
                          <w:lang w:val="en-GB"/>
                        </w:rPr>
                        <w:t xml:space="preserve"> </w:t>
                      </w:r>
                      <w:r w:rsidRPr="00D46E6E">
                        <w:rPr>
                          <w:lang w:val="en-GB"/>
                        </w:rPr>
                        <w:t>EPPO's</w:t>
                      </w:r>
                      <w:r w:rsidRPr="00D46E6E">
                        <w:rPr>
                          <w:spacing w:val="-8"/>
                          <w:lang w:val="en-GB"/>
                        </w:rPr>
                        <w:t xml:space="preserve"> </w:t>
                      </w:r>
                      <w:r w:rsidRPr="00D46E6E">
                        <w:rPr>
                          <w:lang w:val="en-GB"/>
                        </w:rPr>
                        <w:t>remit.</w:t>
                      </w:r>
                      <w:r w:rsidRPr="00D46E6E">
                        <w:rPr>
                          <w:spacing w:val="-7"/>
                          <w:lang w:val="en-GB"/>
                        </w:rPr>
                        <w:t xml:space="preserve"> </w:t>
                      </w:r>
                      <w:r w:rsidRPr="00D46E6E">
                        <w:rPr>
                          <w:lang w:val="en-GB"/>
                        </w:rPr>
                        <w:t>How</w:t>
                      </w:r>
                      <w:r w:rsidRPr="00D46E6E">
                        <w:rPr>
                          <w:spacing w:val="-8"/>
                          <w:lang w:val="en-GB"/>
                        </w:rPr>
                        <w:t xml:space="preserve"> </w:t>
                      </w:r>
                      <w:r w:rsidRPr="00D46E6E">
                        <w:rPr>
                          <w:lang w:val="en-GB"/>
                        </w:rPr>
                        <w:t>would you address this situation and facilitate the pursuit of results which would make EPPO's success more tangible?</w:t>
                      </w:r>
                      <w:r w:rsidRPr="00D46E6E">
                        <w:rPr>
                          <w:spacing w:val="40"/>
                          <w:lang w:val="en-GB"/>
                        </w:rPr>
                        <w:t xml:space="preserve"> </w:t>
                      </w:r>
                      <w:r w:rsidRPr="00D46E6E">
                        <w:rPr>
                          <w:lang w:val="en-GB"/>
                        </w:rPr>
                        <w:t>Please refer to both the current regulatory framework and to possible</w:t>
                      </w:r>
                      <w:r w:rsidRPr="00D46E6E">
                        <w:rPr>
                          <w:spacing w:val="-5"/>
                          <w:lang w:val="en-GB"/>
                        </w:rPr>
                        <w:t xml:space="preserve"> </w:t>
                      </w:r>
                      <w:r w:rsidRPr="00D46E6E">
                        <w:rPr>
                          <w:lang w:val="en-GB"/>
                        </w:rPr>
                        <w:t>provisions</w:t>
                      </w:r>
                      <w:r w:rsidRPr="00D46E6E">
                        <w:rPr>
                          <w:spacing w:val="-4"/>
                          <w:lang w:val="en-GB"/>
                        </w:rPr>
                        <w:t xml:space="preserve"> </w:t>
                      </w:r>
                      <w:r w:rsidRPr="00D46E6E">
                        <w:rPr>
                          <w:lang w:val="en-GB"/>
                        </w:rPr>
                        <w:t>which</w:t>
                      </w:r>
                      <w:r w:rsidRPr="00D46E6E">
                        <w:rPr>
                          <w:spacing w:val="-5"/>
                          <w:lang w:val="en-GB"/>
                        </w:rPr>
                        <w:t xml:space="preserve"> </w:t>
                      </w:r>
                      <w:r w:rsidRPr="00D46E6E">
                        <w:rPr>
                          <w:lang w:val="en-GB"/>
                        </w:rPr>
                        <w:t>in</w:t>
                      </w:r>
                      <w:r w:rsidRPr="00D46E6E">
                        <w:rPr>
                          <w:spacing w:val="-4"/>
                          <w:lang w:val="en-GB"/>
                        </w:rPr>
                        <w:t xml:space="preserve"> </w:t>
                      </w:r>
                      <w:r w:rsidRPr="00D46E6E">
                        <w:rPr>
                          <w:lang w:val="en-GB"/>
                        </w:rPr>
                        <w:t>your</w:t>
                      </w:r>
                      <w:r w:rsidRPr="00D46E6E">
                        <w:rPr>
                          <w:spacing w:val="-6"/>
                          <w:lang w:val="en-GB"/>
                        </w:rPr>
                        <w:t xml:space="preserve"> </w:t>
                      </w:r>
                      <w:r w:rsidRPr="00D46E6E">
                        <w:rPr>
                          <w:lang w:val="en-GB"/>
                        </w:rPr>
                        <w:t>opinion</w:t>
                      </w:r>
                      <w:r w:rsidRPr="00D46E6E">
                        <w:rPr>
                          <w:spacing w:val="-2"/>
                          <w:lang w:val="en-GB"/>
                        </w:rPr>
                        <w:t xml:space="preserve"> </w:t>
                      </w:r>
                      <w:r w:rsidRPr="00D46E6E">
                        <w:rPr>
                          <w:lang w:val="en-GB"/>
                        </w:rPr>
                        <w:t>could</w:t>
                      </w:r>
                      <w:r w:rsidRPr="00D46E6E">
                        <w:rPr>
                          <w:spacing w:val="-4"/>
                          <w:lang w:val="en-GB"/>
                        </w:rPr>
                        <w:t xml:space="preserve"> </w:t>
                      </w:r>
                      <w:r w:rsidRPr="00D46E6E">
                        <w:rPr>
                          <w:lang w:val="en-GB"/>
                        </w:rPr>
                        <w:t>be</w:t>
                      </w:r>
                      <w:r w:rsidRPr="00D46E6E">
                        <w:rPr>
                          <w:spacing w:val="-6"/>
                          <w:lang w:val="en-GB"/>
                        </w:rPr>
                        <w:t xml:space="preserve"> </w:t>
                      </w:r>
                      <w:r w:rsidRPr="00D46E6E">
                        <w:rPr>
                          <w:lang w:val="en-GB"/>
                        </w:rPr>
                        <w:t>considered</w:t>
                      </w:r>
                      <w:r w:rsidRPr="00D46E6E">
                        <w:rPr>
                          <w:spacing w:val="-5"/>
                          <w:lang w:val="en-GB"/>
                        </w:rPr>
                        <w:t xml:space="preserve"> </w:t>
                      </w:r>
                      <w:r w:rsidRPr="00D46E6E">
                        <w:rPr>
                          <w:lang w:val="en-GB"/>
                        </w:rPr>
                        <w:t>in</w:t>
                      </w:r>
                      <w:r w:rsidRPr="00D46E6E">
                        <w:rPr>
                          <w:spacing w:val="-2"/>
                          <w:lang w:val="en-GB"/>
                        </w:rPr>
                        <w:t xml:space="preserve"> </w:t>
                      </w:r>
                      <w:r w:rsidRPr="00D46E6E">
                        <w:rPr>
                          <w:lang w:val="en-GB"/>
                        </w:rPr>
                        <w:t>the</w:t>
                      </w:r>
                      <w:r w:rsidRPr="00D46E6E">
                        <w:rPr>
                          <w:spacing w:val="-5"/>
                          <w:lang w:val="en-GB"/>
                        </w:rPr>
                        <w:t xml:space="preserve"> </w:t>
                      </w:r>
                      <w:r w:rsidRPr="00D46E6E">
                        <w:rPr>
                          <w:lang w:val="en-GB"/>
                        </w:rPr>
                        <w:t>upcoming</w:t>
                      </w:r>
                      <w:r w:rsidRPr="00D46E6E">
                        <w:rPr>
                          <w:spacing w:val="-5"/>
                          <w:lang w:val="en-GB"/>
                        </w:rPr>
                        <w:t xml:space="preserve"> </w:t>
                      </w:r>
                      <w:r w:rsidRPr="00D46E6E">
                        <w:rPr>
                          <w:lang w:val="en-GB"/>
                        </w:rPr>
                        <w:t>revision</w:t>
                      </w:r>
                      <w:r w:rsidRPr="00D46E6E">
                        <w:rPr>
                          <w:spacing w:val="-5"/>
                          <w:lang w:val="en-GB"/>
                        </w:rPr>
                        <w:t xml:space="preserve"> </w:t>
                      </w:r>
                      <w:r w:rsidRPr="00D46E6E">
                        <w:rPr>
                          <w:lang w:val="en-GB"/>
                        </w:rPr>
                        <w:t>of the concerned regulations.</w:t>
                      </w:r>
                    </w:p>
                  </w:txbxContent>
                </v:textbox>
                <w10:wrap type="topAndBottom" anchorx="page"/>
              </v:shape>
            </w:pict>
          </mc:Fallback>
        </mc:AlternateContent>
      </w:r>
    </w:p>
    <w:p w14:paraId="1E98D3C6" w14:textId="77777777" w:rsidR="00AA35D2" w:rsidRPr="003814ED" w:rsidRDefault="00AA35D2" w:rsidP="00AA35D2">
      <w:pPr>
        <w:pStyle w:val="BodyText"/>
        <w:spacing w:before="101"/>
        <w:jc w:val="left"/>
        <w:rPr>
          <w:lang w:val="en-GB"/>
        </w:rPr>
      </w:pPr>
    </w:p>
    <w:p w14:paraId="680102A8" w14:textId="77777777" w:rsidR="00AA35D2" w:rsidRPr="003814ED" w:rsidRDefault="00AA35D2" w:rsidP="00AA35D2">
      <w:pPr>
        <w:pStyle w:val="BodyText"/>
        <w:ind w:left="120" w:right="116"/>
        <w:rPr>
          <w:lang w:val="en-GB"/>
        </w:rPr>
      </w:pPr>
      <w:proofErr w:type="gramStart"/>
      <w:r w:rsidRPr="003814ED">
        <w:rPr>
          <w:lang w:val="en-GB"/>
        </w:rPr>
        <w:t>As long as</w:t>
      </w:r>
      <w:proofErr w:type="gramEnd"/>
      <w:r w:rsidRPr="003814ED">
        <w:rPr>
          <w:lang w:val="en-GB"/>
        </w:rPr>
        <w:t xml:space="preserve"> criminal organisations keep the proceeds of their activity, they continue to rig the economy</w:t>
      </w:r>
      <w:r w:rsidRPr="003814ED">
        <w:rPr>
          <w:spacing w:val="-14"/>
          <w:lang w:val="en-GB"/>
        </w:rPr>
        <w:t xml:space="preserve"> </w:t>
      </w:r>
      <w:r w:rsidRPr="003814ED">
        <w:rPr>
          <w:lang w:val="en-GB"/>
        </w:rPr>
        <w:t>and</w:t>
      </w:r>
      <w:r w:rsidRPr="003814ED">
        <w:rPr>
          <w:spacing w:val="-12"/>
          <w:lang w:val="en-GB"/>
        </w:rPr>
        <w:t xml:space="preserve"> </w:t>
      </w:r>
      <w:r w:rsidRPr="003814ED">
        <w:rPr>
          <w:lang w:val="en-GB"/>
        </w:rPr>
        <w:t>subvert</w:t>
      </w:r>
      <w:r w:rsidRPr="003814ED">
        <w:rPr>
          <w:spacing w:val="-14"/>
          <w:lang w:val="en-GB"/>
        </w:rPr>
        <w:t xml:space="preserve"> </w:t>
      </w:r>
      <w:r w:rsidRPr="003814ED">
        <w:rPr>
          <w:lang w:val="en-GB"/>
        </w:rPr>
        <w:t>the</w:t>
      </w:r>
      <w:r w:rsidRPr="003814ED">
        <w:rPr>
          <w:spacing w:val="-13"/>
          <w:lang w:val="en-GB"/>
        </w:rPr>
        <w:t xml:space="preserve"> </w:t>
      </w:r>
      <w:r w:rsidRPr="003814ED">
        <w:rPr>
          <w:lang w:val="en-GB"/>
        </w:rPr>
        <w:t>rule</w:t>
      </w:r>
      <w:r w:rsidRPr="003814ED">
        <w:rPr>
          <w:spacing w:val="-15"/>
          <w:lang w:val="en-GB"/>
        </w:rPr>
        <w:t xml:space="preserve"> </w:t>
      </w:r>
      <w:r w:rsidRPr="003814ED">
        <w:rPr>
          <w:lang w:val="en-GB"/>
        </w:rPr>
        <w:t>of</w:t>
      </w:r>
      <w:r w:rsidRPr="003814ED">
        <w:rPr>
          <w:spacing w:val="-15"/>
          <w:lang w:val="en-GB"/>
        </w:rPr>
        <w:t xml:space="preserve"> </w:t>
      </w:r>
      <w:r w:rsidRPr="003814ED">
        <w:rPr>
          <w:lang w:val="en-GB"/>
        </w:rPr>
        <w:t>law.</w:t>
      </w:r>
      <w:r w:rsidRPr="003814ED">
        <w:rPr>
          <w:spacing w:val="-15"/>
          <w:lang w:val="en-GB"/>
        </w:rPr>
        <w:t xml:space="preserve"> </w:t>
      </w:r>
      <w:r w:rsidRPr="003814ED">
        <w:rPr>
          <w:lang w:val="en-GB"/>
        </w:rPr>
        <w:t>When</w:t>
      </w:r>
      <w:r w:rsidRPr="003814ED">
        <w:rPr>
          <w:spacing w:val="-14"/>
          <w:lang w:val="en-GB"/>
        </w:rPr>
        <w:t xml:space="preserve"> </w:t>
      </w:r>
      <w:r w:rsidRPr="003814ED">
        <w:rPr>
          <w:lang w:val="en-GB"/>
        </w:rPr>
        <w:t>it</w:t>
      </w:r>
      <w:r w:rsidRPr="003814ED">
        <w:rPr>
          <w:spacing w:val="-11"/>
          <w:lang w:val="en-GB"/>
        </w:rPr>
        <w:t xml:space="preserve"> </w:t>
      </w:r>
      <w:r w:rsidRPr="003814ED">
        <w:rPr>
          <w:lang w:val="en-GB"/>
        </w:rPr>
        <w:t>comes</w:t>
      </w:r>
      <w:r w:rsidRPr="003814ED">
        <w:rPr>
          <w:spacing w:val="-14"/>
          <w:lang w:val="en-GB"/>
        </w:rPr>
        <w:t xml:space="preserve"> </w:t>
      </w:r>
      <w:r w:rsidRPr="003814ED">
        <w:rPr>
          <w:lang w:val="en-GB"/>
        </w:rPr>
        <w:t>to</w:t>
      </w:r>
      <w:r w:rsidRPr="003814ED">
        <w:rPr>
          <w:spacing w:val="-14"/>
          <w:lang w:val="en-GB"/>
        </w:rPr>
        <w:t xml:space="preserve"> </w:t>
      </w:r>
      <w:r w:rsidRPr="003814ED">
        <w:rPr>
          <w:lang w:val="en-GB"/>
        </w:rPr>
        <w:t>effectively</w:t>
      </w:r>
      <w:r w:rsidRPr="003814ED">
        <w:rPr>
          <w:spacing w:val="-11"/>
          <w:lang w:val="en-GB"/>
        </w:rPr>
        <w:t xml:space="preserve"> </w:t>
      </w:r>
      <w:r w:rsidRPr="003814ED">
        <w:rPr>
          <w:lang w:val="en-GB"/>
        </w:rPr>
        <w:t>confronting</w:t>
      </w:r>
      <w:r w:rsidRPr="003814ED">
        <w:rPr>
          <w:spacing w:val="-14"/>
          <w:lang w:val="en-GB"/>
        </w:rPr>
        <w:t xml:space="preserve"> </w:t>
      </w:r>
      <w:r w:rsidRPr="003814ED">
        <w:rPr>
          <w:lang w:val="en-GB"/>
        </w:rPr>
        <w:t>organised</w:t>
      </w:r>
      <w:r w:rsidRPr="003814ED">
        <w:rPr>
          <w:spacing w:val="-12"/>
          <w:lang w:val="en-GB"/>
        </w:rPr>
        <w:t xml:space="preserve"> </w:t>
      </w:r>
      <w:r w:rsidRPr="003814ED">
        <w:rPr>
          <w:lang w:val="en-GB"/>
        </w:rPr>
        <w:t xml:space="preserve">crime </w:t>
      </w:r>
      <w:r w:rsidRPr="003814ED">
        <w:rPr>
          <w:spacing w:val="-2"/>
          <w:lang w:val="en-GB"/>
        </w:rPr>
        <w:t>groups</w:t>
      </w:r>
      <w:r w:rsidRPr="003814ED">
        <w:rPr>
          <w:spacing w:val="-6"/>
          <w:lang w:val="en-GB"/>
        </w:rPr>
        <w:t xml:space="preserve"> </w:t>
      </w:r>
      <w:r w:rsidRPr="003814ED">
        <w:rPr>
          <w:spacing w:val="-2"/>
          <w:lang w:val="en-GB"/>
        </w:rPr>
        <w:t>involved</w:t>
      </w:r>
      <w:r w:rsidRPr="003814ED">
        <w:rPr>
          <w:spacing w:val="-6"/>
          <w:lang w:val="en-GB"/>
        </w:rPr>
        <w:t xml:space="preserve"> </w:t>
      </w:r>
      <w:r w:rsidRPr="003814ED">
        <w:rPr>
          <w:spacing w:val="-2"/>
          <w:lang w:val="en-GB"/>
        </w:rPr>
        <w:t>in</w:t>
      </w:r>
      <w:r w:rsidRPr="003814ED">
        <w:rPr>
          <w:spacing w:val="-5"/>
          <w:lang w:val="en-GB"/>
        </w:rPr>
        <w:t xml:space="preserve"> </w:t>
      </w:r>
      <w:r w:rsidRPr="003814ED">
        <w:rPr>
          <w:spacing w:val="-2"/>
          <w:lang w:val="en-GB"/>
        </w:rPr>
        <w:t>EU</w:t>
      </w:r>
      <w:r w:rsidRPr="003814ED">
        <w:rPr>
          <w:spacing w:val="-7"/>
          <w:lang w:val="en-GB"/>
        </w:rPr>
        <w:t xml:space="preserve"> </w:t>
      </w:r>
      <w:r w:rsidRPr="003814ED">
        <w:rPr>
          <w:spacing w:val="-2"/>
          <w:lang w:val="en-GB"/>
        </w:rPr>
        <w:t>fraud,</w:t>
      </w:r>
      <w:r w:rsidRPr="003814ED">
        <w:rPr>
          <w:spacing w:val="-6"/>
          <w:lang w:val="en-GB"/>
        </w:rPr>
        <w:t xml:space="preserve"> </w:t>
      </w:r>
      <w:r w:rsidRPr="003814ED">
        <w:rPr>
          <w:spacing w:val="-2"/>
          <w:lang w:val="en-GB"/>
        </w:rPr>
        <w:t>the</w:t>
      </w:r>
      <w:r w:rsidRPr="003814ED">
        <w:rPr>
          <w:spacing w:val="-6"/>
          <w:lang w:val="en-GB"/>
        </w:rPr>
        <w:t xml:space="preserve"> </w:t>
      </w:r>
      <w:r w:rsidRPr="003814ED">
        <w:rPr>
          <w:spacing w:val="-2"/>
          <w:lang w:val="en-GB"/>
        </w:rPr>
        <w:t>EPPO’s</w:t>
      </w:r>
      <w:r w:rsidRPr="003814ED">
        <w:rPr>
          <w:spacing w:val="-6"/>
          <w:lang w:val="en-GB"/>
        </w:rPr>
        <w:t xml:space="preserve"> </w:t>
      </w:r>
      <w:r w:rsidRPr="003814ED">
        <w:rPr>
          <w:spacing w:val="-2"/>
          <w:lang w:val="en-GB"/>
        </w:rPr>
        <w:t>work</w:t>
      </w:r>
      <w:r w:rsidRPr="003814ED">
        <w:rPr>
          <w:spacing w:val="-6"/>
          <w:lang w:val="en-GB"/>
        </w:rPr>
        <w:t xml:space="preserve"> </w:t>
      </w:r>
      <w:r w:rsidRPr="003814ED">
        <w:rPr>
          <w:spacing w:val="-2"/>
          <w:lang w:val="en-GB"/>
        </w:rPr>
        <w:t>essentially</w:t>
      </w:r>
      <w:r w:rsidRPr="003814ED">
        <w:rPr>
          <w:spacing w:val="-6"/>
          <w:lang w:val="en-GB"/>
        </w:rPr>
        <w:t xml:space="preserve"> </w:t>
      </w:r>
      <w:r w:rsidRPr="003814ED">
        <w:rPr>
          <w:spacing w:val="-2"/>
          <w:lang w:val="en-GB"/>
        </w:rPr>
        <w:t>consists in</w:t>
      </w:r>
      <w:r w:rsidRPr="003814ED">
        <w:rPr>
          <w:spacing w:val="-5"/>
          <w:lang w:val="en-GB"/>
        </w:rPr>
        <w:t xml:space="preserve"> </w:t>
      </w:r>
      <w:r w:rsidRPr="003814ED">
        <w:rPr>
          <w:spacing w:val="-2"/>
          <w:lang w:val="en-GB"/>
        </w:rPr>
        <w:t>identifying</w:t>
      </w:r>
      <w:r w:rsidRPr="003814ED">
        <w:rPr>
          <w:spacing w:val="-5"/>
          <w:lang w:val="en-GB"/>
        </w:rPr>
        <w:t xml:space="preserve"> </w:t>
      </w:r>
      <w:r w:rsidRPr="003814ED">
        <w:rPr>
          <w:spacing w:val="-2"/>
          <w:lang w:val="en-GB"/>
        </w:rPr>
        <w:t>and</w:t>
      </w:r>
      <w:r w:rsidRPr="003814ED">
        <w:rPr>
          <w:spacing w:val="-6"/>
          <w:lang w:val="en-GB"/>
        </w:rPr>
        <w:t xml:space="preserve"> </w:t>
      </w:r>
      <w:r w:rsidRPr="003814ED">
        <w:rPr>
          <w:spacing w:val="-2"/>
          <w:lang w:val="en-GB"/>
        </w:rPr>
        <w:t xml:space="preserve">disrupting </w:t>
      </w:r>
      <w:r w:rsidRPr="003814ED">
        <w:rPr>
          <w:lang w:val="en-GB"/>
        </w:rPr>
        <w:t>the financial flows underlying their activity with a view to dismantling them completely by means of criminal law.</w:t>
      </w:r>
      <w:r w:rsidRPr="003814ED">
        <w:rPr>
          <w:spacing w:val="40"/>
          <w:lang w:val="en-GB"/>
        </w:rPr>
        <w:t xml:space="preserve"> </w:t>
      </w:r>
      <w:r w:rsidRPr="003814ED">
        <w:rPr>
          <w:lang w:val="en-GB"/>
        </w:rPr>
        <w:t>This is why the EPPO considers putting the responsible services in a position to effectively recover the mismanaged resources to the EU’s and national budgets as one of its priorities, and why EPPO’s operational success can also be seen in the overall financial impact of its work.</w:t>
      </w:r>
    </w:p>
    <w:p w14:paraId="09CFDBEC" w14:textId="77777777" w:rsidR="00AA35D2" w:rsidRPr="003814ED" w:rsidRDefault="00AA35D2" w:rsidP="00AA35D2">
      <w:pPr>
        <w:pStyle w:val="BodyText"/>
        <w:jc w:val="left"/>
        <w:rPr>
          <w:lang w:val="en-GB"/>
        </w:rPr>
      </w:pPr>
    </w:p>
    <w:p w14:paraId="0634AE00" w14:textId="77777777" w:rsidR="00AA35D2" w:rsidRPr="003814ED" w:rsidRDefault="00AA35D2" w:rsidP="00AA35D2">
      <w:pPr>
        <w:pStyle w:val="BodyText"/>
        <w:spacing w:before="1"/>
        <w:ind w:left="120" w:right="116"/>
        <w:rPr>
          <w:lang w:val="en-GB"/>
        </w:rPr>
      </w:pPr>
      <w:r w:rsidRPr="003814ED">
        <w:rPr>
          <w:lang w:val="en-GB"/>
        </w:rPr>
        <w:t>With</w:t>
      </w:r>
      <w:r w:rsidRPr="003814ED">
        <w:rPr>
          <w:spacing w:val="-3"/>
          <w:lang w:val="en-GB"/>
        </w:rPr>
        <w:t xml:space="preserve"> </w:t>
      </w:r>
      <w:r w:rsidRPr="003814ED">
        <w:rPr>
          <w:lang w:val="en-GB"/>
        </w:rPr>
        <w:t>respect</w:t>
      </w:r>
      <w:r w:rsidRPr="003814ED">
        <w:rPr>
          <w:spacing w:val="-3"/>
          <w:lang w:val="en-GB"/>
        </w:rPr>
        <w:t xml:space="preserve"> </w:t>
      </w:r>
      <w:r w:rsidRPr="003814ED">
        <w:rPr>
          <w:lang w:val="en-GB"/>
        </w:rPr>
        <w:t>to</w:t>
      </w:r>
      <w:r w:rsidRPr="003814ED">
        <w:rPr>
          <w:spacing w:val="-3"/>
          <w:lang w:val="en-GB"/>
        </w:rPr>
        <w:t xml:space="preserve"> </w:t>
      </w:r>
      <w:r w:rsidRPr="003814ED">
        <w:rPr>
          <w:lang w:val="en-GB"/>
        </w:rPr>
        <w:t>the</w:t>
      </w:r>
      <w:r w:rsidRPr="003814ED">
        <w:rPr>
          <w:spacing w:val="-4"/>
          <w:lang w:val="en-GB"/>
        </w:rPr>
        <w:t xml:space="preserve"> </w:t>
      </w:r>
      <w:r w:rsidRPr="003814ED">
        <w:rPr>
          <w:lang w:val="en-GB"/>
        </w:rPr>
        <w:t>EU</w:t>
      </w:r>
      <w:r w:rsidRPr="003814ED">
        <w:rPr>
          <w:spacing w:val="-2"/>
          <w:lang w:val="en-GB"/>
        </w:rPr>
        <w:t xml:space="preserve"> </w:t>
      </w:r>
      <w:r w:rsidRPr="003814ED">
        <w:rPr>
          <w:lang w:val="en-GB"/>
        </w:rPr>
        <w:t>budget,</w:t>
      </w:r>
      <w:r w:rsidRPr="003814ED">
        <w:rPr>
          <w:spacing w:val="-3"/>
          <w:lang w:val="en-GB"/>
        </w:rPr>
        <w:t xml:space="preserve"> </w:t>
      </w:r>
      <w:r w:rsidRPr="003814ED">
        <w:rPr>
          <w:lang w:val="en-GB"/>
        </w:rPr>
        <w:t>the</w:t>
      </w:r>
      <w:r w:rsidRPr="003814ED">
        <w:rPr>
          <w:spacing w:val="-4"/>
          <w:lang w:val="en-GB"/>
        </w:rPr>
        <w:t xml:space="preserve"> </w:t>
      </w:r>
      <w:r w:rsidRPr="003814ED">
        <w:rPr>
          <w:lang w:val="en-GB"/>
        </w:rPr>
        <w:t>most evident</w:t>
      </w:r>
      <w:r w:rsidRPr="003814ED">
        <w:rPr>
          <w:spacing w:val="-3"/>
          <w:lang w:val="en-GB"/>
        </w:rPr>
        <w:t xml:space="preserve"> </w:t>
      </w:r>
      <w:r w:rsidRPr="003814ED">
        <w:rPr>
          <w:lang w:val="en-GB"/>
        </w:rPr>
        <w:t>financial</w:t>
      </w:r>
      <w:r w:rsidRPr="003814ED">
        <w:rPr>
          <w:spacing w:val="-3"/>
          <w:lang w:val="en-GB"/>
        </w:rPr>
        <w:t xml:space="preserve"> </w:t>
      </w:r>
      <w:r w:rsidRPr="003814ED">
        <w:rPr>
          <w:lang w:val="en-GB"/>
        </w:rPr>
        <w:t>impact</w:t>
      </w:r>
      <w:r w:rsidRPr="003814ED">
        <w:rPr>
          <w:spacing w:val="-3"/>
          <w:lang w:val="en-GB"/>
        </w:rPr>
        <w:t xml:space="preserve"> </w:t>
      </w:r>
      <w:r w:rsidRPr="003814ED">
        <w:rPr>
          <w:lang w:val="en-GB"/>
        </w:rPr>
        <w:t>of</w:t>
      </w:r>
      <w:r w:rsidRPr="003814ED">
        <w:rPr>
          <w:spacing w:val="-2"/>
          <w:lang w:val="en-GB"/>
        </w:rPr>
        <w:t xml:space="preserve"> </w:t>
      </w:r>
      <w:r w:rsidRPr="003814ED">
        <w:rPr>
          <w:lang w:val="en-GB"/>
        </w:rPr>
        <w:t>EPPO’s</w:t>
      </w:r>
      <w:r w:rsidRPr="003814ED">
        <w:rPr>
          <w:spacing w:val="-4"/>
          <w:lang w:val="en-GB"/>
        </w:rPr>
        <w:t xml:space="preserve"> </w:t>
      </w:r>
      <w:r w:rsidRPr="003814ED">
        <w:rPr>
          <w:lang w:val="en-GB"/>
        </w:rPr>
        <w:t>work</w:t>
      </w:r>
      <w:r w:rsidRPr="003814ED">
        <w:rPr>
          <w:spacing w:val="-1"/>
          <w:lang w:val="en-GB"/>
        </w:rPr>
        <w:t xml:space="preserve"> </w:t>
      </w:r>
      <w:r w:rsidRPr="003814ED">
        <w:rPr>
          <w:lang w:val="en-GB"/>
        </w:rPr>
        <w:t>can</w:t>
      </w:r>
      <w:r w:rsidRPr="003814ED">
        <w:rPr>
          <w:spacing w:val="-1"/>
          <w:lang w:val="en-GB"/>
        </w:rPr>
        <w:t xml:space="preserve"> </w:t>
      </w:r>
      <w:r w:rsidRPr="003814ED">
        <w:rPr>
          <w:lang w:val="en-GB"/>
        </w:rPr>
        <w:t>be</w:t>
      </w:r>
      <w:r w:rsidRPr="003814ED">
        <w:rPr>
          <w:spacing w:val="-2"/>
          <w:lang w:val="en-GB"/>
        </w:rPr>
        <w:t xml:space="preserve"> </w:t>
      </w:r>
      <w:r w:rsidRPr="003814ED">
        <w:rPr>
          <w:lang w:val="en-GB"/>
        </w:rPr>
        <w:t xml:space="preserve">seen </w:t>
      </w:r>
      <w:proofErr w:type="gramStart"/>
      <w:r w:rsidRPr="003814ED">
        <w:rPr>
          <w:lang w:val="en-GB"/>
        </w:rPr>
        <w:t>in the area of</w:t>
      </w:r>
      <w:proofErr w:type="gramEnd"/>
      <w:r w:rsidRPr="003814ED">
        <w:rPr>
          <w:lang w:val="en-GB"/>
        </w:rPr>
        <w:t xml:space="preserve"> customs fraud. In the Calypso investigation, the EPPO uncovered damage in unpaid customs and anti-dumping duties of</w:t>
      </w:r>
      <w:r w:rsidRPr="003814ED">
        <w:rPr>
          <w:spacing w:val="-2"/>
          <w:lang w:val="en-GB"/>
        </w:rPr>
        <w:t xml:space="preserve"> </w:t>
      </w:r>
      <w:r w:rsidRPr="003814ED">
        <w:rPr>
          <w:lang w:val="en-GB"/>
        </w:rPr>
        <w:t>350 million EUR.</w:t>
      </w:r>
      <w:r w:rsidRPr="003814ED">
        <w:rPr>
          <w:spacing w:val="-1"/>
          <w:lang w:val="en-GB"/>
        </w:rPr>
        <w:t xml:space="preserve"> </w:t>
      </w:r>
      <w:r w:rsidRPr="003814ED">
        <w:rPr>
          <w:lang w:val="en-GB"/>
        </w:rPr>
        <w:t>For reference, the 2024</w:t>
      </w:r>
      <w:r w:rsidRPr="003814ED">
        <w:rPr>
          <w:spacing w:val="-14"/>
          <w:lang w:val="en-GB"/>
        </w:rPr>
        <w:t xml:space="preserve"> </w:t>
      </w:r>
      <w:r w:rsidRPr="003814ED">
        <w:rPr>
          <w:lang w:val="en-GB"/>
        </w:rPr>
        <w:t>Annual PIF</w:t>
      </w:r>
      <w:r w:rsidRPr="003814ED">
        <w:rPr>
          <w:spacing w:val="-15"/>
          <w:lang w:val="en-GB"/>
        </w:rPr>
        <w:t xml:space="preserve"> </w:t>
      </w:r>
      <w:r w:rsidRPr="003814ED">
        <w:rPr>
          <w:lang w:val="en-GB"/>
        </w:rPr>
        <w:t>report</w:t>
      </w:r>
      <w:r w:rsidRPr="003814ED">
        <w:rPr>
          <w:spacing w:val="-15"/>
          <w:lang w:val="en-GB"/>
        </w:rPr>
        <w:t xml:space="preserve"> </w:t>
      </w:r>
      <w:r w:rsidRPr="003814ED">
        <w:rPr>
          <w:lang w:val="en-GB"/>
        </w:rPr>
        <w:t>mentions</w:t>
      </w:r>
      <w:r w:rsidRPr="003814ED">
        <w:rPr>
          <w:spacing w:val="-15"/>
          <w:lang w:val="en-GB"/>
        </w:rPr>
        <w:t xml:space="preserve"> </w:t>
      </w:r>
      <w:r w:rsidRPr="003814ED">
        <w:rPr>
          <w:lang w:val="en-GB"/>
        </w:rPr>
        <w:t>a</w:t>
      </w:r>
      <w:r w:rsidRPr="003814ED">
        <w:rPr>
          <w:spacing w:val="-13"/>
          <w:lang w:val="en-GB"/>
        </w:rPr>
        <w:t xml:space="preserve"> </w:t>
      </w:r>
      <w:r w:rsidRPr="003814ED">
        <w:rPr>
          <w:lang w:val="en-GB"/>
        </w:rPr>
        <w:t>damage</w:t>
      </w:r>
      <w:r w:rsidRPr="003814ED">
        <w:rPr>
          <w:spacing w:val="-15"/>
          <w:lang w:val="en-GB"/>
        </w:rPr>
        <w:t xml:space="preserve"> </w:t>
      </w:r>
      <w:r w:rsidRPr="003814ED">
        <w:rPr>
          <w:lang w:val="en-GB"/>
        </w:rPr>
        <w:t>of</w:t>
      </w:r>
      <w:r w:rsidRPr="003814ED">
        <w:rPr>
          <w:spacing w:val="-15"/>
          <w:lang w:val="en-GB"/>
        </w:rPr>
        <w:t xml:space="preserve"> </w:t>
      </w:r>
      <w:r w:rsidRPr="003814ED">
        <w:rPr>
          <w:lang w:val="en-GB"/>
        </w:rPr>
        <w:t>84</w:t>
      </w:r>
      <w:r w:rsidRPr="003814ED">
        <w:rPr>
          <w:spacing w:val="-12"/>
          <w:lang w:val="en-GB"/>
        </w:rPr>
        <w:t xml:space="preserve"> </w:t>
      </w:r>
      <w:r w:rsidRPr="003814ED">
        <w:rPr>
          <w:lang w:val="en-GB"/>
        </w:rPr>
        <w:t>million</w:t>
      </w:r>
      <w:r w:rsidRPr="003814ED">
        <w:rPr>
          <w:spacing w:val="-14"/>
          <w:lang w:val="en-GB"/>
        </w:rPr>
        <w:t xml:space="preserve"> </w:t>
      </w:r>
      <w:r w:rsidRPr="003814ED">
        <w:rPr>
          <w:lang w:val="en-GB"/>
        </w:rPr>
        <w:t>EUR</w:t>
      </w:r>
      <w:r w:rsidRPr="003814ED">
        <w:rPr>
          <w:spacing w:val="-14"/>
          <w:lang w:val="en-GB"/>
        </w:rPr>
        <w:t xml:space="preserve"> </w:t>
      </w:r>
      <w:r w:rsidRPr="003814ED">
        <w:rPr>
          <w:lang w:val="en-GB"/>
        </w:rPr>
        <w:t>for</w:t>
      </w:r>
      <w:r w:rsidRPr="003814ED">
        <w:rPr>
          <w:spacing w:val="-15"/>
          <w:lang w:val="en-GB"/>
        </w:rPr>
        <w:t xml:space="preserve"> </w:t>
      </w:r>
      <w:r w:rsidRPr="003814ED">
        <w:rPr>
          <w:lang w:val="en-GB"/>
        </w:rPr>
        <w:t>fraudulent</w:t>
      </w:r>
      <w:r w:rsidRPr="003814ED">
        <w:rPr>
          <w:spacing w:val="-14"/>
          <w:lang w:val="en-GB"/>
        </w:rPr>
        <w:t xml:space="preserve"> </w:t>
      </w:r>
      <w:r w:rsidRPr="003814ED">
        <w:rPr>
          <w:lang w:val="en-GB"/>
        </w:rPr>
        <w:t>irregularities</w:t>
      </w:r>
      <w:r w:rsidRPr="003814ED">
        <w:rPr>
          <w:spacing w:val="-14"/>
          <w:lang w:val="en-GB"/>
        </w:rPr>
        <w:t xml:space="preserve"> </w:t>
      </w:r>
      <w:r w:rsidRPr="003814ED">
        <w:rPr>
          <w:lang w:val="en-GB"/>
        </w:rPr>
        <w:t>affecting</w:t>
      </w:r>
      <w:r w:rsidRPr="003814ED">
        <w:rPr>
          <w:spacing w:val="-14"/>
          <w:lang w:val="en-GB"/>
        </w:rPr>
        <w:t xml:space="preserve"> </w:t>
      </w:r>
      <w:r w:rsidRPr="003814ED">
        <w:rPr>
          <w:lang w:val="en-GB"/>
        </w:rPr>
        <w:t xml:space="preserve">customs for the whole EU. So far, the EPPO itself seized assets worth more than 270 million </w:t>
      </w:r>
      <w:r w:rsidRPr="003814ED">
        <w:rPr>
          <w:lang w:val="en-GB"/>
        </w:rPr>
        <w:lastRenderedPageBreak/>
        <w:t>EUR in this</w:t>
      </w:r>
      <w:r w:rsidRPr="003814ED">
        <w:rPr>
          <w:spacing w:val="-9"/>
          <w:lang w:val="en-GB"/>
        </w:rPr>
        <w:t xml:space="preserve"> </w:t>
      </w:r>
      <w:r w:rsidRPr="003814ED">
        <w:rPr>
          <w:lang w:val="en-GB"/>
        </w:rPr>
        <w:t>investigation.</w:t>
      </w:r>
      <w:r w:rsidRPr="003814ED">
        <w:rPr>
          <w:spacing w:val="-9"/>
          <w:lang w:val="en-GB"/>
        </w:rPr>
        <w:t xml:space="preserve"> </w:t>
      </w:r>
      <w:r w:rsidRPr="003814ED">
        <w:rPr>
          <w:lang w:val="en-GB"/>
        </w:rPr>
        <w:t>Simultaneously,</w:t>
      </w:r>
      <w:r w:rsidRPr="003814ED">
        <w:rPr>
          <w:spacing w:val="-9"/>
          <w:lang w:val="en-GB"/>
        </w:rPr>
        <w:t xml:space="preserve"> </w:t>
      </w:r>
      <w:r w:rsidRPr="003814ED">
        <w:rPr>
          <w:lang w:val="en-GB"/>
        </w:rPr>
        <w:t>the</w:t>
      </w:r>
      <w:r w:rsidRPr="003814ED">
        <w:rPr>
          <w:spacing w:val="-10"/>
          <w:lang w:val="en-GB"/>
        </w:rPr>
        <w:t xml:space="preserve"> </w:t>
      </w:r>
      <w:r w:rsidRPr="003814ED">
        <w:rPr>
          <w:lang w:val="en-GB"/>
        </w:rPr>
        <w:t>dismantling</w:t>
      </w:r>
      <w:r w:rsidRPr="003814ED">
        <w:rPr>
          <w:spacing w:val="-9"/>
          <w:lang w:val="en-GB"/>
        </w:rPr>
        <w:t xml:space="preserve"> </w:t>
      </w:r>
      <w:r w:rsidRPr="003814ED">
        <w:rPr>
          <w:lang w:val="en-GB"/>
        </w:rPr>
        <w:t>of</w:t>
      </w:r>
      <w:r w:rsidRPr="003814ED">
        <w:rPr>
          <w:spacing w:val="-10"/>
          <w:lang w:val="en-GB"/>
        </w:rPr>
        <w:t xml:space="preserve"> </w:t>
      </w:r>
      <w:r w:rsidRPr="003814ED">
        <w:rPr>
          <w:lang w:val="en-GB"/>
        </w:rPr>
        <w:t>the</w:t>
      </w:r>
      <w:r w:rsidRPr="003814ED">
        <w:rPr>
          <w:spacing w:val="-10"/>
          <w:lang w:val="en-GB"/>
        </w:rPr>
        <w:t xml:space="preserve"> </w:t>
      </w:r>
      <w:r w:rsidRPr="003814ED">
        <w:rPr>
          <w:lang w:val="en-GB"/>
        </w:rPr>
        <w:t>targeted</w:t>
      </w:r>
      <w:r w:rsidRPr="003814ED">
        <w:rPr>
          <w:spacing w:val="-10"/>
          <w:lang w:val="en-GB"/>
        </w:rPr>
        <w:t xml:space="preserve"> </w:t>
      </w:r>
      <w:r w:rsidRPr="003814ED">
        <w:rPr>
          <w:lang w:val="en-GB"/>
        </w:rPr>
        <w:t>organised</w:t>
      </w:r>
      <w:r w:rsidRPr="003814ED">
        <w:rPr>
          <w:spacing w:val="-8"/>
          <w:lang w:val="en-GB"/>
        </w:rPr>
        <w:t xml:space="preserve"> </w:t>
      </w:r>
      <w:r w:rsidRPr="003814ED">
        <w:rPr>
          <w:lang w:val="en-GB"/>
        </w:rPr>
        <w:t>crime</w:t>
      </w:r>
      <w:r w:rsidRPr="003814ED">
        <w:rPr>
          <w:spacing w:val="-10"/>
          <w:lang w:val="en-GB"/>
        </w:rPr>
        <w:t xml:space="preserve"> </w:t>
      </w:r>
      <w:r w:rsidRPr="003814ED">
        <w:rPr>
          <w:lang w:val="en-GB"/>
        </w:rPr>
        <w:t>group</w:t>
      </w:r>
      <w:r w:rsidRPr="003814ED">
        <w:rPr>
          <w:spacing w:val="-10"/>
          <w:lang w:val="en-GB"/>
        </w:rPr>
        <w:t xml:space="preserve"> </w:t>
      </w:r>
      <w:r w:rsidRPr="003814ED">
        <w:rPr>
          <w:lang w:val="en-GB"/>
        </w:rPr>
        <w:t>had</w:t>
      </w:r>
      <w:r w:rsidRPr="003814ED">
        <w:rPr>
          <w:spacing w:val="-9"/>
          <w:lang w:val="en-GB"/>
        </w:rPr>
        <w:t xml:space="preserve"> </w:t>
      </w:r>
      <w:r w:rsidRPr="003814ED">
        <w:rPr>
          <w:lang w:val="en-GB"/>
        </w:rPr>
        <w:t>a direct deterrent effect, as an increase in collected revenue from both duties and VAT on imported</w:t>
      </w:r>
      <w:r w:rsidRPr="003814ED">
        <w:rPr>
          <w:spacing w:val="-15"/>
          <w:lang w:val="en-GB"/>
        </w:rPr>
        <w:t xml:space="preserve"> </w:t>
      </w:r>
      <w:r w:rsidRPr="003814ED">
        <w:rPr>
          <w:lang w:val="en-GB"/>
        </w:rPr>
        <w:t>goods</w:t>
      </w:r>
      <w:r w:rsidRPr="003814ED">
        <w:rPr>
          <w:spacing w:val="-15"/>
          <w:lang w:val="en-GB"/>
        </w:rPr>
        <w:t xml:space="preserve"> </w:t>
      </w:r>
      <w:r w:rsidRPr="003814ED">
        <w:rPr>
          <w:lang w:val="en-GB"/>
        </w:rPr>
        <w:t>was</w:t>
      </w:r>
      <w:r w:rsidRPr="003814ED">
        <w:rPr>
          <w:spacing w:val="-15"/>
          <w:lang w:val="en-GB"/>
        </w:rPr>
        <w:t xml:space="preserve"> </w:t>
      </w:r>
      <w:r w:rsidRPr="003814ED">
        <w:rPr>
          <w:lang w:val="en-GB"/>
        </w:rPr>
        <w:t>confirmed</w:t>
      </w:r>
      <w:r w:rsidRPr="003814ED">
        <w:rPr>
          <w:spacing w:val="-15"/>
          <w:lang w:val="en-GB"/>
        </w:rPr>
        <w:t xml:space="preserve"> </w:t>
      </w:r>
      <w:r w:rsidRPr="003814ED">
        <w:rPr>
          <w:lang w:val="en-GB"/>
        </w:rPr>
        <w:t>by</w:t>
      </w:r>
      <w:r w:rsidRPr="003814ED">
        <w:rPr>
          <w:spacing w:val="-15"/>
          <w:lang w:val="en-GB"/>
        </w:rPr>
        <w:t xml:space="preserve"> </w:t>
      </w:r>
      <w:r w:rsidRPr="003814ED">
        <w:rPr>
          <w:lang w:val="en-GB"/>
        </w:rPr>
        <w:t>the</w:t>
      </w:r>
      <w:r w:rsidRPr="003814ED">
        <w:rPr>
          <w:spacing w:val="-15"/>
          <w:lang w:val="en-GB"/>
        </w:rPr>
        <w:t xml:space="preserve"> </w:t>
      </w:r>
      <w:r w:rsidRPr="003814ED">
        <w:rPr>
          <w:lang w:val="en-GB"/>
        </w:rPr>
        <w:t>responsible</w:t>
      </w:r>
      <w:r w:rsidRPr="003814ED">
        <w:rPr>
          <w:spacing w:val="-15"/>
          <w:lang w:val="en-GB"/>
        </w:rPr>
        <w:t xml:space="preserve"> </w:t>
      </w:r>
      <w:r w:rsidRPr="003814ED">
        <w:rPr>
          <w:lang w:val="en-GB"/>
        </w:rPr>
        <w:t>national</w:t>
      </w:r>
      <w:r w:rsidRPr="003814ED">
        <w:rPr>
          <w:spacing w:val="-15"/>
          <w:lang w:val="en-GB"/>
        </w:rPr>
        <w:t xml:space="preserve"> </w:t>
      </w:r>
      <w:r w:rsidRPr="003814ED">
        <w:rPr>
          <w:lang w:val="en-GB"/>
        </w:rPr>
        <w:t>authority</w:t>
      </w:r>
      <w:r w:rsidRPr="003814ED">
        <w:rPr>
          <w:spacing w:val="-15"/>
          <w:lang w:val="en-GB"/>
        </w:rPr>
        <w:t xml:space="preserve"> </w:t>
      </w:r>
      <w:r w:rsidRPr="003814ED">
        <w:rPr>
          <w:lang w:val="en-GB"/>
        </w:rPr>
        <w:t>in</w:t>
      </w:r>
      <w:r w:rsidRPr="003814ED">
        <w:rPr>
          <w:spacing w:val="-15"/>
          <w:lang w:val="en-GB"/>
        </w:rPr>
        <w:t xml:space="preserve"> </w:t>
      </w:r>
      <w:r w:rsidRPr="003814ED">
        <w:rPr>
          <w:lang w:val="en-GB"/>
        </w:rPr>
        <w:t>the</w:t>
      </w:r>
      <w:r w:rsidRPr="003814ED">
        <w:rPr>
          <w:spacing w:val="-15"/>
          <w:lang w:val="en-GB"/>
        </w:rPr>
        <w:t xml:space="preserve"> </w:t>
      </w:r>
      <w:r w:rsidRPr="003814ED">
        <w:rPr>
          <w:lang w:val="en-GB"/>
        </w:rPr>
        <w:t>aftermath</w:t>
      </w:r>
      <w:r w:rsidRPr="003814ED">
        <w:rPr>
          <w:spacing w:val="-15"/>
          <w:lang w:val="en-GB"/>
        </w:rPr>
        <w:t xml:space="preserve"> </w:t>
      </w:r>
      <w:r w:rsidRPr="003814ED">
        <w:rPr>
          <w:lang w:val="en-GB"/>
        </w:rPr>
        <w:t>of</w:t>
      </w:r>
      <w:r w:rsidRPr="003814ED">
        <w:rPr>
          <w:spacing w:val="-15"/>
          <w:lang w:val="en-GB"/>
        </w:rPr>
        <w:t xml:space="preserve"> </w:t>
      </w:r>
      <w:r w:rsidRPr="003814ED">
        <w:rPr>
          <w:lang w:val="en-GB"/>
        </w:rPr>
        <w:t xml:space="preserve">EPPO’s </w:t>
      </w:r>
      <w:r w:rsidRPr="003814ED">
        <w:rPr>
          <w:spacing w:val="-2"/>
          <w:lang w:val="en-GB"/>
        </w:rPr>
        <w:t>action.</w:t>
      </w:r>
    </w:p>
    <w:p w14:paraId="50F03FC3" w14:textId="77777777" w:rsidR="00AA35D2" w:rsidRPr="003814ED" w:rsidRDefault="00AA35D2" w:rsidP="00AA35D2">
      <w:pPr>
        <w:widowControl/>
      </w:pPr>
    </w:p>
    <w:p w14:paraId="68545127" w14:textId="77777777" w:rsidR="00AA35D2" w:rsidRPr="003814ED" w:rsidRDefault="00AA35D2" w:rsidP="00AA35D2">
      <w:pPr>
        <w:pStyle w:val="BodyText"/>
        <w:spacing w:before="60"/>
        <w:ind w:left="120" w:right="118"/>
        <w:rPr>
          <w:lang w:val="en-GB"/>
        </w:rPr>
      </w:pPr>
      <w:r w:rsidRPr="003814ED">
        <w:rPr>
          <w:lang w:val="en-GB"/>
        </w:rPr>
        <w:t>To maximise EPPO’s contribution in this area, I would continue to engage with national tax and customs authorities, the Commission, OLAF, and, in the future, also with the European Customs</w:t>
      </w:r>
      <w:r w:rsidRPr="003814ED">
        <w:rPr>
          <w:spacing w:val="-15"/>
          <w:lang w:val="en-GB"/>
        </w:rPr>
        <w:t xml:space="preserve"> </w:t>
      </w:r>
      <w:r w:rsidRPr="003814ED">
        <w:rPr>
          <w:lang w:val="en-GB"/>
        </w:rPr>
        <w:t>Authority</w:t>
      </w:r>
      <w:r w:rsidRPr="003814ED">
        <w:rPr>
          <w:spacing w:val="-7"/>
          <w:lang w:val="en-GB"/>
        </w:rPr>
        <w:t xml:space="preserve"> </w:t>
      </w:r>
      <w:r w:rsidRPr="003814ED">
        <w:rPr>
          <w:lang w:val="en-GB"/>
        </w:rPr>
        <w:t>with</w:t>
      </w:r>
      <w:r w:rsidRPr="003814ED">
        <w:rPr>
          <w:spacing w:val="-5"/>
          <w:lang w:val="en-GB"/>
        </w:rPr>
        <w:t xml:space="preserve"> </w:t>
      </w:r>
      <w:r w:rsidRPr="003814ED">
        <w:rPr>
          <w:lang w:val="en-GB"/>
        </w:rPr>
        <w:t>a</w:t>
      </w:r>
      <w:r w:rsidRPr="003814ED">
        <w:rPr>
          <w:spacing w:val="-6"/>
          <w:lang w:val="en-GB"/>
        </w:rPr>
        <w:t xml:space="preserve"> </w:t>
      </w:r>
      <w:r w:rsidRPr="003814ED">
        <w:rPr>
          <w:lang w:val="en-GB"/>
        </w:rPr>
        <w:t>view</w:t>
      </w:r>
      <w:r w:rsidRPr="003814ED">
        <w:rPr>
          <w:spacing w:val="-6"/>
          <w:lang w:val="en-GB"/>
        </w:rPr>
        <w:t xml:space="preserve"> </w:t>
      </w:r>
      <w:r w:rsidRPr="003814ED">
        <w:rPr>
          <w:lang w:val="en-GB"/>
        </w:rPr>
        <w:t>to</w:t>
      </w:r>
      <w:r w:rsidRPr="003814ED">
        <w:rPr>
          <w:spacing w:val="-2"/>
          <w:lang w:val="en-GB"/>
        </w:rPr>
        <w:t xml:space="preserve"> </w:t>
      </w:r>
      <w:r w:rsidRPr="003814ED">
        <w:rPr>
          <w:lang w:val="en-GB"/>
        </w:rPr>
        <w:t>ensuring</w:t>
      </w:r>
      <w:r w:rsidRPr="003814ED">
        <w:rPr>
          <w:spacing w:val="-5"/>
          <w:lang w:val="en-GB"/>
        </w:rPr>
        <w:t xml:space="preserve"> </w:t>
      </w:r>
      <w:r w:rsidRPr="003814ED">
        <w:rPr>
          <w:lang w:val="en-GB"/>
        </w:rPr>
        <w:t>quick</w:t>
      </w:r>
      <w:r w:rsidRPr="003814ED">
        <w:rPr>
          <w:spacing w:val="-3"/>
          <w:lang w:val="en-GB"/>
        </w:rPr>
        <w:t xml:space="preserve"> </w:t>
      </w:r>
      <w:r w:rsidRPr="003814ED">
        <w:rPr>
          <w:lang w:val="en-GB"/>
        </w:rPr>
        <w:t>reporting</w:t>
      </w:r>
      <w:r w:rsidRPr="003814ED">
        <w:rPr>
          <w:spacing w:val="-5"/>
          <w:lang w:val="en-GB"/>
        </w:rPr>
        <w:t xml:space="preserve"> </w:t>
      </w:r>
      <w:r w:rsidRPr="003814ED">
        <w:rPr>
          <w:lang w:val="en-GB"/>
        </w:rPr>
        <w:t>of</w:t>
      </w:r>
      <w:r w:rsidRPr="003814ED">
        <w:rPr>
          <w:spacing w:val="-6"/>
          <w:lang w:val="en-GB"/>
        </w:rPr>
        <w:t xml:space="preserve"> </w:t>
      </w:r>
      <w:r w:rsidRPr="003814ED">
        <w:rPr>
          <w:lang w:val="en-GB"/>
        </w:rPr>
        <w:t>suspicions</w:t>
      </w:r>
      <w:r w:rsidRPr="003814ED">
        <w:rPr>
          <w:spacing w:val="-5"/>
          <w:lang w:val="en-GB"/>
        </w:rPr>
        <w:t xml:space="preserve"> </w:t>
      </w:r>
      <w:r w:rsidRPr="003814ED">
        <w:rPr>
          <w:lang w:val="en-GB"/>
        </w:rPr>
        <w:t>of</w:t>
      </w:r>
      <w:r w:rsidRPr="003814ED">
        <w:rPr>
          <w:spacing w:val="-6"/>
          <w:lang w:val="en-GB"/>
        </w:rPr>
        <w:t xml:space="preserve"> </w:t>
      </w:r>
      <w:r w:rsidRPr="003814ED">
        <w:rPr>
          <w:lang w:val="en-GB"/>
        </w:rPr>
        <w:t>customs</w:t>
      </w:r>
      <w:r w:rsidRPr="003814ED">
        <w:rPr>
          <w:spacing w:val="-5"/>
          <w:lang w:val="en-GB"/>
        </w:rPr>
        <w:t xml:space="preserve"> </w:t>
      </w:r>
      <w:r w:rsidRPr="003814ED">
        <w:rPr>
          <w:lang w:val="en-GB"/>
        </w:rPr>
        <w:t>and</w:t>
      </w:r>
      <w:r w:rsidRPr="003814ED">
        <w:rPr>
          <w:spacing w:val="-7"/>
          <w:lang w:val="en-GB"/>
        </w:rPr>
        <w:t xml:space="preserve"> </w:t>
      </w:r>
      <w:r w:rsidRPr="003814ED">
        <w:rPr>
          <w:lang w:val="en-GB"/>
        </w:rPr>
        <w:t>VAT fraud</w:t>
      </w:r>
      <w:r w:rsidRPr="003814ED">
        <w:rPr>
          <w:spacing w:val="-6"/>
          <w:lang w:val="en-GB"/>
        </w:rPr>
        <w:t xml:space="preserve"> </w:t>
      </w:r>
      <w:r w:rsidRPr="003814ED">
        <w:rPr>
          <w:lang w:val="en-GB"/>
        </w:rPr>
        <w:t>to</w:t>
      </w:r>
      <w:r w:rsidRPr="003814ED">
        <w:rPr>
          <w:spacing w:val="-5"/>
          <w:lang w:val="en-GB"/>
        </w:rPr>
        <w:t xml:space="preserve"> </w:t>
      </w:r>
      <w:r w:rsidRPr="003814ED">
        <w:rPr>
          <w:lang w:val="en-GB"/>
        </w:rPr>
        <w:t>the</w:t>
      </w:r>
      <w:r w:rsidRPr="003814ED">
        <w:rPr>
          <w:spacing w:val="-6"/>
          <w:lang w:val="en-GB"/>
        </w:rPr>
        <w:t xml:space="preserve"> </w:t>
      </w:r>
      <w:r w:rsidRPr="003814ED">
        <w:rPr>
          <w:lang w:val="en-GB"/>
        </w:rPr>
        <w:t>EPPO.</w:t>
      </w:r>
      <w:r w:rsidRPr="003814ED">
        <w:rPr>
          <w:spacing w:val="-6"/>
          <w:lang w:val="en-GB"/>
        </w:rPr>
        <w:t xml:space="preserve"> </w:t>
      </w:r>
      <w:r w:rsidRPr="003814ED">
        <w:rPr>
          <w:lang w:val="en-GB"/>
        </w:rPr>
        <w:t>Considering</w:t>
      </w:r>
      <w:r w:rsidRPr="003814ED">
        <w:rPr>
          <w:spacing w:val="-6"/>
          <w:lang w:val="en-GB"/>
        </w:rPr>
        <w:t xml:space="preserve"> </w:t>
      </w:r>
      <w:r w:rsidRPr="003814ED">
        <w:rPr>
          <w:lang w:val="en-GB"/>
        </w:rPr>
        <w:t>the</w:t>
      </w:r>
      <w:r w:rsidRPr="003814ED">
        <w:rPr>
          <w:spacing w:val="-6"/>
          <w:lang w:val="en-GB"/>
        </w:rPr>
        <w:t xml:space="preserve"> </w:t>
      </w:r>
      <w:r w:rsidRPr="003814ED">
        <w:rPr>
          <w:lang w:val="en-GB"/>
        </w:rPr>
        <w:t>level</w:t>
      </w:r>
      <w:r w:rsidRPr="003814ED">
        <w:rPr>
          <w:spacing w:val="-5"/>
          <w:lang w:val="en-GB"/>
        </w:rPr>
        <w:t xml:space="preserve"> </w:t>
      </w:r>
      <w:r w:rsidRPr="003814ED">
        <w:rPr>
          <w:lang w:val="en-GB"/>
        </w:rPr>
        <w:t>of</w:t>
      </w:r>
      <w:r w:rsidRPr="003814ED">
        <w:rPr>
          <w:spacing w:val="-7"/>
          <w:lang w:val="en-GB"/>
        </w:rPr>
        <w:t xml:space="preserve"> </w:t>
      </w:r>
      <w:r w:rsidRPr="003814ED">
        <w:rPr>
          <w:lang w:val="en-GB"/>
        </w:rPr>
        <w:t>involvement</w:t>
      </w:r>
      <w:r w:rsidRPr="003814ED">
        <w:rPr>
          <w:spacing w:val="-6"/>
          <w:lang w:val="en-GB"/>
        </w:rPr>
        <w:t xml:space="preserve"> </w:t>
      </w:r>
      <w:r w:rsidRPr="003814ED">
        <w:rPr>
          <w:lang w:val="en-GB"/>
        </w:rPr>
        <w:t>of</w:t>
      </w:r>
      <w:r w:rsidRPr="003814ED">
        <w:rPr>
          <w:spacing w:val="-7"/>
          <w:lang w:val="en-GB"/>
        </w:rPr>
        <w:t xml:space="preserve"> </w:t>
      </w:r>
      <w:r w:rsidRPr="003814ED">
        <w:rPr>
          <w:lang w:val="en-GB"/>
        </w:rPr>
        <w:t>dangerous</w:t>
      </w:r>
      <w:r w:rsidRPr="003814ED">
        <w:rPr>
          <w:spacing w:val="-6"/>
          <w:lang w:val="en-GB"/>
        </w:rPr>
        <w:t xml:space="preserve"> </w:t>
      </w:r>
      <w:r w:rsidRPr="003814ED">
        <w:rPr>
          <w:lang w:val="en-GB"/>
        </w:rPr>
        <w:t>organised</w:t>
      </w:r>
      <w:r w:rsidRPr="003814ED">
        <w:rPr>
          <w:spacing w:val="-6"/>
          <w:lang w:val="en-GB"/>
        </w:rPr>
        <w:t xml:space="preserve"> </w:t>
      </w:r>
      <w:r w:rsidRPr="003814ED">
        <w:rPr>
          <w:lang w:val="en-GB"/>
        </w:rPr>
        <w:t>crime</w:t>
      </w:r>
      <w:r w:rsidRPr="003814ED">
        <w:rPr>
          <w:spacing w:val="-7"/>
          <w:lang w:val="en-GB"/>
        </w:rPr>
        <w:t xml:space="preserve"> </w:t>
      </w:r>
      <w:r w:rsidRPr="003814ED">
        <w:rPr>
          <w:lang w:val="en-GB"/>
        </w:rPr>
        <w:t>groups in this kind of fraud, we need to continue explaining the threats they pose to EU’s internal security as well as to the integrity of the single market and change the established practice to deal with VAT and customs fraud mainly by administrative means.</w:t>
      </w:r>
    </w:p>
    <w:p w14:paraId="05BA31F8" w14:textId="77777777" w:rsidR="00AA35D2" w:rsidRPr="003814ED" w:rsidRDefault="00AA35D2" w:rsidP="00AA35D2">
      <w:pPr>
        <w:pStyle w:val="BodyText"/>
        <w:spacing w:before="1"/>
        <w:jc w:val="left"/>
        <w:rPr>
          <w:lang w:val="en-GB"/>
        </w:rPr>
      </w:pPr>
    </w:p>
    <w:p w14:paraId="531BA0AE" w14:textId="77777777" w:rsidR="00AA35D2" w:rsidRPr="003814ED" w:rsidRDefault="00AA35D2" w:rsidP="00AA35D2">
      <w:pPr>
        <w:pStyle w:val="BodyText"/>
        <w:ind w:left="120" w:right="112"/>
        <w:rPr>
          <w:lang w:val="en-GB"/>
        </w:rPr>
      </w:pPr>
      <w:r w:rsidRPr="003814ED">
        <w:rPr>
          <w:lang w:val="en-GB"/>
        </w:rPr>
        <w:t>As</w:t>
      </w:r>
      <w:r w:rsidRPr="003814ED">
        <w:rPr>
          <w:spacing w:val="-4"/>
          <w:lang w:val="en-GB"/>
        </w:rPr>
        <w:t xml:space="preserve"> </w:t>
      </w:r>
      <w:r w:rsidRPr="003814ED">
        <w:rPr>
          <w:lang w:val="en-GB"/>
        </w:rPr>
        <w:t>regards</w:t>
      </w:r>
      <w:r w:rsidRPr="003814ED">
        <w:rPr>
          <w:spacing w:val="-4"/>
          <w:lang w:val="en-GB"/>
        </w:rPr>
        <w:t xml:space="preserve"> </w:t>
      </w:r>
      <w:r w:rsidRPr="003814ED">
        <w:rPr>
          <w:lang w:val="en-GB"/>
        </w:rPr>
        <w:t>expenditure</w:t>
      </w:r>
      <w:r w:rsidRPr="003814ED">
        <w:rPr>
          <w:spacing w:val="-4"/>
          <w:lang w:val="en-GB"/>
        </w:rPr>
        <w:t xml:space="preserve"> </w:t>
      </w:r>
      <w:r w:rsidRPr="003814ED">
        <w:rPr>
          <w:lang w:val="en-GB"/>
        </w:rPr>
        <w:t>fraud,</w:t>
      </w:r>
      <w:r w:rsidRPr="003814ED">
        <w:rPr>
          <w:spacing w:val="-3"/>
          <w:lang w:val="en-GB"/>
        </w:rPr>
        <w:t xml:space="preserve"> </w:t>
      </w:r>
      <w:r w:rsidRPr="003814ED">
        <w:rPr>
          <w:lang w:val="en-GB"/>
        </w:rPr>
        <w:t>within</w:t>
      </w:r>
      <w:r w:rsidRPr="003814ED">
        <w:rPr>
          <w:spacing w:val="-3"/>
          <w:lang w:val="en-GB"/>
        </w:rPr>
        <w:t xml:space="preserve"> </w:t>
      </w:r>
      <w:r w:rsidRPr="003814ED">
        <w:rPr>
          <w:lang w:val="en-GB"/>
        </w:rPr>
        <w:t>the</w:t>
      </w:r>
      <w:r w:rsidRPr="003814ED">
        <w:rPr>
          <w:spacing w:val="-3"/>
          <w:lang w:val="en-GB"/>
        </w:rPr>
        <w:t xml:space="preserve"> </w:t>
      </w:r>
      <w:r w:rsidRPr="003814ED">
        <w:rPr>
          <w:lang w:val="en-GB"/>
        </w:rPr>
        <w:t>current</w:t>
      </w:r>
      <w:r w:rsidRPr="003814ED">
        <w:rPr>
          <w:spacing w:val="-3"/>
          <w:lang w:val="en-GB"/>
        </w:rPr>
        <w:t xml:space="preserve"> </w:t>
      </w:r>
      <w:r w:rsidRPr="003814ED">
        <w:rPr>
          <w:lang w:val="en-GB"/>
        </w:rPr>
        <w:t>legal</w:t>
      </w:r>
      <w:r w:rsidRPr="003814ED">
        <w:rPr>
          <w:spacing w:val="-3"/>
          <w:lang w:val="en-GB"/>
        </w:rPr>
        <w:t xml:space="preserve"> </w:t>
      </w:r>
      <w:r w:rsidRPr="003814ED">
        <w:rPr>
          <w:lang w:val="en-GB"/>
        </w:rPr>
        <w:t>framework,</w:t>
      </w:r>
      <w:r w:rsidRPr="003814ED">
        <w:rPr>
          <w:spacing w:val="-3"/>
          <w:lang w:val="en-GB"/>
        </w:rPr>
        <w:t xml:space="preserve"> </w:t>
      </w:r>
      <w:r w:rsidRPr="003814ED">
        <w:rPr>
          <w:lang w:val="en-GB"/>
        </w:rPr>
        <w:t>I</w:t>
      </w:r>
      <w:r w:rsidRPr="003814ED">
        <w:rPr>
          <w:spacing w:val="-4"/>
          <w:lang w:val="en-GB"/>
        </w:rPr>
        <w:t xml:space="preserve"> </w:t>
      </w:r>
      <w:r w:rsidRPr="003814ED">
        <w:rPr>
          <w:lang w:val="en-GB"/>
        </w:rPr>
        <w:t>support</w:t>
      </w:r>
      <w:r w:rsidRPr="003814ED">
        <w:rPr>
          <w:spacing w:val="-3"/>
          <w:lang w:val="en-GB"/>
        </w:rPr>
        <w:t xml:space="preserve"> </w:t>
      </w:r>
      <w:r w:rsidRPr="003814ED">
        <w:rPr>
          <w:lang w:val="en-GB"/>
        </w:rPr>
        <w:t>the</w:t>
      </w:r>
      <w:r w:rsidRPr="003814ED">
        <w:rPr>
          <w:spacing w:val="-4"/>
          <w:lang w:val="en-GB"/>
        </w:rPr>
        <w:t xml:space="preserve"> </w:t>
      </w:r>
      <w:r w:rsidRPr="003814ED">
        <w:rPr>
          <w:lang w:val="en-GB"/>
        </w:rPr>
        <w:t>Commission’s aim to streamline and systematize the administrative follow up to EPPO notifications under article</w:t>
      </w:r>
      <w:r w:rsidRPr="003814ED">
        <w:rPr>
          <w:spacing w:val="-15"/>
          <w:lang w:val="en-GB"/>
        </w:rPr>
        <w:t xml:space="preserve"> </w:t>
      </w:r>
      <w:r w:rsidRPr="003814ED">
        <w:rPr>
          <w:lang w:val="en-GB"/>
        </w:rPr>
        <w:t>103(2)</w:t>
      </w:r>
      <w:r w:rsidRPr="003814ED">
        <w:rPr>
          <w:spacing w:val="-15"/>
          <w:lang w:val="en-GB"/>
        </w:rPr>
        <w:t xml:space="preserve"> </w:t>
      </w:r>
      <w:r w:rsidRPr="003814ED">
        <w:rPr>
          <w:lang w:val="en-GB"/>
        </w:rPr>
        <w:t>of</w:t>
      </w:r>
      <w:r w:rsidRPr="003814ED">
        <w:rPr>
          <w:spacing w:val="-15"/>
          <w:lang w:val="en-GB"/>
        </w:rPr>
        <w:t xml:space="preserve"> </w:t>
      </w:r>
      <w:r w:rsidRPr="003814ED">
        <w:rPr>
          <w:lang w:val="en-GB"/>
        </w:rPr>
        <w:t>the</w:t>
      </w:r>
      <w:r w:rsidRPr="003814ED">
        <w:rPr>
          <w:spacing w:val="-15"/>
          <w:lang w:val="en-GB"/>
        </w:rPr>
        <w:t xml:space="preserve"> </w:t>
      </w:r>
      <w:r w:rsidRPr="003814ED">
        <w:rPr>
          <w:lang w:val="en-GB"/>
        </w:rPr>
        <w:t>EPPO</w:t>
      </w:r>
      <w:r w:rsidRPr="003814ED">
        <w:rPr>
          <w:spacing w:val="-15"/>
          <w:lang w:val="en-GB"/>
        </w:rPr>
        <w:t xml:space="preserve"> </w:t>
      </w:r>
      <w:r w:rsidRPr="003814ED">
        <w:rPr>
          <w:lang w:val="en-GB"/>
        </w:rPr>
        <w:t>Regulation.</w:t>
      </w:r>
      <w:r w:rsidRPr="003814ED">
        <w:rPr>
          <w:spacing w:val="-15"/>
          <w:lang w:val="en-GB"/>
        </w:rPr>
        <w:t xml:space="preserve"> </w:t>
      </w:r>
      <w:r w:rsidRPr="003814ED">
        <w:rPr>
          <w:lang w:val="en-GB"/>
        </w:rPr>
        <w:t>A</w:t>
      </w:r>
      <w:r w:rsidRPr="003814ED">
        <w:rPr>
          <w:spacing w:val="-15"/>
          <w:lang w:val="en-GB"/>
        </w:rPr>
        <w:t xml:space="preserve"> </w:t>
      </w:r>
      <w:r w:rsidRPr="003814ED">
        <w:rPr>
          <w:lang w:val="en-GB"/>
        </w:rPr>
        <w:t>comprehensive</w:t>
      </w:r>
      <w:r w:rsidRPr="003814ED">
        <w:rPr>
          <w:spacing w:val="-15"/>
          <w:lang w:val="en-GB"/>
        </w:rPr>
        <w:t xml:space="preserve"> </w:t>
      </w:r>
      <w:r w:rsidRPr="003814ED">
        <w:rPr>
          <w:lang w:val="en-GB"/>
        </w:rPr>
        <w:t>mapping</w:t>
      </w:r>
      <w:r w:rsidRPr="003814ED">
        <w:rPr>
          <w:spacing w:val="-15"/>
          <w:lang w:val="en-GB"/>
        </w:rPr>
        <w:t xml:space="preserve"> </w:t>
      </w:r>
      <w:r w:rsidRPr="003814ED">
        <w:rPr>
          <w:lang w:val="en-GB"/>
        </w:rPr>
        <w:t>of</w:t>
      </w:r>
      <w:r w:rsidRPr="003814ED">
        <w:rPr>
          <w:spacing w:val="-15"/>
          <w:lang w:val="en-GB"/>
        </w:rPr>
        <w:t xml:space="preserve"> </w:t>
      </w:r>
      <w:r w:rsidRPr="003814ED">
        <w:rPr>
          <w:lang w:val="en-GB"/>
        </w:rPr>
        <w:t>all</w:t>
      </w:r>
      <w:r w:rsidRPr="003814ED">
        <w:rPr>
          <w:spacing w:val="-15"/>
          <w:lang w:val="en-GB"/>
        </w:rPr>
        <w:t xml:space="preserve"> </w:t>
      </w:r>
      <w:r w:rsidRPr="003814ED">
        <w:rPr>
          <w:lang w:val="en-GB"/>
        </w:rPr>
        <w:t>the</w:t>
      </w:r>
      <w:r w:rsidRPr="003814ED">
        <w:rPr>
          <w:spacing w:val="-15"/>
          <w:lang w:val="en-GB"/>
        </w:rPr>
        <w:t xml:space="preserve"> </w:t>
      </w:r>
      <w:r w:rsidRPr="003814ED">
        <w:rPr>
          <w:lang w:val="en-GB"/>
        </w:rPr>
        <w:t>national</w:t>
      </w:r>
      <w:r w:rsidRPr="003814ED">
        <w:rPr>
          <w:spacing w:val="-15"/>
          <w:lang w:val="en-GB"/>
        </w:rPr>
        <w:t xml:space="preserve"> </w:t>
      </w:r>
      <w:r w:rsidRPr="003814ED">
        <w:rPr>
          <w:lang w:val="en-GB"/>
        </w:rPr>
        <w:t>authorities acting</w:t>
      </w:r>
      <w:r w:rsidRPr="003814ED">
        <w:rPr>
          <w:spacing w:val="-15"/>
          <w:lang w:val="en-GB"/>
        </w:rPr>
        <w:t xml:space="preserve"> </w:t>
      </w:r>
      <w:proofErr w:type="gramStart"/>
      <w:r w:rsidRPr="003814ED">
        <w:rPr>
          <w:lang w:val="en-GB"/>
        </w:rPr>
        <w:t>in</w:t>
      </w:r>
      <w:r w:rsidRPr="003814ED">
        <w:rPr>
          <w:spacing w:val="-15"/>
          <w:lang w:val="en-GB"/>
        </w:rPr>
        <w:t xml:space="preserve"> </w:t>
      </w:r>
      <w:r w:rsidRPr="003814ED">
        <w:rPr>
          <w:lang w:val="en-GB"/>
        </w:rPr>
        <w:t>the</w:t>
      </w:r>
      <w:r w:rsidRPr="003814ED">
        <w:rPr>
          <w:spacing w:val="-15"/>
          <w:lang w:val="en-GB"/>
        </w:rPr>
        <w:t xml:space="preserve"> </w:t>
      </w:r>
      <w:r w:rsidRPr="003814ED">
        <w:rPr>
          <w:lang w:val="en-GB"/>
        </w:rPr>
        <w:t>course</w:t>
      </w:r>
      <w:r w:rsidRPr="003814ED">
        <w:rPr>
          <w:spacing w:val="-15"/>
          <w:lang w:val="en-GB"/>
        </w:rPr>
        <w:t xml:space="preserve"> </w:t>
      </w:r>
      <w:r w:rsidRPr="003814ED">
        <w:rPr>
          <w:lang w:val="en-GB"/>
        </w:rPr>
        <w:t>of</w:t>
      </w:r>
      <w:proofErr w:type="gramEnd"/>
      <w:r w:rsidRPr="003814ED">
        <w:rPr>
          <w:spacing w:val="-15"/>
          <w:lang w:val="en-GB"/>
        </w:rPr>
        <w:t xml:space="preserve"> </w:t>
      </w:r>
      <w:r w:rsidRPr="003814ED">
        <w:rPr>
          <w:lang w:val="en-GB"/>
        </w:rPr>
        <w:t>EPPO</w:t>
      </w:r>
      <w:r w:rsidRPr="003814ED">
        <w:rPr>
          <w:spacing w:val="-15"/>
          <w:lang w:val="en-GB"/>
        </w:rPr>
        <w:t xml:space="preserve"> </w:t>
      </w:r>
      <w:r w:rsidRPr="003814ED">
        <w:rPr>
          <w:lang w:val="en-GB"/>
        </w:rPr>
        <w:t>investigations</w:t>
      </w:r>
      <w:r w:rsidRPr="003814ED">
        <w:rPr>
          <w:spacing w:val="-14"/>
          <w:lang w:val="en-GB"/>
        </w:rPr>
        <w:t xml:space="preserve"> </w:t>
      </w:r>
      <w:r w:rsidRPr="003814ED">
        <w:rPr>
          <w:lang w:val="en-GB"/>
        </w:rPr>
        <w:t>as</w:t>
      </w:r>
      <w:r w:rsidRPr="003814ED">
        <w:rPr>
          <w:spacing w:val="-14"/>
          <w:lang w:val="en-GB"/>
        </w:rPr>
        <w:t xml:space="preserve"> </w:t>
      </w:r>
      <w:r w:rsidRPr="003814ED">
        <w:rPr>
          <w:lang w:val="en-GB"/>
        </w:rPr>
        <w:t>well</w:t>
      </w:r>
      <w:r w:rsidRPr="003814ED">
        <w:rPr>
          <w:spacing w:val="-15"/>
          <w:lang w:val="en-GB"/>
        </w:rPr>
        <w:t xml:space="preserve"> </w:t>
      </w:r>
      <w:r w:rsidRPr="003814ED">
        <w:rPr>
          <w:lang w:val="en-GB"/>
        </w:rPr>
        <w:t>as</w:t>
      </w:r>
      <w:r w:rsidRPr="003814ED">
        <w:rPr>
          <w:spacing w:val="-14"/>
          <w:lang w:val="en-GB"/>
        </w:rPr>
        <w:t xml:space="preserve"> </w:t>
      </w:r>
      <w:r w:rsidRPr="003814ED">
        <w:rPr>
          <w:lang w:val="en-GB"/>
        </w:rPr>
        <w:t>an</w:t>
      </w:r>
      <w:r w:rsidRPr="003814ED">
        <w:rPr>
          <w:spacing w:val="-14"/>
          <w:lang w:val="en-GB"/>
        </w:rPr>
        <w:t xml:space="preserve"> </w:t>
      </w:r>
      <w:r w:rsidRPr="003814ED">
        <w:rPr>
          <w:lang w:val="en-GB"/>
        </w:rPr>
        <w:t>overview</w:t>
      </w:r>
      <w:r w:rsidRPr="003814ED">
        <w:rPr>
          <w:spacing w:val="-15"/>
          <w:lang w:val="en-GB"/>
        </w:rPr>
        <w:t xml:space="preserve"> </w:t>
      </w:r>
      <w:r w:rsidRPr="003814ED">
        <w:rPr>
          <w:lang w:val="en-GB"/>
        </w:rPr>
        <w:t>of</w:t>
      </w:r>
      <w:r w:rsidRPr="003814ED">
        <w:rPr>
          <w:spacing w:val="-15"/>
          <w:lang w:val="en-GB"/>
        </w:rPr>
        <w:t xml:space="preserve"> </w:t>
      </w:r>
      <w:r w:rsidRPr="003814ED">
        <w:rPr>
          <w:lang w:val="en-GB"/>
        </w:rPr>
        <w:t>the</w:t>
      </w:r>
      <w:r w:rsidRPr="003814ED">
        <w:rPr>
          <w:spacing w:val="-15"/>
          <w:lang w:val="en-GB"/>
        </w:rPr>
        <w:t xml:space="preserve"> </w:t>
      </w:r>
      <w:r w:rsidRPr="003814ED">
        <w:rPr>
          <w:lang w:val="en-GB"/>
        </w:rPr>
        <w:t>administrative</w:t>
      </w:r>
      <w:r w:rsidRPr="003814ED">
        <w:rPr>
          <w:spacing w:val="-15"/>
          <w:lang w:val="en-GB"/>
        </w:rPr>
        <w:t xml:space="preserve"> </w:t>
      </w:r>
      <w:r w:rsidRPr="003814ED">
        <w:rPr>
          <w:lang w:val="en-GB"/>
        </w:rPr>
        <w:t xml:space="preserve">follow- up given to judgments in EPPO cases by the competent national authorities would also be </w:t>
      </w:r>
      <w:r w:rsidRPr="003814ED">
        <w:rPr>
          <w:spacing w:val="-2"/>
          <w:lang w:val="en-GB"/>
        </w:rPr>
        <w:t>useful.</w:t>
      </w:r>
    </w:p>
    <w:p w14:paraId="65F005C8" w14:textId="77777777" w:rsidR="00AA35D2" w:rsidRPr="003814ED" w:rsidRDefault="00AA35D2" w:rsidP="00AA35D2">
      <w:pPr>
        <w:pStyle w:val="BodyText"/>
        <w:spacing w:before="1"/>
        <w:jc w:val="left"/>
        <w:rPr>
          <w:lang w:val="en-GB"/>
        </w:rPr>
      </w:pPr>
    </w:p>
    <w:p w14:paraId="441AA9F0" w14:textId="77777777" w:rsidR="00AA35D2" w:rsidRPr="003814ED" w:rsidRDefault="00AA35D2" w:rsidP="00AA35D2">
      <w:pPr>
        <w:pStyle w:val="BodyText"/>
        <w:ind w:left="120" w:right="117"/>
        <w:rPr>
          <w:lang w:val="en-GB"/>
        </w:rPr>
      </w:pPr>
      <w:r w:rsidRPr="003814ED">
        <w:rPr>
          <w:lang w:val="en-GB"/>
        </w:rPr>
        <w:t>In the framework of the upcoming revision of the EPPO Regulation, I see merit in adjusting Article</w:t>
      </w:r>
      <w:r w:rsidRPr="003814ED">
        <w:rPr>
          <w:spacing w:val="-15"/>
          <w:lang w:val="en-GB"/>
        </w:rPr>
        <w:t xml:space="preserve"> </w:t>
      </w:r>
      <w:r w:rsidRPr="003814ED">
        <w:rPr>
          <w:lang w:val="en-GB"/>
        </w:rPr>
        <w:t>4</w:t>
      </w:r>
      <w:r w:rsidRPr="003814ED">
        <w:rPr>
          <w:spacing w:val="-15"/>
          <w:lang w:val="en-GB"/>
        </w:rPr>
        <w:t xml:space="preserve"> </w:t>
      </w:r>
      <w:r w:rsidRPr="003814ED">
        <w:rPr>
          <w:lang w:val="en-GB"/>
        </w:rPr>
        <w:t>(which</w:t>
      </w:r>
      <w:r w:rsidRPr="003814ED">
        <w:rPr>
          <w:spacing w:val="-15"/>
          <w:lang w:val="en-GB"/>
        </w:rPr>
        <w:t xml:space="preserve"> </w:t>
      </w:r>
      <w:r w:rsidRPr="003814ED">
        <w:rPr>
          <w:lang w:val="en-GB"/>
        </w:rPr>
        <w:t>currently</w:t>
      </w:r>
      <w:r w:rsidRPr="003814ED">
        <w:rPr>
          <w:spacing w:val="-15"/>
          <w:lang w:val="en-GB"/>
        </w:rPr>
        <w:t xml:space="preserve"> </w:t>
      </w:r>
      <w:r w:rsidRPr="003814ED">
        <w:rPr>
          <w:lang w:val="en-GB"/>
        </w:rPr>
        <w:t>provides</w:t>
      </w:r>
      <w:r w:rsidRPr="003814ED">
        <w:rPr>
          <w:spacing w:val="-15"/>
          <w:lang w:val="en-GB"/>
        </w:rPr>
        <w:t xml:space="preserve"> </w:t>
      </w:r>
      <w:r w:rsidRPr="003814ED">
        <w:rPr>
          <w:lang w:val="en-GB"/>
        </w:rPr>
        <w:t>that</w:t>
      </w:r>
      <w:r w:rsidRPr="003814ED">
        <w:rPr>
          <w:spacing w:val="-15"/>
          <w:lang w:val="en-GB"/>
        </w:rPr>
        <w:t xml:space="preserve"> </w:t>
      </w:r>
      <w:r w:rsidRPr="003814ED">
        <w:rPr>
          <w:lang w:val="en-GB"/>
        </w:rPr>
        <w:t>EPPO</w:t>
      </w:r>
      <w:r w:rsidRPr="003814ED">
        <w:rPr>
          <w:spacing w:val="-15"/>
          <w:lang w:val="en-GB"/>
        </w:rPr>
        <w:t xml:space="preserve"> </w:t>
      </w:r>
      <w:r w:rsidRPr="003814ED">
        <w:rPr>
          <w:lang w:val="en-GB"/>
        </w:rPr>
        <w:t>is</w:t>
      </w:r>
      <w:r w:rsidRPr="003814ED">
        <w:rPr>
          <w:spacing w:val="-15"/>
          <w:lang w:val="en-GB"/>
        </w:rPr>
        <w:t xml:space="preserve"> </w:t>
      </w:r>
      <w:r w:rsidRPr="003814ED">
        <w:rPr>
          <w:lang w:val="en-GB"/>
        </w:rPr>
        <w:t>competent</w:t>
      </w:r>
      <w:r w:rsidRPr="003814ED">
        <w:rPr>
          <w:spacing w:val="-15"/>
          <w:lang w:val="en-GB"/>
        </w:rPr>
        <w:t xml:space="preserve"> </w:t>
      </w:r>
      <w:r w:rsidRPr="003814ED">
        <w:rPr>
          <w:lang w:val="en-GB"/>
        </w:rPr>
        <w:t>only</w:t>
      </w:r>
      <w:r w:rsidRPr="003814ED">
        <w:rPr>
          <w:spacing w:val="-15"/>
          <w:lang w:val="en-GB"/>
        </w:rPr>
        <w:t xml:space="preserve"> </w:t>
      </w:r>
      <w:r w:rsidRPr="003814ED">
        <w:rPr>
          <w:lang w:val="en-GB"/>
        </w:rPr>
        <w:t>until</w:t>
      </w:r>
      <w:r w:rsidRPr="003814ED">
        <w:rPr>
          <w:spacing w:val="-15"/>
          <w:lang w:val="en-GB"/>
        </w:rPr>
        <w:t xml:space="preserve"> </w:t>
      </w:r>
      <w:r w:rsidRPr="003814ED">
        <w:rPr>
          <w:lang w:val="en-GB"/>
        </w:rPr>
        <w:t>the</w:t>
      </w:r>
      <w:r w:rsidRPr="003814ED">
        <w:rPr>
          <w:spacing w:val="-15"/>
          <w:lang w:val="en-GB"/>
        </w:rPr>
        <w:t xml:space="preserve"> </w:t>
      </w:r>
      <w:r w:rsidRPr="003814ED">
        <w:rPr>
          <w:lang w:val="en-GB"/>
        </w:rPr>
        <w:t>case</w:t>
      </w:r>
      <w:r w:rsidRPr="003814ED">
        <w:rPr>
          <w:spacing w:val="-15"/>
          <w:lang w:val="en-GB"/>
        </w:rPr>
        <w:t xml:space="preserve"> </w:t>
      </w:r>
      <w:r w:rsidRPr="003814ED">
        <w:rPr>
          <w:lang w:val="en-GB"/>
        </w:rPr>
        <w:t>“has</w:t>
      </w:r>
      <w:r w:rsidRPr="003814ED">
        <w:rPr>
          <w:spacing w:val="-15"/>
          <w:lang w:val="en-GB"/>
        </w:rPr>
        <w:t xml:space="preserve"> </w:t>
      </w:r>
      <w:r w:rsidRPr="003814ED">
        <w:rPr>
          <w:lang w:val="en-GB"/>
        </w:rPr>
        <w:t>been</w:t>
      </w:r>
      <w:r w:rsidRPr="003814ED">
        <w:rPr>
          <w:spacing w:val="-15"/>
          <w:lang w:val="en-GB"/>
        </w:rPr>
        <w:t xml:space="preserve"> </w:t>
      </w:r>
      <w:r w:rsidRPr="003814ED">
        <w:rPr>
          <w:lang w:val="en-GB"/>
        </w:rPr>
        <w:t>finally disposed</w:t>
      </w:r>
      <w:r w:rsidRPr="003814ED">
        <w:rPr>
          <w:spacing w:val="-8"/>
          <w:lang w:val="en-GB"/>
        </w:rPr>
        <w:t xml:space="preserve"> </w:t>
      </w:r>
      <w:r w:rsidRPr="003814ED">
        <w:rPr>
          <w:lang w:val="en-GB"/>
        </w:rPr>
        <w:t>of”),</w:t>
      </w:r>
      <w:r w:rsidRPr="003814ED">
        <w:rPr>
          <w:spacing w:val="-7"/>
          <w:lang w:val="en-GB"/>
        </w:rPr>
        <w:t xml:space="preserve"> </w:t>
      </w:r>
      <w:r w:rsidRPr="003814ED">
        <w:rPr>
          <w:lang w:val="en-GB"/>
        </w:rPr>
        <w:t>and</w:t>
      </w:r>
      <w:r w:rsidRPr="003814ED">
        <w:rPr>
          <w:spacing w:val="-15"/>
          <w:lang w:val="en-GB"/>
        </w:rPr>
        <w:t xml:space="preserve"> </w:t>
      </w:r>
      <w:r w:rsidRPr="003814ED">
        <w:rPr>
          <w:lang w:val="en-GB"/>
        </w:rPr>
        <w:t>Article</w:t>
      </w:r>
      <w:r w:rsidRPr="003814ED">
        <w:rPr>
          <w:spacing w:val="-7"/>
          <w:lang w:val="en-GB"/>
        </w:rPr>
        <w:t xml:space="preserve"> </w:t>
      </w:r>
      <w:r w:rsidRPr="003814ED">
        <w:rPr>
          <w:lang w:val="en-GB"/>
        </w:rPr>
        <w:t>38</w:t>
      </w:r>
      <w:r w:rsidRPr="003814ED">
        <w:rPr>
          <w:spacing w:val="-6"/>
          <w:lang w:val="en-GB"/>
        </w:rPr>
        <w:t xml:space="preserve"> </w:t>
      </w:r>
      <w:r w:rsidRPr="003814ED">
        <w:rPr>
          <w:lang w:val="en-GB"/>
        </w:rPr>
        <w:t>(to</w:t>
      </w:r>
      <w:r w:rsidRPr="003814ED">
        <w:rPr>
          <w:spacing w:val="-6"/>
          <w:lang w:val="en-GB"/>
        </w:rPr>
        <w:t xml:space="preserve"> </w:t>
      </w:r>
      <w:r w:rsidRPr="003814ED">
        <w:rPr>
          <w:lang w:val="en-GB"/>
        </w:rPr>
        <w:t>clarify</w:t>
      </w:r>
      <w:r w:rsidRPr="003814ED">
        <w:rPr>
          <w:spacing w:val="-6"/>
          <w:lang w:val="en-GB"/>
        </w:rPr>
        <w:t xml:space="preserve"> </w:t>
      </w:r>
      <w:r w:rsidRPr="003814ED">
        <w:rPr>
          <w:lang w:val="en-GB"/>
        </w:rPr>
        <w:t>how</w:t>
      </w:r>
      <w:r w:rsidRPr="003814ED">
        <w:rPr>
          <w:spacing w:val="-6"/>
          <w:lang w:val="en-GB"/>
        </w:rPr>
        <w:t xml:space="preserve"> </w:t>
      </w:r>
      <w:r w:rsidRPr="003814ED">
        <w:rPr>
          <w:lang w:val="en-GB"/>
        </w:rPr>
        <w:t>the</w:t>
      </w:r>
      <w:r w:rsidRPr="003814ED">
        <w:rPr>
          <w:spacing w:val="-6"/>
          <w:lang w:val="en-GB"/>
        </w:rPr>
        <w:t xml:space="preserve"> </w:t>
      </w:r>
      <w:r w:rsidRPr="003814ED">
        <w:rPr>
          <w:lang w:val="en-GB"/>
        </w:rPr>
        <w:t>EU’s</w:t>
      </w:r>
      <w:r w:rsidRPr="003814ED">
        <w:rPr>
          <w:spacing w:val="-6"/>
          <w:lang w:val="en-GB"/>
        </w:rPr>
        <w:t xml:space="preserve"> </w:t>
      </w:r>
      <w:r w:rsidRPr="003814ED">
        <w:rPr>
          <w:lang w:val="en-GB"/>
        </w:rPr>
        <w:t>financial</w:t>
      </w:r>
      <w:r w:rsidRPr="003814ED">
        <w:rPr>
          <w:spacing w:val="-6"/>
          <w:lang w:val="en-GB"/>
        </w:rPr>
        <w:t xml:space="preserve"> </w:t>
      </w:r>
      <w:r w:rsidRPr="003814ED">
        <w:rPr>
          <w:lang w:val="en-GB"/>
        </w:rPr>
        <w:t>rights</w:t>
      </w:r>
      <w:r w:rsidRPr="003814ED">
        <w:rPr>
          <w:spacing w:val="-5"/>
          <w:lang w:val="en-GB"/>
        </w:rPr>
        <w:t xml:space="preserve"> </w:t>
      </w:r>
      <w:r w:rsidRPr="003814ED">
        <w:rPr>
          <w:lang w:val="en-GB"/>
        </w:rPr>
        <w:t>are</w:t>
      </w:r>
      <w:r w:rsidRPr="003814ED">
        <w:rPr>
          <w:spacing w:val="-8"/>
          <w:lang w:val="en-GB"/>
        </w:rPr>
        <w:t xml:space="preserve"> </w:t>
      </w:r>
      <w:r w:rsidRPr="003814ED">
        <w:rPr>
          <w:lang w:val="en-GB"/>
        </w:rPr>
        <w:t>to</w:t>
      </w:r>
      <w:r w:rsidRPr="003814ED">
        <w:rPr>
          <w:spacing w:val="-3"/>
          <w:lang w:val="en-GB"/>
        </w:rPr>
        <w:t xml:space="preserve"> </w:t>
      </w:r>
      <w:r w:rsidRPr="003814ED">
        <w:rPr>
          <w:lang w:val="en-GB"/>
        </w:rPr>
        <w:t>be</w:t>
      </w:r>
      <w:r w:rsidRPr="003814ED">
        <w:rPr>
          <w:spacing w:val="-7"/>
          <w:lang w:val="en-GB"/>
        </w:rPr>
        <w:t xml:space="preserve"> </w:t>
      </w:r>
      <w:r w:rsidRPr="003814ED">
        <w:rPr>
          <w:lang w:val="en-GB"/>
        </w:rPr>
        <w:t>protected</w:t>
      </w:r>
      <w:r w:rsidRPr="003814ED">
        <w:rPr>
          <w:spacing w:val="-6"/>
          <w:lang w:val="en-GB"/>
        </w:rPr>
        <w:t xml:space="preserve"> </w:t>
      </w:r>
      <w:r w:rsidRPr="003814ED">
        <w:rPr>
          <w:lang w:val="en-GB"/>
        </w:rPr>
        <w:t>when assets are confiscated). However, in many Member States, national prosecutors do not have a role in the execution of the judgements, which means that European Delegated Prosecutors would need to be granted additional powers compared to national prosecutors.</w:t>
      </w:r>
    </w:p>
    <w:p w14:paraId="4DF645B0" w14:textId="77777777" w:rsidR="00AA35D2" w:rsidRPr="003814ED" w:rsidRDefault="00AA35D2" w:rsidP="00AA35D2">
      <w:pPr>
        <w:pStyle w:val="BodyText"/>
        <w:jc w:val="left"/>
        <w:rPr>
          <w:lang w:val="en-GB"/>
        </w:rPr>
      </w:pPr>
    </w:p>
    <w:p w14:paraId="7BDC412F" w14:textId="77777777" w:rsidR="00AA35D2" w:rsidRPr="003814ED" w:rsidRDefault="00AA35D2" w:rsidP="00AA35D2">
      <w:pPr>
        <w:pStyle w:val="BodyText"/>
        <w:ind w:left="120" w:right="119"/>
        <w:rPr>
          <w:lang w:val="en-GB"/>
        </w:rPr>
      </w:pPr>
      <w:r w:rsidRPr="003814ED">
        <w:rPr>
          <w:lang w:val="en-GB"/>
        </w:rPr>
        <w:t xml:space="preserve">More widely, the EPPO could contribute with knowledge and expertise, </w:t>
      </w:r>
      <w:proofErr w:type="gramStart"/>
      <w:r w:rsidRPr="003814ED">
        <w:rPr>
          <w:lang w:val="en-GB"/>
        </w:rPr>
        <w:t>in particular when</w:t>
      </w:r>
      <w:proofErr w:type="gramEnd"/>
      <w:r w:rsidRPr="003814ED">
        <w:rPr>
          <w:lang w:val="en-GB"/>
        </w:rPr>
        <w:t xml:space="preserve"> it comes</w:t>
      </w:r>
      <w:r w:rsidRPr="003814ED">
        <w:rPr>
          <w:spacing w:val="-11"/>
          <w:lang w:val="en-GB"/>
        </w:rPr>
        <w:t xml:space="preserve"> </w:t>
      </w:r>
      <w:r w:rsidRPr="003814ED">
        <w:rPr>
          <w:lang w:val="en-GB"/>
        </w:rPr>
        <w:t>to</w:t>
      </w:r>
      <w:r w:rsidRPr="003814ED">
        <w:rPr>
          <w:spacing w:val="-10"/>
          <w:lang w:val="en-GB"/>
        </w:rPr>
        <w:t xml:space="preserve"> </w:t>
      </w:r>
      <w:r w:rsidRPr="003814ED">
        <w:rPr>
          <w:lang w:val="en-GB"/>
        </w:rPr>
        <w:t>further</w:t>
      </w:r>
      <w:r w:rsidRPr="003814ED">
        <w:rPr>
          <w:spacing w:val="-12"/>
          <w:lang w:val="en-GB"/>
        </w:rPr>
        <w:t xml:space="preserve"> </w:t>
      </w:r>
      <w:r w:rsidRPr="003814ED">
        <w:rPr>
          <w:lang w:val="en-GB"/>
        </w:rPr>
        <w:t>improving</w:t>
      </w:r>
      <w:r w:rsidRPr="003814ED">
        <w:rPr>
          <w:spacing w:val="-11"/>
          <w:lang w:val="en-GB"/>
        </w:rPr>
        <w:t xml:space="preserve"> </w:t>
      </w:r>
      <w:r w:rsidRPr="003814ED">
        <w:rPr>
          <w:lang w:val="en-GB"/>
        </w:rPr>
        <w:t>the</w:t>
      </w:r>
      <w:r w:rsidRPr="003814ED">
        <w:rPr>
          <w:spacing w:val="-11"/>
          <w:lang w:val="en-GB"/>
        </w:rPr>
        <w:t xml:space="preserve"> </w:t>
      </w:r>
      <w:r w:rsidRPr="003814ED">
        <w:rPr>
          <w:lang w:val="en-GB"/>
        </w:rPr>
        <w:t>legal</w:t>
      </w:r>
      <w:r w:rsidRPr="003814ED">
        <w:rPr>
          <w:spacing w:val="-10"/>
          <w:lang w:val="en-GB"/>
        </w:rPr>
        <w:t xml:space="preserve"> </w:t>
      </w:r>
      <w:r w:rsidRPr="003814ED">
        <w:rPr>
          <w:lang w:val="en-GB"/>
        </w:rPr>
        <w:t>framework</w:t>
      </w:r>
      <w:r w:rsidRPr="003814ED">
        <w:rPr>
          <w:spacing w:val="-11"/>
          <w:lang w:val="en-GB"/>
        </w:rPr>
        <w:t xml:space="preserve"> </w:t>
      </w:r>
      <w:r w:rsidRPr="003814ED">
        <w:rPr>
          <w:lang w:val="en-GB"/>
        </w:rPr>
        <w:t>governing</w:t>
      </w:r>
      <w:r w:rsidRPr="003814ED">
        <w:rPr>
          <w:spacing w:val="-11"/>
          <w:lang w:val="en-GB"/>
        </w:rPr>
        <w:t xml:space="preserve"> </w:t>
      </w:r>
      <w:r w:rsidRPr="003814ED">
        <w:rPr>
          <w:lang w:val="en-GB"/>
        </w:rPr>
        <w:t>the</w:t>
      </w:r>
      <w:r w:rsidRPr="003814ED">
        <w:rPr>
          <w:spacing w:val="-11"/>
          <w:lang w:val="en-GB"/>
        </w:rPr>
        <w:t xml:space="preserve"> </w:t>
      </w:r>
      <w:r w:rsidRPr="003814ED">
        <w:rPr>
          <w:lang w:val="en-GB"/>
        </w:rPr>
        <w:t>freezing</w:t>
      </w:r>
      <w:r w:rsidRPr="003814ED">
        <w:rPr>
          <w:spacing w:val="-10"/>
          <w:lang w:val="en-GB"/>
        </w:rPr>
        <w:t xml:space="preserve"> </w:t>
      </w:r>
      <w:r w:rsidRPr="003814ED">
        <w:rPr>
          <w:lang w:val="en-GB"/>
        </w:rPr>
        <w:t>and</w:t>
      </w:r>
      <w:r w:rsidRPr="003814ED">
        <w:rPr>
          <w:spacing w:val="-9"/>
          <w:lang w:val="en-GB"/>
        </w:rPr>
        <w:t xml:space="preserve"> </w:t>
      </w:r>
      <w:r w:rsidRPr="003814ED">
        <w:rPr>
          <w:lang w:val="en-GB"/>
        </w:rPr>
        <w:t>seizing</w:t>
      </w:r>
      <w:r w:rsidRPr="003814ED">
        <w:rPr>
          <w:spacing w:val="-11"/>
          <w:lang w:val="en-GB"/>
        </w:rPr>
        <w:t xml:space="preserve"> </w:t>
      </w:r>
      <w:r w:rsidRPr="003814ED">
        <w:rPr>
          <w:lang w:val="en-GB"/>
        </w:rPr>
        <w:t>of</w:t>
      </w:r>
      <w:r w:rsidRPr="003814ED">
        <w:rPr>
          <w:spacing w:val="-11"/>
          <w:lang w:val="en-GB"/>
        </w:rPr>
        <w:t xml:space="preserve"> </w:t>
      </w:r>
      <w:r w:rsidRPr="003814ED">
        <w:rPr>
          <w:lang w:val="en-GB"/>
        </w:rPr>
        <w:t>criminal assets</w:t>
      </w:r>
      <w:r w:rsidRPr="003814ED">
        <w:rPr>
          <w:spacing w:val="-15"/>
          <w:lang w:val="en-GB"/>
        </w:rPr>
        <w:t xml:space="preserve"> </w:t>
      </w:r>
      <w:r w:rsidRPr="003814ED">
        <w:rPr>
          <w:lang w:val="en-GB"/>
        </w:rPr>
        <w:t>across</w:t>
      </w:r>
      <w:r w:rsidRPr="003814ED">
        <w:rPr>
          <w:spacing w:val="-15"/>
          <w:lang w:val="en-GB"/>
        </w:rPr>
        <w:t xml:space="preserve"> </w:t>
      </w:r>
      <w:r w:rsidRPr="003814ED">
        <w:rPr>
          <w:lang w:val="en-GB"/>
        </w:rPr>
        <w:t>the</w:t>
      </w:r>
      <w:r w:rsidRPr="003814ED">
        <w:rPr>
          <w:spacing w:val="-15"/>
          <w:lang w:val="en-GB"/>
        </w:rPr>
        <w:t xml:space="preserve"> </w:t>
      </w:r>
      <w:r w:rsidRPr="003814ED">
        <w:rPr>
          <w:lang w:val="en-GB"/>
        </w:rPr>
        <w:t>EU.</w:t>
      </w:r>
      <w:r w:rsidRPr="003814ED">
        <w:rPr>
          <w:spacing w:val="-15"/>
          <w:lang w:val="en-GB"/>
        </w:rPr>
        <w:t xml:space="preserve"> </w:t>
      </w:r>
      <w:r w:rsidRPr="003814ED">
        <w:rPr>
          <w:lang w:val="en-GB"/>
        </w:rPr>
        <w:t>As</w:t>
      </w:r>
      <w:r w:rsidRPr="003814ED">
        <w:rPr>
          <w:spacing w:val="-15"/>
          <w:lang w:val="en-GB"/>
        </w:rPr>
        <w:t xml:space="preserve"> </w:t>
      </w:r>
      <w:r w:rsidRPr="003814ED">
        <w:rPr>
          <w:lang w:val="en-GB"/>
        </w:rPr>
        <w:t>Europol</w:t>
      </w:r>
      <w:r w:rsidRPr="003814ED">
        <w:rPr>
          <w:spacing w:val="-15"/>
          <w:lang w:val="en-GB"/>
        </w:rPr>
        <w:t xml:space="preserve"> </w:t>
      </w:r>
      <w:r w:rsidRPr="003814ED">
        <w:rPr>
          <w:lang w:val="en-GB"/>
        </w:rPr>
        <w:t>reported,</w:t>
      </w:r>
      <w:r w:rsidRPr="003814ED">
        <w:rPr>
          <w:spacing w:val="-15"/>
          <w:lang w:val="en-GB"/>
        </w:rPr>
        <w:t xml:space="preserve"> </w:t>
      </w:r>
      <w:r w:rsidRPr="003814ED">
        <w:rPr>
          <w:lang w:val="en-GB"/>
        </w:rPr>
        <w:t>the</w:t>
      </w:r>
      <w:r w:rsidRPr="003814ED">
        <w:rPr>
          <w:spacing w:val="-15"/>
          <w:lang w:val="en-GB"/>
        </w:rPr>
        <w:t xml:space="preserve"> </w:t>
      </w:r>
      <w:r w:rsidRPr="003814ED">
        <w:rPr>
          <w:lang w:val="en-GB"/>
        </w:rPr>
        <w:t>confiscation</w:t>
      </w:r>
      <w:r w:rsidRPr="003814ED">
        <w:rPr>
          <w:spacing w:val="-15"/>
          <w:lang w:val="en-GB"/>
        </w:rPr>
        <w:t xml:space="preserve"> </w:t>
      </w:r>
      <w:r w:rsidRPr="003814ED">
        <w:rPr>
          <w:lang w:val="en-GB"/>
        </w:rPr>
        <w:t>of</w:t>
      </w:r>
      <w:r w:rsidRPr="003814ED">
        <w:rPr>
          <w:spacing w:val="-15"/>
          <w:lang w:val="en-GB"/>
        </w:rPr>
        <w:t xml:space="preserve"> </w:t>
      </w:r>
      <w:r w:rsidRPr="003814ED">
        <w:rPr>
          <w:lang w:val="en-GB"/>
        </w:rPr>
        <w:t>criminal</w:t>
      </w:r>
      <w:r w:rsidRPr="003814ED">
        <w:rPr>
          <w:spacing w:val="-15"/>
          <w:lang w:val="en-GB"/>
        </w:rPr>
        <w:t xml:space="preserve"> </w:t>
      </w:r>
      <w:r w:rsidRPr="003814ED">
        <w:rPr>
          <w:lang w:val="en-GB"/>
        </w:rPr>
        <w:t>assets</w:t>
      </w:r>
      <w:r w:rsidRPr="003814ED">
        <w:rPr>
          <w:spacing w:val="-15"/>
          <w:lang w:val="en-GB"/>
        </w:rPr>
        <w:t xml:space="preserve"> </w:t>
      </w:r>
      <w:r w:rsidRPr="003814ED">
        <w:rPr>
          <w:lang w:val="en-GB"/>
        </w:rPr>
        <w:t>in</w:t>
      </w:r>
      <w:r w:rsidRPr="003814ED">
        <w:rPr>
          <w:spacing w:val="-15"/>
          <w:lang w:val="en-GB"/>
        </w:rPr>
        <w:t xml:space="preserve"> </w:t>
      </w:r>
      <w:r w:rsidRPr="003814ED">
        <w:rPr>
          <w:lang w:val="en-GB"/>
        </w:rPr>
        <w:t>the</w:t>
      </w:r>
      <w:r w:rsidRPr="003814ED">
        <w:rPr>
          <w:spacing w:val="-15"/>
          <w:lang w:val="en-GB"/>
        </w:rPr>
        <w:t xml:space="preserve"> </w:t>
      </w:r>
      <w:r w:rsidRPr="003814ED">
        <w:rPr>
          <w:lang w:val="en-GB"/>
        </w:rPr>
        <w:t>EU</w:t>
      </w:r>
      <w:r w:rsidRPr="003814ED">
        <w:rPr>
          <w:spacing w:val="-15"/>
          <w:lang w:val="en-GB"/>
        </w:rPr>
        <w:t xml:space="preserve"> </w:t>
      </w:r>
      <w:r w:rsidRPr="003814ED">
        <w:rPr>
          <w:lang w:val="en-GB"/>
        </w:rPr>
        <w:t>remains a very small percentage of the proceeds of crime.</w:t>
      </w:r>
    </w:p>
    <w:p w14:paraId="4BBD9685" w14:textId="77777777" w:rsidR="00AA35D2" w:rsidRPr="003814ED" w:rsidRDefault="00AA35D2" w:rsidP="00AA35D2">
      <w:pPr>
        <w:pStyle w:val="BodyText"/>
        <w:jc w:val="left"/>
        <w:rPr>
          <w:lang w:val="en-GB"/>
        </w:rPr>
      </w:pPr>
    </w:p>
    <w:p w14:paraId="43443C44" w14:textId="77777777" w:rsidR="00AA35D2" w:rsidRPr="003814ED" w:rsidRDefault="00AA35D2" w:rsidP="00AA35D2">
      <w:pPr>
        <w:pStyle w:val="BodyText"/>
        <w:ind w:left="120" w:right="118"/>
        <w:rPr>
          <w:lang w:val="en-GB"/>
        </w:rPr>
      </w:pPr>
      <w:r w:rsidRPr="003814ED">
        <w:rPr>
          <w:lang w:val="en-GB"/>
        </w:rPr>
        <w:t xml:space="preserve">Furthermore, the entire mechanism of recovery under the Financial Regulation 2024/2509, </w:t>
      </w:r>
      <w:proofErr w:type="gramStart"/>
      <w:r w:rsidRPr="003814ED">
        <w:rPr>
          <w:lang w:val="en-GB"/>
        </w:rPr>
        <w:t>in particular Articles</w:t>
      </w:r>
      <w:proofErr w:type="gramEnd"/>
      <w:r w:rsidRPr="003814ED">
        <w:rPr>
          <w:lang w:val="en-GB"/>
        </w:rPr>
        <w:t xml:space="preserve"> 101-106, is entirely based on an administrative procedure involving the authorising and accounting officers (at EU level) and/or Member States, which has however no established link to underlying criminal proceedings. Thus, there is currently no defined system in place that ensures the EU can recover assets obtained through fraud in parallel with the criminal investigation or use the victim-compensation mechanisms available in national criminal</w:t>
      </w:r>
      <w:r w:rsidRPr="003814ED">
        <w:rPr>
          <w:spacing w:val="-15"/>
          <w:lang w:val="en-GB"/>
        </w:rPr>
        <w:t xml:space="preserve"> </w:t>
      </w:r>
      <w:r w:rsidRPr="003814ED">
        <w:rPr>
          <w:lang w:val="en-GB"/>
        </w:rPr>
        <w:t>law,</w:t>
      </w:r>
      <w:r w:rsidRPr="003814ED">
        <w:rPr>
          <w:spacing w:val="-15"/>
          <w:lang w:val="en-GB"/>
        </w:rPr>
        <w:t xml:space="preserve"> </w:t>
      </w:r>
      <w:r w:rsidRPr="003814ED">
        <w:rPr>
          <w:lang w:val="en-GB"/>
        </w:rPr>
        <w:t>particularly</w:t>
      </w:r>
      <w:r w:rsidRPr="003814ED">
        <w:rPr>
          <w:spacing w:val="-15"/>
          <w:lang w:val="en-GB"/>
        </w:rPr>
        <w:t xml:space="preserve"> </w:t>
      </w:r>
      <w:r w:rsidRPr="003814ED">
        <w:rPr>
          <w:lang w:val="en-GB"/>
        </w:rPr>
        <w:t>by</w:t>
      </w:r>
      <w:r w:rsidRPr="003814ED">
        <w:rPr>
          <w:spacing w:val="-15"/>
          <w:lang w:val="en-GB"/>
        </w:rPr>
        <w:t xml:space="preserve"> </w:t>
      </w:r>
      <w:r w:rsidRPr="003814ED">
        <w:rPr>
          <w:lang w:val="en-GB"/>
        </w:rPr>
        <w:t>filing</w:t>
      </w:r>
      <w:r w:rsidRPr="003814ED">
        <w:rPr>
          <w:spacing w:val="-15"/>
          <w:lang w:val="en-GB"/>
        </w:rPr>
        <w:t xml:space="preserve"> </w:t>
      </w:r>
      <w:r w:rsidRPr="003814ED">
        <w:rPr>
          <w:lang w:val="en-GB"/>
        </w:rPr>
        <w:t>a</w:t>
      </w:r>
      <w:r w:rsidRPr="003814ED">
        <w:rPr>
          <w:spacing w:val="-15"/>
          <w:lang w:val="en-GB"/>
        </w:rPr>
        <w:t xml:space="preserve"> </w:t>
      </w:r>
      <w:r w:rsidRPr="003814ED">
        <w:rPr>
          <w:lang w:val="en-GB"/>
        </w:rPr>
        <w:t>civil</w:t>
      </w:r>
      <w:r w:rsidRPr="003814ED">
        <w:rPr>
          <w:spacing w:val="-15"/>
          <w:lang w:val="en-GB"/>
        </w:rPr>
        <w:t xml:space="preserve"> </w:t>
      </w:r>
      <w:r w:rsidRPr="003814ED">
        <w:rPr>
          <w:lang w:val="en-GB"/>
        </w:rPr>
        <w:t>claim</w:t>
      </w:r>
      <w:r w:rsidRPr="003814ED">
        <w:rPr>
          <w:spacing w:val="-15"/>
          <w:lang w:val="en-GB"/>
        </w:rPr>
        <w:t xml:space="preserve"> </w:t>
      </w:r>
      <w:r w:rsidRPr="003814ED">
        <w:rPr>
          <w:lang w:val="en-GB"/>
        </w:rPr>
        <w:t>within</w:t>
      </w:r>
      <w:r w:rsidRPr="003814ED">
        <w:rPr>
          <w:spacing w:val="-15"/>
          <w:lang w:val="en-GB"/>
        </w:rPr>
        <w:t xml:space="preserve"> </w:t>
      </w:r>
      <w:r w:rsidRPr="003814ED">
        <w:rPr>
          <w:lang w:val="en-GB"/>
        </w:rPr>
        <w:t>the</w:t>
      </w:r>
      <w:r w:rsidRPr="003814ED">
        <w:rPr>
          <w:spacing w:val="-15"/>
          <w:lang w:val="en-GB"/>
        </w:rPr>
        <w:t xml:space="preserve"> </w:t>
      </w:r>
      <w:r w:rsidRPr="003814ED">
        <w:rPr>
          <w:lang w:val="en-GB"/>
        </w:rPr>
        <w:t>criminal</w:t>
      </w:r>
      <w:r w:rsidRPr="003814ED">
        <w:rPr>
          <w:spacing w:val="-15"/>
          <w:lang w:val="en-GB"/>
        </w:rPr>
        <w:t xml:space="preserve"> </w:t>
      </w:r>
      <w:r w:rsidRPr="003814ED">
        <w:rPr>
          <w:lang w:val="en-GB"/>
        </w:rPr>
        <w:t>proceedings.</w:t>
      </w:r>
      <w:r w:rsidRPr="003814ED">
        <w:rPr>
          <w:spacing w:val="-15"/>
          <w:lang w:val="en-GB"/>
        </w:rPr>
        <w:t xml:space="preserve"> </w:t>
      </w:r>
      <w:r w:rsidRPr="003814ED">
        <w:rPr>
          <w:lang w:val="en-GB"/>
        </w:rPr>
        <w:t>This</w:t>
      </w:r>
      <w:r w:rsidRPr="003814ED">
        <w:rPr>
          <w:spacing w:val="-15"/>
          <w:lang w:val="en-GB"/>
        </w:rPr>
        <w:t xml:space="preserve"> </w:t>
      </w:r>
      <w:r w:rsidRPr="003814ED">
        <w:rPr>
          <w:lang w:val="en-GB"/>
        </w:rPr>
        <w:t xml:space="preserve">precludes the Union from recovering its losses by drawing directly on the assets frozen during criminal </w:t>
      </w:r>
      <w:r w:rsidRPr="003814ED">
        <w:rPr>
          <w:spacing w:val="-2"/>
          <w:lang w:val="en-GB"/>
        </w:rPr>
        <w:t>investigations.</w:t>
      </w:r>
    </w:p>
    <w:p w14:paraId="2BC8CF47" w14:textId="77777777" w:rsidR="00AA35D2" w:rsidRPr="003814ED" w:rsidRDefault="00AA35D2" w:rsidP="00AA35D2">
      <w:pPr>
        <w:pStyle w:val="BodyText"/>
        <w:spacing w:before="1"/>
        <w:jc w:val="left"/>
        <w:rPr>
          <w:lang w:val="en-GB"/>
        </w:rPr>
      </w:pPr>
    </w:p>
    <w:p w14:paraId="51C490B6" w14:textId="77777777" w:rsidR="00AA35D2" w:rsidRPr="003814ED" w:rsidRDefault="00AA35D2" w:rsidP="00AA35D2">
      <w:pPr>
        <w:pStyle w:val="BodyText"/>
        <w:ind w:left="120" w:right="117"/>
        <w:rPr>
          <w:lang w:val="en-GB"/>
        </w:rPr>
      </w:pPr>
      <w:r w:rsidRPr="003814ED">
        <w:rPr>
          <w:lang w:val="en-GB"/>
        </w:rPr>
        <w:t xml:space="preserve">Under the current legal framework, the final recovery of lost funds does not fall within the </w:t>
      </w:r>
      <w:r w:rsidRPr="003814ED">
        <w:rPr>
          <w:spacing w:val="-2"/>
          <w:lang w:val="en-GB"/>
        </w:rPr>
        <w:t>EPPO’s</w:t>
      </w:r>
      <w:r w:rsidRPr="003814ED">
        <w:rPr>
          <w:spacing w:val="-13"/>
          <w:lang w:val="en-GB"/>
        </w:rPr>
        <w:t xml:space="preserve"> </w:t>
      </w:r>
      <w:r w:rsidRPr="003814ED">
        <w:rPr>
          <w:spacing w:val="-2"/>
          <w:lang w:val="en-GB"/>
        </w:rPr>
        <w:t>mandate.</w:t>
      </w:r>
      <w:r w:rsidRPr="003814ED">
        <w:rPr>
          <w:spacing w:val="-13"/>
          <w:lang w:val="en-GB"/>
        </w:rPr>
        <w:t xml:space="preserve"> </w:t>
      </w:r>
      <w:r w:rsidRPr="003814ED">
        <w:rPr>
          <w:spacing w:val="-2"/>
          <w:lang w:val="en-GB"/>
        </w:rPr>
        <w:t>As</w:t>
      </w:r>
      <w:r w:rsidRPr="003814ED">
        <w:rPr>
          <w:spacing w:val="-8"/>
          <w:lang w:val="en-GB"/>
        </w:rPr>
        <w:t xml:space="preserve"> </w:t>
      </w:r>
      <w:r w:rsidRPr="003814ED">
        <w:rPr>
          <w:spacing w:val="-2"/>
          <w:lang w:val="en-GB"/>
        </w:rPr>
        <w:t>a</w:t>
      </w:r>
      <w:r w:rsidRPr="003814ED">
        <w:rPr>
          <w:spacing w:val="-7"/>
          <w:lang w:val="en-GB"/>
        </w:rPr>
        <w:t xml:space="preserve"> </w:t>
      </w:r>
      <w:r w:rsidRPr="003814ED">
        <w:rPr>
          <w:spacing w:val="-2"/>
          <w:lang w:val="en-GB"/>
        </w:rPr>
        <w:t>result,</w:t>
      </w:r>
      <w:r w:rsidRPr="003814ED">
        <w:rPr>
          <w:spacing w:val="-6"/>
          <w:lang w:val="en-GB"/>
        </w:rPr>
        <w:t xml:space="preserve"> </w:t>
      </w:r>
      <w:r w:rsidRPr="003814ED">
        <w:rPr>
          <w:spacing w:val="-2"/>
          <w:lang w:val="en-GB"/>
        </w:rPr>
        <w:t>the</w:t>
      </w:r>
      <w:r w:rsidRPr="003814ED">
        <w:rPr>
          <w:spacing w:val="-7"/>
          <w:lang w:val="en-GB"/>
        </w:rPr>
        <w:t xml:space="preserve"> </w:t>
      </w:r>
      <w:r w:rsidRPr="003814ED">
        <w:rPr>
          <w:spacing w:val="-2"/>
          <w:lang w:val="en-GB"/>
        </w:rPr>
        <w:t>EU</w:t>
      </w:r>
      <w:r w:rsidRPr="003814ED">
        <w:rPr>
          <w:spacing w:val="-7"/>
          <w:lang w:val="en-GB"/>
        </w:rPr>
        <w:t xml:space="preserve"> </w:t>
      </w:r>
      <w:r w:rsidRPr="003814ED">
        <w:rPr>
          <w:spacing w:val="-2"/>
          <w:lang w:val="en-GB"/>
        </w:rPr>
        <w:t>does</w:t>
      </w:r>
      <w:r w:rsidRPr="003814ED">
        <w:rPr>
          <w:spacing w:val="-6"/>
          <w:lang w:val="en-GB"/>
        </w:rPr>
        <w:t xml:space="preserve"> </w:t>
      </w:r>
      <w:r w:rsidRPr="003814ED">
        <w:rPr>
          <w:spacing w:val="-2"/>
          <w:lang w:val="en-GB"/>
        </w:rPr>
        <w:t>not</w:t>
      </w:r>
      <w:r w:rsidRPr="003814ED">
        <w:rPr>
          <w:spacing w:val="-6"/>
          <w:lang w:val="en-GB"/>
        </w:rPr>
        <w:t xml:space="preserve"> </w:t>
      </w:r>
      <w:r w:rsidRPr="003814ED">
        <w:rPr>
          <w:spacing w:val="-2"/>
          <w:lang w:val="en-GB"/>
        </w:rPr>
        <w:t>directly</w:t>
      </w:r>
      <w:r w:rsidRPr="003814ED">
        <w:rPr>
          <w:spacing w:val="-6"/>
          <w:lang w:val="en-GB"/>
        </w:rPr>
        <w:t xml:space="preserve"> </w:t>
      </w:r>
      <w:r w:rsidRPr="003814ED">
        <w:rPr>
          <w:spacing w:val="-2"/>
          <w:lang w:val="en-GB"/>
        </w:rPr>
        <w:t>benefit</w:t>
      </w:r>
      <w:r w:rsidRPr="003814ED">
        <w:rPr>
          <w:spacing w:val="-6"/>
          <w:lang w:val="en-GB"/>
        </w:rPr>
        <w:t xml:space="preserve"> </w:t>
      </w:r>
      <w:r w:rsidRPr="003814ED">
        <w:rPr>
          <w:spacing w:val="-2"/>
          <w:lang w:val="en-GB"/>
        </w:rPr>
        <w:t>from</w:t>
      </w:r>
      <w:r w:rsidRPr="003814ED">
        <w:rPr>
          <w:spacing w:val="-6"/>
          <w:lang w:val="en-GB"/>
        </w:rPr>
        <w:t xml:space="preserve"> </w:t>
      </w:r>
      <w:r w:rsidRPr="003814ED">
        <w:rPr>
          <w:spacing w:val="-2"/>
          <w:lang w:val="en-GB"/>
        </w:rPr>
        <w:t>the</w:t>
      </w:r>
      <w:r w:rsidRPr="003814ED">
        <w:rPr>
          <w:spacing w:val="-7"/>
          <w:lang w:val="en-GB"/>
        </w:rPr>
        <w:t xml:space="preserve"> </w:t>
      </w:r>
      <w:r w:rsidRPr="003814ED">
        <w:rPr>
          <w:spacing w:val="-2"/>
          <w:lang w:val="en-GB"/>
        </w:rPr>
        <w:t>EPPO’s</w:t>
      </w:r>
      <w:r w:rsidRPr="003814ED">
        <w:rPr>
          <w:spacing w:val="-6"/>
          <w:lang w:val="en-GB"/>
        </w:rPr>
        <w:t xml:space="preserve"> </w:t>
      </w:r>
      <w:r w:rsidRPr="003814ED">
        <w:rPr>
          <w:spacing w:val="-2"/>
          <w:lang w:val="en-GB"/>
        </w:rPr>
        <w:t>efforts</w:t>
      </w:r>
      <w:r w:rsidRPr="003814ED">
        <w:rPr>
          <w:spacing w:val="-6"/>
          <w:lang w:val="en-GB"/>
        </w:rPr>
        <w:t xml:space="preserve"> </w:t>
      </w:r>
      <w:r w:rsidRPr="003814ED">
        <w:rPr>
          <w:spacing w:val="-2"/>
          <w:lang w:val="en-GB"/>
        </w:rPr>
        <w:t>to</w:t>
      </w:r>
      <w:r w:rsidRPr="003814ED">
        <w:rPr>
          <w:spacing w:val="-6"/>
          <w:lang w:val="en-GB"/>
        </w:rPr>
        <w:t xml:space="preserve"> </w:t>
      </w:r>
      <w:r w:rsidRPr="003814ED">
        <w:rPr>
          <w:spacing w:val="-2"/>
          <w:lang w:val="en-GB"/>
        </w:rPr>
        <w:t xml:space="preserve">secure </w:t>
      </w:r>
      <w:r w:rsidRPr="003814ED">
        <w:rPr>
          <w:lang w:val="en-GB"/>
        </w:rPr>
        <w:t>assets. After a final conviction, these assets are confiscated through ordinary national procedures and flow to the Member States, meaning that - at least initially - the funds do not return to the EU budget where they are owed.</w:t>
      </w:r>
    </w:p>
    <w:p w14:paraId="6283E6E3" w14:textId="77777777" w:rsidR="000A4ED9" w:rsidRPr="003814ED" w:rsidRDefault="000A4ED9" w:rsidP="00B372FA">
      <w:pPr>
        <w:sectPr w:rsidR="000A4ED9" w:rsidRPr="003814ED" w:rsidSect="00616E9A">
          <w:headerReference w:type="even" r:id="rId15"/>
          <w:headerReference w:type="default" r:id="rId16"/>
          <w:headerReference w:type="first" r:id="rId17"/>
          <w:footerReference w:type="first" r:id="rId18"/>
          <w:footnotePr>
            <w:numRestart w:val="eachSect"/>
          </w:footnotePr>
          <w:endnotePr>
            <w:numFmt w:val="decimal"/>
          </w:endnotePr>
          <w:pgSz w:w="11906" w:h="16838"/>
          <w:pgMar w:top="1134" w:right="1418" w:bottom="1418" w:left="1418" w:header="1134" w:footer="567" w:gutter="0"/>
          <w:cols w:space="720"/>
          <w:docGrid w:linePitch="326"/>
        </w:sectPr>
      </w:pPr>
    </w:p>
    <w:p w14:paraId="0099BCAB" w14:textId="6467A147" w:rsidR="002C1D18" w:rsidRPr="003814ED" w:rsidRDefault="002C1D18" w:rsidP="002C1D18">
      <w:pPr>
        <w:pStyle w:val="PageHeading"/>
        <w:rPr>
          <w:noProof/>
        </w:rPr>
      </w:pPr>
      <w:bookmarkStart w:id="4" w:name="FootprintPageRR"/>
      <w:bookmarkStart w:id="5" w:name="_Toc222929340"/>
      <w:r w:rsidRPr="003814ED">
        <w:rPr>
          <w:noProof/>
        </w:rPr>
        <w:lastRenderedPageBreak/>
        <w:t xml:space="preserve">ANNEX </w:t>
      </w:r>
      <w:r w:rsidR="003B428C" w:rsidRPr="003814ED">
        <w:rPr>
          <w:noProof/>
        </w:rPr>
        <w:t>2</w:t>
      </w:r>
      <w:r w:rsidRPr="003814ED">
        <w:rPr>
          <w:noProof/>
        </w:rPr>
        <w:t>: DECLARATION OF INPUT</w:t>
      </w:r>
      <w:bookmarkEnd w:id="5"/>
    </w:p>
    <w:p w14:paraId="24E7A285" w14:textId="77777777" w:rsidR="002C1D18" w:rsidRPr="003814ED" w:rsidRDefault="002C1D18" w:rsidP="002C1D18">
      <w:pPr>
        <w:pStyle w:val="Normal24a"/>
        <w:spacing w:after="240"/>
        <w:rPr>
          <w:rStyle w:val="HideTWBExt"/>
        </w:rPr>
      </w:pPr>
      <w:r w:rsidRPr="003814ED">
        <w:rPr>
          <w:rStyle w:val="HideTWBExt"/>
        </w:rPr>
        <w:t>&lt;FootprintIntro&gt;</w:t>
      </w:r>
      <w:r w:rsidRPr="003814ED">
        <w:t>The rapporteur declares under his exclusive responsibility that he did not include in his report input from interest representatives falling within the scope of the Interinstitutional Agreement on a mandatory transparency register</w:t>
      </w:r>
      <w:r w:rsidRPr="003814ED">
        <w:rPr>
          <w:rStyle w:val="FootnoteReference"/>
        </w:rPr>
        <w:footnoteReference w:id="7"/>
      </w:r>
      <w:r w:rsidRPr="003814ED">
        <w:t>, or from representatives of public authorities of third countries, including their diplomatic missions and embassies, to be listed in this Annex pursuant to Article 8 of Annex I to the Rules of Procedure.</w:t>
      </w:r>
      <w:r w:rsidRPr="003814ED">
        <w:rPr>
          <w:rStyle w:val="HideTWBExt"/>
        </w:rPr>
        <w:t>&lt;/FootprintIntro&gt;</w:t>
      </w:r>
      <w:bookmarkEnd w:id="4"/>
    </w:p>
    <w:p w14:paraId="65529D36" w14:textId="77777777" w:rsidR="002C1D18" w:rsidRPr="003814ED" w:rsidRDefault="002C1D18" w:rsidP="002C1D18">
      <w:pPr>
        <w:widowControl/>
        <w:rPr>
          <w:rFonts w:ascii="Arial" w:hAnsi="Arial" w:cs="Arial"/>
          <w:b/>
        </w:rPr>
      </w:pPr>
      <w:r w:rsidRPr="003814ED">
        <w:br w:type="page"/>
      </w:r>
    </w:p>
    <w:p w14:paraId="5EAF5EBB" w14:textId="77777777" w:rsidR="00325E08" w:rsidRPr="00325E08" w:rsidRDefault="00325E08" w:rsidP="00325E08">
      <w:pPr>
        <w:sectPr w:rsidR="00325E08" w:rsidRPr="00325E08" w:rsidSect="00B372FA">
          <w:pgSz w:w="11894" w:h="15840"/>
          <w:pgMar w:top="1700" w:right="1417" w:bottom="1417" w:left="1417" w:header="720" w:footer="720" w:gutter="0"/>
          <w:cols w:space="720"/>
          <w:noEndnote/>
        </w:sectPr>
      </w:pPr>
    </w:p>
    <w:p w14:paraId="3ED10B75" w14:textId="2EC93D71" w:rsidR="00325E08" w:rsidRDefault="00325E08" w:rsidP="00325E08">
      <w:pPr>
        <w:pStyle w:val="PageHeading"/>
      </w:pPr>
      <w:bookmarkStart w:id="6" w:name="ProcPageRR"/>
      <w:bookmarkStart w:id="7" w:name="_Toc222929341"/>
      <w:r>
        <w:lastRenderedPageBreak/>
        <w:t>INFORMATION ON ADOPTION</w:t>
      </w:r>
      <w:r>
        <w:br/>
        <w:t>BY THE COMMITTEE RESPONSIBLE</w:t>
      </w:r>
      <w:bookmarkEnd w:id="7"/>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25E08" w14:paraId="12AF643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4B151AE" w14:textId="77777777" w:rsidR="00325E08" w:rsidRDefault="00325E08">
            <w:pPr>
              <w:autoSpaceDE w:val="0"/>
              <w:autoSpaceDN w:val="0"/>
              <w:adjustRightInd w:val="0"/>
              <w:rPr>
                <w:b/>
                <w:bCs/>
                <w:color w:val="000000"/>
                <w:sz w:val="20"/>
              </w:rPr>
            </w:pPr>
            <w:r>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19779AB" w14:textId="77777777" w:rsidR="00325E08" w:rsidRDefault="00325E08">
            <w:pPr>
              <w:autoSpaceDE w:val="0"/>
              <w:autoSpaceDN w:val="0"/>
              <w:adjustRightInd w:val="0"/>
              <w:rPr>
                <w:color w:val="000000"/>
                <w:sz w:val="20"/>
              </w:rPr>
            </w:pPr>
            <w:r>
              <w:rPr>
                <w:color w:val="000000"/>
                <w:sz w:val="20"/>
              </w:rPr>
              <w:t>23.2.2026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B237FE5" w14:textId="77777777" w:rsidR="00325E08" w:rsidRDefault="00325E0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BEE47CF" w14:textId="77777777" w:rsidR="00325E08" w:rsidRDefault="00325E0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F45C550" w14:textId="77777777" w:rsidR="00325E08" w:rsidRDefault="00325E08">
            <w:pPr>
              <w:autoSpaceDE w:val="0"/>
              <w:autoSpaceDN w:val="0"/>
              <w:adjustRightInd w:val="0"/>
              <w:rPr>
                <w:rFonts w:ascii="sans-serif" w:hAnsi="sans-serif" w:cs="sans-serif"/>
                <w:color w:val="000000"/>
                <w:szCs w:val="24"/>
              </w:rPr>
            </w:pPr>
          </w:p>
        </w:tc>
      </w:tr>
      <w:tr w:rsidR="00325E08" w14:paraId="232DDFF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DA500ED" w14:textId="77777777" w:rsidR="00325E08" w:rsidRDefault="00325E08">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E21679A" w14:textId="77777777" w:rsidR="00325E08" w:rsidRDefault="00325E08">
            <w:pPr>
              <w:autoSpaceDE w:val="0"/>
              <w:autoSpaceDN w:val="0"/>
              <w:adjustRightInd w:val="0"/>
              <w:rPr>
                <w:color w:val="000000"/>
                <w:sz w:val="20"/>
              </w:rPr>
            </w:pPr>
            <w:r>
              <w:rPr>
                <w:color w:val="000000"/>
                <w:sz w:val="20"/>
              </w:rPr>
              <w:t>+:</w:t>
            </w:r>
          </w:p>
          <w:p w14:paraId="1290612E" w14:textId="77777777" w:rsidR="00325E08" w:rsidRDefault="00325E08">
            <w:pPr>
              <w:autoSpaceDE w:val="0"/>
              <w:autoSpaceDN w:val="0"/>
              <w:adjustRightInd w:val="0"/>
              <w:rPr>
                <w:color w:val="000000"/>
                <w:sz w:val="20"/>
              </w:rPr>
            </w:pPr>
            <w:r>
              <w:rPr>
                <w:color w:val="000000"/>
                <w:sz w:val="20"/>
              </w:rPr>
              <w:t>–:</w:t>
            </w:r>
          </w:p>
          <w:p w14:paraId="47ECDA48" w14:textId="77777777" w:rsidR="00325E08" w:rsidRDefault="00325E08">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47EDB50" w14:textId="77777777" w:rsidR="00325E08" w:rsidRDefault="00325E08">
            <w:pPr>
              <w:autoSpaceDE w:val="0"/>
              <w:autoSpaceDN w:val="0"/>
              <w:adjustRightInd w:val="0"/>
              <w:rPr>
                <w:color w:val="000000"/>
                <w:sz w:val="20"/>
              </w:rPr>
            </w:pPr>
            <w:r>
              <w:rPr>
                <w:color w:val="000000"/>
                <w:sz w:val="20"/>
              </w:rPr>
              <w:t>52</w:t>
            </w:r>
          </w:p>
          <w:p w14:paraId="71B08020" w14:textId="77777777" w:rsidR="00325E08" w:rsidRDefault="00325E08">
            <w:pPr>
              <w:autoSpaceDE w:val="0"/>
              <w:autoSpaceDN w:val="0"/>
              <w:adjustRightInd w:val="0"/>
              <w:rPr>
                <w:color w:val="000000"/>
                <w:sz w:val="20"/>
              </w:rPr>
            </w:pPr>
            <w:r>
              <w:rPr>
                <w:color w:val="000000"/>
                <w:sz w:val="20"/>
              </w:rPr>
              <w:t>10</w:t>
            </w:r>
          </w:p>
          <w:p w14:paraId="1B303354" w14:textId="77777777" w:rsidR="00325E08" w:rsidRDefault="00325E08">
            <w:pPr>
              <w:autoSpaceDE w:val="0"/>
              <w:autoSpaceDN w:val="0"/>
              <w:adjustRightInd w:val="0"/>
              <w:rPr>
                <w:color w:val="000000"/>
                <w:sz w:val="20"/>
              </w:rPr>
            </w:pPr>
            <w:r>
              <w:rPr>
                <w:color w:val="000000"/>
                <w:sz w:val="20"/>
              </w:rPr>
              <w:t>6</w:t>
            </w:r>
          </w:p>
        </w:tc>
      </w:tr>
    </w:tbl>
    <w:p w14:paraId="31F65815" w14:textId="77777777" w:rsidR="00325E08" w:rsidRDefault="00325E08"/>
    <w:bookmarkEnd w:id="6"/>
    <w:p w14:paraId="35858796" w14:textId="643A61DD" w:rsidR="00325E08" w:rsidRPr="00325E08" w:rsidRDefault="00325E08" w:rsidP="00325E08"/>
    <w:sectPr w:rsidR="00325E08" w:rsidRPr="00325E08" w:rsidSect="00325E08">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3E971" w14:textId="77777777" w:rsidR="00413FB4" w:rsidRPr="003814ED" w:rsidRDefault="00413FB4">
      <w:r w:rsidRPr="003814ED">
        <w:separator/>
      </w:r>
    </w:p>
  </w:endnote>
  <w:endnote w:type="continuationSeparator" w:id="0">
    <w:p w14:paraId="02160129" w14:textId="77777777" w:rsidR="00413FB4" w:rsidRPr="003814ED" w:rsidRDefault="00413FB4">
      <w:r w:rsidRPr="003814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F1DC2" w14:textId="77777777" w:rsidR="00325E08" w:rsidRDefault="00325E08" w:rsidP="00325E08">
    <w:pPr>
      <w:pStyle w:val="EPFooter"/>
    </w:pPr>
    <w:r>
      <w:t>PE</w:t>
    </w:r>
    <w:r w:rsidRPr="00325E08">
      <w:rPr>
        <w:rStyle w:val="HideTWBExt"/>
      </w:rPr>
      <w:t>&lt;NoPE&gt;</w:t>
    </w:r>
    <w:r>
      <w:t>782.259</w:t>
    </w:r>
    <w:r w:rsidRPr="00325E08">
      <w:rPr>
        <w:rStyle w:val="HideTWBExt"/>
      </w:rPr>
      <w:t>&lt;/NoPE&gt;&lt;Version&gt;</w:t>
    </w:r>
    <w:r>
      <w:t>v02-00</w:t>
    </w:r>
    <w:r w:rsidRPr="00325E08">
      <w:rPr>
        <w:rStyle w:val="HideTWBExt"/>
      </w:rPr>
      <w:t>&lt;/Version&gt;</w:t>
    </w:r>
    <w:r>
      <w:tab/>
    </w:r>
    <w:r>
      <w:fldChar w:fldCharType="begin"/>
    </w:r>
    <w:r>
      <w:instrText xml:space="preserve"> PAGE  \* MERGEFORMAT </w:instrText>
    </w:r>
    <w:r>
      <w:fldChar w:fldCharType="separate"/>
    </w:r>
    <w:r>
      <w:rPr>
        <w:noProof/>
      </w:rPr>
      <w:t>2</w:t>
    </w:r>
    <w:r>
      <w:fldChar w:fldCharType="end"/>
    </w:r>
    <w:r>
      <w:t>/</w:t>
    </w:r>
    <w:r w:rsidR="00F0659D">
      <w:fldChar w:fldCharType="begin"/>
    </w:r>
    <w:r w:rsidR="00F0659D">
      <w:instrText xml:space="preserve"> NUMPAGES  \* MERGEFORMAT </w:instrText>
    </w:r>
    <w:r w:rsidR="00F0659D">
      <w:fldChar w:fldCharType="separate"/>
    </w:r>
    <w:r>
      <w:rPr>
        <w:noProof/>
      </w:rPr>
      <w:t>3</w:t>
    </w:r>
    <w:r w:rsidR="00F0659D">
      <w:rPr>
        <w:noProof/>
      </w:rPr>
      <w:fldChar w:fldCharType="end"/>
    </w:r>
    <w:r>
      <w:tab/>
    </w:r>
    <w:r w:rsidRPr="00325E08">
      <w:rPr>
        <w:rStyle w:val="HideTWBExt"/>
      </w:rPr>
      <w:t>&lt;PathFdR&gt;</w:t>
    </w:r>
    <w:r>
      <w:t>RR\1338256EN.docx</w:t>
    </w:r>
    <w:r w:rsidRPr="00325E08">
      <w:rPr>
        <w:rStyle w:val="HideTWBExt"/>
      </w:rPr>
      <w:t>&lt;/PathFdR&gt;</w:t>
    </w:r>
  </w:p>
  <w:p w14:paraId="7C402828" w14:textId="55007413" w:rsidR="00AA35D2" w:rsidRPr="003814ED" w:rsidRDefault="00325E08" w:rsidP="00325E08">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C4164" w14:textId="77777777" w:rsidR="00325E08" w:rsidRDefault="00325E08" w:rsidP="00325E08">
    <w:pPr>
      <w:pStyle w:val="EPFooter"/>
    </w:pPr>
    <w:r w:rsidRPr="00325E08">
      <w:rPr>
        <w:rStyle w:val="HideTWBExt"/>
      </w:rPr>
      <w:t>&lt;PathFdR&gt;</w:t>
    </w:r>
    <w:r>
      <w:t>RR\1338256EN.docx</w:t>
    </w:r>
    <w:r w:rsidRPr="00325E08">
      <w:rPr>
        <w:rStyle w:val="HideTWBExt"/>
      </w:rPr>
      <w:t>&lt;/PathFdR&gt;</w:t>
    </w:r>
    <w:r>
      <w:tab/>
    </w:r>
    <w:r>
      <w:fldChar w:fldCharType="begin"/>
    </w:r>
    <w:r>
      <w:instrText xml:space="preserve"> PAGE  \* MERGEFORMAT </w:instrText>
    </w:r>
    <w:r>
      <w:fldChar w:fldCharType="separate"/>
    </w:r>
    <w:r>
      <w:rPr>
        <w:noProof/>
      </w:rPr>
      <w:t>1</w:t>
    </w:r>
    <w:r>
      <w:fldChar w:fldCharType="end"/>
    </w:r>
    <w:r>
      <w:t>/</w:t>
    </w:r>
    <w:r w:rsidR="00F0659D">
      <w:fldChar w:fldCharType="begin"/>
    </w:r>
    <w:r w:rsidR="00F0659D">
      <w:instrText xml:space="preserve"> NUMPAGES  \* MERGEFORMAT </w:instrText>
    </w:r>
    <w:r w:rsidR="00F0659D">
      <w:fldChar w:fldCharType="separate"/>
    </w:r>
    <w:r>
      <w:rPr>
        <w:noProof/>
      </w:rPr>
      <w:t>3</w:t>
    </w:r>
    <w:r w:rsidR="00F0659D">
      <w:rPr>
        <w:noProof/>
      </w:rPr>
      <w:fldChar w:fldCharType="end"/>
    </w:r>
    <w:r>
      <w:tab/>
      <w:t>PE</w:t>
    </w:r>
    <w:r w:rsidRPr="00325E08">
      <w:rPr>
        <w:rStyle w:val="HideTWBExt"/>
      </w:rPr>
      <w:t>&lt;NoPE&gt;</w:t>
    </w:r>
    <w:r>
      <w:t>782.259</w:t>
    </w:r>
    <w:r w:rsidRPr="00325E08">
      <w:rPr>
        <w:rStyle w:val="HideTWBExt"/>
      </w:rPr>
      <w:t>&lt;/NoPE&gt;&lt;Version&gt;</w:t>
    </w:r>
    <w:r>
      <w:t>v02-00</w:t>
    </w:r>
    <w:r w:rsidRPr="00325E08">
      <w:rPr>
        <w:rStyle w:val="HideTWBExt"/>
      </w:rPr>
      <w:t>&lt;/Version&gt;</w:t>
    </w:r>
  </w:p>
  <w:p w14:paraId="078DC1E8" w14:textId="13789CF6" w:rsidR="00AA35D2" w:rsidRPr="003814ED" w:rsidRDefault="00325E08" w:rsidP="00325E08">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B9CA" w14:textId="77777777" w:rsidR="00325E08" w:rsidRDefault="00325E08" w:rsidP="00325E08">
    <w:pPr>
      <w:pStyle w:val="EPFooter"/>
    </w:pPr>
    <w:r w:rsidRPr="00325E08">
      <w:rPr>
        <w:rStyle w:val="HideTWBExt"/>
      </w:rPr>
      <w:t>&lt;PathFdR&gt;</w:t>
    </w:r>
    <w:r>
      <w:t>RR\1338256EN.docx</w:t>
    </w:r>
    <w:r w:rsidRPr="00325E08">
      <w:rPr>
        <w:rStyle w:val="HideTWBExt"/>
      </w:rPr>
      <w:t>&lt;/PathFdR&gt;</w:t>
    </w:r>
    <w:r>
      <w:tab/>
    </w:r>
    <w:r>
      <w:tab/>
      <w:t>PE</w:t>
    </w:r>
    <w:r w:rsidRPr="00325E08">
      <w:rPr>
        <w:rStyle w:val="HideTWBExt"/>
      </w:rPr>
      <w:t>&lt;NoPE&gt;</w:t>
    </w:r>
    <w:r>
      <w:t>782.259</w:t>
    </w:r>
    <w:r w:rsidRPr="00325E08">
      <w:rPr>
        <w:rStyle w:val="HideTWBExt"/>
      </w:rPr>
      <w:t>&lt;/NoPE&gt;&lt;Version&gt;</w:t>
    </w:r>
    <w:r>
      <w:t>v02-00</w:t>
    </w:r>
    <w:r w:rsidRPr="00325E08">
      <w:rPr>
        <w:rStyle w:val="HideTWBExt"/>
      </w:rPr>
      <w:t>&lt;/Version&gt;</w:t>
    </w:r>
  </w:p>
  <w:p w14:paraId="30601566" w14:textId="0BCC0991" w:rsidR="00AA35D2" w:rsidRPr="003814ED" w:rsidRDefault="00325E08" w:rsidP="00325E08">
    <w:pPr>
      <w:pStyle w:val="EPFooter2"/>
    </w:pPr>
    <w:r>
      <w:t>EN</w:t>
    </w:r>
    <w:r>
      <w:tab/>
    </w:r>
    <w:r w:rsidRPr="00325E08">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4C10F" w14:textId="31771C8B" w:rsidR="007619E9" w:rsidRPr="001A0472" w:rsidRDefault="007619E9" w:rsidP="00E02365">
    <w:pPr>
      <w:pStyle w:val="EPFooter"/>
    </w:pPr>
    <w:r w:rsidRPr="001A0472">
      <w:rPr>
        <w:rStyle w:val="HideTWBExt"/>
      </w:rPr>
      <w:t>&lt;PathFdR&gt;</w:t>
    </w:r>
    <w:r w:rsidR="00D92701" w:rsidRPr="001A0472">
      <w:t>PR\1335170EN.docx</w:t>
    </w:r>
    <w:r w:rsidRPr="001A0472">
      <w:rPr>
        <w:rStyle w:val="HideTWBExt"/>
      </w:rPr>
      <w:t>&lt;/PathFdR&gt;</w:t>
    </w:r>
    <w:r w:rsidRPr="001A0472">
      <w:tab/>
    </w:r>
    <w:r w:rsidRPr="001A0472">
      <w:tab/>
      <w:t>PE</w:t>
    </w:r>
    <w:r w:rsidRPr="001A0472">
      <w:rPr>
        <w:rStyle w:val="HideTWBExt"/>
      </w:rPr>
      <w:t>&lt;NoPE&gt;</w:t>
    </w:r>
    <w:r w:rsidR="00D92701" w:rsidRPr="001A0472">
      <w:t>782.259</w:t>
    </w:r>
    <w:r w:rsidRPr="001A0472">
      <w:rPr>
        <w:rStyle w:val="HideTWBExt"/>
      </w:rPr>
      <w:t>&lt;/NoPE&gt;&lt;Version&gt;</w:t>
    </w:r>
    <w:r w:rsidR="00413FB4" w:rsidRPr="001A0472">
      <w:t>v</w:t>
    </w:r>
    <w:r w:rsidR="00176C2B" w:rsidRPr="001A0472">
      <w:t>01-00</w:t>
    </w:r>
    <w:r w:rsidRPr="001A0472">
      <w:rPr>
        <w:rStyle w:val="HideTWBExt"/>
      </w:rPr>
      <w:t>&lt;/Version&gt;</w:t>
    </w:r>
  </w:p>
  <w:p w14:paraId="4B6F2461" w14:textId="143281DA" w:rsidR="007619E9" w:rsidRPr="001A0472" w:rsidRDefault="00E350C6" w:rsidP="00B779E2">
    <w:pPr>
      <w:pStyle w:val="EPFooter2"/>
      <w:tabs>
        <w:tab w:val="clear" w:pos="4535"/>
        <w:tab w:val="center" w:pos="4536"/>
      </w:tabs>
    </w:pPr>
    <w:r w:rsidRPr="001A0472">
      <w:fldChar w:fldCharType="begin"/>
    </w:r>
    <w:r w:rsidRPr="001A0472">
      <w:instrText xml:space="preserve"> DOCPROPERTY "&lt;Extension&gt;" </w:instrText>
    </w:r>
    <w:r w:rsidRPr="001A0472">
      <w:fldChar w:fldCharType="separate"/>
    </w:r>
    <w:r w:rsidR="0076323E">
      <w:t>EN</w:t>
    </w:r>
    <w:r w:rsidRPr="001A0472">
      <w:fldChar w:fldCharType="end"/>
    </w:r>
    <w:r w:rsidR="007619E9" w:rsidRPr="001A0472">
      <w:tab/>
    </w:r>
    <w:r w:rsidR="00176C2B" w:rsidRPr="001A0472">
      <w:rPr>
        <w:b w:val="0"/>
        <w:i/>
        <w:color w:val="C0C0C0"/>
        <w:sz w:val="22"/>
        <w:szCs w:val="22"/>
      </w:rPr>
      <w:t>United in diversity</w:t>
    </w:r>
    <w:r w:rsidR="007619E9" w:rsidRPr="001A0472">
      <w:tab/>
    </w:r>
    <w:r w:rsidRPr="001A0472">
      <w:fldChar w:fldCharType="begin"/>
    </w:r>
    <w:r w:rsidRPr="001A0472">
      <w:instrText xml:space="preserve"> DOCPROPERTY "&lt;Extension&gt;" </w:instrText>
    </w:r>
    <w:r w:rsidRPr="001A0472">
      <w:fldChar w:fldCharType="separate"/>
    </w:r>
    <w:r w:rsidR="0076323E">
      <w:t>EN</w:t>
    </w:r>
    <w:r w:rsidRPr="001A047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4A72D" w14:textId="77777777" w:rsidR="00413FB4" w:rsidRPr="003814ED" w:rsidRDefault="00413FB4">
      <w:r w:rsidRPr="003814ED">
        <w:separator/>
      </w:r>
    </w:p>
  </w:footnote>
  <w:footnote w:type="continuationSeparator" w:id="0">
    <w:p w14:paraId="019B4446" w14:textId="77777777" w:rsidR="00413FB4" w:rsidRPr="003814ED" w:rsidRDefault="00413FB4">
      <w:r w:rsidRPr="003814ED">
        <w:continuationSeparator/>
      </w:r>
    </w:p>
  </w:footnote>
  <w:footnote w:id="1">
    <w:p w14:paraId="66D77C98" w14:textId="43AC5F06" w:rsidR="00AA35D2" w:rsidRPr="00ED5CF8" w:rsidRDefault="00AA35D2" w:rsidP="00AA35D2">
      <w:pPr>
        <w:pStyle w:val="FootnoteText"/>
        <w:rPr>
          <w:rFonts w:eastAsiaTheme="minorHAnsi"/>
          <w:lang w:val="fi-FI" w:eastAsia="en-US"/>
        </w:rPr>
      </w:pPr>
      <w:r w:rsidRPr="003814ED">
        <w:rPr>
          <w:rStyle w:val="FootnoteReference"/>
        </w:rPr>
        <w:footnoteRef/>
      </w:r>
      <w:r w:rsidRPr="00ED5CF8">
        <w:rPr>
          <w:lang w:val="fi-FI"/>
        </w:rPr>
        <w:t xml:space="preserve"> OJ L 283, 31.10.2017, p. 1</w:t>
      </w:r>
      <w:r w:rsidR="003C6E60" w:rsidRPr="00ED5CF8">
        <w:rPr>
          <w:lang w:val="fi-FI"/>
        </w:rPr>
        <w:t xml:space="preserve">, ELI: </w:t>
      </w:r>
      <w:hyperlink r:id="rId1" w:history="1">
        <w:r w:rsidR="003C6E60" w:rsidRPr="00ED5CF8">
          <w:rPr>
            <w:rStyle w:val="Hyperlink"/>
            <w:lang w:val="fi-FI"/>
          </w:rPr>
          <w:t>http://data.europa.eu/eli/reg/2017/1939/oj</w:t>
        </w:r>
      </w:hyperlink>
      <w:r w:rsidRPr="00ED5CF8">
        <w:rPr>
          <w:lang w:val="fi-FI"/>
        </w:rPr>
        <w:t>.</w:t>
      </w:r>
    </w:p>
  </w:footnote>
  <w:footnote w:id="2">
    <w:p w14:paraId="40965631" w14:textId="3CE980CD" w:rsidR="003932D2" w:rsidRPr="00ED5CF8" w:rsidRDefault="003932D2" w:rsidP="003932D2">
      <w:pPr>
        <w:pStyle w:val="FootnoteText"/>
        <w:rPr>
          <w:lang w:val="fi-FI"/>
        </w:rPr>
      </w:pPr>
      <w:r w:rsidRPr="003814ED">
        <w:rPr>
          <w:rStyle w:val="FootnoteReference"/>
        </w:rPr>
        <w:footnoteRef/>
      </w:r>
      <w:r w:rsidRPr="00ED5CF8">
        <w:rPr>
          <w:lang w:val="fi-FI"/>
        </w:rPr>
        <w:tab/>
        <w:t xml:space="preserve">OJ L 283, 31.10.2017, p. 1, ELI: </w:t>
      </w:r>
      <w:hyperlink r:id="rId2" w:history="1">
        <w:r w:rsidRPr="00ED5CF8">
          <w:rPr>
            <w:rStyle w:val="Hyperlink"/>
            <w:lang w:val="fi-FI"/>
          </w:rPr>
          <w:t>http://data.europa.eu/eli/reg/2017/1939/oj</w:t>
        </w:r>
      </w:hyperlink>
      <w:r w:rsidRPr="00ED5CF8">
        <w:rPr>
          <w:lang w:val="fi-FI"/>
        </w:rPr>
        <w:t>.</w:t>
      </w:r>
    </w:p>
  </w:footnote>
  <w:footnote w:id="3">
    <w:p w14:paraId="6275794E" w14:textId="297C8C94" w:rsidR="003932D2" w:rsidRPr="00ED5CF8" w:rsidRDefault="003932D2" w:rsidP="003932D2">
      <w:pPr>
        <w:pStyle w:val="FootnoteText"/>
        <w:rPr>
          <w:lang w:val="fi-FI"/>
        </w:rPr>
      </w:pPr>
      <w:r w:rsidRPr="003814ED">
        <w:rPr>
          <w:rStyle w:val="FootnoteReference"/>
        </w:rPr>
        <w:footnoteRef/>
      </w:r>
      <w:r w:rsidRPr="00ED5CF8">
        <w:rPr>
          <w:lang w:val="fi-FI"/>
        </w:rPr>
        <w:tab/>
        <w:t xml:space="preserve">OJ L 282, 12.11.2018, p. 8, ELI: </w:t>
      </w:r>
      <w:hyperlink r:id="rId3" w:history="1">
        <w:r w:rsidRPr="00ED5CF8">
          <w:rPr>
            <w:rStyle w:val="Hyperlink"/>
            <w:lang w:val="fi-FI"/>
          </w:rPr>
          <w:t>http://data.europa.eu/eli/dec_impl/2018/1696/oj</w:t>
        </w:r>
      </w:hyperlink>
      <w:r w:rsidRPr="00ED5CF8">
        <w:rPr>
          <w:lang w:val="fi-FI"/>
        </w:rPr>
        <w:t>.</w:t>
      </w:r>
    </w:p>
  </w:footnote>
  <w:footnote w:id="4">
    <w:p w14:paraId="4FBB8791" w14:textId="236C8A3A" w:rsidR="003932D2" w:rsidRPr="00ED5CF8" w:rsidRDefault="003932D2" w:rsidP="003932D2">
      <w:pPr>
        <w:pStyle w:val="FootnoteText"/>
        <w:rPr>
          <w:lang w:val="fi-FI"/>
        </w:rPr>
      </w:pPr>
      <w:r w:rsidRPr="003814ED">
        <w:rPr>
          <w:rStyle w:val="FootnoteReference"/>
        </w:rPr>
        <w:footnoteRef/>
      </w:r>
      <w:r w:rsidRPr="00ED5CF8">
        <w:rPr>
          <w:lang w:val="fi-FI"/>
        </w:rPr>
        <w:tab/>
      </w:r>
      <w:r w:rsidRPr="00ED5CF8">
        <w:rPr>
          <w:szCs w:val="24"/>
          <w:lang w:val="fi-FI"/>
        </w:rPr>
        <w:t xml:space="preserve">OJ L 238, 21.9.2018, p. 92, ELI: </w:t>
      </w:r>
      <w:hyperlink r:id="rId4" w:history="1">
        <w:r w:rsidRPr="00ED5CF8">
          <w:rPr>
            <w:rStyle w:val="Hyperlink"/>
            <w:szCs w:val="24"/>
            <w:lang w:val="fi-FI"/>
          </w:rPr>
          <w:t>http://data.europa.eu/eli/dec_impl/2018/1275/oj</w:t>
        </w:r>
      </w:hyperlink>
      <w:r w:rsidRPr="00ED5CF8">
        <w:rPr>
          <w:szCs w:val="24"/>
          <w:lang w:val="fi-FI"/>
        </w:rPr>
        <w:t>.</w:t>
      </w:r>
    </w:p>
  </w:footnote>
  <w:footnote w:id="5">
    <w:p w14:paraId="684CA488" w14:textId="06DF3A47" w:rsidR="003932D2" w:rsidRPr="003814ED" w:rsidRDefault="003932D2" w:rsidP="003932D2">
      <w:pPr>
        <w:pStyle w:val="FootnoteText"/>
      </w:pPr>
      <w:r w:rsidRPr="003814ED">
        <w:rPr>
          <w:rStyle w:val="FootnoteReference"/>
        </w:rPr>
        <w:footnoteRef/>
      </w:r>
      <w:r w:rsidRPr="003814ED">
        <w:tab/>
        <w:t xml:space="preserve">Decision (EU) 2019/1798 of the European Parliament and of the Council of 23 October 2019 appointing the European Chief Prosecutor of the European Public Prosecutor’s Office (OJ L 274, 28.10.2019, p. 1, ELI: </w:t>
      </w:r>
      <w:hyperlink r:id="rId5" w:history="1">
        <w:r w:rsidRPr="003814ED">
          <w:rPr>
            <w:rStyle w:val="Hyperlink"/>
          </w:rPr>
          <w:t>http://data.europa.eu/eli/dec/2019/1798/oj</w:t>
        </w:r>
      </w:hyperlink>
      <w:r w:rsidRPr="003814ED">
        <w:t>).</w:t>
      </w:r>
    </w:p>
  </w:footnote>
  <w:footnote w:id="6">
    <w:p w14:paraId="5F50F3F5" w14:textId="6144DCBD" w:rsidR="003932D2" w:rsidRPr="00ED5CF8" w:rsidRDefault="003932D2" w:rsidP="003932D2">
      <w:pPr>
        <w:pStyle w:val="FootnoteText"/>
        <w:rPr>
          <w:lang w:val="pl-PL"/>
        </w:rPr>
      </w:pPr>
      <w:r w:rsidRPr="003814ED">
        <w:rPr>
          <w:rStyle w:val="FootnoteReference"/>
        </w:rPr>
        <w:footnoteRef/>
      </w:r>
      <w:r w:rsidRPr="00ED5CF8">
        <w:rPr>
          <w:lang w:val="pl-PL"/>
        </w:rPr>
        <w:tab/>
        <w:t xml:space="preserve">OJ C, C/2025/2468, </w:t>
      </w:r>
      <w:proofErr w:type="gramStart"/>
      <w:r w:rsidRPr="00ED5CF8">
        <w:rPr>
          <w:lang w:val="pl-PL"/>
        </w:rPr>
        <w:t>28.4.2025</w:t>
      </w:r>
      <w:proofErr w:type="gramEnd"/>
      <w:r w:rsidRPr="00ED5CF8">
        <w:rPr>
          <w:lang w:val="pl-PL"/>
        </w:rPr>
        <w:t>, ELI: </w:t>
      </w:r>
      <w:hyperlink r:id="rId6" w:tooltip="Gives access to this document through its ELI URI." w:history="1">
        <w:r w:rsidRPr="00ED5CF8">
          <w:rPr>
            <w:rStyle w:val="Hyperlink"/>
            <w:lang w:val="pl-PL"/>
          </w:rPr>
          <w:t>http://data.europa.eu/eli/C/2025/2468/oj</w:t>
        </w:r>
      </w:hyperlink>
      <w:r w:rsidRPr="00ED5CF8">
        <w:rPr>
          <w:lang w:val="pl-PL"/>
        </w:rPr>
        <w:t>.</w:t>
      </w:r>
    </w:p>
  </w:footnote>
  <w:footnote w:id="7">
    <w:p w14:paraId="2D65FE3E" w14:textId="71AEDA6D" w:rsidR="002C1D18" w:rsidRPr="003814ED" w:rsidRDefault="002C1D18" w:rsidP="002C1D18">
      <w:pPr>
        <w:pStyle w:val="FootnoteText"/>
      </w:pPr>
      <w:r w:rsidRPr="003814ED">
        <w:rPr>
          <w:rStyle w:val="FootnoteReference"/>
        </w:rPr>
        <w:footnoteRef/>
      </w:r>
      <w:r w:rsidRPr="003814ED">
        <w:t xml:space="preserve"> Interinstitutional Agreement of 20 May 2021 between the European Parliament, the Council of the European Union and the European Commission on a mandatory transparency register (OJ L 207, 11.6.2021, p. 1, ELI: </w:t>
      </w:r>
      <w:hyperlink r:id="rId7" w:history="1">
        <w:r w:rsidRPr="003814ED">
          <w:rPr>
            <w:rStyle w:val="Hyperlink"/>
            <w:sz w:val="24"/>
          </w:rPr>
          <w:t>http://data.europa.eu/eli/agree_interinstit/2021/611/oj</w:t>
        </w:r>
      </w:hyperlink>
      <w:r w:rsidRPr="003814E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B5FBE" w14:textId="77777777" w:rsidR="00325E08" w:rsidRDefault="00325E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EA0BD" w14:textId="77777777" w:rsidR="00325E08" w:rsidRDefault="00325E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2D82E" w14:textId="77777777" w:rsidR="00325E08" w:rsidRDefault="00325E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E29E4" w14:textId="77777777" w:rsidR="001C2C8D" w:rsidRDefault="001C2C8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332AD" w14:textId="77777777" w:rsidR="001C2C8D" w:rsidRDefault="001C2C8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8560F" w14:textId="77777777" w:rsidR="001C2C8D" w:rsidRDefault="001C2C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72059CA"/>
    <w:multiLevelType w:val="hybridMultilevel"/>
    <w:tmpl w:val="E496072E"/>
    <w:lvl w:ilvl="0" w:tplc="EC3ECDBE">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1" w:tplc="9B3CE58C">
      <w:numFmt w:val="bullet"/>
      <w:lvlText w:val="•"/>
      <w:lvlJc w:val="left"/>
      <w:pPr>
        <w:ind w:left="1682" w:hanging="360"/>
      </w:pPr>
      <w:rPr>
        <w:lang w:val="en-US" w:eastAsia="en-US" w:bidi="ar-SA"/>
      </w:rPr>
    </w:lvl>
    <w:lvl w:ilvl="2" w:tplc="B4B6187C">
      <w:numFmt w:val="bullet"/>
      <w:lvlText w:val="•"/>
      <w:lvlJc w:val="left"/>
      <w:pPr>
        <w:ind w:left="2525" w:hanging="360"/>
      </w:pPr>
      <w:rPr>
        <w:lang w:val="en-US" w:eastAsia="en-US" w:bidi="ar-SA"/>
      </w:rPr>
    </w:lvl>
    <w:lvl w:ilvl="3" w:tplc="C4BCF7C2">
      <w:numFmt w:val="bullet"/>
      <w:lvlText w:val="•"/>
      <w:lvlJc w:val="left"/>
      <w:pPr>
        <w:ind w:left="3367" w:hanging="360"/>
      </w:pPr>
      <w:rPr>
        <w:lang w:val="en-US" w:eastAsia="en-US" w:bidi="ar-SA"/>
      </w:rPr>
    </w:lvl>
    <w:lvl w:ilvl="4" w:tplc="556ED97A">
      <w:numFmt w:val="bullet"/>
      <w:lvlText w:val="•"/>
      <w:lvlJc w:val="left"/>
      <w:pPr>
        <w:ind w:left="4210" w:hanging="360"/>
      </w:pPr>
      <w:rPr>
        <w:lang w:val="en-US" w:eastAsia="en-US" w:bidi="ar-SA"/>
      </w:rPr>
    </w:lvl>
    <w:lvl w:ilvl="5" w:tplc="9894CE98">
      <w:numFmt w:val="bullet"/>
      <w:lvlText w:val="•"/>
      <w:lvlJc w:val="left"/>
      <w:pPr>
        <w:ind w:left="5053" w:hanging="360"/>
      </w:pPr>
      <w:rPr>
        <w:lang w:val="en-US" w:eastAsia="en-US" w:bidi="ar-SA"/>
      </w:rPr>
    </w:lvl>
    <w:lvl w:ilvl="6" w:tplc="4D0C20D2">
      <w:numFmt w:val="bullet"/>
      <w:lvlText w:val="•"/>
      <w:lvlJc w:val="left"/>
      <w:pPr>
        <w:ind w:left="5895" w:hanging="360"/>
      </w:pPr>
      <w:rPr>
        <w:lang w:val="en-US" w:eastAsia="en-US" w:bidi="ar-SA"/>
      </w:rPr>
    </w:lvl>
    <w:lvl w:ilvl="7" w:tplc="5B0087CE">
      <w:numFmt w:val="bullet"/>
      <w:lvlText w:val="•"/>
      <w:lvlJc w:val="left"/>
      <w:pPr>
        <w:ind w:left="6738" w:hanging="360"/>
      </w:pPr>
      <w:rPr>
        <w:lang w:val="en-US" w:eastAsia="en-US" w:bidi="ar-SA"/>
      </w:rPr>
    </w:lvl>
    <w:lvl w:ilvl="8" w:tplc="7E5C0DB2">
      <w:numFmt w:val="bullet"/>
      <w:lvlText w:val="•"/>
      <w:lvlJc w:val="left"/>
      <w:pPr>
        <w:ind w:left="7581" w:hanging="360"/>
      </w:pPr>
      <w:rPr>
        <w:lang w:val="en-US" w:eastAsia="en-US" w:bidi="ar-SA"/>
      </w:rPr>
    </w:lvl>
  </w:abstractNum>
  <w:num w:numId="1" w16cid:durableId="1556623815">
    <w:abstractNumId w:val="9"/>
  </w:num>
  <w:num w:numId="2" w16cid:durableId="883568231">
    <w:abstractNumId w:val="9"/>
  </w:num>
  <w:num w:numId="3" w16cid:durableId="1136485606">
    <w:abstractNumId w:val="7"/>
  </w:num>
  <w:num w:numId="4" w16cid:durableId="1257666822">
    <w:abstractNumId w:val="7"/>
  </w:num>
  <w:num w:numId="5" w16cid:durableId="1554196176">
    <w:abstractNumId w:val="6"/>
  </w:num>
  <w:num w:numId="6" w16cid:durableId="2016297582">
    <w:abstractNumId w:val="6"/>
  </w:num>
  <w:num w:numId="7" w16cid:durableId="450242289">
    <w:abstractNumId w:val="5"/>
  </w:num>
  <w:num w:numId="8" w16cid:durableId="1399859598">
    <w:abstractNumId w:val="5"/>
  </w:num>
  <w:num w:numId="9" w16cid:durableId="803930333">
    <w:abstractNumId w:val="4"/>
  </w:num>
  <w:num w:numId="10" w16cid:durableId="987055887">
    <w:abstractNumId w:val="4"/>
  </w:num>
  <w:num w:numId="11" w16cid:durableId="424619820">
    <w:abstractNumId w:val="8"/>
  </w:num>
  <w:num w:numId="12" w16cid:durableId="2119060148">
    <w:abstractNumId w:val="8"/>
  </w:num>
  <w:num w:numId="13" w16cid:durableId="1155949237">
    <w:abstractNumId w:val="3"/>
  </w:num>
  <w:num w:numId="14" w16cid:durableId="867639905">
    <w:abstractNumId w:val="3"/>
  </w:num>
  <w:num w:numId="15" w16cid:durableId="246809625">
    <w:abstractNumId w:val="2"/>
  </w:num>
  <w:num w:numId="16" w16cid:durableId="2025128695">
    <w:abstractNumId w:val="2"/>
  </w:num>
  <w:num w:numId="17" w16cid:durableId="1943754502">
    <w:abstractNumId w:val="1"/>
  </w:num>
  <w:num w:numId="18" w16cid:durableId="192767248">
    <w:abstractNumId w:val="1"/>
  </w:num>
  <w:num w:numId="19" w16cid:durableId="2085370775">
    <w:abstractNumId w:val="0"/>
  </w:num>
  <w:num w:numId="20" w16cid:durableId="398095868">
    <w:abstractNumId w:val="0"/>
  </w:num>
  <w:num w:numId="21" w16cid:durableId="1598706330">
    <w:abstractNumId w:val="9"/>
  </w:num>
  <w:num w:numId="22" w16cid:durableId="1723945007">
    <w:abstractNumId w:val="7"/>
  </w:num>
  <w:num w:numId="23" w16cid:durableId="20862269">
    <w:abstractNumId w:val="6"/>
  </w:num>
  <w:num w:numId="24" w16cid:durableId="638802283">
    <w:abstractNumId w:val="5"/>
  </w:num>
  <w:num w:numId="25" w16cid:durableId="1134371962">
    <w:abstractNumId w:val="4"/>
  </w:num>
  <w:num w:numId="26" w16cid:durableId="1752120623">
    <w:abstractNumId w:val="8"/>
  </w:num>
  <w:num w:numId="27" w16cid:durableId="691809860">
    <w:abstractNumId w:val="3"/>
  </w:num>
  <w:num w:numId="28" w16cid:durableId="924845408">
    <w:abstractNumId w:val="2"/>
  </w:num>
  <w:num w:numId="29" w16cid:durableId="543180269">
    <w:abstractNumId w:val="1"/>
  </w:num>
  <w:num w:numId="30" w16cid:durableId="2048023013">
    <w:abstractNumId w:val="0"/>
  </w:num>
  <w:num w:numId="31" w16cid:durableId="1317371336">
    <w:abstractNumId w:val="9"/>
  </w:num>
  <w:num w:numId="32" w16cid:durableId="2042589769">
    <w:abstractNumId w:val="7"/>
  </w:num>
  <w:num w:numId="33" w16cid:durableId="419373380">
    <w:abstractNumId w:val="6"/>
  </w:num>
  <w:num w:numId="34" w16cid:durableId="1387293068">
    <w:abstractNumId w:val="5"/>
  </w:num>
  <w:num w:numId="35" w16cid:durableId="75639896">
    <w:abstractNumId w:val="4"/>
  </w:num>
  <w:num w:numId="36" w16cid:durableId="701056296">
    <w:abstractNumId w:val="8"/>
  </w:num>
  <w:num w:numId="37" w16cid:durableId="397244812">
    <w:abstractNumId w:val="3"/>
  </w:num>
  <w:num w:numId="38" w16cid:durableId="2118870053">
    <w:abstractNumId w:val="2"/>
  </w:num>
  <w:num w:numId="39" w16cid:durableId="1706515537">
    <w:abstractNumId w:val="1"/>
  </w:num>
  <w:num w:numId="40" w16cid:durableId="392197186">
    <w:abstractNumId w:val="0"/>
  </w:num>
  <w:num w:numId="41" w16cid:durableId="1385643925">
    <w:abstractNumId w:val="10"/>
  </w:num>
  <w:num w:numId="42" w16cid:durableId="10000877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662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NEX1MNU" w:val=" 1"/>
    <w:docVar w:name="ANNEX2MNU" w:val="2"/>
    <w:docVar w:name="ANNEXNRMNU" w:val=" 2"/>
    <w:docVar w:name="AUTHORMFPMNU" w:val=" 1"/>
    <w:docVar w:name="CONSENTMNU" w:val=" 1"/>
    <w:docVar w:name="CONTRIBUTIONMNU" w:val=" 2"/>
    <w:docVar w:name="CopyToNetwork" w:val="-1"/>
    <w:docVar w:name="DOCDT" w:val="25/02/2026"/>
    <w:docVar w:name="DOCREFMNU" w:val=" 1"/>
    <w:docVar w:name="LastEditedSection" w:val=" 1"/>
    <w:docVar w:name="NVAR1" w:val="0"/>
    <w:docVar w:name="PRES5MNU" w:val=" 1"/>
    <w:docVar w:name="strSubDir" w:val="782"/>
    <w:docVar w:name="TITLEMNU" w:val=" 5"/>
    <w:docVar w:name="TXTLANGUE" w:val="EN"/>
    <w:docVar w:name="TXTLANGUEMIN" w:val="en"/>
    <w:docVar w:name="TXTNAME" w:val="Andrés Ritter"/>
    <w:docVar w:name="TXTNRC" w:val="0349/2025"/>
    <w:docVar w:name="TXTNRNLE" w:val="2025/0803"/>
    <w:docVar w:name="TXTNRPE" w:val="782.259"/>
    <w:docVar w:name="TXTNRPROP" w:val="N10-0079/2025"/>
    <w:docVar w:name="TXTPEorAP" w:val="PE"/>
    <w:docVar w:name="TXTROUTE" w:val="RR\782259EN.docx"/>
    <w:docVar w:name="TXTVERSION" w:val="02-00"/>
  </w:docVars>
  <w:rsids>
    <w:rsidRoot w:val="00413FB4"/>
    <w:rsid w:val="00000985"/>
    <w:rsid w:val="0000674B"/>
    <w:rsid w:val="00016327"/>
    <w:rsid w:val="00021D1A"/>
    <w:rsid w:val="00033753"/>
    <w:rsid w:val="000710C1"/>
    <w:rsid w:val="00073E92"/>
    <w:rsid w:val="00094619"/>
    <w:rsid w:val="000954AC"/>
    <w:rsid w:val="00095CEA"/>
    <w:rsid w:val="000A4ED9"/>
    <w:rsid w:val="000B5CD8"/>
    <w:rsid w:val="000B5F6A"/>
    <w:rsid w:val="000C675A"/>
    <w:rsid w:val="000D5852"/>
    <w:rsid w:val="000D67D8"/>
    <w:rsid w:val="000F0BDD"/>
    <w:rsid w:val="00155BE1"/>
    <w:rsid w:val="00176C2B"/>
    <w:rsid w:val="00176EC6"/>
    <w:rsid w:val="00183442"/>
    <w:rsid w:val="00183EA0"/>
    <w:rsid w:val="001861A0"/>
    <w:rsid w:val="00190DB0"/>
    <w:rsid w:val="001943D7"/>
    <w:rsid w:val="001A0472"/>
    <w:rsid w:val="001A6CC9"/>
    <w:rsid w:val="001C108A"/>
    <w:rsid w:val="001C2C8D"/>
    <w:rsid w:val="001C6BD7"/>
    <w:rsid w:val="001D3A13"/>
    <w:rsid w:val="001E5150"/>
    <w:rsid w:val="001F2871"/>
    <w:rsid w:val="001F72AC"/>
    <w:rsid w:val="0023239B"/>
    <w:rsid w:val="002374AF"/>
    <w:rsid w:val="00261640"/>
    <w:rsid w:val="0026464E"/>
    <w:rsid w:val="00293FB2"/>
    <w:rsid w:val="00297E78"/>
    <w:rsid w:val="002A20AF"/>
    <w:rsid w:val="002C1D18"/>
    <w:rsid w:val="002C5E39"/>
    <w:rsid w:val="002C7243"/>
    <w:rsid w:val="002D3184"/>
    <w:rsid w:val="002D7A2E"/>
    <w:rsid w:val="00301E54"/>
    <w:rsid w:val="0031708B"/>
    <w:rsid w:val="00324AE5"/>
    <w:rsid w:val="00325E08"/>
    <w:rsid w:val="0034027D"/>
    <w:rsid w:val="0034320F"/>
    <w:rsid w:val="00361974"/>
    <w:rsid w:val="00376839"/>
    <w:rsid w:val="00376BE1"/>
    <w:rsid w:val="003814ED"/>
    <w:rsid w:val="003932D2"/>
    <w:rsid w:val="00394E8B"/>
    <w:rsid w:val="003B428C"/>
    <w:rsid w:val="003C0977"/>
    <w:rsid w:val="003C539A"/>
    <w:rsid w:val="003C6E60"/>
    <w:rsid w:val="003E5E00"/>
    <w:rsid w:val="00413FB4"/>
    <w:rsid w:val="004151B3"/>
    <w:rsid w:val="004542CA"/>
    <w:rsid w:val="00465B89"/>
    <w:rsid w:val="00465E9D"/>
    <w:rsid w:val="00467926"/>
    <w:rsid w:val="00491E38"/>
    <w:rsid w:val="00492849"/>
    <w:rsid w:val="004B303A"/>
    <w:rsid w:val="004C7221"/>
    <w:rsid w:val="004C729C"/>
    <w:rsid w:val="005117E4"/>
    <w:rsid w:val="00541E8E"/>
    <w:rsid w:val="00543054"/>
    <w:rsid w:val="00544831"/>
    <w:rsid w:val="00552899"/>
    <w:rsid w:val="00576119"/>
    <w:rsid w:val="0058017C"/>
    <w:rsid w:val="005829E7"/>
    <w:rsid w:val="00593E07"/>
    <w:rsid w:val="005B4021"/>
    <w:rsid w:val="005B65E3"/>
    <w:rsid w:val="005C6C74"/>
    <w:rsid w:val="005C6E04"/>
    <w:rsid w:val="00607046"/>
    <w:rsid w:val="00616E9A"/>
    <w:rsid w:val="00634C55"/>
    <w:rsid w:val="00646903"/>
    <w:rsid w:val="006637BB"/>
    <w:rsid w:val="00687022"/>
    <w:rsid w:val="006B4798"/>
    <w:rsid w:val="006D3C03"/>
    <w:rsid w:val="006D691B"/>
    <w:rsid w:val="006E6373"/>
    <w:rsid w:val="006E7306"/>
    <w:rsid w:val="006F2034"/>
    <w:rsid w:val="00704611"/>
    <w:rsid w:val="007072F4"/>
    <w:rsid w:val="00710E23"/>
    <w:rsid w:val="00726B66"/>
    <w:rsid w:val="00734F7A"/>
    <w:rsid w:val="00754F9A"/>
    <w:rsid w:val="007619E9"/>
    <w:rsid w:val="0076323E"/>
    <w:rsid w:val="007727E3"/>
    <w:rsid w:val="0078073A"/>
    <w:rsid w:val="0078186C"/>
    <w:rsid w:val="00784111"/>
    <w:rsid w:val="00790657"/>
    <w:rsid w:val="007949B5"/>
    <w:rsid w:val="007A1AA7"/>
    <w:rsid w:val="007D78AB"/>
    <w:rsid w:val="00825BD2"/>
    <w:rsid w:val="00834FE1"/>
    <w:rsid w:val="00853721"/>
    <w:rsid w:val="008664E3"/>
    <w:rsid w:val="00866D16"/>
    <w:rsid w:val="00875E18"/>
    <w:rsid w:val="0088310B"/>
    <w:rsid w:val="008842DA"/>
    <w:rsid w:val="00890E53"/>
    <w:rsid w:val="008A1B3E"/>
    <w:rsid w:val="008B61FA"/>
    <w:rsid w:val="008C3A9F"/>
    <w:rsid w:val="008D27A5"/>
    <w:rsid w:val="00925190"/>
    <w:rsid w:val="00945E32"/>
    <w:rsid w:val="009650D0"/>
    <w:rsid w:val="00977ACD"/>
    <w:rsid w:val="009A1137"/>
    <w:rsid w:val="00A078C1"/>
    <w:rsid w:val="00A15554"/>
    <w:rsid w:val="00A31314"/>
    <w:rsid w:val="00A52E86"/>
    <w:rsid w:val="00A56510"/>
    <w:rsid w:val="00A77D9A"/>
    <w:rsid w:val="00A90AF7"/>
    <w:rsid w:val="00A966C1"/>
    <w:rsid w:val="00AA35D2"/>
    <w:rsid w:val="00AB7EC6"/>
    <w:rsid w:val="00AC4505"/>
    <w:rsid w:val="00AC5A65"/>
    <w:rsid w:val="00AD54CC"/>
    <w:rsid w:val="00B158B2"/>
    <w:rsid w:val="00B25859"/>
    <w:rsid w:val="00B365F2"/>
    <w:rsid w:val="00B372FA"/>
    <w:rsid w:val="00B45BCE"/>
    <w:rsid w:val="00B47740"/>
    <w:rsid w:val="00B60F86"/>
    <w:rsid w:val="00B627EC"/>
    <w:rsid w:val="00B76E90"/>
    <w:rsid w:val="00B779E2"/>
    <w:rsid w:val="00B80455"/>
    <w:rsid w:val="00B82322"/>
    <w:rsid w:val="00B93A6D"/>
    <w:rsid w:val="00B95091"/>
    <w:rsid w:val="00BB01B6"/>
    <w:rsid w:val="00BC3364"/>
    <w:rsid w:val="00BC7090"/>
    <w:rsid w:val="00BE6A4C"/>
    <w:rsid w:val="00BE7729"/>
    <w:rsid w:val="00C14737"/>
    <w:rsid w:val="00C40E78"/>
    <w:rsid w:val="00C47735"/>
    <w:rsid w:val="00C66B67"/>
    <w:rsid w:val="00C87B6B"/>
    <w:rsid w:val="00CD7C49"/>
    <w:rsid w:val="00CE12D5"/>
    <w:rsid w:val="00CE5F79"/>
    <w:rsid w:val="00CF4E45"/>
    <w:rsid w:val="00D159CD"/>
    <w:rsid w:val="00D34306"/>
    <w:rsid w:val="00D46E6E"/>
    <w:rsid w:val="00D475AB"/>
    <w:rsid w:val="00D662FE"/>
    <w:rsid w:val="00D92701"/>
    <w:rsid w:val="00DB0299"/>
    <w:rsid w:val="00DB6BA8"/>
    <w:rsid w:val="00DE7059"/>
    <w:rsid w:val="00E02365"/>
    <w:rsid w:val="00E057F0"/>
    <w:rsid w:val="00E26B37"/>
    <w:rsid w:val="00E350C6"/>
    <w:rsid w:val="00E44D2D"/>
    <w:rsid w:val="00E531A8"/>
    <w:rsid w:val="00E878A8"/>
    <w:rsid w:val="00E93795"/>
    <w:rsid w:val="00EC6A81"/>
    <w:rsid w:val="00ED0AC7"/>
    <w:rsid w:val="00ED5CF8"/>
    <w:rsid w:val="00EE099D"/>
    <w:rsid w:val="00EF76A8"/>
    <w:rsid w:val="00F0659D"/>
    <w:rsid w:val="00F06DC1"/>
    <w:rsid w:val="00F146EA"/>
    <w:rsid w:val="00F15562"/>
    <w:rsid w:val="00F26B59"/>
    <w:rsid w:val="00F42E5A"/>
    <w:rsid w:val="00F54F5B"/>
    <w:rsid w:val="00F61D6D"/>
    <w:rsid w:val="00F71BD9"/>
    <w:rsid w:val="00F72DC4"/>
    <w:rsid w:val="00F81FAD"/>
    <w:rsid w:val="00F90F5A"/>
    <w:rsid w:val="00F95485"/>
    <w:rsid w:val="00FA19AB"/>
    <w:rsid w:val="00FA25F7"/>
    <w:rsid w:val="00FA28A6"/>
    <w:rsid w:val="00FA6799"/>
    <w:rsid w:val="00FA7659"/>
    <w:rsid w:val="00FB38B8"/>
    <w:rsid w:val="00FC5D8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69C04D3F"/>
  <w15:chartTrackingRefBased/>
  <w15:docId w15:val="{EEAC0831-B2FC-4F92-97E5-E246EAC67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footer" w:semiHidden="1"/>
    <w:lsdException w:name="caption" w:semiHidden="1" w:unhideWhenUsed="1" w:qFormat="1"/>
    <w:lsdException w:name="footnote reference" w:uiPriority="99"/>
    <w:lsdException w:name="annotation reference" w:uiPriority="99"/>
    <w:lsdException w:name="Title" w:qFormat="1"/>
    <w:lsdException w:name="Body Text" w:uiPriority="1"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67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45BCE"/>
    <w:pPr>
      <w:spacing w:before="480" w:after="240"/>
    </w:pPr>
  </w:style>
  <w:style w:type="paragraph" w:styleId="TOC1">
    <w:name w:val="toc 1"/>
    <w:basedOn w:val="Normal"/>
    <w:next w:val="Normal"/>
    <w:autoRedefine/>
    <w:uiPriority w:val="39"/>
    <w:rsid w:val="00BE772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D67D8"/>
    <w:pPr>
      <w:spacing w:before="80" w:after="80"/>
    </w:pPr>
    <w:rPr>
      <w:rFonts w:ascii="Arial Narrow" w:hAnsi="Arial Narrow" w:cs="Arial"/>
      <w:b/>
      <w:sz w:val="32"/>
      <w:szCs w:val="22"/>
    </w:rPr>
  </w:style>
  <w:style w:type="paragraph" w:customStyle="1" w:styleId="CoverNormal24a">
    <w:name w:val="CoverNormal24a"/>
    <w:basedOn w:val="Normal"/>
    <w:rsid w:val="00E02365"/>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552899"/>
    <w:pPr>
      <w:spacing w:before="1080"/>
      <w:jc w:val="right"/>
    </w:pPr>
    <w:rPr>
      <w:rFonts w:ascii="Arial" w:hAnsi="Arial" w:cs="Arial"/>
      <w:b/>
    </w:rPr>
  </w:style>
  <w:style w:type="paragraph" w:customStyle="1" w:styleId="CoverDocType24a">
    <w:name w:val="CoverDocType24a"/>
    <w:basedOn w:val="Normal"/>
    <w:rsid w:val="00E02365"/>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5B4021"/>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table" w:styleId="TableGrid">
    <w:name w:val="Table Grid"/>
    <w:basedOn w:val="TableNormal"/>
    <w:rsid w:val="00B77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B779E2"/>
    <w:pPr>
      <w:jc w:val="center"/>
    </w:pPr>
    <w:rPr>
      <w:rFonts w:ascii="Arial" w:hAnsi="Arial" w:cs="Arial"/>
      <w:i/>
      <w:sz w:val="22"/>
      <w:szCs w:val="22"/>
    </w:rPr>
  </w:style>
  <w:style w:type="paragraph" w:customStyle="1" w:styleId="LineTop">
    <w:name w:val="LineTop"/>
    <w:basedOn w:val="Normal"/>
    <w:next w:val="Normal"/>
    <w:rsid w:val="00B779E2"/>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779E2"/>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D67D8"/>
    <w:pPr>
      <w:spacing w:after="80"/>
    </w:pPr>
    <w:rPr>
      <w:rFonts w:ascii="Arial" w:hAnsi="Arial" w:cs="Arial"/>
      <w:sz w:val="20"/>
      <w:szCs w:val="22"/>
    </w:rPr>
  </w:style>
  <w:style w:type="paragraph" w:customStyle="1" w:styleId="EPLogo">
    <w:name w:val="EPLogo"/>
    <w:basedOn w:val="Normal"/>
    <w:qFormat/>
    <w:rsid w:val="000D67D8"/>
    <w:pPr>
      <w:jc w:val="right"/>
    </w:pPr>
  </w:style>
  <w:style w:type="paragraph" w:customStyle="1" w:styleId="EPFooter">
    <w:name w:val="EPFooter"/>
    <w:basedOn w:val="Normal"/>
    <w:rsid w:val="00E0236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B4021"/>
    <w:rPr>
      <w:sz w:val="24"/>
    </w:rPr>
  </w:style>
  <w:style w:type="paragraph" w:customStyle="1" w:styleId="Normal12a">
    <w:name w:val="Normal12a"/>
    <w:basedOn w:val="Normal"/>
    <w:rsid w:val="00B45BCE"/>
    <w:pPr>
      <w:spacing w:after="240"/>
    </w:pPr>
  </w:style>
  <w:style w:type="paragraph" w:styleId="FootnoteText">
    <w:name w:val="footnote text"/>
    <w:basedOn w:val="Normal"/>
    <w:link w:val="FootnoteTextChar"/>
    <w:uiPriority w:val="99"/>
    <w:rsid w:val="00176C2B"/>
    <w:rPr>
      <w:sz w:val="20"/>
    </w:rPr>
  </w:style>
  <w:style w:type="character" w:customStyle="1" w:styleId="FootnoteTextChar">
    <w:name w:val="Footnote Text Char"/>
    <w:basedOn w:val="DefaultParagraphFont"/>
    <w:link w:val="FootnoteText"/>
    <w:uiPriority w:val="99"/>
    <w:rsid w:val="00176C2B"/>
  </w:style>
  <w:style w:type="character" w:styleId="FootnoteReference">
    <w:name w:val="footnote reference"/>
    <w:basedOn w:val="DefaultParagraphFont"/>
    <w:uiPriority w:val="99"/>
    <w:rsid w:val="00176C2B"/>
    <w:rPr>
      <w:vertAlign w:val="superscript"/>
    </w:rPr>
  </w:style>
  <w:style w:type="character" w:styleId="UnresolvedMention">
    <w:name w:val="Unresolved Mention"/>
    <w:basedOn w:val="DefaultParagraphFont"/>
    <w:uiPriority w:val="99"/>
    <w:semiHidden/>
    <w:unhideWhenUsed/>
    <w:rsid w:val="00176C2B"/>
    <w:rPr>
      <w:color w:val="605E5C"/>
      <w:shd w:val="clear" w:color="auto" w:fill="E1DFDD"/>
    </w:rPr>
  </w:style>
  <w:style w:type="paragraph" w:styleId="BodyText">
    <w:name w:val="Body Text"/>
    <w:basedOn w:val="Normal"/>
    <w:link w:val="BodyTextChar"/>
    <w:uiPriority w:val="1"/>
    <w:unhideWhenUsed/>
    <w:qFormat/>
    <w:rsid w:val="009A1137"/>
    <w:pPr>
      <w:autoSpaceDE w:val="0"/>
      <w:autoSpaceDN w:val="0"/>
      <w:jc w:val="both"/>
    </w:pPr>
    <w:rPr>
      <w:szCs w:val="24"/>
      <w:lang w:val="en-US" w:eastAsia="en-US"/>
    </w:rPr>
  </w:style>
  <w:style w:type="character" w:customStyle="1" w:styleId="BodyTextChar">
    <w:name w:val="Body Text Char"/>
    <w:basedOn w:val="DefaultParagraphFont"/>
    <w:link w:val="BodyText"/>
    <w:uiPriority w:val="1"/>
    <w:rsid w:val="009A1137"/>
    <w:rPr>
      <w:sz w:val="24"/>
      <w:szCs w:val="24"/>
      <w:lang w:val="en-US" w:eastAsia="en-US"/>
    </w:rPr>
  </w:style>
  <w:style w:type="paragraph" w:styleId="ListParagraph">
    <w:name w:val="List Paragraph"/>
    <w:basedOn w:val="Normal"/>
    <w:uiPriority w:val="1"/>
    <w:qFormat/>
    <w:rsid w:val="009A1137"/>
    <w:pPr>
      <w:autoSpaceDE w:val="0"/>
      <w:autoSpaceDN w:val="0"/>
      <w:ind w:left="840" w:right="115" w:hanging="360"/>
      <w:jc w:val="both"/>
    </w:pPr>
    <w:rPr>
      <w:sz w:val="22"/>
      <w:szCs w:val="22"/>
      <w:lang w:val="en-US" w:eastAsia="en-US"/>
    </w:rPr>
  </w:style>
  <w:style w:type="paragraph" w:customStyle="1" w:styleId="Normal24a">
    <w:name w:val="Normal24a"/>
    <w:basedOn w:val="Normal"/>
    <w:rsid w:val="009A1137"/>
    <w:pPr>
      <w:spacing w:after="480"/>
    </w:pPr>
  </w:style>
  <w:style w:type="paragraph" w:customStyle="1" w:styleId="NormalBoldCenter">
    <w:name w:val="NormalBoldCenter"/>
    <w:basedOn w:val="Normal"/>
    <w:rsid w:val="009A1137"/>
    <w:pPr>
      <w:jc w:val="center"/>
    </w:pPr>
    <w:rPr>
      <w:b/>
    </w:rPr>
  </w:style>
  <w:style w:type="paragraph" w:customStyle="1" w:styleId="Footprint12b">
    <w:name w:val="Footprint12b"/>
    <w:basedOn w:val="Normal"/>
    <w:rsid w:val="009A1137"/>
    <w:pPr>
      <w:spacing w:before="240"/>
    </w:pPr>
    <w:rPr>
      <w:szCs w:val="24"/>
    </w:rPr>
  </w:style>
  <w:style w:type="paragraph" w:customStyle="1" w:styleId="NormalSingle">
    <w:name w:val="NormalSingle"/>
    <w:basedOn w:val="Normal"/>
    <w:qFormat/>
    <w:rsid w:val="009A1137"/>
    <w:rPr>
      <w:szCs w:val="24"/>
    </w:rPr>
  </w:style>
  <w:style w:type="paragraph" w:styleId="Footer">
    <w:name w:val="footer"/>
    <w:basedOn w:val="Normal"/>
    <w:link w:val="FooterChar"/>
    <w:semiHidden/>
    <w:rsid w:val="009A1137"/>
    <w:pPr>
      <w:tabs>
        <w:tab w:val="center" w:pos="4513"/>
        <w:tab w:val="right" w:pos="9026"/>
      </w:tabs>
    </w:pPr>
  </w:style>
  <w:style w:type="character" w:customStyle="1" w:styleId="FooterChar">
    <w:name w:val="Footer Char"/>
    <w:basedOn w:val="DefaultParagraphFont"/>
    <w:link w:val="Footer"/>
    <w:semiHidden/>
    <w:rsid w:val="009A1137"/>
    <w:rPr>
      <w:sz w:val="24"/>
    </w:rPr>
  </w:style>
  <w:style w:type="paragraph" w:styleId="CommentText">
    <w:name w:val="annotation text"/>
    <w:basedOn w:val="Normal"/>
    <w:link w:val="CommentTextChar"/>
    <w:uiPriority w:val="99"/>
    <w:unhideWhenUsed/>
    <w:rsid w:val="00AA35D2"/>
    <w:rPr>
      <w:sz w:val="20"/>
    </w:rPr>
  </w:style>
  <w:style w:type="character" w:customStyle="1" w:styleId="CommentTextChar">
    <w:name w:val="Comment Text Char"/>
    <w:basedOn w:val="DefaultParagraphFont"/>
    <w:link w:val="CommentText"/>
    <w:uiPriority w:val="99"/>
    <w:rsid w:val="00AA35D2"/>
  </w:style>
  <w:style w:type="paragraph" w:customStyle="1" w:styleId="Titreobjet">
    <w:name w:val="Titre objet"/>
    <w:basedOn w:val="Normal"/>
    <w:next w:val="Normal"/>
    <w:rsid w:val="00AA35D2"/>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AA35D2"/>
    <w:pPr>
      <w:widowControl/>
      <w:spacing w:before="360" w:line="360" w:lineRule="auto"/>
      <w:jc w:val="center"/>
    </w:pPr>
    <w:rPr>
      <w:rFonts w:eastAsiaTheme="minorHAnsi"/>
      <w:b/>
      <w:szCs w:val="22"/>
      <w:lang w:eastAsia="en-US"/>
    </w:rPr>
  </w:style>
  <w:style w:type="paragraph" w:customStyle="1" w:styleId="Institutionquisigne">
    <w:name w:val="Institution qui signe"/>
    <w:basedOn w:val="Normal"/>
    <w:next w:val="Personnequisigne"/>
    <w:rsid w:val="00AA35D2"/>
    <w:pPr>
      <w:keepNext/>
      <w:widowControl/>
      <w:tabs>
        <w:tab w:val="left" w:pos="5669"/>
      </w:tabs>
      <w:spacing w:before="720" w:line="360" w:lineRule="auto"/>
    </w:pPr>
    <w:rPr>
      <w:rFonts w:eastAsiaTheme="minorHAnsi"/>
      <w:i/>
      <w:szCs w:val="22"/>
      <w:lang w:eastAsia="en-US"/>
    </w:rPr>
  </w:style>
  <w:style w:type="paragraph" w:customStyle="1" w:styleId="Fait">
    <w:name w:val="Fait à"/>
    <w:basedOn w:val="Normal"/>
    <w:next w:val="Institutionquisigne"/>
    <w:rsid w:val="00AA35D2"/>
    <w:pPr>
      <w:keepNext/>
      <w:widowControl/>
      <w:spacing w:before="120" w:line="360" w:lineRule="auto"/>
    </w:pPr>
    <w:rPr>
      <w:rFonts w:eastAsiaTheme="minorHAnsi"/>
      <w:szCs w:val="22"/>
      <w:lang w:eastAsia="en-US"/>
    </w:rPr>
  </w:style>
  <w:style w:type="paragraph" w:customStyle="1" w:styleId="Titrearticle">
    <w:name w:val="Titre article"/>
    <w:basedOn w:val="Normal"/>
    <w:next w:val="Normal"/>
    <w:rsid w:val="00AA35D2"/>
    <w:pPr>
      <w:keepNext/>
      <w:widowControl/>
      <w:spacing w:before="360" w:after="120" w:line="360" w:lineRule="auto"/>
      <w:jc w:val="center"/>
    </w:pPr>
    <w:rPr>
      <w:rFonts w:eastAsiaTheme="minorHAnsi"/>
      <w:i/>
      <w:szCs w:val="22"/>
      <w:lang w:eastAsia="en-US"/>
    </w:rPr>
  </w:style>
  <w:style w:type="paragraph" w:customStyle="1" w:styleId="Formuledadoption">
    <w:name w:val="Formule d'adoption"/>
    <w:basedOn w:val="Normal"/>
    <w:next w:val="Titrearticle"/>
    <w:rsid w:val="00AA35D2"/>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AA35D2"/>
    <w:pPr>
      <w:keepNext/>
      <w:widowControl/>
      <w:spacing w:before="600" w:after="120" w:line="360" w:lineRule="auto"/>
    </w:pPr>
    <w:rPr>
      <w:rFonts w:eastAsiaTheme="minorHAnsi"/>
      <w:szCs w:val="22"/>
      <w:lang w:eastAsia="en-US"/>
    </w:rPr>
  </w:style>
  <w:style w:type="paragraph" w:customStyle="1" w:styleId="Personnequisigne">
    <w:name w:val="Personne qui signe"/>
    <w:basedOn w:val="Normal"/>
    <w:next w:val="Institutionquisigne"/>
    <w:rsid w:val="00AA35D2"/>
    <w:pPr>
      <w:widowControl/>
      <w:tabs>
        <w:tab w:val="left" w:pos="5669"/>
      </w:tabs>
      <w:spacing w:line="360" w:lineRule="auto"/>
    </w:pPr>
    <w:rPr>
      <w:rFonts w:eastAsiaTheme="minorHAnsi"/>
      <w:i/>
      <w:szCs w:val="22"/>
      <w:lang w:eastAsia="en-US"/>
    </w:rPr>
  </w:style>
  <w:style w:type="paragraph" w:customStyle="1" w:styleId="ManualConsidrant">
    <w:name w:val="Manual Considérant"/>
    <w:basedOn w:val="Normal"/>
    <w:rsid w:val="00AA35D2"/>
    <w:pPr>
      <w:widowControl/>
      <w:spacing w:before="120" w:after="120" w:line="360" w:lineRule="auto"/>
      <w:ind w:left="850" w:hanging="850"/>
    </w:pPr>
    <w:rPr>
      <w:rFonts w:eastAsiaTheme="minorHAnsi"/>
      <w:szCs w:val="22"/>
      <w:lang w:eastAsia="en-US"/>
    </w:rPr>
  </w:style>
  <w:style w:type="paragraph" w:customStyle="1" w:styleId="Typedudocument">
    <w:name w:val="Type du document"/>
    <w:basedOn w:val="Normal"/>
    <w:next w:val="Datedadoption"/>
    <w:rsid w:val="00AA35D2"/>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AA35D2"/>
    <w:pPr>
      <w:widowControl/>
      <w:pBdr>
        <w:bottom w:val="single" w:sz="4" w:space="0" w:color="000000"/>
      </w:pBdr>
      <w:spacing w:before="360" w:after="120" w:line="360" w:lineRule="auto"/>
      <w:ind w:left="3400" w:right="3400"/>
      <w:jc w:val="center"/>
    </w:pPr>
    <w:rPr>
      <w:rFonts w:eastAsiaTheme="minorHAnsi"/>
      <w:b/>
      <w:szCs w:val="22"/>
      <w:lang w:eastAsia="en-US"/>
    </w:rPr>
  </w:style>
  <w:style w:type="character" w:styleId="CommentReference">
    <w:name w:val="annotation reference"/>
    <w:basedOn w:val="DefaultParagraphFont"/>
    <w:uiPriority w:val="99"/>
    <w:unhideWhenUsed/>
    <w:rsid w:val="00AA35D2"/>
    <w:rPr>
      <w:sz w:val="16"/>
      <w:szCs w:val="16"/>
    </w:rPr>
  </w:style>
  <w:style w:type="paragraph" w:styleId="Revision">
    <w:name w:val="Revision"/>
    <w:hidden/>
    <w:uiPriority w:val="99"/>
    <w:semiHidden/>
    <w:rsid w:val="00BE6A4C"/>
    <w:rPr>
      <w:sz w:val="24"/>
    </w:rPr>
  </w:style>
  <w:style w:type="paragraph" w:styleId="CommentSubject">
    <w:name w:val="annotation subject"/>
    <w:basedOn w:val="CommentText"/>
    <w:next w:val="CommentText"/>
    <w:link w:val="CommentSubjectChar"/>
    <w:semiHidden/>
    <w:unhideWhenUsed/>
    <w:rsid w:val="00A31314"/>
    <w:rPr>
      <w:b/>
      <w:bCs/>
    </w:rPr>
  </w:style>
  <w:style w:type="character" w:customStyle="1" w:styleId="CommentSubjectChar">
    <w:name w:val="Comment Subject Char"/>
    <w:basedOn w:val="CommentTextChar"/>
    <w:link w:val="CommentSubject"/>
    <w:semiHidden/>
    <w:rsid w:val="00A313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1254">
      <w:bodyDiv w:val="1"/>
      <w:marLeft w:val="0"/>
      <w:marRight w:val="0"/>
      <w:marTop w:val="0"/>
      <w:marBottom w:val="0"/>
      <w:divBdr>
        <w:top w:val="none" w:sz="0" w:space="0" w:color="auto"/>
        <w:left w:val="none" w:sz="0" w:space="0" w:color="auto"/>
        <w:bottom w:val="none" w:sz="0" w:space="0" w:color="auto"/>
        <w:right w:val="none" w:sz="0" w:space="0" w:color="auto"/>
      </w:divBdr>
    </w:div>
    <w:div w:id="35325734">
      <w:bodyDiv w:val="1"/>
      <w:marLeft w:val="0"/>
      <w:marRight w:val="0"/>
      <w:marTop w:val="0"/>
      <w:marBottom w:val="0"/>
      <w:divBdr>
        <w:top w:val="none" w:sz="0" w:space="0" w:color="auto"/>
        <w:left w:val="none" w:sz="0" w:space="0" w:color="auto"/>
        <w:bottom w:val="none" w:sz="0" w:space="0" w:color="auto"/>
        <w:right w:val="none" w:sz="0" w:space="0" w:color="auto"/>
      </w:divBdr>
    </w:div>
    <w:div w:id="237249062">
      <w:bodyDiv w:val="1"/>
      <w:marLeft w:val="0"/>
      <w:marRight w:val="0"/>
      <w:marTop w:val="0"/>
      <w:marBottom w:val="0"/>
      <w:divBdr>
        <w:top w:val="none" w:sz="0" w:space="0" w:color="auto"/>
        <w:left w:val="none" w:sz="0" w:space="0" w:color="auto"/>
        <w:bottom w:val="none" w:sz="0" w:space="0" w:color="auto"/>
        <w:right w:val="none" w:sz="0" w:space="0" w:color="auto"/>
      </w:divBdr>
    </w:div>
    <w:div w:id="357194437">
      <w:bodyDiv w:val="1"/>
      <w:marLeft w:val="0"/>
      <w:marRight w:val="0"/>
      <w:marTop w:val="0"/>
      <w:marBottom w:val="0"/>
      <w:divBdr>
        <w:top w:val="none" w:sz="0" w:space="0" w:color="auto"/>
        <w:left w:val="none" w:sz="0" w:space="0" w:color="auto"/>
        <w:bottom w:val="none" w:sz="0" w:space="0" w:color="auto"/>
        <w:right w:val="none" w:sz="0" w:space="0" w:color="auto"/>
      </w:divBdr>
    </w:div>
    <w:div w:id="447552139">
      <w:bodyDiv w:val="1"/>
      <w:marLeft w:val="0"/>
      <w:marRight w:val="0"/>
      <w:marTop w:val="0"/>
      <w:marBottom w:val="0"/>
      <w:divBdr>
        <w:top w:val="none" w:sz="0" w:space="0" w:color="auto"/>
        <w:left w:val="none" w:sz="0" w:space="0" w:color="auto"/>
        <w:bottom w:val="none" w:sz="0" w:space="0" w:color="auto"/>
        <w:right w:val="none" w:sz="0" w:space="0" w:color="auto"/>
      </w:divBdr>
    </w:div>
    <w:div w:id="625284107">
      <w:bodyDiv w:val="1"/>
      <w:marLeft w:val="0"/>
      <w:marRight w:val="0"/>
      <w:marTop w:val="0"/>
      <w:marBottom w:val="0"/>
      <w:divBdr>
        <w:top w:val="none" w:sz="0" w:space="0" w:color="auto"/>
        <w:left w:val="none" w:sz="0" w:space="0" w:color="auto"/>
        <w:bottom w:val="none" w:sz="0" w:space="0" w:color="auto"/>
        <w:right w:val="none" w:sz="0" w:space="0" w:color="auto"/>
      </w:divBdr>
    </w:div>
    <w:div w:id="770515418">
      <w:bodyDiv w:val="1"/>
      <w:marLeft w:val="0"/>
      <w:marRight w:val="0"/>
      <w:marTop w:val="0"/>
      <w:marBottom w:val="0"/>
      <w:divBdr>
        <w:top w:val="none" w:sz="0" w:space="0" w:color="auto"/>
        <w:left w:val="none" w:sz="0" w:space="0" w:color="auto"/>
        <w:bottom w:val="none" w:sz="0" w:space="0" w:color="auto"/>
        <w:right w:val="none" w:sz="0" w:space="0" w:color="auto"/>
      </w:divBdr>
    </w:div>
    <w:div w:id="791097654">
      <w:bodyDiv w:val="1"/>
      <w:marLeft w:val="0"/>
      <w:marRight w:val="0"/>
      <w:marTop w:val="0"/>
      <w:marBottom w:val="0"/>
      <w:divBdr>
        <w:top w:val="none" w:sz="0" w:space="0" w:color="auto"/>
        <w:left w:val="none" w:sz="0" w:space="0" w:color="auto"/>
        <w:bottom w:val="none" w:sz="0" w:space="0" w:color="auto"/>
        <w:right w:val="none" w:sz="0" w:space="0" w:color="auto"/>
      </w:divBdr>
    </w:div>
    <w:div w:id="980774105">
      <w:bodyDiv w:val="1"/>
      <w:marLeft w:val="0"/>
      <w:marRight w:val="0"/>
      <w:marTop w:val="0"/>
      <w:marBottom w:val="0"/>
      <w:divBdr>
        <w:top w:val="none" w:sz="0" w:space="0" w:color="auto"/>
        <w:left w:val="none" w:sz="0" w:space="0" w:color="auto"/>
        <w:bottom w:val="none" w:sz="0" w:space="0" w:color="auto"/>
        <w:right w:val="none" w:sz="0" w:space="0" w:color="auto"/>
      </w:divBdr>
    </w:div>
    <w:div w:id="982194833">
      <w:bodyDiv w:val="1"/>
      <w:marLeft w:val="0"/>
      <w:marRight w:val="0"/>
      <w:marTop w:val="0"/>
      <w:marBottom w:val="0"/>
      <w:divBdr>
        <w:top w:val="none" w:sz="0" w:space="0" w:color="auto"/>
        <w:left w:val="none" w:sz="0" w:space="0" w:color="auto"/>
        <w:bottom w:val="none" w:sz="0" w:space="0" w:color="auto"/>
        <w:right w:val="none" w:sz="0" w:space="0" w:color="auto"/>
      </w:divBdr>
    </w:div>
    <w:div w:id="1106576414">
      <w:bodyDiv w:val="1"/>
      <w:marLeft w:val="0"/>
      <w:marRight w:val="0"/>
      <w:marTop w:val="0"/>
      <w:marBottom w:val="0"/>
      <w:divBdr>
        <w:top w:val="none" w:sz="0" w:space="0" w:color="auto"/>
        <w:left w:val="none" w:sz="0" w:space="0" w:color="auto"/>
        <w:bottom w:val="none" w:sz="0" w:space="0" w:color="auto"/>
        <w:right w:val="none" w:sz="0" w:space="0" w:color="auto"/>
      </w:divBdr>
    </w:div>
    <w:div w:id="1143229475">
      <w:bodyDiv w:val="1"/>
      <w:marLeft w:val="0"/>
      <w:marRight w:val="0"/>
      <w:marTop w:val="0"/>
      <w:marBottom w:val="0"/>
      <w:divBdr>
        <w:top w:val="none" w:sz="0" w:space="0" w:color="auto"/>
        <w:left w:val="none" w:sz="0" w:space="0" w:color="auto"/>
        <w:bottom w:val="none" w:sz="0" w:space="0" w:color="auto"/>
        <w:right w:val="none" w:sz="0" w:space="0" w:color="auto"/>
      </w:divBdr>
    </w:div>
    <w:div w:id="1261522102">
      <w:bodyDiv w:val="1"/>
      <w:marLeft w:val="0"/>
      <w:marRight w:val="0"/>
      <w:marTop w:val="0"/>
      <w:marBottom w:val="0"/>
      <w:divBdr>
        <w:top w:val="none" w:sz="0" w:space="0" w:color="auto"/>
        <w:left w:val="none" w:sz="0" w:space="0" w:color="auto"/>
        <w:bottom w:val="none" w:sz="0" w:space="0" w:color="auto"/>
        <w:right w:val="none" w:sz="0" w:space="0" w:color="auto"/>
      </w:divBdr>
    </w:div>
    <w:div w:id="1286110329">
      <w:bodyDiv w:val="1"/>
      <w:marLeft w:val="0"/>
      <w:marRight w:val="0"/>
      <w:marTop w:val="0"/>
      <w:marBottom w:val="0"/>
      <w:divBdr>
        <w:top w:val="none" w:sz="0" w:space="0" w:color="auto"/>
        <w:left w:val="none" w:sz="0" w:space="0" w:color="auto"/>
        <w:bottom w:val="none" w:sz="0" w:space="0" w:color="auto"/>
        <w:right w:val="none" w:sz="0" w:space="0" w:color="auto"/>
      </w:divBdr>
    </w:div>
    <w:div w:id="1335105730">
      <w:bodyDiv w:val="1"/>
      <w:marLeft w:val="0"/>
      <w:marRight w:val="0"/>
      <w:marTop w:val="0"/>
      <w:marBottom w:val="0"/>
      <w:divBdr>
        <w:top w:val="none" w:sz="0" w:space="0" w:color="auto"/>
        <w:left w:val="none" w:sz="0" w:space="0" w:color="auto"/>
        <w:bottom w:val="none" w:sz="0" w:space="0" w:color="auto"/>
        <w:right w:val="none" w:sz="0" w:space="0" w:color="auto"/>
      </w:divBdr>
    </w:div>
    <w:div w:id="1340350326">
      <w:bodyDiv w:val="1"/>
      <w:marLeft w:val="0"/>
      <w:marRight w:val="0"/>
      <w:marTop w:val="0"/>
      <w:marBottom w:val="0"/>
      <w:divBdr>
        <w:top w:val="none" w:sz="0" w:space="0" w:color="auto"/>
        <w:left w:val="none" w:sz="0" w:space="0" w:color="auto"/>
        <w:bottom w:val="none" w:sz="0" w:space="0" w:color="auto"/>
        <w:right w:val="none" w:sz="0" w:space="0" w:color="auto"/>
      </w:divBdr>
    </w:div>
    <w:div w:id="1391421739">
      <w:bodyDiv w:val="1"/>
      <w:marLeft w:val="0"/>
      <w:marRight w:val="0"/>
      <w:marTop w:val="0"/>
      <w:marBottom w:val="0"/>
      <w:divBdr>
        <w:top w:val="none" w:sz="0" w:space="0" w:color="auto"/>
        <w:left w:val="none" w:sz="0" w:space="0" w:color="auto"/>
        <w:bottom w:val="none" w:sz="0" w:space="0" w:color="auto"/>
        <w:right w:val="none" w:sz="0" w:space="0" w:color="auto"/>
      </w:divBdr>
    </w:div>
    <w:div w:id="1488934282">
      <w:bodyDiv w:val="1"/>
      <w:marLeft w:val="0"/>
      <w:marRight w:val="0"/>
      <w:marTop w:val="0"/>
      <w:marBottom w:val="0"/>
      <w:divBdr>
        <w:top w:val="none" w:sz="0" w:space="0" w:color="auto"/>
        <w:left w:val="none" w:sz="0" w:space="0" w:color="auto"/>
        <w:bottom w:val="none" w:sz="0" w:space="0" w:color="auto"/>
        <w:right w:val="none" w:sz="0" w:space="0" w:color="auto"/>
      </w:divBdr>
    </w:div>
    <w:div w:id="1491020879">
      <w:bodyDiv w:val="1"/>
      <w:marLeft w:val="0"/>
      <w:marRight w:val="0"/>
      <w:marTop w:val="0"/>
      <w:marBottom w:val="0"/>
      <w:divBdr>
        <w:top w:val="none" w:sz="0" w:space="0" w:color="auto"/>
        <w:left w:val="none" w:sz="0" w:space="0" w:color="auto"/>
        <w:bottom w:val="none" w:sz="0" w:space="0" w:color="auto"/>
        <w:right w:val="none" w:sz="0" w:space="0" w:color="auto"/>
      </w:divBdr>
    </w:div>
    <w:div w:id="1499690463">
      <w:bodyDiv w:val="1"/>
      <w:marLeft w:val="0"/>
      <w:marRight w:val="0"/>
      <w:marTop w:val="0"/>
      <w:marBottom w:val="0"/>
      <w:divBdr>
        <w:top w:val="none" w:sz="0" w:space="0" w:color="auto"/>
        <w:left w:val="none" w:sz="0" w:space="0" w:color="auto"/>
        <w:bottom w:val="none" w:sz="0" w:space="0" w:color="auto"/>
        <w:right w:val="none" w:sz="0" w:space="0" w:color="auto"/>
      </w:divBdr>
    </w:div>
    <w:div w:id="1595168635">
      <w:bodyDiv w:val="1"/>
      <w:marLeft w:val="0"/>
      <w:marRight w:val="0"/>
      <w:marTop w:val="0"/>
      <w:marBottom w:val="0"/>
      <w:divBdr>
        <w:top w:val="none" w:sz="0" w:space="0" w:color="auto"/>
        <w:left w:val="none" w:sz="0" w:space="0" w:color="auto"/>
        <w:bottom w:val="none" w:sz="0" w:space="0" w:color="auto"/>
        <w:right w:val="none" w:sz="0" w:space="0" w:color="auto"/>
      </w:divBdr>
    </w:div>
    <w:div w:id="1633442778">
      <w:bodyDiv w:val="1"/>
      <w:marLeft w:val="0"/>
      <w:marRight w:val="0"/>
      <w:marTop w:val="0"/>
      <w:marBottom w:val="0"/>
      <w:divBdr>
        <w:top w:val="none" w:sz="0" w:space="0" w:color="auto"/>
        <w:left w:val="none" w:sz="0" w:space="0" w:color="auto"/>
        <w:bottom w:val="none" w:sz="0" w:space="0" w:color="auto"/>
        <w:right w:val="none" w:sz="0" w:space="0" w:color="auto"/>
      </w:divBdr>
    </w:div>
    <w:div w:id="1732658205">
      <w:bodyDiv w:val="1"/>
      <w:marLeft w:val="0"/>
      <w:marRight w:val="0"/>
      <w:marTop w:val="0"/>
      <w:marBottom w:val="0"/>
      <w:divBdr>
        <w:top w:val="none" w:sz="0" w:space="0" w:color="auto"/>
        <w:left w:val="none" w:sz="0" w:space="0" w:color="auto"/>
        <w:bottom w:val="none" w:sz="0" w:space="0" w:color="auto"/>
        <w:right w:val="none" w:sz="0" w:space="0" w:color="auto"/>
      </w:divBdr>
    </w:div>
    <w:div w:id="1784959222">
      <w:bodyDiv w:val="1"/>
      <w:marLeft w:val="0"/>
      <w:marRight w:val="0"/>
      <w:marTop w:val="0"/>
      <w:marBottom w:val="0"/>
      <w:divBdr>
        <w:top w:val="none" w:sz="0" w:space="0" w:color="auto"/>
        <w:left w:val="none" w:sz="0" w:space="0" w:color="auto"/>
        <w:bottom w:val="none" w:sz="0" w:space="0" w:color="auto"/>
        <w:right w:val="none" w:sz="0" w:space="0" w:color="auto"/>
      </w:divBdr>
    </w:div>
    <w:div w:id="1943952533">
      <w:bodyDiv w:val="1"/>
      <w:marLeft w:val="0"/>
      <w:marRight w:val="0"/>
      <w:marTop w:val="0"/>
      <w:marBottom w:val="0"/>
      <w:divBdr>
        <w:top w:val="none" w:sz="0" w:space="0" w:color="auto"/>
        <w:left w:val="none" w:sz="0" w:space="0" w:color="auto"/>
        <w:bottom w:val="none" w:sz="0" w:space="0" w:color="auto"/>
        <w:right w:val="none" w:sz="0" w:space="0" w:color="auto"/>
      </w:divBdr>
    </w:div>
    <w:div w:id="1999377891">
      <w:bodyDiv w:val="1"/>
      <w:marLeft w:val="0"/>
      <w:marRight w:val="0"/>
      <w:marTop w:val="0"/>
      <w:marBottom w:val="0"/>
      <w:divBdr>
        <w:top w:val="none" w:sz="0" w:space="0" w:color="auto"/>
        <w:left w:val="none" w:sz="0" w:space="0" w:color="auto"/>
        <w:bottom w:val="none" w:sz="0" w:space="0" w:color="auto"/>
        <w:right w:val="none" w:sz="0" w:space="0" w:color="auto"/>
      </w:divBdr>
    </w:div>
    <w:div w:id="210576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_impl/2018/1696/oj" TargetMode="External"/><Relationship Id="rId7" Type="http://schemas.openxmlformats.org/officeDocument/2006/relationships/hyperlink" Target="http://data.europa.eu/eli/agree_interinstit/2021/611/oj" TargetMode="External"/><Relationship Id="rId2" Type="http://schemas.openxmlformats.org/officeDocument/2006/relationships/hyperlink" Target="http://data.europa.eu/eli/reg/2017/1939/oj" TargetMode="External"/><Relationship Id="rId1" Type="http://schemas.openxmlformats.org/officeDocument/2006/relationships/hyperlink" Target="http://data.europa.eu/eli/reg/2017/1939/oj" TargetMode="External"/><Relationship Id="rId6" Type="http://schemas.openxmlformats.org/officeDocument/2006/relationships/hyperlink" Target="http://data.europa.eu/eli/C/2025/2468/oj" TargetMode="External"/><Relationship Id="rId5" Type="http://schemas.openxmlformats.org/officeDocument/2006/relationships/hyperlink" Target="http://data.europa.eu/eli/dec/2019/1798/oj" TargetMode="External"/><Relationship Id="rId4" Type="http://schemas.openxmlformats.org/officeDocument/2006/relationships/hyperlink" Target="http://data.europa.eu/eli/dec_impl/2018/12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D206E-A322-4A8D-907B-711CAD9C0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3655</Words>
  <Characters>20738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PR_NLE_EconGov</vt:lpstr>
    </vt:vector>
  </TitlesOfParts>
  <Company/>
  <LinksUpToDate>false</LinksUpToDate>
  <CharactersWithSpaces>24345</CharactersWithSpaces>
  <SharedDoc>false</SharedDoc>
  <HLinks>
    <vt:vector size="18" baseType="variant">
      <vt:variant>
        <vt:i4>2031678</vt:i4>
      </vt:variant>
      <vt:variant>
        <vt:i4>14</vt:i4>
      </vt:variant>
      <vt:variant>
        <vt:i4>0</vt:i4>
      </vt:variant>
      <vt:variant>
        <vt:i4>5</vt:i4>
      </vt:variant>
      <vt:variant>
        <vt:lpwstr/>
      </vt:variant>
      <vt:variant>
        <vt:lpwstr>_Toc418864456</vt:lpwstr>
      </vt:variant>
      <vt:variant>
        <vt:i4>2031678</vt:i4>
      </vt:variant>
      <vt:variant>
        <vt:i4>8</vt:i4>
      </vt:variant>
      <vt:variant>
        <vt:i4>0</vt:i4>
      </vt:variant>
      <vt:variant>
        <vt:i4>5</vt:i4>
      </vt:variant>
      <vt:variant>
        <vt:lpwstr/>
      </vt:variant>
      <vt:variant>
        <vt:lpwstr>_Toc418864455</vt:lpwstr>
      </vt:variant>
      <vt:variant>
        <vt:i4>2031678</vt:i4>
      </vt:variant>
      <vt:variant>
        <vt:i4>2</vt:i4>
      </vt:variant>
      <vt:variant>
        <vt:i4>0</vt:i4>
      </vt:variant>
      <vt:variant>
        <vt:i4>5</vt:i4>
      </vt:variant>
      <vt:variant>
        <vt:lpwstr/>
      </vt:variant>
      <vt:variant>
        <vt:lpwstr>_Toc418864454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PR_NLE_EconGov</dc:title>
  <dc:subject/>
  <dc:creator>KILLY  Joanna</dc:creator>
  <cp:keywords/>
  <dc:description/>
  <cp:lastModifiedBy>OSVALD Monika</cp:lastModifiedBy>
  <cp:revision>5</cp:revision>
  <cp:lastPrinted>2005-10-17T14:34:00Z</cp:lastPrinted>
  <dcterms:created xsi:type="dcterms:W3CDTF">2026-02-25T15:22:00Z</dcterms:created>
  <dcterms:modified xsi:type="dcterms:W3CDTF">2026-02-25T15:28:00Z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[20251215]</vt:lpwstr>
  </property>
  <property fmtid="{D5CDD505-2E9C-101B-9397-08002B2CF9AE}" pid="4" name="LastEdited with">
    <vt:lpwstr>10.2.1 Build [20260110]</vt:lpwstr>
  </property>
  <property fmtid="{D5CDD505-2E9C-101B-9397-08002B2CF9AE}" pid="5" name="&lt;FdR&gt;">
    <vt:lpwstr>1338256</vt:lpwstr>
  </property>
  <property fmtid="{D5CDD505-2E9C-101B-9397-08002B2CF9AE}" pid="6" name="&lt;Type&gt;">
    <vt:lpwstr>RR</vt:lpwstr>
  </property>
  <property fmtid="{D5CDD505-2E9C-101B-9397-08002B2CF9AE}" pid="7" name="&lt;ModelCod&gt;">
    <vt:lpwstr>\\eiciBRUpr1\pdocep$\DocEP\DOCS\General\PR\PR_NonLeg\Other\PR_NLE_EconGov.dotx(17/04/2020 18:28:11)</vt:lpwstr>
  </property>
  <property fmtid="{D5CDD505-2E9C-101B-9397-08002B2CF9AE}" pid="8" name="&lt;ModelTra&gt;">
    <vt:lpwstr>\\eiciBRUpr1\pdocep$\DocEP\TRANSFIL\EN\PR_NLE_EconGov.EN(28/08/2024 09:43:01)</vt:lpwstr>
  </property>
  <property fmtid="{D5CDD505-2E9C-101B-9397-08002B2CF9AE}" pid="9" name="&lt;Model&gt;">
    <vt:lpwstr>PR_NLE_EconGov</vt:lpwstr>
  </property>
  <property fmtid="{D5CDD505-2E9C-101B-9397-08002B2CF9AE}" pid="10" name="FooterPath">
    <vt:lpwstr>RR\782259EN.docx</vt:lpwstr>
  </property>
  <property fmtid="{D5CDD505-2E9C-101B-9397-08002B2CF9AE}" pid="11" name="PE number">
    <vt:lpwstr>782.259</vt:lpwstr>
  </property>
  <property fmtid="{D5CDD505-2E9C-101B-9397-08002B2CF9AE}" pid="12" name="SendToEpades">
    <vt:lpwstr/>
  </property>
</Properties>
</file>