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405B1" w:rsidRPr="006C3248" w14:paraId="4F13C35C" w14:textId="77777777" w:rsidTr="00C85D0F">
        <w:trPr>
          <w:trHeight w:hRule="exact" w:val="1418"/>
        </w:trPr>
        <w:tc>
          <w:tcPr>
            <w:tcW w:w="6804" w:type="dxa"/>
            <w:shd w:val="clear" w:color="auto" w:fill="auto"/>
            <w:vAlign w:val="center"/>
          </w:tcPr>
          <w:p w14:paraId="65567F9D" w14:textId="793E9E2B" w:rsidR="003405B1" w:rsidRPr="006C3248" w:rsidRDefault="0052132F" w:rsidP="00C85D0F">
            <w:pPr>
              <w:pStyle w:val="EPName"/>
            </w:pPr>
            <w:bookmarkStart w:id="0" w:name="iStart"/>
            <w:bookmarkEnd w:id="0"/>
            <w:r w:rsidRPr="006C3248">
              <w:t>Parlamento europeo</w:t>
            </w:r>
          </w:p>
          <w:p w14:paraId="426A8AFE" w14:textId="4772FA16" w:rsidR="003405B1" w:rsidRPr="006C3248" w:rsidRDefault="009F3822" w:rsidP="00C85D0F">
            <w:pPr>
              <w:pStyle w:val="EPTerm"/>
            </w:pPr>
            <w:r w:rsidRPr="006C3248">
              <w:t>2024-2029</w:t>
            </w:r>
          </w:p>
        </w:tc>
        <w:tc>
          <w:tcPr>
            <w:tcW w:w="2268" w:type="dxa"/>
            <w:shd w:val="clear" w:color="auto" w:fill="auto"/>
          </w:tcPr>
          <w:p w14:paraId="0C630DC4" w14:textId="77777777" w:rsidR="003405B1" w:rsidRPr="006C3248" w:rsidRDefault="003405B1" w:rsidP="00C85D0F">
            <w:pPr>
              <w:pStyle w:val="EPLogo"/>
            </w:pPr>
            <w:r w:rsidRPr="006C3248">
              <w:rPr>
                <w:noProof/>
                <w:lang w:eastAsia="ja-JP"/>
              </w:rPr>
              <w:drawing>
                <wp:inline distT="0" distB="0" distL="0" distR="0" wp14:anchorId="03381D26" wp14:editId="1AC2F0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3A923D" w14:textId="77777777" w:rsidR="00C71A3C" w:rsidRPr="006C3248" w:rsidRDefault="00C71A3C" w:rsidP="00C71A3C">
      <w:pPr>
        <w:pStyle w:val="LineTop"/>
      </w:pPr>
    </w:p>
    <w:p w14:paraId="160904A1" w14:textId="310123EC" w:rsidR="00C71A3C" w:rsidRPr="006C3248" w:rsidRDefault="00F879A6" w:rsidP="00C71A3C">
      <w:pPr>
        <w:pStyle w:val="EPBody"/>
      </w:pPr>
      <w:r w:rsidRPr="006C3248">
        <w:t>Documento di seduta</w:t>
      </w:r>
    </w:p>
    <w:p w14:paraId="73035F7D" w14:textId="77777777" w:rsidR="00C71A3C" w:rsidRPr="006C3248" w:rsidRDefault="00C71A3C" w:rsidP="00C71A3C">
      <w:pPr>
        <w:pStyle w:val="LineBottom"/>
      </w:pPr>
    </w:p>
    <w:p w14:paraId="637337CB" w14:textId="06142514" w:rsidR="00ED0821" w:rsidRPr="006C3248" w:rsidRDefault="00F879A6">
      <w:pPr>
        <w:pStyle w:val="CoverReference"/>
      </w:pPr>
      <w:r w:rsidRPr="006C3248">
        <w:rPr>
          <w:rStyle w:val="HideTWBExt"/>
          <w:b w:val="0"/>
        </w:rPr>
        <w:t>&lt;NoDocSe&gt;</w:t>
      </w:r>
      <w:r w:rsidRPr="006C3248">
        <w:t>A10-0040/2026</w:t>
      </w:r>
      <w:r w:rsidRPr="006C3248">
        <w:rPr>
          <w:rStyle w:val="HideTWBExt"/>
          <w:b w:val="0"/>
        </w:rPr>
        <w:t>&lt;/NoDocSe&gt;</w:t>
      </w:r>
    </w:p>
    <w:p w14:paraId="56304A7A" w14:textId="1C877C9A" w:rsidR="00ED0821" w:rsidRPr="006C3248" w:rsidRDefault="00ED0821">
      <w:pPr>
        <w:pStyle w:val="CoverDate"/>
      </w:pPr>
      <w:r w:rsidRPr="006C3248">
        <w:rPr>
          <w:rStyle w:val="HideTWBExt"/>
        </w:rPr>
        <w:t>&lt;Date&gt;</w:t>
      </w:r>
      <w:r w:rsidRPr="006C3248">
        <w:rPr>
          <w:rStyle w:val="HideTWBInt"/>
        </w:rPr>
        <w:t>{03/03/2026}</w:t>
      </w:r>
      <w:r w:rsidRPr="006C3248">
        <w:t>3.3.2026</w:t>
      </w:r>
      <w:r w:rsidRPr="006C3248">
        <w:rPr>
          <w:rStyle w:val="HideTWBExt"/>
        </w:rPr>
        <w:t>&lt;/Date&gt;</w:t>
      </w:r>
    </w:p>
    <w:p w14:paraId="15A5FB19" w14:textId="77777777" w:rsidR="00ED0821" w:rsidRPr="006C3248" w:rsidRDefault="00ED0821">
      <w:pPr>
        <w:pStyle w:val="CoverDocType"/>
      </w:pPr>
      <w:r w:rsidRPr="006C3248">
        <w:rPr>
          <w:rStyle w:val="HideTWBExt"/>
          <w:b w:val="0"/>
        </w:rPr>
        <w:t>&lt;RefProcLect&gt;</w:t>
      </w:r>
      <w:r w:rsidRPr="006C3248">
        <w:t>***I</w:t>
      </w:r>
      <w:r w:rsidRPr="006C3248">
        <w:rPr>
          <w:rStyle w:val="HideTWBExt"/>
          <w:b w:val="0"/>
        </w:rPr>
        <w:t>&lt;/RefProcLect&gt;</w:t>
      </w:r>
    </w:p>
    <w:p w14:paraId="1B9E9A38" w14:textId="48611710" w:rsidR="00ED0821" w:rsidRPr="006C3248" w:rsidRDefault="00ED0821">
      <w:pPr>
        <w:pStyle w:val="CoverDocType24a"/>
      </w:pPr>
      <w:r w:rsidRPr="006C3248">
        <w:rPr>
          <w:rStyle w:val="HideTWBExt"/>
          <w:b w:val="0"/>
        </w:rPr>
        <w:t>&lt;TitreType&gt;</w:t>
      </w:r>
      <w:r w:rsidRPr="006C3248">
        <w:t>RELAZIONE</w:t>
      </w:r>
      <w:r w:rsidRPr="006C3248">
        <w:rPr>
          <w:rStyle w:val="HideTWBExt"/>
          <w:b w:val="0"/>
        </w:rPr>
        <w:t>&lt;/TitreType&gt;</w:t>
      </w:r>
    </w:p>
    <w:p w14:paraId="2E8F094C" w14:textId="52E0F307" w:rsidR="00ED0821" w:rsidRPr="006C3248" w:rsidRDefault="00ED0821">
      <w:pPr>
        <w:pStyle w:val="CoverNormal"/>
      </w:pPr>
      <w:r w:rsidRPr="006C3248">
        <w:rPr>
          <w:rStyle w:val="HideTWBExt"/>
        </w:rPr>
        <w:t>&lt;Titre&gt;</w:t>
      </w:r>
      <w:r w:rsidRPr="006C3248">
        <w:t>sulla proposta di regolamento del Parlamento europeo e del Consiglio che modifica il regolamento (UE) 2021/1232 per quanto riguarda la proroga del suo periodo di applicazione</w:t>
      </w:r>
      <w:r w:rsidRPr="006C3248">
        <w:rPr>
          <w:rStyle w:val="HideTWBExt"/>
        </w:rPr>
        <w:t>&lt;/Titre&gt;</w:t>
      </w:r>
    </w:p>
    <w:p w14:paraId="40646FDE" w14:textId="5DA61D99" w:rsidR="00ED0821" w:rsidRPr="006C3248" w:rsidRDefault="00ED0821">
      <w:pPr>
        <w:pStyle w:val="CoverNormal24a"/>
      </w:pPr>
      <w:r w:rsidRPr="006C3248">
        <w:rPr>
          <w:rStyle w:val="HideTWBExt"/>
        </w:rPr>
        <w:t>&lt;DocRef&gt;</w:t>
      </w:r>
      <w:r w:rsidRPr="006C3248">
        <w:t>(COM(2025)0797 – C10</w:t>
      </w:r>
      <w:r w:rsidRPr="006C3248">
        <w:noBreakHyphen/>
        <w:t>0370/2025 – 2025/0429(COD))</w:t>
      </w:r>
      <w:r w:rsidRPr="006C3248">
        <w:rPr>
          <w:rStyle w:val="HideTWBExt"/>
        </w:rPr>
        <w:t>&lt;/DocRef&gt;</w:t>
      </w:r>
    </w:p>
    <w:p w14:paraId="68246785" w14:textId="144E12FA" w:rsidR="00ED0821" w:rsidRPr="006C3248" w:rsidRDefault="00ED0821">
      <w:pPr>
        <w:pStyle w:val="CoverNormal24a"/>
      </w:pPr>
      <w:r w:rsidRPr="006C3248">
        <w:rPr>
          <w:rStyle w:val="HideTWBExt"/>
        </w:rPr>
        <w:t>&lt;Commission&gt;</w:t>
      </w:r>
      <w:r w:rsidRPr="006C3248">
        <w:rPr>
          <w:rStyle w:val="HideTWBInt"/>
        </w:rPr>
        <w:t>{LIBE}</w:t>
      </w:r>
      <w:r w:rsidRPr="006C3248">
        <w:t>Commissione per le libertà civili, la giustizia e gli affari interni</w:t>
      </w:r>
      <w:r w:rsidRPr="006C3248">
        <w:rPr>
          <w:rStyle w:val="HideTWBExt"/>
        </w:rPr>
        <w:t>&lt;/Commission&gt;</w:t>
      </w:r>
    </w:p>
    <w:p w14:paraId="57A44B48" w14:textId="344B4C28" w:rsidR="00ED0821" w:rsidRPr="00907504" w:rsidRDefault="0052132F">
      <w:pPr>
        <w:pStyle w:val="CoverNormal24a"/>
        <w:rPr>
          <w:lang w:val="fr-BE"/>
        </w:rPr>
      </w:pPr>
      <w:r w:rsidRPr="00907504">
        <w:rPr>
          <w:lang w:val="fr-BE"/>
        </w:rPr>
        <w:t xml:space="preserve">Relatrice: </w:t>
      </w:r>
      <w:r w:rsidRPr="00907504">
        <w:rPr>
          <w:rStyle w:val="HideTWBExt"/>
          <w:lang w:val="fr-BE"/>
        </w:rPr>
        <w:t>&lt;Depute&gt;</w:t>
      </w:r>
      <w:r w:rsidRPr="00907504">
        <w:rPr>
          <w:lang w:val="fr-BE"/>
        </w:rPr>
        <w:t>Birgit Sippel</w:t>
      </w:r>
      <w:r w:rsidRPr="00907504">
        <w:rPr>
          <w:rStyle w:val="HideTWBExt"/>
          <w:lang w:val="fr-BE"/>
        </w:rPr>
        <w:t>&lt;/Depute&gt;</w:t>
      </w:r>
    </w:p>
    <w:p w14:paraId="593A7EBD" w14:textId="20DD88E9" w:rsidR="009F3822" w:rsidRPr="00907504" w:rsidRDefault="00ED0821" w:rsidP="00894923">
      <w:pPr>
        <w:rPr>
          <w:lang w:val="fr-BE"/>
        </w:rPr>
      </w:pPr>
      <w:r w:rsidRPr="00907504">
        <w:rPr>
          <w:lang w:val="fr-BE"/>
        </w:rPr>
        <w:br w:type="page"/>
      </w:r>
      <w:r w:rsidR="00907504" w:rsidRPr="006C3248">
        <w:lastRenderedPageBreak/>
        <w:fldChar w:fldCharType="begin"/>
      </w:r>
      <w:r w:rsidR="00907504" w:rsidRPr="00907504">
        <w:rPr>
          <w:lang w:val="fr-BE"/>
        </w:rPr>
        <w:instrText xml:space="preserve"> TITLE  \* MERGEFORMAT </w:instrText>
      </w:r>
      <w:r w:rsidR="00907504" w:rsidRPr="006C3248">
        <w:fldChar w:fldCharType="separate"/>
      </w:r>
      <w:r w:rsidR="00907504">
        <w:rPr>
          <w:lang w:val="fr-BE"/>
        </w:rPr>
        <w:t>PR_COD_1rej</w:t>
      </w:r>
      <w:r w:rsidR="00907504" w:rsidRPr="006C3248">
        <w:fldChar w:fldCharType="end"/>
      </w:r>
    </w:p>
    <w:p w14:paraId="341CFAD1" w14:textId="77777777" w:rsidR="009F3822" w:rsidRPr="00907504" w:rsidRDefault="009F3822" w:rsidP="00894923">
      <w:pPr>
        <w:rPr>
          <w:lang w:val="fr-BE"/>
        </w:rPr>
      </w:pPr>
    </w:p>
    <w:p w14:paraId="56CEFBD1" w14:textId="77777777" w:rsidR="009F3822" w:rsidRPr="00907504" w:rsidRDefault="009F3822" w:rsidP="00894923">
      <w:pPr>
        <w:rPr>
          <w:lang w:val="fr-BE"/>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F3822" w:rsidRPr="006C3248" w14:paraId="45C8BE9B" w14:textId="77777777">
        <w:tc>
          <w:tcPr>
            <w:tcW w:w="5811" w:type="dxa"/>
          </w:tcPr>
          <w:p w14:paraId="5D9F5D3C" w14:textId="77777777" w:rsidR="009F3822" w:rsidRPr="006C3248" w:rsidRDefault="009F3822" w:rsidP="00894923">
            <w:pPr>
              <w:pStyle w:val="Lgendetitre"/>
            </w:pPr>
            <w:r w:rsidRPr="006C3248">
              <w:t>Significato dei simboli utilizzati</w:t>
            </w:r>
          </w:p>
        </w:tc>
      </w:tr>
      <w:tr w:rsidR="009F3822" w:rsidRPr="006C3248" w14:paraId="026C7453" w14:textId="77777777" w:rsidTr="007452CB">
        <w:trPr>
          <w:cantSplit/>
          <w:trHeight w:val="1807"/>
        </w:trPr>
        <w:tc>
          <w:tcPr>
            <w:tcW w:w="5811" w:type="dxa"/>
            <w:tcBorders>
              <w:bottom w:val="single" w:sz="4" w:space="0" w:color="auto"/>
            </w:tcBorders>
          </w:tcPr>
          <w:p w14:paraId="41452B28" w14:textId="77777777" w:rsidR="009F3822" w:rsidRPr="006C3248" w:rsidRDefault="009F3822" w:rsidP="003506ED">
            <w:pPr>
              <w:pStyle w:val="Lgendesigne"/>
            </w:pPr>
            <w:r w:rsidRPr="006C3248">
              <w:tab/>
              <w:t>*</w:t>
            </w:r>
            <w:r w:rsidRPr="006C3248">
              <w:tab/>
              <w:t>Procedura di consultazione</w:t>
            </w:r>
          </w:p>
          <w:p w14:paraId="1595781F" w14:textId="77777777" w:rsidR="009F3822" w:rsidRPr="006C3248" w:rsidRDefault="009F3822" w:rsidP="003506ED">
            <w:pPr>
              <w:pStyle w:val="Lgendesigne"/>
            </w:pPr>
            <w:r w:rsidRPr="006C3248">
              <w:tab/>
              <w:t>***</w:t>
            </w:r>
            <w:r w:rsidRPr="006C3248">
              <w:tab/>
              <w:t>Procedura di approvazione</w:t>
            </w:r>
          </w:p>
          <w:p w14:paraId="222E07E4" w14:textId="77777777" w:rsidR="009F3822" w:rsidRPr="006C3248" w:rsidRDefault="009F3822" w:rsidP="003506ED">
            <w:pPr>
              <w:pStyle w:val="Lgendesigne"/>
            </w:pPr>
            <w:r w:rsidRPr="006C3248">
              <w:tab/>
              <w:t>***I</w:t>
            </w:r>
            <w:r w:rsidRPr="006C3248">
              <w:tab/>
              <w:t>Procedura legislativa ordinaria (prima lettura)</w:t>
            </w:r>
          </w:p>
          <w:p w14:paraId="5AF18C5E" w14:textId="77777777" w:rsidR="009F3822" w:rsidRPr="006C3248" w:rsidRDefault="009F3822" w:rsidP="003506ED">
            <w:pPr>
              <w:pStyle w:val="Lgendesigne"/>
            </w:pPr>
            <w:r w:rsidRPr="006C3248">
              <w:tab/>
              <w:t>***II</w:t>
            </w:r>
            <w:r w:rsidRPr="006C3248">
              <w:tab/>
              <w:t>Procedura legislativa ordinaria (seconda lettura)</w:t>
            </w:r>
          </w:p>
          <w:p w14:paraId="7FA2EA7B" w14:textId="77777777" w:rsidR="009F3822" w:rsidRPr="006C3248" w:rsidRDefault="009F3822" w:rsidP="003506ED">
            <w:pPr>
              <w:pStyle w:val="Lgendesigne"/>
            </w:pPr>
            <w:r w:rsidRPr="006C3248">
              <w:tab/>
              <w:t>***III</w:t>
            </w:r>
            <w:r w:rsidRPr="006C3248">
              <w:tab/>
              <w:t>Procedura legislativa ordinaria (terza lettura)</w:t>
            </w:r>
          </w:p>
          <w:p w14:paraId="280A65F3" w14:textId="77777777" w:rsidR="009F3822" w:rsidRPr="006C3248" w:rsidRDefault="009F3822" w:rsidP="003506ED">
            <w:pPr>
              <w:pStyle w:val="Lgendestandard"/>
            </w:pPr>
          </w:p>
          <w:p w14:paraId="31F5D918" w14:textId="77777777" w:rsidR="009F3822" w:rsidRPr="006C3248" w:rsidRDefault="009F3822" w:rsidP="003506ED">
            <w:pPr>
              <w:pStyle w:val="Lgendestandard"/>
            </w:pPr>
            <w:r w:rsidRPr="006C3248">
              <w:t>(La procedura indicata dipende dalla base giuridica proposta nel progetto di atto.)</w:t>
            </w:r>
          </w:p>
          <w:p w14:paraId="3F9641F0" w14:textId="77777777" w:rsidR="009F3822" w:rsidRPr="006C3248" w:rsidRDefault="009F3822" w:rsidP="00B54EAF">
            <w:pPr>
              <w:pStyle w:val="Lgendestandard"/>
            </w:pPr>
          </w:p>
        </w:tc>
      </w:tr>
    </w:tbl>
    <w:p w14:paraId="15B7495B" w14:textId="77777777" w:rsidR="009F3822" w:rsidRPr="006C3248" w:rsidRDefault="009F3822" w:rsidP="00894923"/>
    <w:p w14:paraId="3385DA30" w14:textId="77777777" w:rsidR="009F3822" w:rsidRPr="006C3248" w:rsidRDefault="009F3822" w:rsidP="00894923"/>
    <w:p w14:paraId="311041C6" w14:textId="77777777" w:rsidR="009F3822" w:rsidRPr="006C3248" w:rsidRDefault="009F3822" w:rsidP="00894923"/>
    <w:p w14:paraId="57B816B4" w14:textId="77777777" w:rsidR="009F3822" w:rsidRPr="006C3248" w:rsidRDefault="009F382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F3822" w:rsidRPr="006C3248" w14:paraId="16C5B228" w14:textId="77777777">
        <w:tc>
          <w:tcPr>
            <w:tcW w:w="5811" w:type="dxa"/>
          </w:tcPr>
          <w:p w14:paraId="4C4BE60F" w14:textId="77777777" w:rsidR="009F3822" w:rsidRPr="006C3248" w:rsidRDefault="009F3822" w:rsidP="00894923">
            <w:pPr>
              <w:pStyle w:val="Lgendetitre"/>
            </w:pPr>
            <w:r w:rsidRPr="006C3248">
              <w:t>Emendamenti a un progetto di atto</w:t>
            </w:r>
          </w:p>
        </w:tc>
      </w:tr>
      <w:tr w:rsidR="009F3822" w:rsidRPr="006C3248" w14:paraId="31093A1A" w14:textId="77777777" w:rsidTr="00554250">
        <w:trPr>
          <w:trHeight w:val="4496"/>
        </w:trPr>
        <w:tc>
          <w:tcPr>
            <w:tcW w:w="5811" w:type="dxa"/>
          </w:tcPr>
          <w:p w14:paraId="395060CE" w14:textId="77777777" w:rsidR="009F3822" w:rsidRPr="006C3248" w:rsidRDefault="009F3822" w:rsidP="003506ED">
            <w:pPr>
              <w:pStyle w:val="Lgendestandard"/>
              <w:rPr>
                <w:szCs w:val="24"/>
              </w:rPr>
            </w:pPr>
            <w:r w:rsidRPr="006C3248">
              <w:rPr>
                <w:b/>
              </w:rPr>
              <w:t>Emendamenti del Parlamento presentati su due colonne</w:t>
            </w:r>
          </w:p>
          <w:p w14:paraId="5B9E821F" w14:textId="77777777" w:rsidR="009F3822" w:rsidRPr="006C3248" w:rsidRDefault="009F3822" w:rsidP="003506ED">
            <w:pPr>
              <w:pStyle w:val="Lgendestandard"/>
              <w:rPr>
                <w:szCs w:val="24"/>
              </w:rPr>
            </w:pPr>
          </w:p>
          <w:p w14:paraId="6AF2BD72" w14:textId="77777777" w:rsidR="009F3822" w:rsidRPr="006C3248" w:rsidRDefault="009F3822" w:rsidP="003506ED">
            <w:pPr>
              <w:pStyle w:val="Lgendestandard"/>
              <w:rPr>
                <w:szCs w:val="24"/>
              </w:rPr>
            </w:pPr>
            <w:r w:rsidRPr="006C3248">
              <w:t xml:space="preserve">Le soppressioni sono evidenziate in </w:t>
            </w:r>
            <w:r w:rsidRPr="006C3248">
              <w:rPr>
                <w:b/>
                <w:i/>
              </w:rPr>
              <w:t>corsivo grassetto</w:t>
            </w:r>
            <w:r w:rsidRPr="006C3248">
              <w:t xml:space="preserve"> nella colonna di sinistra. Le sostituzioni sono evidenziate in </w:t>
            </w:r>
            <w:r w:rsidRPr="006C3248">
              <w:rPr>
                <w:b/>
                <w:i/>
              </w:rPr>
              <w:t>corsivo grassetto</w:t>
            </w:r>
            <w:r w:rsidRPr="006C3248">
              <w:t xml:space="preserve"> nelle due colonne. Il testo nuovo è evidenziato in </w:t>
            </w:r>
            <w:r w:rsidRPr="006C3248">
              <w:rPr>
                <w:b/>
                <w:i/>
              </w:rPr>
              <w:t>corsivo grassetto</w:t>
            </w:r>
            <w:r w:rsidRPr="006C3248">
              <w:t xml:space="preserve"> nella colonna di destra.</w:t>
            </w:r>
          </w:p>
          <w:p w14:paraId="7D5AA49D" w14:textId="77777777" w:rsidR="009F3822" w:rsidRPr="006C3248" w:rsidRDefault="009F3822" w:rsidP="003506ED">
            <w:pPr>
              <w:pStyle w:val="Lgendestandard"/>
              <w:rPr>
                <w:szCs w:val="24"/>
              </w:rPr>
            </w:pPr>
          </w:p>
          <w:p w14:paraId="196A11F3" w14:textId="77777777" w:rsidR="009F3822" w:rsidRPr="006C3248" w:rsidRDefault="009F3822" w:rsidP="003506ED">
            <w:pPr>
              <w:pStyle w:val="Lgendestandard"/>
              <w:rPr>
                <w:szCs w:val="24"/>
              </w:rPr>
            </w:pPr>
            <w:r w:rsidRPr="006C3248">
              <w:t>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w:t>
            </w:r>
          </w:p>
          <w:p w14:paraId="153F54F2" w14:textId="77777777" w:rsidR="009F3822" w:rsidRPr="006C3248" w:rsidRDefault="009F3822" w:rsidP="003506ED">
            <w:pPr>
              <w:pStyle w:val="Lgendestandard"/>
              <w:rPr>
                <w:szCs w:val="24"/>
              </w:rPr>
            </w:pPr>
          </w:p>
          <w:p w14:paraId="39AA8E33" w14:textId="77777777" w:rsidR="009F3822" w:rsidRPr="006C3248" w:rsidRDefault="009F3822" w:rsidP="003506ED">
            <w:pPr>
              <w:pStyle w:val="Lgendestandard"/>
              <w:rPr>
                <w:b/>
                <w:szCs w:val="24"/>
              </w:rPr>
            </w:pPr>
            <w:r w:rsidRPr="006C3248">
              <w:rPr>
                <w:b/>
              </w:rPr>
              <w:t>Emendamenti del Parlamento presentati in forma di testo consolidato</w:t>
            </w:r>
          </w:p>
          <w:p w14:paraId="5F1DFC8A" w14:textId="77777777" w:rsidR="009F3822" w:rsidRPr="006C3248" w:rsidRDefault="009F3822" w:rsidP="003506ED">
            <w:pPr>
              <w:pStyle w:val="Lgendestandard"/>
              <w:rPr>
                <w:szCs w:val="24"/>
              </w:rPr>
            </w:pPr>
          </w:p>
          <w:p w14:paraId="1C6E14F3" w14:textId="77777777" w:rsidR="009F3822" w:rsidRPr="006C3248" w:rsidRDefault="009F3822" w:rsidP="003506ED">
            <w:pPr>
              <w:pStyle w:val="Lgendestandard"/>
              <w:rPr>
                <w:szCs w:val="24"/>
              </w:rPr>
            </w:pPr>
            <w:r w:rsidRPr="006C3248">
              <w:t xml:space="preserve">Le parti di testo nuove sono evidenziate in </w:t>
            </w:r>
            <w:r w:rsidRPr="006C3248">
              <w:rPr>
                <w:b/>
                <w:i/>
              </w:rPr>
              <w:t>corsivo grassetto</w:t>
            </w:r>
            <w:r w:rsidRPr="006C3248">
              <w:t xml:space="preserve">. Le parti di testo soppresse sono indicate con il simbolo ▌ o sono barrate. Le sostituzioni sono segnalate evidenziando in </w:t>
            </w:r>
            <w:r w:rsidRPr="006C3248">
              <w:rPr>
                <w:b/>
                <w:i/>
              </w:rPr>
              <w:t>corsivo grassetto</w:t>
            </w:r>
            <w:r w:rsidRPr="006C3248">
              <w:t xml:space="preserve"> il testo nuovo ed eliminando o barrando il testo sostituito. </w:t>
            </w:r>
          </w:p>
          <w:p w14:paraId="46266773" w14:textId="77777777" w:rsidR="009F3822" w:rsidRPr="006C3248" w:rsidRDefault="009F3822" w:rsidP="003506ED">
            <w:pPr>
              <w:pStyle w:val="Lgendestandard"/>
            </w:pPr>
            <w:r w:rsidRPr="006C3248">
              <w:t>A titolo di eccezione, le modifiche di carattere strettamente tecnico apportate dai servizi in vista dell'elaborazione del testo finale non sono evidenziate.</w:t>
            </w:r>
          </w:p>
          <w:p w14:paraId="4A5B70F5" w14:textId="77777777" w:rsidR="009F3822" w:rsidRPr="006C3248" w:rsidRDefault="009F3822" w:rsidP="0069092A">
            <w:pPr>
              <w:pStyle w:val="Lgendestandard"/>
            </w:pPr>
          </w:p>
        </w:tc>
      </w:tr>
    </w:tbl>
    <w:p w14:paraId="4A06BBC8" w14:textId="77777777" w:rsidR="009F3822" w:rsidRPr="006C3248" w:rsidRDefault="009F3822" w:rsidP="00894923"/>
    <w:p w14:paraId="06EE7014" w14:textId="7F5EB44E" w:rsidR="00ED0821" w:rsidRPr="006C3248" w:rsidRDefault="00ED0821" w:rsidP="004864FF">
      <w:pPr>
        <w:widowControl/>
        <w:tabs>
          <w:tab w:val="center" w:pos="4677"/>
        </w:tabs>
      </w:pPr>
    </w:p>
    <w:p w14:paraId="044E5CAD" w14:textId="47067B3B" w:rsidR="00ED0821" w:rsidRPr="006C3248" w:rsidRDefault="00ED0821">
      <w:pPr>
        <w:pStyle w:val="TOCHeading"/>
      </w:pPr>
      <w:r w:rsidRPr="006C3248">
        <w:br w:type="page"/>
      </w:r>
      <w:r w:rsidRPr="006C3248">
        <w:lastRenderedPageBreak/>
        <w:t>INDICE</w:t>
      </w:r>
    </w:p>
    <w:p w14:paraId="4D460F2C" w14:textId="79C2CA84" w:rsidR="00ED0821" w:rsidRPr="006C3248" w:rsidRDefault="0052132F">
      <w:pPr>
        <w:pStyle w:val="TOCPage"/>
      </w:pPr>
      <w:r w:rsidRPr="006C3248">
        <w:t>Pagina</w:t>
      </w:r>
    </w:p>
    <w:p w14:paraId="160B793E" w14:textId="64B2F0AF" w:rsidR="00907504" w:rsidRDefault="00AF45F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C3248">
        <w:rPr>
          <w:b/>
        </w:rPr>
        <w:fldChar w:fldCharType="begin"/>
      </w:r>
      <w:r w:rsidRPr="006C3248">
        <w:rPr>
          <w:b/>
        </w:rPr>
        <w:instrText xml:space="preserve"> TOC \t "PageHeading</w:instrText>
      </w:r>
      <w:r w:rsidR="00833C49" w:rsidRPr="006C3248">
        <w:rPr>
          <w:b/>
        </w:rPr>
        <w:instrText>;</w:instrText>
      </w:r>
      <w:r w:rsidRPr="006C3248">
        <w:rPr>
          <w:b/>
        </w:rPr>
        <w:instrText xml:space="preserve">1" </w:instrText>
      </w:r>
      <w:r w:rsidRPr="006C3248">
        <w:rPr>
          <w:b/>
        </w:rPr>
        <w:fldChar w:fldCharType="separate"/>
      </w:r>
      <w:r w:rsidR="00907504">
        <w:rPr>
          <w:noProof/>
        </w:rPr>
        <w:t>PROGETTO DI RISOLUZIONE LEGISLATIVA DEL PARLAMENTO EUROPEO</w:t>
      </w:r>
      <w:r w:rsidR="00907504">
        <w:rPr>
          <w:noProof/>
        </w:rPr>
        <w:tab/>
      </w:r>
      <w:r w:rsidR="00907504">
        <w:rPr>
          <w:noProof/>
        </w:rPr>
        <w:fldChar w:fldCharType="begin"/>
      </w:r>
      <w:r w:rsidR="00907504">
        <w:rPr>
          <w:noProof/>
        </w:rPr>
        <w:instrText xml:space="preserve"> PAGEREF _Toc223512812 \h </w:instrText>
      </w:r>
      <w:r w:rsidR="00907504">
        <w:rPr>
          <w:noProof/>
        </w:rPr>
      </w:r>
      <w:r w:rsidR="00907504">
        <w:rPr>
          <w:noProof/>
        </w:rPr>
        <w:fldChar w:fldCharType="separate"/>
      </w:r>
      <w:r w:rsidR="00907504">
        <w:rPr>
          <w:noProof/>
        </w:rPr>
        <w:t>5</w:t>
      </w:r>
      <w:r w:rsidR="00907504">
        <w:rPr>
          <w:noProof/>
        </w:rPr>
        <w:fldChar w:fldCharType="end"/>
      </w:r>
    </w:p>
    <w:p w14:paraId="5136F8B1" w14:textId="0438E3DE" w:rsidR="00907504" w:rsidRDefault="009075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DICHIARAZIONE DEI CONTRIBUTI</w:t>
      </w:r>
      <w:r>
        <w:rPr>
          <w:noProof/>
        </w:rPr>
        <w:tab/>
      </w:r>
      <w:r>
        <w:rPr>
          <w:noProof/>
        </w:rPr>
        <w:fldChar w:fldCharType="begin"/>
      </w:r>
      <w:r>
        <w:rPr>
          <w:noProof/>
        </w:rPr>
        <w:instrText xml:space="preserve"> PAGEREF _Toc223512813 \h </w:instrText>
      </w:r>
      <w:r>
        <w:rPr>
          <w:noProof/>
        </w:rPr>
      </w:r>
      <w:r>
        <w:rPr>
          <w:noProof/>
        </w:rPr>
        <w:fldChar w:fldCharType="separate"/>
      </w:r>
      <w:r>
        <w:rPr>
          <w:noProof/>
        </w:rPr>
        <w:t>6</w:t>
      </w:r>
      <w:r>
        <w:rPr>
          <w:noProof/>
        </w:rPr>
        <w:fldChar w:fldCharType="end"/>
      </w:r>
    </w:p>
    <w:p w14:paraId="44EF8ED8" w14:textId="7CBE9A4F" w:rsidR="00907504" w:rsidRDefault="009075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PROCEDURA DELLA COMMISSIONE COMPETENTE PER IL MERITO</w:t>
      </w:r>
      <w:r>
        <w:rPr>
          <w:noProof/>
        </w:rPr>
        <w:tab/>
      </w:r>
      <w:r>
        <w:rPr>
          <w:noProof/>
        </w:rPr>
        <w:fldChar w:fldCharType="begin"/>
      </w:r>
      <w:r>
        <w:rPr>
          <w:noProof/>
        </w:rPr>
        <w:instrText xml:space="preserve"> PAGEREF _Toc223512814 \h </w:instrText>
      </w:r>
      <w:r>
        <w:rPr>
          <w:noProof/>
        </w:rPr>
      </w:r>
      <w:r>
        <w:rPr>
          <w:noProof/>
        </w:rPr>
        <w:fldChar w:fldCharType="separate"/>
      </w:r>
      <w:r>
        <w:rPr>
          <w:noProof/>
        </w:rPr>
        <w:t>7</w:t>
      </w:r>
      <w:r>
        <w:rPr>
          <w:noProof/>
        </w:rPr>
        <w:fldChar w:fldCharType="end"/>
      </w:r>
    </w:p>
    <w:p w14:paraId="3547C791" w14:textId="30BFA9C6" w:rsidR="00907504" w:rsidRDefault="009075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VOTAZIONE FINALE PER APPELLO NOMINALE DA PARTE DELLA COMMISSIONE COMPETENTE PER IL MERITO</w:t>
      </w:r>
      <w:r>
        <w:rPr>
          <w:noProof/>
        </w:rPr>
        <w:tab/>
      </w:r>
      <w:r>
        <w:rPr>
          <w:noProof/>
        </w:rPr>
        <w:fldChar w:fldCharType="begin"/>
      </w:r>
      <w:r>
        <w:rPr>
          <w:noProof/>
        </w:rPr>
        <w:instrText xml:space="preserve"> PAGEREF _Toc223512815 \h </w:instrText>
      </w:r>
      <w:r>
        <w:rPr>
          <w:noProof/>
        </w:rPr>
      </w:r>
      <w:r>
        <w:rPr>
          <w:noProof/>
        </w:rPr>
        <w:fldChar w:fldCharType="separate"/>
      </w:r>
      <w:r>
        <w:rPr>
          <w:noProof/>
        </w:rPr>
        <w:t>8</w:t>
      </w:r>
      <w:r>
        <w:rPr>
          <w:noProof/>
        </w:rPr>
        <w:fldChar w:fldCharType="end"/>
      </w:r>
    </w:p>
    <w:p w14:paraId="684E38E3" w14:textId="1DBFCA03" w:rsidR="00ED0821" w:rsidRPr="006C3248" w:rsidRDefault="00AF45FF" w:rsidP="001A06D8">
      <w:r w:rsidRPr="006C3248">
        <w:rPr>
          <w:b/>
        </w:rPr>
        <w:fldChar w:fldCharType="end"/>
      </w:r>
    </w:p>
    <w:p w14:paraId="1BE938EE" w14:textId="365D7F89" w:rsidR="00ED0821" w:rsidRPr="006C3248" w:rsidRDefault="00ED0821">
      <w:pPr>
        <w:pStyle w:val="PageHeading"/>
      </w:pPr>
      <w:r w:rsidRPr="006C3248">
        <w:br w:type="page"/>
      </w:r>
      <w:r w:rsidRPr="006C3248">
        <w:lastRenderedPageBreak/>
        <w:br w:type="page"/>
      </w:r>
      <w:bookmarkStart w:id="1" w:name="_Toc223512812"/>
      <w:r w:rsidRPr="006C3248">
        <w:lastRenderedPageBreak/>
        <w:t>PROGETTO DI RISOLUZIONE LEGISLATIVA DEL PARLAMENTO EUROPEO</w:t>
      </w:r>
      <w:bookmarkEnd w:id="1"/>
    </w:p>
    <w:p w14:paraId="5D39BB7B" w14:textId="2E95C224" w:rsidR="00ED0821" w:rsidRPr="006C3248" w:rsidRDefault="0052132F">
      <w:pPr>
        <w:pStyle w:val="NormalBold"/>
      </w:pPr>
      <w:r w:rsidRPr="006C3248">
        <w:t>sulla proposta di regolamento del Parlamento europeo e del Consiglio che modifica il regolamento (UE) 2021/1232 per quanto riguarda la proroga del suo periodo di applicazione</w:t>
      </w:r>
    </w:p>
    <w:p w14:paraId="0ADA404B" w14:textId="7D5B65C3" w:rsidR="00ED0821" w:rsidRPr="006C3248" w:rsidRDefault="0052132F">
      <w:pPr>
        <w:pStyle w:val="NormalBold12a"/>
      </w:pPr>
      <w:r w:rsidRPr="006C3248">
        <w:t>(COM(2025)0797 – C10</w:t>
      </w:r>
      <w:r w:rsidRPr="006C3248">
        <w:noBreakHyphen/>
        <w:t>0370/2025 – 2025/0429(COD))</w:t>
      </w:r>
    </w:p>
    <w:p w14:paraId="71E13238" w14:textId="145660EA" w:rsidR="00ED0821" w:rsidRPr="006C3248" w:rsidRDefault="0052132F" w:rsidP="00ED04C2">
      <w:pPr>
        <w:pStyle w:val="NormalBold"/>
      </w:pPr>
      <w:r w:rsidRPr="006C3248">
        <w:t>(Procedura legislativa ordinaria: prima lettura)</w:t>
      </w:r>
    </w:p>
    <w:p w14:paraId="6750784A" w14:textId="2149CEE4" w:rsidR="00ED0821" w:rsidRPr="006C3248" w:rsidRDefault="0052132F">
      <w:pPr>
        <w:pStyle w:val="EPComma"/>
      </w:pPr>
      <w:r w:rsidRPr="006C3248">
        <w:rPr>
          <w:i/>
          <w:iCs/>
        </w:rPr>
        <w:t>Il Parlamento europeo,</w:t>
      </w:r>
    </w:p>
    <w:p w14:paraId="1523A918" w14:textId="3E95741F" w:rsidR="00ED0821" w:rsidRPr="006C3248" w:rsidRDefault="00ED0821">
      <w:pPr>
        <w:pStyle w:val="NormalHanging12a"/>
      </w:pPr>
      <w:r w:rsidRPr="006C3248">
        <w:t>–</w:t>
      </w:r>
      <w:r w:rsidRPr="006C3248">
        <w:tab/>
        <w:t>vista la proposta della Commissione al Parlamento europeo e al Consiglio (COM(2025)0797),</w:t>
      </w:r>
    </w:p>
    <w:p w14:paraId="141ABB03" w14:textId="1678BDC0" w:rsidR="00ED0821" w:rsidRPr="006C3248" w:rsidRDefault="00ED0821">
      <w:pPr>
        <w:pStyle w:val="NormalHanging12a"/>
      </w:pPr>
      <w:r w:rsidRPr="006C3248">
        <w:t>–</w:t>
      </w:r>
      <w:r w:rsidRPr="006C3248">
        <w:tab/>
        <w:t>visti l'articolo 294, paragrafo 2, l'articolo 16, paragrafo 2, e l'articolo 114, paragrafo 1, del trattato sul funzionamento dell'Unione europea, a norma dei quali la proposta gli è stata presentata dalla Commissione (C10</w:t>
      </w:r>
      <w:r w:rsidRPr="006C3248">
        <w:noBreakHyphen/>
        <w:t>0370/2025),</w:t>
      </w:r>
    </w:p>
    <w:p w14:paraId="6FF1C6CE" w14:textId="010B8E20" w:rsidR="00C71F7C" w:rsidRPr="006C3248" w:rsidRDefault="00C71F7C" w:rsidP="00C71F7C">
      <w:pPr>
        <w:pStyle w:val="NormalHanging12a"/>
      </w:pPr>
      <w:r w:rsidRPr="006C3248">
        <w:t>–</w:t>
      </w:r>
      <w:r w:rsidRPr="006C3248">
        <w:tab/>
        <w:t>visto l'articolo 294, paragrafo 3, del trattato sul funzionamento dell'Unione europea,</w:t>
      </w:r>
    </w:p>
    <w:p w14:paraId="2345B441" w14:textId="64AD130D" w:rsidR="00ED0821" w:rsidRPr="006C3248" w:rsidRDefault="00ED0821">
      <w:pPr>
        <w:pStyle w:val="NormalHanging12a"/>
      </w:pPr>
      <w:r w:rsidRPr="006C3248">
        <w:t>–</w:t>
      </w:r>
      <w:r w:rsidRPr="006C3248">
        <w:tab/>
        <w:t>visto l'articolo 60 del suo regolamento,</w:t>
      </w:r>
    </w:p>
    <w:p w14:paraId="1EE26F47" w14:textId="03570E1D" w:rsidR="0029140D" w:rsidRPr="006C3248" w:rsidRDefault="0029140D" w:rsidP="0029140D">
      <w:pPr>
        <w:pStyle w:val="NormalHanging12a"/>
      </w:pPr>
      <w:r w:rsidRPr="006C3248">
        <w:t>–</w:t>
      </w:r>
      <w:r w:rsidRPr="006C3248">
        <w:tab/>
        <w:t>vista la relazione della commissione per le libertà civili, la giustizia e gli affari interni (A10-0040/2026),</w:t>
      </w:r>
    </w:p>
    <w:p w14:paraId="6FD3BA4D" w14:textId="5FB2C33D" w:rsidR="00ED0821" w:rsidRPr="006C3248" w:rsidRDefault="00ED0821">
      <w:pPr>
        <w:pStyle w:val="NormalHanging12a"/>
      </w:pPr>
      <w:r w:rsidRPr="006C3248">
        <w:t>1.</w:t>
      </w:r>
      <w:r w:rsidRPr="006C3248">
        <w:tab/>
        <w:t>respinge la proposta della Commissione;</w:t>
      </w:r>
    </w:p>
    <w:p w14:paraId="289F0F10" w14:textId="527D16BD" w:rsidR="00ED0821" w:rsidRPr="006C3248" w:rsidRDefault="00ED0821">
      <w:pPr>
        <w:pStyle w:val="NormalHanging12a"/>
      </w:pPr>
      <w:r w:rsidRPr="006C3248">
        <w:t>2.</w:t>
      </w:r>
      <w:r w:rsidRPr="006C3248">
        <w:tab/>
        <w:t>invita la Commissione a ritirare la proposta;</w:t>
      </w:r>
    </w:p>
    <w:p w14:paraId="7911B2A6" w14:textId="1BD51066" w:rsidR="00ED0821" w:rsidRPr="006C3248" w:rsidRDefault="00ED0821">
      <w:pPr>
        <w:pStyle w:val="NormalHanging12a"/>
      </w:pPr>
      <w:r w:rsidRPr="006C3248">
        <w:t>3.</w:t>
      </w:r>
      <w:r w:rsidRPr="006C3248">
        <w:tab/>
        <w:t>incarica la sua Presidente di trasmettere la posizione del Parlamento al Consiglio e alla Commissione nonché ai parlamenti nazionali.</w:t>
      </w:r>
    </w:p>
    <w:p w14:paraId="36FF8257" w14:textId="77777777" w:rsidR="004F56E2" w:rsidRPr="006C3248" w:rsidRDefault="004F56E2" w:rsidP="00F879A6"/>
    <w:p w14:paraId="7DA7BD39" w14:textId="77777777" w:rsidR="00BC1E31" w:rsidRPr="006C3248" w:rsidRDefault="00BC1E31" w:rsidP="00F879A6">
      <w:pPr>
        <w:sectPr w:rsidR="00BC1E31" w:rsidRPr="006C3248" w:rsidSect="007B038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5D78479" w14:textId="7CB78D3F" w:rsidR="00F879A6" w:rsidRPr="006C3248" w:rsidRDefault="00BC1E31" w:rsidP="00BC1E31">
      <w:pPr>
        <w:pStyle w:val="PageHeading"/>
      </w:pPr>
      <w:bookmarkStart w:id="2" w:name="_Toc223512813"/>
      <w:r w:rsidRPr="006C3248">
        <w:lastRenderedPageBreak/>
        <w:t xml:space="preserve">ALLEGATO: </w:t>
      </w:r>
      <w:bookmarkStart w:id="3" w:name="iEnd"/>
      <w:bookmarkEnd w:id="3"/>
      <w:r w:rsidRPr="006C3248">
        <w:t>DICHIARAZIONE DEI CONTRIBUTI</w:t>
      </w:r>
      <w:bookmarkEnd w:id="2"/>
    </w:p>
    <w:p w14:paraId="09973CD3" w14:textId="77777777" w:rsidR="00BC1E31" w:rsidRPr="006C3248" w:rsidRDefault="00BC1E31" w:rsidP="00BC1E31">
      <w:pPr>
        <w:pStyle w:val="Normal24a"/>
        <w:spacing w:after="240"/>
      </w:pPr>
      <w:r w:rsidRPr="006C3248">
        <w:rPr>
          <w:rStyle w:val="HideTWBExt"/>
        </w:rPr>
        <w:t>&lt;FootprintIntro&gt;</w:t>
      </w:r>
      <w:r w:rsidRPr="006C3248">
        <w:t>Conformemente all'allegato I, articolo 8, del regolamento, la relatrice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sidRPr="006C3248">
        <w:rPr>
          <w:rStyle w:val="FootnoteReference"/>
        </w:rPr>
        <w:footnoteReference w:id="1"/>
      </w:r>
      <w:r w:rsidRPr="006C3248">
        <w:t>, o dai rappresentanti delle pubbliche autorità di paesi terzi, incluse le loro missioni diplomatiche e ambasciate, qui di seguito elencati:</w:t>
      </w:r>
      <w:r w:rsidRPr="006C324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C1E31" w:rsidRPr="006C3248" w14:paraId="03EB4C70" w14:textId="77777777" w:rsidTr="00A56E03">
        <w:tc>
          <w:tcPr>
            <w:tcW w:w="9060" w:type="dxa"/>
            <w:shd w:val="clear" w:color="auto" w:fill="auto"/>
          </w:tcPr>
          <w:p w14:paraId="0A052F11" w14:textId="77777777" w:rsidR="00BC1E31" w:rsidRPr="006C3248" w:rsidRDefault="00BC1E31" w:rsidP="00A56E03">
            <w:pPr>
              <w:pStyle w:val="NormalBoldCenter"/>
            </w:pPr>
            <w:r w:rsidRPr="006C3248">
              <w:t>1. Rappresentanti di interessi che rientrano nell'ambito di applicazione dell'accordo interistituzionale su un registro per la trasparenza obbligatorio</w:t>
            </w:r>
          </w:p>
        </w:tc>
      </w:tr>
      <w:tr w:rsidR="00BC1E31" w:rsidRPr="006C3248" w14:paraId="52626812" w14:textId="77777777" w:rsidTr="00A56E03">
        <w:tc>
          <w:tcPr>
            <w:tcW w:w="9060" w:type="dxa"/>
            <w:shd w:val="clear" w:color="auto" w:fill="auto"/>
          </w:tcPr>
          <w:p w14:paraId="74E00D12" w14:textId="77777777" w:rsidR="00BC1E31" w:rsidRPr="006C3248" w:rsidRDefault="00BC1E31" w:rsidP="00A56E03">
            <w:pPr>
              <w:pStyle w:val="NormalSingle"/>
            </w:pPr>
            <w:r w:rsidRPr="006C3248">
              <w:rPr>
                <w:sz w:val="22"/>
              </w:rPr>
              <w:t>European Digital Rights</w:t>
            </w:r>
          </w:p>
        </w:tc>
      </w:tr>
      <w:tr w:rsidR="00BC1E31" w:rsidRPr="006C3248" w14:paraId="2BF3E627" w14:textId="77777777" w:rsidTr="00A56E03">
        <w:tc>
          <w:tcPr>
            <w:tcW w:w="9060" w:type="dxa"/>
            <w:shd w:val="clear" w:color="auto" w:fill="auto"/>
          </w:tcPr>
          <w:p w14:paraId="243F502F" w14:textId="77777777" w:rsidR="00BC1E31" w:rsidRPr="006C3248" w:rsidRDefault="00BC1E31" w:rsidP="00A56E03">
            <w:pPr>
              <w:tabs>
                <w:tab w:val="left" w:pos="5171"/>
              </w:tabs>
              <w:rPr>
                <w:sz w:val="22"/>
              </w:rPr>
            </w:pPr>
            <w:r w:rsidRPr="006C3248">
              <w:rPr>
                <w:sz w:val="22"/>
              </w:rPr>
              <w:t>CCIA</w:t>
            </w:r>
          </w:p>
        </w:tc>
      </w:tr>
      <w:tr w:rsidR="00BC1E31" w:rsidRPr="006C3248" w14:paraId="64971E23" w14:textId="77777777" w:rsidTr="00A56E03">
        <w:tc>
          <w:tcPr>
            <w:tcW w:w="9060" w:type="dxa"/>
            <w:shd w:val="clear" w:color="auto" w:fill="auto"/>
          </w:tcPr>
          <w:p w14:paraId="46D14028" w14:textId="77777777" w:rsidR="00BC1E31" w:rsidRPr="006C3248" w:rsidRDefault="00BC1E31" w:rsidP="00A56E03">
            <w:r w:rsidRPr="006C3248">
              <w:rPr>
                <w:sz w:val="22"/>
              </w:rPr>
              <w:t>Doteurope</w:t>
            </w:r>
          </w:p>
        </w:tc>
      </w:tr>
      <w:tr w:rsidR="00BC1E31" w:rsidRPr="006C3248" w14:paraId="1283AC0C" w14:textId="77777777" w:rsidTr="00A56E03">
        <w:tc>
          <w:tcPr>
            <w:tcW w:w="9060" w:type="dxa"/>
            <w:shd w:val="clear" w:color="auto" w:fill="auto"/>
          </w:tcPr>
          <w:p w14:paraId="146C1C3A" w14:textId="77777777" w:rsidR="00BC1E31" w:rsidRPr="006C3248" w:rsidRDefault="00BC1E31" w:rsidP="00A56E03">
            <w:pPr>
              <w:rPr>
                <w:sz w:val="22"/>
              </w:rPr>
            </w:pPr>
            <w:r w:rsidRPr="006C3248">
              <w:rPr>
                <w:sz w:val="22"/>
              </w:rPr>
              <w:t>Google</w:t>
            </w:r>
          </w:p>
        </w:tc>
      </w:tr>
      <w:tr w:rsidR="00BC1E31" w:rsidRPr="006C3248" w14:paraId="2C3E34AC" w14:textId="77777777" w:rsidTr="00A56E03">
        <w:tc>
          <w:tcPr>
            <w:tcW w:w="9060" w:type="dxa"/>
            <w:shd w:val="clear" w:color="auto" w:fill="auto"/>
          </w:tcPr>
          <w:p w14:paraId="606C0D11" w14:textId="77777777" w:rsidR="00BC1E31" w:rsidRPr="006C3248" w:rsidRDefault="00BC1E31" w:rsidP="00A56E03">
            <w:pPr>
              <w:rPr>
                <w:sz w:val="22"/>
              </w:rPr>
            </w:pPr>
            <w:r w:rsidRPr="006C3248">
              <w:rPr>
                <w:sz w:val="22"/>
              </w:rPr>
              <w:t>Microsoft</w:t>
            </w:r>
          </w:p>
        </w:tc>
      </w:tr>
      <w:tr w:rsidR="00BC1E31" w:rsidRPr="006C3248" w14:paraId="24FA656B" w14:textId="77777777" w:rsidTr="00A56E03">
        <w:tc>
          <w:tcPr>
            <w:tcW w:w="9060" w:type="dxa"/>
            <w:shd w:val="clear" w:color="auto" w:fill="auto"/>
          </w:tcPr>
          <w:p w14:paraId="697768BF" w14:textId="77777777" w:rsidR="00BC1E31" w:rsidRPr="006C3248" w:rsidRDefault="00BC1E31" w:rsidP="00A56E03">
            <w:pPr>
              <w:tabs>
                <w:tab w:val="left" w:pos="5171"/>
              </w:tabs>
              <w:rPr>
                <w:sz w:val="22"/>
              </w:rPr>
            </w:pPr>
            <w:r w:rsidRPr="006C3248">
              <w:rPr>
                <w:sz w:val="22"/>
              </w:rPr>
              <w:t>Snapchat</w:t>
            </w:r>
          </w:p>
        </w:tc>
      </w:tr>
      <w:tr w:rsidR="00BC1E31" w:rsidRPr="006C3248" w14:paraId="7B995E9A" w14:textId="77777777" w:rsidTr="00A56E03">
        <w:tc>
          <w:tcPr>
            <w:tcW w:w="9060" w:type="dxa"/>
            <w:shd w:val="clear" w:color="auto" w:fill="auto"/>
          </w:tcPr>
          <w:p w14:paraId="35118147" w14:textId="77777777" w:rsidR="00BC1E31" w:rsidRPr="006C3248" w:rsidRDefault="00BC1E31" w:rsidP="00A56E03">
            <w:pPr>
              <w:tabs>
                <w:tab w:val="left" w:pos="5171"/>
              </w:tabs>
              <w:rPr>
                <w:sz w:val="22"/>
              </w:rPr>
            </w:pPr>
            <w:r w:rsidRPr="006C3248">
              <w:rPr>
                <w:sz w:val="22"/>
              </w:rPr>
              <w:t>X/ Twitter</w:t>
            </w:r>
          </w:p>
        </w:tc>
      </w:tr>
    </w:tbl>
    <w:p w14:paraId="45CF23AB" w14:textId="77777777" w:rsidR="00BC1E31" w:rsidRPr="006C3248" w:rsidRDefault="00BC1E31" w:rsidP="00BC1E31">
      <w:pPr>
        <w:pStyle w:val="Footprint12b"/>
      </w:pPr>
    </w:p>
    <w:tbl>
      <w:tblPr>
        <w:tblW w:w="9072" w:type="dxa"/>
        <w:tblInd w:w="-5" w:type="dxa"/>
        <w:tblLayout w:type="fixed"/>
        <w:tblCellMar>
          <w:left w:w="0" w:type="dxa"/>
          <w:right w:w="0" w:type="dxa"/>
        </w:tblCellMar>
        <w:tblLook w:val="01E0" w:firstRow="1" w:lastRow="1" w:firstColumn="1" w:lastColumn="1" w:noHBand="0" w:noVBand="0"/>
      </w:tblPr>
      <w:tblGrid>
        <w:gridCol w:w="9072"/>
      </w:tblGrid>
      <w:tr w:rsidR="00BC1E31" w:rsidRPr="006C3248" w14:paraId="09500B63" w14:textId="77777777" w:rsidTr="00A56E03">
        <w:trPr>
          <w:trHeight w:hRule="exact" w:val="764"/>
        </w:trPr>
        <w:tc>
          <w:tcPr>
            <w:tcW w:w="9072" w:type="dxa"/>
            <w:tcBorders>
              <w:top w:val="single" w:sz="4" w:space="0" w:color="000000"/>
              <w:left w:val="single" w:sz="4" w:space="0" w:color="000000"/>
              <w:bottom w:val="single" w:sz="4" w:space="0" w:color="000000"/>
              <w:right w:val="single" w:sz="4" w:space="0" w:color="000000"/>
            </w:tcBorders>
          </w:tcPr>
          <w:p w14:paraId="36983C5A" w14:textId="77777777" w:rsidR="00BC1E31" w:rsidRPr="006C3248" w:rsidRDefault="00BC1E31" w:rsidP="00A56E03">
            <w:pPr>
              <w:jc w:val="center"/>
              <w:rPr>
                <w:b/>
                <w:sz w:val="22"/>
              </w:rPr>
            </w:pPr>
            <w:r w:rsidRPr="006C3248">
              <w:rPr>
                <w:b/>
                <w:sz w:val="22"/>
              </w:rPr>
              <w:t>2. Rappresentanti delle pubbliche autorità di paesi terzi, incluse le loro missioni diplomatiche e ambasciate</w:t>
            </w:r>
            <w:r w:rsidRPr="006C3248">
              <w:rPr>
                <w:shd w:val="pct10" w:color="auto" w:fill="auto"/>
              </w:rPr>
              <w:t>(</w:t>
            </w:r>
            <w:r w:rsidRPr="006C3248">
              <w:rPr>
                <w:shd w:val="pct10" w:color="auto" w:fill="auto"/>
                <w:vertAlign w:val="superscript"/>
              </w:rPr>
              <w:t>3</w:t>
            </w:r>
            <w:r w:rsidRPr="006C3248">
              <w:rPr>
                <w:shd w:val="pct10" w:color="auto" w:fill="auto"/>
              </w:rPr>
              <w:t>)</w:t>
            </w:r>
          </w:p>
        </w:tc>
      </w:tr>
      <w:tr w:rsidR="00BC1E31" w:rsidRPr="006C3248" w14:paraId="2577FF3A" w14:textId="77777777" w:rsidTr="00A56E03">
        <w:trPr>
          <w:trHeight w:hRule="exact" w:val="278"/>
        </w:trPr>
        <w:tc>
          <w:tcPr>
            <w:tcW w:w="9072" w:type="dxa"/>
            <w:tcBorders>
              <w:top w:val="single" w:sz="4" w:space="0" w:color="000000"/>
              <w:left w:val="single" w:sz="4" w:space="0" w:color="000000"/>
              <w:bottom w:val="single" w:sz="4" w:space="0" w:color="000000"/>
              <w:right w:val="single" w:sz="4" w:space="0" w:color="000000"/>
            </w:tcBorders>
          </w:tcPr>
          <w:p w14:paraId="5ED17B67" w14:textId="77777777" w:rsidR="00BC1E31" w:rsidRPr="006C3248" w:rsidRDefault="00BC1E31" w:rsidP="00A56E03">
            <w:pPr>
              <w:rPr>
                <w:b/>
                <w:sz w:val="22"/>
              </w:rPr>
            </w:pPr>
          </w:p>
        </w:tc>
      </w:tr>
      <w:tr w:rsidR="00BC1E31" w:rsidRPr="006C3248" w14:paraId="6621AA86" w14:textId="77777777" w:rsidTr="00A56E03">
        <w:trPr>
          <w:trHeight w:hRule="exact" w:val="278"/>
        </w:trPr>
        <w:tc>
          <w:tcPr>
            <w:tcW w:w="9072" w:type="dxa"/>
            <w:tcBorders>
              <w:top w:val="single" w:sz="4" w:space="0" w:color="000000"/>
              <w:left w:val="single" w:sz="4" w:space="0" w:color="000000"/>
              <w:bottom w:val="single" w:sz="4" w:space="0" w:color="000000"/>
              <w:right w:val="single" w:sz="4" w:space="0" w:color="000000"/>
            </w:tcBorders>
          </w:tcPr>
          <w:p w14:paraId="078721A0" w14:textId="77777777" w:rsidR="00BC1E31" w:rsidRPr="006C3248" w:rsidRDefault="00BC1E31" w:rsidP="00A56E03">
            <w:pPr>
              <w:rPr>
                <w:b/>
                <w:sz w:val="22"/>
              </w:rPr>
            </w:pPr>
          </w:p>
        </w:tc>
      </w:tr>
      <w:tr w:rsidR="00BC1E31" w:rsidRPr="006C3248" w14:paraId="3DD6C7E6" w14:textId="77777777" w:rsidTr="00A56E03">
        <w:trPr>
          <w:trHeight w:hRule="exact" w:val="278"/>
        </w:trPr>
        <w:tc>
          <w:tcPr>
            <w:tcW w:w="9072" w:type="dxa"/>
            <w:tcBorders>
              <w:top w:val="single" w:sz="4" w:space="0" w:color="000000"/>
              <w:left w:val="single" w:sz="4" w:space="0" w:color="000000"/>
              <w:bottom w:val="single" w:sz="4" w:space="0" w:color="000000"/>
              <w:right w:val="single" w:sz="4" w:space="0" w:color="000000"/>
            </w:tcBorders>
          </w:tcPr>
          <w:p w14:paraId="3497C7BF" w14:textId="77777777" w:rsidR="00BC1E31" w:rsidRPr="006C3248" w:rsidRDefault="00BC1E31" w:rsidP="00A56E03">
            <w:pPr>
              <w:rPr>
                <w:b/>
                <w:sz w:val="22"/>
              </w:rPr>
            </w:pPr>
          </w:p>
        </w:tc>
      </w:tr>
    </w:tbl>
    <w:p w14:paraId="73BF9067" w14:textId="00CAD353" w:rsidR="00BC1E31" w:rsidRPr="006C3248" w:rsidRDefault="00BC1E31" w:rsidP="00BC1E31">
      <w:pPr>
        <w:pStyle w:val="Footprint12b"/>
      </w:pPr>
      <w:r w:rsidRPr="006C3248">
        <w:t xml:space="preserve">L'elenco che precede è compilato sotto l'esclusiva responsabilità </w:t>
      </w:r>
      <w:r w:rsidR="007B0384" w:rsidRPr="006C3248">
        <w:t>della relatrice</w:t>
      </w:r>
      <w:r w:rsidRPr="006C3248">
        <w:t>.</w:t>
      </w:r>
    </w:p>
    <w:p w14:paraId="1713B50F" w14:textId="68F34911" w:rsidR="00BC1E31" w:rsidRPr="006C3248" w:rsidRDefault="00BC1E31" w:rsidP="00BC1E31">
      <w:pPr>
        <w:pStyle w:val="Footprint12b"/>
      </w:pPr>
      <w:r w:rsidRPr="006C3248">
        <w:t>Quando delle persone fisiche sono identificate nell'elenco con il loro nome, la loro funzione o entrambi, la relatrice dichiara di aver sottoposto alle persone fisiche interessate l'informativa del Parlamento europeo sulla protezione dei dati n. 484 (</w:t>
      </w:r>
      <w:hyperlink r:id="rId14" w:history="1">
        <w:r w:rsidRPr="006C3248">
          <w:rPr>
            <w:rStyle w:val="Hyperlink"/>
          </w:rPr>
          <w:t>https://www.europarl.europa.eu/data-protect/index.do</w:t>
        </w:r>
      </w:hyperlink>
      <w:r w:rsidRPr="006C3248">
        <w:t>), che definisce le condizioni applicabili al trattamento dei loro dati personali e i diritti connessi a tale trattamento.</w:t>
      </w:r>
    </w:p>
    <w:p w14:paraId="6A15BAD1" w14:textId="77777777" w:rsidR="00BC1E31" w:rsidRPr="006C3248" w:rsidRDefault="00BC1E31" w:rsidP="00BC1E31">
      <w:pPr>
        <w:pStyle w:val="Footprint12b"/>
      </w:pPr>
    </w:p>
    <w:p w14:paraId="4154CE6F" w14:textId="77777777" w:rsidR="00BC1E31" w:rsidRPr="006C3248" w:rsidRDefault="00BC1E31" w:rsidP="00BC1E31"/>
    <w:p w14:paraId="263FA8E1" w14:textId="77777777" w:rsidR="00BC1E31" w:rsidRPr="006C3248" w:rsidRDefault="00BC1E31" w:rsidP="00F85872"/>
    <w:p w14:paraId="349E2A00" w14:textId="77777777" w:rsidR="00BC1E31" w:rsidRPr="006C3248" w:rsidRDefault="00BC1E31" w:rsidP="00F85872">
      <w:pPr>
        <w:sectPr w:rsidR="00BC1E31" w:rsidRPr="006C3248" w:rsidSect="00BC1E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EB74E0" w14:textId="737D83EF" w:rsidR="00F85872" w:rsidRPr="006C3248" w:rsidRDefault="00F85872" w:rsidP="00F85872">
      <w:pPr>
        <w:pStyle w:val="PageHeading"/>
      </w:pPr>
      <w:bookmarkStart w:id="4" w:name="ProcPageRR"/>
      <w:bookmarkStart w:id="5" w:name="_Toc223512814"/>
      <w:r w:rsidRPr="006C3248">
        <w:lastRenderedPageBreak/>
        <w:t>PROCEDURA DELLA COMMISSIONE COMPETENTE PER IL MERITO</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85872" w:rsidRPr="006C3248" w14:paraId="6503933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EF6ACC" w14:textId="77777777" w:rsidR="00F85872" w:rsidRPr="006C3248" w:rsidRDefault="00F85872">
            <w:pPr>
              <w:autoSpaceDE w:val="0"/>
              <w:autoSpaceDN w:val="0"/>
              <w:adjustRightInd w:val="0"/>
              <w:rPr>
                <w:b/>
                <w:bCs/>
                <w:color w:val="000000"/>
                <w:sz w:val="20"/>
              </w:rPr>
            </w:pPr>
            <w:r w:rsidRPr="006C3248">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AE10181" w14:textId="5DB649CC" w:rsidR="00F85872" w:rsidRPr="006C3248" w:rsidRDefault="007B0384">
            <w:pPr>
              <w:autoSpaceDE w:val="0"/>
              <w:autoSpaceDN w:val="0"/>
              <w:adjustRightInd w:val="0"/>
              <w:rPr>
                <w:color w:val="000000"/>
                <w:sz w:val="20"/>
              </w:rPr>
            </w:pPr>
            <w:r w:rsidRPr="006C3248">
              <w:rPr>
                <w:color w:val="000000"/>
                <w:sz w:val="20"/>
              </w:rPr>
              <w:t>M</w:t>
            </w:r>
            <w:r w:rsidR="00F85872" w:rsidRPr="006C3248">
              <w:rPr>
                <w:color w:val="000000"/>
                <w:sz w:val="20"/>
              </w:rPr>
              <w:t xml:space="preserve">odifica </w:t>
            </w:r>
            <w:r w:rsidRPr="006C3248">
              <w:rPr>
                <w:color w:val="000000"/>
                <w:sz w:val="20"/>
              </w:rPr>
              <w:t>de</w:t>
            </w:r>
            <w:r w:rsidR="00F85872" w:rsidRPr="006C3248">
              <w:rPr>
                <w:color w:val="000000"/>
                <w:sz w:val="20"/>
              </w:rPr>
              <w:t>l regolamento (UE) 2021/1232 per quanto riguarda la proroga del suo periodo di applicazione</w:t>
            </w:r>
          </w:p>
        </w:tc>
      </w:tr>
      <w:tr w:rsidR="00F85872" w:rsidRPr="006C3248" w14:paraId="738EEA6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532BD21" w14:textId="77777777" w:rsidR="00F85872" w:rsidRPr="006C3248" w:rsidRDefault="00F85872">
            <w:pPr>
              <w:autoSpaceDE w:val="0"/>
              <w:autoSpaceDN w:val="0"/>
              <w:adjustRightInd w:val="0"/>
              <w:rPr>
                <w:b/>
                <w:bCs/>
                <w:color w:val="000000"/>
                <w:sz w:val="20"/>
              </w:rPr>
            </w:pPr>
            <w:r w:rsidRPr="006C3248">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68E7E45" w14:textId="77777777" w:rsidR="00F85872" w:rsidRPr="006C3248" w:rsidRDefault="00F85872">
            <w:pPr>
              <w:autoSpaceDE w:val="0"/>
              <w:autoSpaceDN w:val="0"/>
              <w:adjustRightInd w:val="0"/>
              <w:rPr>
                <w:color w:val="000000"/>
                <w:sz w:val="20"/>
              </w:rPr>
            </w:pPr>
            <w:r w:rsidRPr="006C3248">
              <w:rPr>
                <w:color w:val="000000"/>
                <w:sz w:val="20"/>
              </w:rPr>
              <w:t>COM(2025)0797 – C10-0370/2025 – 2025/0429(COD)</w:t>
            </w:r>
          </w:p>
        </w:tc>
      </w:tr>
      <w:tr w:rsidR="00F85872" w:rsidRPr="006C3248" w14:paraId="5C920D4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C2E98D" w14:textId="77777777" w:rsidR="00F85872" w:rsidRPr="006C3248" w:rsidRDefault="00F85872">
            <w:pPr>
              <w:autoSpaceDE w:val="0"/>
              <w:autoSpaceDN w:val="0"/>
              <w:adjustRightInd w:val="0"/>
              <w:rPr>
                <w:b/>
                <w:bCs/>
                <w:color w:val="000000"/>
                <w:sz w:val="20"/>
              </w:rPr>
            </w:pPr>
            <w:r w:rsidRPr="006C3248">
              <w:rPr>
                <w:b/>
                <w:color w:val="000000"/>
                <w:sz w:val="20"/>
              </w:rPr>
              <w:t>Presentazione della proposta al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C869D5D" w14:textId="77777777" w:rsidR="00F85872" w:rsidRPr="006C3248" w:rsidRDefault="00F85872">
            <w:pPr>
              <w:autoSpaceDE w:val="0"/>
              <w:autoSpaceDN w:val="0"/>
              <w:adjustRightInd w:val="0"/>
              <w:rPr>
                <w:color w:val="000000"/>
                <w:sz w:val="20"/>
              </w:rPr>
            </w:pPr>
            <w:r w:rsidRPr="006C3248">
              <w:rPr>
                <w:color w:val="000000"/>
                <w:sz w:val="20"/>
              </w:rPr>
              <w:t>19.12.2025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34FDC25" w14:textId="77777777" w:rsidR="00F85872" w:rsidRPr="006C3248" w:rsidRDefault="00F8587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9BD2586" w14:textId="77777777" w:rsidR="00F85872" w:rsidRPr="006C3248" w:rsidRDefault="00F8587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55545B" w14:textId="77777777" w:rsidR="00F85872" w:rsidRPr="006C3248" w:rsidRDefault="00F85872">
            <w:pPr>
              <w:autoSpaceDE w:val="0"/>
              <w:autoSpaceDN w:val="0"/>
              <w:adjustRightInd w:val="0"/>
              <w:rPr>
                <w:rFonts w:ascii="sans-serif" w:hAnsi="sans-serif" w:cs="sans-serif"/>
                <w:color w:val="000000"/>
              </w:rPr>
            </w:pPr>
          </w:p>
        </w:tc>
      </w:tr>
      <w:tr w:rsidR="00F85872" w:rsidRPr="006C3248" w14:paraId="347B417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A1393E3" w14:textId="77777777" w:rsidR="00F85872" w:rsidRPr="006C3248" w:rsidRDefault="00F85872">
            <w:pPr>
              <w:autoSpaceDE w:val="0"/>
              <w:autoSpaceDN w:val="0"/>
              <w:adjustRightInd w:val="0"/>
              <w:rPr>
                <w:b/>
                <w:bCs/>
                <w:color w:val="000000"/>
                <w:sz w:val="20"/>
              </w:rPr>
            </w:pPr>
            <w:r w:rsidRPr="006C3248">
              <w:rPr>
                <w:b/>
                <w:color w:val="000000"/>
                <w:sz w:val="20"/>
              </w:rPr>
              <w:t>Commissione competente per il merito:</w:t>
            </w:r>
          </w:p>
          <w:p w14:paraId="0C1D4F6C" w14:textId="77777777" w:rsidR="00F85872" w:rsidRPr="006C3248" w:rsidRDefault="00F85872">
            <w:pPr>
              <w:autoSpaceDE w:val="0"/>
              <w:autoSpaceDN w:val="0"/>
              <w:adjustRightInd w:val="0"/>
              <w:rPr>
                <w:color w:val="000000"/>
                <w:sz w:val="20"/>
              </w:rPr>
            </w:pPr>
            <w:r w:rsidRPr="006C3248">
              <w:rPr>
                <w:color w:val="000000"/>
                <w:sz w:val="20"/>
              </w:rPr>
              <w:t>       Annuncio in Aula</w:t>
            </w:r>
          </w:p>
        </w:tc>
        <w:tc>
          <w:tcPr>
            <w:tcW w:w="1530" w:type="dxa"/>
            <w:tcBorders>
              <w:top w:val="nil"/>
              <w:left w:val="nil"/>
              <w:bottom w:val="single" w:sz="8" w:space="0" w:color="000000"/>
              <w:right w:val="nil"/>
            </w:tcBorders>
            <w:tcMar>
              <w:top w:w="79" w:type="dxa"/>
              <w:left w:w="79" w:type="dxa"/>
              <w:bottom w:w="79" w:type="dxa"/>
              <w:right w:w="79" w:type="dxa"/>
            </w:tcMar>
          </w:tcPr>
          <w:p w14:paraId="5B7CA18C" w14:textId="77777777" w:rsidR="00F85872" w:rsidRPr="006C3248" w:rsidRDefault="00F85872">
            <w:pPr>
              <w:autoSpaceDE w:val="0"/>
              <w:autoSpaceDN w:val="0"/>
              <w:adjustRightInd w:val="0"/>
              <w:rPr>
                <w:color w:val="000000"/>
                <w:sz w:val="20"/>
              </w:rPr>
            </w:pPr>
            <w:r w:rsidRPr="006C3248">
              <w:rPr>
                <w:color w:val="000000"/>
                <w:sz w:val="20"/>
              </w:rPr>
              <w:t>LIBE</w:t>
            </w:r>
          </w:p>
          <w:p w14:paraId="574E645B" w14:textId="77777777" w:rsidR="00F85872" w:rsidRPr="006C3248" w:rsidRDefault="00F85872">
            <w:pPr>
              <w:autoSpaceDE w:val="0"/>
              <w:autoSpaceDN w:val="0"/>
              <w:adjustRightInd w:val="0"/>
              <w:rPr>
                <w:color w:val="000000"/>
                <w:sz w:val="20"/>
              </w:rPr>
            </w:pPr>
            <w:r w:rsidRPr="006C3248">
              <w:rPr>
                <w:color w:val="000000"/>
                <w:sz w:val="20"/>
              </w:rPr>
              <w:t>27.1.2026</w:t>
            </w:r>
          </w:p>
        </w:tc>
        <w:tc>
          <w:tcPr>
            <w:tcW w:w="1474" w:type="dxa"/>
            <w:tcBorders>
              <w:top w:val="nil"/>
              <w:left w:val="nil"/>
              <w:bottom w:val="single" w:sz="8" w:space="0" w:color="000000"/>
              <w:right w:val="nil"/>
            </w:tcBorders>
            <w:tcMar>
              <w:top w:w="79" w:type="dxa"/>
              <w:left w:w="79" w:type="dxa"/>
              <w:bottom w:w="79" w:type="dxa"/>
              <w:right w:w="79" w:type="dxa"/>
            </w:tcMar>
          </w:tcPr>
          <w:p w14:paraId="756CD17E" w14:textId="77777777" w:rsidR="00F85872" w:rsidRPr="006C3248" w:rsidRDefault="00F8587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AADD831" w14:textId="77777777" w:rsidR="00F85872" w:rsidRPr="006C3248" w:rsidRDefault="00F8587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A4BAEBD" w14:textId="77777777" w:rsidR="00F85872" w:rsidRPr="006C3248" w:rsidRDefault="00F85872">
            <w:pPr>
              <w:autoSpaceDE w:val="0"/>
              <w:autoSpaceDN w:val="0"/>
              <w:adjustRightInd w:val="0"/>
              <w:rPr>
                <w:rFonts w:ascii="sans-serif" w:hAnsi="sans-serif" w:cs="sans-serif"/>
                <w:color w:val="000000"/>
              </w:rPr>
            </w:pPr>
          </w:p>
        </w:tc>
      </w:tr>
      <w:tr w:rsidR="00F85872" w:rsidRPr="006C3248" w14:paraId="5137DA1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78AF334" w14:textId="77777777" w:rsidR="00F85872" w:rsidRPr="006C3248" w:rsidRDefault="00F85872">
            <w:pPr>
              <w:autoSpaceDE w:val="0"/>
              <w:autoSpaceDN w:val="0"/>
              <w:adjustRightInd w:val="0"/>
              <w:rPr>
                <w:b/>
                <w:bCs/>
                <w:color w:val="000000"/>
                <w:sz w:val="20"/>
              </w:rPr>
            </w:pPr>
            <w:r w:rsidRPr="006C3248">
              <w:rPr>
                <w:b/>
                <w:color w:val="000000"/>
                <w:sz w:val="20"/>
              </w:rPr>
              <w:t>Relatrice:</w:t>
            </w:r>
          </w:p>
          <w:p w14:paraId="28A0F998" w14:textId="77777777" w:rsidR="00F85872" w:rsidRPr="006C3248" w:rsidRDefault="00F85872">
            <w:pPr>
              <w:autoSpaceDE w:val="0"/>
              <w:autoSpaceDN w:val="0"/>
              <w:adjustRightInd w:val="0"/>
              <w:rPr>
                <w:color w:val="000000"/>
                <w:sz w:val="20"/>
              </w:rPr>
            </w:pPr>
            <w:r w:rsidRPr="006C3248">
              <w:rPr>
                <w:color w:val="000000"/>
                <w:sz w:val="20"/>
              </w:rPr>
              <w:t>       Nomina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293FEAE" w14:textId="77777777" w:rsidR="00F85872" w:rsidRPr="006C3248" w:rsidRDefault="00F85872">
            <w:pPr>
              <w:autoSpaceDE w:val="0"/>
              <w:autoSpaceDN w:val="0"/>
              <w:adjustRightInd w:val="0"/>
              <w:rPr>
                <w:color w:val="000000"/>
                <w:sz w:val="20"/>
              </w:rPr>
            </w:pPr>
            <w:r w:rsidRPr="006C3248">
              <w:rPr>
                <w:color w:val="000000"/>
                <w:sz w:val="20"/>
              </w:rPr>
              <w:t>Birgit Sippel</w:t>
            </w:r>
          </w:p>
          <w:p w14:paraId="429E3779" w14:textId="77777777" w:rsidR="00F85872" w:rsidRPr="006C3248" w:rsidRDefault="00F85872">
            <w:pPr>
              <w:autoSpaceDE w:val="0"/>
              <w:autoSpaceDN w:val="0"/>
              <w:adjustRightInd w:val="0"/>
              <w:rPr>
                <w:color w:val="000000"/>
                <w:sz w:val="20"/>
              </w:rPr>
            </w:pPr>
            <w:r w:rsidRPr="006C3248">
              <w:rPr>
                <w:color w:val="000000"/>
                <w:sz w:val="20"/>
              </w:rPr>
              <w:t>15.1.2026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C2E3C4" w14:textId="77777777" w:rsidR="00F85872" w:rsidRPr="006C3248" w:rsidRDefault="00F8587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1A8A2A2" w14:textId="77777777" w:rsidR="00F85872" w:rsidRPr="006C3248" w:rsidRDefault="00F8587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73DED2" w14:textId="77777777" w:rsidR="00F85872" w:rsidRPr="006C3248" w:rsidRDefault="00F85872">
            <w:pPr>
              <w:autoSpaceDE w:val="0"/>
              <w:autoSpaceDN w:val="0"/>
              <w:adjustRightInd w:val="0"/>
              <w:rPr>
                <w:rFonts w:ascii="sans-serif" w:hAnsi="sans-serif" w:cs="sans-serif"/>
                <w:color w:val="000000"/>
              </w:rPr>
            </w:pPr>
          </w:p>
        </w:tc>
      </w:tr>
      <w:tr w:rsidR="00F85872" w:rsidRPr="006C3248" w14:paraId="6BCF7F6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B62F85" w14:textId="77777777" w:rsidR="00F85872" w:rsidRPr="006C3248" w:rsidRDefault="00F85872">
            <w:pPr>
              <w:autoSpaceDE w:val="0"/>
              <w:autoSpaceDN w:val="0"/>
              <w:adjustRightInd w:val="0"/>
              <w:rPr>
                <w:b/>
                <w:bCs/>
                <w:color w:val="000000"/>
                <w:sz w:val="20"/>
              </w:rPr>
            </w:pPr>
            <w:r w:rsidRPr="006C3248">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649DDA0" w14:textId="77777777" w:rsidR="00F85872" w:rsidRPr="006C3248" w:rsidRDefault="00F85872">
            <w:pPr>
              <w:autoSpaceDE w:val="0"/>
              <w:autoSpaceDN w:val="0"/>
              <w:adjustRightInd w:val="0"/>
              <w:rPr>
                <w:color w:val="000000"/>
                <w:sz w:val="20"/>
              </w:rPr>
            </w:pPr>
            <w:r w:rsidRPr="006C3248">
              <w:rPr>
                <w:color w:val="000000"/>
                <w:sz w:val="20"/>
              </w:rPr>
              <w:t>23.2.2026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AC83AF0" w14:textId="77777777" w:rsidR="00F85872" w:rsidRPr="006C3248" w:rsidRDefault="00F8587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E89CDBF" w14:textId="77777777" w:rsidR="00F85872" w:rsidRPr="006C3248" w:rsidRDefault="00F8587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A6F9F1" w14:textId="77777777" w:rsidR="00F85872" w:rsidRPr="006C3248" w:rsidRDefault="00F85872">
            <w:pPr>
              <w:autoSpaceDE w:val="0"/>
              <w:autoSpaceDN w:val="0"/>
              <w:adjustRightInd w:val="0"/>
              <w:rPr>
                <w:rFonts w:ascii="sans-serif" w:hAnsi="sans-serif" w:cs="sans-serif"/>
                <w:color w:val="000000"/>
              </w:rPr>
            </w:pPr>
          </w:p>
        </w:tc>
      </w:tr>
      <w:tr w:rsidR="00F85872" w:rsidRPr="006C3248" w14:paraId="59B0853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2582928" w14:textId="77777777" w:rsidR="00F85872" w:rsidRPr="006C3248" w:rsidRDefault="00F85872">
            <w:pPr>
              <w:autoSpaceDE w:val="0"/>
              <w:autoSpaceDN w:val="0"/>
              <w:adjustRightInd w:val="0"/>
              <w:rPr>
                <w:b/>
                <w:bCs/>
                <w:color w:val="000000"/>
                <w:sz w:val="20"/>
              </w:rPr>
            </w:pPr>
            <w:r w:rsidRPr="006C3248">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14:paraId="5B2F8B9E" w14:textId="77777777" w:rsidR="00F85872" w:rsidRPr="006C3248" w:rsidRDefault="00F85872">
            <w:pPr>
              <w:autoSpaceDE w:val="0"/>
              <w:autoSpaceDN w:val="0"/>
              <w:adjustRightInd w:val="0"/>
              <w:rPr>
                <w:color w:val="000000"/>
                <w:sz w:val="20"/>
              </w:rPr>
            </w:pPr>
            <w:r w:rsidRPr="006C3248">
              <w:rPr>
                <w:color w:val="000000"/>
                <w:sz w:val="20"/>
              </w:rPr>
              <w:t>2.3.2026</w:t>
            </w:r>
          </w:p>
        </w:tc>
        <w:tc>
          <w:tcPr>
            <w:tcW w:w="1474" w:type="dxa"/>
            <w:tcBorders>
              <w:top w:val="nil"/>
              <w:left w:val="nil"/>
              <w:bottom w:val="single" w:sz="8" w:space="0" w:color="000000"/>
              <w:right w:val="nil"/>
            </w:tcBorders>
            <w:tcMar>
              <w:top w:w="79" w:type="dxa"/>
              <w:left w:w="79" w:type="dxa"/>
              <w:bottom w:w="79" w:type="dxa"/>
              <w:right w:w="79" w:type="dxa"/>
            </w:tcMar>
          </w:tcPr>
          <w:p w14:paraId="4A0C0D0E" w14:textId="77777777" w:rsidR="00F85872" w:rsidRPr="006C3248" w:rsidRDefault="00F8587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B5DB810" w14:textId="77777777" w:rsidR="00F85872" w:rsidRPr="006C3248" w:rsidRDefault="00F8587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56B1FD1" w14:textId="77777777" w:rsidR="00F85872" w:rsidRPr="006C3248" w:rsidRDefault="00F85872">
            <w:pPr>
              <w:autoSpaceDE w:val="0"/>
              <w:autoSpaceDN w:val="0"/>
              <w:adjustRightInd w:val="0"/>
              <w:rPr>
                <w:rFonts w:ascii="sans-serif" w:hAnsi="sans-serif" w:cs="sans-serif"/>
                <w:color w:val="000000"/>
              </w:rPr>
            </w:pPr>
          </w:p>
        </w:tc>
      </w:tr>
      <w:tr w:rsidR="00F85872" w:rsidRPr="006C3248" w14:paraId="7E77190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3F48013" w14:textId="77777777" w:rsidR="00F85872" w:rsidRPr="006C3248" w:rsidRDefault="00F85872">
            <w:pPr>
              <w:autoSpaceDE w:val="0"/>
              <w:autoSpaceDN w:val="0"/>
              <w:adjustRightInd w:val="0"/>
              <w:rPr>
                <w:b/>
                <w:bCs/>
                <w:color w:val="000000"/>
                <w:sz w:val="20"/>
              </w:rPr>
            </w:pPr>
            <w:r w:rsidRPr="006C3248">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5E24FF7" w14:textId="77777777" w:rsidR="00F85872" w:rsidRPr="006C3248" w:rsidRDefault="00F85872">
            <w:pPr>
              <w:autoSpaceDE w:val="0"/>
              <w:autoSpaceDN w:val="0"/>
              <w:adjustRightInd w:val="0"/>
              <w:rPr>
                <w:color w:val="000000"/>
                <w:sz w:val="20"/>
              </w:rPr>
            </w:pPr>
            <w:r w:rsidRPr="006C3248">
              <w:rPr>
                <w:color w:val="000000"/>
                <w:sz w:val="20"/>
              </w:rPr>
              <w:t>+:</w:t>
            </w:r>
          </w:p>
          <w:p w14:paraId="46228242" w14:textId="77777777" w:rsidR="00F85872" w:rsidRPr="006C3248" w:rsidRDefault="00F85872">
            <w:pPr>
              <w:autoSpaceDE w:val="0"/>
              <w:autoSpaceDN w:val="0"/>
              <w:adjustRightInd w:val="0"/>
              <w:rPr>
                <w:color w:val="000000"/>
                <w:sz w:val="20"/>
              </w:rPr>
            </w:pPr>
            <w:r w:rsidRPr="006C3248">
              <w:rPr>
                <w:color w:val="000000"/>
                <w:sz w:val="20"/>
              </w:rPr>
              <w:t>–:</w:t>
            </w:r>
          </w:p>
          <w:p w14:paraId="34EBFB6A" w14:textId="77777777" w:rsidR="00F85872" w:rsidRPr="006C3248" w:rsidRDefault="00F85872">
            <w:pPr>
              <w:autoSpaceDE w:val="0"/>
              <w:autoSpaceDN w:val="0"/>
              <w:adjustRightInd w:val="0"/>
              <w:rPr>
                <w:color w:val="000000"/>
                <w:sz w:val="20"/>
              </w:rPr>
            </w:pPr>
            <w:r w:rsidRPr="006C324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18D863" w14:textId="77777777" w:rsidR="00F85872" w:rsidRPr="006C3248" w:rsidRDefault="00F85872">
            <w:pPr>
              <w:autoSpaceDE w:val="0"/>
              <w:autoSpaceDN w:val="0"/>
              <w:adjustRightInd w:val="0"/>
              <w:rPr>
                <w:color w:val="000000"/>
                <w:sz w:val="20"/>
              </w:rPr>
            </w:pPr>
            <w:r w:rsidRPr="006C3248">
              <w:rPr>
                <w:color w:val="000000"/>
                <w:sz w:val="20"/>
              </w:rPr>
              <w:t>28</w:t>
            </w:r>
          </w:p>
          <w:p w14:paraId="403247B9" w14:textId="77777777" w:rsidR="00F85872" w:rsidRPr="006C3248" w:rsidRDefault="00F85872">
            <w:pPr>
              <w:autoSpaceDE w:val="0"/>
              <w:autoSpaceDN w:val="0"/>
              <w:adjustRightInd w:val="0"/>
              <w:rPr>
                <w:color w:val="000000"/>
                <w:sz w:val="20"/>
              </w:rPr>
            </w:pPr>
            <w:r w:rsidRPr="006C3248">
              <w:rPr>
                <w:color w:val="000000"/>
                <w:sz w:val="20"/>
              </w:rPr>
              <w:t>38</w:t>
            </w:r>
          </w:p>
          <w:p w14:paraId="63F6646A" w14:textId="77777777" w:rsidR="00F85872" w:rsidRPr="006C3248" w:rsidRDefault="00F85872">
            <w:pPr>
              <w:autoSpaceDE w:val="0"/>
              <w:autoSpaceDN w:val="0"/>
              <w:adjustRightInd w:val="0"/>
              <w:rPr>
                <w:color w:val="000000"/>
                <w:sz w:val="20"/>
              </w:rPr>
            </w:pPr>
            <w:r w:rsidRPr="006C3248">
              <w:rPr>
                <w:color w:val="000000"/>
                <w:sz w:val="20"/>
              </w:rPr>
              <w:t>3</w:t>
            </w:r>
          </w:p>
        </w:tc>
      </w:tr>
      <w:tr w:rsidR="00F85872" w:rsidRPr="006C3248" w14:paraId="773B2C9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086901" w14:textId="77777777" w:rsidR="00F85872" w:rsidRPr="006C3248" w:rsidRDefault="00F85872">
            <w:pPr>
              <w:autoSpaceDE w:val="0"/>
              <w:autoSpaceDN w:val="0"/>
              <w:adjustRightInd w:val="0"/>
              <w:rPr>
                <w:b/>
                <w:bCs/>
                <w:color w:val="000000"/>
                <w:sz w:val="20"/>
              </w:rPr>
            </w:pPr>
            <w:r w:rsidRPr="006C3248">
              <w:rPr>
                <w:b/>
                <w:color w:val="000000"/>
                <w:sz w:val="20"/>
              </w:rPr>
              <w:t>Deposito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FB11338" w14:textId="77777777" w:rsidR="00F85872" w:rsidRPr="006C3248" w:rsidRDefault="00F85872">
            <w:pPr>
              <w:autoSpaceDE w:val="0"/>
              <w:autoSpaceDN w:val="0"/>
              <w:adjustRightInd w:val="0"/>
              <w:rPr>
                <w:color w:val="000000"/>
                <w:sz w:val="20"/>
              </w:rPr>
            </w:pPr>
            <w:r w:rsidRPr="006C3248">
              <w:rPr>
                <w:color w:val="000000"/>
                <w:sz w:val="20"/>
              </w:rPr>
              <w:t>3.3.2026</w:t>
            </w:r>
          </w:p>
        </w:tc>
      </w:tr>
    </w:tbl>
    <w:p w14:paraId="342AE118" w14:textId="77777777" w:rsidR="00F85872" w:rsidRPr="006C3248" w:rsidRDefault="00F85872"/>
    <w:bookmarkEnd w:id="4"/>
    <w:p w14:paraId="2C418871" w14:textId="6E05E70B" w:rsidR="00BC1E31" w:rsidRPr="006C3248" w:rsidRDefault="00BC1E31" w:rsidP="00F85872">
      <w:pPr>
        <w:sectPr w:rsidR="00BC1E31" w:rsidRPr="006C3248" w:rsidSect="00BC1E31">
          <w:pgSz w:w="11894" w:h="15840"/>
          <w:pgMar w:top="1700" w:right="1417" w:bottom="1417" w:left="1417" w:header="720" w:footer="720" w:gutter="0"/>
          <w:cols w:space="720"/>
          <w:noEndnote/>
          <w:docGrid w:linePitch="326"/>
        </w:sectPr>
      </w:pPr>
    </w:p>
    <w:p w14:paraId="352C79A1" w14:textId="66762E98" w:rsidR="00BC1E31" w:rsidRPr="006C3248" w:rsidRDefault="00BC1E31" w:rsidP="00BC1E31">
      <w:pPr>
        <w:pStyle w:val="PageHeading"/>
      </w:pPr>
      <w:bookmarkStart w:id="6" w:name="_Toc223512815"/>
      <w:r w:rsidRPr="006C3248">
        <w:lastRenderedPageBreak/>
        <w:t>VOTAZIONE FINALE PER APPELLO NOMINALE DA PARTE DELLA COMMISSIONE COMPETENTE PER IL MERITO</w:t>
      </w:r>
      <w:bookmarkEnd w:id="6"/>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C1E31" w:rsidRPr="006C3248" w14:paraId="61610C88" w14:textId="77777777" w:rsidTr="00A56E03">
        <w:trPr>
          <w:cantSplit/>
        </w:trPr>
        <w:tc>
          <w:tcPr>
            <w:tcW w:w="1701" w:type="dxa"/>
            <w:shd w:val="pct10" w:color="000000" w:fill="FFFFFF"/>
            <w:vAlign w:val="center"/>
          </w:tcPr>
          <w:p w14:paraId="0642D4CE" w14:textId="77777777" w:rsidR="00BC1E31" w:rsidRPr="006C3248" w:rsidRDefault="00BC1E31" w:rsidP="00A56E03">
            <w:pPr>
              <w:spacing w:before="120" w:after="120"/>
              <w:jc w:val="center"/>
              <w:rPr>
                <w:b/>
                <w:bCs/>
                <w:snapToGrid w:val="0"/>
                <w:sz w:val="16"/>
              </w:rPr>
            </w:pPr>
            <w:r w:rsidRPr="006C3248">
              <w:rPr>
                <w:b/>
                <w:snapToGrid w:val="0"/>
                <w:sz w:val="16"/>
              </w:rPr>
              <w:t>28</w:t>
            </w:r>
          </w:p>
        </w:tc>
        <w:tc>
          <w:tcPr>
            <w:tcW w:w="7371" w:type="dxa"/>
            <w:shd w:val="pct10" w:color="000000" w:fill="FFFFFF"/>
          </w:tcPr>
          <w:p w14:paraId="4CEAA8F8" w14:textId="77777777" w:rsidR="00BC1E31" w:rsidRPr="006C3248" w:rsidRDefault="00BC1E31" w:rsidP="00A56E03">
            <w:pPr>
              <w:spacing w:before="120" w:after="120"/>
              <w:jc w:val="center"/>
              <w:rPr>
                <w:rFonts w:ascii="Arial" w:hAnsi="Arial"/>
                <w:b/>
                <w:bCs/>
                <w:snapToGrid w:val="0"/>
                <w:sz w:val="28"/>
              </w:rPr>
            </w:pPr>
            <w:r w:rsidRPr="006C3248">
              <w:rPr>
                <w:rFonts w:ascii="Arial" w:hAnsi="Arial"/>
                <w:b/>
                <w:snapToGrid w:val="0"/>
                <w:sz w:val="28"/>
              </w:rPr>
              <w:t>+</w:t>
            </w:r>
          </w:p>
        </w:tc>
      </w:tr>
      <w:tr w:rsidR="00BC1E31" w:rsidRPr="006C3248" w14:paraId="32C4B0E4" w14:textId="77777777" w:rsidTr="00A56E03">
        <w:trPr>
          <w:cantSplit/>
        </w:trPr>
        <w:tc>
          <w:tcPr>
            <w:tcW w:w="1701" w:type="dxa"/>
            <w:shd w:val="clear" w:color="auto" w:fill="FFFFFF"/>
          </w:tcPr>
          <w:p w14:paraId="632AA076" w14:textId="77777777" w:rsidR="00BC1E31" w:rsidRPr="006C3248" w:rsidRDefault="00BC1E31" w:rsidP="00A56E03">
            <w:pPr>
              <w:spacing w:before="120" w:after="120"/>
              <w:rPr>
                <w:snapToGrid w:val="0"/>
                <w:sz w:val="16"/>
              </w:rPr>
            </w:pPr>
            <w:r w:rsidRPr="006C3248">
              <w:rPr>
                <w:snapToGrid w:val="0"/>
                <w:sz w:val="16"/>
              </w:rPr>
              <w:t>ECR</w:t>
            </w:r>
          </w:p>
        </w:tc>
        <w:tc>
          <w:tcPr>
            <w:tcW w:w="7371" w:type="dxa"/>
            <w:shd w:val="clear" w:color="auto" w:fill="FFFFFF"/>
          </w:tcPr>
          <w:p w14:paraId="755AADA6" w14:textId="77777777" w:rsidR="00BC1E31" w:rsidRPr="006C3248" w:rsidRDefault="00BC1E31" w:rsidP="00A56E03">
            <w:pPr>
              <w:spacing w:before="120" w:after="120"/>
              <w:rPr>
                <w:snapToGrid w:val="0"/>
                <w:sz w:val="16"/>
              </w:rPr>
            </w:pPr>
            <w:r w:rsidRPr="006C3248">
              <w:rPr>
                <w:snapToGrid w:val="0"/>
                <w:sz w:val="16"/>
              </w:rPr>
              <w:t>Nicolas Bay, Paolo Inselvini, Mariusz Kamiński, Assita Kanko, Michele Picaro, Maciej Wąsik, Charlie Weimers</w:t>
            </w:r>
          </w:p>
        </w:tc>
      </w:tr>
      <w:tr w:rsidR="00BC1E31" w:rsidRPr="006C3248" w14:paraId="07D063D3" w14:textId="77777777" w:rsidTr="00A56E03">
        <w:trPr>
          <w:cantSplit/>
        </w:trPr>
        <w:tc>
          <w:tcPr>
            <w:tcW w:w="1701" w:type="dxa"/>
            <w:shd w:val="clear" w:color="auto" w:fill="FFFFFF"/>
          </w:tcPr>
          <w:p w14:paraId="3EC2F0C5" w14:textId="77777777" w:rsidR="00BC1E31" w:rsidRPr="006C3248" w:rsidRDefault="00BC1E31" w:rsidP="00A56E03">
            <w:pPr>
              <w:spacing w:before="120" w:after="120"/>
              <w:rPr>
                <w:snapToGrid w:val="0"/>
                <w:sz w:val="16"/>
              </w:rPr>
            </w:pPr>
            <w:r w:rsidRPr="006C3248">
              <w:rPr>
                <w:snapToGrid w:val="0"/>
                <w:sz w:val="16"/>
              </w:rPr>
              <w:t>PfE</w:t>
            </w:r>
          </w:p>
        </w:tc>
        <w:tc>
          <w:tcPr>
            <w:tcW w:w="7371" w:type="dxa"/>
            <w:shd w:val="clear" w:color="auto" w:fill="FFFFFF"/>
          </w:tcPr>
          <w:p w14:paraId="579B9C84" w14:textId="77777777" w:rsidR="00BC1E31" w:rsidRPr="006C3248" w:rsidRDefault="00BC1E31" w:rsidP="00A56E03">
            <w:pPr>
              <w:spacing w:before="120" w:after="120"/>
              <w:rPr>
                <w:snapToGrid w:val="0"/>
                <w:sz w:val="16"/>
              </w:rPr>
            </w:pPr>
            <w:r w:rsidRPr="006C3248">
              <w:rPr>
                <w:snapToGrid w:val="0"/>
                <w:sz w:val="16"/>
              </w:rPr>
              <w:t>Marie-Luce Brasier-Clain, Jean-Paul Garraud, Tomáš Kubín, Fabrice Leggeri, António Tânger Corrêa, Tom Vandendriessche, Alexandre Varaut</w:t>
            </w:r>
          </w:p>
        </w:tc>
      </w:tr>
      <w:tr w:rsidR="00BC1E31" w:rsidRPr="006C3248" w14:paraId="25FA742E" w14:textId="77777777" w:rsidTr="00A56E03">
        <w:trPr>
          <w:cantSplit/>
        </w:trPr>
        <w:tc>
          <w:tcPr>
            <w:tcW w:w="1701" w:type="dxa"/>
            <w:shd w:val="clear" w:color="auto" w:fill="FFFFFF"/>
          </w:tcPr>
          <w:p w14:paraId="60925065" w14:textId="77777777" w:rsidR="00BC1E31" w:rsidRPr="006C3248" w:rsidRDefault="00BC1E31" w:rsidP="00A56E03">
            <w:pPr>
              <w:spacing w:before="120" w:after="120"/>
              <w:rPr>
                <w:snapToGrid w:val="0"/>
                <w:sz w:val="16"/>
              </w:rPr>
            </w:pPr>
            <w:r w:rsidRPr="006C3248">
              <w:rPr>
                <w:snapToGrid w:val="0"/>
                <w:sz w:val="16"/>
              </w:rPr>
              <w:t>Renew</w:t>
            </w:r>
          </w:p>
        </w:tc>
        <w:tc>
          <w:tcPr>
            <w:tcW w:w="7371" w:type="dxa"/>
            <w:shd w:val="clear" w:color="auto" w:fill="FFFFFF"/>
          </w:tcPr>
          <w:p w14:paraId="68231C1D" w14:textId="77777777" w:rsidR="00BC1E31" w:rsidRPr="006C3248" w:rsidRDefault="00BC1E31" w:rsidP="00A56E03">
            <w:pPr>
              <w:spacing w:before="120" w:after="120"/>
              <w:rPr>
                <w:snapToGrid w:val="0"/>
                <w:sz w:val="16"/>
              </w:rPr>
            </w:pPr>
            <w:r w:rsidRPr="006C3248">
              <w:rPr>
                <w:snapToGrid w:val="0"/>
                <w:sz w:val="16"/>
              </w:rPr>
              <w:t>Abir Al-Sahlani</w:t>
            </w:r>
          </w:p>
        </w:tc>
      </w:tr>
      <w:tr w:rsidR="00BC1E31" w:rsidRPr="006C3248" w14:paraId="36AB3E7B" w14:textId="77777777" w:rsidTr="00A56E03">
        <w:trPr>
          <w:cantSplit/>
        </w:trPr>
        <w:tc>
          <w:tcPr>
            <w:tcW w:w="1701" w:type="dxa"/>
            <w:shd w:val="clear" w:color="auto" w:fill="FFFFFF"/>
          </w:tcPr>
          <w:p w14:paraId="1447D4EA" w14:textId="77777777" w:rsidR="00BC1E31" w:rsidRPr="006C3248" w:rsidRDefault="00BC1E31" w:rsidP="00A56E03">
            <w:pPr>
              <w:spacing w:before="120" w:after="120"/>
              <w:rPr>
                <w:snapToGrid w:val="0"/>
                <w:sz w:val="16"/>
              </w:rPr>
            </w:pPr>
            <w:r w:rsidRPr="006C3248">
              <w:rPr>
                <w:snapToGrid w:val="0"/>
                <w:sz w:val="16"/>
              </w:rPr>
              <w:t>S&amp;D</w:t>
            </w:r>
          </w:p>
        </w:tc>
        <w:tc>
          <w:tcPr>
            <w:tcW w:w="7371" w:type="dxa"/>
            <w:shd w:val="clear" w:color="auto" w:fill="FFFFFF"/>
          </w:tcPr>
          <w:p w14:paraId="22BFE46F" w14:textId="77777777" w:rsidR="00BC1E31" w:rsidRPr="006C3248" w:rsidRDefault="00BC1E31" w:rsidP="00A56E03">
            <w:pPr>
              <w:spacing w:before="120" w:after="120"/>
              <w:rPr>
                <w:snapToGrid w:val="0"/>
                <w:sz w:val="16"/>
              </w:rPr>
            </w:pPr>
            <w:r w:rsidRPr="006C3248">
              <w:rPr>
                <w:snapToGrid w:val="0"/>
                <w:sz w:val="16"/>
              </w:rPr>
              <w:t>Katarina Barley, Jens Geier, Isilda Gomes, Hannes Heide, Evin Incir, Marina Kaljurand, Juan Fernando López Aguilar, Chloé Ridel, Birgit Sippel, Krzysztof Śmiszek, Cecilia Strada, Marco Tarquinio, Kristian Vigenin</w:t>
            </w:r>
          </w:p>
        </w:tc>
      </w:tr>
    </w:tbl>
    <w:p w14:paraId="6288CB73" w14:textId="77777777" w:rsidR="00BC1E31" w:rsidRPr="006C3248" w:rsidRDefault="00BC1E31" w:rsidP="00BC1E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C1E31" w:rsidRPr="006C3248" w14:paraId="1D6B1BE8" w14:textId="77777777" w:rsidTr="00A56E03">
        <w:trPr>
          <w:cantSplit/>
        </w:trPr>
        <w:tc>
          <w:tcPr>
            <w:tcW w:w="1701" w:type="dxa"/>
            <w:shd w:val="pct10" w:color="000000" w:fill="FFFFFF"/>
            <w:vAlign w:val="center"/>
          </w:tcPr>
          <w:p w14:paraId="34F1E1A8" w14:textId="77777777" w:rsidR="00BC1E31" w:rsidRPr="006C3248" w:rsidRDefault="00BC1E31" w:rsidP="00A56E03">
            <w:pPr>
              <w:spacing w:before="120" w:after="120"/>
              <w:jc w:val="center"/>
              <w:rPr>
                <w:b/>
                <w:bCs/>
                <w:snapToGrid w:val="0"/>
                <w:sz w:val="16"/>
              </w:rPr>
            </w:pPr>
            <w:r w:rsidRPr="006C3248">
              <w:rPr>
                <w:b/>
                <w:snapToGrid w:val="0"/>
                <w:sz w:val="16"/>
              </w:rPr>
              <w:t>38</w:t>
            </w:r>
          </w:p>
        </w:tc>
        <w:tc>
          <w:tcPr>
            <w:tcW w:w="7371" w:type="dxa"/>
            <w:shd w:val="pct10" w:color="000000" w:fill="FFFFFF"/>
          </w:tcPr>
          <w:p w14:paraId="3E6AAC91" w14:textId="77777777" w:rsidR="00BC1E31" w:rsidRPr="006C3248" w:rsidRDefault="00BC1E31" w:rsidP="00A56E03">
            <w:pPr>
              <w:spacing w:before="120" w:after="120"/>
              <w:jc w:val="center"/>
              <w:rPr>
                <w:rFonts w:ascii="Arial" w:hAnsi="Arial"/>
                <w:b/>
                <w:bCs/>
                <w:snapToGrid w:val="0"/>
                <w:sz w:val="28"/>
              </w:rPr>
            </w:pPr>
            <w:r w:rsidRPr="006C3248">
              <w:rPr>
                <w:rFonts w:ascii="Arial" w:hAnsi="Arial"/>
                <w:b/>
                <w:snapToGrid w:val="0"/>
                <w:sz w:val="28"/>
              </w:rPr>
              <w:t>-</w:t>
            </w:r>
          </w:p>
        </w:tc>
      </w:tr>
      <w:tr w:rsidR="00BC1E31" w:rsidRPr="006C3248" w14:paraId="50474D00" w14:textId="77777777" w:rsidTr="00A56E03">
        <w:trPr>
          <w:cantSplit/>
        </w:trPr>
        <w:tc>
          <w:tcPr>
            <w:tcW w:w="1701" w:type="dxa"/>
            <w:shd w:val="clear" w:color="auto" w:fill="FFFFFF"/>
          </w:tcPr>
          <w:p w14:paraId="311A55F8" w14:textId="77777777" w:rsidR="00BC1E31" w:rsidRPr="006C3248" w:rsidRDefault="00BC1E31" w:rsidP="00A56E03">
            <w:pPr>
              <w:spacing w:before="120" w:after="120"/>
              <w:rPr>
                <w:snapToGrid w:val="0"/>
                <w:sz w:val="16"/>
              </w:rPr>
            </w:pPr>
            <w:r w:rsidRPr="006C3248">
              <w:rPr>
                <w:snapToGrid w:val="0"/>
                <w:sz w:val="16"/>
              </w:rPr>
              <w:t>ESN</w:t>
            </w:r>
          </w:p>
        </w:tc>
        <w:tc>
          <w:tcPr>
            <w:tcW w:w="7371" w:type="dxa"/>
            <w:shd w:val="clear" w:color="auto" w:fill="FFFFFF"/>
          </w:tcPr>
          <w:p w14:paraId="5A60D7E5" w14:textId="77777777" w:rsidR="00BC1E31" w:rsidRPr="006C3248" w:rsidRDefault="00BC1E31" w:rsidP="00A56E03">
            <w:pPr>
              <w:spacing w:before="120" w:after="120"/>
              <w:rPr>
                <w:snapToGrid w:val="0"/>
                <w:sz w:val="16"/>
              </w:rPr>
            </w:pPr>
            <w:r w:rsidRPr="006C3248">
              <w:rPr>
                <w:snapToGrid w:val="0"/>
                <w:sz w:val="16"/>
              </w:rPr>
              <w:t>Alexander Jungbluth, Mary Khan</w:t>
            </w:r>
          </w:p>
        </w:tc>
      </w:tr>
      <w:tr w:rsidR="00BC1E31" w:rsidRPr="006C3248" w14:paraId="6198FC9D" w14:textId="77777777" w:rsidTr="00A56E03">
        <w:trPr>
          <w:cantSplit/>
        </w:trPr>
        <w:tc>
          <w:tcPr>
            <w:tcW w:w="1701" w:type="dxa"/>
            <w:shd w:val="clear" w:color="auto" w:fill="FFFFFF"/>
          </w:tcPr>
          <w:p w14:paraId="5A61C68D" w14:textId="77777777" w:rsidR="00BC1E31" w:rsidRPr="006C3248" w:rsidRDefault="00BC1E31" w:rsidP="00A56E03">
            <w:pPr>
              <w:spacing w:before="120" w:after="120"/>
              <w:rPr>
                <w:snapToGrid w:val="0"/>
                <w:sz w:val="16"/>
              </w:rPr>
            </w:pPr>
            <w:r w:rsidRPr="006C3248">
              <w:rPr>
                <w:snapToGrid w:val="0"/>
                <w:sz w:val="16"/>
              </w:rPr>
              <w:t>NI</w:t>
            </w:r>
          </w:p>
        </w:tc>
        <w:tc>
          <w:tcPr>
            <w:tcW w:w="7371" w:type="dxa"/>
            <w:shd w:val="clear" w:color="auto" w:fill="FFFFFF"/>
          </w:tcPr>
          <w:p w14:paraId="740AE8FC" w14:textId="77777777" w:rsidR="00BC1E31" w:rsidRPr="006C3248" w:rsidRDefault="00BC1E31" w:rsidP="00A56E03">
            <w:pPr>
              <w:spacing w:before="120" w:after="120"/>
              <w:rPr>
                <w:snapToGrid w:val="0"/>
                <w:sz w:val="16"/>
              </w:rPr>
            </w:pPr>
            <w:r w:rsidRPr="006C3248">
              <w:rPr>
                <w:snapToGrid w:val="0"/>
                <w:sz w:val="16"/>
              </w:rPr>
              <w:t>Erik Kaliňák, Martin Sonneborn</w:t>
            </w:r>
          </w:p>
        </w:tc>
      </w:tr>
      <w:tr w:rsidR="00BC1E31" w:rsidRPr="006C3248" w14:paraId="52A79748" w14:textId="77777777" w:rsidTr="00A56E03">
        <w:trPr>
          <w:cantSplit/>
        </w:trPr>
        <w:tc>
          <w:tcPr>
            <w:tcW w:w="1701" w:type="dxa"/>
            <w:shd w:val="clear" w:color="auto" w:fill="FFFFFF"/>
          </w:tcPr>
          <w:p w14:paraId="451FF09F" w14:textId="77777777" w:rsidR="00BC1E31" w:rsidRPr="006C3248" w:rsidRDefault="00BC1E31" w:rsidP="00A56E03">
            <w:pPr>
              <w:spacing w:before="120" w:after="120"/>
              <w:rPr>
                <w:snapToGrid w:val="0"/>
                <w:sz w:val="16"/>
              </w:rPr>
            </w:pPr>
            <w:r w:rsidRPr="006C3248">
              <w:rPr>
                <w:snapToGrid w:val="0"/>
                <w:sz w:val="16"/>
              </w:rPr>
              <w:t>PPE</w:t>
            </w:r>
          </w:p>
        </w:tc>
        <w:tc>
          <w:tcPr>
            <w:tcW w:w="7371" w:type="dxa"/>
            <w:shd w:val="clear" w:color="auto" w:fill="FFFFFF"/>
          </w:tcPr>
          <w:p w14:paraId="755ED894" w14:textId="77777777" w:rsidR="00BC1E31" w:rsidRPr="006C3248" w:rsidRDefault="00BC1E31" w:rsidP="00A56E03">
            <w:pPr>
              <w:spacing w:before="120" w:after="120"/>
              <w:rPr>
                <w:snapToGrid w:val="0"/>
                <w:sz w:val="16"/>
              </w:rPr>
            </w:pPr>
            <w:r w:rsidRPr="006C3248">
              <w:rPr>
                <w:snapToGrid w:val="0"/>
                <w:sz w:val="16"/>
              </w:rPr>
              <w:t>Magdalena Adamowicz, Fredis Beleris, Isabel Benjumea Benjumea, Krzysztof Brejza, Caterina Chinnici, Raúl de la Hoz Quintano, Lena Düpont, Borja Giménez Larraz, Sérgio Humberto, Jeroen Lenaers, Antonio López-Istúriz White, Lukas Mandl, Andrey Novakov, Ana Miguel Pedro, Pekka Toveri, Axel Voss, Isabel Wiseler-Lima, Javier Zarzalejos, Tomáš Zdechovský</w:t>
            </w:r>
          </w:p>
        </w:tc>
      </w:tr>
      <w:tr w:rsidR="00BC1E31" w:rsidRPr="006C3248" w14:paraId="405E3B98" w14:textId="77777777" w:rsidTr="00A56E03">
        <w:trPr>
          <w:cantSplit/>
        </w:trPr>
        <w:tc>
          <w:tcPr>
            <w:tcW w:w="1701" w:type="dxa"/>
            <w:shd w:val="clear" w:color="auto" w:fill="FFFFFF"/>
          </w:tcPr>
          <w:p w14:paraId="02638631" w14:textId="77777777" w:rsidR="00BC1E31" w:rsidRPr="006C3248" w:rsidRDefault="00BC1E31" w:rsidP="00A56E03">
            <w:pPr>
              <w:spacing w:before="120" w:after="120"/>
              <w:rPr>
                <w:snapToGrid w:val="0"/>
                <w:sz w:val="16"/>
              </w:rPr>
            </w:pPr>
            <w:r w:rsidRPr="006C3248">
              <w:rPr>
                <w:snapToGrid w:val="0"/>
                <w:sz w:val="16"/>
              </w:rPr>
              <w:t>Renew</w:t>
            </w:r>
          </w:p>
        </w:tc>
        <w:tc>
          <w:tcPr>
            <w:tcW w:w="7371" w:type="dxa"/>
            <w:shd w:val="clear" w:color="auto" w:fill="FFFFFF"/>
          </w:tcPr>
          <w:p w14:paraId="3F1FC1E5" w14:textId="77777777" w:rsidR="00BC1E31" w:rsidRPr="006C3248" w:rsidRDefault="00BC1E31" w:rsidP="00A56E03">
            <w:pPr>
              <w:spacing w:before="120" w:after="120"/>
              <w:rPr>
                <w:snapToGrid w:val="0"/>
                <w:sz w:val="16"/>
              </w:rPr>
            </w:pPr>
            <w:r w:rsidRPr="006C3248">
              <w:rPr>
                <w:snapToGrid w:val="0"/>
                <w:sz w:val="16"/>
              </w:rPr>
              <w:t>Raquel García Hermida-Van Der Walle, Irena Joveva, Moritz Körner, Michael McNamara, Nikola Minchev, Sophie Wilmès</w:t>
            </w:r>
          </w:p>
        </w:tc>
      </w:tr>
      <w:tr w:rsidR="00BC1E31" w:rsidRPr="006C3248" w14:paraId="19D7DEAF" w14:textId="77777777" w:rsidTr="00A56E03">
        <w:trPr>
          <w:cantSplit/>
        </w:trPr>
        <w:tc>
          <w:tcPr>
            <w:tcW w:w="1701" w:type="dxa"/>
            <w:shd w:val="clear" w:color="auto" w:fill="FFFFFF"/>
          </w:tcPr>
          <w:p w14:paraId="7A21190C" w14:textId="77777777" w:rsidR="00BC1E31" w:rsidRPr="006C3248" w:rsidRDefault="00BC1E31" w:rsidP="00A56E03">
            <w:pPr>
              <w:spacing w:before="120" w:after="120"/>
              <w:rPr>
                <w:snapToGrid w:val="0"/>
                <w:sz w:val="16"/>
              </w:rPr>
            </w:pPr>
            <w:r w:rsidRPr="006C3248">
              <w:rPr>
                <w:snapToGrid w:val="0"/>
                <w:sz w:val="16"/>
              </w:rPr>
              <w:t>The Left</w:t>
            </w:r>
          </w:p>
        </w:tc>
        <w:tc>
          <w:tcPr>
            <w:tcW w:w="7371" w:type="dxa"/>
            <w:shd w:val="clear" w:color="auto" w:fill="FFFFFF"/>
          </w:tcPr>
          <w:p w14:paraId="62CAD19A" w14:textId="77777777" w:rsidR="00BC1E31" w:rsidRPr="006C3248" w:rsidRDefault="00BC1E31" w:rsidP="00A56E03">
            <w:pPr>
              <w:spacing w:before="120" w:after="120"/>
              <w:rPr>
                <w:snapToGrid w:val="0"/>
                <w:sz w:val="16"/>
              </w:rPr>
            </w:pPr>
            <w:r w:rsidRPr="006C3248">
              <w:rPr>
                <w:snapToGrid w:val="0"/>
                <w:sz w:val="16"/>
              </w:rPr>
              <w:t>Konstantinos Arvanitis, Sebastian Everding, Gaetano Pedulla'</w:t>
            </w:r>
          </w:p>
        </w:tc>
      </w:tr>
      <w:tr w:rsidR="00BC1E31" w:rsidRPr="006C3248" w14:paraId="657CD411" w14:textId="77777777" w:rsidTr="00A56E03">
        <w:trPr>
          <w:cantSplit/>
        </w:trPr>
        <w:tc>
          <w:tcPr>
            <w:tcW w:w="1701" w:type="dxa"/>
            <w:shd w:val="clear" w:color="auto" w:fill="FFFFFF"/>
          </w:tcPr>
          <w:p w14:paraId="09869BF8" w14:textId="77777777" w:rsidR="00BC1E31" w:rsidRPr="006C3248" w:rsidRDefault="00BC1E31" w:rsidP="00A56E03">
            <w:pPr>
              <w:spacing w:before="120" w:after="120"/>
              <w:rPr>
                <w:snapToGrid w:val="0"/>
                <w:sz w:val="16"/>
              </w:rPr>
            </w:pPr>
            <w:r w:rsidRPr="006C3248">
              <w:rPr>
                <w:snapToGrid w:val="0"/>
                <w:sz w:val="16"/>
              </w:rPr>
              <w:t>Verts/ALE</w:t>
            </w:r>
          </w:p>
        </w:tc>
        <w:tc>
          <w:tcPr>
            <w:tcW w:w="7371" w:type="dxa"/>
            <w:shd w:val="clear" w:color="auto" w:fill="FFFFFF"/>
          </w:tcPr>
          <w:p w14:paraId="0C1A3C02" w14:textId="77777777" w:rsidR="00BC1E31" w:rsidRPr="006C3248" w:rsidRDefault="00BC1E31" w:rsidP="00A56E03">
            <w:pPr>
              <w:spacing w:before="120" w:after="120"/>
              <w:rPr>
                <w:snapToGrid w:val="0"/>
                <w:sz w:val="16"/>
              </w:rPr>
            </w:pPr>
            <w:r w:rsidRPr="006C3248">
              <w:rPr>
                <w:snapToGrid w:val="0"/>
                <w:sz w:val="16"/>
              </w:rPr>
              <w:t>Jaume Asens Llodrà, Saskia Bricmont, David Cormand, Markéta Gregorová, Katrin Langensiepen, Mounir Satouri</w:t>
            </w:r>
          </w:p>
        </w:tc>
      </w:tr>
    </w:tbl>
    <w:p w14:paraId="00E08AFD" w14:textId="77777777" w:rsidR="00BC1E31" w:rsidRPr="006C3248" w:rsidRDefault="00BC1E31" w:rsidP="00BC1E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C1E31" w:rsidRPr="006C3248" w14:paraId="69D8525B" w14:textId="77777777" w:rsidTr="00A56E03">
        <w:trPr>
          <w:cantSplit/>
        </w:trPr>
        <w:tc>
          <w:tcPr>
            <w:tcW w:w="1701" w:type="dxa"/>
            <w:shd w:val="pct10" w:color="000000" w:fill="FFFFFF"/>
            <w:vAlign w:val="center"/>
          </w:tcPr>
          <w:p w14:paraId="4140B439" w14:textId="77777777" w:rsidR="00BC1E31" w:rsidRPr="006C3248" w:rsidRDefault="00BC1E31" w:rsidP="00A56E03">
            <w:pPr>
              <w:spacing w:before="120" w:after="120"/>
              <w:jc w:val="center"/>
              <w:rPr>
                <w:b/>
                <w:bCs/>
                <w:snapToGrid w:val="0"/>
                <w:sz w:val="16"/>
              </w:rPr>
            </w:pPr>
            <w:r w:rsidRPr="006C3248">
              <w:rPr>
                <w:b/>
                <w:snapToGrid w:val="0"/>
                <w:sz w:val="16"/>
              </w:rPr>
              <w:t>3</w:t>
            </w:r>
          </w:p>
        </w:tc>
        <w:tc>
          <w:tcPr>
            <w:tcW w:w="7371" w:type="dxa"/>
            <w:shd w:val="pct10" w:color="000000" w:fill="FFFFFF"/>
          </w:tcPr>
          <w:p w14:paraId="6A4EBDE8" w14:textId="77777777" w:rsidR="00BC1E31" w:rsidRPr="006C3248" w:rsidRDefault="00BC1E31" w:rsidP="00A56E03">
            <w:pPr>
              <w:spacing w:before="120" w:after="120"/>
              <w:jc w:val="center"/>
              <w:rPr>
                <w:rFonts w:ascii="Arial" w:hAnsi="Arial"/>
                <w:b/>
                <w:bCs/>
                <w:snapToGrid w:val="0"/>
                <w:sz w:val="28"/>
              </w:rPr>
            </w:pPr>
            <w:r w:rsidRPr="006C3248">
              <w:rPr>
                <w:rFonts w:ascii="Arial" w:hAnsi="Arial"/>
                <w:b/>
                <w:snapToGrid w:val="0"/>
                <w:sz w:val="28"/>
              </w:rPr>
              <w:t>0</w:t>
            </w:r>
          </w:p>
        </w:tc>
      </w:tr>
      <w:tr w:rsidR="00BC1E31" w:rsidRPr="006C3248" w14:paraId="603AD59E" w14:textId="77777777" w:rsidTr="00A56E03">
        <w:trPr>
          <w:cantSplit/>
        </w:trPr>
        <w:tc>
          <w:tcPr>
            <w:tcW w:w="1701" w:type="dxa"/>
            <w:shd w:val="clear" w:color="auto" w:fill="FFFFFF"/>
          </w:tcPr>
          <w:p w14:paraId="2ADC6E89" w14:textId="77777777" w:rsidR="00BC1E31" w:rsidRPr="006C3248" w:rsidRDefault="00BC1E31" w:rsidP="00A56E03">
            <w:pPr>
              <w:spacing w:before="120" w:after="120"/>
              <w:rPr>
                <w:snapToGrid w:val="0"/>
                <w:sz w:val="16"/>
              </w:rPr>
            </w:pPr>
            <w:r w:rsidRPr="006C3248">
              <w:rPr>
                <w:snapToGrid w:val="0"/>
                <w:sz w:val="16"/>
              </w:rPr>
              <w:t>ECR</w:t>
            </w:r>
          </w:p>
        </w:tc>
        <w:tc>
          <w:tcPr>
            <w:tcW w:w="7371" w:type="dxa"/>
            <w:shd w:val="clear" w:color="auto" w:fill="FFFFFF"/>
          </w:tcPr>
          <w:p w14:paraId="658952D0" w14:textId="77777777" w:rsidR="00BC1E31" w:rsidRPr="006C3248" w:rsidRDefault="00BC1E31" w:rsidP="00A56E03">
            <w:pPr>
              <w:spacing w:before="120" w:after="120"/>
              <w:rPr>
                <w:snapToGrid w:val="0"/>
                <w:sz w:val="16"/>
              </w:rPr>
            </w:pPr>
            <w:r w:rsidRPr="006C3248">
              <w:rPr>
                <w:snapToGrid w:val="0"/>
                <w:sz w:val="16"/>
              </w:rPr>
              <w:t>Georgiana Teodorescu</w:t>
            </w:r>
          </w:p>
        </w:tc>
      </w:tr>
      <w:tr w:rsidR="00BC1E31" w:rsidRPr="006C3248" w14:paraId="00FEC172" w14:textId="77777777" w:rsidTr="00A56E03">
        <w:trPr>
          <w:cantSplit/>
        </w:trPr>
        <w:tc>
          <w:tcPr>
            <w:tcW w:w="1701" w:type="dxa"/>
            <w:shd w:val="clear" w:color="auto" w:fill="FFFFFF"/>
          </w:tcPr>
          <w:p w14:paraId="4C22095B" w14:textId="77777777" w:rsidR="00BC1E31" w:rsidRPr="006C3248" w:rsidRDefault="00BC1E31" w:rsidP="00A56E03">
            <w:pPr>
              <w:spacing w:before="120" w:after="120"/>
              <w:rPr>
                <w:snapToGrid w:val="0"/>
                <w:sz w:val="16"/>
              </w:rPr>
            </w:pPr>
            <w:r w:rsidRPr="006C3248">
              <w:rPr>
                <w:snapToGrid w:val="0"/>
                <w:sz w:val="16"/>
              </w:rPr>
              <w:t>ESN</w:t>
            </w:r>
          </w:p>
        </w:tc>
        <w:tc>
          <w:tcPr>
            <w:tcW w:w="7371" w:type="dxa"/>
            <w:shd w:val="clear" w:color="auto" w:fill="FFFFFF"/>
          </w:tcPr>
          <w:p w14:paraId="50CDC4AB" w14:textId="77777777" w:rsidR="00BC1E31" w:rsidRPr="006C3248" w:rsidRDefault="00BC1E31" w:rsidP="00A56E03">
            <w:pPr>
              <w:spacing w:before="120" w:after="120"/>
              <w:rPr>
                <w:snapToGrid w:val="0"/>
                <w:sz w:val="16"/>
              </w:rPr>
            </w:pPr>
            <w:r w:rsidRPr="006C3248">
              <w:rPr>
                <w:snapToGrid w:val="0"/>
                <w:sz w:val="16"/>
              </w:rPr>
              <w:t>Milan Uhrík</w:t>
            </w:r>
          </w:p>
        </w:tc>
      </w:tr>
      <w:tr w:rsidR="00BC1E31" w:rsidRPr="006C3248" w14:paraId="16525197" w14:textId="77777777" w:rsidTr="00A56E03">
        <w:trPr>
          <w:cantSplit/>
        </w:trPr>
        <w:tc>
          <w:tcPr>
            <w:tcW w:w="1701" w:type="dxa"/>
            <w:shd w:val="clear" w:color="auto" w:fill="FFFFFF"/>
          </w:tcPr>
          <w:p w14:paraId="484FE66A" w14:textId="77777777" w:rsidR="00BC1E31" w:rsidRPr="006C3248" w:rsidRDefault="00BC1E31" w:rsidP="00A56E03">
            <w:pPr>
              <w:spacing w:before="120" w:after="120"/>
              <w:rPr>
                <w:snapToGrid w:val="0"/>
                <w:sz w:val="16"/>
              </w:rPr>
            </w:pPr>
            <w:r w:rsidRPr="006C3248">
              <w:rPr>
                <w:snapToGrid w:val="0"/>
                <w:sz w:val="16"/>
              </w:rPr>
              <w:t>PfE</w:t>
            </w:r>
          </w:p>
        </w:tc>
        <w:tc>
          <w:tcPr>
            <w:tcW w:w="7371" w:type="dxa"/>
            <w:shd w:val="clear" w:color="auto" w:fill="FFFFFF"/>
          </w:tcPr>
          <w:p w14:paraId="3C474C99" w14:textId="77777777" w:rsidR="00BC1E31" w:rsidRPr="006C3248" w:rsidRDefault="00BC1E31" w:rsidP="00A56E03">
            <w:pPr>
              <w:spacing w:before="120" w:after="120"/>
              <w:rPr>
                <w:snapToGrid w:val="0"/>
                <w:sz w:val="16"/>
              </w:rPr>
            </w:pPr>
            <w:r w:rsidRPr="006C3248">
              <w:rPr>
                <w:snapToGrid w:val="0"/>
                <w:sz w:val="16"/>
              </w:rPr>
              <w:t>Marieke Ehlers</w:t>
            </w:r>
          </w:p>
        </w:tc>
      </w:tr>
    </w:tbl>
    <w:p w14:paraId="4F8D14B9" w14:textId="77777777" w:rsidR="0062123E" w:rsidRPr="006C3248" w:rsidRDefault="0062123E" w:rsidP="00BC1E31"/>
    <w:p w14:paraId="7408E6B1" w14:textId="3CF9A072" w:rsidR="00BC1E31" w:rsidRPr="006C3248" w:rsidRDefault="00BC1E31" w:rsidP="00BC1E31">
      <w:r w:rsidRPr="006C3248">
        <w:t>Significato dei simboli utilizzati:</w:t>
      </w:r>
    </w:p>
    <w:p w14:paraId="1486FC87" w14:textId="77777777" w:rsidR="00BC1E31" w:rsidRPr="006C3248" w:rsidRDefault="00BC1E31" w:rsidP="00BC1E31">
      <w:pPr>
        <w:tabs>
          <w:tab w:val="center" w:pos="284"/>
          <w:tab w:val="left" w:pos="426"/>
        </w:tabs>
        <w:rPr>
          <w:snapToGrid w:val="0"/>
        </w:rPr>
      </w:pPr>
      <w:r w:rsidRPr="006C3248">
        <w:rPr>
          <w:snapToGrid w:val="0"/>
        </w:rPr>
        <w:t>+</w:t>
      </w:r>
      <w:r w:rsidRPr="006C3248">
        <w:rPr>
          <w:snapToGrid w:val="0"/>
        </w:rPr>
        <w:tab/>
        <w:t>:</w:t>
      </w:r>
      <w:r w:rsidRPr="006C3248">
        <w:rPr>
          <w:snapToGrid w:val="0"/>
        </w:rPr>
        <w:tab/>
        <w:t>favorevoli</w:t>
      </w:r>
    </w:p>
    <w:p w14:paraId="199293FF" w14:textId="77777777" w:rsidR="00BC1E31" w:rsidRPr="006C3248" w:rsidRDefault="00BC1E31" w:rsidP="00BC1E31">
      <w:pPr>
        <w:tabs>
          <w:tab w:val="center" w:pos="284"/>
          <w:tab w:val="left" w:pos="426"/>
        </w:tabs>
        <w:rPr>
          <w:snapToGrid w:val="0"/>
        </w:rPr>
      </w:pPr>
      <w:r w:rsidRPr="006C3248">
        <w:rPr>
          <w:snapToGrid w:val="0"/>
        </w:rPr>
        <w:t>-</w:t>
      </w:r>
      <w:r w:rsidRPr="006C3248">
        <w:rPr>
          <w:snapToGrid w:val="0"/>
        </w:rPr>
        <w:tab/>
        <w:t>:</w:t>
      </w:r>
      <w:r w:rsidRPr="006C3248">
        <w:rPr>
          <w:snapToGrid w:val="0"/>
        </w:rPr>
        <w:tab/>
        <w:t>contrari</w:t>
      </w:r>
    </w:p>
    <w:p w14:paraId="7536DE6B" w14:textId="5EE65E40" w:rsidR="00BC1E31" w:rsidRPr="006C3248" w:rsidRDefault="00BC1E31" w:rsidP="00BC1E31">
      <w:pPr>
        <w:tabs>
          <w:tab w:val="center" w:pos="284"/>
          <w:tab w:val="left" w:pos="426"/>
        </w:tabs>
        <w:rPr>
          <w:snapToGrid w:val="0"/>
        </w:rPr>
      </w:pPr>
      <w:r w:rsidRPr="006C3248">
        <w:rPr>
          <w:snapToGrid w:val="0"/>
        </w:rPr>
        <w:t>0</w:t>
      </w:r>
      <w:r w:rsidRPr="006C3248">
        <w:rPr>
          <w:snapToGrid w:val="0"/>
        </w:rPr>
        <w:tab/>
        <w:t>:</w:t>
      </w:r>
      <w:r w:rsidRPr="006C3248">
        <w:rPr>
          <w:snapToGrid w:val="0"/>
        </w:rPr>
        <w:tab/>
        <w:t>astenuti</w:t>
      </w:r>
    </w:p>
    <w:sectPr w:rsidR="00BC1E31" w:rsidRPr="006C3248" w:rsidSect="00BC1E31">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E1E35" w14:textId="77777777" w:rsidR="0052132F" w:rsidRPr="006C3248" w:rsidRDefault="0052132F">
      <w:r w:rsidRPr="006C3248">
        <w:separator/>
      </w:r>
    </w:p>
  </w:endnote>
  <w:endnote w:type="continuationSeparator" w:id="0">
    <w:p w14:paraId="53498FF6" w14:textId="77777777" w:rsidR="0052132F" w:rsidRPr="006C3248" w:rsidRDefault="0052132F">
      <w:r w:rsidRPr="006C32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022B2" w14:textId="51CBB5CD" w:rsidR="007B0384" w:rsidRPr="006C3248" w:rsidRDefault="007B0384" w:rsidP="007B0384">
    <w:pPr>
      <w:pStyle w:val="EPFooter"/>
    </w:pPr>
    <w:r w:rsidRPr="006C3248">
      <w:t>PE</w:t>
    </w:r>
    <w:r w:rsidRPr="006C3248">
      <w:rPr>
        <w:rStyle w:val="HideTWBExt"/>
      </w:rPr>
      <w:t>&lt;NoPE&gt;</w:t>
    </w:r>
    <w:r w:rsidRPr="006C3248">
      <w:t>784.310</w:t>
    </w:r>
    <w:r w:rsidRPr="006C3248">
      <w:rPr>
        <w:rStyle w:val="HideTWBExt"/>
      </w:rPr>
      <w:t>&lt;/NoPE&gt;&lt;Version&gt;</w:t>
    </w:r>
    <w:r w:rsidRPr="006C3248">
      <w:t>v02-00</w:t>
    </w:r>
    <w:r w:rsidRPr="006C3248">
      <w:rPr>
        <w:rStyle w:val="HideTWBExt"/>
      </w:rPr>
      <w:t>&lt;/Version&gt;</w:t>
    </w:r>
    <w:r w:rsidRPr="006C3248">
      <w:tab/>
    </w:r>
    <w:r w:rsidRPr="006C3248">
      <w:fldChar w:fldCharType="begin"/>
    </w:r>
    <w:r w:rsidRPr="006C3248">
      <w:instrText xml:space="preserve"> PAGE  \* MERGEFORMAT </w:instrText>
    </w:r>
    <w:r w:rsidRPr="006C3248">
      <w:fldChar w:fldCharType="separate"/>
    </w:r>
    <w:r w:rsidRPr="006C3248">
      <w:rPr>
        <w:noProof/>
      </w:rPr>
      <w:t>8</w:t>
    </w:r>
    <w:r w:rsidRPr="006C3248">
      <w:fldChar w:fldCharType="end"/>
    </w:r>
    <w:r w:rsidRPr="006C3248">
      <w:t>/</w:t>
    </w:r>
    <w:fldSimple w:instr=" NUMPAGES  \* MERGEFORMAT ">
      <w:r w:rsidRPr="006C3248">
        <w:rPr>
          <w:noProof/>
        </w:rPr>
        <w:t>1</w:t>
      </w:r>
    </w:fldSimple>
    <w:r w:rsidRPr="006C3248">
      <w:tab/>
    </w:r>
    <w:r w:rsidRPr="006C3248">
      <w:rPr>
        <w:rStyle w:val="HideTWBExt"/>
      </w:rPr>
      <w:t>&lt;PathFdR&gt;</w:t>
    </w:r>
    <w:r w:rsidR="006C3248" w:rsidRPr="006C3248">
      <w:t>RR\1338579IT.docx</w:t>
    </w:r>
    <w:r w:rsidRPr="006C3248">
      <w:rPr>
        <w:rStyle w:val="HideTWBExt"/>
      </w:rPr>
      <w:t>&lt;/PathFdR&gt;</w:t>
    </w:r>
  </w:p>
  <w:p w14:paraId="72EEB32E" w14:textId="082C6093" w:rsidR="004D2315" w:rsidRPr="006C3248" w:rsidRDefault="007B0384" w:rsidP="007B0384">
    <w:pPr>
      <w:pStyle w:val="EPFooter2"/>
    </w:pPr>
    <w:r w:rsidRPr="006C3248">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B86DD" w14:textId="1B980550" w:rsidR="007B0384" w:rsidRPr="006C3248" w:rsidRDefault="007B0384" w:rsidP="007B0384">
    <w:pPr>
      <w:pStyle w:val="EPFooter"/>
    </w:pPr>
    <w:r w:rsidRPr="006C3248">
      <w:rPr>
        <w:rStyle w:val="HideTWBExt"/>
      </w:rPr>
      <w:t>&lt;PathFdR&gt;</w:t>
    </w:r>
    <w:r w:rsidR="006C3248" w:rsidRPr="006C3248">
      <w:t>RR\1338579IT.docx</w:t>
    </w:r>
    <w:r w:rsidRPr="006C3248">
      <w:rPr>
        <w:rStyle w:val="HideTWBExt"/>
      </w:rPr>
      <w:t>&lt;/PathFdR&gt;</w:t>
    </w:r>
    <w:r w:rsidRPr="006C3248">
      <w:tab/>
    </w:r>
    <w:r w:rsidRPr="006C3248">
      <w:fldChar w:fldCharType="begin"/>
    </w:r>
    <w:r w:rsidRPr="006C3248">
      <w:instrText xml:space="preserve"> PAGE  \* MERGEFORMAT </w:instrText>
    </w:r>
    <w:r w:rsidRPr="006C3248">
      <w:fldChar w:fldCharType="separate"/>
    </w:r>
    <w:r w:rsidRPr="006C3248">
      <w:rPr>
        <w:noProof/>
      </w:rPr>
      <w:t>8</w:t>
    </w:r>
    <w:r w:rsidRPr="006C3248">
      <w:fldChar w:fldCharType="end"/>
    </w:r>
    <w:r w:rsidRPr="006C3248">
      <w:t>/</w:t>
    </w:r>
    <w:fldSimple w:instr=" NUMPAGES  \* MERGEFORMAT ">
      <w:r w:rsidRPr="006C3248">
        <w:rPr>
          <w:noProof/>
        </w:rPr>
        <w:t>1</w:t>
      </w:r>
    </w:fldSimple>
    <w:r w:rsidRPr="006C3248">
      <w:tab/>
      <w:t>PE</w:t>
    </w:r>
    <w:r w:rsidRPr="006C3248">
      <w:rPr>
        <w:rStyle w:val="HideTWBExt"/>
      </w:rPr>
      <w:t>&lt;NoPE&gt;</w:t>
    </w:r>
    <w:r w:rsidRPr="006C3248">
      <w:t>784.310</w:t>
    </w:r>
    <w:r w:rsidRPr="006C3248">
      <w:rPr>
        <w:rStyle w:val="HideTWBExt"/>
      </w:rPr>
      <w:t>&lt;/NoPE&gt;&lt;Version&gt;</w:t>
    </w:r>
    <w:r w:rsidRPr="006C3248">
      <w:t>v02-00</w:t>
    </w:r>
    <w:r w:rsidRPr="006C3248">
      <w:rPr>
        <w:rStyle w:val="HideTWBExt"/>
      </w:rPr>
      <w:t>&lt;/Version&gt;</w:t>
    </w:r>
  </w:p>
  <w:p w14:paraId="6ACFC4FC" w14:textId="18FFB5EC" w:rsidR="004D2315" w:rsidRPr="006C3248" w:rsidRDefault="007B0384" w:rsidP="007B0384">
    <w:pPr>
      <w:pStyle w:val="EPFooter2"/>
    </w:pPr>
    <w:r w:rsidRPr="006C3248">
      <w:tab/>
    </w:r>
    <w:r w:rsidRPr="006C3248">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74351" w14:textId="404325EA" w:rsidR="007B0384" w:rsidRPr="006C3248" w:rsidRDefault="007B0384" w:rsidP="007B0384">
    <w:pPr>
      <w:pStyle w:val="EPFooter"/>
    </w:pPr>
    <w:r w:rsidRPr="006C3248">
      <w:rPr>
        <w:rStyle w:val="HideTWBExt"/>
      </w:rPr>
      <w:t>&lt;PathFdR&gt;</w:t>
    </w:r>
    <w:r w:rsidR="006C3248" w:rsidRPr="006C3248">
      <w:t>RR\1338579IT.docx</w:t>
    </w:r>
    <w:r w:rsidRPr="006C3248">
      <w:rPr>
        <w:rStyle w:val="HideTWBExt"/>
      </w:rPr>
      <w:t>&lt;/PathFdR&gt;</w:t>
    </w:r>
    <w:r w:rsidRPr="006C3248">
      <w:tab/>
    </w:r>
    <w:r w:rsidRPr="006C3248">
      <w:tab/>
      <w:t>PE</w:t>
    </w:r>
    <w:r w:rsidRPr="006C3248">
      <w:rPr>
        <w:rStyle w:val="HideTWBExt"/>
      </w:rPr>
      <w:t>&lt;NoPE&gt;</w:t>
    </w:r>
    <w:r w:rsidRPr="006C3248">
      <w:t>784.310</w:t>
    </w:r>
    <w:r w:rsidRPr="006C3248">
      <w:rPr>
        <w:rStyle w:val="HideTWBExt"/>
      </w:rPr>
      <w:t>&lt;/NoPE&gt;&lt;Version&gt;</w:t>
    </w:r>
    <w:r w:rsidRPr="006C3248">
      <w:t>v02-00</w:t>
    </w:r>
    <w:r w:rsidRPr="006C3248">
      <w:rPr>
        <w:rStyle w:val="HideTWBExt"/>
      </w:rPr>
      <w:t>&lt;/Version&gt;</w:t>
    </w:r>
  </w:p>
  <w:p w14:paraId="3E2D8662" w14:textId="3D25AE76" w:rsidR="004D2315" w:rsidRPr="006C3248" w:rsidRDefault="007B0384" w:rsidP="007B0384">
    <w:pPr>
      <w:pStyle w:val="EPFooter2"/>
    </w:pPr>
    <w:r w:rsidRPr="006C3248">
      <w:t>IT</w:t>
    </w:r>
    <w:r w:rsidRPr="006C3248">
      <w:tab/>
    </w:r>
    <w:r w:rsidRPr="006C3248">
      <w:rPr>
        <w:b w:val="0"/>
        <w:i/>
        <w:color w:val="C0C0C0"/>
        <w:sz w:val="22"/>
      </w:rPr>
      <w:t>Unita nella diversità</w:t>
    </w:r>
    <w:r w:rsidRPr="006C3248">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C5197" w14:textId="77777777" w:rsidR="0052132F" w:rsidRPr="006C3248" w:rsidRDefault="0052132F">
      <w:r w:rsidRPr="006C3248">
        <w:separator/>
      </w:r>
    </w:p>
  </w:footnote>
  <w:footnote w:type="continuationSeparator" w:id="0">
    <w:p w14:paraId="40A5B603" w14:textId="77777777" w:rsidR="0052132F" w:rsidRPr="006C3248" w:rsidRDefault="0052132F">
      <w:r w:rsidRPr="006C3248">
        <w:continuationSeparator/>
      </w:r>
    </w:p>
  </w:footnote>
  <w:footnote w:id="1">
    <w:p w14:paraId="5EACD0DF" w14:textId="3747C0DF" w:rsidR="00BC1E31" w:rsidRPr="006C3248" w:rsidRDefault="00BC1E31" w:rsidP="00BC1E31">
      <w:pPr>
        <w:pStyle w:val="FootnoteText"/>
      </w:pPr>
      <w:r w:rsidRPr="006C3248">
        <w:rPr>
          <w:rStyle w:val="FootnoteReference"/>
        </w:rPr>
        <w:footnoteRef/>
      </w:r>
      <w:r w:rsidRPr="006C3248">
        <w:t xml:space="preserve"> Accordo interistituzionale del 20 maggio 2021 tra il Parlamento europeo, il Consiglio dell'Unione europea e la Commissione europea su un registro per la trasparenza obbligatorio (GU L 207 dell'11.6.2021, pag. 1, ELI: </w:t>
      </w:r>
      <w:hyperlink r:id="rId1" w:history="1">
        <w:r w:rsidRPr="006C3248">
          <w:rPr>
            <w:rStyle w:val="Hyperlink"/>
          </w:rPr>
          <w:t>http://data.europa.eu/eli/agree_interinstit/2021/611/oj</w:t>
        </w:r>
      </w:hyperlink>
      <w:r w:rsidRPr="006C324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5910B" w14:textId="77777777" w:rsidR="00907504" w:rsidRDefault="00907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E3B8D" w14:textId="77777777" w:rsidR="00907504" w:rsidRDefault="00907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B9D7D" w14:textId="77777777" w:rsidR="00907504" w:rsidRDefault="00907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D3B1B0D"/>
    <w:multiLevelType w:val="multilevel"/>
    <w:tmpl w:val="8D2EC3C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911162934">
    <w:abstractNumId w:val="9"/>
  </w:num>
  <w:num w:numId="2" w16cid:durableId="1837720492">
    <w:abstractNumId w:val="9"/>
  </w:num>
  <w:num w:numId="3" w16cid:durableId="1584602506">
    <w:abstractNumId w:val="7"/>
  </w:num>
  <w:num w:numId="4" w16cid:durableId="186022836">
    <w:abstractNumId w:val="7"/>
  </w:num>
  <w:num w:numId="5" w16cid:durableId="1009987512">
    <w:abstractNumId w:val="6"/>
  </w:num>
  <w:num w:numId="6" w16cid:durableId="1535656206">
    <w:abstractNumId w:val="6"/>
  </w:num>
  <w:num w:numId="7" w16cid:durableId="794644031">
    <w:abstractNumId w:val="5"/>
  </w:num>
  <w:num w:numId="8" w16cid:durableId="835150716">
    <w:abstractNumId w:val="5"/>
  </w:num>
  <w:num w:numId="9" w16cid:durableId="409697152">
    <w:abstractNumId w:val="4"/>
  </w:num>
  <w:num w:numId="10" w16cid:durableId="1997296158">
    <w:abstractNumId w:val="4"/>
  </w:num>
  <w:num w:numId="11" w16cid:durableId="1963925331">
    <w:abstractNumId w:val="8"/>
  </w:num>
  <w:num w:numId="12" w16cid:durableId="532114168">
    <w:abstractNumId w:val="8"/>
  </w:num>
  <w:num w:numId="13" w16cid:durableId="1750812664">
    <w:abstractNumId w:val="3"/>
  </w:num>
  <w:num w:numId="14" w16cid:durableId="858272415">
    <w:abstractNumId w:val="3"/>
  </w:num>
  <w:num w:numId="15" w16cid:durableId="1046879736">
    <w:abstractNumId w:val="2"/>
  </w:num>
  <w:num w:numId="16" w16cid:durableId="1035808039">
    <w:abstractNumId w:val="2"/>
  </w:num>
  <w:num w:numId="17" w16cid:durableId="1383678026">
    <w:abstractNumId w:val="1"/>
  </w:num>
  <w:num w:numId="18" w16cid:durableId="143472847">
    <w:abstractNumId w:val="1"/>
  </w:num>
  <w:num w:numId="19" w16cid:durableId="144248862">
    <w:abstractNumId w:val="0"/>
  </w:num>
  <w:num w:numId="20" w16cid:durableId="1470128872">
    <w:abstractNumId w:val="0"/>
  </w:num>
  <w:num w:numId="21" w16cid:durableId="29379466">
    <w:abstractNumId w:val="9"/>
  </w:num>
  <w:num w:numId="22" w16cid:durableId="331881292">
    <w:abstractNumId w:val="7"/>
  </w:num>
  <w:num w:numId="23" w16cid:durableId="1380933370">
    <w:abstractNumId w:val="6"/>
  </w:num>
  <w:num w:numId="24" w16cid:durableId="1941140767">
    <w:abstractNumId w:val="5"/>
  </w:num>
  <w:num w:numId="25" w16cid:durableId="1113597392">
    <w:abstractNumId w:val="4"/>
  </w:num>
  <w:num w:numId="26" w16cid:durableId="2131588841">
    <w:abstractNumId w:val="8"/>
  </w:num>
  <w:num w:numId="27" w16cid:durableId="666860634">
    <w:abstractNumId w:val="3"/>
  </w:num>
  <w:num w:numId="28" w16cid:durableId="2039701017">
    <w:abstractNumId w:val="2"/>
  </w:num>
  <w:num w:numId="29" w16cid:durableId="204410878">
    <w:abstractNumId w:val="1"/>
  </w:num>
  <w:num w:numId="30" w16cid:durableId="613250306">
    <w:abstractNumId w:val="0"/>
  </w:num>
  <w:num w:numId="31" w16cid:durableId="139351441">
    <w:abstractNumId w:val="9"/>
  </w:num>
  <w:num w:numId="32" w16cid:durableId="1117068798">
    <w:abstractNumId w:val="7"/>
  </w:num>
  <w:num w:numId="33" w16cid:durableId="167329178">
    <w:abstractNumId w:val="6"/>
  </w:num>
  <w:num w:numId="34" w16cid:durableId="2139839445">
    <w:abstractNumId w:val="5"/>
  </w:num>
  <w:num w:numId="35" w16cid:durableId="886793346">
    <w:abstractNumId w:val="4"/>
  </w:num>
  <w:num w:numId="36" w16cid:durableId="438261825">
    <w:abstractNumId w:val="8"/>
  </w:num>
  <w:num w:numId="37" w16cid:durableId="1965230978">
    <w:abstractNumId w:val="3"/>
  </w:num>
  <w:num w:numId="38" w16cid:durableId="23361307">
    <w:abstractNumId w:val="2"/>
  </w:num>
  <w:num w:numId="39" w16cid:durableId="1749687283">
    <w:abstractNumId w:val="1"/>
  </w:num>
  <w:num w:numId="40" w16cid:durableId="1021779841">
    <w:abstractNumId w:val="0"/>
  </w:num>
  <w:num w:numId="41" w16cid:durableId="17856181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COMKEY" w:val="LIBE"/>
    <w:docVar w:name="CopyToNetwork" w:val="-1"/>
    <w:docVar w:name="DOCDT" w:val="03/03/2026"/>
    <w:docVar w:name="DOCMNU" w:val=" 1"/>
    <w:docVar w:name="EVABUDGMNU" w:val=" 2"/>
    <w:docVar w:name="INSTITUTIONSMNU" w:val=" 2"/>
    <w:docVar w:name="JURI1MNU" w:val=" 2"/>
    <w:docVar w:name="JURI2MNU" w:val=" 2"/>
    <w:docVar w:name="LastEditedSection" w:val=" 1"/>
    <w:docVar w:name="PARLIAMENTSMNU" w:val=" 2"/>
    <w:docVar w:name="strDocTypeID" w:val="PR_COD_1rej"/>
    <w:docVar w:name="strSubDir" w:val="1338"/>
    <w:docVar w:name="TXTLANGUE" w:val="IT"/>
    <w:docVar w:name="TXTLANGUEMIN" w:val="it"/>
    <w:docVar w:name="TXTNRC" w:val="0370/2025"/>
    <w:docVar w:name="TXTNRCOD" w:val="2025/0429"/>
    <w:docVar w:name="TXTNRCOM" w:val="(2025)0797"/>
    <w:docVar w:name="TXTNRPE" w:val="784.310"/>
    <w:docVar w:name="TXTPEorAP" w:val="PE"/>
    <w:docVar w:name="TXTROUTE" w:val="RR\1338579IT.docx"/>
    <w:docVar w:name="TXTTITLE" w:val="amending Regulation (EU) 2021/1232 as regards the extension of its period of application"/>
    <w:docVar w:name="TXTVERSION" w:val="02-00"/>
  </w:docVars>
  <w:rsids>
    <w:rsidRoot w:val="0052132F"/>
    <w:rsid w:val="00082A78"/>
    <w:rsid w:val="00083FE9"/>
    <w:rsid w:val="000B02A1"/>
    <w:rsid w:val="000E7169"/>
    <w:rsid w:val="00104AEE"/>
    <w:rsid w:val="001701B3"/>
    <w:rsid w:val="001907B9"/>
    <w:rsid w:val="001918C9"/>
    <w:rsid w:val="001A06D8"/>
    <w:rsid w:val="001C6BD0"/>
    <w:rsid w:val="002312BC"/>
    <w:rsid w:val="00242AF9"/>
    <w:rsid w:val="002540DB"/>
    <w:rsid w:val="0029140D"/>
    <w:rsid w:val="002B272A"/>
    <w:rsid w:val="002B45D6"/>
    <w:rsid w:val="002B5C3A"/>
    <w:rsid w:val="00302A66"/>
    <w:rsid w:val="003405B1"/>
    <w:rsid w:val="003A759D"/>
    <w:rsid w:val="00412FDF"/>
    <w:rsid w:val="00423799"/>
    <w:rsid w:val="00427AB4"/>
    <w:rsid w:val="00456C28"/>
    <w:rsid w:val="0046298F"/>
    <w:rsid w:val="004702C9"/>
    <w:rsid w:val="00474855"/>
    <w:rsid w:val="004864FF"/>
    <w:rsid w:val="004956E2"/>
    <w:rsid w:val="004D2315"/>
    <w:rsid w:val="004D7B3B"/>
    <w:rsid w:val="004F56E2"/>
    <w:rsid w:val="0052132F"/>
    <w:rsid w:val="00526A67"/>
    <w:rsid w:val="00531549"/>
    <w:rsid w:val="00532955"/>
    <w:rsid w:val="00543B7B"/>
    <w:rsid w:val="00545533"/>
    <w:rsid w:val="00592832"/>
    <w:rsid w:val="005B44BF"/>
    <w:rsid w:val="00612257"/>
    <w:rsid w:val="0062123E"/>
    <w:rsid w:val="00625DD0"/>
    <w:rsid w:val="006537C0"/>
    <w:rsid w:val="006834D2"/>
    <w:rsid w:val="006974B4"/>
    <w:rsid w:val="006C3248"/>
    <w:rsid w:val="006E6179"/>
    <w:rsid w:val="0070203D"/>
    <w:rsid w:val="00723FFA"/>
    <w:rsid w:val="00726E24"/>
    <w:rsid w:val="00766E0B"/>
    <w:rsid w:val="007722DB"/>
    <w:rsid w:val="007B0384"/>
    <w:rsid w:val="007B7102"/>
    <w:rsid w:val="007D611D"/>
    <w:rsid w:val="00833C49"/>
    <w:rsid w:val="008429C2"/>
    <w:rsid w:val="00883BA2"/>
    <w:rsid w:val="008E22DF"/>
    <w:rsid w:val="00907504"/>
    <w:rsid w:val="009F3822"/>
    <w:rsid w:val="00A26615"/>
    <w:rsid w:val="00A43E6A"/>
    <w:rsid w:val="00AD26AD"/>
    <w:rsid w:val="00AE6428"/>
    <w:rsid w:val="00AF180A"/>
    <w:rsid w:val="00AF45FF"/>
    <w:rsid w:val="00AF7573"/>
    <w:rsid w:val="00B25523"/>
    <w:rsid w:val="00B37926"/>
    <w:rsid w:val="00BC1E31"/>
    <w:rsid w:val="00BC2BDF"/>
    <w:rsid w:val="00BD28D4"/>
    <w:rsid w:val="00BE4EC7"/>
    <w:rsid w:val="00C122D2"/>
    <w:rsid w:val="00C4070B"/>
    <w:rsid w:val="00C54859"/>
    <w:rsid w:val="00C71A3C"/>
    <w:rsid w:val="00C71F7C"/>
    <w:rsid w:val="00C82EBC"/>
    <w:rsid w:val="00CC1CD0"/>
    <w:rsid w:val="00CD18E2"/>
    <w:rsid w:val="00CE44DE"/>
    <w:rsid w:val="00D458BC"/>
    <w:rsid w:val="00D97AFD"/>
    <w:rsid w:val="00DC3DED"/>
    <w:rsid w:val="00DD6452"/>
    <w:rsid w:val="00DF1CF2"/>
    <w:rsid w:val="00E15ACC"/>
    <w:rsid w:val="00E37988"/>
    <w:rsid w:val="00E42A5B"/>
    <w:rsid w:val="00E629B6"/>
    <w:rsid w:val="00E9601E"/>
    <w:rsid w:val="00EA4C21"/>
    <w:rsid w:val="00EB1022"/>
    <w:rsid w:val="00ED04C2"/>
    <w:rsid w:val="00ED0609"/>
    <w:rsid w:val="00ED0821"/>
    <w:rsid w:val="00F04200"/>
    <w:rsid w:val="00F67763"/>
    <w:rsid w:val="00F7466A"/>
    <w:rsid w:val="00F85872"/>
    <w:rsid w:val="00F879A6"/>
    <w:rsid w:val="00FC479A"/>
    <w:rsid w:val="00FF1C0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F57A4"/>
  <w15:chartTrackingRefBased/>
  <w15:docId w15:val="{A984151B-EC59-4554-A031-C6CAD0189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154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D04C2"/>
    <w:pPr>
      <w:spacing w:before="480" w:after="240"/>
    </w:pPr>
  </w:style>
  <w:style w:type="paragraph" w:styleId="TOC1">
    <w:name w:val="toc 1"/>
    <w:basedOn w:val="Normal"/>
    <w:next w:val="Normal"/>
    <w:autoRedefine/>
    <w:uiPriority w:val="39"/>
    <w:rsid w:val="00AF45F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864FF"/>
    <w:pPr>
      <w:spacing w:before="80" w:after="80"/>
    </w:pPr>
    <w:rPr>
      <w:rFonts w:ascii="Arial Narrow" w:hAnsi="Arial Narrow" w:cs="Arial"/>
      <w:b/>
      <w:sz w:val="32"/>
      <w:szCs w:val="22"/>
    </w:rPr>
  </w:style>
  <w:style w:type="paragraph" w:customStyle="1" w:styleId="CoverNormal24a">
    <w:name w:val="CoverNormal24a"/>
    <w:basedOn w:val="Normal"/>
    <w:rsid w:val="001918C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B02A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1918C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4956E2"/>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864FF"/>
    <w:pPr>
      <w:spacing w:after="80"/>
    </w:pPr>
    <w:rPr>
      <w:rFonts w:ascii="Arial" w:hAnsi="Arial" w:cs="Arial"/>
      <w:sz w:val="20"/>
      <w:szCs w:val="22"/>
    </w:rPr>
  </w:style>
  <w:style w:type="paragraph" w:customStyle="1" w:styleId="EPLogo">
    <w:name w:val="EPLogo"/>
    <w:basedOn w:val="Normal"/>
    <w:qFormat/>
    <w:rsid w:val="004864FF"/>
    <w:pPr>
      <w:jc w:val="right"/>
    </w:pPr>
  </w:style>
  <w:style w:type="paragraph" w:customStyle="1" w:styleId="EPFooter">
    <w:name w:val="EPFooter"/>
    <w:basedOn w:val="Normal"/>
    <w:rsid w:val="001918C9"/>
    <w:pPr>
      <w:tabs>
        <w:tab w:val="center" w:pos="4535"/>
        <w:tab w:val="right" w:pos="9071"/>
      </w:tabs>
      <w:spacing w:before="240" w:after="240"/>
    </w:pPr>
    <w:rPr>
      <w:color w:val="010000"/>
      <w:sz w:val="22"/>
    </w:rPr>
  </w:style>
  <w:style w:type="character" w:styleId="PageNumber">
    <w:name w:val="page number"/>
    <w:basedOn w:val="DefaultParagraphFont"/>
    <w:semiHidden/>
    <w:rsid w:val="003A759D"/>
  </w:style>
  <w:style w:type="character" w:customStyle="1" w:styleId="HeaderChar">
    <w:name w:val="Header Char"/>
    <w:basedOn w:val="DefaultParagraphFont"/>
    <w:link w:val="Header"/>
    <w:semiHidden/>
    <w:rsid w:val="004956E2"/>
    <w:rPr>
      <w:sz w:val="24"/>
    </w:rPr>
  </w:style>
  <w:style w:type="paragraph" w:customStyle="1" w:styleId="Lgendesigne">
    <w:name w:val="Légende signe"/>
    <w:basedOn w:val="Normal"/>
    <w:rsid w:val="009F3822"/>
    <w:pPr>
      <w:tabs>
        <w:tab w:val="right" w:pos="454"/>
        <w:tab w:val="left" w:pos="737"/>
      </w:tabs>
      <w:ind w:left="737" w:hanging="737"/>
    </w:pPr>
    <w:rPr>
      <w:snapToGrid w:val="0"/>
      <w:sz w:val="18"/>
      <w:lang w:eastAsia="en-US"/>
    </w:rPr>
  </w:style>
  <w:style w:type="paragraph" w:customStyle="1" w:styleId="Lgendetitre">
    <w:name w:val="Légende titre"/>
    <w:basedOn w:val="Normal"/>
    <w:rsid w:val="009F3822"/>
    <w:pPr>
      <w:spacing w:before="240" w:after="240"/>
    </w:pPr>
    <w:rPr>
      <w:b/>
      <w:i/>
      <w:snapToGrid w:val="0"/>
      <w:lang w:eastAsia="en-US"/>
    </w:rPr>
  </w:style>
  <w:style w:type="paragraph" w:customStyle="1" w:styleId="Lgendestandard">
    <w:name w:val="Légende standard"/>
    <w:basedOn w:val="Normal"/>
    <w:rsid w:val="009F3822"/>
    <w:rPr>
      <w:sz w:val="18"/>
    </w:rPr>
  </w:style>
  <w:style w:type="paragraph" w:customStyle="1" w:styleId="Normal24a">
    <w:name w:val="Normal24a"/>
    <w:basedOn w:val="Normal"/>
    <w:rsid w:val="00BC1E31"/>
    <w:pPr>
      <w:spacing w:after="480"/>
    </w:pPr>
  </w:style>
  <w:style w:type="paragraph" w:customStyle="1" w:styleId="NormalBoldCenter">
    <w:name w:val="NormalBoldCenter"/>
    <w:basedOn w:val="Normal"/>
    <w:rsid w:val="00BC1E31"/>
    <w:pPr>
      <w:jc w:val="center"/>
    </w:pPr>
    <w:rPr>
      <w:b/>
    </w:rPr>
  </w:style>
  <w:style w:type="paragraph" w:customStyle="1" w:styleId="Footprint12b">
    <w:name w:val="Footprint12b"/>
    <w:basedOn w:val="Normal"/>
    <w:rsid w:val="00BC1E31"/>
    <w:pPr>
      <w:spacing w:before="240"/>
    </w:pPr>
    <w:rPr>
      <w:szCs w:val="24"/>
    </w:rPr>
  </w:style>
  <w:style w:type="paragraph" w:customStyle="1" w:styleId="NormalSingle">
    <w:name w:val="NormalSingle"/>
    <w:basedOn w:val="Normal"/>
    <w:qFormat/>
    <w:rsid w:val="00BC1E31"/>
    <w:rPr>
      <w:szCs w:val="24"/>
    </w:rPr>
  </w:style>
  <w:style w:type="paragraph" w:styleId="FootnoteText">
    <w:name w:val="footnote text"/>
    <w:basedOn w:val="Normal"/>
    <w:link w:val="FootnoteTextChar"/>
    <w:rsid w:val="00BC1E31"/>
    <w:rPr>
      <w:sz w:val="20"/>
    </w:rPr>
  </w:style>
  <w:style w:type="character" w:customStyle="1" w:styleId="FootnoteTextChar">
    <w:name w:val="Footnote Text Char"/>
    <w:basedOn w:val="DefaultParagraphFont"/>
    <w:link w:val="FootnoteText"/>
    <w:rsid w:val="00BC1E31"/>
  </w:style>
  <w:style w:type="character" w:styleId="FootnoteReference">
    <w:name w:val="footnote reference"/>
    <w:basedOn w:val="DefaultParagraphFont"/>
    <w:rsid w:val="00BC1E31"/>
    <w:rPr>
      <w:vertAlign w:val="superscript"/>
    </w:rPr>
  </w:style>
  <w:style w:type="character" w:styleId="Hyperlink">
    <w:name w:val="Hyperlink"/>
    <w:basedOn w:val="DefaultParagraphFont"/>
    <w:rsid w:val="00BC1E31"/>
    <w:rPr>
      <w:color w:val="0563C1" w:themeColor="hyperlink"/>
      <w:u w:val="single"/>
    </w:rPr>
  </w:style>
  <w:style w:type="character" w:customStyle="1" w:styleId="Heading2Char">
    <w:name w:val="Heading 2 Char"/>
    <w:basedOn w:val="DefaultParagraphFont"/>
    <w:link w:val="Heading2"/>
    <w:uiPriority w:val="9"/>
    <w:rsid w:val="00BC1E31"/>
    <w:rPr>
      <w:rFonts w:ascii="Arial" w:hAnsi="Arial"/>
      <w:b/>
      <w:i/>
      <w:sz w:val="24"/>
    </w:rPr>
  </w:style>
  <w:style w:type="paragraph" w:styleId="Footer">
    <w:name w:val="footer"/>
    <w:basedOn w:val="Normal"/>
    <w:link w:val="FooterChar"/>
    <w:semiHidden/>
    <w:rsid w:val="00D458BC"/>
    <w:pPr>
      <w:tabs>
        <w:tab w:val="center" w:pos="4513"/>
        <w:tab w:val="right" w:pos="9026"/>
      </w:tabs>
    </w:pPr>
  </w:style>
  <w:style w:type="character" w:customStyle="1" w:styleId="FooterChar">
    <w:name w:val="Footer Char"/>
    <w:basedOn w:val="DefaultParagraphFont"/>
    <w:link w:val="Footer"/>
    <w:semiHidden/>
    <w:rsid w:val="00D458BC"/>
    <w:rPr>
      <w:sz w:val="24"/>
    </w:rPr>
  </w:style>
  <w:style w:type="paragraph" w:styleId="Revision">
    <w:name w:val="Revision"/>
    <w:hidden/>
    <w:uiPriority w:val="99"/>
    <w:semiHidden/>
    <w:rsid w:val="006E617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996</Words>
  <Characters>6345</Characters>
  <Application>Microsoft Office Word</Application>
  <DocSecurity>0</DocSecurity>
  <Lines>244</Lines>
  <Paragraphs>152</Paragraphs>
  <ScaleCrop>false</ScaleCrop>
  <HeadingPairs>
    <vt:vector size="2" baseType="variant">
      <vt:variant>
        <vt:lpstr>Title</vt:lpstr>
      </vt:variant>
      <vt:variant>
        <vt:i4>1</vt:i4>
      </vt:variant>
    </vt:vector>
  </HeadingPairs>
  <TitlesOfParts>
    <vt:vector size="1" baseType="lpstr">
      <vt:lpstr>PR_COD_1rej</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PR_COD_1rej</dc:title>
  <dc:subject/>
  <dc:creator>LECUYER Katarzyna</dc:creator>
  <cp:keywords/>
  <dc:description/>
  <cp:lastModifiedBy>MARGUTTI Gabriella</cp:lastModifiedBy>
  <cp:revision>2</cp:revision>
  <cp:lastPrinted>2004-11-04T10:10:00Z</cp:lastPrinted>
  <dcterms:created xsi:type="dcterms:W3CDTF">2026-03-04T09:33:00Z</dcterms:created>
  <dcterms:modified xsi:type="dcterms:W3CDTF">2026-03-04T09:33:00Z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1338579</vt:lpwstr>
  </property>
  <property fmtid="{D5CDD505-2E9C-101B-9397-08002B2CF9AE}" pid="6" name="&lt;Type&gt;">
    <vt:lpwstr>RR</vt:lpwstr>
  </property>
  <property fmtid="{D5CDD505-2E9C-101B-9397-08002B2CF9AE}" pid="7" name="&lt;ModelCod&gt;">
    <vt:lpwstr>\\eiciBRUpr1\pdocep$\DocEP\DOCS\General\PR\PR_Leg\COD\COD_1st\PR_COD_1rej.dotx(24/09/2024 08:42:01)</vt:lpwstr>
  </property>
  <property fmtid="{D5CDD505-2E9C-101B-9397-08002B2CF9AE}" pid="8" name="&lt;ModelTra&gt;">
    <vt:lpwstr>\\eiciBRUpr1\pdocep$\DocEP\TRANSFIL\EN\PR_COD_1rej.EN(30/09/2024 11:47:00)</vt:lpwstr>
  </property>
  <property fmtid="{D5CDD505-2E9C-101B-9397-08002B2CF9AE}" pid="9" name="&lt;Model&gt;">
    <vt:lpwstr>PR_COD_1rej</vt:lpwstr>
  </property>
  <property fmtid="{D5CDD505-2E9C-101B-9397-08002B2CF9AE}" pid="10" name="FooterPath">
    <vt:lpwstr>RR\1338579IT.docx</vt:lpwstr>
  </property>
  <property fmtid="{D5CDD505-2E9C-101B-9397-08002B2CF9AE}" pid="11" name="PE number">
    <vt:lpwstr>784.310</vt:lpwstr>
  </property>
  <property fmtid="{D5CDD505-2E9C-101B-9397-08002B2CF9AE}" pid="12" name="SendToEpades">
    <vt:lpwstr/>
  </property>
  <property fmtid="{D5CDD505-2E9C-101B-9397-08002B2CF9AE}" pid="13" name="CheckDocument">
    <vt:lpwstr>OK - 2026/03/03 14:00</vt:lpwstr>
  </property>
  <property fmtid="{D5CDD505-2E9C-101B-9397-08002B2CF9AE}" pid="14" name="OriLang">
    <vt:lpwstr>EN</vt:lpwstr>
  </property>
  <property fmtid="{D5CDD505-2E9C-101B-9397-08002B2CF9AE}" pid="15" name="Bookout">
    <vt:lpwstr>OK - 2026/03/04 10:33</vt:lpwstr>
  </property>
</Properties>
</file>