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C04550" w14:paraId="5155D312" w14:textId="77777777" w:rsidTr="00C85D0F">
        <w:trPr>
          <w:trHeight w:hRule="exact" w:val="1418"/>
        </w:trPr>
        <w:tc>
          <w:tcPr>
            <w:tcW w:w="6804" w:type="dxa"/>
            <w:shd w:val="clear" w:color="auto" w:fill="auto"/>
            <w:vAlign w:val="center"/>
          </w:tcPr>
          <w:p w14:paraId="60777BCE" w14:textId="77777777" w:rsidR="00CF16EE" w:rsidRPr="00C04550" w:rsidRDefault="007A3F74" w:rsidP="00C85D0F">
            <w:pPr>
              <w:pStyle w:val="EPName"/>
            </w:pPr>
            <w:r w:rsidRPr="00C04550">
              <w:t>Ευρωπαϊκό Κοινοβούλιο</w:t>
            </w:r>
          </w:p>
          <w:p w14:paraId="62D57263" w14:textId="1191277C" w:rsidR="00CF16EE" w:rsidRPr="00C04550" w:rsidRDefault="007470A8" w:rsidP="00C85D0F">
            <w:pPr>
              <w:pStyle w:val="EPTerm"/>
            </w:pPr>
            <w:r w:rsidRPr="00C04550">
              <w:t>2024-2029</w:t>
            </w:r>
          </w:p>
        </w:tc>
        <w:tc>
          <w:tcPr>
            <w:tcW w:w="2268" w:type="dxa"/>
            <w:shd w:val="clear" w:color="auto" w:fill="auto"/>
          </w:tcPr>
          <w:p w14:paraId="31923707" w14:textId="77777777" w:rsidR="00CF16EE" w:rsidRPr="00C04550" w:rsidRDefault="00CF16EE" w:rsidP="00C85D0F">
            <w:pPr>
              <w:pStyle w:val="EPLogo"/>
            </w:pPr>
            <w:r w:rsidRPr="00C04550">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C04550" w:rsidRDefault="00215FF9" w:rsidP="00215FF9">
      <w:pPr>
        <w:pStyle w:val="LineTop"/>
      </w:pPr>
    </w:p>
    <w:p w14:paraId="653CDBB3" w14:textId="572C0593" w:rsidR="00215FF9" w:rsidRPr="00C04550" w:rsidRDefault="001D549A" w:rsidP="00215FF9">
      <w:pPr>
        <w:pStyle w:val="EPBody"/>
      </w:pPr>
      <w:r w:rsidRPr="00C04550">
        <w:t>Έγγραφο συνόδου</w:t>
      </w:r>
    </w:p>
    <w:p w14:paraId="6AC55BC9" w14:textId="77777777" w:rsidR="00215FF9" w:rsidRPr="00C04550" w:rsidRDefault="00215FF9" w:rsidP="00215FF9">
      <w:pPr>
        <w:pStyle w:val="LineBottom"/>
      </w:pPr>
    </w:p>
    <w:p w14:paraId="3FC44D51" w14:textId="593397DB" w:rsidR="005922F7" w:rsidRPr="00C04550" w:rsidRDefault="001D549A" w:rsidP="001D549A">
      <w:pPr>
        <w:pStyle w:val="CoverReference"/>
      </w:pPr>
      <w:r w:rsidRPr="00C04550">
        <w:rPr>
          <w:rStyle w:val="HideTWBExt"/>
        </w:rPr>
        <w:t>&lt;NoDocSe&gt;</w:t>
      </w:r>
      <w:r w:rsidRPr="00C04550">
        <w:t>A10-0128/2026</w:t>
      </w:r>
      <w:r w:rsidRPr="00C04550">
        <w:rPr>
          <w:rStyle w:val="HideTWBExt"/>
        </w:rPr>
        <w:t>&lt;/NoDocSe&gt;</w:t>
      </w:r>
    </w:p>
    <w:p w14:paraId="68D6E421" w14:textId="3474272B" w:rsidR="005922F7" w:rsidRPr="00C04550" w:rsidRDefault="005922F7" w:rsidP="005922F7">
      <w:pPr>
        <w:pStyle w:val="CoverDate"/>
      </w:pPr>
      <w:r w:rsidRPr="00C04550">
        <w:rPr>
          <w:rStyle w:val="HideTWBExt"/>
        </w:rPr>
        <w:t>&lt;Date&gt;</w:t>
      </w:r>
      <w:r w:rsidRPr="00C04550">
        <w:rPr>
          <w:rStyle w:val="HideTWBInt"/>
        </w:rPr>
        <w:t>{06/05/2026}</w:t>
      </w:r>
      <w:r w:rsidRPr="00C04550">
        <w:t>6.5.2026</w:t>
      </w:r>
      <w:r w:rsidRPr="00C04550">
        <w:rPr>
          <w:rStyle w:val="HideTWBExt"/>
        </w:rPr>
        <w:t>&lt;/Date&gt;</w:t>
      </w:r>
    </w:p>
    <w:p w14:paraId="16FABFAD" w14:textId="603C76ED" w:rsidR="00142D49" w:rsidRPr="00C04550" w:rsidRDefault="00142D49">
      <w:pPr>
        <w:pStyle w:val="CoverDocType24a"/>
      </w:pPr>
      <w:r w:rsidRPr="00C04550">
        <w:rPr>
          <w:rStyle w:val="HideTWBExt"/>
          <w:b w:val="0"/>
        </w:rPr>
        <w:t>&lt;TitreType&gt;</w:t>
      </w:r>
      <w:r w:rsidRPr="00C04550">
        <w:t>ΕΚΘΕΣΗ</w:t>
      </w:r>
      <w:r w:rsidRPr="00C04550">
        <w:rPr>
          <w:rStyle w:val="HideTWBExt"/>
          <w:b w:val="0"/>
        </w:rPr>
        <w:t>&lt;/TitreType&gt;</w:t>
      </w:r>
    </w:p>
    <w:p w14:paraId="2C9802BA" w14:textId="287BD81D" w:rsidR="00142D49" w:rsidRPr="00C04550" w:rsidRDefault="00142D49">
      <w:pPr>
        <w:pStyle w:val="CoverNormal"/>
      </w:pPr>
      <w:r w:rsidRPr="00C04550">
        <w:rPr>
          <w:rStyle w:val="HideTWBExt"/>
        </w:rPr>
        <w:t>&lt;Titre&gt;</w:t>
      </w:r>
      <w:r w:rsidRPr="00C04550">
        <w:t>σχετικά με το αίτημα για την άρση της ασυλίας του Νίκου Παππά</w:t>
      </w:r>
      <w:r w:rsidRPr="00C04550">
        <w:rPr>
          <w:rStyle w:val="HideTWBExt"/>
        </w:rPr>
        <w:t>&lt;/Titre&gt;</w:t>
      </w:r>
    </w:p>
    <w:p w14:paraId="5EAD59DB" w14:textId="321EA79A" w:rsidR="00142D49" w:rsidRPr="00C04550" w:rsidRDefault="00142D49">
      <w:pPr>
        <w:pStyle w:val="CoverNormal24a"/>
      </w:pPr>
      <w:r w:rsidRPr="00C04550">
        <w:rPr>
          <w:rStyle w:val="HideTWBExt"/>
        </w:rPr>
        <w:t>&lt;DocRef&gt;</w:t>
      </w:r>
      <w:r w:rsidRPr="00C04550">
        <w:t>(2025/2234(IMM))</w:t>
      </w:r>
      <w:r w:rsidRPr="00C04550">
        <w:rPr>
          <w:rStyle w:val="HideTWBExt"/>
        </w:rPr>
        <w:t>&lt;/DocRef&gt;</w:t>
      </w:r>
    </w:p>
    <w:p w14:paraId="3B5D20EB" w14:textId="77777777" w:rsidR="00142D49" w:rsidRPr="00C04550" w:rsidRDefault="00142D49">
      <w:pPr>
        <w:pStyle w:val="CoverNormal24a"/>
      </w:pPr>
      <w:r w:rsidRPr="00C04550">
        <w:rPr>
          <w:rStyle w:val="HideTWBExt"/>
        </w:rPr>
        <w:t>&lt;Commission&gt;</w:t>
      </w:r>
      <w:r w:rsidRPr="00C04550">
        <w:rPr>
          <w:rStyle w:val="HideTWBInt"/>
        </w:rPr>
        <w:t>{JURI}</w:t>
      </w:r>
      <w:r w:rsidRPr="00C04550">
        <w:t>Επιτροπή Νομικών Θεμάτων</w:t>
      </w:r>
      <w:r w:rsidRPr="00C04550">
        <w:rPr>
          <w:rStyle w:val="HideTWBExt"/>
        </w:rPr>
        <w:t>&lt;/Commission&gt;</w:t>
      </w:r>
    </w:p>
    <w:p w14:paraId="7EC4A298" w14:textId="551C218A" w:rsidR="00142D49" w:rsidRPr="00C04550" w:rsidRDefault="007A3F74">
      <w:pPr>
        <w:pStyle w:val="CoverNormal24a"/>
      </w:pPr>
      <w:r w:rsidRPr="00C04550">
        <w:t xml:space="preserve">Εισηγητής: </w:t>
      </w:r>
      <w:r w:rsidRPr="00C04550">
        <w:rPr>
          <w:rStyle w:val="HideTWBExt"/>
        </w:rPr>
        <w:t>&lt;Depute&gt;</w:t>
      </w:r>
      <w:r w:rsidRPr="00C04550">
        <w:t>Marcin Sypniewski</w:t>
      </w:r>
      <w:r w:rsidRPr="00C04550">
        <w:rPr>
          <w:rStyle w:val="HideTWBExt"/>
        </w:rPr>
        <w:t>&lt;/Depute&gt;</w:t>
      </w:r>
    </w:p>
    <w:p w14:paraId="5ABFE5AB" w14:textId="77777777" w:rsidR="00142D49" w:rsidRPr="00C04550" w:rsidRDefault="00142D49" w:rsidP="00DF74F0">
      <w:pPr>
        <w:widowControl/>
        <w:tabs>
          <w:tab w:val="center" w:pos="4677"/>
        </w:tabs>
      </w:pPr>
      <w:r w:rsidRPr="00C04550">
        <w:br w:type="page"/>
      </w:r>
      <w:r w:rsidRPr="00C04550">
        <w:lastRenderedPageBreak/>
        <w:t>PR_IMM_Waiver</w:t>
      </w:r>
    </w:p>
    <w:p w14:paraId="0EDAA9FD" w14:textId="77777777" w:rsidR="00142D49" w:rsidRPr="00C04550" w:rsidRDefault="007A3F74">
      <w:pPr>
        <w:pStyle w:val="TOCHeading"/>
      </w:pPr>
      <w:r w:rsidRPr="00C04550">
        <w:t>ΠΕΡΙΕΧΟΜΕΝΑ</w:t>
      </w:r>
    </w:p>
    <w:p w14:paraId="75B812B8" w14:textId="77777777" w:rsidR="00142D49" w:rsidRPr="00C04550" w:rsidRDefault="007A3F74">
      <w:pPr>
        <w:pStyle w:val="TOCPage"/>
      </w:pPr>
      <w:r w:rsidRPr="00C04550">
        <w:t>Σελίδα</w:t>
      </w:r>
    </w:p>
    <w:p w14:paraId="5D33043D" w14:textId="08689D0E" w:rsidR="00DE3367"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04550">
        <w:fldChar w:fldCharType="begin"/>
      </w:r>
      <w:r w:rsidRPr="00C04550">
        <w:instrText xml:space="preserve"> TOC \t "PageHeading</w:instrText>
      </w:r>
      <w:r w:rsidR="00211AA7" w:rsidRPr="00C04550">
        <w:instrText>;</w:instrText>
      </w:r>
      <w:r w:rsidRPr="00C04550">
        <w:instrText xml:space="preserve">1" </w:instrText>
      </w:r>
      <w:r w:rsidRPr="00C04550">
        <w:fldChar w:fldCharType="separate"/>
      </w:r>
      <w:r w:rsidR="00DE3367">
        <w:rPr>
          <w:noProof/>
        </w:rPr>
        <w:t>ΠΡΟΤΑΣΗ ΑΠΟΦΑΣΗΣ ΤΟΥ ΕΥΡΩΠΑΪΚΟΥ ΚΟΙΝΟΒΟΥΛΙΟΥ</w:t>
      </w:r>
      <w:r w:rsidR="00DE3367">
        <w:rPr>
          <w:noProof/>
        </w:rPr>
        <w:tab/>
      </w:r>
      <w:r w:rsidR="00DE3367">
        <w:rPr>
          <w:noProof/>
        </w:rPr>
        <w:fldChar w:fldCharType="begin"/>
      </w:r>
      <w:r w:rsidR="00DE3367">
        <w:rPr>
          <w:noProof/>
        </w:rPr>
        <w:instrText xml:space="preserve"> PAGEREF _Toc229557071 \h </w:instrText>
      </w:r>
      <w:r w:rsidR="00DE3367">
        <w:rPr>
          <w:noProof/>
        </w:rPr>
      </w:r>
      <w:r w:rsidR="00DE3367">
        <w:rPr>
          <w:noProof/>
        </w:rPr>
        <w:fldChar w:fldCharType="separate"/>
      </w:r>
      <w:r w:rsidR="00DE3367">
        <w:rPr>
          <w:noProof/>
        </w:rPr>
        <w:t>3</w:t>
      </w:r>
      <w:r w:rsidR="00DE3367">
        <w:rPr>
          <w:noProof/>
        </w:rPr>
        <w:fldChar w:fldCharType="end"/>
      </w:r>
    </w:p>
    <w:p w14:paraId="09368017" w14:textId="1C49964E" w:rsidR="00DE3367" w:rsidRDefault="00DE336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ΠΛHΡΟΦΟΡΙΕΣ ΣΧΕΤΙΚΑ ΜΕ ΤΗΝ ΕΓΚΡΙΣΗ ΣΤΗΝ ΑΡΜΟΔΙΑ ΕΠΙ ΤΗΣ ΟΥΣΙΑΣ ΕΠΙΤΡΟΠΗ</w:t>
      </w:r>
      <w:r>
        <w:rPr>
          <w:noProof/>
        </w:rPr>
        <w:tab/>
      </w:r>
      <w:r>
        <w:rPr>
          <w:noProof/>
        </w:rPr>
        <w:fldChar w:fldCharType="begin"/>
      </w:r>
      <w:r>
        <w:rPr>
          <w:noProof/>
        </w:rPr>
        <w:instrText xml:space="preserve"> PAGEREF _Toc229557072 \h </w:instrText>
      </w:r>
      <w:r>
        <w:rPr>
          <w:noProof/>
        </w:rPr>
      </w:r>
      <w:r>
        <w:rPr>
          <w:noProof/>
        </w:rPr>
        <w:fldChar w:fldCharType="separate"/>
      </w:r>
      <w:r>
        <w:rPr>
          <w:noProof/>
        </w:rPr>
        <w:t>5</w:t>
      </w:r>
      <w:r>
        <w:rPr>
          <w:noProof/>
        </w:rPr>
        <w:fldChar w:fldCharType="end"/>
      </w:r>
    </w:p>
    <w:p w14:paraId="3BE4AFC5" w14:textId="0ADCA35D" w:rsidR="0006105E" w:rsidRPr="00C04550" w:rsidRDefault="00142D49" w:rsidP="00273EFB">
      <w:r w:rsidRPr="00C04550">
        <w:fldChar w:fldCharType="end"/>
      </w:r>
    </w:p>
    <w:p w14:paraId="4F37EBBC" w14:textId="77777777" w:rsidR="00142D49" w:rsidRPr="00C04550" w:rsidRDefault="00142D49">
      <w:pPr>
        <w:pStyle w:val="PageHeading"/>
      </w:pPr>
      <w:r w:rsidRPr="00C04550">
        <w:br w:type="page"/>
      </w:r>
      <w:bookmarkStart w:id="0" w:name="_Toc229557071"/>
      <w:r w:rsidRPr="00C04550">
        <w:t>ΠΡΟΤΑΣΗ ΑΠΟΦΑΣΗΣ ΤΟΥ ΕΥΡΩΠΑΪΚΟΥ ΚΟΙΝΟΒΟΥΛΙΟΥ</w:t>
      </w:r>
      <w:bookmarkEnd w:id="0"/>
    </w:p>
    <w:p w14:paraId="2F5B7CF7" w14:textId="5D109B55" w:rsidR="00142D49" w:rsidRPr="00C04550" w:rsidRDefault="007A3F74">
      <w:pPr>
        <w:pStyle w:val="NormalBold"/>
      </w:pPr>
      <w:r w:rsidRPr="00C04550">
        <w:t>σχετικά με το αίτημα για την άρση της ασυλίας του Νίκου Παππά</w:t>
      </w:r>
    </w:p>
    <w:p w14:paraId="63D5D842" w14:textId="6123E44B" w:rsidR="00142D49" w:rsidRPr="00C04550" w:rsidRDefault="007A3F74" w:rsidP="00FD1F04">
      <w:pPr>
        <w:pStyle w:val="NormalBold"/>
      </w:pPr>
      <w:r w:rsidRPr="00C04550">
        <w:t>(2025/2234 (IMM))</w:t>
      </w:r>
    </w:p>
    <w:p w14:paraId="1DD65596" w14:textId="77777777" w:rsidR="00142D49" w:rsidRPr="00C04550" w:rsidRDefault="007A3F74" w:rsidP="00FD1F04">
      <w:pPr>
        <w:pStyle w:val="EPComma"/>
      </w:pPr>
      <w:r w:rsidRPr="00C04550">
        <w:rPr>
          <w:i/>
        </w:rPr>
        <w:t>Το Ευρωπαϊκό Κοινοβούλιο</w:t>
      </w:r>
      <w:r w:rsidRPr="00C04550">
        <w:t>,</w:t>
      </w:r>
    </w:p>
    <w:p w14:paraId="7E256B95" w14:textId="5881AC56" w:rsidR="0037671C" w:rsidRPr="00C04550" w:rsidRDefault="00142D49" w:rsidP="0037671C">
      <w:pPr>
        <w:pStyle w:val="NormalHanging12a"/>
      </w:pPr>
      <w:r w:rsidRPr="00C04550">
        <w:t>–</w:t>
      </w:r>
      <w:r w:rsidRPr="00C04550">
        <w:tab/>
        <w:t>έχοντας υπόψη το αίτημα για την άρση της ασυλίας του Νίκου Παππά, το οποίο ελήφθη με την από 7 Οκτωβρίου 2025 επιστολή της Εισαγγελίας του Αρείου Πάγου, με την οποία διαβιβάστηκε αίτημα που υποβλήθηκε από τον Εισαγγελέα Πρωτοδικών Αθηνών σε σχέση με ποινική διαδικασία που πρόκειται να κινηθεί εις βάρος του, και το οποίο ανακοινώθηκε στην Ολομέλεια στις 12 Νοεμβρίου 2025,</w:t>
      </w:r>
    </w:p>
    <w:p w14:paraId="7C9D3E1E" w14:textId="5271D5BE" w:rsidR="0037671C" w:rsidRPr="00C04550" w:rsidRDefault="0037671C" w:rsidP="0037671C">
      <w:pPr>
        <w:pStyle w:val="NormalHanging12a"/>
      </w:pPr>
      <w:r w:rsidRPr="00C04550">
        <w:t>–</w:t>
      </w:r>
      <w:r w:rsidRPr="00C04550">
        <w:tab/>
        <w:t xml:space="preserve">έχοντας ακούσει τον Νίκο Παππά στις 15 Απριλίου 2026, σύμφωνα με το άρθρο 9 παράγραφος 6 του Κανονισμού του, </w:t>
      </w:r>
    </w:p>
    <w:p w14:paraId="37650301" w14:textId="4B03F936" w:rsidR="0037671C" w:rsidRPr="00C04550" w:rsidRDefault="0037671C" w:rsidP="0037671C">
      <w:pPr>
        <w:pStyle w:val="NormalHanging12a"/>
      </w:pPr>
      <w:r w:rsidRPr="00C04550">
        <w:t>–</w:t>
      </w:r>
      <w:r w:rsidRPr="00C04550">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39310BD0" w14:textId="351FE5E8" w:rsidR="0037671C" w:rsidRPr="00C04550" w:rsidRDefault="0037671C" w:rsidP="0037671C">
      <w:pPr>
        <w:pStyle w:val="NormalHanging12a"/>
      </w:pPr>
      <w:r w:rsidRPr="00C04550">
        <w:t>–</w:t>
      </w:r>
      <w:r w:rsidRPr="00C04550">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C04550">
        <w:rPr>
          <w:vertAlign w:val="superscript"/>
        </w:rPr>
        <w:footnoteReference w:id="1"/>
      </w:r>
      <w:r w:rsidRPr="00C04550">
        <w:t>,</w:t>
      </w:r>
    </w:p>
    <w:p w14:paraId="299F0B39" w14:textId="77777777" w:rsidR="0037671C" w:rsidRPr="00C04550" w:rsidRDefault="0037671C" w:rsidP="0037671C">
      <w:pPr>
        <w:pStyle w:val="NormalHanging12a"/>
      </w:pPr>
      <w:r w:rsidRPr="00C04550">
        <w:t>–</w:t>
      </w:r>
      <w:r w:rsidRPr="00C04550">
        <w:tab/>
        <w:t>έχοντας υπόψη το άρθρο 5 παράγραφος 2, το άρθρο 6 παράγραφος 1 και το άρθρο 9 του Κανονισμού του,</w:t>
      </w:r>
    </w:p>
    <w:p w14:paraId="557E4952" w14:textId="0A28F335" w:rsidR="0037671C" w:rsidRPr="00C04550" w:rsidRDefault="0037671C" w:rsidP="0037671C">
      <w:pPr>
        <w:pStyle w:val="NormalHanging12a"/>
      </w:pPr>
      <w:r w:rsidRPr="00C04550">
        <w:t>–</w:t>
      </w:r>
      <w:r w:rsidRPr="00C04550">
        <w:tab/>
        <w:t>έχοντας υπόψη την έκθεση της Επιτροπής Νομικών Θεμάτων (A10-0128/2026),</w:t>
      </w:r>
    </w:p>
    <w:p w14:paraId="68CFB0CB" w14:textId="3D6AE6F9" w:rsidR="0037671C" w:rsidRPr="00C04550" w:rsidRDefault="0037671C" w:rsidP="0037671C">
      <w:pPr>
        <w:pStyle w:val="NormalHanging12a"/>
        <w:rPr>
          <w:bCs/>
          <w:iCs/>
        </w:rPr>
      </w:pPr>
      <w:r w:rsidRPr="00C04550">
        <w:t>Α.</w:t>
      </w:r>
      <w:r w:rsidRPr="00C04550">
        <w:tab/>
        <w:t>λαμβάνοντας υπόψη ότι ο Αντεισαγγελέας του Αρείου Πάγου διαβίβασε αίτημα του Εισαγγελέα Πρωτοδικών Αθηνών για την άρση της ασυλίας του Νίκου Παππά, βουλευτή του Ευρωπαϊκού Κοινοβουλίου εκλεγμένου στην Ελλάδα, σε σχέση με εικαζόμενη εξύβριση μέσω διαδικτύου και εικαζόμενη απειλή, πράξεις που συνιστούν ποινικά αδικήματα κατά το άρθρο 94, το άρθρο 361 παράγραφος 1 πρώτο και δεύτερο εδάφιο και το άρθρο 333 παράγραφος 1 πρώτο εδάφιο του ελληνικού Ποινικού Κώδικα·</w:t>
      </w:r>
    </w:p>
    <w:p w14:paraId="02BE4C11" w14:textId="086BC0AD" w:rsidR="0037671C" w:rsidRPr="00C04550" w:rsidRDefault="0037671C" w:rsidP="0037671C">
      <w:pPr>
        <w:pStyle w:val="NormalHanging12a"/>
      </w:pPr>
      <w:r w:rsidRPr="00C04550">
        <w:t>Β.</w:t>
      </w:r>
      <w:r w:rsidRPr="00C04550">
        <w:tab/>
      </w:r>
      <w:bookmarkStart w:id="1" w:name="_Hlk226714510"/>
      <w:r w:rsidRPr="00C04550">
        <w:t>λαμβάνοντας υπόψη ότι, σύμφωνα με το αίτημα, η καταγγελία αναφέρει ότι, στις 11 Ιουνίου 2025, ο Νίκος Παππάς φέρεται να εξύβρισε και να απείλησε τον καταγγέλλοντα με άμεσα μηνύματα που εστάλησαν μέσω του προσωπικού του λογαριασμού στο Instagram·</w:t>
      </w:r>
      <w:bookmarkEnd w:id="1"/>
    </w:p>
    <w:p w14:paraId="5978E65D" w14:textId="1BA2FFB1" w:rsidR="0037671C" w:rsidRPr="00C04550" w:rsidRDefault="0037671C" w:rsidP="0037671C">
      <w:pPr>
        <w:pStyle w:val="NormalHanging12a"/>
      </w:pPr>
      <w:r w:rsidRPr="00C04550">
        <w:t>Γ.</w:t>
      </w:r>
      <w:r w:rsidRPr="00C04550">
        <w:tab/>
        <w:t>λαμβάνοντας υπόψη ότι ο Νίκος Παππάς εξελέγη στο Ευρωπαϊκό Κοινοβούλιο στις ευρωπαϊκές εκλογές του Ιουνίου 2024 και ήταν βουλευτής του Ευρωπαϊκού Κοινοβουλίου κατά τον χρόνο τέλεσης των εικαζόμενων αδικημάτων· λαμβάνοντας υπόψη ότι, σύμφωνα με το αίτημα, η καταγγελία εναντίον του χρονολογείται από τις 16 Ιουλίου 2025·</w:t>
      </w:r>
    </w:p>
    <w:p w14:paraId="0DD18B5E" w14:textId="367AEC1B" w:rsidR="0037671C" w:rsidRPr="00C04550" w:rsidRDefault="0037671C" w:rsidP="0037671C">
      <w:pPr>
        <w:pStyle w:val="NormalHanging12a"/>
      </w:pPr>
      <w:r w:rsidRPr="00C04550">
        <w:t>Δ.</w:t>
      </w:r>
      <w:r w:rsidRPr="00C04550">
        <w:tab/>
        <w:t>λαμβάνοντας υπόψη ότι το εικαζόμενο αδίκημα και το επακόλουθο αίτημα για την άρση της ασυλίας του δεν συνδέονται με έκφραση γνώμης ή ψήφου από τον Νίκο Παππά κατά την άσκηση των καθηκόντων του υπό την έννοια του άρθρου 8 του πρωτοκόλλου αριθ. 7 περί των προνομίων και ασυλιών της Ευρωπαϊκής Ένωσης·</w:t>
      </w:r>
    </w:p>
    <w:p w14:paraId="3ADC4328" w14:textId="77777777" w:rsidR="0037671C" w:rsidRPr="00C04550" w:rsidRDefault="0037671C" w:rsidP="0037671C">
      <w:pPr>
        <w:pStyle w:val="NormalHanging12a"/>
      </w:pPr>
      <w:r w:rsidRPr="00C04550">
        <w:t>Ε.</w:t>
      </w:r>
      <w:r w:rsidRPr="00C04550">
        <w:tab/>
        <w:t>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του κοινοβουλίου της χώρας τους·</w:t>
      </w:r>
    </w:p>
    <w:p w14:paraId="2F091D3D" w14:textId="77777777" w:rsidR="0037671C" w:rsidRPr="00C04550" w:rsidRDefault="0037671C" w:rsidP="0037671C">
      <w:pPr>
        <w:pStyle w:val="NormalHanging12a"/>
      </w:pPr>
      <w:r w:rsidRPr="00C04550">
        <w:t>ΣΤ.</w:t>
      </w:r>
      <w:r w:rsidRPr="00C04550">
        <w:tab/>
        <w:t>λαμβάνοντας υπόψη ότι σύμφωνα με το άρθρο 62 του Συντάγματος της Ελληνικής Δημοκρατίας, ο βουλευτής, κατά τη διάρκεια της θητείας του, δεν διώκεται ούτε συλλαμβάνεται ούτε φυλακίζεται ούτε με άλλο τρόπο περιορίζεται χωρίς την άδεια της Βουλής·</w:t>
      </w:r>
    </w:p>
    <w:p w14:paraId="0BB3807C" w14:textId="77777777" w:rsidR="0037671C" w:rsidRPr="00C04550" w:rsidRDefault="0037671C" w:rsidP="0037671C">
      <w:pPr>
        <w:pStyle w:val="NormalHanging12a"/>
      </w:pPr>
      <w:r w:rsidRPr="00C04550">
        <w:t>Ζ.</w:t>
      </w:r>
      <w:r w:rsidRPr="00C04550">
        <w:tab/>
        <w:t>λαμβάνοντας υπόψη ότι σκοπός της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0054C7ED" w14:textId="77777777" w:rsidR="0037671C" w:rsidRPr="00C04550" w:rsidRDefault="0037671C" w:rsidP="0037671C">
      <w:pPr>
        <w:pStyle w:val="NormalHanging12a"/>
      </w:pPr>
      <w:r w:rsidRPr="00C04550">
        <w:t>Η.</w:t>
      </w:r>
      <w:r w:rsidRPr="00C04550">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4F868F63" w14:textId="44FB52B8" w:rsidR="0037671C" w:rsidRPr="00C04550" w:rsidRDefault="0037671C" w:rsidP="0037671C">
      <w:pPr>
        <w:pStyle w:val="NormalHanging12a"/>
      </w:pPr>
      <w:r w:rsidRPr="00C04550">
        <w:t>Θ.</w:t>
      </w:r>
      <w:r w:rsidRPr="00C04550">
        <w:tab/>
        <w:t>λαμβάνοντας υπόψη ότι, εν προκειμένω, το Ευρωπαϊκό Κοινοβούλιο δεν εντόπισε κανένα στοιχείο που να αποδεικνύει fumus persecutionis, δηλαδή πραγματικά περιστατικά από τα οποία τεκμαίρεται ότι η εν λόγω διαδικασία κινήθηκε με σκοπό να βλάψει την πολιτική δραστηριότητα του βουλευτή υπό την ιδιότητά του ως βουλευτή του Ευρωπαϊκού Κοινοβουλίου·</w:t>
      </w:r>
    </w:p>
    <w:p w14:paraId="78379CF5" w14:textId="0D4B2BE0" w:rsidR="0037671C" w:rsidRPr="00C04550" w:rsidRDefault="0037671C" w:rsidP="0037671C">
      <w:pPr>
        <w:pStyle w:val="NormalHanging12a"/>
      </w:pPr>
      <w:r w:rsidRPr="00C04550">
        <w:t>Ι.</w:t>
      </w:r>
      <w:r w:rsidRPr="00C04550">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C04550">
        <w:rPr>
          <w:vertAlign w:val="superscript"/>
        </w:rPr>
        <w:footnoteReference w:id="2"/>
      </w:r>
      <w:r w:rsidRPr="00C04550">
        <w:t>·</w:t>
      </w:r>
    </w:p>
    <w:p w14:paraId="088D62FC" w14:textId="59764213" w:rsidR="0037671C" w:rsidRPr="00C04550" w:rsidRDefault="0037671C" w:rsidP="0037671C">
      <w:pPr>
        <w:pStyle w:val="NormalHanging12a"/>
      </w:pPr>
      <w:r w:rsidRPr="00C04550">
        <w:t>1.</w:t>
      </w:r>
      <w:r w:rsidRPr="00C04550">
        <w:tab/>
        <w:t>αποφασίζει να άρει την ασυλία του Νίκου Παππά·</w:t>
      </w:r>
    </w:p>
    <w:p w14:paraId="31CD54D1" w14:textId="1329B52B" w:rsidR="0037671C" w:rsidRPr="00C04550" w:rsidRDefault="0037671C" w:rsidP="00DC7727">
      <w:pPr>
        <w:pStyle w:val="NormalHanging12a"/>
      </w:pPr>
      <w:r w:rsidRPr="00C04550">
        <w:t>2.</w:t>
      </w:r>
      <w:r w:rsidRPr="00C04550">
        <w:tab/>
        <w:t>αναθέτει στην Πρόεδρό του να διαβιβάσει αμελλητί την παρούσα απόφαση και την έκθεση της αρμόδιας επιτροπής του στις αρμόδιες αρχές της Ελληνικής Δημοκρατίας και στον Νίκο Παππά.</w:t>
      </w:r>
    </w:p>
    <w:p w14:paraId="74C74EDC" w14:textId="77777777" w:rsidR="00782E54" w:rsidRPr="00C04550" w:rsidRDefault="00782E54" w:rsidP="00DC7727">
      <w:pPr>
        <w:sectPr w:rsidR="00782E54" w:rsidRPr="00C04550" w:rsidSect="00C0455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F1AF801" w14:textId="5BA2D5CD" w:rsidR="00DC7727" w:rsidRPr="00C04550" w:rsidRDefault="00DC7727" w:rsidP="00DC7727">
      <w:pPr>
        <w:pStyle w:val="PageHeading"/>
      </w:pPr>
      <w:bookmarkStart w:id="2" w:name="ProcPageRR"/>
      <w:bookmarkStart w:id="3" w:name="_Toc229557072"/>
      <w:r w:rsidRPr="00C04550">
        <w:t>ΠΛHΡΟΦΟΡΙΕΣ ΣΧΕΤΙΚΑ ΜΕ ΤΗΝ ΕΓΚΡΙΣΗ</w:t>
      </w:r>
      <w:r w:rsidRPr="00C04550">
        <w:br/>
        <w:t>ΣΤΗΝ ΑΡΜΟΔΙΑ ΕΠΙ ΤΗΣ ΟΥΣΙΑΣ ΕΠΙΤΡΟΠΗ</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C7727" w:rsidRPr="00C04550" w14:paraId="158DC7F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A905EB" w14:textId="77777777" w:rsidR="00DC7727" w:rsidRPr="00C04550" w:rsidRDefault="00DC7727">
            <w:pPr>
              <w:autoSpaceDE w:val="0"/>
              <w:autoSpaceDN w:val="0"/>
              <w:adjustRightInd w:val="0"/>
              <w:rPr>
                <w:b/>
                <w:bCs/>
                <w:color w:val="000000"/>
                <w:sz w:val="20"/>
              </w:rPr>
            </w:pPr>
            <w:r w:rsidRPr="00C04550">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54F41E" w14:textId="77777777" w:rsidR="00DC7727" w:rsidRPr="00C04550" w:rsidRDefault="00DC7727">
            <w:pPr>
              <w:autoSpaceDE w:val="0"/>
              <w:autoSpaceDN w:val="0"/>
              <w:adjustRightInd w:val="0"/>
              <w:rPr>
                <w:color w:val="000000"/>
                <w:sz w:val="20"/>
              </w:rPr>
            </w:pPr>
            <w:r w:rsidRPr="00C04550">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260461" w14:textId="77777777" w:rsidR="00DC7727" w:rsidRPr="00C04550"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82E324" w14:textId="77777777" w:rsidR="00DC7727" w:rsidRPr="00C04550"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50B71E" w14:textId="77777777" w:rsidR="00DC7727" w:rsidRPr="00C04550" w:rsidRDefault="00DC7727">
            <w:pPr>
              <w:autoSpaceDE w:val="0"/>
              <w:autoSpaceDN w:val="0"/>
              <w:adjustRightInd w:val="0"/>
              <w:rPr>
                <w:rFonts w:ascii="sans-serif" w:hAnsi="sans-serif" w:cs="sans-serif"/>
                <w:color w:val="000000"/>
              </w:rPr>
            </w:pPr>
          </w:p>
        </w:tc>
      </w:tr>
      <w:tr w:rsidR="00DC7727" w:rsidRPr="00C04550" w14:paraId="2E3F46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3D7FA2" w14:textId="77777777" w:rsidR="00DC7727" w:rsidRPr="00C04550" w:rsidRDefault="00DC7727">
            <w:pPr>
              <w:autoSpaceDE w:val="0"/>
              <w:autoSpaceDN w:val="0"/>
              <w:adjustRightInd w:val="0"/>
              <w:rPr>
                <w:b/>
                <w:bCs/>
                <w:color w:val="000000"/>
                <w:sz w:val="20"/>
              </w:rPr>
            </w:pPr>
            <w:r w:rsidRPr="00C04550">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566470" w14:textId="77777777" w:rsidR="00DC7727" w:rsidRPr="00C04550" w:rsidRDefault="00DC7727">
            <w:pPr>
              <w:autoSpaceDE w:val="0"/>
              <w:autoSpaceDN w:val="0"/>
              <w:adjustRightInd w:val="0"/>
              <w:rPr>
                <w:color w:val="000000"/>
                <w:sz w:val="20"/>
              </w:rPr>
            </w:pPr>
            <w:r w:rsidRPr="00C04550">
              <w:rPr>
                <w:color w:val="000000"/>
                <w:sz w:val="20"/>
              </w:rPr>
              <w:t>+:</w:t>
            </w:r>
          </w:p>
          <w:p w14:paraId="6A57D674" w14:textId="77777777" w:rsidR="00DC7727" w:rsidRPr="00C04550" w:rsidRDefault="00DC7727">
            <w:pPr>
              <w:autoSpaceDE w:val="0"/>
              <w:autoSpaceDN w:val="0"/>
              <w:adjustRightInd w:val="0"/>
              <w:rPr>
                <w:color w:val="000000"/>
                <w:sz w:val="20"/>
              </w:rPr>
            </w:pPr>
            <w:r w:rsidRPr="00C04550">
              <w:rPr>
                <w:color w:val="000000"/>
                <w:sz w:val="20"/>
              </w:rPr>
              <w:t>–:</w:t>
            </w:r>
          </w:p>
          <w:p w14:paraId="46CB2211" w14:textId="77777777" w:rsidR="00DC7727" w:rsidRPr="00C04550" w:rsidRDefault="00DC7727">
            <w:pPr>
              <w:autoSpaceDE w:val="0"/>
              <w:autoSpaceDN w:val="0"/>
              <w:adjustRightInd w:val="0"/>
              <w:rPr>
                <w:color w:val="000000"/>
                <w:sz w:val="20"/>
              </w:rPr>
            </w:pPr>
            <w:r w:rsidRPr="00C0455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E6CA20" w14:textId="77777777" w:rsidR="00DC7727" w:rsidRPr="00C04550" w:rsidRDefault="00DC7727">
            <w:pPr>
              <w:autoSpaceDE w:val="0"/>
              <w:autoSpaceDN w:val="0"/>
              <w:adjustRightInd w:val="0"/>
              <w:rPr>
                <w:color w:val="000000"/>
                <w:sz w:val="20"/>
              </w:rPr>
            </w:pPr>
            <w:r w:rsidRPr="00C04550">
              <w:rPr>
                <w:color w:val="000000"/>
                <w:sz w:val="20"/>
              </w:rPr>
              <w:t>21</w:t>
            </w:r>
          </w:p>
          <w:p w14:paraId="25E539AB" w14:textId="77777777" w:rsidR="00DC7727" w:rsidRPr="00C04550" w:rsidRDefault="00DC7727">
            <w:pPr>
              <w:autoSpaceDE w:val="0"/>
              <w:autoSpaceDN w:val="0"/>
              <w:adjustRightInd w:val="0"/>
              <w:rPr>
                <w:color w:val="000000"/>
                <w:sz w:val="20"/>
              </w:rPr>
            </w:pPr>
            <w:r w:rsidRPr="00C04550">
              <w:rPr>
                <w:color w:val="000000"/>
                <w:sz w:val="20"/>
              </w:rPr>
              <w:t>0</w:t>
            </w:r>
          </w:p>
          <w:p w14:paraId="65E21B54" w14:textId="77777777" w:rsidR="00DC7727" w:rsidRPr="00C04550" w:rsidRDefault="00DC7727">
            <w:pPr>
              <w:autoSpaceDE w:val="0"/>
              <w:autoSpaceDN w:val="0"/>
              <w:adjustRightInd w:val="0"/>
              <w:rPr>
                <w:color w:val="000000"/>
                <w:sz w:val="20"/>
              </w:rPr>
            </w:pPr>
            <w:r w:rsidRPr="00C04550">
              <w:rPr>
                <w:color w:val="000000"/>
                <w:sz w:val="20"/>
              </w:rPr>
              <w:t>0</w:t>
            </w:r>
          </w:p>
        </w:tc>
      </w:tr>
    </w:tbl>
    <w:p w14:paraId="4C90AAAB" w14:textId="77777777" w:rsidR="00DC7727" w:rsidRPr="00C04550" w:rsidRDefault="00DC7727"/>
    <w:bookmarkEnd w:id="2"/>
    <w:p w14:paraId="18A8CC2A" w14:textId="12C99D43" w:rsidR="00782E54" w:rsidRPr="00C04550" w:rsidRDefault="00782E54" w:rsidP="00DC7727"/>
    <w:sectPr w:rsidR="00782E54" w:rsidRPr="00C04550" w:rsidSect="00DC772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C04550" w:rsidRDefault="007A3F74">
      <w:r w:rsidRPr="00C04550">
        <w:separator/>
      </w:r>
    </w:p>
  </w:endnote>
  <w:endnote w:type="continuationSeparator" w:id="0">
    <w:p w14:paraId="610AD7B1" w14:textId="77777777" w:rsidR="007A3F74" w:rsidRPr="00C04550" w:rsidRDefault="007A3F74">
      <w:r w:rsidRPr="00C045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E0EF" w14:textId="77777777" w:rsidR="00C04550" w:rsidRPr="00C04550" w:rsidRDefault="00C04550" w:rsidP="00C04550">
    <w:pPr>
      <w:pStyle w:val="EPFooter"/>
    </w:pPr>
    <w:r w:rsidRPr="00C04550">
      <w:t>PE</w:t>
    </w:r>
    <w:r w:rsidRPr="00C04550">
      <w:rPr>
        <w:rStyle w:val="HideTWBExt"/>
      </w:rPr>
      <w:t>&lt;NoPE&gt;</w:t>
    </w:r>
    <w:r w:rsidRPr="00C04550">
      <w:t>786.974</w:t>
    </w:r>
    <w:r w:rsidRPr="00C04550">
      <w:rPr>
        <w:rStyle w:val="HideTWBExt"/>
      </w:rPr>
      <w:t>&lt;/NoPE&gt;&lt;Version&gt;</w:t>
    </w:r>
    <w:r w:rsidRPr="00C04550">
      <w:t>v03-00</w:t>
    </w:r>
    <w:r w:rsidRPr="00C04550">
      <w:rPr>
        <w:rStyle w:val="HideTWBExt"/>
      </w:rPr>
      <w:t>&lt;/Version&gt;</w:t>
    </w:r>
    <w:r w:rsidRPr="00C04550">
      <w:tab/>
    </w:r>
    <w:r w:rsidRPr="00C04550">
      <w:fldChar w:fldCharType="begin"/>
    </w:r>
    <w:r w:rsidRPr="00C04550">
      <w:instrText xml:space="preserve"> PAGE  \* MERGEFORMAT </w:instrText>
    </w:r>
    <w:r w:rsidRPr="00C04550">
      <w:fldChar w:fldCharType="separate"/>
    </w:r>
    <w:r w:rsidRPr="00C04550">
      <w:rPr>
        <w:noProof/>
      </w:rPr>
      <w:t>4</w:t>
    </w:r>
    <w:r w:rsidRPr="00C04550">
      <w:fldChar w:fldCharType="end"/>
    </w:r>
    <w:r w:rsidRPr="00C04550">
      <w:t>/</w:t>
    </w:r>
    <w:fldSimple w:instr=" NUMPAGES  \* MERGEFORMAT ">
      <w:r w:rsidRPr="00C04550">
        <w:rPr>
          <w:noProof/>
        </w:rPr>
        <w:t>5</w:t>
      </w:r>
    </w:fldSimple>
    <w:r w:rsidRPr="00C04550">
      <w:tab/>
    </w:r>
    <w:r w:rsidRPr="00C04550">
      <w:rPr>
        <w:rStyle w:val="HideTWBExt"/>
      </w:rPr>
      <w:t>&lt;PathFdR&gt;</w:t>
    </w:r>
    <w:r w:rsidRPr="00C04550">
      <w:t>RR\1343292EL.docx</w:t>
    </w:r>
    <w:r w:rsidRPr="00C04550">
      <w:rPr>
        <w:rStyle w:val="HideTWBExt"/>
      </w:rPr>
      <w:t>&lt;/PathFdR&gt;</w:t>
    </w:r>
  </w:p>
  <w:p w14:paraId="658457CE" w14:textId="1C5AE6CB" w:rsidR="0023430B" w:rsidRPr="00C04550" w:rsidRDefault="00C04550" w:rsidP="00C04550">
    <w:pPr>
      <w:pStyle w:val="EPFooter2"/>
    </w:pPr>
    <w:r w:rsidRPr="00C0455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4700" w14:textId="77777777" w:rsidR="00C04550" w:rsidRPr="00C04550" w:rsidRDefault="00C04550" w:rsidP="00C04550">
    <w:pPr>
      <w:pStyle w:val="EPFooter"/>
    </w:pPr>
    <w:r w:rsidRPr="00C04550">
      <w:rPr>
        <w:rStyle w:val="HideTWBExt"/>
      </w:rPr>
      <w:t>&lt;PathFdR&gt;</w:t>
    </w:r>
    <w:r w:rsidRPr="00C04550">
      <w:t>RR\1343292EL.docx</w:t>
    </w:r>
    <w:r w:rsidRPr="00C04550">
      <w:rPr>
        <w:rStyle w:val="HideTWBExt"/>
      </w:rPr>
      <w:t>&lt;/PathFdR&gt;</w:t>
    </w:r>
    <w:r w:rsidRPr="00C04550">
      <w:tab/>
    </w:r>
    <w:r w:rsidRPr="00C04550">
      <w:fldChar w:fldCharType="begin"/>
    </w:r>
    <w:r w:rsidRPr="00C04550">
      <w:instrText xml:space="preserve"> PAGE  \* MERGEFORMAT </w:instrText>
    </w:r>
    <w:r w:rsidRPr="00C04550">
      <w:fldChar w:fldCharType="separate"/>
    </w:r>
    <w:r w:rsidRPr="00C04550">
      <w:rPr>
        <w:noProof/>
      </w:rPr>
      <w:t>5</w:t>
    </w:r>
    <w:r w:rsidRPr="00C04550">
      <w:fldChar w:fldCharType="end"/>
    </w:r>
    <w:r w:rsidRPr="00C04550">
      <w:t>/</w:t>
    </w:r>
    <w:fldSimple w:instr=" NUMPAGES  \* MERGEFORMAT ">
      <w:r w:rsidRPr="00C04550">
        <w:rPr>
          <w:noProof/>
        </w:rPr>
        <w:t>5</w:t>
      </w:r>
    </w:fldSimple>
    <w:r w:rsidRPr="00C04550">
      <w:tab/>
      <w:t>PE</w:t>
    </w:r>
    <w:r w:rsidRPr="00C04550">
      <w:rPr>
        <w:rStyle w:val="HideTWBExt"/>
      </w:rPr>
      <w:t>&lt;NoPE&gt;</w:t>
    </w:r>
    <w:r w:rsidRPr="00C04550">
      <w:t>786.974</w:t>
    </w:r>
    <w:r w:rsidRPr="00C04550">
      <w:rPr>
        <w:rStyle w:val="HideTWBExt"/>
      </w:rPr>
      <w:t>&lt;/NoPE&gt;&lt;Version&gt;</w:t>
    </w:r>
    <w:r w:rsidRPr="00C04550">
      <w:t>v03-00</w:t>
    </w:r>
    <w:r w:rsidRPr="00C04550">
      <w:rPr>
        <w:rStyle w:val="HideTWBExt"/>
      </w:rPr>
      <w:t>&lt;/Version&gt;</w:t>
    </w:r>
  </w:p>
  <w:p w14:paraId="2AEFD817" w14:textId="4B4AFDF4" w:rsidR="0023430B" w:rsidRPr="00C04550" w:rsidRDefault="00C04550" w:rsidP="00C04550">
    <w:pPr>
      <w:pStyle w:val="EPFooter2"/>
    </w:pPr>
    <w:r w:rsidRPr="00C04550">
      <w:tab/>
    </w:r>
    <w:r w:rsidRPr="00C0455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E4B6" w14:textId="77777777" w:rsidR="00C04550" w:rsidRPr="00C04550" w:rsidRDefault="00C04550" w:rsidP="00C04550">
    <w:pPr>
      <w:pStyle w:val="EPFooter"/>
    </w:pPr>
    <w:r w:rsidRPr="00C04550">
      <w:rPr>
        <w:rStyle w:val="HideTWBExt"/>
      </w:rPr>
      <w:t>&lt;PathFdR&gt;</w:t>
    </w:r>
    <w:r w:rsidRPr="00C04550">
      <w:t>RR\1343292EL.docx</w:t>
    </w:r>
    <w:r w:rsidRPr="00C04550">
      <w:rPr>
        <w:rStyle w:val="HideTWBExt"/>
      </w:rPr>
      <w:t>&lt;/PathFdR&gt;</w:t>
    </w:r>
    <w:r w:rsidRPr="00C04550">
      <w:tab/>
    </w:r>
    <w:r w:rsidRPr="00C04550">
      <w:tab/>
      <w:t>PE</w:t>
    </w:r>
    <w:r w:rsidRPr="00C04550">
      <w:rPr>
        <w:rStyle w:val="HideTWBExt"/>
      </w:rPr>
      <w:t>&lt;NoPE&gt;</w:t>
    </w:r>
    <w:r w:rsidRPr="00C04550">
      <w:t>786.974</w:t>
    </w:r>
    <w:r w:rsidRPr="00C04550">
      <w:rPr>
        <w:rStyle w:val="HideTWBExt"/>
      </w:rPr>
      <w:t>&lt;/NoPE&gt;&lt;Version&gt;</w:t>
    </w:r>
    <w:r w:rsidRPr="00C04550">
      <w:t>v03-00</w:t>
    </w:r>
    <w:r w:rsidRPr="00C04550">
      <w:rPr>
        <w:rStyle w:val="HideTWBExt"/>
      </w:rPr>
      <w:t>&lt;/Version&gt;</w:t>
    </w:r>
  </w:p>
  <w:p w14:paraId="335F31F2" w14:textId="50B61E80" w:rsidR="0023430B" w:rsidRPr="00C04550" w:rsidRDefault="00C04550" w:rsidP="00C04550">
    <w:pPr>
      <w:pStyle w:val="EPFooter2"/>
    </w:pPr>
    <w:r w:rsidRPr="00C04550">
      <w:t>EL</w:t>
    </w:r>
    <w:r w:rsidRPr="00C04550">
      <w:tab/>
    </w:r>
    <w:r w:rsidRPr="00C04550">
      <w:rPr>
        <w:b w:val="0"/>
        <w:i/>
        <w:color w:val="C0C0C0"/>
        <w:sz w:val="22"/>
      </w:rPr>
      <w:t>Ενωμένη στην πολυμορφία</w:t>
    </w:r>
    <w:r w:rsidRPr="00C04550">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C04550" w:rsidRDefault="007A3F74">
      <w:r w:rsidRPr="00C04550">
        <w:separator/>
      </w:r>
    </w:p>
  </w:footnote>
  <w:footnote w:type="continuationSeparator" w:id="0">
    <w:p w14:paraId="7CCCF422" w14:textId="77777777" w:rsidR="007A3F74" w:rsidRPr="00C04550" w:rsidRDefault="007A3F74">
      <w:r w:rsidRPr="00C04550">
        <w:continuationSeparator/>
      </w:r>
    </w:p>
  </w:footnote>
  <w:footnote w:id="1">
    <w:p w14:paraId="63EA19DC" w14:textId="4F68C1F5" w:rsidR="0037671C" w:rsidRPr="00C04550" w:rsidRDefault="0037671C" w:rsidP="0037671C">
      <w:pPr>
        <w:pStyle w:val="FootnoteText"/>
      </w:pPr>
      <w:r w:rsidRPr="00C04550">
        <w:rPr>
          <w:rStyle w:val="FootnoteReference"/>
        </w:rPr>
        <w:footnoteRef/>
      </w:r>
      <w:r w:rsidRPr="00C04550">
        <w:rPr>
          <w:rStyle w:val="FootnoteReference"/>
        </w:rPr>
        <w:t xml:space="preserve"> </w:t>
      </w:r>
      <w:r w:rsidRPr="00C04550">
        <w:t>Απόφαση του Δικαστηρίου, της 21ης Οκτωβρίου 2008, Marra κατά De Gregorio και Clemente, C-200/07 και C-201/07, ECLI:EU:C:2008:579· απόφαση του Δικαστηρίου, της 19ης Μαρτίου 2010, στην υπόθεση T-42/06, Gollnisch κατά Κοινοβουλίου, ECLI:EU:T:2010:102· απόφαση του Γενικού Δικαστηρίου, της 6ης Σεπτεμβρίου 2011, Patriciello, C-163/10, ECLI: EU:C:2011:543· απόφαση του Γενικού Δικαστηρίου της 17ης Ιανουαρίου 2013, Gollnisch κατά Κοινοβουλίου, T-346/11 και T-347/11, ECLI:EU:T:2013:23· απόφαση του Δικαστηρίου, της 19ης Δεκεμβρίου 2019, Junqueras Vies, C-502/19, ECLI:EU:C:2019:1115.</w:t>
      </w:r>
    </w:p>
  </w:footnote>
  <w:footnote w:id="2">
    <w:p w14:paraId="26EEF05B" w14:textId="77777777" w:rsidR="0037671C" w:rsidRPr="00C04550" w:rsidRDefault="0037671C" w:rsidP="0037671C">
      <w:pPr>
        <w:pStyle w:val="FootnoteText"/>
      </w:pPr>
      <w:r w:rsidRPr="00C04550">
        <w:rPr>
          <w:rStyle w:val="FootnoteReference"/>
        </w:rPr>
        <w:footnoteRef/>
      </w:r>
      <w:r w:rsidRPr="00C04550">
        <w:rPr>
          <w:rStyle w:val="FootnoteReference"/>
        </w:rPr>
        <w:t xml:space="preserve"> </w:t>
      </w:r>
      <w:r w:rsidRPr="00C04550">
        <w:t>Απόφαση του Γενικού Δικαστηρίου, της 30ής Απριλίου 2019, Briois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48CE" w14:textId="77777777" w:rsidR="00DE3367" w:rsidRDefault="00DE33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0E9C1" w14:textId="77777777" w:rsidR="00DE3367" w:rsidRDefault="00DE33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399B6" w14:textId="77777777" w:rsidR="00DE3367" w:rsidRDefault="00DE33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786"/>
    <w:docVar w:name="TXTAUTHOR" w:val="Marcin Sypniewski"/>
    <w:docVar w:name="TXTLANGUE" w:val="EN"/>
    <w:docVar w:name="TXTLANGUEMIN" w:val="en"/>
    <w:docVar w:name="TXTNAME" w:val="Nikos Pappas"/>
    <w:docVar w:name="TXTNRIMM" w:val="2025/2234"/>
    <w:docVar w:name="TXTNRPE" w:val="786.974"/>
    <w:docVar w:name="TXTPEorAP" w:val="PE"/>
    <w:docVar w:name="TXTROUTE" w:val="RR\786.974EN.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11AA7"/>
    <w:rsid w:val="00215FF9"/>
    <w:rsid w:val="0023430B"/>
    <w:rsid w:val="002442B3"/>
    <w:rsid w:val="00250733"/>
    <w:rsid w:val="00252E1D"/>
    <w:rsid w:val="00273EFB"/>
    <w:rsid w:val="00285706"/>
    <w:rsid w:val="002915E6"/>
    <w:rsid w:val="0029288E"/>
    <w:rsid w:val="00296EB6"/>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503AC2"/>
    <w:rsid w:val="005922F7"/>
    <w:rsid w:val="005B5955"/>
    <w:rsid w:val="00627F06"/>
    <w:rsid w:val="00633DF2"/>
    <w:rsid w:val="00681E33"/>
    <w:rsid w:val="006A1780"/>
    <w:rsid w:val="006C038C"/>
    <w:rsid w:val="006D6F36"/>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D49EE"/>
    <w:rsid w:val="007E434A"/>
    <w:rsid w:val="007F4D6A"/>
    <w:rsid w:val="008376BE"/>
    <w:rsid w:val="008436E0"/>
    <w:rsid w:val="00851E2C"/>
    <w:rsid w:val="00867D72"/>
    <w:rsid w:val="00872381"/>
    <w:rsid w:val="008C3D50"/>
    <w:rsid w:val="008D1236"/>
    <w:rsid w:val="008D1C36"/>
    <w:rsid w:val="008E6FB9"/>
    <w:rsid w:val="008F39C8"/>
    <w:rsid w:val="0091636F"/>
    <w:rsid w:val="009442F2"/>
    <w:rsid w:val="0094666F"/>
    <w:rsid w:val="009915DD"/>
    <w:rsid w:val="009A4162"/>
    <w:rsid w:val="009B47E5"/>
    <w:rsid w:val="009D54A6"/>
    <w:rsid w:val="009E4C4E"/>
    <w:rsid w:val="009E7AD9"/>
    <w:rsid w:val="009F5083"/>
    <w:rsid w:val="009F55EA"/>
    <w:rsid w:val="00A33B09"/>
    <w:rsid w:val="00A45926"/>
    <w:rsid w:val="00A63BDB"/>
    <w:rsid w:val="00A87FB0"/>
    <w:rsid w:val="00AA7D88"/>
    <w:rsid w:val="00AB1E20"/>
    <w:rsid w:val="00AB3EA7"/>
    <w:rsid w:val="00B24A96"/>
    <w:rsid w:val="00B37A07"/>
    <w:rsid w:val="00B61BA7"/>
    <w:rsid w:val="00B76A78"/>
    <w:rsid w:val="00B81D30"/>
    <w:rsid w:val="00BB307A"/>
    <w:rsid w:val="00BD02C3"/>
    <w:rsid w:val="00BD34CF"/>
    <w:rsid w:val="00BE1054"/>
    <w:rsid w:val="00C04550"/>
    <w:rsid w:val="00C33434"/>
    <w:rsid w:val="00C42BD9"/>
    <w:rsid w:val="00C66DE6"/>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E3367"/>
    <w:rsid w:val="00DF74F0"/>
    <w:rsid w:val="00E114BC"/>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814</Words>
  <Characters>4519</Characters>
  <Application>Microsoft Office Word</Application>
  <DocSecurity>0</DocSecurity>
  <Lines>115</Lines>
  <Paragraphs>57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DELIYIANNI Daphne</cp:lastModifiedBy>
  <cp:revision>2</cp:revision>
  <cp:lastPrinted>2026-04-14T09:48:00Z</cp:lastPrinted>
  <dcterms:created xsi:type="dcterms:W3CDTF">2026-05-13T07:30:00Z</dcterms:created>
  <dcterms:modified xsi:type="dcterms:W3CDTF">2026-05-13T07:30:00Z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RR\1343292EL.docx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- 2026/05/13 09:30</vt:lpwstr>
  </property>
  <property fmtid="{D5CDD505-2E9C-101B-9397-08002B2CF9AE}" pid="15" name="OriLang">
    <vt:lpwstr>EN</vt:lpwstr>
  </property>
  <property fmtid="{D5CDD505-2E9C-101B-9397-08002B2CF9AE}" pid="16" name="SDLStudio">
    <vt:lpwstr/>
  </property>
</Properties>
</file>