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75025" w:rsidRPr="00216804" w14:paraId="1C042DB6" w14:textId="77777777" w:rsidTr="00C85D0F">
        <w:trPr>
          <w:trHeight w:hRule="exact" w:val="1418"/>
        </w:trPr>
        <w:tc>
          <w:tcPr>
            <w:tcW w:w="6804" w:type="dxa"/>
            <w:shd w:val="clear" w:color="auto" w:fill="auto"/>
            <w:vAlign w:val="center"/>
          </w:tcPr>
          <w:p w14:paraId="6ECE9B18" w14:textId="77777777" w:rsidR="00775025" w:rsidRPr="00216804" w:rsidRDefault="00591192" w:rsidP="005B2EBE">
            <w:pPr>
              <w:pStyle w:val="EPName"/>
              <w:widowControl/>
            </w:pPr>
            <w:r w:rsidRPr="00216804">
              <w:t>Parlement européen</w:t>
            </w:r>
          </w:p>
          <w:p w14:paraId="0720E8C0" w14:textId="121FD88E" w:rsidR="00775025" w:rsidRPr="00216804" w:rsidRDefault="00A428EE" w:rsidP="005B2EBE">
            <w:pPr>
              <w:pStyle w:val="EPTerm"/>
              <w:widowControl/>
            </w:pPr>
            <w:r w:rsidRPr="00216804">
              <w:t>2024-2029</w:t>
            </w:r>
          </w:p>
        </w:tc>
        <w:tc>
          <w:tcPr>
            <w:tcW w:w="2268" w:type="dxa"/>
            <w:shd w:val="clear" w:color="auto" w:fill="auto"/>
          </w:tcPr>
          <w:p w14:paraId="148DB923" w14:textId="77777777" w:rsidR="00775025" w:rsidRPr="00216804" w:rsidRDefault="00775025" w:rsidP="005B2EBE">
            <w:pPr>
              <w:pStyle w:val="EPLogo"/>
              <w:widowControl/>
            </w:pPr>
            <w:r w:rsidRPr="00216804">
              <w:rPr>
                <w:noProof/>
                <w:lang w:eastAsia="ja-JP"/>
              </w:rPr>
              <w:drawing>
                <wp:inline distT="0" distB="0" distL="0" distR="0" wp14:anchorId="4ABB5431" wp14:editId="0F99C5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5A6938" w14:textId="77777777" w:rsidR="00F62566" w:rsidRPr="00216804" w:rsidRDefault="00F62566" w:rsidP="005B2EBE">
      <w:pPr>
        <w:pStyle w:val="LineTop"/>
        <w:widowControl/>
      </w:pPr>
    </w:p>
    <w:p w14:paraId="12837BD6" w14:textId="13B630E4" w:rsidR="00F62566" w:rsidRPr="00216804" w:rsidRDefault="0041616B" w:rsidP="005B2EBE">
      <w:pPr>
        <w:pStyle w:val="EPBody"/>
        <w:widowControl/>
      </w:pPr>
      <w:r w:rsidRPr="00216804">
        <w:t>Document de séance</w:t>
      </w:r>
    </w:p>
    <w:p w14:paraId="59328932" w14:textId="77777777" w:rsidR="00F62566" w:rsidRPr="00216804" w:rsidRDefault="00F62566" w:rsidP="005B2EBE">
      <w:pPr>
        <w:pStyle w:val="LineBottom"/>
        <w:widowControl/>
      </w:pPr>
    </w:p>
    <w:p w14:paraId="5283759A" w14:textId="019CD30C" w:rsidR="004004FB" w:rsidRPr="00216804" w:rsidRDefault="004004FB" w:rsidP="005B2EBE">
      <w:pPr>
        <w:pStyle w:val="CoverReference"/>
        <w:widowControl/>
      </w:pPr>
      <w:r w:rsidRPr="00216804">
        <w:rPr>
          <w:rStyle w:val="HideTWBExt"/>
          <w:b w:val="0"/>
        </w:rPr>
        <w:t>&lt;NoDocSe&gt;</w:t>
      </w:r>
      <w:r w:rsidRPr="00216804">
        <w:t>A10-0158/2026</w:t>
      </w:r>
      <w:r w:rsidRPr="00216804">
        <w:rPr>
          <w:rStyle w:val="HideTWBExt"/>
          <w:b w:val="0"/>
        </w:rPr>
        <w:t>&lt;/NoDocSe&gt;</w:t>
      </w:r>
    </w:p>
    <w:p w14:paraId="090AF63B" w14:textId="4C2DE54F" w:rsidR="00C30AE5" w:rsidRPr="00216804" w:rsidRDefault="00C30AE5" w:rsidP="005B2EBE">
      <w:pPr>
        <w:pStyle w:val="CoverDate"/>
        <w:widowControl/>
      </w:pPr>
      <w:r w:rsidRPr="00216804">
        <w:rPr>
          <w:rStyle w:val="HideTWBExt"/>
        </w:rPr>
        <w:t>&lt;Date&gt;</w:t>
      </w:r>
      <w:r w:rsidRPr="00216804">
        <w:rPr>
          <w:rStyle w:val="HideTWBInt"/>
        </w:rPr>
        <w:t>{08/06/2026}</w:t>
      </w:r>
      <w:r w:rsidRPr="00216804">
        <w:t>8.6.2026</w:t>
      </w:r>
      <w:r w:rsidRPr="00216804">
        <w:rPr>
          <w:rStyle w:val="HideTWBExt"/>
        </w:rPr>
        <w:t>&lt;/Date&gt;</w:t>
      </w:r>
    </w:p>
    <w:p w14:paraId="0494F97A" w14:textId="77777777" w:rsidR="00C30AE5" w:rsidRPr="00216804" w:rsidRDefault="00C30AE5" w:rsidP="005B2EBE">
      <w:pPr>
        <w:pStyle w:val="CoverDocType"/>
        <w:widowControl/>
      </w:pPr>
      <w:r w:rsidRPr="00216804">
        <w:rPr>
          <w:rStyle w:val="HideTWBExt"/>
          <w:b w:val="0"/>
        </w:rPr>
        <w:t>&lt;RefProcLect&gt;</w:t>
      </w:r>
      <w:r w:rsidRPr="00216804">
        <w:t>***</w:t>
      </w:r>
      <w:r w:rsidRPr="00216804">
        <w:rPr>
          <w:rStyle w:val="HideTWBExt"/>
          <w:b w:val="0"/>
        </w:rPr>
        <w:t>&lt;/RefProcLect&gt;</w:t>
      </w:r>
    </w:p>
    <w:p w14:paraId="62335EBA" w14:textId="7CF63FDF" w:rsidR="00C30AE5" w:rsidRPr="00216804" w:rsidRDefault="00C30AE5" w:rsidP="005B2EBE">
      <w:pPr>
        <w:pStyle w:val="CoverDocType24a"/>
        <w:widowControl/>
      </w:pPr>
      <w:r w:rsidRPr="00216804">
        <w:rPr>
          <w:rStyle w:val="HideTWBExt"/>
          <w:b w:val="0"/>
        </w:rPr>
        <w:t>&lt;TitreType&gt;</w:t>
      </w:r>
      <w:r w:rsidRPr="00216804">
        <w:t>RECOMMANDATION</w:t>
      </w:r>
      <w:r w:rsidRPr="00216804">
        <w:rPr>
          <w:rStyle w:val="HideTWBExt"/>
          <w:b w:val="0"/>
        </w:rPr>
        <w:t>&lt;/TitreType&gt;</w:t>
      </w:r>
    </w:p>
    <w:p w14:paraId="67C5F6F6" w14:textId="26B15D7A" w:rsidR="00C30AE5" w:rsidRPr="00216804" w:rsidRDefault="00C30AE5" w:rsidP="005B2EBE">
      <w:pPr>
        <w:pStyle w:val="CoverNormal"/>
        <w:widowControl/>
      </w:pPr>
      <w:r w:rsidRPr="00216804">
        <w:rPr>
          <w:rStyle w:val="HideTWBExt"/>
        </w:rPr>
        <w:t>&lt;Titre&gt;</w:t>
      </w:r>
      <w:r w:rsidRPr="00216804">
        <w:t>sur le projet de décision du Conseil établissant les mesures nécessaires à la mise en œuvre du protocole nº 37 relatif aux conséquences financières de l’expiration du traité CECA et au Fonds de recherche du charbon et de l’acier, annexé au traité sur l’Union européenne et au traité sur le fonctionnement de l’Union européenne et abrogeant la décision nº 2003/76/CE</w:t>
      </w:r>
      <w:r w:rsidRPr="00216804">
        <w:rPr>
          <w:rStyle w:val="HideTWBExt"/>
        </w:rPr>
        <w:t>&lt;/Titre&gt;</w:t>
      </w:r>
    </w:p>
    <w:p w14:paraId="30A03C2C" w14:textId="58B3F53B" w:rsidR="00C30AE5" w:rsidRPr="00216804" w:rsidRDefault="00C30AE5" w:rsidP="005B2EBE">
      <w:pPr>
        <w:pStyle w:val="CoverNormal24a"/>
        <w:widowControl/>
      </w:pPr>
      <w:r w:rsidRPr="00216804">
        <w:rPr>
          <w:rStyle w:val="HideTWBExt"/>
        </w:rPr>
        <w:t>&lt;DocRef&gt;</w:t>
      </w:r>
      <w:r w:rsidRPr="00216804">
        <w:t>(06884/2026 – C10</w:t>
      </w:r>
      <w:r w:rsidRPr="00216804">
        <w:noBreakHyphen/>
        <w:t>0091/2026 – 2025/0390(APP))</w:t>
      </w:r>
      <w:r w:rsidRPr="00216804">
        <w:rPr>
          <w:rStyle w:val="HideTWBExt"/>
        </w:rPr>
        <w:t>&lt;/DocRef&gt;</w:t>
      </w:r>
    </w:p>
    <w:p w14:paraId="0E3120AE" w14:textId="2F3DF204" w:rsidR="00C30AE5" w:rsidRPr="00216804" w:rsidRDefault="00C30AE5" w:rsidP="005B2EBE">
      <w:pPr>
        <w:pStyle w:val="CoverNormal24a"/>
        <w:widowControl/>
      </w:pPr>
      <w:r w:rsidRPr="00216804">
        <w:rPr>
          <w:rStyle w:val="HideTWBExt"/>
        </w:rPr>
        <w:t>&lt;Commission&gt;</w:t>
      </w:r>
      <w:r w:rsidRPr="00216804">
        <w:rPr>
          <w:rStyle w:val="HideTWBInt"/>
        </w:rPr>
        <w:t>{BUDG}</w:t>
      </w:r>
      <w:r w:rsidRPr="00216804">
        <w:t>Commission des budgets</w:t>
      </w:r>
      <w:r w:rsidRPr="00216804">
        <w:rPr>
          <w:rStyle w:val="HideTWBExt"/>
        </w:rPr>
        <w:t>&lt;/Commission&gt;</w:t>
      </w:r>
    </w:p>
    <w:p w14:paraId="0DBF6BA3" w14:textId="08EF8ECF" w:rsidR="00C30AE5" w:rsidRPr="00216804" w:rsidRDefault="00591192" w:rsidP="005B2EBE">
      <w:pPr>
        <w:pStyle w:val="CoverNormal24a"/>
        <w:widowControl/>
        <w:rPr>
          <w:vanish/>
        </w:rPr>
      </w:pPr>
      <w:r w:rsidRPr="00216804">
        <w:t xml:space="preserve">Rapporteur: </w:t>
      </w:r>
      <w:r w:rsidRPr="00216804">
        <w:rPr>
          <w:rStyle w:val="HideTWBExt"/>
        </w:rPr>
        <w:t>&lt;Depute&gt;</w:t>
      </w:r>
      <w:r w:rsidRPr="00216804">
        <w:t>Johan Van Overtveldt</w:t>
      </w:r>
      <w:r w:rsidRPr="00216804">
        <w:rPr>
          <w:rStyle w:val="HideTWBExt"/>
        </w:rPr>
        <w:t>&lt;/Depute&gt;</w:t>
      </w:r>
    </w:p>
    <w:p w14:paraId="6B9A2D49" w14:textId="11215EAC" w:rsidR="00A428EE" w:rsidRPr="00216804" w:rsidRDefault="00C30AE5" w:rsidP="005B2EBE">
      <w:pPr>
        <w:widowControl/>
      </w:pPr>
      <w:r w:rsidRPr="00216804">
        <w:br w:type="page"/>
      </w:r>
      <w:fldSimple w:instr=" TITLE  \* MERGEFORMAT ">
        <w:r w:rsidR="00CC5AF9">
          <w:t>PR_APP</w:t>
        </w:r>
      </w:fldSimple>
    </w:p>
    <w:p w14:paraId="14C8332C" w14:textId="77777777" w:rsidR="00A428EE" w:rsidRPr="00216804" w:rsidRDefault="00A428EE" w:rsidP="005B2EBE">
      <w:pPr>
        <w:widowControl/>
      </w:pPr>
    </w:p>
    <w:p w14:paraId="5F5FD6F4" w14:textId="77777777" w:rsidR="00A428EE" w:rsidRPr="00216804" w:rsidRDefault="00A428EE" w:rsidP="005B2EBE">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F4A5A" w:rsidRPr="00216804" w14:paraId="22FCBAF7" w14:textId="77777777">
        <w:tc>
          <w:tcPr>
            <w:tcW w:w="5811" w:type="dxa"/>
          </w:tcPr>
          <w:p w14:paraId="7AC642C7" w14:textId="7676C127" w:rsidR="001F4A5A" w:rsidRPr="00216804" w:rsidRDefault="001F4A5A" w:rsidP="001F4A5A">
            <w:pPr>
              <w:pStyle w:val="Lgendetitre"/>
              <w:widowControl/>
            </w:pPr>
            <w:r w:rsidRPr="00216804">
              <w:t>Légende des signes utilisés</w:t>
            </w:r>
          </w:p>
        </w:tc>
      </w:tr>
      <w:tr w:rsidR="001F4A5A" w:rsidRPr="00216804" w14:paraId="07F117C3" w14:textId="77777777" w:rsidTr="004247A2">
        <w:trPr>
          <w:cantSplit/>
          <w:trHeight w:val="1807"/>
        </w:trPr>
        <w:tc>
          <w:tcPr>
            <w:tcW w:w="5811" w:type="dxa"/>
            <w:tcBorders>
              <w:bottom w:val="single" w:sz="4" w:space="0" w:color="auto"/>
            </w:tcBorders>
          </w:tcPr>
          <w:p w14:paraId="73166A10" w14:textId="77777777" w:rsidR="001F4A5A" w:rsidRPr="00216804" w:rsidRDefault="001F4A5A" w:rsidP="001F4A5A">
            <w:pPr>
              <w:pStyle w:val="Lgendesigne"/>
            </w:pPr>
            <w:r w:rsidRPr="00216804">
              <w:tab/>
              <w:t>*</w:t>
            </w:r>
            <w:r w:rsidRPr="00216804">
              <w:tab/>
              <w:t>Procédure de consultation</w:t>
            </w:r>
          </w:p>
          <w:p w14:paraId="3DEFCF70" w14:textId="77777777" w:rsidR="001F4A5A" w:rsidRPr="00216804" w:rsidRDefault="001F4A5A" w:rsidP="001F4A5A">
            <w:pPr>
              <w:pStyle w:val="Lgendesigne"/>
            </w:pPr>
            <w:r w:rsidRPr="00216804">
              <w:tab/>
              <w:t>***</w:t>
            </w:r>
            <w:r w:rsidRPr="00216804">
              <w:tab/>
              <w:t>Procédure d’approbation</w:t>
            </w:r>
          </w:p>
          <w:p w14:paraId="33F5DD9F" w14:textId="77777777" w:rsidR="001F4A5A" w:rsidRPr="00216804" w:rsidRDefault="001F4A5A" w:rsidP="001F4A5A">
            <w:pPr>
              <w:pStyle w:val="Lgendesigne"/>
            </w:pPr>
            <w:r w:rsidRPr="00216804">
              <w:tab/>
              <w:t>***I</w:t>
            </w:r>
            <w:r w:rsidRPr="00216804">
              <w:tab/>
              <w:t>Procédure législative ordinaire (première lecture)</w:t>
            </w:r>
          </w:p>
          <w:p w14:paraId="7A43DFBF" w14:textId="77777777" w:rsidR="001F4A5A" w:rsidRPr="00216804" w:rsidRDefault="001F4A5A" w:rsidP="001F4A5A">
            <w:pPr>
              <w:pStyle w:val="Lgendesigne"/>
            </w:pPr>
            <w:r w:rsidRPr="00216804">
              <w:tab/>
              <w:t>***II</w:t>
            </w:r>
            <w:r w:rsidRPr="00216804">
              <w:tab/>
              <w:t>Procédure législative ordinaire (deuxième lecture)</w:t>
            </w:r>
          </w:p>
          <w:p w14:paraId="18EB8B10" w14:textId="77777777" w:rsidR="001F4A5A" w:rsidRPr="00216804" w:rsidRDefault="001F4A5A" w:rsidP="001F4A5A">
            <w:pPr>
              <w:pStyle w:val="Lgendesigne"/>
            </w:pPr>
            <w:r w:rsidRPr="00216804">
              <w:tab/>
              <w:t>***III</w:t>
            </w:r>
            <w:r w:rsidRPr="00216804">
              <w:tab/>
              <w:t>Procédure législative ordinaire (troisième lecture)</w:t>
            </w:r>
            <w:r w:rsidRPr="00216804">
              <w:br/>
            </w:r>
          </w:p>
          <w:p w14:paraId="1F42B536" w14:textId="77777777" w:rsidR="001F4A5A" w:rsidRPr="00216804" w:rsidRDefault="001F4A5A" w:rsidP="001F4A5A">
            <w:pPr>
              <w:pStyle w:val="Lgendestandard"/>
            </w:pPr>
            <w:r w:rsidRPr="00216804">
              <w:t>(La procédure indiquée est fondée sur la base juridique proposée par le projet d’acte.)</w:t>
            </w:r>
          </w:p>
          <w:p w14:paraId="417D88AC" w14:textId="77777777" w:rsidR="001F4A5A" w:rsidRPr="00216804" w:rsidRDefault="001F4A5A" w:rsidP="001F4A5A">
            <w:pPr>
              <w:pStyle w:val="Lgendestandard"/>
              <w:widowControl/>
            </w:pPr>
          </w:p>
        </w:tc>
      </w:tr>
    </w:tbl>
    <w:p w14:paraId="47294F2F" w14:textId="77777777" w:rsidR="00A428EE" w:rsidRPr="00216804" w:rsidRDefault="00A428EE" w:rsidP="005B2EBE">
      <w:pPr>
        <w:widowControl/>
      </w:pPr>
    </w:p>
    <w:p w14:paraId="6B6369D8" w14:textId="16CF9285" w:rsidR="00C30AE5" w:rsidRPr="00216804" w:rsidRDefault="00C30AE5" w:rsidP="005B2EBE">
      <w:pPr>
        <w:widowControl/>
        <w:tabs>
          <w:tab w:val="center" w:pos="4677"/>
        </w:tabs>
      </w:pPr>
    </w:p>
    <w:p w14:paraId="5FE06A6B" w14:textId="77777777" w:rsidR="00C30AE5" w:rsidRPr="00216804" w:rsidRDefault="00C30AE5" w:rsidP="005B2EBE">
      <w:pPr>
        <w:pStyle w:val="TOCHeading"/>
        <w:widowControl/>
      </w:pPr>
      <w:r w:rsidRPr="00216804">
        <w:br w:type="page"/>
      </w:r>
      <w:r w:rsidRPr="00216804">
        <w:lastRenderedPageBreak/>
        <w:t>SOMMAIRE</w:t>
      </w:r>
    </w:p>
    <w:p w14:paraId="3F5F7AE4" w14:textId="77777777" w:rsidR="00C30AE5" w:rsidRPr="00216804" w:rsidRDefault="00591192" w:rsidP="005B2EBE">
      <w:pPr>
        <w:pStyle w:val="TOCPage"/>
        <w:widowControl/>
      </w:pPr>
      <w:r w:rsidRPr="00216804">
        <w:t>Page</w:t>
      </w:r>
    </w:p>
    <w:p w14:paraId="47649B2E" w14:textId="6897710F" w:rsidR="00CC5AF9" w:rsidRPr="00CC5AF9" w:rsidRDefault="00753033">
      <w:pPr>
        <w:pStyle w:val="TOC1"/>
        <w:tabs>
          <w:tab w:val="right" w:leader="dot" w:pos="9060"/>
        </w:tabs>
        <w:rPr>
          <w:rFonts w:asciiTheme="minorHAnsi" w:eastAsiaTheme="minorEastAsia" w:hAnsiTheme="minorHAnsi" w:cstheme="minorBidi"/>
          <w:noProof/>
          <w:kern w:val="2"/>
          <w:szCs w:val="24"/>
          <w:lang w:val="fr-BE"/>
          <w14:ligatures w14:val="standardContextual"/>
        </w:rPr>
      </w:pPr>
      <w:r w:rsidRPr="00216804">
        <w:rPr>
          <w:b/>
        </w:rPr>
        <w:fldChar w:fldCharType="begin"/>
      </w:r>
      <w:r w:rsidRPr="00216804">
        <w:rPr>
          <w:b/>
        </w:rPr>
        <w:instrText xml:space="preserve"> TOC \t "PageHeading</w:instrText>
      </w:r>
      <w:r w:rsidR="0068474C" w:rsidRPr="00216804">
        <w:rPr>
          <w:b/>
        </w:rPr>
        <w:instrText>;</w:instrText>
      </w:r>
      <w:r w:rsidRPr="00216804">
        <w:rPr>
          <w:b/>
        </w:rPr>
        <w:instrText xml:space="preserve">1" </w:instrText>
      </w:r>
      <w:r w:rsidRPr="00216804">
        <w:rPr>
          <w:b/>
        </w:rPr>
        <w:fldChar w:fldCharType="separate"/>
      </w:r>
      <w:r w:rsidR="00CC5AF9">
        <w:rPr>
          <w:noProof/>
        </w:rPr>
        <w:t>PROJET DE RÉSOLUTION LÉGISLATIVE DU PARLEMENT EUROPÉEN</w:t>
      </w:r>
      <w:r w:rsidR="00CC5AF9">
        <w:rPr>
          <w:noProof/>
        </w:rPr>
        <w:tab/>
      </w:r>
      <w:r w:rsidR="00CC5AF9">
        <w:rPr>
          <w:noProof/>
        </w:rPr>
        <w:fldChar w:fldCharType="begin"/>
      </w:r>
      <w:r w:rsidR="00CC5AF9">
        <w:rPr>
          <w:noProof/>
        </w:rPr>
        <w:instrText xml:space="preserve"> PAGEREF _Toc231890649 \h </w:instrText>
      </w:r>
      <w:r w:rsidR="00CC5AF9">
        <w:rPr>
          <w:noProof/>
        </w:rPr>
      </w:r>
      <w:r w:rsidR="00CC5AF9">
        <w:rPr>
          <w:noProof/>
        </w:rPr>
        <w:fldChar w:fldCharType="separate"/>
      </w:r>
      <w:r w:rsidR="00CC5AF9">
        <w:rPr>
          <w:noProof/>
        </w:rPr>
        <w:t>5</w:t>
      </w:r>
      <w:r w:rsidR="00CC5AF9">
        <w:rPr>
          <w:noProof/>
        </w:rPr>
        <w:fldChar w:fldCharType="end"/>
      </w:r>
    </w:p>
    <w:p w14:paraId="79A20681" w14:textId="6D0B6F1C" w:rsidR="00CC5AF9" w:rsidRPr="00CC5AF9" w:rsidRDefault="00CC5AF9">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ANNEXE: DÉCLARATION DES CONTRIBUTIONS</w:t>
      </w:r>
      <w:r>
        <w:rPr>
          <w:noProof/>
        </w:rPr>
        <w:tab/>
      </w:r>
      <w:r>
        <w:rPr>
          <w:noProof/>
        </w:rPr>
        <w:fldChar w:fldCharType="begin"/>
      </w:r>
      <w:r>
        <w:rPr>
          <w:noProof/>
        </w:rPr>
        <w:instrText xml:space="preserve"> PAGEREF _Toc231890650 \h </w:instrText>
      </w:r>
      <w:r>
        <w:rPr>
          <w:noProof/>
        </w:rPr>
      </w:r>
      <w:r>
        <w:rPr>
          <w:noProof/>
        </w:rPr>
        <w:fldChar w:fldCharType="separate"/>
      </w:r>
      <w:r>
        <w:rPr>
          <w:noProof/>
        </w:rPr>
        <w:t>6</w:t>
      </w:r>
      <w:r>
        <w:rPr>
          <w:noProof/>
        </w:rPr>
        <w:fldChar w:fldCharType="end"/>
      </w:r>
    </w:p>
    <w:p w14:paraId="57E0780D" w14:textId="593E590A" w:rsidR="00CC5AF9" w:rsidRPr="00CC5AF9" w:rsidRDefault="00CC5AF9">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PROCÉDURE DE LA COMMISSION COMPÉTENTE AU FOND</w:t>
      </w:r>
      <w:r>
        <w:rPr>
          <w:noProof/>
        </w:rPr>
        <w:tab/>
      </w:r>
      <w:r>
        <w:rPr>
          <w:noProof/>
        </w:rPr>
        <w:fldChar w:fldCharType="begin"/>
      </w:r>
      <w:r>
        <w:rPr>
          <w:noProof/>
        </w:rPr>
        <w:instrText xml:space="preserve"> PAGEREF _Toc231890651 \h </w:instrText>
      </w:r>
      <w:r>
        <w:rPr>
          <w:noProof/>
        </w:rPr>
      </w:r>
      <w:r>
        <w:rPr>
          <w:noProof/>
        </w:rPr>
        <w:fldChar w:fldCharType="separate"/>
      </w:r>
      <w:r>
        <w:rPr>
          <w:noProof/>
        </w:rPr>
        <w:t>7</w:t>
      </w:r>
      <w:r>
        <w:rPr>
          <w:noProof/>
        </w:rPr>
        <w:fldChar w:fldCharType="end"/>
      </w:r>
    </w:p>
    <w:p w14:paraId="596A67DB" w14:textId="113149C3" w:rsidR="00CC5AF9" w:rsidRPr="00CC5AF9" w:rsidRDefault="00CC5AF9">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_Toc231890652 \h </w:instrText>
      </w:r>
      <w:r>
        <w:rPr>
          <w:noProof/>
        </w:rPr>
      </w:r>
      <w:r>
        <w:rPr>
          <w:noProof/>
        </w:rPr>
        <w:fldChar w:fldCharType="separate"/>
      </w:r>
      <w:r>
        <w:rPr>
          <w:noProof/>
        </w:rPr>
        <w:t>8</w:t>
      </w:r>
      <w:r>
        <w:rPr>
          <w:noProof/>
        </w:rPr>
        <w:fldChar w:fldCharType="end"/>
      </w:r>
    </w:p>
    <w:p w14:paraId="38496D69" w14:textId="621F344B" w:rsidR="00C30AE5" w:rsidRPr="00216804" w:rsidRDefault="00753033" w:rsidP="005B2EBE">
      <w:pPr>
        <w:widowControl/>
      </w:pPr>
      <w:r w:rsidRPr="00216804">
        <w:rPr>
          <w:b/>
        </w:rPr>
        <w:fldChar w:fldCharType="end"/>
      </w:r>
    </w:p>
    <w:p w14:paraId="73F71F2C" w14:textId="77777777" w:rsidR="00C30AE5" w:rsidRPr="00216804" w:rsidRDefault="00C30AE5" w:rsidP="005B2EBE">
      <w:pPr>
        <w:pStyle w:val="PageHeading"/>
        <w:widowControl/>
      </w:pPr>
      <w:r w:rsidRPr="00216804">
        <w:br w:type="page"/>
      </w:r>
      <w:r w:rsidRPr="00216804">
        <w:lastRenderedPageBreak/>
        <w:br w:type="page"/>
      </w:r>
      <w:bookmarkStart w:id="0" w:name="_Toc231890649"/>
      <w:r w:rsidRPr="00216804">
        <w:t>PROJET DE RÉSOLUTION LÉGISLATIVE DU PARLEMENT EUROPÉEN</w:t>
      </w:r>
      <w:bookmarkEnd w:id="0"/>
    </w:p>
    <w:p w14:paraId="6A73C681" w14:textId="45765923" w:rsidR="00C30AE5" w:rsidRPr="00216804" w:rsidRDefault="00591192" w:rsidP="005B2EBE">
      <w:pPr>
        <w:pStyle w:val="NormalBold"/>
        <w:widowControl/>
      </w:pPr>
      <w:r w:rsidRPr="00216804">
        <w:t>sur le projet de décision du Conseil établissant les mesures nécessaires à la mise en œuvre du protocole nº 37 relatif aux conséquences financières de l’expiration du traité CECA et au Fonds de recherche du charbon et de l’acier, annexé au traité sur l’Union européenne et au traité sur le fonctionnement de l’Union européenne et abrogeant la décision nº 2003/76/CE</w:t>
      </w:r>
    </w:p>
    <w:p w14:paraId="769335E0" w14:textId="12854A22" w:rsidR="00C30AE5" w:rsidRPr="00216804" w:rsidRDefault="00591192" w:rsidP="005B2EBE">
      <w:pPr>
        <w:pStyle w:val="NormalBold12a"/>
        <w:widowControl/>
      </w:pPr>
      <w:r w:rsidRPr="00216804">
        <w:t>(06884/2026 – C10</w:t>
      </w:r>
      <w:r w:rsidRPr="00216804">
        <w:noBreakHyphen/>
        <w:t>0091/2026 – 2025/0390(APP))</w:t>
      </w:r>
    </w:p>
    <w:p w14:paraId="0886CB9D" w14:textId="77777777" w:rsidR="00C30AE5" w:rsidRPr="00216804" w:rsidRDefault="00591192" w:rsidP="005B2EBE">
      <w:pPr>
        <w:pStyle w:val="NormalBold"/>
        <w:widowControl/>
      </w:pPr>
      <w:r w:rsidRPr="00216804">
        <w:t>(Procédure législative spéciale – approbation)</w:t>
      </w:r>
    </w:p>
    <w:p w14:paraId="363DF59E" w14:textId="77777777" w:rsidR="00C30AE5" w:rsidRPr="00216804" w:rsidRDefault="00591192" w:rsidP="005B2EBE">
      <w:pPr>
        <w:pStyle w:val="EPComma"/>
        <w:widowControl/>
      </w:pPr>
      <w:r w:rsidRPr="00216804">
        <w:rPr>
          <w:i/>
        </w:rPr>
        <w:t>Le Parlement européen</w:t>
      </w:r>
      <w:r w:rsidRPr="00216804">
        <w:t>,</w:t>
      </w:r>
    </w:p>
    <w:p w14:paraId="02046EFE" w14:textId="1E79A417" w:rsidR="00C30AE5" w:rsidRPr="00216804" w:rsidRDefault="00C30AE5" w:rsidP="005B2EBE">
      <w:pPr>
        <w:pStyle w:val="NormalHanging12a"/>
        <w:widowControl/>
      </w:pPr>
      <w:r w:rsidRPr="00216804">
        <w:t>–</w:t>
      </w:r>
      <w:r w:rsidRPr="00216804">
        <w:tab/>
        <w:t>vu le projet de décision du Conseil (06884/2026),</w:t>
      </w:r>
    </w:p>
    <w:p w14:paraId="7F22A969" w14:textId="0B1884E1" w:rsidR="00C30AE5" w:rsidRPr="00216804" w:rsidRDefault="00C30AE5" w:rsidP="005B2EBE">
      <w:pPr>
        <w:pStyle w:val="NormalHanging12a"/>
        <w:widowControl/>
      </w:pPr>
      <w:r w:rsidRPr="00216804">
        <w:t>–</w:t>
      </w:r>
      <w:r w:rsidRPr="00216804">
        <w:tab/>
        <w:t>vu la demande d’approbation présentée par le Conseil conformément au protocole n° 37 relatif aux conséquences financières de l’expiration du traité CECA et au Fonds de recherche du charbon et de l’acier, annexé au traité sur l’Union européenne et au traité sur le fonctionnement de l’Union européenne, et notamment son article 2, premier alinéa (C10</w:t>
      </w:r>
      <w:r w:rsidRPr="00216804">
        <w:noBreakHyphen/>
        <w:t>0091/2026),</w:t>
      </w:r>
    </w:p>
    <w:p w14:paraId="042D1435" w14:textId="1840419E" w:rsidR="00C30AE5" w:rsidRPr="00216804" w:rsidRDefault="00C30AE5" w:rsidP="005B2EBE">
      <w:pPr>
        <w:pStyle w:val="NormalHanging12a"/>
        <w:widowControl/>
      </w:pPr>
      <w:r w:rsidRPr="00216804">
        <w:t>–</w:t>
      </w:r>
      <w:r w:rsidRPr="00216804">
        <w:tab/>
        <w:t>vu l’article 107, paragraphes 1 et 4, de son règlement intérieur,</w:t>
      </w:r>
    </w:p>
    <w:p w14:paraId="556BBF79" w14:textId="102DC62B" w:rsidR="00C30AE5" w:rsidRPr="00216804" w:rsidRDefault="00C30AE5" w:rsidP="005B2EBE">
      <w:pPr>
        <w:pStyle w:val="NormalHanging12a"/>
        <w:widowControl/>
      </w:pPr>
      <w:r w:rsidRPr="00216804">
        <w:t>–</w:t>
      </w:r>
      <w:r w:rsidRPr="00216804">
        <w:tab/>
        <w:t>vu la recommandation de la commission des budgets (A10-0158/2026),</w:t>
      </w:r>
    </w:p>
    <w:p w14:paraId="219D58CE" w14:textId="2C253707" w:rsidR="00C30AE5" w:rsidRPr="00216804" w:rsidRDefault="00C30AE5" w:rsidP="005B2EBE">
      <w:pPr>
        <w:pStyle w:val="NormalHanging12a"/>
        <w:widowControl/>
      </w:pPr>
      <w:r w:rsidRPr="00216804">
        <w:t>1.</w:t>
      </w:r>
      <w:r w:rsidRPr="00216804">
        <w:tab/>
        <w:t>donne son approbation au projet de décision du Conseil;</w:t>
      </w:r>
    </w:p>
    <w:p w14:paraId="2C649421" w14:textId="2ABCC0DD" w:rsidR="00C30AE5" w:rsidRPr="00216804" w:rsidRDefault="00C30AE5" w:rsidP="005B2EBE">
      <w:pPr>
        <w:pStyle w:val="NormalHanging12a"/>
        <w:widowControl/>
      </w:pPr>
      <w:r w:rsidRPr="00216804">
        <w:t>2.</w:t>
      </w:r>
      <w:r w:rsidRPr="00216804">
        <w:tab/>
        <w:t>charge sa Présidente de transmettre la position du Parlement au Conseil et à la Commission ainsi qu’aux parlements nationaux.</w:t>
      </w:r>
    </w:p>
    <w:p w14:paraId="29937FCB" w14:textId="77777777" w:rsidR="00753033" w:rsidRPr="00216804" w:rsidRDefault="00753033" w:rsidP="005B2EBE">
      <w:pPr>
        <w:widowControl/>
      </w:pPr>
    </w:p>
    <w:p w14:paraId="4B1A34DA" w14:textId="77777777" w:rsidR="0041616B" w:rsidRPr="00216804" w:rsidRDefault="0041616B" w:rsidP="005B2EBE">
      <w:pPr>
        <w:widowControl/>
      </w:pPr>
    </w:p>
    <w:p w14:paraId="2980E96E" w14:textId="77777777" w:rsidR="005D0823" w:rsidRPr="00216804" w:rsidRDefault="005D0823" w:rsidP="005B2EBE">
      <w:pPr>
        <w:widowControl/>
        <w:sectPr w:rsidR="005D0823" w:rsidRPr="00216804" w:rsidSect="003C71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E1E7ABF" w14:textId="1D706E07" w:rsidR="005D0823" w:rsidRPr="00216804" w:rsidRDefault="005D0823" w:rsidP="005B2EBE">
      <w:pPr>
        <w:pStyle w:val="PageHeading"/>
        <w:widowControl/>
        <w:rPr>
          <w:noProof/>
        </w:rPr>
      </w:pPr>
      <w:bookmarkStart w:id="1" w:name="FootprintPageRR"/>
      <w:bookmarkStart w:id="2" w:name="_Toc231890650"/>
      <w:r w:rsidRPr="00216804">
        <w:t>ANNEXE: DÉCLARATION DES CONTRIBUTIONS</w:t>
      </w:r>
      <w:bookmarkEnd w:id="2"/>
    </w:p>
    <w:p w14:paraId="20861A81" w14:textId="4AC6E61E" w:rsidR="005D0823" w:rsidRPr="00216804" w:rsidRDefault="005D0823" w:rsidP="001F4A5A">
      <w:r w:rsidRPr="00216804">
        <w:rPr>
          <w:rStyle w:val="HideTWBExt"/>
        </w:rPr>
        <w:t>&lt;FootprintIntro&gt;</w:t>
      </w:r>
      <w:r w:rsidRPr="00216804">
        <w:t>Le rapporteur déclare, sous sa responsabilité exclusive, n’avoir inclus dans son rapport aucune contribution de représentants d’intérêts relevant du champ d’application de l’accord interinstitutionnel sur un registre de transparence obligatoire</w:t>
      </w:r>
      <w:r w:rsidRPr="00216804">
        <w:rPr>
          <w:rStyle w:val="FootnoteReference"/>
        </w:rPr>
        <w:footnoteReference w:id="1"/>
      </w:r>
      <w:r w:rsidRPr="00216804">
        <w:t>, ou de représentants des autorités publiques de pays tiers, y compris leurs missions diplomatiques et ambassades, devant être énumérés dans la présente annexe en vertu de l’article 8 de l’annexe I du règlement intérieur.</w:t>
      </w:r>
      <w:r w:rsidRPr="00216804">
        <w:rPr>
          <w:rStyle w:val="HideTWBExt"/>
        </w:rPr>
        <w:t>&lt;/FootprintIntro&gt;</w:t>
      </w:r>
    </w:p>
    <w:bookmarkEnd w:id="1"/>
    <w:p w14:paraId="28B0DEA3" w14:textId="77777777" w:rsidR="005D0823" w:rsidRPr="00216804" w:rsidRDefault="005D0823" w:rsidP="001F4A5A">
      <w:pPr>
        <w:sectPr w:rsidR="005D0823" w:rsidRPr="00216804" w:rsidSect="001F4A5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DD56EF" w14:textId="260CDDE6" w:rsidR="001F4A5A" w:rsidRPr="00216804" w:rsidRDefault="001F4A5A" w:rsidP="001F4A5A">
      <w:pPr>
        <w:pStyle w:val="PageHeading"/>
      </w:pPr>
      <w:bookmarkStart w:id="3" w:name="ProcPageRR"/>
      <w:bookmarkStart w:id="4" w:name="_Toc231890651"/>
      <w:r w:rsidRPr="00216804">
        <w:t>PROCÉDURE DE LA COMMISSION COMPÉTENTE AU FOND</w:t>
      </w:r>
      <w:bookmarkEnd w:id="4"/>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F4A5A" w:rsidRPr="00216804" w14:paraId="02851F4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95CF5C6" w14:textId="77777777" w:rsidR="001F4A5A" w:rsidRPr="00216804" w:rsidRDefault="001F4A5A">
            <w:pPr>
              <w:autoSpaceDE w:val="0"/>
              <w:autoSpaceDN w:val="0"/>
              <w:adjustRightInd w:val="0"/>
              <w:rPr>
                <w:b/>
                <w:bCs/>
                <w:color w:val="000000"/>
                <w:sz w:val="20"/>
              </w:rPr>
            </w:pPr>
            <w:r w:rsidRPr="00216804">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4D9CCB" w14:textId="77777777" w:rsidR="001F4A5A" w:rsidRPr="00216804" w:rsidRDefault="001F4A5A">
            <w:pPr>
              <w:autoSpaceDE w:val="0"/>
              <w:autoSpaceDN w:val="0"/>
              <w:adjustRightInd w:val="0"/>
              <w:rPr>
                <w:color w:val="000000"/>
                <w:sz w:val="20"/>
              </w:rPr>
            </w:pPr>
            <w:r w:rsidRPr="00216804">
              <w:rPr>
                <w:color w:val="000000"/>
                <w:sz w:val="20"/>
              </w:rPr>
              <w:t>Dispositions nécessaires à la mise en œuvre du protocole nº 37, annexé au traité instituant la Communauté européenne, relatif aux conséquences financières de l’expiration du traité CECA et au Fonds de recherche du charbon et de l’acier</w:t>
            </w:r>
          </w:p>
        </w:tc>
      </w:tr>
      <w:tr w:rsidR="001F4A5A" w:rsidRPr="00216804" w14:paraId="3042C01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80E4A5A" w14:textId="77777777" w:rsidR="001F4A5A" w:rsidRPr="00216804" w:rsidRDefault="001F4A5A">
            <w:pPr>
              <w:autoSpaceDE w:val="0"/>
              <w:autoSpaceDN w:val="0"/>
              <w:adjustRightInd w:val="0"/>
              <w:rPr>
                <w:b/>
                <w:bCs/>
                <w:color w:val="000000"/>
                <w:sz w:val="20"/>
              </w:rPr>
            </w:pPr>
            <w:r w:rsidRPr="00216804">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7472AD3" w14:textId="77777777" w:rsidR="001F4A5A" w:rsidRPr="00216804" w:rsidRDefault="001F4A5A">
            <w:pPr>
              <w:autoSpaceDE w:val="0"/>
              <w:autoSpaceDN w:val="0"/>
              <w:adjustRightInd w:val="0"/>
              <w:rPr>
                <w:color w:val="000000"/>
                <w:sz w:val="20"/>
              </w:rPr>
            </w:pPr>
            <w:r w:rsidRPr="00216804">
              <w:rPr>
                <w:color w:val="000000"/>
                <w:sz w:val="20"/>
              </w:rPr>
              <w:t>06884/2026 – C10-0091/2026 – 2025/0390(APP)</w:t>
            </w:r>
          </w:p>
        </w:tc>
      </w:tr>
      <w:tr w:rsidR="001F4A5A" w:rsidRPr="00216804" w14:paraId="56FA67E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BD0DBC0" w14:textId="77777777" w:rsidR="001F4A5A" w:rsidRPr="00216804" w:rsidRDefault="001F4A5A">
            <w:pPr>
              <w:autoSpaceDE w:val="0"/>
              <w:autoSpaceDN w:val="0"/>
              <w:adjustRightInd w:val="0"/>
              <w:rPr>
                <w:b/>
                <w:bCs/>
                <w:color w:val="000000"/>
                <w:sz w:val="20"/>
              </w:rPr>
            </w:pPr>
            <w:r w:rsidRPr="00216804">
              <w:rPr>
                <w:b/>
                <w:color w:val="000000"/>
                <w:sz w:val="20"/>
              </w:rPr>
              <w:t>Commission(s) compétente(s) au fond</w:t>
            </w:r>
          </w:p>
          <w:p w14:paraId="668B059A" w14:textId="77777777" w:rsidR="001F4A5A" w:rsidRPr="00216804" w:rsidRDefault="001F4A5A">
            <w:pPr>
              <w:autoSpaceDE w:val="0"/>
              <w:autoSpaceDN w:val="0"/>
              <w:adjustRightInd w:val="0"/>
              <w:rPr>
                <w:color w:val="000000"/>
                <w:sz w:val="20"/>
              </w:rPr>
            </w:pPr>
            <w:r w:rsidRPr="00216804">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E62CF44" w14:textId="77777777" w:rsidR="001F4A5A" w:rsidRPr="00216804" w:rsidRDefault="001F4A5A">
            <w:pPr>
              <w:autoSpaceDE w:val="0"/>
              <w:autoSpaceDN w:val="0"/>
              <w:adjustRightInd w:val="0"/>
              <w:rPr>
                <w:color w:val="000000"/>
                <w:sz w:val="20"/>
              </w:rPr>
            </w:pPr>
            <w:r w:rsidRPr="00216804">
              <w:rPr>
                <w:color w:val="000000"/>
                <w:sz w:val="20"/>
              </w:rPr>
              <w:t>BUDG</w:t>
            </w:r>
          </w:p>
          <w:p w14:paraId="2FB65A3E" w14:textId="77777777" w:rsidR="001F4A5A" w:rsidRPr="00216804" w:rsidRDefault="001F4A5A">
            <w:pPr>
              <w:autoSpaceDE w:val="0"/>
              <w:autoSpaceDN w:val="0"/>
              <w:adjustRightInd w:val="0"/>
              <w:rPr>
                <w:color w:val="000000"/>
                <w:sz w:val="20"/>
              </w:rPr>
            </w:pPr>
            <w:r w:rsidRPr="00216804">
              <w:rPr>
                <w:color w:val="000000"/>
                <w:sz w:val="20"/>
              </w:rPr>
              <w:t>27.4.2026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1B0BDCA"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46DA9DF"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1AD8C2" w14:textId="77777777" w:rsidR="001F4A5A" w:rsidRPr="00216804" w:rsidRDefault="001F4A5A">
            <w:pPr>
              <w:autoSpaceDE w:val="0"/>
              <w:autoSpaceDN w:val="0"/>
              <w:adjustRightInd w:val="0"/>
              <w:rPr>
                <w:rFonts w:ascii="sans-serif" w:hAnsi="sans-serif" w:cs="sans-serif"/>
                <w:color w:val="000000"/>
              </w:rPr>
            </w:pPr>
          </w:p>
        </w:tc>
      </w:tr>
      <w:tr w:rsidR="001F4A5A" w:rsidRPr="00216804" w14:paraId="26BC49A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7142E3" w14:textId="77777777" w:rsidR="001F4A5A" w:rsidRPr="00216804" w:rsidRDefault="001F4A5A">
            <w:pPr>
              <w:autoSpaceDE w:val="0"/>
              <w:autoSpaceDN w:val="0"/>
              <w:adjustRightInd w:val="0"/>
              <w:rPr>
                <w:b/>
                <w:bCs/>
                <w:color w:val="000000"/>
                <w:sz w:val="20"/>
              </w:rPr>
            </w:pPr>
            <w:r w:rsidRPr="00216804">
              <w:rPr>
                <w:b/>
                <w:color w:val="000000"/>
                <w:sz w:val="20"/>
              </w:rPr>
              <w:t>Commissions saisies pour avis</w:t>
            </w:r>
          </w:p>
          <w:p w14:paraId="171FF83A" w14:textId="77777777" w:rsidR="001F4A5A" w:rsidRPr="00216804" w:rsidRDefault="001F4A5A">
            <w:pPr>
              <w:autoSpaceDE w:val="0"/>
              <w:autoSpaceDN w:val="0"/>
              <w:adjustRightInd w:val="0"/>
              <w:rPr>
                <w:color w:val="000000"/>
                <w:sz w:val="20"/>
              </w:rPr>
            </w:pPr>
            <w:r w:rsidRPr="00216804">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08282EA" w14:textId="77777777" w:rsidR="001F4A5A" w:rsidRPr="00216804" w:rsidRDefault="001F4A5A">
            <w:pPr>
              <w:autoSpaceDE w:val="0"/>
              <w:autoSpaceDN w:val="0"/>
              <w:adjustRightInd w:val="0"/>
              <w:rPr>
                <w:color w:val="000000"/>
                <w:sz w:val="20"/>
              </w:rPr>
            </w:pPr>
            <w:r w:rsidRPr="00216804">
              <w:rPr>
                <w:color w:val="000000"/>
                <w:sz w:val="20"/>
              </w:rPr>
              <w:t>ITRE</w:t>
            </w:r>
          </w:p>
          <w:p w14:paraId="69E52D89" w14:textId="77777777" w:rsidR="001F4A5A" w:rsidRPr="00216804" w:rsidRDefault="001F4A5A">
            <w:pPr>
              <w:autoSpaceDE w:val="0"/>
              <w:autoSpaceDN w:val="0"/>
              <w:adjustRightInd w:val="0"/>
              <w:rPr>
                <w:color w:val="000000"/>
                <w:sz w:val="20"/>
              </w:rPr>
            </w:pPr>
            <w:r w:rsidRPr="00216804">
              <w:rPr>
                <w:color w:val="000000"/>
                <w:sz w:val="20"/>
              </w:rPr>
              <w:t>27.4.2026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810DB81"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C1AB92"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DFD35B" w14:textId="77777777" w:rsidR="001F4A5A" w:rsidRPr="00216804" w:rsidRDefault="001F4A5A">
            <w:pPr>
              <w:autoSpaceDE w:val="0"/>
              <w:autoSpaceDN w:val="0"/>
              <w:adjustRightInd w:val="0"/>
              <w:rPr>
                <w:rFonts w:ascii="sans-serif" w:hAnsi="sans-serif" w:cs="sans-serif"/>
                <w:color w:val="000000"/>
              </w:rPr>
            </w:pPr>
          </w:p>
        </w:tc>
      </w:tr>
      <w:tr w:rsidR="001F4A5A" w:rsidRPr="00216804" w14:paraId="2303F76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062BF20" w14:textId="77777777" w:rsidR="001F4A5A" w:rsidRPr="00216804" w:rsidRDefault="001F4A5A">
            <w:pPr>
              <w:autoSpaceDE w:val="0"/>
              <w:autoSpaceDN w:val="0"/>
              <w:adjustRightInd w:val="0"/>
              <w:rPr>
                <w:b/>
                <w:bCs/>
                <w:color w:val="000000"/>
                <w:sz w:val="20"/>
              </w:rPr>
            </w:pPr>
            <w:r w:rsidRPr="00216804">
              <w:rPr>
                <w:b/>
                <w:color w:val="000000"/>
                <w:sz w:val="20"/>
              </w:rPr>
              <w:t>Avis non émis</w:t>
            </w:r>
          </w:p>
          <w:p w14:paraId="074AE33A" w14:textId="77777777" w:rsidR="001F4A5A" w:rsidRPr="00216804" w:rsidRDefault="001F4A5A">
            <w:pPr>
              <w:autoSpaceDE w:val="0"/>
              <w:autoSpaceDN w:val="0"/>
              <w:adjustRightInd w:val="0"/>
              <w:rPr>
                <w:color w:val="000000"/>
                <w:sz w:val="20"/>
              </w:rPr>
            </w:pPr>
            <w:r w:rsidRPr="00216804">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14:paraId="5EFBEF2D" w14:textId="77777777" w:rsidR="001F4A5A" w:rsidRPr="00216804" w:rsidRDefault="001F4A5A">
            <w:pPr>
              <w:autoSpaceDE w:val="0"/>
              <w:autoSpaceDN w:val="0"/>
              <w:adjustRightInd w:val="0"/>
              <w:rPr>
                <w:color w:val="000000"/>
                <w:sz w:val="20"/>
              </w:rPr>
            </w:pPr>
            <w:r w:rsidRPr="00216804">
              <w:rPr>
                <w:color w:val="000000"/>
                <w:sz w:val="20"/>
              </w:rPr>
              <w:t>ITRE</w:t>
            </w:r>
          </w:p>
          <w:p w14:paraId="021379A7" w14:textId="77777777" w:rsidR="001F4A5A" w:rsidRPr="00216804" w:rsidRDefault="001F4A5A">
            <w:pPr>
              <w:autoSpaceDE w:val="0"/>
              <w:autoSpaceDN w:val="0"/>
              <w:adjustRightInd w:val="0"/>
              <w:rPr>
                <w:color w:val="000000"/>
                <w:sz w:val="20"/>
              </w:rPr>
            </w:pPr>
            <w:r w:rsidRPr="00216804">
              <w:rPr>
                <w:color w:val="000000"/>
                <w:sz w:val="20"/>
              </w:rPr>
              <w:t>15.4.2026</w:t>
            </w:r>
          </w:p>
        </w:tc>
        <w:tc>
          <w:tcPr>
            <w:tcW w:w="1474" w:type="dxa"/>
            <w:tcBorders>
              <w:top w:val="nil"/>
              <w:left w:val="nil"/>
              <w:bottom w:val="single" w:sz="8" w:space="0" w:color="000000"/>
              <w:right w:val="nil"/>
            </w:tcBorders>
            <w:tcMar>
              <w:top w:w="79" w:type="dxa"/>
              <w:left w:w="79" w:type="dxa"/>
              <w:bottom w:w="79" w:type="dxa"/>
              <w:right w:w="79" w:type="dxa"/>
            </w:tcMar>
          </w:tcPr>
          <w:p w14:paraId="402EA926"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91BFA76"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16461AD" w14:textId="77777777" w:rsidR="001F4A5A" w:rsidRPr="00216804" w:rsidRDefault="001F4A5A">
            <w:pPr>
              <w:autoSpaceDE w:val="0"/>
              <w:autoSpaceDN w:val="0"/>
              <w:adjustRightInd w:val="0"/>
              <w:rPr>
                <w:rFonts w:ascii="sans-serif" w:hAnsi="sans-serif" w:cs="sans-serif"/>
                <w:color w:val="000000"/>
              </w:rPr>
            </w:pPr>
          </w:p>
        </w:tc>
      </w:tr>
      <w:tr w:rsidR="001F4A5A" w:rsidRPr="00216804" w14:paraId="535A5F4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36DDD1" w14:textId="77777777" w:rsidR="001F4A5A" w:rsidRPr="00216804" w:rsidRDefault="001F4A5A">
            <w:pPr>
              <w:autoSpaceDE w:val="0"/>
              <w:autoSpaceDN w:val="0"/>
              <w:adjustRightInd w:val="0"/>
              <w:rPr>
                <w:b/>
                <w:bCs/>
                <w:color w:val="000000"/>
                <w:sz w:val="20"/>
              </w:rPr>
            </w:pPr>
            <w:r w:rsidRPr="00216804">
              <w:rPr>
                <w:b/>
                <w:color w:val="000000"/>
                <w:sz w:val="20"/>
              </w:rPr>
              <w:t>Rapporteurs</w:t>
            </w:r>
          </w:p>
          <w:p w14:paraId="55E88BFE" w14:textId="77777777" w:rsidR="001F4A5A" w:rsidRPr="00216804" w:rsidRDefault="001F4A5A">
            <w:pPr>
              <w:autoSpaceDE w:val="0"/>
              <w:autoSpaceDN w:val="0"/>
              <w:adjustRightInd w:val="0"/>
              <w:rPr>
                <w:color w:val="000000"/>
                <w:sz w:val="20"/>
              </w:rPr>
            </w:pPr>
            <w:r w:rsidRPr="00216804">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54F6CC8" w14:textId="77777777" w:rsidR="001F4A5A" w:rsidRPr="00216804" w:rsidRDefault="001F4A5A">
            <w:pPr>
              <w:autoSpaceDE w:val="0"/>
              <w:autoSpaceDN w:val="0"/>
              <w:adjustRightInd w:val="0"/>
              <w:rPr>
                <w:color w:val="000000"/>
                <w:sz w:val="20"/>
              </w:rPr>
            </w:pPr>
            <w:r w:rsidRPr="00216804">
              <w:rPr>
                <w:color w:val="000000"/>
                <w:sz w:val="20"/>
              </w:rPr>
              <w:t>Johan Van Overtveldt</w:t>
            </w:r>
          </w:p>
          <w:p w14:paraId="630D28DE" w14:textId="77777777" w:rsidR="001F4A5A" w:rsidRPr="00216804" w:rsidRDefault="001F4A5A">
            <w:pPr>
              <w:autoSpaceDE w:val="0"/>
              <w:autoSpaceDN w:val="0"/>
              <w:adjustRightInd w:val="0"/>
              <w:rPr>
                <w:color w:val="000000"/>
                <w:sz w:val="20"/>
              </w:rPr>
            </w:pPr>
            <w:r w:rsidRPr="00216804">
              <w:rPr>
                <w:color w:val="000000"/>
                <w:sz w:val="20"/>
              </w:rPr>
              <w:t>27.4.2026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AE5C24A"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B5B4B1B"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5D0374" w14:textId="77777777" w:rsidR="001F4A5A" w:rsidRPr="00216804" w:rsidRDefault="001F4A5A">
            <w:pPr>
              <w:autoSpaceDE w:val="0"/>
              <w:autoSpaceDN w:val="0"/>
              <w:adjustRightInd w:val="0"/>
              <w:rPr>
                <w:rFonts w:ascii="sans-serif" w:hAnsi="sans-serif" w:cs="sans-serif"/>
                <w:color w:val="000000"/>
              </w:rPr>
            </w:pPr>
          </w:p>
        </w:tc>
      </w:tr>
      <w:tr w:rsidR="001F4A5A" w:rsidRPr="00216804" w14:paraId="2CC32C1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05A3A5" w14:textId="77777777" w:rsidR="001F4A5A" w:rsidRPr="00216804" w:rsidRDefault="001F4A5A">
            <w:pPr>
              <w:autoSpaceDE w:val="0"/>
              <w:autoSpaceDN w:val="0"/>
              <w:adjustRightInd w:val="0"/>
              <w:rPr>
                <w:b/>
                <w:bCs/>
                <w:color w:val="000000"/>
                <w:sz w:val="20"/>
              </w:rPr>
            </w:pPr>
            <w:r w:rsidRPr="00216804">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C63D904" w14:textId="77777777" w:rsidR="001F4A5A" w:rsidRPr="00216804" w:rsidRDefault="001F4A5A">
            <w:pPr>
              <w:autoSpaceDE w:val="0"/>
              <w:autoSpaceDN w:val="0"/>
              <w:adjustRightInd w:val="0"/>
              <w:rPr>
                <w:color w:val="000000"/>
                <w:sz w:val="20"/>
              </w:rPr>
            </w:pPr>
            <w:r w:rsidRPr="00216804">
              <w:rPr>
                <w:color w:val="000000"/>
                <w:sz w:val="20"/>
              </w:rPr>
              <w:t>3.6.2026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8953C1"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5F0322" w14:textId="77777777" w:rsidR="001F4A5A" w:rsidRPr="00216804" w:rsidRDefault="001F4A5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07F808" w14:textId="77777777" w:rsidR="001F4A5A" w:rsidRPr="00216804" w:rsidRDefault="001F4A5A">
            <w:pPr>
              <w:autoSpaceDE w:val="0"/>
              <w:autoSpaceDN w:val="0"/>
              <w:adjustRightInd w:val="0"/>
              <w:rPr>
                <w:rFonts w:ascii="sans-serif" w:hAnsi="sans-serif" w:cs="sans-serif"/>
                <w:color w:val="000000"/>
              </w:rPr>
            </w:pPr>
          </w:p>
        </w:tc>
      </w:tr>
      <w:tr w:rsidR="001F4A5A" w:rsidRPr="00216804" w14:paraId="76BD00B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67F3862" w14:textId="77777777" w:rsidR="001F4A5A" w:rsidRPr="00216804" w:rsidRDefault="001F4A5A">
            <w:pPr>
              <w:autoSpaceDE w:val="0"/>
              <w:autoSpaceDN w:val="0"/>
              <w:adjustRightInd w:val="0"/>
              <w:rPr>
                <w:b/>
                <w:bCs/>
                <w:color w:val="000000"/>
                <w:sz w:val="20"/>
              </w:rPr>
            </w:pPr>
            <w:r w:rsidRPr="00216804">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9A2F31F" w14:textId="77777777" w:rsidR="001F4A5A" w:rsidRPr="00216804" w:rsidRDefault="001F4A5A">
            <w:pPr>
              <w:autoSpaceDE w:val="0"/>
              <w:autoSpaceDN w:val="0"/>
              <w:adjustRightInd w:val="0"/>
              <w:rPr>
                <w:color w:val="000000"/>
                <w:sz w:val="20"/>
              </w:rPr>
            </w:pPr>
            <w:r w:rsidRPr="00216804">
              <w:rPr>
                <w:color w:val="000000"/>
                <w:sz w:val="20"/>
              </w:rPr>
              <w:t>+:</w:t>
            </w:r>
          </w:p>
          <w:p w14:paraId="2B55DF34" w14:textId="77777777" w:rsidR="001F4A5A" w:rsidRPr="00216804" w:rsidRDefault="001F4A5A">
            <w:pPr>
              <w:autoSpaceDE w:val="0"/>
              <w:autoSpaceDN w:val="0"/>
              <w:adjustRightInd w:val="0"/>
              <w:rPr>
                <w:color w:val="000000"/>
                <w:sz w:val="20"/>
              </w:rPr>
            </w:pPr>
            <w:r w:rsidRPr="00216804">
              <w:rPr>
                <w:color w:val="000000"/>
                <w:sz w:val="20"/>
              </w:rPr>
              <w:t>–:</w:t>
            </w:r>
          </w:p>
          <w:p w14:paraId="186099CC" w14:textId="77777777" w:rsidR="001F4A5A" w:rsidRPr="00216804" w:rsidRDefault="001F4A5A">
            <w:pPr>
              <w:autoSpaceDE w:val="0"/>
              <w:autoSpaceDN w:val="0"/>
              <w:adjustRightInd w:val="0"/>
              <w:rPr>
                <w:color w:val="000000"/>
                <w:sz w:val="20"/>
              </w:rPr>
            </w:pPr>
            <w:r w:rsidRPr="0021680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F8DAA9" w14:textId="77777777" w:rsidR="001F4A5A" w:rsidRPr="00216804" w:rsidRDefault="001F4A5A">
            <w:pPr>
              <w:autoSpaceDE w:val="0"/>
              <w:autoSpaceDN w:val="0"/>
              <w:adjustRightInd w:val="0"/>
              <w:rPr>
                <w:color w:val="000000"/>
                <w:sz w:val="20"/>
              </w:rPr>
            </w:pPr>
            <w:r w:rsidRPr="00216804">
              <w:rPr>
                <w:color w:val="000000"/>
                <w:sz w:val="20"/>
              </w:rPr>
              <w:t>26</w:t>
            </w:r>
          </w:p>
          <w:p w14:paraId="01E95E0A" w14:textId="77777777" w:rsidR="001F4A5A" w:rsidRPr="00216804" w:rsidRDefault="001F4A5A">
            <w:pPr>
              <w:autoSpaceDE w:val="0"/>
              <w:autoSpaceDN w:val="0"/>
              <w:adjustRightInd w:val="0"/>
              <w:rPr>
                <w:color w:val="000000"/>
                <w:sz w:val="20"/>
              </w:rPr>
            </w:pPr>
            <w:r w:rsidRPr="00216804">
              <w:rPr>
                <w:color w:val="000000"/>
                <w:sz w:val="20"/>
              </w:rPr>
              <w:t>0</w:t>
            </w:r>
          </w:p>
          <w:p w14:paraId="70C95489" w14:textId="77777777" w:rsidR="001F4A5A" w:rsidRPr="00216804" w:rsidRDefault="001F4A5A">
            <w:pPr>
              <w:autoSpaceDE w:val="0"/>
              <w:autoSpaceDN w:val="0"/>
              <w:adjustRightInd w:val="0"/>
              <w:rPr>
                <w:color w:val="000000"/>
                <w:sz w:val="20"/>
              </w:rPr>
            </w:pPr>
            <w:r w:rsidRPr="00216804">
              <w:rPr>
                <w:color w:val="000000"/>
                <w:sz w:val="20"/>
              </w:rPr>
              <w:t>2</w:t>
            </w:r>
          </w:p>
        </w:tc>
      </w:tr>
      <w:tr w:rsidR="001F4A5A" w:rsidRPr="00216804" w14:paraId="3330DD5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D20B88" w14:textId="77777777" w:rsidR="001F4A5A" w:rsidRPr="00216804" w:rsidRDefault="001F4A5A">
            <w:pPr>
              <w:autoSpaceDE w:val="0"/>
              <w:autoSpaceDN w:val="0"/>
              <w:adjustRightInd w:val="0"/>
              <w:rPr>
                <w:b/>
                <w:bCs/>
                <w:color w:val="000000"/>
                <w:sz w:val="20"/>
              </w:rPr>
            </w:pPr>
            <w:r w:rsidRPr="00216804">
              <w:rPr>
                <w:b/>
                <w:color w:val="000000"/>
                <w:sz w:val="20"/>
              </w:rPr>
              <w:t>Date du dépôt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113526" w14:textId="77777777" w:rsidR="001F4A5A" w:rsidRPr="00216804" w:rsidRDefault="001F4A5A">
            <w:pPr>
              <w:autoSpaceDE w:val="0"/>
              <w:autoSpaceDN w:val="0"/>
              <w:adjustRightInd w:val="0"/>
              <w:rPr>
                <w:color w:val="000000"/>
                <w:sz w:val="20"/>
              </w:rPr>
            </w:pPr>
            <w:r w:rsidRPr="00216804">
              <w:rPr>
                <w:color w:val="000000"/>
                <w:sz w:val="20"/>
              </w:rPr>
              <w:t>8.6.2026</w:t>
            </w:r>
          </w:p>
        </w:tc>
      </w:tr>
    </w:tbl>
    <w:p w14:paraId="74A8AAC5" w14:textId="77777777" w:rsidR="001F4A5A" w:rsidRPr="00216804" w:rsidRDefault="001F4A5A" w:rsidP="001F4A5A"/>
    <w:bookmarkEnd w:id="3"/>
    <w:p w14:paraId="7E42B6DA" w14:textId="77777777" w:rsidR="001F4A5A" w:rsidRPr="00216804" w:rsidRDefault="001F4A5A" w:rsidP="001F4A5A">
      <w:pPr>
        <w:sectPr w:rsidR="001F4A5A" w:rsidRPr="00216804" w:rsidSect="001F4A5A">
          <w:pgSz w:w="11894" w:h="15840"/>
          <w:pgMar w:top="1700" w:right="1417" w:bottom="1417" w:left="1417" w:header="720" w:footer="720" w:gutter="0"/>
          <w:cols w:space="720"/>
          <w:noEndnote/>
          <w:docGrid w:linePitch="326"/>
        </w:sectPr>
      </w:pPr>
    </w:p>
    <w:p w14:paraId="1B38032A" w14:textId="778A8672" w:rsidR="0025075A" w:rsidRPr="00216804" w:rsidRDefault="0025075A" w:rsidP="001F4A5A"/>
    <w:p w14:paraId="0FFEB1DA" w14:textId="34A9BCBB" w:rsidR="001F4A5A" w:rsidRPr="00216804" w:rsidRDefault="001F4A5A" w:rsidP="008B71C9">
      <w:pPr>
        <w:pStyle w:val="PageHeading"/>
      </w:pPr>
      <w:bookmarkStart w:id="5" w:name="RollCallPageRR"/>
      <w:bookmarkStart w:id="6" w:name="_Toc231890652"/>
      <w:r w:rsidRPr="00216804">
        <w:t>VOTE FINAL PAR APPEL NOMINAL</w:t>
      </w:r>
      <w:r w:rsidRPr="00216804">
        <w:br/>
        <w:t>PAR LA COMMISSION COMPÉTENTE AU FOND</w:t>
      </w:r>
      <w:bookmarkEnd w:id="6"/>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F4A5A" w:rsidRPr="00216804" w14:paraId="72441A13" w14:textId="77777777" w:rsidTr="002A7675">
        <w:trPr>
          <w:cantSplit/>
        </w:trPr>
        <w:tc>
          <w:tcPr>
            <w:tcW w:w="1701" w:type="dxa"/>
            <w:shd w:val="pct10" w:color="000000" w:fill="FFFFFF"/>
            <w:vAlign w:val="center"/>
          </w:tcPr>
          <w:p w14:paraId="03750618" w14:textId="77777777" w:rsidR="001F4A5A" w:rsidRPr="00216804" w:rsidRDefault="001F4A5A" w:rsidP="002A7675">
            <w:pPr>
              <w:pStyle w:val="RollCallVotes"/>
              <w:widowControl/>
            </w:pPr>
            <w:r w:rsidRPr="00216804">
              <w:t>26</w:t>
            </w:r>
          </w:p>
        </w:tc>
        <w:tc>
          <w:tcPr>
            <w:tcW w:w="7371" w:type="dxa"/>
            <w:shd w:val="pct10" w:color="000000" w:fill="FFFFFF"/>
          </w:tcPr>
          <w:p w14:paraId="3B777EB1" w14:textId="77777777" w:rsidR="001F4A5A" w:rsidRPr="00216804" w:rsidRDefault="001F4A5A" w:rsidP="002A7675">
            <w:pPr>
              <w:pStyle w:val="RollCallSymbols14pt"/>
              <w:widowControl/>
            </w:pPr>
            <w:r w:rsidRPr="00216804">
              <w:t>+</w:t>
            </w:r>
          </w:p>
        </w:tc>
      </w:tr>
      <w:tr w:rsidR="001F4A5A" w:rsidRPr="00216804" w14:paraId="5BFE8987" w14:textId="77777777" w:rsidTr="002A7675">
        <w:trPr>
          <w:cantSplit/>
        </w:trPr>
        <w:tc>
          <w:tcPr>
            <w:tcW w:w="1701" w:type="dxa"/>
            <w:shd w:val="clear" w:color="auto" w:fill="FFFFFF"/>
          </w:tcPr>
          <w:p w14:paraId="39A93992" w14:textId="77777777" w:rsidR="001F4A5A" w:rsidRPr="00216804" w:rsidRDefault="001F4A5A" w:rsidP="002A7675">
            <w:pPr>
              <w:pStyle w:val="RollCallTable"/>
              <w:widowControl/>
            </w:pPr>
            <w:r w:rsidRPr="00216804">
              <w:t>ECR</w:t>
            </w:r>
          </w:p>
        </w:tc>
        <w:tc>
          <w:tcPr>
            <w:tcW w:w="7371" w:type="dxa"/>
            <w:shd w:val="clear" w:color="auto" w:fill="FFFFFF"/>
          </w:tcPr>
          <w:p w14:paraId="2C127AD2" w14:textId="77777777" w:rsidR="001F4A5A" w:rsidRPr="00216804" w:rsidRDefault="001F4A5A" w:rsidP="002A7675">
            <w:pPr>
              <w:pStyle w:val="RollCallTable"/>
              <w:widowControl/>
            </w:pPr>
            <w:r w:rsidRPr="00216804">
              <w:t>Bogdan Rzońca</w:t>
            </w:r>
          </w:p>
        </w:tc>
      </w:tr>
      <w:tr w:rsidR="001F4A5A" w:rsidRPr="00216804" w14:paraId="52C00043" w14:textId="77777777" w:rsidTr="002A7675">
        <w:trPr>
          <w:cantSplit/>
        </w:trPr>
        <w:tc>
          <w:tcPr>
            <w:tcW w:w="1701" w:type="dxa"/>
            <w:shd w:val="clear" w:color="auto" w:fill="FFFFFF"/>
          </w:tcPr>
          <w:p w14:paraId="4EEEE592" w14:textId="77777777" w:rsidR="001F4A5A" w:rsidRPr="00216804" w:rsidRDefault="001F4A5A" w:rsidP="002A7675">
            <w:pPr>
              <w:pStyle w:val="RollCallTable"/>
              <w:widowControl/>
            </w:pPr>
            <w:r w:rsidRPr="00216804">
              <w:t>ESN</w:t>
            </w:r>
          </w:p>
        </w:tc>
        <w:tc>
          <w:tcPr>
            <w:tcW w:w="7371" w:type="dxa"/>
            <w:shd w:val="clear" w:color="auto" w:fill="FFFFFF"/>
          </w:tcPr>
          <w:p w14:paraId="3DE9F099" w14:textId="77777777" w:rsidR="001F4A5A" w:rsidRPr="00216804" w:rsidRDefault="001F4A5A" w:rsidP="002A7675">
            <w:pPr>
              <w:pStyle w:val="RollCallTable"/>
              <w:widowControl/>
            </w:pPr>
            <w:r w:rsidRPr="00216804">
              <w:t>Markus Buchheit</w:t>
            </w:r>
          </w:p>
        </w:tc>
      </w:tr>
      <w:tr w:rsidR="001F4A5A" w:rsidRPr="00216804" w14:paraId="706A68A2" w14:textId="77777777" w:rsidTr="002A7675">
        <w:trPr>
          <w:cantSplit/>
        </w:trPr>
        <w:tc>
          <w:tcPr>
            <w:tcW w:w="1701" w:type="dxa"/>
            <w:shd w:val="clear" w:color="auto" w:fill="FFFFFF"/>
          </w:tcPr>
          <w:p w14:paraId="2AD6ECA6" w14:textId="77777777" w:rsidR="001F4A5A" w:rsidRPr="00216804" w:rsidRDefault="001F4A5A" w:rsidP="002A7675">
            <w:pPr>
              <w:pStyle w:val="RollCallTable"/>
              <w:widowControl/>
            </w:pPr>
            <w:r w:rsidRPr="00216804">
              <w:t>PPE</w:t>
            </w:r>
          </w:p>
        </w:tc>
        <w:tc>
          <w:tcPr>
            <w:tcW w:w="7371" w:type="dxa"/>
            <w:shd w:val="clear" w:color="auto" w:fill="FFFFFF"/>
          </w:tcPr>
          <w:p w14:paraId="12415BC6" w14:textId="77777777" w:rsidR="001F4A5A" w:rsidRPr="00216804" w:rsidRDefault="001F4A5A" w:rsidP="002A7675">
            <w:pPr>
              <w:pStyle w:val="RollCallTable"/>
              <w:widowControl/>
            </w:pPr>
            <w:r w:rsidRPr="00216804">
              <w:t>Georgios Aftias, Isabel Benjumea Benjumea, Esther Herranz García, Monika Hohlmeier, Danuše Nerudová, Jacek Protas, Jüri Ratas, Karlo Ressler</w:t>
            </w:r>
          </w:p>
        </w:tc>
      </w:tr>
      <w:tr w:rsidR="001F4A5A" w:rsidRPr="00216804" w14:paraId="104963E4" w14:textId="77777777" w:rsidTr="002A7675">
        <w:trPr>
          <w:cantSplit/>
        </w:trPr>
        <w:tc>
          <w:tcPr>
            <w:tcW w:w="1701" w:type="dxa"/>
            <w:shd w:val="clear" w:color="auto" w:fill="FFFFFF"/>
          </w:tcPr>
          <w:p w14:paraId="3D3D0769" w14:textId="77777777" w:rsidR="001F4A5A" w:rsidRPr="00216804" w:rsidRDefault="001F4A5A" w:rsidP="002A7675">
            <w:pPr>
              <w:pStyle w:val="RollCallTable"/>
              <w:widowControl/>
            </w:pPr>
            <w:r w:rsidRPr="00216804">
              <w:t>PfE</w:t>
            </w:r>
          </w:p>
        </w:tc>
        <w:tc>
          <w:tcPr>
            <w:tcW w:w="7371" w:type="dxa"/>
            <w:shd w:val="clear" w:color="auto" w:fill="FFFFFF"/>
          </w:tcPr>
          <w:p w14:paraId="69522B06" w14:textId="77777777" w:rsidR="001F4A5A" w:rsidRPr="00216804" w:rsidRDefault="001F4A5A" w:rsidP="002A7675">
            <w:pPr>
              <w:pStyle w:val="RollCallTable"/>
              <w:widowControl/>
            </w:pPr>
            <w:r w:rsidRPr="00216804">
              <w:t>Angéline Furet, Jana Nagyová, Jaroslava Pokorná Jermanová, Julien Sanchez</w:t>
            </w:r>
          </w:p>
        </w:tc>
      </w:tr>
      <w:tr w:rsidR="001F4A5A" w:rsidRPr="00CC5AF9" w14:paraId="5D575BE0" w14:textId="77777777" w:rsidTr="002A7675">
        <w:trPr>
          <w:cantSplit/>
        </w:trPr>
        <w:tc>
          <w:tcPr>
            <w:tcW w:w="1701" w:type="dxa"/>
            <w:shd w:val="clear" w:color="auto" w:fill="FFFFFF"/>
          </w:tcPr>
          <w:p w14:paraId="6A89EC14" w14:textId="77777777" w:rsidR="001F4A5A" w:rsidRPr="00216804" w:rsidRDefault="001F4A5A" w:rsidP="002A7675">
            <w:pPr>
              <w:pStyle w:val="RollCallTable"/>
              <w:widowControl/>
            </w:pPr>
            <w:r w:rsidRPr="00216804">
              <w:t>Renew</w:t>
            </w:r>
          </w:p>
        </w:tc>
        <w:tc>
          <w:tcPr>
            <w:tcW w:w="7371" w:type="dxa"/>
            <w:shd w:val="clear" w:color="auto" w:fill="FFFFFF"/>
          </w:tcPr>
          <w:p w14:paraId="4832BBB1" w14:textId="77777777" w:rsidR="001F4A5A" w:rsidRPr="00CC5AF9" w:rsidRDefault="001F4A5A" w:rsidP="002A7675">
            <w:pPr>
              <w:pStyle w:val="RollCallTable"/>
              <w:widowControl/>
              <w:rPr>
                <w:lang w:val="es-ES"/>
              </w:rPr>
            </w:pPr>
            <w:r w:rsidRPr="00CC5AF9">
              <w:rPr>
                <w:lang w:val="es-ES"/>
              </w:rPr>
              <w:t>Stine Bosse, Olivier Chastel, Lucia Yar</w:t>
            </w:r>
          </w:p>
        </w:tc>
      </w:tr>
      <w:tr w:rsidR="001F4A5A" w:rsidRPr="00216804" w14:paraId="7A0F29D8" w14:textId="77777777" w:rsidTr="002A7675">
        <w:trPr>
          <w:cantSplit/>
        </w:trPr>
        <w:tc>
          <w:tcPr>
            <w:tcW w:w="1701" w:type="dxa"/>
            <w:shd w:val="clear" w:color="auto" w:fill="FFFFFF"/>
          </w:tcPr>
          <w:p w14:paraId="7B6C93C3" w14:textId="77777777" w:rsidR="001F4A5A" w:rsidRPr="00216804" w:rsidRDefault="001F4A5A" w:rsidP="002A7675">
            <w:pPr>
              <w:pStyle w:val="RollCallTable"/>
              <w:widowControl/>
            </w:pPr>
            <w:r w:rsidRPr="00216804">
              <w:t>S&amp;D</w:t>
            </w:r>
          </w:p>
        </w:tc>
        <w:tc>
          <w:tcPr>
            <w:tcW w:w="7371" w:type="dxa"/>
            <w:shd w:val="clear" w:color="auto" w:fill="FFFFFF"/>
          </w:tcPr>
          <w:p w14:paraId="0F6D958E" w14:textId="77777777" w:rsidR="001F4A5A" w:rsidRPr="00216804" w:rsidRDefault="001F4A5A" w:rsidP="002A7675">
            <w:pPr>
              <w:pStyle w:val="RollCallTable"/>
              <w:widowControl/>
            </w:pPr>
            <w:r w:rsidRPr="00216804">
              <w:t>Mohammed Chahim, Matthias Ecke, Nikolas Farantouris, Jean-Marc Germain, Sandra Gómez López, Giuseppe Lupo, Nils Ušakovs</w:t>
            </w:r>
          </w:p>
        </w:tc>
      </w:tr>
      <w:tr w:rsidR="001F4A5A" w:rsidRPr="00216804" w14:paraId="4674ACF7" w14:textId="77777777" w:rsidTr="002A7675">
        <w:trPr>
          <w:cantSplit/>
        </w:trPr>
        <w:tc>
          <w:tcPr>
            <w:tcW w:w="1701" w:type="dxa"/>
            <w:shd w:val="clear" w:color="auto" w:fill="FFFFFF"/>
          </w:tcPr>
          <w:p w14:paraId="32C54BB1" w14:textId="77777777" w:rsidR="001F4A5A" w:rsidRPr="00216804" w:rsidRDefault="001F4A5A" w:rsidP="002A7675">
            <w:pPr>
              <w:pStyle w:val="RollCallTable"/>
              <w:widowControl/>
            </w:pPr>
            <w:r w:rsidRPr="00216804">
              <w:t>Verts/ALE</w:t>
            </w:r>
          </w:p>
        </w:tc>
        <w:tc>
          <w:tcPr>
            <w:tcW w:w="7371" w:type="dxa"/>
            <w:shd w:val="clear" w:color="auto" w:fill="FFFFFF"/>
          </w:tcPr>
          <w:p w14:paraId="55F58178" w14:textId="77777777" w:rsidR="001F4A5A" w:rsidRPr="00216804" w:rsidRDefault="001F4A5A" w:rsidP="002A7675">
            <w:pPr>
              <w:pStyle w:val="RollCallTable"/>
              <w:widowControl/>
            </w:pPr>
            <w:r w:rsidRPr="00216804">
              <w:t>Rasmus Nordqvist, Nicolae Ștefănuță</w:t>
            </w:r>
          </w:p>
        </w:tc>
      </w:tr>
    </w:tbl>
    <w:p w14:paraId="051C4771" w14:textId="77777777" w:rsidR="001F4A5A" w:rsidRPr="00216804" w:rsidRDefault="001F4A5A" w:rsidP="001F4A5A">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F4A5A" w:rsidRPr="00216804" w14:paraId="22E73A62" w14:textId="77777777" w:rsidTr="002A7675">
        <w:trPr>
          <w:cantSplit/>
        </w:trPr>
        <w:tc>
          <w:tcPr>
            <w:tcW w:w="1701" w:type="dxa"/>
            <w:shd w:val="pct10" w:color="000000" w:fill="FFFFFF"/>
            <w:vAlign w:val="center"/>
          </w:tcPr>
          <w:p w14:paraId="28ED6702" w14:textId="77777777" w:rsidR="001F4A5A" w:rsidRPr="00216804" w:rsidRDefault="001F4A5A" w:rsidP="002A7675">
            <w:pPr>
              <w:pStyle w:val="RollCallVotes"/>
              <w:widowControl/>
            </w:pPr>
            <w:r w:rsidRPr="00216804">
              <w:t>0</w:t>
            </w:r>
          </w:p>
        </w:tc>
        <w:tc>
          <w:tcPr>
            <w:tcW w:w="7371" w:type="dxa"/>
            <w:shd w:val="pct10" w:color="000000" w:fill="FFFFFF"/>
          </w:tcPr>
          <w:p w14:paraId="369590F8" w14:textId="77777777" w:rsidR="001F4A5A" w:rsidRPr="00216804" w:rsidRDefault="001F4A5A" w:rsidP="002A7675">
            <w:pPr>
              <w:pStyle w:val="RollCallSymbols14pt"/>
              <w:widowControl/>
            </w:pPr>
            <w:r w:rsidRPr="00216804">
              <w:t>-</w:t>
            </w:r>
          </w:p>
        </w:tc>
      </w:tr>
      <w:tr w:rsidR="001F4A5A" w:rsidRPr="00216804" w14:paraId="3B9AC220" w14:textId="77777777" w:rsidTr="002A7675">
        <w:trPr>
          <w:cantSplit/>
        </w:trPr>
        <w:tc>
          <w:tcPr>
            <w:tcW w:w="1701" w:type="dxa"/>
            <w:shd w:val="clear" w:color="auto" w:fill="FFFFFF"/>
          </w:tcPr>
          <w:p w14:paraId="1BB79599" w14:textId="77777777" w:rsidR="001F4A5A" w:rsidRPr="00216804" w:rsidRDefault="001F4A5A" w:rsidP="002A7675">
            <w:pPr>
              <w:pStyle w:val="RollCallTable"/>
              <w:widowControl/>
            </w:pPr>
          </w:p>
        </w:tc>
        <w:tc>
          <w:tcPr>
            <w:tcW w:w="7371" w:type="dxa"/>
            <w:shd w:val="clear" w:color="auto" w:fill="FFFFFF"/>
          </w:tcPr>
          <w:p w14:paraId="6CF2D9CF" w14:textId="77777777" w:rsidR="001F4A5A" w:rsidRPr="00216804" w:rsidRDefault="001F4A5A" w:rsidP="002A7675">
            <w:pPr>
              <w:pStyle w:val="RollCallTable"/>
              <w:widowControl/>
            </w:pPr>
          </w:p>
        </w:tc>
      </w:tr>
    </w:tbl>
    <w:p w14:paraId="3B161D11" w14:textId="77777777" w:rsidR="001F4A5A" w:rsidRPr="00216804" w:rsidRDefault="001F4A5A" w:rsidP="001F4A5A">
      <w:pPr>
        <w:widowControl/>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F4A5A" w:rsidRPr="00216804" w14:paraId="5FBBCA6F" w14:textId="77777777" w:rsidTr="002A7675">
        <w:trPr>
          <w:cantSplit/>
        </w:trPr>
        <w:tc>
          <w:tcPr>
            <w:tcW w:w="1701" w:type="dxa"/>
            <w:shd w:val="pct10" w:color="000000" w:fill="FFFFFF"/>
            <w:vAlign w:val="center"/>
          </w:tcPr>
          <w:p w14:paraId="5A65EE0A" w14:textId="77777777" w:rsidR="001F4A5A" w:rsidRPr="00216804" w:rsidRDefault="001F4A5A" w:rsidP="002A7675">
            <w:pPr>
              <w:pStyle w:val="RollCallVotes"/>
              <w:widowControl/>
            </w:pPr>
            <w:r w:rsidRPr="00216804">
              <w:t>2</w:t>
            </w:r>
          </w:p>
        </w:tc>
        <w:tc>
          <w:tcPr>
            <w:tcW w:w="7371" w:type="dxa"/>
            <w:shd w:val="pct10" w:color="000000" w:fill="FFFFFF"/>
          </w:tcPr>
          <w:p w14:paraId="1369DFCF" w14:textId="77777777" w:rsidR="001F4A5A" w:rsidRPr="00216804" w:rsidRDefault="001F4A5A" w:rsidP="002A7675">
            <w:pPr>
              <w:pStyle w:val="RollCallSymbols14pt"/>
              <w:widowControl/>
            </w:pPr>
            <w:r w:rsidRPr="00216804">
              <w:t>0</w:t>
            </w:r>
          </w:p>
        </w:tc>
      </w:tr>
      <w:tr w:rsidR="001F4A5A" w:rsidRPr="00216804" w14:paraId="34C7C5ED" w14:textId="77777777" w:rsidTr="002A7675">
        <w:trPr>
          <w:cantSplit/>
        </w:trPr>
        <w:tc>
          <w:tcPr>
            <w:tcW w:w="1701" w:type="dxa"/>
            <w:shd w:val="clear" w:color="auto" w:fill="FFFFFF"/>
          </w:tcPr>
          <w:p w14:paraId="4251F40B" w14:textId="77777777" w:rsidR="001F4A5A" w:rsidRPr="00216804" w:rsidRDefault="001F4A5A" w:rsidP="002A7675">
            <w:pPr>
              <w:pStyle w:val="RollCallTable"/>
              <w:widowControl/>
            </w:pPr>
            <w:r w:rsidRPr="00216804">
              <w:t>NI</w:t>
            </w:r>
          </w:p>
        </w:tc>
        <w:tc>
          <w:tcPr>
            <w:tcW w:w="7371" w:type="dxa"/>
            <w:shd w:val="clear" w:color="auto" w:fill="FFFFFF"/>
          </w:tcPr>
          <w:p w14:paraId="5D0C1D2A" w14:textId="77777777" w:rsidR="001F4A5A" w:rsidRPr="00216804" w:rsidRDefault="001F4A5A" w:rsidP="002A7675">
            <w:pPr>
              <w:pStyle w:val="RollCallTable"/>
              <w:widowControl/>
            </w:pPr>
            <w:r w:rsidRPr="00216804">
              <w:t>Thomas Geisel</w:t>
            </w:r>
          </w:p>
        </w:tc>
      </w:tr>
      <w:tr w:rsidR="001F4A5A" w:rsidRPr="00216804" w14:paraId="217DCAA5" w14:textId="77777777" w:rsidTr="002A7675">
        <w:trPr>
          <w:cantSplit/>
        </w:trPr>
        <w:tc>
          <w:tcPr>
            <w:tcW w:w="1701" w:type="dxa"/>
            <w:shd w:val="clear" w:color="auto" w:fill="FFFFFF"/>
          </w:tcPr>
          <w:p w14:paraId="6F00DDA0" w14:textId="77777777" w:rsidR="001F4A5A" w:rsidRPr="00216804" w:rsidRDefault="001F4A5A" w:rsidP="002A7675">
            <w:pPr>
              <w:pStyle w:val="RollCallTable"/>
              <w:widowControl/>
            </w:pPr>
            <w:r w:rsidRPr="00216804">
              <w:t>PfE</w:t>
            </w:r>
          </w:p>
        </w:tc>
        <w:tc>
          <w:tcPr>
            <w:tcW w:w="7371" w:type="dxa"/>
            <w:shd w:val="clear" w:color="auto" w:fill="FFFFFF"/>
          </w:tcPr>
          <w:p w14:paraId="0F433CBD" w14:textId="77777777" w:rsidR="001F4A5A" w:rsidRPr="00216804" w:rsidRDefault="001F4A5A" w:rsidP="002A7675">
            <w:pPr>
              <w:pStyle w:val="RollCallTable"/>
              <w:widowControl/>
            </w:pPr>
            <w:r w:rsidRPr="00216804">
              <w:t>Tomasz Buczek</w:t>
            </w:r>
          </w:p>
        </w:tc>
      </w:tr>
    </w:tbl>
    <w:p w14:paraId="6389C997" w14:textId="77777777" w:rsidR="001F4A5A" w:rsidRPr="00216804" w:rsidRDefault="001F4A5A" w:rsidP="00147FBF">
      <w:pPr>
        <w:pStyle w:val="Normal12a"/>
      </w:pPr>
    </w:p>
    <w:p w14:paraId="3807840B" w14:textId="22FB6029" w:rsidR="001F4A5A" w:rsidRPr="00216804" w:rsidRDefault="001F4A5A" w:rsidP="00B735E3">
      <w:r w:rsidRPr="00216804">
        <w:t>Légende des signes utilisés:</w:t>
      </w:r>
    </w:p>
    <w:p w14:paraId="136159D7" w14:textId="6EE230E6" w:rsidR="001F4A5A" w:rsidRPr="00216804" w:rsidRDefault="001F4A5A" w:rsidP="001C6342">
      <w:pPr>
        <w:pStyle w:val="RollCallTabs"/>
      </w:pPr>
      <w:r w:rsidRPr="00216804">
        <w:t>+</w:t>
      </w:r>
      <w:r w:rsidRPr="00216804">
        <w:tab/>
        <w:t>:</w:t>
      </w:r>
      <w:r w:rsidRPr="00216804">
        <w:tab/>
        <w:t>pour</w:t>
      </w:r>
    </w:p>
    <w:p w14:paraId="18C0374B" w14:textId="628D2112" w:rsidR="001F4A5A" w:rsidRPr="00216804" w:rsidRDefault="001F4A5A" w:rsidP="001C6342">
      <w:pPr>
        <w:pStyle w:val="RollCallTabs"/>
      </w:pPr>
      <w:r w:rsidRPr="00216804">
        <w:t>-</w:t>
      </w:r>
      <w:r w:rsidRPr="00216804">
        <w:tab/>
        <w:t>:</w:t>
      </w:r>
      <w:r w:rsidRPr="00216804">
        <w:tab/>
        <w:t>contre</w:t>
      </w:r>
    </w:p>
    <w:p w14:paraId="2115F5D7" w14:textId="6FAF602B" w:rsidR="001F4A5A" w:rsidRPr="00216804" w:rsidRDefault="001F4A5A" w:rsidP="001C6342">
      <w:pPr>
        <w:pStyle w:val="RollCallTabs"/>
      </w:pPr>
      <w:r w:rsidRPr="00216804">
        <w:t>0</w:t>
      </w:r>
      <w:r w:rsidRPr="00216804">
        <w:tab/>
        <w:t>:</w:t>
      </w:r>
      <w:r w:rsidRPr="00216804">
        <w:tab/>
        <w:t>abstention</w:t>
      </w:r>
    </w:p>
    <w:p w14:paraId="6284F86B" w14:textId="77777777" w:rsidR="001F4A5A" w:rsidRPr="00216804" w:rsidRDefault="001F4A5A" w:rsidP="00AD5932"/>
    <w:bookmarkEnd w:id="5"/>
    <w:p w14:paraId="776A5680" w14:textId="77777777" w:rsidR="005B2EBE" w:rsidRPr="00216804" w:rsidRDefault="005B2EBE" w:rsidP="005B2EBE">
      <w:pPr>
        <w:widowControl/>
      </w:pPr>
    </w:p>
    <w:sectPr w:rsidR="005B2EBE" w:rsidRPr="00216804" w:rsidSect="001F4A5A">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D86CD" w14:textId="77777777" w:rsidR="00591192" w:rsidRPr="00216804" w:rsidRDefault="00591192">
      <w:r w:rsidRPr="00216804">
        <w:separator/>
      </w:r>
    </w:p>
  </w:endnote>
  <w:endnote w:type="continuationSeparator" w:id="0">
    <w:p w14:paraId="336460C5" w14:textId="77777777" w:rsidR="00591192" w:rsidRPr="00216804" w:rsidRDefault="00591192">
      <w:r w:rsidRPr="002168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1BF4" w14:textId="75E5215E" w:rsidR="003C71E9" w:rsidRPr="00216804" w:rsidRDefault="003C71E9" w:rsidP="003C71E9">
    <w:pPr>
      <w:pStyle w:val="EPFooter"/>
    </w:pPr>
    <w:r w:rsidRPr="00216804">
      <w:t>PE</w:t>
    </w:r>
    <w:r w:rsidRPr="00216804">
      <w:rPr>
        <w:rStyle w:val="HideTWBExt"/>
      </w:rPr>
      <w:t>&lt;NoPE&gt;</w:t>
    </w:r>
    <w:r w:rsidRPr="00216804">
      <w:t>786.896</w:t>
    </w:r>
    <w:r w:rsidRPr="00216804">
      <w:rPr>
        <w:rStyle w:val="HideTWBExt"/>
      </w:rPr>
      <w:t>&lt;/NoPE&gt;&lt;Version&gt;</w:t>
    </w:r>
    <w:r w:rsidRPr="00216804">
      <w:t>v03-00</w:t>
    </w:r>
    <w:r w:rsidRPr="00216804">
      <w:rPr>
        <w:rStyle w:val="HideTWBExt"/>
      </w:rPr>
      <w:t>&lt;/Version&gt;</w:t>
    </w:r>
    <w:r w:rsidRPr="00216804">
      <w:tab/>
    </w:r>
    <w:r w:rsidRPr="00216804">
      <w:fldChar w:fldCharType="begin"/>
    </w:r>
    <w:r w:rsidRPr="00216804">
      <w:instrText xml:space="preserve"> PAGE  \* MERGEFORMAT </w:instrText>
    </w:r>
    <w:r w:rsidRPr="00216804">
      <w:fldChar w:fldCharType="separate"/>
    </w:r>
    <w:r w:rsidRPr="00216804">
      <w:rPr>
        <w:noProof/>
      </w:rPr>
      <w:t>2</w:t>
    </w:r>
    <w:r w:rsidRPr="00216804">
      <w:fldChar w:fldCharType="end"/>
    </w:r>
    <w:r w:rsidRPr="00216804">
      <w:t>/</w:t>
    </w:r>
    <w:fldSimple w:instr=" NUMPAGES  \* MERGEFORMAT ">
      <w:r w:rsidRPr="00216804">
        <w:rPr>
          <w:noProof/>
        </w:rPr>
        <w:t>8</w:t>
      </w:r>
    </w:fldSimple>
    <w:r w:rsidRPr="00216804">
      <w:tab/>
    </w:r>
    <w:r w:rsidRPr="00216804">
      <w:rPr>
        <w:rStyle w:val="HideTWBExt"/>
      </w:rPr>
      <w:t>&lt;PathFdR&gt;</w:t>
    </w:r>
    <w:r w:rsidR="00216804" w:rsidRPr="00216804">
      <w:t>RR\1345289FR.docx</w:t>
    </w:r>
    <w:r w:rsidRPr="00216804">
      <w:rPr>
        <w:rStyle w:val="HideTWBExt"/>
      </w:rPr>
      <w:t>&lt;/PathFdR&gt;</w:t>
    </w:r>
  </w:p>
  <w:p w14:paraId="4711B6BF" w14:textId="0DD85D8B" w:rsidR="00557DB9" w:rsidRPr="00216804" w:rsidRDefault="003C71E9" w:rsidP="003C71E9">
    <w:pPr>
      <w:pStyle w:val="EPFooter2"/>
    </w:pPr>
    <w:r w:rsidRPr="00216804">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BFC11" w14:textId="4EECDE4F" w:rsidR="003C71E9" w:rsidRPr="00216804" w:rsidRDefault="003C71E9" w:rsidP="003C71E9">
    <w:pPr>
      <w:pStyle w:val="EPFooter"/>
    </w:pPr>
    <w:r w:rsidRPr="00216804">
      <w:rPr>
        <w:rStyle w:val="HideTWBExt"/>
      </w:rPr>
      <w:t>&lt;PathFdR&gt;</w:t>
    </w:r>
    <w:r w:rsidR="00216804" w:rsidRPr="00216804">
      <w:t>RR\1345289FR.docx</w:t>
    </w:r>
    <w:r w:rsidRPr="00216804">
      <w:rPr>
        <w:rStyle w:val="HideTWBExt"/>
      </w:rPr>
      <w:t>&lt;/PathFdR&gt;</w:t>
    </w:r>
    <w:r w:rsidRPr="00216804">
      <w:tab/>
    </w:r>
    <w:r w:rsidRPr="00216804">
      <w:fldChar w:fldCharType="begin"/>
    </w:r>
    <w:r w:rsidRPr="00216804">
      <w:instrText xml:space="preserve"> PAGE  \* MERGEFORMAT </w:instrText>
    </w:r>
    <w:r w:rsidRPr="00216804">
      <w:fldChar w:fldCharType="separate"/>
    </w:r>
    <w:r w:rsidRPr="00216804">
      <w:rPr>
        <w:noProof/>
      </w:rPr>
      <w:t>5</w:t>
    </w:r>
    <w:r w:rsidRPr="00216804">
      <w:fldChar w:fldCharType="end"/>
    </w:r>
    <w:r w:rsidRPr="00216804">
      <w:t>/</w:t>
    </w:r>
    <w:fldSimple w:instr=" NUMPAGES  \* MERGEFORMAT ">
      <w:r w:rsidRPr="00216804">
        <w:rPr>
          <w:noProof/>
        </w:rPr>
        <w:t>8</w:t>
      </w:r>
    </w:fldSimple>
    <w:r w:rsidRPr="00216804">
      <w:tab/>
      <w:t>PE</w:t>
    </w:r>
    <w:r w:rsidRPr="00216804">
      <w:rPr>
        <w:rStyle w:val="HideTWBExt"/>
      </w:rPr>
      <w:t>&lt;NoPE&gt;</w:t>
    </w:r>
    <w:r w:rsidRPr="00216804">
      <w:t>786.896</w:t>
    </w:r>
    <w:r w:rsidRPr="00216804">
      <w:rPr>
        <w:rStyle w:val="HideTWBExt"/>
      </w:rPr>
      <w:t>&lt;/NoPE&gt;&lt;Version&gt;</w:t>
    </w:r>
    <w:r w:rsidRPr="00216804">
      <w:t>v03-00</w:t>
    </w:r>
    <w:r w:rsidRPr="00216804">
      <w:rPr>
        <w:rStyle w:val="HideTWBExt"/>
      </w:rPr>
      <w:t>&lt;/Version&gt;</w:t>
    </w:r>
  </w:p>
  <w:p w14:paraId="56FDE398" w14:textId="2E53BDF1" w:rsidR="00557DB9" w:rsidRPr="00216804" w:rsidRDefault="003C71E9" w:rsidP="003C71E9">
    <w:pPr>
      <w:pStyle w:val="EPFooter2"/>
    </w:pPr>
    <w:r w:rsidRPr="00216804">
      <w:tab/>
    </w:r>
    <w:r w:rsidRPr="00216804">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7C105" w14:textId="17C6360C" w:rsidR="003C71E9" w:rsidRPr="00216804" w:rsidRDefault="003C71E9" w:rsidP="003C71E9">
    <w:pPr>
      <w:pStyle w:val="EPFooter"/>
    </w:pPr>
    <w:r w:rsidRPr="00216804">
      <w:rPr>
        <w:rStyle w:val="HideTWBExt"/>
      </w:rPr>
      <w:t>&lt;PathFdR&gt;</w:t>
    </w:r>
    <w:r w:rsidR="00216804" w:rsidRPr="00216804">
      <w:t>RR\1345289FR.docx</w:t>
    </w:r>
    <w:r w:rsidRPr="00216804">
      <w:rPr>
        <w:rStyle w:val="HideTWBExt"/>
      </w:rPr>
      <w:t>&lt;/PathFdR&gt;</w:t>
    </w:r>
    <w:r w:rsidRPr="00216804">
      <w:tab/>
    </w:r>
    <w:r w:rsidRPr="00216804">
      <w:tab/>
      <w:t>PE</w:t>
    </w:r>
    <w:r w:rsidRPr="00216804">
      <w:rPr>
        <w:rStyle w:val="HideTWBExt"/>
      </w:rPr>
      <w:t>&lt;NoPE&gt;</w:t>
    </w:r>
    <w:r w:rsidRPr="00216804">
      <w:t>786.896</w:t>
    </w:r>
    <w:r w:rsidRPr="00216804">
      <w:rPr>
        <w:rStyle w:val="HideTWBExt"/>
      </w:rPr>
      <w:t>&lt;/NoPE&gt;&lt;Version&gt;</w:t>
    </w:r>
    <w:r w:rsidRPr="00216804">
      <w:t>v03-00</w:t>
    </w:r>
    <w:r w:rsidRPr="00216804">
      <w:rPr>
        <w:rStyle w:val="HideTWBExt"/>
      </w:rPr>
      <w:t>&lt;/Version&gt;</w:t>
    </w:r>
  </w:p>
  <w:p w14:paraId="1EAFDF8D" w14:textId="0981B6E0" w:rsidR="00557DB9" w:rsidRPr="00216804" w:rsidRDefault="003C71E9" w:rsidP="003C71E9">
    <w:pPr>
      <w:pStyle w:val="EPFooter2"/>
    </w:pPr>
    <w:r w:rsidRPr="00216804">
      <w:t>FR</w:t>
    </w:r>
    <w:r w:rsidRPr="00216804">
      <w:tab/>
    </w:r>
    <w:r w:rsidRPr="00216804">
      <w:rPr>
        <w:b w:val="0"/>
        <w:i/>
        <w:color w:val="C0C0C0"/>
        <w:sz w:val="22"/>
      </w:rPr>
      <w:t>Unie dans la diversité</w:t>
    </w:r>
    <w:r w:rsidRPr="00216804">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06ACE" w14:textId="77777777" w:rsidR="00591192" w:rsidRPr="00216804" w:rsidRDefault="00591192">
      <w:r w:rsidRPr="00216804">
        <w:separator/>
      </w:r>
    </w:p>
  </w:footnote>
  <w:footnote w:type="continuationSeparator" w:id="0">
    <w:p w14:paraId="405DFC08" w14:textId="77777777" w:rsidR="00591192" w:rsidRPr="00216804" w:rsidRDefault="00591192">
      <w:r w:rsidRPr="00216804">
        <w:continuationSeparator/>
      </w:r>
    </w:p>
  </w:footnote>
  <w:footnote w:id="1">
    <w:p w14:paraId="4B76DA99" w14:textId="7B75059B" w:rsidR="005D0823" w:rsidRPr="00216804" w:rsidRDefault="005D0823">
      <w:pPr>
        <w:pStyle w:val="FootnoteText"/>
      </w:pPr>
      <w:r w:rsidRPr="00216804">
        <w:rPr>
          <w:rStyle w:val="FootnoteReference"/>
        </w:rPr>
        <w:footnoteRef/>
      </w:r>
      <w:r w:rsidRPr="00216804">
        <w:t xml:space="preserve"> Accord interinstitutionnel du 20 mai 2021 entre le Parlement européen, le Conseil de l’Union européenne et la Commission européenne sur un registre de transparence obligatoire (JO L 207 du 11.6.2021, p. 1, ELI: </w:t>
      </w:r>
      <w:hyperlink r:id="rId1" w:tooltip="http://data.europa.eu/eli/agree_interinstit/2021/611/oj" w:history="1">
        <w:r w:rsidRPr="00216804">
          <w:rPr>
            <w:rStyle w:val="Hyperlink"/>
          </w:rPr>
          <w:t>http://data.europa.eu/eli/agree_interinstit/2021/611/oj</w:t>
        </w:r>
      </w:hyperlink>
      <w:r w:rsidRPr="0021680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FDBC4" w14:textId="77777777" w:rsidR="00CC5AF9" w:rsidRDefault="00CC5A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141E" w14:textId="77777777" w:rsidR="00CC5AF9" w:rsidRDefault="00CC5A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2768" w14:textId="77777777" w:rsidR="00CC5AF9" w:rsidRDefault="00CC5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68586303">
    <w:abstractNumId w:val="9"/>
  </w:num>
  <w:num w:numId="2" w16cid:durableId="158429814">
    <w:abstractNumId w:val="9"/>
  </w:num>
  <w:num w:numId="3" w16cid:durableId="2140419432">
    <w:abstractNumId w:val="7"/>
  </w:num>
  <w:num w:numId="4" w16cid:durableId="1775318143">
    <w:abstractNumId w:val="7"/>
  </w:num>
  <w:num w:numId="5" w16cid:durableId="2021538464">
    <w:abstractNumId w:val="6"/>
  </w:num>
  <w:num w:numId="6" w16cid:durableId="377167047">
    <w:abstractNumId w:val="6"/>
  </w:num>
  <w:num w:numId="7" w16cid:durableId="373428265">
    <w:abstractNumId w:val="5"/>
  </w:num>
  <w:num w:numId="8" w16cid:durableId="618876508">
    <w:abstractNumId w:val="5"/>
  </w:num>
  <w:num w:numId="9" w16cid:durableId="1834951724">
    <w:abstractNumId w:val="4"/>
  </w:num>
  <w:num w:numId="10" w16cid:durableId="949698158">
    <w:abstractNumId w:val="4"/>
  </w:num>
  <w:num w:numId="11" w16cid:durableId="196744733">
    <w:abstractNumId w:val="8"/>
  </w:num>
  <w:num w:numId="12" w16cid:durableId="1241988140">
    <w:abstractNumId w:val="8"/>
  </w:num>
  <w:num w:numId="13" w16cid:durableId="1901212961">
    <w:abstractNumId w:val="3"/>
  </w:num>
  <w:num w:numId="14" w16cid:durableId="2052336350">
    <w:abstractNumId w:val="3"/>
  </w:num>
  <w:num w:numId="15" w16cid:durableId="1515917403">
    <w:abstractNumId w:val="2"/>
  </w:num>
  <w:num w:numId="16" w16cid:durableId="487869768">
    <w:abstractNumId w:val="2"/>
  </w:num>
  <w:num w:numId="17" w16cid:durableId="750008673">
    <w:abstractNumId w:val="1"/>
  </w:num>
  <w:num w:numId="18" w16cid:durableId="304042616">
    <w:abstractNumId w:val="1"/>
  </w:num>
  <w:num w:numId="19" w16cid:durableId="940450468">
    <w:abstractNumId w:val="0"/>
  </w:num>
  <w:num w:numId="20" w16cid:durableId="553660929">
    <w:abstractNumId w:val="0"/>
  </w:num>
  <w:num w:numId="21" w16cid:durableId="1088229805">
    <w:abstractNumId w:val="9"/>
  </w:num>
  <w:num w:numId="22" w16cid:durableId="1645504819">
    <w:abstractNumId w:val="7"/>
  </w:num>
  <w:num w:numId="23" w16cid:durableId="668409241">
    <w:abstractNumId w:val="6"/>
  </w:num>
  <w:num w:numId="24" w16cid:durableId="1084103839">
    <w:abstractNumId w:val="5"/>
  </w:num>
  <w:num w:numId="25" w16cid:durableId="554387939">
    <w:abstractNumId w:val="4"/>
  </w:num>
  <w:num w:numId="26" w16cid:durableId="1308050382">
    <w:abstractNumId w:val="8"/>
  </w:num>
  <w:num w:numId="27" w16cid:durableId="1349989189">
    <w:abstractNumId w:val="3"/>
  </w:num>
  <w:num w:numId="28" w16cid:durableId="1571428629">
    <w:abstractNumId w:val="2"/>
  </w:num>
  <w:num w:numId="29" w16cid:durableId="1619724271">
    <w:abstractNumId w:val="1"/>
  </w:num>
  <w:num w:numId="30" w16cid:durableId="704985180">
    <w:abstractNumId w:val="0"/>
  </w:num>
  <w:num w:numId="31" w16cid:durableId="474181346">
    <w:abstractNumId w:val="9"/>
  </w:num>
  <w:num w:numId="32" w16cid:durableId="676660129">
    <w:abstractNumId w:val="7"/>
  </w:num>
  <w:num w:numId="33" w16cid:durableId="407192821">
    <w:abstractNumId w:val="6"/>
  </w:num>
  <w:num w:numId="34" w16cid:durableId="1139229695">
    <w:abstractNumId w:val="5"/>
  </w:num>
  <w:num w:numId="35" w16cid:durableId="1212154305">
    <w:abstractNumId w:val="4"/>
  </w:num>
  <w:num w:numId="36" w16cid:durableId="1246841447">
    <w:abstractNumId w:val="8"/>
  </w:num>
  <w:num w:numId="37" w16cid:durableId="2045983592">
    <w:abstractNumId w:val="3"/>
  </w:num>
  <w:num w:numId="38" w16cid:durableId="1885633712">
    <w:abstractNumId w:val="2"/>
  </w:num>
  <w:num w:numId="39" w16cid:durableId="1485655838">
    <w:abstractNumId w:val="1"/>
  </w:num>
  <w:num w:numId="40" w16cid:durableId="536163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BUDG"/>
    <w:docVar w:name="CONSENTMNU" w:val=" 1"/>
    <w:docVar w:name="CONTRIBUTIONMNU" w:val=" 2"/>
    <w:docVar w:name="CopyToNetwork" w:val="-1"/>
    <w:docVar w:name="DDATE" w:val="07/04/2026"/>
    <w:docVar w:name="DOCDT" w:val="08/06/2026"/>
    <w:docVar w:name="DOCMNU" w:val=" 3"/>
    <w:docVar w:name="LastEditedSection" w:val=" 4"/>
    <w:docVar w:name="NVAR1" w:val="0"/>
    <w:docVar w:name="PARLIAMENTSMNU" w:val=" 2"/>
    <w:docVar w:name="strSubDir" w:val="1345"/>
    <w:docVar w:name="TITLEMNU" w:val=" 2"/>
    <w:docVar w:name="TXTLANGUE" w:val="FR"/>
    <w:docVar w:name="TXTLANGUEMIN" w:val="fr"/>
    <w:docVar w:name="TXTNRAPP" w:val="2025/0390"/>
    <w:docVar w:name="TXTNRC" w:val="0091/2026"/>
    <w:docVar w:name="TXTNRCOUNC" w:val="COM(2025)0759 06884/2026"/>
    <w:docVar w:name="TXTNRPE" w:val="786.896"/>
    <w:docVar w:name="TXTPEorAP" w:val="PE"/>
    <w:docVar w:name="TXTROUTE" w:val="RR\1345289FR.docx"/>
    <w:docVar w:name="TXTTITLE" w:val="laying down the measures necessary for the implementation of Protocol No 37 on the financial consequences of the expiry of the ECSC Treaty and on the Research Fund for Coal and Steel, annexed to the Treaty on European Union and to the Treaty on the Functioning of the European Union and repealing Decision No 2003/76/EC"/>
    <w:docVar w:name="TXTVERSION" w:val="03-00"/>
  </w:docVars>
  <w:rsids>
    <w:rsidRoot w:val="00591192"/>
    <w:rsid w:val="000367ED"/>
    <w:rsid w:val="00050CAC"/>
    <w:rsid w:val="00063FC3"/>
    <w:rsid w:val="0009551E"/>
    <w:rsid w:val="000A00D0"/>
    <w:rsid w:val="000A74F3"/>
    <w:rsid w:val="00126D50"/>
    <w:rsid w:val="00127BC4"/>
    <w:rsid w:val="00164E3C"/>
    <w:rsid w:val="00165C36"/>
    <w:rsid w:val="00184E53"/>
    <w:rsid w:val="001C23B0"/>
    <w:rsid w:val="001F4A5A"/>
    <w:rsid w:val="001F5040"/>
    <w:rsid w:val="001F60F5"/>
    <w:rsid w:val="00204A08"/>
    <w:rsid w:val="00207700"/>
    <w:rsid w:val="00216804"/>
    <w:rsid w:val="00236BC4"/>
    <w:rsid w:val="002424BA"/>
    <w:rsid w:val="00246AB3"/>
    <w:rsid w:val="0025075A"/>
    <w:rsid w:val="0026019A"/>
    <w:rsid w:val="00270197"/>
    <w:rsid w:val="002C33BF"/>
    <w:rsid w:val="002C558C"/>
    <w:rsid w:val="002E40B4"/>
    <w:rsid w:val="00305160"/>
    <w:rsid w:val="00306F83"/>
    <w:rsid w:val="003178B8"/>
    <w:rsid w:val="00371D0C"/>
    <w:rsid w:val="00392781"/>
    <w:rsid w:val="003A29AF"/>
    <w:rsid w:val="003A3E53"/>
    <w:rsid w:val="003A77FC"/>
    <w:rsid w:val="003B79B8"/>
    <w:rsid w:val="003C71E9"/>
    <w:rsid w:val="003F5521"/>
    <w:rsid w:val="004004FB"/>
    <w:rsid w:val="0041616B"/>
    <w:rsid w:val="00434AA6"/>
    <w:rsid w:val="00463A14"/>
    <w:rsid w:val="00472094"/>
    <w:rsid w:val="00494C03"/>
    <w:rsid w:val="004A08AC"/>
    <w:rsid w:val="004C5FE5"/>
    <w:rsid w:val="004D6308"/>
    <w:rsid w:val="004F6DFC"/>
    <w:rsid w:val="00545EA0"/>
    <w:rsid w:val="00557DB9"/>
    <w:rsid w:val="005678DE"/>
    <w:rsid w:val="00574981"/>
    <w:rsid w:val="005834E7"/>
    <w:rsid w:val="00585809"/>
    <w:rsid w:val="00591192"/>
    <w:rsid w:val="0059369F"/>
    <w:rsid w:val="005A0304"/>
    <w:rsid w:val="005B2EBE"/>
    <w:rsid w:val="005B6B46"/>
    <w:rsid w:val="005D0823"/>
    <w:rsid w:val="005D7662"/>
    <w:rsid w:val="005E7E58"/>
    <w:rsid w:val="005F34A2"/>
    <w:rsid w:val="0068474C"/>
    <w:rsid w:val="006860B4"/>
    <w:rsid w:val="006B713D"/>
    <w:rsid w:val="006C635D"/>
    <w:rsid w:val="006E0281"/>
    <w:rsid w:val="00702558"/>
    <w:rsid w:val="0075256F"/>
    <w:rsid w:val="00753033"/>
    <w:rsid w:val="007635A3"/>
    <w:rsid w:val="007647DA"/>
    <w:rsid w:val="00770BE9"/>
    <w:rsid w:val="00775025"/>
    <w:rsid w:val="007F3D0F"/>
    <w:rsid w:val="00823EEF"/>
    <w:rsid w:val="00852DA0"/>
    <w:rsid w:val="00890615"/>
    <w:rsid w:val="0089218F"/>
    <w:rsid w:val="008C53D4"/>
    <w:rsid w:val="008C76FE"/>
    <w:rsid w:val="008F7B9A"/>
    <w:rsid w:val="009272FD"/>
    <w:rsid w:val="00974487"/>
    <w:rsid w:val="00982866"/>
    <w:rsid w:val="009B72B8"/>
    <w:rsid w:val="009D0F69"/>
    <w:rsid w:val="009E3DA4"/>
    <w:rsid w:val="00A235D3"/>
    <w:rsid w:val="00A428EE"/>
    <w:rsid w:val="00A80509"/>
    <w:rsid w:val="00A97201"/>
    <w:rsid w:val="00B000C2"/>
    <w:rsid w:val="00B06894"/>
    <w:rsid w:val="00B21D2B"/>
    <w:rsid w:val="00B23731"/>
    <w:rsid w:val="00B4249D"/>
    <w:rsid w:val="00B45085"/>
    <w:rsid w:val="00B52E16"/>
    <w:rsid w:val="00B55E46"/>
    <w:rsid w:val="00B62EDD"/>
    <w:rsid w:val="00B721B9"/>
    <w:rsid w:val="00B73111"/>
    <w:rsid w:val="00B910E4"/>
    <w:rsid w:val="00B95D86"/>
    <w:rsid w:val="00BC7CC4"/>
    <w:rsid w:val="00BD65E8"/>
    <w:rsid w:val="00C12DBD"/>
    <w:rsid w:val="00C1545A"/>
    <w:rsid w:val="00C30AE5"/>
    <w:rsid w:val="00CA2CE7"/>
    <w:rsid w:val="00CC5AF9"/>
    <w:rsid w:val="00D41461"/>
    <w:rsid w:val="00D6212E"/>
    <w:rsid w:val="00D8701E"/>
    <w:rsid w:val="00D93935"/>
    <w:rsid w:val="00DA199E"/>
    <w:rsid w:val="00DB4CCD"/>
    <w:rsid w:val="00DD3AED"/>
    <w:rsid w:val="00DF6E63"/>
    <w:rsid w:val="00E0654E"/>
    <w:rsid w:val="00E17125"/>
    <w:rsid w:val="00E429FB"/>
    <w:rsid w:val="00E93C29"/>
    <w:rsid w:val="00EB69B4"/>
    <w:rsid w:val="00EB72DC"/>
    <w:rsid w:val="00ED7F67"/>
    <w:rsid w:val="00EE58F8"/>
    <w:rsid w:val="00F3006F"/>
    <w:rsid w:val="00F4644A"/>
    <w:rsid w:val="00F53F3D"/>
    <w:rsid w:val="00F579CD"/>
    <w:rsid w:val="00F57A8B"/>
    <w:rsid w:val="00F62566"/>
    <w:rsid w:val="00F76285"/>
    <w:rsid w:val="00FB6DBB"/>
    <w:rsid w:val="00FC21E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9EAB8"/>
  <w15:chartTrackingRefBased/>
  <w15:docId w15:val="{D897D654-9124-4B20-AC76-55586B57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F579CD"/>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A428EE"/>
    <w:pPr>
      <w:tabs>
        <w:tab w:val="right" w:pos="454"/>
        <w:tab w:val="left" w:pos="737"/>
      </w:tabs>
      <w:ind w:left="737" w:hanging="737"/>
    </w:pPr>
    <w:rPr>
      <w:snapToGrid w:val="0"/>
      <w:sz w:val="18"/>
      <w:lang w:eastAsia="en-US"/>
    </w:rPr>
  </w:style>
  <w:style w:type="paragraph" w:customStyle="1" w:styleId="Lgendetitre">
    <w:name w:val="Légende titre"/>
    <w:basedOn w:val="Normal"/>
    <w:rsid w:val="00A428EE"/>
    <w:pPr>
      <w:spacing w:before="240" w:after="240"/>
    </w:pPr>
    <w:rPr>
      <w:b/>
      <w:i/>
      <w:snapToGrid w:val="0"/>
      <w:lang w:eastAsia="en-US"/>
    </w:rPr>
  </w:style>
  <w:style w:type="paragraph" w:customStyle="1" w:styleId="Lgendestandard">
    <w:name w:val="Légende standard"/>
    <w:basedOn w:val="Normal"/>
    <w:rsid w:val="00A428EE"/>
    <w:rPr>
      <w:sz w:val="18"/>
    </w:rPr>
  </w:style>
  <w:style w:type="paragraph" w:styleId="Footer">
    <w:name w:val="footer"/>
    <w:basedOn w:val="Normal"/>
    <w:link w:val="FooterChar"/>
    <w:semiHidden/>
    <w:rsid w:val="009D0F69"/>
    <w:pPr>
      <w:tabs>
        <w:tab w:val="center" w:pos="4513"/>
        <w:tab w:val="right" w:pos="9026"/>
      </w:tabs>
    </w:pPr>
  </w:style>
  <w:style w:type="character" w:customStyle="1" w:styleId="FooterChar">
    <w:name w:val="Footer Char"/>
    <w:basedOn w:val="DefaultParagraphFont"/>
    <w:link w:val="Footer"/>
    <w:semiHidden/>
    <w:rsid w:val="009D0F69"/>
    <w:rPr>
      <w:sz w:val="24"/>
    </w:rPr>
  </w:style>
  <w:style w:type="paragraph" w:styleId="Revision">
    <w:name w:val="Revision"/>
    <w:hidden/>
    <w:uiPriority w:val="99"/>
    <w:semiHidden/>
    <w:rsid w:val="004A08AC"/>
    <w:rPr>
      <w:sz w:val="24"/>
    </w:rPr>
  </w:style>
  <w:style w:type="paragraph" w:customStyle="1" w:styleId="Normal12a">
    <w:name w:val="Normal12a"/>
    <w:basedOn w:val="Normal"/>
    <w:rsid w:val="0025075A"/>
    <w:pPr>
      <w:spacing w:after="240"/>
    </w:pPr>
  </w:style>
  <w:style w:type="paragraph" w:customStyle="1" w:styleId="RollCallVotes">
    <w:name w:val="RollCallVotes"/>
    <w:basedOn w:val="Normal"/>
    <w:rsid w:val="0025075A"/>
    <w:pPr>
      <w:spacing w:before="120" w:after="120"/>
      <w:jc w:val="center"/>
    </w:pPr>
    <w:rPr>
      <w:b/>
      <w:bCs/>
      <w:snapToGrid w:val="0"/>
      <w:sz w:val="16"/>
      <w:lang w:eastAsia="en-US"/>
    </w:rPr>
  </w:style>
  <w:style w:type="paragraph" w:customStyle="1" w:styleId="RollCallTabs">
    <w:name w:val="RollCallTabs"/>
    <w:basedOn w:val="Normal"/>
    <w:qFormat/>
    <w:rsid w:val="0025075A"/>
    <w:pPr>
      <w:tabs>
        <w:tab w:val="center" w:pos="284"/>
        <w:tab w:val="left" w:pos="426"/>
      </w:tabs>
    </w:pPr>
    <w:rPr>
      <w:snapToGrid w:val="0"/>
      <w:lang w:eastAsia="en-US"/>
    </w:rPr>
  </w:style>
  <w:style w:type="paragraph" w:customStyle="1" w:styleId="RollCallSymbols14pt">
    <w:name w:val="RollCallSymbols14pt"/>
    <w:basedOn w:val="Normal"/>
    <w:rsid w:val="0025075A"/>
    <w:pPr>
      <w:spacing w:before="120" w:after="120"/>
      <w:jc w:val="center"/>
    </w:pPr>
    <w:rPr>
      <w:rFonts w:ascii="Arial" w:hAnsi="Arial"/>
      <w:b/>
      <w:bCs/>
      <w:snapToGrid w:val="0"/>
      <w:sz w:val="28"/>
      <w:lang w:eastAsia="en-US"/>
    </w:rPr>
  </w:style>
  <w:style w:type="paragraph" w:customStyle="1" w:styleId="RollCallTable">
    <w:name w:val="RollCallTable"/>
    <w:basedOn w:val="Normal"/>
    <w:rsid w:val="0025075A"/>
    <w:pPr>
      <w:spacing w:before="120" w:after="120"/>
    </w:pPr>
    <w:rPr>
      <w:snapToGrid w:val="0"/>
      <w:sz w:val="16"/>
      <w:lang w:eastAsia="en-US"/>
    </w:rPr>
  </w:style>
  <w:style w:type="paragraph" w:customStyle="1" w:styleId="Normal24a">
    <w:name w:val="Normal24a"/>
    <w:basedOn w:val="Normal"/>
    <w:rsid w:val="005D0823"/>
    <w:pPr>
      <w:spacing w:after="480"/>
    </w:pPr>
  </w:style>
  <w:style w:type="paragraph" w:customStyle="1" w:styleId="NormalBoldCenter">
    <w:name w:val="NormalBoldCenter"/>
    <w:basedOn w:val="Normal"/>
    <w:rsid w:val="005D0823"/>
    <w:pPr>
      <w:jc w:val="center"/>
    </w:pPr>
    <w:rPr>
      <w:b/>
    </w:rPr>
  </w:style>
  <w:style w:type="paragraph" w:customStyle="1" w:styleId="Footprint12b">
    <w:name w:val="Footprint12b"/>
    <w:basedOn w:val="Normal"/>
    <w:rsid w:val="005D0823"/>
    <w:pPr>
      <w:spacing w:before="240"/>
    </w:pPr>
    <w:rPr>
      <w:szCs w:val="24"/>
    </w:rPr>
  </w:style>
  <w:style w:type="paragraph" w:customStyle="1" w:styleId="NormalSingle">
    <w:name w:val="NormalSingle"/>
    <w:basedOn w:val="Normal"/>
    <w:qFormat/>
    <w:rsid w:val="005D0823"/>
    <w:rPr>
      <w:szCs w:val="24"/>
    </w:rPr>
  </w:style>
  <w:style w:type="paragraph" w:styleId="FootnoteText">
    <w:name w:val="footnote text"/>
    <w:basedOn w:val="Normal"/>
    <w:link w:val="FootnoteTextChar"/>
    <w:rsid w:val="005D0823"/>
    <w:rPr>
      <w:sz w:val="20"/>
    </w:rPr>
  </w:style>
  <w:style w:type="character" w:customStyle="1" w:styleId="FootnoteTextChar">
    <w:name w:val="Footnote Text Char"/>
    <w:basedOn w:val="DefaultParagraphFont"/>
    <w:link w:val="FootnoteText"/>
    <w:rsid w:val="005D0823"/>
  </w:style>
  <w:style w:type="character" w:styleId="FootnoteReference">
    <w:name w:val="footnote reference"/>
    <w:basedOn w:val="DefaultParagraphFont"/>
    <w:rsid w:val="005D0823"/>
    <w:rPr>
      <w:vertAlign w:val="superscript"/>
    </w:rPr>
  </w:style>
  <w:style w:type="character" w:styleId="Hyperlink">
    <w:name w:val="Hyperlink"/>
    <w:basedOn w:val="DefaultParagraphFont"/>
    <w:rsid w:val="005D0823"/>
    <w:rPr>
      <w:color w:val="0563C1" w:themeColor="hyperlink"/>
      <w:u w:val="single"/>
    </w:rPr>
  </w:style>
  <w:style w:type="character" w:styleId="UnresolvedMention">
    <w:name w:val="Unresolved Mention"/>
    <w:basedOn w:val="DefaultParagraphFont"/>
    <w:uiPriority w:val="99"/>
    <w:semiHidden/>
    <w:unhideWhenUsed/>
    <w:rsid w:val="005D0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F809D-CA41-401C-BFB6-77CE0CA6B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696</Words>
  <Characters>4059</Characters>
  <Application>Microsoft Office Word</Application>
  <DocSecurity>0</DocSecurity>
  <Lines>193</Lines>
  <Paragraphs>128</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subject/>
  <dc:creator>HOPPE Nina</dc:creator>
  <cp:keywords/>
  <dc:description/>
  <cp:lastModifiedBy>VILLERS Marc</cp:lastModifiedBy>
  <cp:revision>2</cp:revision>
  <cp:lastPrinted>2002-12-11T09:25:00Z</cp:lastPrinted>
  <dcterms:created xsi:type="dcterms:W3CDTF">2026-06-09T07:43:00Z</dcterms:created>
  <dcterms:modified xsi:type="dcterms:W3CDTF">2026-06-09T07:43:00Z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1345289</vt:lpwstr>
  </property>
  <property fmtid="{D5CDD505-2E9C-101B-9397-08002B2CF9AE}" pid="6" name="&lt;Type&gt;">
    <vt:lpwstr>RR</vt:lpwstr>
  </property>
  <property fmtid="{D5CDD505-2E9C-101B-9397-08002B2CF9AE}" pid="7" name="&lt;ModelCod&gt;">
    <vt:lpwstr>\\eiciBRUpr1\pdocep$\DocEP\DOCS\General\PR\PR_Leg\APP\PR_APP.dotx(12/08/2024 16:46:00)</vt:lpwstr>
  </property>
  <property fmtid="{D5CDD505-2E9C-101B-9397-08002B2CF9AE}" pid="8" name="&lt;ModelTra&gt;">
    <vt:lpwstr>\\eiciBRUpr1\pdocep$\DocEP\TRANSFIL\EN\PR_APP.EN(03/03/2026 15:20:19)</vt:lpwstr>
  </property>
  <property fmtid="{D5CDD505-2E9C-101B-9397-08002B2CF9AE}" pid="9" name="&lt;Model&gt;">
    <vt:lpwstr>PR_APP</vt:lpwstr>
  </property>
  <property fmtid="{D5CDD505-2E9C-101B-9397-08002B2CF9AE}" pid="10" name="FooterPath">
    <vt:lpwstr>RR\1345289FR.docx</vt:lpwstr>
  </property>
  <property fmtid="{D5CDD505-2E9C-101B-9397-08002B2CF9AE}" pid="11" name="PE number">
    <vt:lpwstr>786.896</vt:lpwstr>
  </property>
  <property fmtid="{D5CDD505-2E9C-101B-9397-08002B2CF9AE}" pid="12" name="RegistreCheck">
    <vt:lpwstr>OK</vt:lpwstr>
  </property>
  <property fmtid="{D5CDD505-2E9C-101B-9397-08002B2CF9AE}" pid="13" name="SendToEpades">
    <vt:lpwstr/>
  </property>
  <property fmtid="{D5CDD505-2E9C-101B-9397-08002B2CF9AE}" pid="14" name="OriLang">
    <vt:lpwstr>EN</vt:lpwstr>
  </property>
  <property fmtid="{D5CDD505-2E9C-101B-9397-08002B2CF9AE}" pid="15" name="Bookout">
    <vt:lpwstr/>
  </property>
</Properties>
</file>