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FE4CBE0"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E0465F" w:rsidRPr="0032773F" w:rsidP="00C85D0F" w14:paraId="04E690DC" w14:textId="77777777">
            <w:pPr>
              <w:pStyle w:val="EPName"/>
            </w:pPr>
            <w:r w:rsidRPr="0032773F">
              <w:t>European Parliament</w:t>
            </w:r>
          </w:p>
          <w:p w:rsidR="00E0465F" w:rsidRPr="0032773F" w:rsidP="00C85D0F" w14:paraId="1C500A89" w14:textId="20E15BC7">
            <w:pPr>
              <w:pStyle w:val="EPTerm"/>
            </w:pPr>
            <w:r w:rsidRPr="0032773F">
              <w:t>2024-2029</w:t>
            </w:r>
          </w:p>
        </w:tc>
        <w:tc>
          <w:tcPr>
            <w:tcW w:w="2268" w:type="dxa"/>
            <w:shd w:val="clear" w:color="auto" w:fill="auto"/>
          </w:tcPr>
          <w:p w:rsidR="00E0465F" w:rsidRPr="0032773F" w:rsidP="00C85D0F" w14:paraId="45B0EF9A" w14:textId="77777777">
            <w:pPr>
              <w:pStyle w:val="EPLogo"/>
            </w:pPr>
            <w:r w:rsidRPr="0032773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505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04059" w:rsidRPr="0032773F" w:rsidP="00404059" w14:paraId="776E1D8C" w14:textId="77777777">
      <w:pPr>
        <w:pStyle w:val="LineTop"/>
      </w:pPr>
    </w:p>
    <w:p w:rsidR="00404059" w:rsidRPr="0032773F" w:rsidP="00404059" w14:paraId="56708782" w14:textId="24CBC134">
      <w:pPr>
        <w:pStyle w:val="EPBody"/>
      </w:pPr>
      <w:r w:rsidRPr="0032773F">
        <w:t>Plenary sitting</w:t>
      </w:r>
    </w:p>
    <w:p w:rsidR="00404059" w:rsidRPr="0032773F" w:rsidP="00404059" w14:paraId="360B659C" w14:textId="77777777">
      <w:pPr>
        <w:pStyle w:val="LineBottom"/>
      </w:pPr>
    </w:p>
    <w:p w:rsidR="00C70FF0" w:rsidRPr="0032773F" w14:paraId="6E45F446" w14:textId="7CA5A52C">
      <w:pPr>
        <w:pStyle w:val="CoverReference"/>
      </w:pPr>
      <w:r w:rsidRPr="0032773F">
        <w:rPr>
          <w:rStyle w:val="HideTWBExt"/>
        </w:rPr>
        <w:t>&lt;NoDocSe&gt;</w:t>
      </w:r>
      <w:r w:rsidR="006D7209">
        <w:t>A10-0235/2026</w:t>
      </w:r>
      <w:r w:rsidRPr="0032773F">
        <w:rPr>
          <w:rStyle w:val="HideTWBExt"/>
        </w:rPr>
        <w:t>&lt;/NoDocSe&gt;</w:t>
      </w:r>
    </w:p>
    <w:p w:rsidR="00C70FF0" w:rsidRPr="0032773F" w14:paraId="0CB92322" w14:textId="68034C2F">
      <w:pPr>
        <w:pStyle w:val="CoverDate"/>
      </w:pPr>
      <w:r w:rsidRPr="0032773F">
        <w:rPr>
          <w:rStyle w:val="HideTWBExt"/>
        </w:rPr>
        <w:t>&lt;Date&gt;</w:t>
      </w:r>
      <w:r w:rsidRPr="0032773F" w:rsidR="009951FD">
        <w:rPr>
          <w:rStyle w:val="HideTWBInt"/>
        </w:rPr>
        <w:t>{15/09/2026}</w:t>
      </w:r>
      <w:r w:rsidRPr="0032773F" w:rsidR="009951FD">
        <w:t>15.9.2026</w:t>
      </w:r>
      <w:r w:rsidRPr="0032773F">
        <w:rPr>
          <w:rStyle w:val="HideTWBExt"/>
        </w:rPr>
        <w:t>&lt;/Date&gt;</w:t>
      </w:r>
    </w:p>
    <w:p w:rsidR="00C70FF0" w:rsidRPr="0032773F" w14:paraId="35859303" w14:textId="28302495">
      <w:pPr>
        <w:pStyle w:val="CoverDocType24a"/>
      </w:pPr>
      <w:r w:rsidRPr="0032773F">
        <w:rPr>
          <w:rStyle w:val="HideTWBExt"/>
          <w:b w:val="0"/>
        </w:rPr>
        <w:t>&lt;TitreType&gt;</w:t>
      </w:r>
      <w:r w:rsidRPr="0032773F" w:rsidR="00E6704D">
        <w:t>INTERIM REPORT</w:t>
      </w:r>
      <w:r w:rsidRPr="0032773F">
        <w:rPr>
          <w:rStyle w:val="HideTWBExt"/>
          <w:b w:val="0"/>
        </w:rPr>
        <w:t>&lt;/TitreType&gt;</w:t>
      </w:r>
    </w:p>
    <w:p w:rsidR="00C70FF0" w:rsidRPr="0032773F" w14:paraId="6065B4C0" w14:textId="3BB5A66D">
      <w:pPr>
        <w:pStyle w:val="CoverNormal"/>
      </w:pPr>
      <w:r w:rsidRPr="0032773F">
        <w:rPr>
          <w:rStyle w:val="HideTWBExt"/>
        </w:rPr>
        <w:t>&lt;Titre&gt;</w:t>
      </w:r>
      <w:r w:rsidRPr="0032773F">
        <w:t>on the proposal for a Council decision on the conclusion of a broad package of agreements to consolidate, deepen and expand the bilateral relations with the Swiss Confederation</w:t>
      </w:r>
      <w:r w:rsidRPr="0032773F">
        <w:rPr>
          <w:rStyle w:val="HideTWBExt"/>
        </w:rPr>
        <w:t>&lt;/Titre&gt;</w:t>
      </w:r>
    </w:p>
    <w:p w:rsidR="00C70FF0" w:rsidRPr="006D7209" w14:paraId="38D421B6" w14:textId="26B4F065">
      <w:pPr>
        <w:pStyle w:val="CoverNormal24a"/>
      </w:pPr>
      <w:r w:rsidRPr="006D7209">
        <w:rPr>
          <w:rStyle w:val="HideTWBExt"/>
        </w:rPr>
        <w:t>&lt;DocRef&gt;</w:t>
      </w:r>
      <w:r w:rsidRPr="006D7209">
        <w:t>(COM(2025)0309 – C10-0000/2026 – 2025/0162R(NLE))</w:t>
      </w:r>
      <w:r w:rsidRPr="006D7209">
        <w:rPr>
          <w:rStyle w:val="HideTWBExt"/>
        </w:rPr>
        <w:t>&lt;/DocRef&gt;</w:t>
      </w:r>
    </w:p>
    <w:p w:rsidR="00C70FF0" w:rsidRPr="0032773F" w14:paraId="3D1E158A" w14:textId="0AD5E435">
      <w:pPr>
        <w:pStyle w:val="CoverNormal24a"/>
      </w:pPr>
      <w:r w:rsidRPr="0032773F">
        <w:rPr>
          <w:rStyle w:val="HideTWBExt"/>
        </w:rPr>
        <w:t>&lt;Commission&gt;</w:t>
      </w:r>
      <w:r w:rsidRPr="0032773F">
        <w:rPr>
          <w:rStyle w:val="HideTWBInt"/>
        </w:rPr>
        <w:t>{AFET}</w:t>
      </w:r>
      <w:r w:rsidRPr="0032773F">
        <w:t>Committee on Foreign Affairs</w:t>
      </w:r>
      <w:r w:rsidRPr="0032773F">
        <w:rPr>
          <w:rStyle w:val="HideTWBExt"/>
        </w:rPr>
        <w:t>&lt;/Commission&gt;</w:t>
      </w:r>
    </w:p>
    <w:p w:rsidR="00C70FF0" w:rsidRPr="00C269B0" w14:paraId="462D217B" w14:textId="6BD62724">
      <w:pPr>
        <w:pStyle w:val="CoverNormal24a"/>
        <w:rPr>
          <w:lang w:val="fr-BE"/>
        </w:rPr>
      </w:pPr>
      <w:r w:rsidRPr="00C269B0">
        <w:rPr>
          <w:lang w:val="fr-BE"/>
        </w:rPr>
        <w:t xml:space="preserve">Rapporteur: </w:t>
      </w:r>
      <w:r w:rsidRPr="00C269B0">
        <w:rPr>
          <w:rStyle w:val="HideTWBExt"/>
          <w:lang w:val="fr-BE"/>
        </w:rPr>
        <w:t>&lt;Depute&gt;</w:t>
      </w:r>
      <w:r w:rsidRPr="00C269B0">
        <w:rPr>
          <w:lang w:val="fr-BE"/>
        </w:rPr>
        <w:t>Christophe Grudler</w:t>
      </w:r>
      <w:r w:rsidRPr="00C269B0">
        <w:rPr>
          <w:rStyle w:val="HideTWBExt"/>
          <w:lang w:val="fr-BE"/>
        </w:rPr>
        <w:t>&lt;/Depute&gt;</w:t>
      </w:r>
    </w:p>
    <w:p w:rsidR="00C70FF0" w:rsidRPr="006D7209" w:rsidP="00C70A30" w14:paraId="21CF3050" w14:textId="77777777">
      <w:pPr>
        <w:rPr>
          <w:lang w:val="fr-BE"/>
        </w:rPr>
      </w:pPr>
      <w:r w:rsidRPr="00C269B0">
        <w:rPr>
          <w:lang w:val="fr-BE"/>
        </w:rPr>
        <w:br w:type="page"/>
      </w:r>
      <w:r w:rsidRPr="006D7209">
        <w:rPr>
          <w:lang w:val="fr-BE"/>
        </w:rPr>
        <w:t>PR_Consent_Interim</w:t>
      </w:r>
    </w:p>
    <w:p w:rsidR="00C70FF0" w:rsidRPr="0032773F" w14:paraId="247D3C30" w14:textId="77777777">
      <w:pPr>
        <w:pStyle w:val="TOCHeading"/>
      </w:pPr>
      <w:r w:rsidRPr="0032773F">
        <w:t>CONTENTS</w:t>
      </w:r>
    </w:p>
    <w:p w:rsidR="00C70FF0" w:rsidRPr="0032773F" w14:paraId="737AD015" w14:textId="77777777">
      <w:pPr>
        <w:pStyle w:val="TOCPage"/>
      </w:pPr>
      <w:r w:rsidRPr="0032773F">
        <w:t>Page</w:t>
      </w:r>
    </w:p>
    <w:p w:rsidR="006D7209" w14:paraId="41FD70CD" w14:textId="68BDD142">
      <w:pPr>
        <w:pStyle w:val="TOC1"/>
        <w:tabs>
          <w:tab w:val="right" w:leader="dot" w:pos="9060"/>
        </w:tabs>
        <w:rPr>
          <w:rFonts w:asciiTheme="minorHAnsi" w:eastAsiaTheme="minorEastAsia" w:hAnsiTheme="minorHAnsi" w:cstheme="minorBidi"/>
          <w:noProof/>
          <w:kern w:val="2"/>
          <w:szCs w:val="24"/>
          <w14:ligatures w14:val="standardContextual"/>
        </w:rPr>
      </w:pPr>
      <w:r w:rsidRPr="0032773F">
        <w:rPr>
          <w:b/>
        </w:rPr>
        <w:fldChar w:fldCharType="begin"/>
      </w:r>
      <w:r w:rsidRPr="0032773F">
        <w:rPr>
          <w:b/>
        </w:rPr>
        <w:instrText xml:space="preserve"> TOC \t "PageHeading</w:instrText>
      </w:r>
      <w:r w:rsidRPr="0032773F" w:rsidR="00147BFB">
        <w:rPr>
          <w:b/>
        </w:rPr>
        <w:instrText>;</w:instrText>
      </w:r>
      <w:r w:rsidRPr="0032773F">
        <w:rPr>
          <w:b/>
        </w:rPr>
        <w:instrText xml:space="preserve">1" </w:instrText>
      </w:r>
      <w:r w:rsidRPr="0032773F">
        <w:rPr>
          <w:b/>
        </w:rPr>
        <w:fldChar w:fldCharType="separate"/>
      </w:r>
      <w:r>
        <w:rPr>
          <w:noProof/>
        </w:rPr>
        <w:t>MOTION FOR A EUROPEAN PARLIAMENT RESOLUTION</w:t>
      </w:r>
      <w:r>
        <w:rPr>
          <w:noProof/>
        </w:rPr>
        <w:tab/>
      </w:r>
      <w:r>
        <w:rPr>
          <w:noProof/>
        </w:rPr>
        <w:fldChar w:fldCharType="begin"/>
      </w:r>
      <w:r>
        <w:rPr>
          <w:noProof/>
        </w:rPr>
        <w:instrText xml:space="preserve"> PAGEREF _Toc240387495 \h </w:instrText>
      </w:r>
      <w:r>
        <w:rPr>
          <w:noProof/>
        </w:rPr>
        <w:fldChar w:fldCharType="separate"/>
      </w:r>
      <w:r>
        <w:rPr>
          <w:noProof/>
        </w:rPr>
        <w:t>3</w:t>
      </w:r>
      <w:r>
        <w:rPr>
          <w:noProof/>
        </w:rPr>
        <w:fldChar w:fldCharType="end"/>
      </w:r>
    </w:p>
    <w:p w:rsidR="006D7209" w14:paraId="32DD30B4" w14:textId="2459A88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_Toc240387496 \h </w:instrText>
      </w:r>
      <w:r>
        <w:rPr>
          <w:noProof/>
        </w:rPr>
        <w:fldChar w:fldCharType="separate"/>
      </w:r>
      <w:r>
        <w:rPr>
          <w:noProof/>
        </w:rPr>
        <w:t>29</w:t>
      </w:r>
      <w:r>
        <w:rPr>
          <w:noProof/>
        </w:rPr>
        <w:fldChar w:fldCharType="end"/>
      </w:r>
    </w:p>
    <w:p w:rsidR="006D7209" w14:paraId="6AA24720" w14:textId="494E574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_Toc240387497 \h </w:instrText>
      </w:r>
      <w:r>
        <w:rPr>
          <w:noProof/>
        </w:rPr>
        <w:fldChar w:fldCharType="separate"/>
      </w:r>
      <w:r>
        <w:rPr>
          <w:noProof/>
        </w:rPr>
        <w:t>31</w:t>
      </w:r>
      <w:r>
        <w:rPr>
          <w:noProof/>
        </w:rPr>
        <w:fldChar w:fldCharType="end"/>
      </w:r>
    </w:p>
    <w:p w:rsidR="006D7209" w14:paraId="6E8F7961" w14:textId="65176271">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INTERNATIONAL TRADE</w:t>
      </w:r>
      <w:r>
        <w:rPr>
          <w:noProof/>
        </w:rPr>
        <w:tab/>
      </w:r>
      <w:r>
        <w:rPr>
          <w:noProof/>
        </w:rPr>
        <w:fldChar w:fldCharType="begin"/>
      </w:r>
      <w:r>
        <w:rPr>
          <w:noProof/>
        </w:rPr>
        <w:instrText xml:space="preserve"> PAGEREF _Toc240387498 \h </w:instrText>
      </w:r>
      <w:r>
        <w:rPr>
          <w:noProof/>
        </w:rPr>
        <w:fldChar w:fldCharType="separate"/>
      </w:r>
      <w:r>
        <w:rPr>
          <w:noProof/>
        </w:rPr>
        <w:t>32</w:t>
      </w:r>
      <w:r>
        <w:rPr>
          <w:noProof/>
        </w:rPr>
        <w:fldChar w:fldCharType="end"/>
      </w:r>
    </w:p>
    <w:p w:rsidR="006D7209" w14:paraId="11306784" w14:textId="2260AB4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ECONOMIC AND MONETARY AFFAIRS</w:t>
      </w:r>
      <w:r>
        <w:rPr>
          <w:noProof/>
        </w:rPr>
        <w:tab/>
      </w:r>
      <w:r>
        <w:rPr>
          <w:noProof/>
        </w:rPr>
        <w:fldChar w:fldCharType="begin"/>
      </w:r>
      <w:r>
        <w:rPr>
          <w:noProof/>
        </w:rPr>
        <w:instrText xml:space="preserve"> PAGEREF _Toc240387499 \h </w:instrText>
      </w:r>
      <w:r>
        <w:rPr>
          <w:noProof/>
        </w:rPr>
        <w:fldChar w:fldCharType="separate"/>
      </w:r>
      <w:r>
        <w:rPr>
          <w:noProof/>
        </w:rPr>
        <w:t>50</w:t>
      </w:r>
      <w:r>
        <w:rPr>
          <w:noProof/>
        </w:rPr>
        <w:fldChar w:fldCharType="end"/>
      </w:r>
    </w:p>
    <w:p w:rsidR="006D7209" w14:paraId="08FFEE60" w14:textId="36148BB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INDUSTRY, RESEARCH AND ENERGY</w:t>
      </w:r>
      <w:r>
        <w:rPr>
          <w:noProof/>
        </w:rPr>
        <w:tab/>
      </w:r>
      <w:r>
        <w:rPr>
          <w:noProof/>
        </w:rPr>
        <w:fldChar w:fldCharType="begin"/>
      </w:r>
      <w:r>
        <w:rPr>
          <w:noProof/>
        </w:rPr>
        <w:instrText xml:space="preserve"> PAGEREF _Toc240387500 \h </w:instrText>
      </w:r>
      <w:r>
        <w:rPr>
          <w:noProof/>
        </w:rPr>
        <w:fldChar w:fldCharType="separate"/>
      </w:r>
      <w:r>
        <w:rPr>
          <w:noProof/>
        </w:rPr>
        <w:t>67</w:t>
      </w:r>
      <w:r>
        <w:rPr>
          <w:noProof/>
        </w:rPr>
        <w:fldChar w:fldCharType="end"/>
      </w:r>
    </w:p>
    <w:p w:rsidR="006D7209" w14:paraId="5D688DEC" w14:textId="2A1A8ED1">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THE INTERNAL MARKET AND CONSUMER PROTECTION</w:t>
      </w:r>
      <w:r>
        <w:rPr>
          <w:noProof/>
        </w:rPr>
        <w:tab/>
      </w:r>
      <w:r>
        <w:rPr>
          <w:noProof/>
        </w:rPr>
        <w:fldChar w:fldCharType="begin"/>
      </w:r>
      <w:r>
        <w:rPr>
          <w:noProof/>
        </w:rPr>
        <w:instrText xml:space="preserve"> PAGEREF _Toc240387501 \h </w:instrText>
      </w:r>
      <w:r>
        <w:rPr>
          <w:noProof/>
        </w:rPr>
        <w:fldChar w:fldCharType="separate"/>
      </w:r>
      <w:r>
        <w:rPr>
          <w:noProof/>
        </w:rPr>
        <w:t>86</w:t>
      </w:r>
      <w:r>
        <w:rPr>
          <w:noProof/>
        </w:rPr>
        <w:fldChar w:fldCharType="end"/>
      </w:r>
    </w:p>
    <w:p w:rsidR="006D7209" w14:paraId="0F1987A8" w14:textId="2064BAA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OPINION OF THE COMMITTEE ON CIVIL LIBERTIES, JUSTICE AND HOME AFFAIRS</w:t>
      </w:r>
      <w:r>
        <w:rPr>
          <w:noProof/>
        </w:rPr>
        <w:tab/>
      </w:r>
      <w:r>
        <w:rPr>
          <w:noProof/>
        </w:rPr>
        <w:fldChar w:fldCharType="begin"/>
      </w:r>
      <w:r>
        <w:rPr>
          <w:noProof/>
        </w:rPr>
        <w:instrText xml:space="preserve"> PAGEREF _Toc240387502 \h </w:instrText>
      </w:r>
      <w:r>
        <w:rPr>
          <w:noProof/>
        </w:rPr>
        <w:fldChar w:fldCharType="separate"/>
      </w:r>
      <w:r>
        <w:rPr>
          <w:noProof/>
        </w:rPr>
        <w:t>110</w:t>
      </w:r>
      <w:r>
        <w:rPr>
          <w:noProof/>
        </w:rPr>
        <w:fldChar w:fldCharType="end"/>
      </w:r>
    </w:p>
    <w:p w:rsidR="006D7209" w14:paraId="6175E13D" w14:textId="7C72BE45">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_Toc240387503 \h </w:instrText>
      </w:r>
      <w:r>
        <w:rPr>
          <w:noProof/>
        </w:rPr>
        <w:fldChar w:fldCharType="separate"/>
      </w:r>
      <w:r>
        <w:rPr>
          <w:noProof/>
        </w:rPr>
        <w:t>126</w:t>
      </w:r>
      <w:r>
        <w:rPr>
          <w:noProof/>
        </w:rPr>
        <w:fldChar w:fldCharType="end"/>
      </w:r>
    </w:p>
    <w:p w:rsidR="006D7209" w14:paraId="024EDD9F" w14:textId="145DD9E8">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_Toc240387504 \h </w:instrText>
      </w:r>
      <w:r>
        <w:rPr>
          <w:noProof/>
        </w:rPr>
        <w:fldChar w:fldCharType="separate"/>
      </w:r>
      <w:r>
        <w:rPr>
          <w:noProof/>
        </w:rPr>
        <w:t>127</w:t>
      </w:r>
      <w:r>
        <w:rPr>
          <w:noProof/>
        </w:rPr>
        <w:fldChar w:fldCharType="end"/>
      </w:r>
    </w:p>
    <w:p w:rsidR="00A67729" w:rsidRPr="0032773F" w:rsidP="004A0754" w14:paraId="16AF9444" w14:textId="2698C4ED">
      <w:r w:rsidRPr="0032773F">
        <w:rPr>
          <w:b/>
        </w:rPr>
        <w:fldChar w:fldCharType="end"/>
      </w:r>
    </w:p>
    <w:p w:rsidR="00C70FF0" w:rsidRPr="0032773F" w:rsidP="0035103A" w14:paraId="68D7B105" w14:textId="77777777">
      <w:pPr>
        <w:pStyle w:val="PageHeading"/>
      </w:pPr>
      <w:r w:rsidRPr="0032773F">
        <w:br w:type="page"/>
      </w:r>
      <w:bookmarkStart w:id="0" w:name="_Toc240387495"/>
      <w:r w:rsidRPr="0032773F">
        <w:t>MOTION FOR A EUROPEAN PARLIAMENT RESOLUTION</w:t>
      </w:r>
      <w:bookmarkEnd w:id="0"/>
    </w:p>
    <w:p w:rsidR="00C70FF0" w:rsidRPr="0032773F" w14:paraId="35AEEF20" w14:textId="7035C3DF">
      <w:pPr>
        <w:pStyle w:val="NormalBold"/>
      </w:pPr>
      <w:r w:rsidRPr="0032773F">
        <w:t>on the proposal for a Council decision on the conclusion of a broad package of agreements to consolidate, deepen and expand the bilateral relations with the Swiss Confederation</w:t>
      </w:r>
    </w:p>
    <w:p w:rsidR="00C70FF0" w:rsidRPr="0032773F" w:rsidP="006909E1" w14:paraId="13185E18" w14:textId="1F87CD8B">
      <w:pPr>
        <w:pStyle w:val="NormalBold"/>
      </w:pPr>
      <w:r w:rsidRPr="0032773F">
        <w:t>(COM(2025)0309 – C10-0000/2026 – 2025/0162R(NLE))</w:t>
      </w:r>
    </w:p>
    <w:p w:rsidR="00C70FF0" w:rsidRPr="0032773F" w14:paraId="28DE6C6D" w14:textId="77777777">
      <w:pPr>
        <w:pStyle w:val="EPComma"/>
      </w:pPr>
      <w:r w:rsidRPr="0032773F">
        <w:rPr>
          <w:i/>
          <w:iCs/>
        </w:rPr>
        <w:t>The European Parliament</w:t>
      </w:r>
      <w:r w:rsidRPr="0032773F">
        <w:t>,</w:t>
      </w:r>
    </w:p>
    <w:p w:rsidR="00C70FF0" w:rsidRPr="0032773F" w14:paraId="77F263CA" w14:textId="50929EF8">
      <w:pPr>
        <w:pStyle w:val="NormalHanging12a"/>
      </w:pPr>
      <w:r w:rsidRPr="0032773F">
        <w:t>–</w:t>
      </w:r>
      <w:r w:rsidRPr="0032773F">
        <w:tab/>
        <w:t xml:space="preserve">having regard to </w:t>
      </w:r>
      <w:r w:rsidRPr="0032773F" w:rsidR="005D0D79">
        <w:t xml:space="preserve">the </w:t>
      </w:r>
      <w:r w:rsidRPr="0032773F">
        <w:t>proposal for a Council decision on the conclusion of a broad package of agreements to consolidate, deepen and expand the bilateral relations with the Swiss Confederation</w:t>
      </w:r>
      <w:r w:rsidRPr="0032773F" w:rsidR="00D3459D">
        <w:t xml:space="preserve"> (COM(2025)0309)</w:t>
      </w:r>
      <w:r>
        <w:rPr>
          <w:rStyle w:val="FootnoteReference"/>
        </w:rPr>
        <w:footnoteReference w:id="2"/>
      </w:r>
      <w:r w:rsidRPr="0032773F">
        <w:t>,</w:t>
      </w:r>
    </w:p>
    <w:p w:rsidR="00222AC3" w:rsidRPr="0032773F" w:rsidP="00222AC3" w14:paraId="607FB761" w14:textId="6D730DB0">
      <w:pPr>
        <w:pStyle w:val="NormalHanging12a"/>
      </w:pPr>
      <w:r w:rsidRPr="0032773F">
        <w:t>–</w:t>
      </w:r>
      <w:r w:rsidRPr="0032773F">
        <w:tab/>
        <w:t>having regard to the draft Amending Protocol to the Agreement between the European Community and its Member States, of the one part, and the Swiss Confederation, of the other, on the free movement of persons,</w:t>
      </w:r>
    </w:p>
    <w:p w:rsidR="00222AC3" w:rsidRPr="0032773F" w:rsidP="00222AC3" w14:paraId="1EAADC48" w14:textId="492EF9B2">
      <w:pPr>
        <w:pStyle w:val="NormalHanging12a"/>
      </w:pPr>
      <w:r w:rsidRPr="0032773F">
        <w:t>–</w:t>
      </w:r>
      <w:r w:rsidRPr="0032773F">
        <w:tab/>
        <w:t>having regard to the draft Institutional Protocol to the Agreement between the European Community and its Member States, of the one part, and the Swiss Confederation, of the other, on the free movement of persons,</w:t>
      </w:r>
    </w:p>
    <w:p w:rsidR="00222AC3" w:rsidRPr="0032773F" w:rsidP="00222AC3" w14:paraId="1BD17A0B" w14:textId="31854979">
      <w:pPr>
        <w:pStyle w:val="NormalHanging12a"/>
      </w:pPr>
      <w:r w:rsidRPr="0032773F">
        <w:t>–</w:t>
      </w:r>
      <w:r w:rsidRPr="0032773F">
        <w:tab/>
        <w:t>having regard to the draft Amending Protocol to the Agreement between the European Community and the Swiss Confederation on air transport,</w:t>
      </w:r>
    </w:p>
    <w:p w:rsidR="00222AC3" w:rsidRPr="0032773F" w:rsidP="00222AC3" w14:paraId="4E43C133" w14:textId="4A1DD31D">
      <w:pPr>
        <w:pStyle w:val="NormalHanging12a"/>
      </w:pPr>
      <w:r w:rsidRPr="0032773F">
        <w:t>–</w:t>
      </w:r>
      <w:r w:rsidRPr="0032773F">
        <w:tab/>
        <w:t>having regard to the draft Institutional Protocol to the Agreement between the European Community and the Swiss Confederation on air transport,</w:t>
      </w:r>
    </w:p>
    <w:p w:rsidR="00222AC3" w:rsidRPr="0032773F" w:rsidP="00222AC3" w14:paraId="1857AD21" w14:textId="36C319D9">
      <w:pPr>
        <w:pStyle w:val="NormalHanging12a"/>
      </w:pPr>
      <w:r w:rsidRPr="0032773F">
        <w:t>–</w:t>
      </w:r>
      <w:r w:rsidRPr="0032773F">
        <w:tab/>
        <w:t>having regard to the draft State aid Protocol to the Agreement between the European Community and the Swiss Confederation on air transport,</w:t>
      </w:r>
    </w:p>
    <w:p w:rsidR="00222AC3" w:rsidRPr="0032773F" w:rsidP="00222AC3" w14:paraId="7699782B" w14:textId="61088819">
      <w:pPr>
        <w:pStyle w:val="NormalHanging12a"/>
      </w:pPr>
      <w:r w:rsidRPr="0032773F">
        <w:t>–</w:t>
      </w:r>
      <w:r w:rsidRPr="0032773F">
        <w:tab/>
        <w:t>having regard to the draft Amending Protocol to the Agreement between the European Community and the Swiss Confederation on the Carriage of Goods and Passengers by Rail and Road,</w:t>
      </w:r>
    </w:p>
    <w:p w:rsidR="00222AC3" w:rsidRPr="0032773F" w:rsidP="00222AC3" w14:paraId="78A3F7C3" w14:textId="5B216C8F">
      <w:pPr>
        <w:pStyle w:val="NormalHanging12a"/>
      </w:pPr>
      <w:r w:rsidRPr="0032773F">
        <w:t>–</w:t>
      </w:r>
      <w:r w:rsidRPr="0032773F">
        <w:tab/>
        <w:t>having regard to the draft Institutional Protocol to the Agreement between the European Community and the Swiss Confederation on the Carriage of Goods and Passengers by Rail and Road,</w:t>
      </w:r>
    </w:p>
    <w:p w:rsidR="00222AC3" w:rsidRPr="0032773F" w:rsidP="00222AC3" w14:paraId="4564F4A4" w14:textId="23768DDB">
      <w:pPr>
        <w:pStyle w:val="NormalHanging12a"/>
      </w:pPr>
      <w:r w:rsidRPr="0032773F">
        <w:t>–</w:t>
      </w:r>
      <w:r w:rsidRPr="0032773F">
        <w:tab/>
        <w:t>having regard to the draft State aid Protocol to the Agreement between the European Community and the Swiss confederation on the Carriage of Goods and Passengers by Rail and Road,</w:t>
      </w:r>
    </w:p>
    <w:p w:rsidR="00222AC3" w:rsidRPr="0032773F" w:rsidP="00222AC3" w14:paraId="4D0A1AB5" w14:textId="24257E70">
      <w:pPr>
        <w:pStyle w:val="NormalHanging12a"/>
      </w:pPr>
      <w:r w:rsidRPr="0032773F">
        <w:t>–</w:t>
      </w:r>
      <w:r w:rsidRPr="0032773F">
        <w:tab/>
        <w:t>having regard to the draft Amending Protocol to the Agreement between the European Community and the Swiss Confederation on mutual recognition in relation to conformity assessment,</w:t>
      </w:r>
    </w:p>
    <w:p w:rsidR="00222AC3" w:rsidRPr="0032773F" w:rsidP="00222AC3" w14:paraId="17AF7782" w14:textId="3B834802">
      <w:pPr>
        <w:pStyle w:val="NormalHanging12a"/>
      </w:pPr>
      <w:r w:rsidRPr="0032773F">
        <w:t>–</w:t>
      </w:r>
      <w:r w:rsidRPr="0032773F">
        <w:tab/>
        <w:t xml:space="preserve">having regard to the draft Institutional protocol to the Agreement between the European </w:t>
      </w:r>
      <w:r w:rsidRPr="0032773F">
        <w:t>Community and the Swiss Confederation on mutual recognition in relation to conformity assessment,</w:t>
      </w:r>
    </w:p>
    <w:p w:rsidR="00222AC3" w:rsidRPr="0032773F" w:rsidP="00222AC3" w14:paraId="41888354" w14:textId="0CCEF350">
      <w:pPr>
        <w:pStyle w:val="NormalHanging12a"/>
      </w:pPr>
      <w:r w:rsidRPr="0032773F">
        <w:t>–</w:t>
      </w:r>
      <w:r w:rsidRPr="0032773F">
        <w:tab/>
        <w:t>having regard to the draft Amending Protocol to the Agreement between the European Community and the Swiss Confederation on trade in agricultural products,</w:t>
      </w:r>
    </w:p>
    <w:p w:rsidR="00222AC3" w:rsidRPr="0032773F" w:rsidP="00222AC3" w14:paraId="2D2303D6" w14:textId="40C16A74">
      <w:pPr>
        <w:pStyle w:val="NormalHanging12a"/>
      </w:pPr>
      <w:r w:rsidRPr="0032773F">
        <w:t>–</w:t>
      </w:r>
      <w:r w:rsidRPr="0032773F">
        <w:tab/>
        <w:t>having regard to the draft Protocol to the Agreement between the European Community and the Swiss Confederation on trade in agricultural products establishing a Common Food Safety Area,</w:t>
      </w:r>
    </w:p>
    <w:p w:rsidR="00222AC3" w:rsidRPr="0032773F" w:rsidP="00222AC3" w14:paraId="3356E5CF" w14:textId="049D98F1">
      <w:pPr>
        <w:pStyle w:val="NormalHanging12a"/>
      </w:pPr>
      <w:r w:rsidRPr="0032773F">
        <w:t>–</w:t>
      </w:r>
      <w:r w:rsidRPr="0032773F">
        <w:tab/>
        <w:t>having regard to the draft Agreement between the European Union and the Swiss Confederation on electricity,</w:t>
      </w:r>
    </w:p>
    <w:p w:rsidR="00222AC3" w:rsidRPr="0032773F" w:rsidP="00222AC3" w14:paraId="27BB1177" w14:textId="12535563">
      <w:pPr>
        <w:pStyle w:val="NormalHanging12a"/>
      </w:pPr>
      <w:r w:rsidRPr="0032773F">
        <w:t>–</w:t>
      </w:r>
      <w:r w:rsidRPr="0032773F">
        <w:tab/>
        <w:t>having regard to the draft Agreement between the European Union and the Swiss Confederation on health,</w:t>
      </w:r>
    </w:p>
    <w:p w:rsidR="00222AC3" w:rsidRPr="0032773F" w:rsidP="00222AC3" w14:paraId="4E99BED9" w14:textId="24742A79">
      <w:pPr>
        <w:pStyle w:val="NormalHanging12a"/>
      </w:pPr>
      <w:r w:rsidRPr="0032773F">
        <w:t>–</w:t>
      </w:r>
      <w:r w:rsidRPr="0032773F">
        <w:tab/>
        <w:t>having regard to the draft Agreement between the European Union and the Swiss Confederation on Switzerland’s regular financial contribution towards reducing economic and social disparities in the European Union,</w:t>
      </w:r>
    </w:p>
    <w:p w:rsidR="00222AC3" w:rsidRPr="0032773F" w:rsidP="00222AC3" w14:paraId="7B3B62A5" w14:textId="3B9D6172">
      <w:pPr>
        <w:pStyle w:val="NormalHanging12a"/>
      </w:pPr>
      <w:r w:rsidRPr="0032773F">
        <w:t>–</w:t>
      </w:r>
      <w:r w:rsidRPr="0032773F">
        <w:tab/>
        <w:t>having regard to the draft Agreement between the European Union and the European Atomic Energy Community, of the one part, and the Swiss Confederation, of the other part, on the participation of the Swiss Confederation in Union Programmes,</w:t>
      </w:r>
    </w:p>
    <w:p w:rsidR="00222AC3" w:rsidRPr="0032773F" w:rsidP="00222AC3" w14:paraId="30444FA6" w14:textId="5D4FE17A">
      <w:pPr>
        <w:pStyle w:val="NormalHanging12a"/>
      </w:pPr>
      <w:r w:rsidRPr="0032773F">
        <w:t>–</w:t>
      </w:r>
      <w:r w:rsidRPr="0032773F">
        <w:tab/>
        <w:t>having regard to the draft Agreement between the European Union and the Swiss Confederation on the terms and conditions for the participation of the Swiss Confederation in the European Union Agency for the Space Programme,</w:t>
      </w:r>
    </w:p>
    <w:p w:rsidR="00222AC3" w:rsidRPr="0032773F" w:rsidP="00222AC3" w14:paraId="47B068F3" w14:textId="31990A2E">
      <w:pPr>
        <w:pStyle w:val="NormalHanging12a"/>
      </w:pPr>
      <w:r w:rsidRPr="0032773F">
        <w:t>–</w:t>
      </w:r>
      <w:r w:rsidRPr="0032773F">
        <w:tab/>
        <w:t>having regard to the draft Protocol between the European Union and the Swiss Confederation on parliamentary cooperation,</w:t>
      </w:r>
    </w:p>
    <w:p w:rsidR="00222AC3" w:rsidRPr="0032773F" w:rsidP="00222AC3" w14:paraId="55B6FD5B" w14:textId="7B9FB044">
      <w:pPr>
        <w:pStyle w:val="NormalHanging12a"/>
      </w:pPr>
      <w:r w:rsidRPr="0032773F">
        <w:t>–</w:t>
      </w:r>
      <w:r w:rsidRPr="0032773F">
        <w:tab/>
        <w:t>having regard to the draft Joint Declaration by the European Union and the Swiss Confederation on the establishment of a high-level dialogue on the broad bilateral package and the possible further development of the bilateral relations between the European Union and Switzerland,</w:t>
      </w:r>
    </w:p>
    <w:p w:rsidR="00222AC3" w:rsidRPr="0032773F" w:rsidP="00222AC3" w14:paraId="6822660C" w14:textId="6D14C222">
      <w:pPr>
        <w:pStyle w:val="NormalHanging12a"/>
      </w:pPr>
      <w:r w:rsidRPr="0032773F">
        <w:t>–</w:t>
      </w:r>
      <w:r w:rsidRPr="0032773F">
        <w:tab/>
        <w:t>having regard to the draft joint declarations annexed to the agreements and the protocols,</w:t>
      </w:r>
    </w:p>
    <w:p w:rsidR="00222AC3" w:rsidRPr="0032773F" w:rsidP="00222AC3" w14:paraId="0AB1B9F9" w14:textId="5E917A0C">
      <w:pPr>
        <w:pStyle w:val="NormalHanging12a"/>
      </w:pPr>
      <w:r w:rsidRPr="0032773F">
        <w:t>–</w:t>
      </w:r>
      <w:r w:rsidRPr="0032773F">
        <w:tab/>
        <w:t>having regard to the Free Trade Agreement between the European Economic Community and the Swiss Confederation of 22</w:t>
      </w:r>
      <w:r w:rsidRPr="0032773F" w:rsidR="000E2756">
        <w:t> </w:t>
      </w:r>
      <w:r w:rsidRPr="0032773F">
        <w:t>July 1972</w:t>
      </w:r>
      <w:r>
        <w:rPr>
          <w:rStyle w:val="FootnoteReference"/>
        </w:rPr>
        <w:footnoteReference w:id="3"/>
      </w:r>
      <w:r w:rsidRPr="0032773F">
        <w:t>,</w:t>
      </w:r>
    </w:p>
    <w:p w:rsidR="00222AC3" w:rsidRPr="0032773F" w:rsidP="00222AC3" w14:paraId="5F38303D" w14:textId="0963C37B">
      <w:pPr>
        <w:pStyle w:val="NormalHanging12a"/>
      </w:pPr>
      <w:r w:rsidRPr="0032773F">
        <w:t>–</w:t>
      </w:r>
      <w:r w:rsidRPr="0032773F">
        <w:tab/>
        <w:t>having regard to the seven sectoral agreements between the European Union and Switzerland (‘Bilateral Agreements I’), signed in 1999,</w:t>
      </w:r>
    </w:p>
    <w:p w:rsidR="00222AC3" w:rsidRPr="0032773F" w:rsidP="00222AC3" w14:paraId="099F8980" w14:textId="1868C3AE">
      <w:pPr>
        <w:pStyle w:val="NormalHanging12a"/>
      </w:pPr>
      <w:r w:rsidRPr="0032773F">
        <w:t>–</w:t>
      </w:r>
      <w:r w:rsidRPr="0032773F">
        <w:tab/>
        <w:t>having regard to the nine additional sectoral agreements between the European Union and Switzerland (‘Bilateral Agreements II’), signed in 2004,</w:t>
      </w:r>
    </w:p>
    <w:p w:rsidR="00222AC3" w:rsidRPr="0032773F" w:rsidP="00222AC3" w14:paraId="486AB836" w14:textId="0E03F475">
      <w:pPr>
        <w:pStyle w:val="NormalHanging12a"/>
      </w:pPr>
      <w:r w:rsidRPr="0032773F">
        <w:t>–</w:t>
      </w:r>
      <w:r w:rsidRPr="0032773F">
        <w:tab/>
        <w:t>having regard to the agreement of 26</w:t>
      </w:r>
      <w:r w:rsidRPr="0032773F" w:rsidR="000E2756">
        <w:t> </w:t>
      </w:r>
      <w:r w:rsidRPr="0032773F">
        <w:t xml:space="preserve">October 2004 on Switzerland’s participation in the </w:t>
      </w:r>
      <w:r w:rsidRPr="0032773F">
        <w:t xml:space="preserve">Schengen area, </w:t>
      </w:r>
    </w:p>
    <w:p w:rsidR="005D0D79" w:rsidRPr="0032773F" w:rsidP="005D0D79" w14:paraId="29FC8DFA" w14:textId="69113BD9">
      <w:pPr>
        <w:pStyle w:val="NormalHanging12a"/>
      </w:pPr>
      <w:r w:rsidRPr="0032773F">
        <w:t>–</w:t>
      </w:r>
      <w:r w:rsidRPr="0032773F">
        <w:tab/>
        <w:t>having regard to Switzerland’s participation in the European Border and Coast Guard Agency (Frontex) and in the European Union Asylum Agency (EUAA),</w:t>
      </w:r>
    </w:p>
    <w:p w:rsidR="005D0D79" w:rsidRPr="0032773F" w:rsidP="005D0D79" w14:paraId="0E4A1CC4" w14:textId="687C6562">
      <w:pPr>
        <w:pStyle w:val="NormalHanging12a"/>
      </w:pPr>
      <w:r w:rsidRPr="0032773F">
        <w:t>–</w:t>
      </w:r>
      <w:r w:rsidRPr="0032773F">
        <w:tab/>
        <w:t>having regard to the agreements between the Swiss Confederation and Europol of 24</w:t>
      </w:r>
      <w:r w:rsidRPr="0032773F" w:rsidR="008F12A5">
        <w:t> </w:t>
      </w:r>
      <w:r w:rsidRPr="0032773F">
        <w:t>September 2004, and with Eurojust of 27</w:t>
      </w:r>
      <w:r w:rsidRPr="0032773F" w:rsidR="008F12A5">
        <w:t> </w:t>
      </w:r>
      <w:r w:rsidRPr="0032773F">
        <w:t>September 2008,</w:t>
      </w:r>
    </w:p>
    <w:p w:rsidR="005D0D79" w:rsidRPr="0032773F" w:rsidP="005D0D79" w14:paraId="76A9C623" w14:textId="56FEF107">
      <w:pPr>
        <w:pStyle w:val="NormalHanging12a"/>
      </w:pPr>
      <w:r w:rsidRPr="0032773F">
        <w:t>–</w:t>
      </w:r>
      <w:r w:rsidRPr="0032773F">
        <w:tab/>
        <w:t>having regard to Switzerland’s membership of the Council of Europe and participation in the European Convention on Human Rights,</w:t>
      </w:r>
    </w:p>
    <w:p w:rsidR="00222AC3" w:rsidRPr="0032773F" w:rsidP="00222AC3" w14:paraId="4129B8BF" w14:textId="269BCE5B">
      <w:pPr>
        <w:pStyle w:val="NormalHanging12a"/>
      </w:pPr>
      <w:r w:rsidRPr="0032773F">
        <w:t>–</w:t>
      </w:r>
      <w:r w:rsidRPr="0032773F">
        <w:tab/>
        <w:t>having regard to the decision by the Swiss Federal Council of 26 May 2021 to terminate the negotiations on an EU-Switzerland institutional framework,</w:t>
      </w:r>
    </w:p>
    <w:p w:rsidR="00222AC3" w:rsidRPr="0032773F" w:rsidP="00222AC3" w14:paraId="78A15C03" w14:textId="074A4276">
      <w:pPr>
        <w:pStyle w:val="NormalHanging12a"/>
      </w:pPr>
      <w:r w:rsidRPr="0032773F">
        <w:t>–</w:t>
      </w:r>
      <w:r w:rsidRPr="0032773F">
        <w:tab/>
        <w:t>having regard to the Common Understanding between the Commission and the Swiss Federal Council of 15</w:t>
      </w:r>
      <w:r w:rsidRPr="0032773F" w:rsidR="008F12A5">
        <w:t> </w:t>
      </w:r>
      <w:r w:rsidRPr="0032773F">
        <w:t>December 2023,</w:t>
      </w:r>
    </w:p>
    <w:p w:rsidR="00222AC3" w:rsidRPr="0032773F" w:rsidP="00222AC3" w14:paraId="6153DD1E" w14:textId="6B3976AB">
      <w:pPr>
        <w:pStyle w:val="NormalHanging12a"/>
      </w:pPr>
      <w:r w:rsidRPr="0032773F">
        <w:t>–</w:t>
      </w:r>
      <w:r w:rsidRPr="0032773F">
        <w:tab/>
        <w:t>having regard to the Council Decision of 12 March 2024 authorising the opening of negotiations with the Swiss Confederation on institutional provisions in agreements between the European Union and the Swiss Confederation related to the internal market, on an agreement on the Swiss Confederation’s participation in Union programmes and on an agreement that forms the basis for the Swiss Confederation’s permanent contribution to the Union’s cohesion</w:t>
      </w:r>
      <w:r>
        <w:rPr>
          <w:rStyle w:val="FootnoteReference"/>
        </w:rPr>
        <w:footnoteReference w:id="4"/>
      </w:r>
      <w:r w:rsidRPr="0032773F">
        <w:t>,</w:t>
      </w:r>
    </w:p>
    <w:p w:rsidR="00222AC3" w:rsidRPr="0032773F" w:rsidP="00222AC3" w14:paraId="6956B5D1" w14:textId="0B00D90B">
      <w:pPr>
        <w:pStyle w:val="NormalHanging12a"/>
      </w:pPr>
      <w:r w:rsidRPr="0032773F">
        <w:t>–</w:t>
      </w:r>
      <w:r w:rsidRPr="0032773F">
        <w:tab/>
        <w:t>having regard to the conclusion on 20 December 2024 of the negotiations on a broad package of agreements to consolidate, deepen and expand the bilateral relations with the Swiss Confederation,</w:t>
      </w:r>
    </w:p>
    <w:p w:rsidR="00222AC3" w:rsidRPr="0032773F" w:rsidP="00222AC3" w14:paraId="3E89FEAC" w14:textId="46E464E2">
      <w:pPr>
        <w:pStyle w:val="NormalHanging12a"/>
      </w:pPr>
      <w:r w:rsidRPr="0032773F">
        <w:t>–</w:t>
      </w:r>
      <w:r w:rsidRPr="0032773F">
        <w:tab/>
        <w:t>having regard to the joint statement of 24</w:t>
      </w:r>
      <w:r w:rsidRPr="0032773F" w:rsidR="008F12A5">
        <w:t> </w:t>
      </w:r>
      <w:r w:rsidRPr="0032773F">
        <w:t>June 2025 by the representatives of the European Union and of the Swiss Confederation on the level of partnership and cooperation in the period between the end of 2024 and the entry into force of the broad bilateral package,</w:t>
      </w:r>
    </w:p>
    <w:p w:rsidR="00222AC3" w:rsidRPr="0032773F" w:rsidP="00222AC3" w14:paraId="4EFBEDF7" w14:textId="42FF1EE6">
      <w:pPr>
        <w:pStyle w:val="NormalHanging12a"/>
      </w:pPr>
      <w:r w:rsidRPr="0032773F">
        <w:t>–</w:t>
      </w:r>
      <w:r w:rsidRPr="0032773F">
        <w:tab/>
        <w:t>having regard to the signature on 10</w:t>
      </w:r>
      <w:r w:rsidRPr="0032773F" w:rsidR="008F12A5">
        <w:t> </w:t>
      </w:r>
      <w:r w:rsidRPr="0032773F">
        <w:t>November 2025 of the draft Agreement on the participation of the Swiss Confederation in Union programmes,</w:t>
      </w:r>
    </w:p>
    <w:p w:rsidR="00222AC3" w:rsidRPr="0032773F" w:rsidP="00222AC3" w14:paraId="31E502A2" w14:textId="50512D81">
      <w:pPr>
        <w:pStyle w:val="NormalHanging12a"/>
      </w:pPr>
      <w:r w:rsidRPr="0032773F">
        <w:t>–</w:t>
      </w:r>
      <w:r w:rsidRPr="0032773F">
        <w:tab/>
        <w:t xml:space="preserve">having regard to the signature on </w:t>
      </w:r>
      <w:r w:rsidRPr="0032773F" w:rsidR="005D0D79">
        <w:t>6 March</w:t>
      </w:r>
      <w:r w:rsidRPr="0032773F">
        <w:t xml:space="preserve"> 2026 of the other elements of the broad package of agreements between the European Union and the Swiss Confederation,</w:t>
      </w:r>
    </w:p>
    <w:p w:rsidR="00222AC3" w:rsidRPr="0032773F" w:rsidP="00222AC3" w14:paraId="39A2DBE4" w14:textId="2B38ED94">
      <w:pPr>
        <w:pStyle w:val="NormalHanging12a"/>
      </w:pPr>
      <w:r w:rsidRPr="0032773F">
        <w:t>–</w:t>
      </w:r>
      <w:r w:rsidRPr="0032773F">
        <w:tab/>
        <w:t>having regard to the Council Decision on the signing and conclusion, on behalf of the European Union, of the Agreement between the European Union and the Swiss Confederation establishing a framework for the participation of the Swiss Confederation in European Union crisis management operations,</w:t>
      </w:r>
    </w:p>
    <w:p w:rsidR="005D0D79" w:rsidRPr="0032773F" w:rsidP="005D0D79" w14:paraId="0E7B6626" w14:textId="554B806F">
      <w:pPr>
        <w:pStyle w:val="NormalHanging12a"/>
      </w:pPr>
      <w:r w:rsidRPr="0032773F">
        <w:t>–</w:t>
      </w:r>
      <w:r w:rsidRPr="0032773F">
        <w:tab/>
        <w:t>having regard to the Joint Declaration, signed on 5</w:t>
      </w:r>
      <w:r w:rsidRPr="0032773F" w:rsidR="008F12A5">
        <w:t> </w:t>
      </w:r>
      <w:r w:rsidRPr="0032773F">
        <w:t xml:space="preserve">March 2026, on strengthened cooperation on foreign and security policy between Switzerland and the European Union, and the Framework Participation Agreement (FPA) facilitating Swiss contributions to EU </w:t>
      </w:r>
      <w:r w:rsidRPr="0032773F" w:rsidR="00F04558">
        <w:t>common security and defence policy (</w:t>
      </w:r>
      <w:r w:rsidRPr="0032773F">
        <w:t>CSDP</w:t>
      </w:r>
      <w:r w:rsidRPr="0032773F" w:rsidR="00F04558">
        <w:t>)</w:t>
      </w:r>
      <w:r w:rsidRPr="0032773F">
        <w:t xml:space="preserve"> missions and </w:t>
      </w:r>
      <w:r w:rsidRPr="0032773F">
        <w:t>operations,</w:t>
      </w:r>
    </w:p>
    <w:p w:rsidR="005D0D79" w:rsidRPr="0032773F" w:rsidP="005D0D79" w14:paraId="7C974076" w14:textId="0BEFDDD0">
      <w:pPr>
        <w:pStyle w:val="NormalHanging12a"/>
      </w:pPr>
      <w:r w:rsidRPr="0032773F">
        <w:t>–</w:t>
      </w:r>
      <w:r w:rsidRPr="0032773F">
        <w:tab/>
        <w:t>having regard to Council Decision (EU) 2025/2413 of 20</w:t>
      </w:r>
      <w:r w:rsidRPr="0032773F" w:rsidR="00F04558">
        <w:t> </w:t>
      </w:r>
      <w:r w:rsidRPr="0032773F">
        <w:t>November 2025 on the conclusion of the Amending Protocol to the Agreement between the European Union and the Swiss Confederation on the automatic exchange of financial account information to improve international tax compliance</w:t>
      </w:r>
      <w:r>
        <w:rPr>
          <w:rStyle w:val="FootnoteReference"/>
        </w:rPr>
        <w:footnoteReference w:id="5"/>
      </w:r>
      <w:r w:rsidRPr="0032773F">
        <w:t>,</w:t>
      </w:r>
    </w:p>
    <w:p w:rsidR="00222AC3" w:rsidRPr="0032773F" w:rsidP="00222AC3" w14:paraId="37DA87E7" w14:textId="41FF06C1">
      <w:pPr>
        <w:pStyle w:val="NormalHanging12a"/>
      </w:pPr>
      <w:r w:rsidRPr="0032773F">
        <w:t>–</w:t>
      </w:r>
      <w:r w:rsidRPr="0032773F">
        <w:tab/>
        <w:t>having regard to its recommendation of 26 March 2019 to the Council, the Commission and the Vice-President of the Commission / High Representative of the Union for Foreign Affairs and Security Policy concerning the Institutional Framework Agreement between the European Union and the Swiss Confederation,</w:t>
      </w:r>
    </w:p>
    <w:p w:rsidR="00222AC3" w:rsidRPr="0032773F" w:rsidP="00222AC3" w14:paraId="559C8D19" w14:textId="0C1D1E73">
      <w:pPr>
        <w:pStyle w:val="NormalHanging12a"/>
      </w:pPr>
      <w:r w:rsidRPr="0032773F">
        <w:t>–</w:t>
      </w:r>
      <w:r w:rsidRPr="0032773F">
        <w:tab/>
        <w:t>having regard to its resolution of 4</w:t>
      </w:r>
      <w:r w:rsidRPr="0032773F" w:rsidR="008F12A5">
        <w:t> </w:t>
      </w:r>
      <w:r w:rsidRPr="0032773F">
        <w:t>October 2023 on EU-Switzerland relations</w:t>
      </w:r>
      <w:r>
        <w:rPr>
          <w:rStyle w:val="FootnoteReference"/>
        </w:rPr>
        <w:footnoteReference w:id="6"/>
      </w:r>
      <w:r w:rsidRPr="0032773F">
        <w:t>,</w:t>
      </w:r>
    </w:p>
    <w:p w:rsidR="00222AC3" w:rsidRPr="0032773F" w:rsidP="00222AC3" w14:paraId="71DDCC4C" w14:textId="489F6A98">
      <w:pPr>
        <w:pStyle w:val="NormalHanging12a"/>
      </w:pPr>
      <w:r w:rsidRPr="0032773F">
        <w:t>–</w:t>
      </w:r>
      <w:r w:rsidRPr="0032773F">
        <w:tab/>
        <w:t>having regard to Rule 107(5) of its Rules of Procedure,</w:t>
      </w:r>
    </w:p>
    <w:p w:rsidR="00222AC3" w:rsidRPr="0032773F" w:rsidP="00222AC3" w14:paraId="64F3861B" w14:textId="39ADB0B3">
      <w:pPr>
        <w:pStyle w:val="NormalHanging12a"/>
      </w:pPr>
      <w:r w:rsidRPr="0032773F">
        <w:t>–</w:t>
      </w:r>
      <w:r w:rsidRPr="0032773F">
        <w:tab/>
        <w:t>having regard to the opinions of the Committee on International Trade, the Committee on Economic and Monetary Affairs, the Committee on Industry, Research and Energy, the Committee on the Internal Market and Consumer Protection and the Committee on Civil Liberties, Justice and Home Affairs,</w:t>
      </w:r>
    </w:p>
    <w:p w:rsidR="00C373E1" w:rsidRPr="0032773F" w:rsidP="00222AC3" w14:paraId="60B5F66D" w14:textId="1D376D0C">
      <w:pPr>
        <w:pStyle w:val="NormalHanging12a"/>
      </w:pPr>
      <w:r w:rsidRPr="0032773F">
        <w:t>–</w:t>
      </w:r>
      <w:r w:rsidRPr="0032773F">
        <w:tab/>
        <w:t>having regard to the interim report of the Committee on Foreign Affairs (</w:t>
      </w:r>
      <w:r w:rsidR="006D7209">
        <w:t>A10-0235/2026</w:t>
      </w:r>
      <w:r w:rsidRPr="0032773F">
        <w:t>),</w:t>
      </w:r>
    </w:p>
    <w:p w:rsidR="00C04C3A" w:rsidRPr="0032773F" w:rsidP="00222AC3" w14:paraId="3FBBA770" w14:textId="4D896CB8">
      <w:pPr>
        <w:pStyle w:val="NormalHanging12a"/>
      </w:pPr>
      <w:r w:rsidRPr="0032773F">
        <w:t>A.</w:t>
      </w:r>
      <w:r w:rsidRPr="0032773F">
        <w:tab/>
        <w:t>whereas the EU and Switzerland have a long-standing relationship based on shared values and interests</w:t>
      </w:r>
      <w:r w:rsidRPr="0032773F" w:rsidR="005D0D79">
        <w:t>, such as democracy, respect for the rule of law and for fundamental rights, social and environmental protection, and</w:t>
      </w:r>
      <w:r w:rsidRPr="0032773F" w:rsidR="00D21730">
        <w:t xml:space="preserve"> the </w:t>
      </w:r>
      <w:r w:rsidRPr="0032773F" w:rsidR="005D0D79">
        <w:t>upholding</w:t>
      </w:r>
      <w:r w:rsidRPr="0032773F" w:rsidR="00D21730">
        <w:t xml:space="preserve"> of</w:t>
      </w:r>
      <w:r w:rsidRPr="0032773F" w:rsidR="005D0D79">
        <w:t xml:space="preserve"> international humanitarian law</w:t>
      </w:r>
      <w:r w:rsidRPr="0032773F">
        <w:t xml:space="preserve">, and are close neighbours and </w:t>
      </w:r>
      <w:r w:rsidRPr="0032773F" w:rsidR="005D0D79">
        <w:t xml:space="preserve">like-minded </w:t>
      </w:r>
      <w:r w:rsidRPr="0032773F">
        <w:t>partners closely linked by their history</w:t>
      </w:r>
      <w:r w:rsidRPr="0032773F" w:rsidR="00BA59F1">
        <w:t>,</w:t>
      </w:r>
      <w:r w:rsidRPr="0032773F" w:rsidR="007E3963">
        <w:t xml:space="preserve"> </w:t>
      </w:r>
      <w:r w:rsidRPr="0032773F">
        <w:t>geography</w:t>
      </w:r>
      <w:r w:rsidRPr="0032773F" w:rsidR="005D0D79">
        <w:t xml:space="preserve"> and a common European culture</w:t>
      </w:r>
      <w:r w:rsidRPr="0032773F">
        <w:t>;</w:t>
      </w:r>
      <w:r w:rsidRPr="0032773F" w:rsidR="005D0D79">
        <w:t xml:space="preserve"> whereas the EU and Switzerland are key economic partners with an interest in shared economic prosperity;</w:t>
      </w:r>
    </w:p>
    <w:p w:rsidR="00222AC3" w:rsidRPr="0032773F" w:rsidP="00222AC3" w14:paraId="54E84898" w14:textId="2C1CB9D8">
      <w:pPr>
        <w:pStyle w:val="NormalHanging12a"/>
      </w:pPr>
      <w:r w:rsidRPr="0032773F">
        <w:t>B.</w:t>
      </w:r>
      <w:r w:rsidRPr="0032773F">
        <w:tab/>
        <w:t>whereas the European Union is Switzerland’s leading trading partner and Switzerland is the European Union’s fourth-leading trading partner</w:t>
      </w:r>
      <w:r w:rsidRPr="0032773F" w:rsidR="005D0D79">
        <w:t>, with the EU constituting a market of 460</w:t>
      </w:r>
      <w:r w:rsidRPr="0032773F" w:rsidR="00D21730">
        <w:t> </w:t>
      </w:r>
      <w:r w:rsidRPr="0032773F" w:rsidR="005D0D79">
        <w:t>million consumers; whereas it is important to look, across the broadest possible front, for ways of further strengthening trade relations between the European Union and Switzerland</w:t>
      </w:r>
      <w:r w:rsidRPr="0032773F">
        <w:t>;</w:t>
      </w:r>
    </w:p>
    <w:p w:rsidR="00222AC3" w:rsidRPr="0032773F" w:rsidP="00222AC3" w14:paraId="00520940" w14:textId="6971ECAB">
      <w:pPr>
        <w:pStyle w:val="NormalHanging12a"/>
      </w:pPr>
      <w:r w:rsidRPr="0032773F">
        <w:t>C.</w:t>
      </w:r>
      <w:r w:rsidRPr="0032773F">
        <w:tab/>
        <w:t xml:space="preserve">whereas close contacts </w:t>
      </w:r>
      <w:r w:rsidRPr="0032773F" w:rsidR="005D0D79">
        <w:t xml:space="preserve">and ties between citizens of the Member States and Swiss citizens </w:t>
      </w:r>
      <w:r w:rsidRPr="0032773F">
        <w:t>are a key pillar of EU-Switzerland relations</w:t>
      </w:r>
      <w:r w:rsidRPr="0032773F" w:rsidR="005D0D79">
        <w:t xml:space="preserve">; whereas more than </w:t>
      </w:r>
      <w:r w:rsidRPr="0032773F">
        <w:t xml:space="preserve">1.5 million </w:t>
      </w:r>
      <w:r w:rsidRPr="0032773F" w:rsidR="00AD121E">
        <w:t>EU</w:t>
      </w:r>
      <w:r w:rsidRPr="0032773F" w:rsidR="005D0D79">
        <w:t xml:space="preserve"> </w:t>
      </w:r>
      <w:r w:rsidRPr="0032773F">
        <w:t xml:space="preserve">citizens </w:t>
      </w:r>
      <w:r w:rsidRPr="0032773F" w:rsidR="005D0D79">
        <w:t xml:space="preserve">currently reside </w:t>
      </w:r>
      <w:r w:rsidRPr="0032773F">
        <w:t xml:space="preserve">in Switzerland, almost 450 000 Swiss nationals </w:t>
      </w:r>
      <w:r w:rsidRPr="0032773F" w:rsidR="005D0D79">
        <w:t xml:space="preserve">reside </w:t>
      </w:r>
      <w:r w:rsidRPr="0032773F">
        <w:t xml:space="preserve">in the </w:t>
      </w:r>
      <w:r w:rsidRPr="0032773F" w:rsidR="00AD121E">
        <w:t>EU</w:t>
      </w:r>
      <w:r w:rsidRPr="0032773F" w:rsidR="005D0D79">
        <w:t xml:space="preserve"> </w:t>
      </w:r>
      <w:r w:rsidRPr="0032773F">
        <w:t xml:space="preserve">and </w:t>
      </w:r>
      <w:r w:rsidRPr="0032773F" w:rsidR="005D0D79">
        <w:t>more than 410 000</w:t>
      </w:r>
      <w:r w:rsidRPr="0032773F">
        <w:t xml:space="preserve"> workers and citizens </w:t>
      </w:r>
      <w:r w:rsidRPr="0032773F" w:rsidR="005D0D79">
        <w:t>cross the border on a daily basis for work or other purposes</w:t>
      </w:r>
      <w:r w:rsidRPr="0032773F">
        <w:t>;</w:t>
      </w:r>
    </w:p>
    <w:p w:rsidR="00222AC3" w:rsidRPr="0032773F" w:rsidP="00222AC3" w14:paraId="2DA37466" w14:textId="2B3F8878">
      <w:pPr>
        <w:pStyle w:val="NormalHanging12a"/>
      </w:pPr>
      <w:r w:rsidRPr="0032773F">
        <w:t>D.</w:t>
      </w:r>
      <w:r w:rsidRPr="0032773F">
        <w:tab/>
        <w:t xml:space="preserve">whereas down through the years the relations between the European Union and Switzerland have been structured by the signing of </w:t>
      </w:r>
      <w:r w:rsidRPr="0032773F" w:rsidR="005D0D79">
        <w:t xml:space="preserve">more than </w:t>
      </w:r>
      <w:r w:rsidRPr="0032773F">
        <w:t xml:space="preserve">100 bilateral agreements, reflecting pragmatic and gradual </w:t>
      </w:r>
      <w:r w:rsidRPr="0032773F" w:rsidR="005D0D79">
        <w:t>sector</w:t>
      </w:r>
      <w:r w:rsidRPr="0032773F" w:rsidR="00A43F4E">
        <w:t>al</w:t>
      </w:r>
      <w:r w:rsidRPr="0032773F" w:rsidR="005D0D79">
        <w:t xml:space="preserve"> </w:t>
      </w:r>
      <w:r w:rsidRPr="0032773F">
        <w:t xml:space="preserve">cooperation, but cooperation based on </w:t>
      </w:r>
      <w:r w:rsidRPr="0032773F" w:rsidR="005D0D79">
        <w:t xml:space="preserve">a </w:t>
      </w:r>
      <w:r w:rsidRPr="0032773F" w:rsidR="005D0D79">
        <w:t xml:space="preserve">number of </w:t>
      </w:r>
      <w:r w:rsidRPr="0032773F">
        <w:t>agreements that were not designed to last without being regularly adapted;</w:t>
      </w:r>
    </w:p>
    <w:p w:rsidR="005D0D79" w:rsidRPr="0032773F" w:rsidP="00222AC3" w14:paraId="2C90E9B6" w14:textId="62645945">
      <w:pPr>
        <w:pStyle w:val="NormalHanging12a"/>
      </w:pPr>
      <w:r w:rsidRPr="0032773F">
        <w:t>E</w:t>
      </w:r>
      <w:r w:rsidRPr="0032773F">
        <w:t>.</w:t>
      </w:r>
      <w:r w:rsidRPr="0032773F">
        <w:tab/>
        <w:t>whereas numerous forms of local and regional cooperation are the bedrock of EU-Switzerland relations, with EU regions along the border having cooperated with Swiss cantons for decades; whereas these structures reflect a relationship that has become deeply integrated and organised over time;</w:t>
      </w:r>
    </w:p>
    <w:p w:rsidR="00222AC3" w:rsidRPr="0032773F" w:rsidP="00222AC3" w14:paraId="016D62EA" w14:textId="1EDB8B1F">
      <w:pPr>
        <w:pStyle w:val="NormalHanging12a"/>
      </w:pPr>
      <w:r w:rsidRPr="0032773F">
        <w:t>F</w:t>
      </w:r>
      <w:r w:rsidRPr="0032773F">
        <w:t>.</w:t>
      </w:r>
      <w:r w:rsidRPr="0032773F">
        <w:tab/>
        <w:t>whereas the cross-border regions illustrate on a daily basis the intensity and grass-roots reality of cooperation between the EU and Switzerland;</w:t>
      </w:r>
      <w:r w:rsidRPr="0032773F" w:rsidR="005D0D79">
        <w:t xml:space="preserve"> whereas such cooperation is often structured through institutionalised frameworks and long-standing partnerships between regions and cantons, which play a key role in addressing shared challenges and fostering integrated territorial development;</w:t>
      </w:r>
    </w:p>
    <w:p w:rsidR="005D0D79" w:rsidRPr="0032773F" w:rsidP="00222AC3" w14:paraId="0E6F3B15" w14:textId="4C846DFD">
      <w:pPr>
        <w:pStyle w:val="NormalHanging12a"/>
      </w:pPr>
      <w:r w:rsidRPr="0032773F">
        <w:t>G</w:t>
      </w:r>
      <w:r w:rsidRPr="0032773F">
        <w:t>.</w:t>
      </w:r>
      <w:r w:rsidRPr="0032773F">
        <w:tab/>
        <w:t xml:space="preserve">whereas the Agreement on the </w:t>
      </w:r>
      <w:r w:rsidRPr="0032773F" w:rsidR="00AD121E">
        <w:t>f</w:t>
      </w:r>
      <w:r w:rsidRPr="0032773F">
        <w:t xml:space="preserve">ree </w:t>
      </w:r>
      <w:r w:rsidRPr="0032773F" w:rsidR="00AD121E">
        <w:t>m</w:t>
      </w:r>
      <w:r w:rsidRPr="0032773F">
        <w:t xml:space="preserve">ovement of </w:t>
      </w:r>
      <w:r w:rsidRPr="0032773F" w:rsidR="00AD121E">
        <w:t>p</w:t>
      </w:r>
      <w:r w:rsidRPr="0032773F">
        <w:t xml:space="preserve">ersons constitutes an essential element and one of the most tangible aspects of the cooperation between the European Union and Switzerland; whereas this </w:t>
      </w:r>
      <w:r w:rsidRPr="0032773F" w:rsidR="004D1A2E">
        <w:t>a</w:t>
      </w:r>
      <w:r w:rsidRPr="0032773F">
        <w:t xml:space="preserve">greement provides that </w:t>
      </w:r>
      <w:r w:rsidRPr="0032773F" w:rsidR="00AD121E">
        <w:t>EU</w:t>
      </w:r>
      <w:r w:rsidRPr="0032773F">
        <w:t xml:space="preserve"> citizens and Swiss nationals enjoy </w:t>
      </w:r>
      <w:r w:rsidRPr="0032773F" w:rsidR="00AD121E">
        <w:t xml:space="preserve">the </w:t>
      </w:r>
      <w:r w:rsidRPr="0032773F">
        <w:t xml:space="preserve">rights of entry, residence, </w:t>
      </w:r>
      <w:r w:rsidRPr="0032773F" w:rsidR="00AD121E">
        <w:t xml:space="preserve">access to </w:t>
      </w:r>
      <w:r w:rsidRPr="0032773F">
        <w:t xml:space="preserve">work and establishment, as well as protection against discrimination based on nationality in the exercise of those rights; whereas freedom of movement of persons, in an area without internal border controls, is a cornerstone of the Schengen area; whereas the </w:t>
      </w:r>
      <w:r w:rsidRPr="0032773F" w:rsidR="00AD121E">
        <w:t>f</w:t>
      </w:r>
      <w:r w:rsidRPr="0032773F">
        <w:t xml:space="preserve">ree </w:t>
      </w:r>
      <w:r w:rsidRPr="0032773F" w:rsidR="00AD121E">
        <w:t>m</w:t>
      </w:r>
      <w:r w:rsidRPr="0032773F">
        <w:t xml:space="preserve">ovement of </w:t>
      </w:r>
      <w:r w:rsidRPr="0032773F" w:rsidR="00AD121E">
        <w:t>p</w:t>
      </w:r>
      <w:r w:rsidRPr="0032773F">
        <w:t>ersons is one of the fundamental pillars of the internal market;</w:t>
      </w:r>
    </w:p>
    <w:p w:rsidR="005D0D79" w:rsidRPr="0032773F" w:rsidP="00222AC3" w14:paraId="5232287B" w14:textId="34666EC0">
      <w:pPr>
        <w:pStyle w:val="NormalHanging12a"/>
      </w:pPr>
      <w:r w:rsidRPr="0032773F">
        <w:t>H</w:t>
      </w:r>
      <w:r w:rsidRPr="0032773F">
        <w:t>.</w:t>
      </w:r>
      <w:r w:rsidRPr="0032773F">
        <w:tab/>
        <w:t>whereas cooperation between the European Union and Switzerland in the field of justice and home affairs, based on Switzerland’s association to the Schengen and Dublin areas, its participation in Frontex and the EU</w:t>
      </w:r>
      <w:r w:rsidRPr="0032773F" w:rsidR="00893F6C">
        <w:t xml:space="preserve"> </w:t>
      </w:r>
      <w:r w:rsidRPr="0032773F" w:rsidR="00D10BFA">
        <w:t>A</w:t>
      </w:r>
      <w:r w:rsidRPr="0032773F" w:rsidR="00893F6C">
        <w:t xml:space="preserve">sylum </w:t>
      </w:r>
      <w:r w:rsidRPr="0032773F" w:rsidR="00D10BFA">
        <w:t>A</w:t>
      </w:r>
      <w:r w:rsidRPr="0032773F" w:rsidR="00893F6C">
        <w:t>gency</w:t>
      </w:r>
      <w:r w:rsidRPr="0032773F" w:rsidR="00215DC1">
        <w:t>,</w:t>
      </w:r>
      <w:r w:rsidRPr="0032773F">
        <w:t xml:space="preserve"> </w:t>
      </w:r>
      <w:r w:rsidRPr="0032773F" w:rsidR="000E2756">
        <w:t>and</w:t>
      </w:r>
      <w:r w:rsidRPr="0032773F">
        <w:t xml:space="preserve"> its agreements with Europol and Eurojust, plays a key role in addressing common challenges, which include ensuring effective management of migration and asylum, strengthening external border controls, allowing the smooth functioning of the Schengen area and enabling joint action against terrorism and serious and organised crime;</w:t>
      </w:r>
    </w:p>
    <w:p w:rsidR="005D0D79" w:rsidRPr="0032773F" w:rsidP="005D0D79" w14:paraId="79561ED9" w14:textId="58B38CF9">
      <w:pPr>
        <w:pStyle w:val="NormalHanging12a"/>
      </w:pPr>
      <w:r w:rsidRPr="0032773F">
        <w:t>I</w:t>
      </w:r>
      <w:r w:rsidRPr="0032773F">
        <w:t>.</w:t>
      </w:r>
      <w:r w:rsidRPr="0032773F">
        <w:tab/>
        <w:t xml:space="preserve">whereas a safe and stable Europe is a shared priority and common interest, built </w:t>
      </w:r>
      <w:r w:rsidRPr="0032773F" w:rsidR="004D1A2E">
        <w:t>up</w:t>
      </w:r>
      <w:r w:rsidRPr="0032773F">
        <w:t xml:space="preserve"> over two decades of constructive cooperation between the European Union and Switzerland in security, defence, human rights, multilateralism, peacebuilding and mediation, and development, including Switzerland’s participation in CSDP instruments while respecting its neutrality;</w:t>
      </w:r>
    </w:p>
    <w:p w:rsidR="005D0D79" w:rsidRPr="0032773F" w:rsidP="005D0D79" w14:paraId="63F07B7A" w14:textId="3391C050">
      <w:pPr>
        <w:pStyle w:val="NormalHanging12a"/>
      </w:pPr>
      <w:r w:rsidRPr="0032773F">
        <w:t>J</w:t>
      </w:r>
      <w:r w:rsidRPr="0032773F">
        <w:t>.</w:t>
      </w:r>
      <w:r w:rsidRPr="0032773F">
        <w:tab/>
        <w:t>whereas Switzerland has sought to align with the EU on sanctions against Russia, including its complete ban on the purchase and import of Russian liquefied natural gas; whereas sanctions are only effective if they are robustly enforced and when loopholes are identified and closed;</w:t>
      </w:r>
    </w:p>
    <w:p w:rsidR="00222AC3" w:rsidRPr="0032773F" w:rsidP="00222AC3" w14:paraId="2A72AF3D" w14:textId="7B340266">
      <w:pPr>
        <w:pStyle w:val="NormalHanging12a"/>
      </w:pPr>
      <w:r w:rsidRPr="0032773F">
        <w:t>K</w:t>
      </w:r>
      <w:r w:rsidRPr="0032773F">
        <w:t>.</w:t>
      </w:r>
      <w:r w:rsidRPr="0032773F">
        <w:tab/>
        <w:t>whereas cooperation in research, innovation and training is a major pillar of the relationship between the European Union and Switzerland, contributing to the scientific excellence and economic competitiveness of both parties;</w:t>
      </w:r>
    </w:p>
    <w:p w:rsidR="00222AC3" w:rsidRPr="0032773F" w:rsidP="00222AC3" w14:paraId="54D5FF3B" w14:textId="154CEA02">
      <w:pPr>
        <w:pStyle w:val="NormalHanging12a"/>
      </w:pPr>
      <w:r w:rsidRPr="0032773F">
        <w:t>L</w:t>
      </w:r>
      <w:r w:rsidRPr="0032773F">
        <w:t>.</w:t>
      </w:r>
      <w:r w:rsidRPr="0032773F">
        <w:tab/>
        <w:t>whereas political negotiations on a broad package of agreements (‘Bilateral Agreements III’) for the stabilisation and development of bilateral relations between the EU and Switzerland were concluded in December 2024;</w:t>
      </w:r>
    </w:p>
    <w:p w:rsidR="00222AC3" w:rsidRPr="0032773F" w:rsidP="00222AC3" w14:paraId="00774B13" w14:textId="42BA1862">
      <w:pPr>
        <w:pStyle w:val="NormalHanging12a"/>
      </w:pPr>
      <w:r w:rsidRPr="0032773F">
        <w:t>M</w:t>
      </w:r>
      <w:r w:rsidRPr="0032773F">
        <w:t>.</w:t>
      </w:r>
      <w:r w:rsidRPr="0032773F">
        <w:tab/>
        <w:t xml:space="preserve">whereas the agreements envisaged mark an important step towards modernising the </w:t>
      </w:r>
      <w:r w:rsidRPr="0032773F">
        <w:t>bilateral relationship, enhancing stability and mutual trust, and ensuring a clear and predictable framework for the benefit of the citizens and businesses of both parties;</w:t>
      </w:r>
    </w:p>
    <w:p w:rsidR="005D0D79" w:rsidRPr="0032773F" w:rsidP="005D0D79" w14:paraId="4ABBCE93" w14:textId="78463047">
      <w:pPr>
        <w:pStyle w:val="NormalHanging12a"/>
      </w:pPr>
      <w:r w:rsidRPr="0032773F">
        <w:t>N</w:t>
      </w:r>
      <w:r w:rsidRPr="0032773F">
        <w:t>.</w:t>
      </w:r>
      <w:r w:rsidRPr="0032773F">
        <w:tab/>
        <w:t>whereas the proper functioning of the agreements relating to participation in the internal market requires homogenous implementation, legal certainty and the avoidance of unilateral measures that may create market fragmentation or distortions affecting operators that are active across borders; whereas safeguards are needed to preserve the integrity of the internal market and the EU’s financial system in the areas of taxation, State aid surveillance, financial services regulation, anti-money laundering and sustainable finance, in order to prevent regulatory arbitrage and distortions of competition within the internal market;</w:t>
      </w:r>
    </w:p>
    <w:p w:rsidR="005D0D79" w:rsidRPr="0032773F" w:rsidP="005D0D79" w14:paraId="093858A3" w14:textId="17BDEEA3">
      <w:pPr>
        <w:pStyle w:val="NormalHanging12a"/>
      </w:pPr>
      <w:r w:rsidRPr="0032773F">
        <w:t>O</w:t>
      </w:r>
      <w:r w:rsidRPr="0032773F">
        <w:t>.</w:t>
      </w:r>
      <w:r w:rsidRPr="0032773F">
        <w:tab/>
        <w:t>whereas the agreements contain horizontal and sectoral State aid rules with surveillance and enforcement mechanisms, notably in the areas of electricity, air transport and land transport, which means that Switzerland will extend the scope of its State aid surveillance and enforcement;</w:t>
      </w:r>
    </w:p>
    <w:p w:rsidR="00222AC3" w:rsidRPr="0032773F" w:rsidP="005D0D79" w14:paraId="0A4F70AA" w14:textId="5B8EEC3E">
      <w:pPr>
        <w:pStyle w:val="NormalHanging12a"/>
      </w:pPr>
      <w:r w:rsidRPr="0032773F">
        <w:t>P</w:t>
      </w:r>
      <w:r w:rsidRPr="0032773F" w:rsidR="005D0D79">
        <w:t>.</w:t>
      </w:r>
      <w:r w:rsidRPr="0032773F" w:rsidR="005D0D79">
        <w:tab/>
      </w:r>
      <w:r w:rsidRPr="0032773F">
        <w:t xml:space="preserve">whereas bilateral relations between the European Union and Switzerland are founded on respect for each party’s sovereignty and </w:t>
      </w:r>
      <w:r w:rsidRPr="0032773F" w:rsidR="00BA1D0D">
        <w:t xml:space="preserve">the </w:t>
      </w:r>
      <w:r w:rsidRPr="0032773F">
        <w:t xml:space="preserve">institutional and democratic processes </w:t>
      </w:r>
      <w:r w:rsidRPr="0032773F" w:rsidR="005D0D79">
        <w:t xml:space="preserve">of each party and of the EU Member States, </w:t>
      </w:r>
      <w:r w:rsidRPr="0032773F">
        <w:t xml:space="preserve">including, for Switzerland, its federal system and </w:t>
      </w:r>
      <w:r w:rsidRPr="0032773F" w:rsidR="005D0D79">
        <w:t xml:space="preserve">long tradition </w:t>
      </w:r>
      <w:r w:rsidRPr="0032773F">
        <w:t>of direct democracy and, for the European Union, the role of the European Parliament and the Council in its decision-making process;</w:t>
      </w:r>
    </w:p>
    <w:p w:rsidR="005D0D79" w:rsidRPr="0032773F" w:rsidP="005D0D79" w14:paraId="5B0293B9" w14:textId="280B1641">
      <w:pPr>
        <w:pStyle w:val="NormalHanging12a"/>
      </w:pPr>
      <w:r w:rsidRPr="0032773F">
        <w:t>Q</w:t>
      </w:r>
      <w:r w:rsidRPr="0032773F">
        <w:t>.</w:t>
      </w:r>
      <w:r w:rsidRPr="0032773F">
        <w:tab/>
        <w:t>whereas Parliament is requested by the Council to give its consent to the broad package of agreements with Switzerland and therefore considers it necessary to assess the package as a whole, taking into account its overall balance and coherence;</w:t>
      </w:r>
    </w:p>
    <w:p w:rsidR="00222AC3" w:rsidRPr="0032773F" w:rsidP="00222AC3" w14:paraId="7BB77BEB" w14:textId="2BA8A46C">
      <w:pPr>
        <w:pStyle w:val="NormalHanging12a"/>
        <w:rPr>
          <w:b/>
          <w:bCs/>
          <w:i/>
          <w:iCs/>
        </w:rPr>
      </w:pPr>
      <w:r w:rsidRPr="0032773F">
        <w:rPr>
          <w:b/>
          <w:i/>
        </w:rPr>
        <w:t>State of EU-Switzerland relations</w:t>
      </w:r>
    </w:p>
    <w:p w:rsidR="003B3FBA" w:rsidRPr="0032773F" w:rsidP="00EB46D3" w14:paraId="1D13467C" w14:textId="3A15FD3F">
      <w:pPr>
        <w:pStyle w:val="NormalHanging12a"/>
      </w:pPr>
      <w:r w:rsidRPr="0032773F">
        <w:t>1.</w:t>
      </w:r>
      <w:r w:rsidRPr="0032773F">
        <w:tab/>
      </w:r>
      <w:r w:rsidRPr="0032773F">
        <w:t xml:space="preserve">Emphasises that the relationship between the European Union and Switzerland occupies a special place in Europe, owing both to their geographical proximity and to the dense </w:t>
      </w:r>
      <w:r w:rsidRPr="0032773F" w:rsidR="0030445C">
        <w:t xml:space="preserve">historic, </w:t>
      </w:r>
      <w:r w:rsidRPr="0032773F">
        <w:t>economic, cultural, linguistic, human and political ties between the two parties, and that it is an important factor in the stability</w:t>
      </w:r>
      <w:r w:rsidRPr="0032773F" w:rsidR="00750A81">
        <w:t>,</w:t>
      </w:r>
      <w:r w:rsidRPr="0032773F">
        <w:t xml:space="preserve"> prosperity</w:t>
      </w:r>
      <w:r w:rsidRPr="0032773F" w:rsidR="0030445C">
        <w:t xml:space="preserve"> and security</w:t>
      </w:r>
      <w:r w:rsidRPr="0032773F">
        <w:t xml:space="preserve"> of the continent;</w:t>
      </w:r>
    </w:p>
    <w:p w:rsidR="00222AC3" w:rsidRPr="0032773F" w:rsidP="003B3FBA" w14:paraId="7405AB64" w14:textId="440C8216">
      <w:pPr>
        <w:pStyle w:val="NormalHanging12a"/>
      </w:pPr>
      <w:r w:rsidRPr="0032773F">
        <w:t>2.</w:t>
      </w:r>
      <w:r w:rsidRPr="0032773F">
        <w:tab/>
        <w:t xml:space="preserve">Believes that, in a world marked by </w:t>
      </w:r>
      <w:r w:rsidRPr="0032773F" w:rsidR="0030445C">
        <w:t>Russia</w:t>
      </w:r>
      <w:r w:rsidRPr="0032773F" w:rsidR="00750A81">
        <w:t>’</w:t>
      </w:r>
      <w:r w:rsidRPr="0032773F" w:rsidR="0030445C">
        <w:t xml:space="preserve">s </w:t>
      </w:r>
      <w:r w:rsidRPr="0032773F">
        <w:t xml:space="preserve">war </w:t>
      </w:r>
      <w:r w:rsidRPr="0032773F" w:rsidR="0030445C">
        <w:t xml:space="preserve">of aggression </w:t>
      </w:r>
      <w:r w:rsidRPr="0032773F">
        <w:t>on the European continent, geopolitical tensions</w:t>
      </w:r>
      <w:r w:rsidRPr="0032773F" w:rsidR="0030445C">
        <w:t>,</w:t>
      </w:r>
      <w:r w:rsidRPr="0032773F">
        <w:t xml:space="preserve"> </w:t>
      </w:r>
      <w:r w:rsidRPr="0032773F" w:rsidR="0030445C">
        <w:t xml:space="preserve">instability, </w:t>
      </w:r>
      <w:r w:rsidRPr="0032773F">
        <w:t>economic uncertainty</w:t>
      </w:r>
      <w:r w:rsidRPr="0032773F" w:rsidR="0030445C">
        <w:t xml:space="preserve"> and coercion, and increasing fragmentation of global trade</w:t>
      </w:r>
      <w:r w:rsidRPr="0032773F">
        <w:t xml:space="preserve">, the European Union and Switzerland must not let </w:t>
      </w:r>
      <w:r w:rsidRPr="0032773F" w:rsidR="0030445C">
        <w:t xml:space="preserve">disengagement, </w:t>
      </w:r>
      <w:r w:rsidRPr="0032773F">
        <w:t>alienation and mistrust take root</w:t>
      </w:r>
      <w:r w:rsidRPr="0032773F" w:rsidR="0030445C">
        <w:t>; considers that</w:t>
      </w:r>
      <w:r w:rsidRPr="0032773F">
        <w:t xml:space="preserve"> closer relations </w:t>
      </w:r>
      <w:r w:rsidRPr="0032773F" w:rsidR="0030445C">
        <w:t>and joint action to strengthen Europe</w:t>
      </w:r>
      <w:r w:rsidRPr="0032773F" w:rsidR="00750A81">
        <w:t>’</w:t>
      </w:r>
      <w:r w:rsidRPr="0032773F" w:rsidR="0030445C">
        <w:t xml:space="preserve">s internal and external security, including economic security and strategic resilience, </w:t>
      </w:r>
      <w:r w:rsidRPr="0032773F">
        <w:t xml:space="preserve">are </w:t>
      </w:r>
      <w:r w:rsidRPr="0032773F" w:rsidR="0030445C">
        <w:t xml:space="preserve">essential in the current geopolitical </w:t>
      </w:r>
      <w:r w:rsidRPr="0032773F" w:rsidR="00BA59F1">
        <w:t>context</w:t>
      </w:r>
      <w:r w:rsidRPr="0032773F">
        <w:t>;</w:t>
      </w:r>
    </w:p>
    <w:p w:rsidR="00222AC3" w:rsidRPr="0032773F" w:rsidP="00222AC3" w14:paraId="4CCABB03" w14:textId="5956CE70">
      <w:pPr>
        <w:pStyle w:val="NormalHanging12a"/>
      </w:pPr>
      <w:r w:rsidRPr="0032773F">
        <w:t>3.</w:t>
      </w:r>
      <w:r w:rsidRPr="0032773F">
        <w:tab/>
      </w:r>
      <w:r w:rsidRPr="0032773F" w:rsidR="0030445C">
        <w:t>Recalls</w:t>
      </w:r>
      <w:r w:rsidRPr="0032773F" w:rsidR="00AA29CD">
        <w:t xml:space="preserve"> </w:t>
      </w:r>
      <w:r w:rsidRPr="0032773F">
        <w:t xml:space="preserve">that the European Union and Switzerland share a common vision of society, based on </w:t>
      </w:r>
      <w:r w:rsidRPr="0032773F" w:rsidR="0030445C">
        <w:t xml:space="preserve">common values, including </w:t>
      </w:r>
      <w:r w:rsidRPr="0032773F">
        <w:t xml:space="preserve">democracy, the rule of law, </w:t>
      </w:r>
      <w:r w:rsidRPr="0032773F" w:rsidR="0030445C">
        <w:t xml:space="preserve">respect for human rights and </w:t>
      </w:r>
      <w:r w:rsidRPr="0032773F">
        <w:t>fundamental freedoms;</w:t>
      </w:r>
      <w:r w:rsidRPr="0032773F" w:rsidR="0030445C">
        <w:t xml:space="preserve"> considers that th</w:t>
      </w:r>
      <w:r w:rsidRPr="0032773F" w:rsidR="00750A81">
        <w:t>e</w:t>
      </w:r>
      <w:r w:rsidRPr="0032773F" w:rsidR="0030445C">
        <w:t>se shared values constitute the foundation of their bilateral relationship;</w:t>
      </w:r>
    </w:p>
    <w:p w:rsidR="00222AC3" w:rsidRPr="0032773F" w:rsidP="00222AC3" w14:paraId="18754945" w14:textId="4C0B783A">
      <w:pPr>
        <w:pStyle w:val="NormalHanging12a"/>
      </w:pPr>
      <w:r w:rsidRPr="0032773F">
        <w:t>4.</w:t>
      </w:r>
      <w:r w:rsidRPr="0032773F">
        <w:tab/>
        <w:t>Stresses that EU-Switzerland relations are an everyday reality in cross-border regions, where working, studying, training and doing business on either side of the border is now the norm rather than the exception;</w:t>
      </w:r>
      <w:r w:rsidRPr="0032773F" w:rsidR="0030445C">
        <w:t xml:space="preserve"> highlights the large number of cross-border commuters between the EU and Switzerland and of EU citizens and Swiss nationals </w:t>
      </w:r>
      <w:r w:rsidRPr="0032773F" w:rsidR="0030445C">
        <w:t>who live and work in Switzerland or the EU respectively; emphasises that beyond the benefits for border regions, cooperation should aim to deliver benefits across Europe as a whole;</w:t>
      </w:r>
    </w:p>
    <w:p w:rsidR="00222AC3" w:rsidRPr="0032773F" w:rsidP="00222AC3" w14:paraId="6688941C" w14:textId="595193BB">
      <w:pPr>
        <w:pStyle w:val="NormalHanging12a"/>
      </w:pPr>
      <w:r w:rsidRPr="0032773F">
        <w:t>5.</w:t>
      </w:r>
      <w:r w:rsidRPr="0032773F">
        <w:tab/>
        <w:t xml:space="preserve">Considers that it is in the </w:t>
      </w:r>
      <w:r w:rsidRPr="0032773F" w:rsidR="0030445C">
        <w:t xml:space="preserve">fundamental and </w:t>
      </w:r>
      <w:r w:rsidRPr="0032773F">
        <w:t xml:space="preserve">common interest of the European Union and Switzerland to stabilise </w:t>
      </w:r>
      <w:r w:rsidRPr="0032773F" w:rsidR="0030445C">
        <w:t>and maintain mutually</w:t>
      </w:r>
      <w:r w:rsidRPr="0032773F" w:rsidR="00A76D2D">
        <w:t xml:space="preserve"> </w:t>
      </w:r>
      <w:r w:rsidRPr="0032773F" w:rsidR="0030445C">
        <w:t xml:space="preserve">beneficial </w:t>
      </w:r>
      <w:r w:rsidRPr="0032773F">
        <w:t>bilateral relations in order to restore clarity, stability, legal certainty and clear political direction;</w:t>
      </w:r>
      <w:r w:rsidRPr="0032773F" w:rsidR="0030445C">
        <w:t xml:space="preserve"> stresses that these extend beyond commercial exchanges, </w:t>
      </w:r>
      <w:r w:rsidRPr="0032773F" w:rsidR="00A76D2D">
        <w:t>through the</w:t>
      </w:r>
      <w:r w:rsidRPr="0032773F" w:rsidR="0030445C">
        <w:t xml:space="preserve"> fostering</w:t>
      </w:r>
      <w:r w:rsidRPr="0032773F" w:rsidR="00A76D2D">
        <w:t xml:space="preserve"> of</w:t>
      </w:r>
      <w:r w:rsidRPr="0032773F" w:rsidR="0030445C">
        <w:t xml:space="preserve"> people-to-people contacts through cultural, social, parliamentary, linguistic and industrial cooperation;</w:t>
      </w:r>
    </w:p>
    <w:p w:rsidR="00222AC3" w:rsidRPr="0032773F" w:rsidP="00222AC3" w14:paraId="20A6F148" w14:textId="05194149">
      <w:pPr>
        <w:pStyle w:val="NormalHanging12a"/>
        <w:ind w:left="0" w:firstLine="0"/>
        <w:rPr>
          <w:b/>
          <w:bCs/>
          <w:i/>
          <w:iCs/>
        </w:rPr>
      </w:pPr>
      <w:r w:rsidRPr="0032773F">
        <w:rPr>
          <w:b/>
          <w:i/>
        </w:rPr>
        <w:t>General remarks on the broad bilateral package of agreements to consolidate, deepen and expand EU-Switzerland relations</w:t>
      </w:r>
    </w:p>
    <w:p w:rsidR="00222AC3" w:rsidRPr="0032773F" w:rsidP="00222AC3" w14:paraId="3F831B57" w14:textId="1AE33D40">
      <w:pPr>
        <w:pStyle w:val="NormalHanging12a"/>
      </w:pPr>
      <w:r w:rsidRPr="0032773F">
        <w:t>6.</w:t>
      </w:r>
      <w:r w:rsidRPr="0032773F">
        <w:tab/>
      </w:r>
      <w:r w:rsidRPr="0032773F" w:rsidR="00016E7F">
        <w:t>Notes</w:t>
      </w:r>
      <w:r w:rsidRPr="0032773F">
        <w:t xml:space="preserve"> that, for several decades, relations between the European Union and Switzerland have developed through </w:t>
      </w:r>
      <w:r w:rsidRPr="0032773F" w:rsidR="00016E7F">
        <w:t>successive</w:t>
      </w:r>
      <w:r w:rsidRPr="0032773F">
        <w:t xml:space="preserve"> bilateral agreements aimed at improving cooperation in specific areas and </w:t>
      </w:r>
      <w:r w:rsidRPr="0032773F" w:rsidR="00016E7F">
        <w:t>facilitating the li</w:t>
      </w:r>
      <w:r w:rsidRPr="0032773F" w:rsidR="00B82FF8">
        <w:t>ves</w:t>
      </w:r>
      <w:r w:rsidRPr="0032773F" w:rsidR="00016E7F">
        <w:t xml:space="preserve"> of</w:t>
      </w:r>
      <w:r w:rsidRPr="0032773F">
        <w:t xml:space="preserve"> citizens and businesses operating on either side of the border;</w:t>
      </w:r>
      <w:r w:rsidRPr="0032773F" w:rsidR="00016E7F">
        <w:t xml:space="preserve"> stresses that this cooperation must be upheld through effective and enforceable mechanisms within a stable and predictable legal framework;</w:t>
      </w:r>
    </w:p>
    <w:p w:rsidR="00222AC3" w:rsidRPr="0032773F" w:rsidP="00222AC3" w14:paraId="23BCBDB0" w14:textId="70C80BCC">
      <w:pPr>
        <w:pStyle w:val="NormalHanging12a"/>
      </w:pPr>
      <w:r w:rsidRPr="0032773F">
        <w:t>7.</w:t>
      </w:r>
      <w:r w:rsidRPr="0032773F">
        <w:tab/>
        <w:t xml:space="preserve">Notes that, in the areas of the internal market in which Switzerland participates, some of the existing agreements are no longer </w:t>
      </w:r>
      <w:r w:rsidRPr="0032773F" w:rsidR="00016E7F">
        <w:t>suited to</w:t>
      </w:r>
      <w:r w:rsidRPr="0032773F">
        <w:t xml:space="preserve"> current realities; stresses that when rules </w:t>
      </w:r>
      <w:r w:rsidRPr="0032773F" w:rsidR="00D828C6">
        <w:t xml:space="preserve">evolve </w:t>
      </w:r>
      <w:r w:rsidRPr="0032773F">
        <w:t>on one side but not on the other, this creates legal uncertainty and</w:t>
      </w:r>
      <w:r w:rsidRPr="0032773F" w:rsidR="009D0FDC">
        <w:t xml:space="preserve"> very real</w:t>
      </w:r>
      <w:r w:rsidRPr="0032773F">
        <w:t xml:space="preserve"> disruption for citizens and businesses</w:t>
      </w:r>
      <w:r w:rsidRPr="0032773F" w:rsidR="00D828C6">
        <w:t>, which may constrain economic momentum and thus competitiveness</w:t>
      </w:r>
      <w:r w:rsidRPr="0032773F">
        <w:t xml:space="preserve">; </w:t>
      </w:r>
      <w:r w:rsidRPr="0032773F" w:rsidR="009D0FDC">
        <w:t>considers</w:t>
      </w:r>
      <w:r w:rsidRPr="0032773F">
        <w:t xml:space="preserve"> that this situation could </w:t>
      </w:r>
      <w:r w:rsidRPr="0032773F" w:rsidR="00D828C6">
        <w:t>no longer</w:t>
      </w:r>
      <w:r w:rsidRPr="0032773F">
        <w:t xml:space="preserve"> continue and that an update of the common framework </w:t>
      </w:r>
      <w:r w:rsidRPr="0032773F" w:rsidR="00AA29CD">
        <w:t>had become necessary</w:t>
      </w:r>
      <w:r w:rsidRPr="0032773F">
        <w:t>;</w:t>
      </w:r>
    </w:p>
    <w:p w:rsidR="00D828C6" w:rsidRPr="0032773F" w:rsidP="00222AC3" w14:paraId="76657E90" w14:textId="4579871F">
      <w:pPr>
        <w:pStyle w:val="NormalHanging12a"/>
      </w:pPr>
      <w:r w:rsidRPr="0032773F">
        <w:t>8</w:t>
      </w:r>
      <w:r w:rsidRPr="0032773F">
        <w:t>.</w:t>
      </w:r>
      <w:r w:rsidRPr="0032773F">
        <w:tab/>
        <w:t xml:space="preserve">Welcomes the balanced and coherent comprehensive package of agreements based on a fair balance of rights and obligations, in particular </w:t>
      </w:r>
      <w:r w:rsidRPr="0032773F" w:rsidR="004D5256">
        <w:t>those</w:t>
      </w:r>
      <w:r w:rsidRPr="0032773F">
        <w:t xml:space="preserve"> aimed at stabilising the relationship by updating the main pillars of Switzerland’s participation in the internal market, namely the agreements on air transport, land transport, the free movement of persons, mutual recognition of conformity assessment, and trade in agricultural products;</w:t>
      </w:r>
    </w:p>
    <w:p w:rsidR="00D828C6" w:rsidRPr="0032773F" w:rsidP="00222AC3" w14:paraId="615F0578" w14:textId="5EB366F5">
      <w:pPr>
        <w:pStyle w:val="NormalHanging12a"/>
      </w:pPr>
      <w:r w:rsidRPr="0032773F">
        <w:t>9</w:t>
      </w:r>
      <w:r w:rsidRPr="0032773F">
        <w:t>.</w:t>
      </w:r>
      <w:r w:rsidRPr="0032773F">
        <w:tab/>
      </w:r>
      <w:r w:rsidRPr="0032773F" w:rsidR="004D5256">
        <w:t>W</w:t>
      </w:r>
      <w:r w:rsidRPr="0032773F">
        <w:t>elcomes</w:t>
      </w:r>
      <w:r w:rsidRPr="0032773F" w:rsidR="004D5256">
        <w:t>,</w:t>
      </w:r>
      <w:r w:rsidRPr="0032773F">
        <w:t xml:space="preserve"> </w:t>
      </w:r>
      <w:r w:rsidRPr="0032773F" w:rsidR="004D5256">
        <w:t xml:space="preserve">furthermore, </w:t>
      </w:r>
      <w:r w:rsidRPr="0032773F">
        <w:t>the fact that the broad package also marks a step forward in extending or deepening cooperation for the benefit of citizens, in particular with the new agreements on food safety, health and electricity</w:t>
      </w:r>
      <w:r w:rsidRPr="0032773F" w:rsidR="004D5256">
        <w:t>,</w:t>
      </w:r>
      <w:r w:rsidRPr="0032773F">
        <w:t xml:space="preserve"> as well as the agreements on Switzerland’s participation in </w:t>
      </w:r>
      <w:r w:rsidRPr="0032773F" w:rsidR="004D5256">
        <w:t>EU</w:t>
      </w:r>
      <w:r w:rsidRPr="0032773F">
        <w:t xml:space="preserve"> programmes and</w:t>
      </w:r>
      <w:r w:rsidRPr="0032773F" w:rsidR="004D5256">
        <w:t xml:space="preserve"> the EU Agency for the Space Programme (</w:t>
      </w:r>
      <w:r w:rsidRPr="0032773F">
        <w:t>EUSPA</w:t>
      </w:r>
      <w:r w:rsidRPr="0032773F" w:rsidR="004D5256">
        <w:t>)</w:t>
      </w:r>
      <w:r w:rsidRPr="0032773F">
        <w:t xml:space="preserve">, the establishment of a regular Swiss financial contribution, and strengthened political and parliamentary dialogue; considers that these agreements consolidate the </w:t>
      </w:r>
      <w:r w:rsidRPr="0032773F" w:rsidR="00B82FF8">
        <w:t>current</w:t>
      </w:r>
      <w:r w:rsidRPr="0032773F">
        <w:t xml:space="preserve"> partnership </w:t>
      </w:r>
      <w:r w:rsidRPr="0032773F" w:rsidR="004D5256">
        <w:t>while</w:t>
      </w:r>
      <w:r w:rsidRPr="0032773F">
        <w:t xml:space="preserve"> open</w:t>
      </w:r>
      <w:r w:rsidRPr="0032773F" w:rsidR="004D5256">
        <w:t>ing</w:t>
      </w:r>
      <w:r w:rsidRPr="0032773F">
        <w:t xml:space="preserve"> new avenues for cooperation in strategic areas in an increasingly uncertain geopolitical environment;</w:t>
      </w:r>
    </w:p>
    <w:p w:rsidR="00222AC3" w:rsidRPr="0032773F" w:rsidP="00222AC3" w14:paraId="1AC5BDB1" w14:textId="03FCC9F2">
      <w:pPr>
        <w:pStyle w:val="NormalHanging12a"/>
      </w:pPr>
      <w:r w:rsidRPr="0032773F">
        <w:t>10</w:t>
      </w:r>
      <w:r w:rsidRPr="0032773F">
        <w:t>.</w:t>
      </w:r>
      <w:r w:rsidRPr="0032773F">
        <w:tab/>
        <w:t xml:space="preserve">Believes that the work on the broad bilateral package constitutes a deliberate and responsible political choice </w:t>
      </w:r>
      <w:r w:rsidRPr="0032773F" w:rsidR="00D828C6">
        <w:t xml:space="preserve">to strengthen cooperation between like-minded partners and </w:t>
      </w:r>
      <w:r w:rsidRPr="0032773F" w:rsidR="004D5256">
        <w:t xml:space="preserve">not </w:t>
      </w:r>
      <w:r w:rsidRPr="0032773F" w:rsidR="00D828C6">
        <w:t>to allow</w:t>
      </w:r>
      <w:r w:rsidRPr="0032773F">
        <w:t xml:space="preserve"> a key relationship </w:t>
      </w:r>
      <w:r w:rsidRPr="0032773F" w:rsidR="00D828C6">
        <w:t xml:space="preserve">to </w:t>
      </w:r>
      <w:r w:rsidRPr="0032773F">
        <w:t xml:space="preserve">gradually </w:t>
      </w:r>
      <w:r w:rsidRPr="0032773F" w:rsidR="00D828C6">
        <w:t>erode</w:t>
      </w:r>
      <w:r w:rsidRPr="0032773F">
        <w:t xml:space="preserve">; considers that, following the failure of the 2021 discussions, </w:t>
      </w:r>
      <w:r w:rsidRPr="0032773F" w:rsidR="00D828C6">
        <w:t xml:space="preserve">the envisaged </w:t>
      </w:r>
      <w:r w:rsidRPr="0032773F">
        <w:t>package of agreements reflects</w:t>
      </w:r>
      <w:r w:rsidRPr="0032773F" w:rsidR="00B82FF8">
        <w:t xml:space="preserve"> a</w:t>
      </w:r>
      <w:r w:rsidRPr="0032773F">
        <w:t xml:space="preserve"> </w:t>
      </w:r>
      <w:r w:rsidRPr="0032773F" w:rsidR="00D828C6">
        <w:t>shared willingness</w:t>
      </w:r>
      <w:r w:rsidRPr="0032773F">
        <w:t xml:space="preserve"> to </w:t>
      </w:r>
      <w:r w:rsidRPr="0032773F" w:rsidR="00D828C6">
        <w:t xml:space="preserve">move beyond </w:t>
      </w:r>
      <w:r w:rsidRPr="0032773F">
        <w:t xml:space="preserve">a relationship that had become </w:t>
      </w:r>
      <w:r w:rsidRPr="0032773F" w:rsidR="00D828C6">
        <w:t>uncertain</w:t>
      </w:r>
      <w:r w:rsidRPr="0032773F">
        <w:t xml:space="preserve">; </w:t>
      </w:r>
    </w:p>
    <w:p w:rsidR="00D828C6" w:rsidRPr="0032773F" w:rsidP="00D828C6" w14:paraId="3D98F754" w14:textId="68B032A4">
      <w:pPr>
        <w:pStyle w:val="NormalHanging12a"/>
      </w:pPr>
      <w:r w:rsidRPr="0032773F">
        <w:t>11</w:t>
      </w:r>
      <w:r w:rsidRPr="0032773F">
        <w:t>.</w:t>
      </w:r>
      <w:r w:rsidRPr="0032773F">
        <w:tab/>
        <w:t xml:space="preserve">Considers that these agreements, freely concluded between two sovereign partners, </w:t>
      </w:r>
      <w:r w:rsidRPr="0032773F">
        <w:t>reflect the shared choice by the European Union and Switzerland to deepen cooperation</w:t>
      </w:r>
      <w:r w:rsidRPr="0032773F" w:rsidR="004D5256">
        <w:t xml:space="preserve"> </w:t>
      </w:r>
      <w:r w:rsidRPr="0032773F">
        <w:t>in a manner that strengthens their economic security and strategic cooperation and thereby reinforces their respective sovereignties;</w:t>
      </w:r>
    </w:p>
    <w:p w:rsidR="00222AC3" w:rsidRPr="0032773F" w:rsidP="00222AC3" w14:paraId="2F0ADDFC" w14:textId="32468AE9">
      <w:pPr>
        <w:pStyle w:val="NormalHanging12a"/>
      </w:pPr>
      <w:r w:rsidRPr="0032773F">
        <w:t>12</w:t>
      </w:r>
      <w:r w:rsidRPr="0032773F">
        <w:t>.</w:t>
      </w:r>
      <w:r w:rsidRPr="0032773F">
        <w:tab/>
        <w:t xml:space="preserve">Emphasises that the </w:t>
      </w:r>
      <w:r w:rsidRPr="0032773F" w:rsidR="00D828C6">
        <w:t xml:space="preserve">envisaged </w:t>
      </w:r>
      <w:r w:rsidRPr="0032773F">
        <w:t xml:space="preserve">package has a straightforward objective: to safeguard the </w:t>
      </w:r>
      <w:r w:rsidRPr="0032773F" w:rsidR="00D828C6">
        <w:t xml:space="preserve">freedoms </w:t>
      </w:r>
      <w:r w:rsidRPr="0032773F">
        <w:t xml:space="preserve">which citizens already </w:t>
      </w:r>
      <w:r w:rsidRPr="0032773F" w:rsidR="00D828C6">
        <w:t xml:space="preserve">enjoy </w:t>
      </w:r>
      <w:r w:rsidRPr="0032773F">
        <w:t xml:space="preserve">each day – </w:t>
      </w:r>
      <w:r w:rsidRPr="0032773F" w:rsidR="00B82FF8">
        <w:t xml:space="preserve">to </w:t>
      </w:r>
      <w:r w:rsidRPr="0032773F">
        <w:t>work, study and cooperat</w:t>
      </w:r>
      <w:r w:rsidRPr="0032773F" w:rsidR="00B82FF8">
        <w:t xml:space="preserve">e </w:t>
      </w:r>
      <w:r w:rsidRPr="0032773F">
        <w:t xml:space="preserve">– and to prevent political and </w:t>
      </w:r>
      <w:r w:rsidRPr="0032773F" w:rsidR="00D828C6">
        <w:t>legal obstacles</w:t>
      </w:r>
      <w:r w:rsidRPr="0032773F">
        <w:t xml:space="preserve"> from unnecessarily complicating the lives of people, businesses and cross-border regions;</w:t>
      </w:r>
    </w:p>
    <w:p w:rsidR="00D828C6" w:rsidRPr="0032773F" w:rsidP="00222AC3" w14:paraId="53B997FF" w14:textId="1B0F2856">
      <w:pPr>
        <w:pStyle w:val="NormalHanging12a"/>
      </w:pPr>
      <w:r w:rsidRPr="0032773F">
        <w:t>1</w:t>
      </w:r>
      <w:r w:rsidRPr="0032773F" w:rsidR="004A34DE">
        <w:t>3</w:t>
      </w:r>
      <w:r w:rsidRPr="0032773F">
        <w:t>.</w:t>
      </w:r>
      <w:r w:rsidRPr="0032773F">
        <w:tab/>
        <w:t>Considers that the new agreements represent an important step towards ensuring legal certainty, a level playing field and a robust governance structure for all sectoral agreements, as well as for citizens, researchers and businesses on both sides; emphasises the strategic importance of these agreements for small and medium-sized enterprises</w:t>
      </w:r>
      <w:r w:rsidRPr="0032773F" w:rsidR="00975F7E">
        <w:t xml:space="preserve"> (SMEs)</w:t>
      </w:r>
      <w:r w:rsidRPr="0032773F">
        <w:t xml:space="preserve"> across the EU and in Switzerland, as they rely heavily on predictable market conditions;</w:t>
      </w:r>
    </w:p>
    <w:p w:rsidR="00D828C6" w:rsidRPr="0032773F" w:rsidP="00222AC3" w14:paraId="659A8794" w14:textId="3953C778">
      <w:pPr>
        <w:pStyle w:val="NormalHanging12a"/>
      </w:pPr>
      <w:r w:rsidRPr="0032773F">
        <w:t>1</w:t>
      </w:r>
      <w:r w:rsidRPr="0032773F" w:rsidR="004A34DE">
        <w:t>4</w:t>
      </w:r>
      <w:r w:rsidRPr="0032773F">
        <w:t>.</w:t>
      </w:r>
      <w:r w:rsidRPr="0032773F">
        <w:tab/>
        <w:t>Stresses that selective implementation or unilateral measures in the context of the agreements should be avoided;</w:t>
      </w:r>
      <w:r w:rsidRPr="0032773F" w:rsidR="00A904AA">
        <w:t xml:space="preserve"> notes that</w:t>
      </w:r>
      <w:r w:rsidRPr="0032773F">
        <w:t xml:space="preserve"> any necessary sectoral adaptations should be coordinated within the institutional framework of the agreements;</w:t>
      </w:r>
    </w:p>
    <w:p w:rsidR="00222AC3" w:rsidRPr="0032773F" w:rsidP="00222AC3" w14:paraId="79AB5138" w14:textId="009C8E05">
      <w:pPr>
        <w:pStyle w:val="NormalHanging12a"/>
      </w:pPr>
      <w:r w:rsidRPr="0032773F">
        <w:t>15</w:t>
      </w:r>
      <w:r w:rsidRPr="0032773F">
        <w:t>.</w:t>
      </w:r>
      <w:r w:rsidRPr="0032773F">
        <w:tab/>
      </w:r>
      <w:r w:rsidRPr="0032773F" w:rsidR="00D828C6">
        <w:t>Recalls</w:t>
      </w:r>
      <w:r w:rsidRPr="0032773F">
        <w:t xml:space="preserve"> that the </w:t>
      </w:r>
      <w:r w:rsidRPr="0032773F" w:rsidR="00D828C6">
        <w:t xml:space="preserve">envisaged </w:t>
      </w:r>
      <w:r w:rsidRPr="0032773F">
        <w:t xml:space="preserve">agreements constitute </w:t>
      </w:r>
      <w:r w:rsidRPr="0032773F" w:rsidR="00D828C6">
        <w:t>n</w:t>
      </w:r>
      <w:r w:rsidRPr="0032773F" w:rsidR="00AA29CD">
        <w:t xml:space="preserve">either a </w:t>
      </w:r>
      <w:r w:rsidRPr="0032773F">
        <w:t>‘</w:t>
      </w:r>
      <w:r w:rsidRPr="0032773F" w:rsidR="00D828C6">
        <w:t xml:space="preserve">disguised </w:t>
      </w:r>
      <w:r w:rsidRPr="0032773F" w:rsidR="00AA29CD">
        <w:t>accession</w:t>
      </w:r>
      <w:r w:rsidRPr="0032773F">
        <w:t xml:space="preserve">’ </w:t>
      </w:r>
      <w:r w:rsidRPr="0032773F" w:rsidR="00AA29CD">
        <w:t>of</w:t>
      </w:r>
      <w:r w:rsidRPr="0032773F">
        <w:t xml:space="preserve"> Switzerland to the European Union</w:t>
      </w:r>
      <w:r w:rsidRPr="0032773F" w:rsidR="00AA29CD">
        <w:t xml:space="preserve"> </w:t>
      </w:r>
      <w:r w:rsidRPr="0032773F" w:rsidR="00D828C6">
        <w:t>n</w:t>
      </w:r>
      <w:r w:rsidRPr="0032773F" w:rsidR="00AA29CD">
        <w:t>o</w:t>
      </w:r>
      <w:r w:rsidRPr="0032773F">
        <w:t xml:space="preserve">r </w:t>
      </w:r>
      <w:r w:rsidRPr="0032773F" w:rsidR="00AA29CD">
        <w:t xml:space="preserve">a </w:t>
      </w:r>
      <w:r w:rsidRPr="0032773F" w:rsidR="00D828C6">
        <w:t xml:space="preserve">challenge </w:t>
      </w:r>
      <w:r w:rsidRPr="0032773F" w:rsidR="00AA29CD">
        <w:t>to</w:t>
      </w:r>
      <w:r w:rsidRPr="0032773F">
        <w:t xml:space="preserve"> </w:t>
      </w:r>
      <w:r w:rsidRPr="0032773F" w:rsidR="00D828C6">
        <w:t>its</w:t>
      </w:r>
      <w:r w:rsidRPr="0032773F">
        <w:t xml:space="preserve"> institutions, sovereignty, federalism or direct democracy, but are </w:t>
      </w:r>
      <w:r w:rsidRPr="0032773F" w:rsidR="00D828C6">
        <w:t>rather</w:t>
      </w:r>
      <w:r w:rsidRPr="0032773F">
        <w:t xml:space="preserve"> the continuation of a specific partnership path based on clearly defined rights and obligations accepted by both parties</w:t>
      </w:r>
      <w:r w:rsidRPr="0032773F" w:rsidR="00D828C6">
        <w:t>, including appropriate safeguards preventing any imbalance between the parties</w:t>
      </w:r>
      <w:r w:rsidRPr="0032773F">
        <w:t>;</w:t>
      </w:r>
    </w:p>
    <w:p w:rsidR="00222AC3" w:rsidRPr="0032773F" w:rsidP="00222AC3" w14:paraId="6C610847" w14:textId="2EBAE6EA">
      <w:pPr>
        <w:pStyle w:val="NormalHanging12a"/>
      </w:pPr>
      <w:r w:rsidRPr="0032773F">
        <w:t>16</w:t>
      </w:r>
      <w:r w:rsidRPr="0032773F">
        <w:t>.</w:t>
      </w:r>
      <w:r w:rsidRPr="0032773F">
        <w:tab/>
        <w:t xml:space="preserve">Welcomes the fact that the </w:t>
      </w:r>
      <w:r w:rsidRPr="0032773F" w:rsidR="00D828C6">
        <w:t xml:space="preserve">broad package of </w:t>
      </w:r>
      <w:r w:rsidRPr="0032773F">
        <w:t xml:space="preserve">agreements </w:t>
      </w:r>
      <w:r w:rsidRPr="0032773F" w:rsidR="00D828C6">
        <w:t>reflects many of</w:t>
      </w:r>
      <w:r w:rsidRPr="0032773F">
        <w:t xml:space="preserve"> the expectations</w:t>
      </w:r>
      <w:r w:rsidRPr="0032773F" w:rsidR="00D828C6">
        <w:t xml:space="preserve"> and recommendations</w:t>
      </w:r>
      <w:r w:rsidRPr="0032773F">
        <w:t xml:space="preserve"> clearly expressed by the European Parliament </w:t>
      </w:r>
      <w:r w:rsidRPr="0032773F" w:rsidR="00D828C6">
        <w:t>in its 2023 resolution, with a view to revitalis</w:t>
      </w:r>
      <w:r w:rsidRPr="0032773F" w:rsidR="00A904AA">
        <w:t>ing</w:t>
      </w:r>
      <w:r w:rsidRPr="0032773F">
        <w:t xml:space="preserve"> relations between the EU and Switzerland;</w:t>
      </w:r>
    </w:p>
    <w:p w:rsidR="002A2912" w:rsidRPr="0032773F" w:rsidP="002A2912" w14:paraId="3DEAF7D6" w14:textId="77777777">
      <w:pPr>
        <w:pStyle w:val="NormalHanging12a"/>
        <w:rPr>
          <w:b/>
          <w:bCs/>
          <w:i/>
          <w:iCs/>
        </w:rPr>
      </w:pPr>
      <w:r w:rsidRPr="0032773F">
        <w:rPr>
          <w:b/>
          <w:i/>
        </w:rPr>
        <w:t>Participation of Switzerland in the internal market</w:t>
      </w:r>
    </w:p>
    <w:p w:rsidR="002A2912" w:rsidRPr="0032773F" w:rsidP="002A2912" w14:paraId="7A329CC3" w14:textId="36B6D9D7">
      <w:pPr>
        <w:pStyle w:val="NormalHanging12a"/>
      </w:pPr>
      <w:r w:rsidRPr="0032773F">
        <w:t>17</w:t>
      </w:r>
      <w:r w:rsidRPr="0032773F">
        <w:t>.</w:t>
      </w:r>
      <w:r w:rsidRPr="0032773F">
        <w:tab/>
      </w:r>
      <w:bookmarkStart w:id="1" w:name="_Hlk220328771"/>
      <w:r w:rsidRPr="0032773F" w:rsidR="00D828C6">
        <w:t>Recalls that stable and predictable internal market cooperation between the EU and Switzerland contributes to economic resilience by safeguarding integrated supply chains, labour mobility and ensuring consumer access to goods and services, while preserving fair competition;</w:t>
      </w:r>
      <w:bookmarkEnd w:id="1"/>
    </w:p>
    <w:p w:rsidR="00D828C6" w:rsidRPr="0032773F" w:rsidP="00D828C6" w14:paraId="59069A81" w14:textId="0BB4897F">
      <w:pPr>
        <w:pStyle w:val="NormalHanging12a"/>
      </w:pPr>
      <w:r w:rsidRPr="0032773F">
        <w:t>18</w:t>
      </w:r>
      <w:r w:rsidRPr="0032773F">
        <w:t>.</w:t>
      </w:r>
      <w:r w:rsidRPr="0032773F">
        <w:rPr>
          <w:b/>
          <w:bCs/>
        </w:rPr>
        <w:tab/>
      </w:r>
      <w:r w:rsidRPr="0032773F">
        <w:t>Notes that the broad bilateral package reflects Switzerland</w:t>
      </w:r>
      <w:r w:rsidRPr="0032773F" w:rsidR="00975F7E">
        <w:t>’</w:t>
      </w:r>
      <w:r w:rsidRPr="0032773F">
        <w:t>s continued choice to pursue sectoral participation in the EU internal market in the areas it covers; underlines that such participation must safeguard internal market integrity through homogeneous application and robust enforcement, based on a genuine level playing field</w:t>
      </w:r>
      <w:r w:rsidRPr="0032773F" w:rsidR="00975F7E">
        <w:t>,</w:t>
      </w:r>
      <w:r w:rsidRPr="0032773F">
        <w:t xml:space="preserve"> as divergence quickly raises compliance costs and reduces predictability for economic operators, in particular SMEs, workers and consumers; stresses that effective implementation should ensure that SMEs can fully benefit </w:t>
      </w:r>
      <w:r w:rsidRPr="0032773F" w:rsidR="00975F7E">
        <w:t>from</w:t>
      </w:r>
      <w:r w:rsidRPr="0032773F">
        <w:t xml:space="preserve"> simplified administrative procedures, reduced compliance costs and better access to cross-border markets;</w:t>
      </w:r>
    </w:p>
    <w:p w:rsidR="00D828C6" w:rsidRPr="0032773F" w:rsidP="00D828C6" w14:paraId="6D6232E8" w14:textId="6CA18704">
      <w:pPr>
        <w:pStyle w:val="NormalHanging12a"/>
      </w:pPr>
      <w:r w:rsidRPr="0032773F">
        <w:t>1</w:t>
      </w:r>
      <w:r w:rsidRPr="0032773F" w:rsidR="004A34DE">
        <w:t>9</w:t>
      </w:r>
      <w:r w:rsidRPr="0032773F">
        <w:t>.</w:t>
      </w:r>
      <w:r w:rsidRPr="0032773F">
        <w:tab/>
        <w:t xml:space="preserve">Stresses that Switzerland’s sectoral participation in the EU internal market is inseparable from its acceptance of the free movement of persons, which enables cross-border economic integration by ensuring </w:t>
      </w:r>
      <w:r w:rsidRPr="0032773F" w:rsidR="00975F7E">
        <w:t xml:space="preserve">worker </w:t>
      </w:r>
      <w:r w:rsidRPr="0032773F">
        <w:t xml:space="preserve">mobility and temporary provision of </w:t>
      </w:r>
      <w:r w:rsidRPr="0032773F">
        <w:t>services; underlines that Switzerland</w:t>
      </w:r>
      <w:r w:rsidRPr="0032773F" w:rsidR="00975F7E">
        <w:t>’</w:t>
      </w:r>
      <w:r w:rsidRPr="0032773F">
        <w:t>s participation in certain areas of the market is intrinsically linked to respect for those principles, while not covering all of the internal market</w:t>
      </w:r>
      <w:r w:rsidRPr="0032773F" w:rsidR="00975F7E">
        <w:t>’</w:t>
      </w:r>
      <w:r w:rsidRPr="0032773F">
        <w:t xml:space="preserve">s policies and sectors; stresses that broader participation could, in the future, make life even simpler for businesses, workers and consumers on both sides of the border; calls for the enforcement of </w:t>
      </w:r>
      <w:r w:rsidRPr="0032773F" w:rsidR="00975F7E">
        <w:t>EU</w:t>
      </w:r>
      <w:r w:rsidRPr="0032773F">
        <w:t xml:space="preserve"> consumer protection </w:t>
      </w:r>
      <w:r w:rsidRPr="0032773F" w:rsidR="00975F7E">
        <w:t>legislation</w:t>
      </w:r>
      <w:r w:rsidRPr="0032773F">
        <w:t xml:space="preserve"> and cross-border workers’ rights;</w:t>
      </w:r>
    </w:p>
    <w:p w:rsidR="00D828C6" w:rsidRPr="0032773F" w:rsidP="00D828C6" w14:paraId="4127A1B5" w14:textId="0BC5A457">
      <w:pPr>
        <w:pStyle w:val="NormalHanging12a"/>
      </w:pPr>
      <w:r w:rsidRPr="0032773F">
        <w:t>20</w:t>
      </w:r>
      <w:r w:rsidRPr="0032773F">
        <w:t>.</w:t>
      </w:r>
      <w:r w:rsidRPr="0032773F">
        <w:tab/>
        <w:t>Stresses that Switzerland is not part of the customs union nor the common commercial policy and that its participation does not extend to several key EU policies; considers that clarity on these limit</w:t>
      </w:r>
      <w:r w:rsidRPr="0032773F" w:rsidR="00975F7E">
        <w:t>ation</w:t>
      </w:r>
      <w:r w:rsidRPr="0032773F">
        <w:t>s is necessary to ensure transparency, manage expectations and strengthen the political legitimacy of Switzerland’s partial participation in the EU internal market;</w:t>
      </w:r>
    </w:p>
    <w:p w:rsidR="00D828C6" w:rsidRPr="0032773F" w:rsidP="00D828C6" w14:paraId="720F2613" w14:textId="7DB1F87D">
      <w:pPr>
        <w:pStyle w:val="NormalHanging12a"/>
      </w:pPr>
      <w:r w:rsidRPr="0032773F">
        <w:t>21</w:t>
      </w:r>
      <w:r w:rsidRPr="0032773F">
        <w:t>.</w:t>
      </w:r>
      <w:r w:rsidRPr="0032773F">
        <w:tab/>
        <w:t>Emphasises the necessity of fully reciprocal, transparent and non-discriminatory access to public procurement markets at all administrative levels; calls for the integration of interoperable digital public procurement portals to ensure that EU companies can effectively compete for Swiss public contracts, particularly at the cantonal and municipal levels, and</w:t>
      </w:r>
      <w:r w:rsidRPr="0032773F" w:rsidR="00975F7E">
        <w:t>,</w:t>
      </w:r>
      <w:r w:rsidRPr="0032773F">
        <w:t xml:space="preserve"> equally, that Swiss companies can seamlessly bid for </w:t>
      </w:r>
      <w:r w:rsidRPr="0032773F" w:rsidR="00975F7E">
        <w:t>EU</w:t>
      </w:r>
      <w:r w:rsidRPr="0032773F">
        <w:t xml:space="preserve"> tenders without facing ar</w:t>
      </w:r>
      <w:r w:rsidRPr="0032773F" w:rsidR="00893F6C">
        <w:t>bitrary</w:t>
      </w:r>
      <w:r w:rsidRPr="0032773F">
        <w:t xml:space="preserve"> administrative, technical, or localised barriers; encourages the EU and Switzerland to maintain open dialogue and coordination with regard to public procurement approaches;</w:t>
      </w:r>
    </w:p>
    <w:p w:rsidR="00D828C6" w:rsidRPr="0032773F" w:rsidP="00D828C6" w14:paraId="57FF86A1" w14:textId="5E05676C">
      <w:pPr>
        <w:pStyle w:val="NormalHanging12a"/>
      </w:pPr>
      <w:r w:rsidRPr="0032773F">
        <w:t>22</w:t>
      </w:r>
      <w:r w:rsidRPr="0032773F">
        <w:t>.</w:t>
      </w:r>
      <w:r w:rsidRPr="0032773F">
        <w:tab/>
        <w:t xml:space="preserve">Underlines that the seamless functioning of the shared </w:t>
      </w:r>
      <w:r w:rsidRPr="0032773F" w:rsidR="00975F7E">
        <w:t xml:space="preserve">areas of the </w:t>
      </w:r>
      <w:r w:rsidRPr="0032773F">
        <w:t xml:space="preserve">internal market requires streamlining administrative procedures and </w:t>
      </w:r>
      <w:r w:rsidRPr="0032773F" w:rsidR="00000E9E">
        <w:t>reducing</w:t>
      </w:r>
      <w:r w:rsidRPr="0032773F">
        <w:t xml:space="preserve"> administrative burdens; urges the mutual application of the </w:t>
      </w:r>
      <w:r w:rsidRPr="0032773F" w:rsidR="00000E9E">
        <w:t>‘</w:t>
      </w:r>
      <w:r w:rsidRPr="0032773F">
        <w:t>once-only</w:t>
      </w:r>
      <w:r w:rsidRPr="0032773F" w:rsidR="00000E9E">
        <w:t>’</w:t>
      </w:r>
      <w:r w:rsidRPr="0032773F">
        <w:t xml:space="preserve"> principle</w:t>
      </w:r>
      <w:r w:rsidRPr="0032773F" w:rsidR="00000E9E">
        <w:t>,</w:t>
      </w:r>
      <w:r w:rsidRPr="0032773F">
        <w:t xml:space="preserve"> ensuring that businesses and cross-border service providers are not required to repeatedly submit identical corporate or professional data to respective national, cantonal or municipal authorities, and calls for the full digitalisation of prior notification requirements; advocates the interoperability and mutual integration of the EU </w:t>
      </w:r>
      <w:r w:rsidRPr="0032773F" w:rsidR="00000E9E">
        <w:t>s</w:t>
      </w:r>
      <w:r w:rsidRPr="0032773F">
        <w:t xml:space="preserve">ingle </w:t>
      </w:r>
      <w:r w:rsidRPr="0032773F" w:rsidR="00000E9E">
        <w:t>w</w:t>
      </w:r>
      <w:r w:rsidRPr="0032773F">
        <w:t xml:space="preserve">indow </w:t>
      </w:r>
      <w:r w:rsidRPr="0032773F" w:rsidR="00000E9E">
        <w:t>e</w:t>
      </w:r>
      <w:r w:rsidRPr="0032773F">
        <w:t xml:space="preserve">nvironment for </w:t>
      </w:r>
      <w:r w:rsidRPr="0032773F" w:rsidR="00000E9E">
        <w:t>c</w:t>
      </w:r>
      <w:r w:rsidRPr="0032773F">
        <w:t>ustoms and other EU customs rules with Swiss digital customs systems;</w:t>
      </w:r>
    </w:p>
    <w:p w:rsidR="00D828C6" w:rsidRPr="0032773F" w:rsidP="00D828C6" w14:paraId="15987740" w14:textId="2A6FBE44">
      <w:pPr>
        <w:pStyle w:val="NormalHanging12a"/>
      </w:pPr>
      <w:r w:rsidRPr="0032773F">
        <w:t>23</w:t>
      </w:r>
      <w:r w:rsidRPr="0032773F">
        <w:t>.</w:t>
      </w:r>
      <w:r w:rsidRPr="0032773F">
        <w:tab/>
        <w:t>Notes that this targeted participation is based on respect for the choices made by the two parties, especially with regard to a number of sensitive sectors, in which the EU and Switzerland will continue to organise their own markets and policies independently;</w:t>
      </w:r>
    </w:p>
    <w:p w:rsidR="00D828C6" w:rsidRPr="0032773F" w:rsidP="00D828C6" w14:paraId="15239A26" w14:textId="0A92813F">
      <w:pPr>
        <w:pStyle w:val="NormalHanging12a"/>
        <w:rPr>
          <w:b/>
          <w:bCs/>
          <w:i/>
          <w:iCs/>
        </w:rPr>
      </w:pPr>
      <w:r w:rsidRPr="0032773F">
        <w:rPr>
          <w:b/>
          <w:bCs/>
          <w:i/>
          <w:iCs/>
        </w:rPr>
        <w:t>Cross-cutting provisions</w:t>
      </w:r>
    </w:p>
    <w:p w:rsidR="00D828C6" w:rsidRPr="0032773F" w:rsidP="00D828C6" w14:paraId="3361877D" w14:textId="105D92B9">
      <w:pPr>
        <w:pStyle w:val="NormalHanging12a"/>
      </w:pPr>
      <w:r w:rsidRPr="0032773F">
        <w:t>24</w:t>
      </w:r>
      <w:r w:rsidRPr="0032773F">
        <w:t>.</w:t>
      </w:r>
      <w:r w:rsidRPr="0032773F">
        <w:tab/>
        <w:t xml:space="preserve">Notes that, under the </w:t>
      </w:r>
      <w:r w:rsidRPr="0032773F" w:rsidR="00000E9E">
        <w:t>current</w:t>
      </w:r>
      <w:r w:rsidRPr="0032773F">
        <w:t xml:space="preserve"> framework, Switzerland has in many instances aligned its national rules with evolving EU rules in order to facilitate smooth economic exchanges; welcomes </w:t>
      </w:r>
      <w:r w:rsidRPr="0032773F" w:rsidR="00B82FF8">
        <w:t xml:space="preserve">the fact </w:t>
      </w:r>
      <w:r w:rsidRPr="0032773F">
        <w:t xml:space="preserve">that the package addresses long-standing governance shortcomings that hindered </w:t>
      </w:r>
      <w:r w:rsidRPr="0032773F" w:rsidR="00000E9E">
        <w:t xml:space="preserve">the </w:t>
      </w:r>
      <w:r w:rsidRPr="0032773F">
        <w:t xml:space="preserve">timely updating of the agreements and contributed to legal uncertainty; </w:t>
      </w:r>
    </w:p>
    <w:p w:rsidR="00D828C6" w:rsidRPr="0032773F" w:rsidP="00D828C6" w14:paraId="34BDE203" w14:textId="70D279AD">
      <w:pPr>
        <w:pStyle w:val="NormalHanging12a"/>
      </w:pPr>
      <w:r w:rsidRPr="0032773F">
        <w:t>25</w:t>
      </w:r>
      <w:r w:rsidRPr="0032773F">
        <w:t>.</w:t>
      </w:r>
      <w:r w:rsidRPr="0032773F">
        <w:tab/>
        <w:t xml:space="preserve">Stresses that the cross-cutting institutional provisions are central to the stability of Switzerland’s participation in internal market areas, as they ensure </w:t>
      </w:r>
      <w:r w:rsidRPr="0032773F" w:rsidR="00000E9E">
        <w:t xml:space="preserve">a </w:t>
      </w:r>
      <w:r w:rsidRPr="0032773F">
        <w:t xml:space="preserve">predictable and structured framework for dynamic alignment, effective monitoring and enforcement, and for addressing difficulties </w:t>
      </w:r>
      <w:r w:rsidRPr="0032773F" w:rsidR="00000E9E">
        <w:t>regarding</w:t>
      </w:r>
      <w:r w:rsidRPr="0032773F">
        <w:t xml:space="preserve"> interpretation or application; </w:t>
      </w:r>
    </w:p>
    <w:p w:rsidR="00D828C6" w:rsidRPr="0032773F" w:rsidP="00D828C6" w14:paraId="1E409584" w14:textId="01C9C77C">
      <w:pPr>
        <w:pStyle w:val="NormalHanging12a"/>
      </w:pPr>
      <w:r w:rsidRPr="0032773F">
        <w:t>26</w:t>
      </w:r>
      <w:r w:rsidRPr="0032773F">
        <w:t>.</w:t>
      </w:r>
      <w:r w:rsidRPr="0032773F">
        <w:tab/>
        <w:t xml:space="preserve">Underlines </w:t>
      </w:r>
      <w:r w:rsidRPr="0032773F" w:rsidR="0007527C">
        <w:t xml:space="preserve">the fact </w:t>
      </w:r>
      <w:r w:rsidRPr="0032773F">
        <w:t xml:space="preserve">that the internal coherence of the package, negotiated and concluded as a balanced set, is particularly important in </w:t>
      </w:r>
      <w:r w:rsidRPr="0032773F" w:rsidR="00000E9E">
        <w:t xml:space="preserve">the </w:t>
      </w:r>
      <w:r w:rsidRPr="0032773F">
        <w:t xml:space="preserve">border regions, where regulatory fragmentation would generate immediate economic and legal costs; stresses that </w:t>
      </w:r>
      <w:r w:rsidRPr="0032773F">
        <w:t>regulatory gaps, weak enforcement or legal uncertainty risk distorting competition and increasing costs and unpredictability for all economic operators, in particular SMEs, as well as for workers and consumers;</w:t>
      </w:r>
    </w:p>
    <w:p w:rsidR="00D828C6" w:rsidRPr="0032773F" w:rsidP="00D828C6" w14:paraId="64715C25" w14:textId="246670CB">
      <w:pPr>
        <w:pStyle w:val="NormalHanging12a"/>
      </w:pPr>
      <w:r w:rsidRPr="0032773F">
        <w:t>27</w:t>
      </w:r>
      <w:r w:rsidRPr="0032773F">
        <w:t>.</w:t>
      </w:r>
      <w:r w:rsidRPr="0032773F">
        <w:tab/>
        <w:t xml:space="preserve">Welcomes the fact that when </w:t>
      </w:r>
      <w:r w:rsidRPr="0032773F" w:rsidR="007E01BF">
        <w:t>provided for by an</w:t>
      </w:r>
      <w:r w:rsidRPr="0032773F">
        <w:t xml:space="preserve"> agreement, a structured and predictable approach is introduced to keep relevant internal market rules up to date through dynamic alignment, including mechanisms ensuring the integration of relevant horizontal internal market acts where appropriate, thereby reducing regulatory gaps that have generated disruption and legal uncertainty, </w:t>
      </w:r>
      <w:r w:rsidRPr="0032773F" w:rsidR="00000E9E">
        <w:t>in particular</w:t>
      </w:r>
      <w:r w:rsidRPr="0032773F">
        <w:t xml:space="preserve"> for SMEs operating across borders; stresses that this dynamic alignment is neither automatic nor imposed, and that it aims to maintain the proper functioning of Switzerland</w:t>
      </w:r>
      <w:r w:rsidRPr="0032773F" w:rsidR="00000E9E">
        <w:t>’</w:t>
      </w:r>
      <w:r w:rsidRPr="0032773F">
        <w:t>s participation in the EU</w:t>
      </w:r>
      <w:r w:rsidRPr="0032773F" w:rsidR="00000E9E">
        <w:t>’</w:t>
      </w:r>
      <w:r w:rsidRPr="0032773F">
        <w:t>s internal market;</w:t>
      </w:r>
    </w:p>
    <w:p w:rsidR="00D828C6" w:rsidRPr="0032773F" w:rsidP="00D828C6" w14:paraId="608BA7FA" w14:textId="25D66B1D">
      <w:pPr>
        <w:pStyle w:val="NormalHanging12a"/>
      </w:pPr>
      <w:r w:rsidRPr="0032773F">
        <w:t>28</w:t>
      </w:r>
      <w:r w:rsidRPr="0032773F">
        <w:t>.</w:t>
      </w:r>
      <w:r w:rsidRPr="0032773F">
        <w:tab/>
        <w:t xml:space="preserve">Welcomes the fact that the package links dynamic alignment to </w:t>
      </w:r>
      <w:r w:rsidRPr="0032773F" w:rsidR="00BB2E6C">
        <w:t>Switzerland’s</w:t>
      </w:r>
      <w:r w:rsidRPr="0032773F">
        <w:t xml:space="preserve"> enhanced involvement in the preparation of EU acts to be integrated in the package, including </w:t>
      </w:r>
      <w:r w:rsidRPr="0032773F" w:rsidR="007E01BF">
        <w:t xml:space="preserve">the </w:t>
      </w:r>
      <w:r w:rsidRPr="0032773F">
        <w:t>consultation of Swiss experts and, where relevant, participation in corresponding committees and expert groups without voting rights; considers that ‘decision-shaping’ can facilitate preparation for the implementation of the agreements and help anticipate practical implementation challenges;</w:t>
      </w:r>
    </w:p>
    <w:p w:rsidR="00D828C6" w:rsidRPr="0032773F" w:rsidP="00D828C6" w14:paraId="68B816A2" w14:textId="21DF8998">
      <w:pPr>
        <w:pStyle w:val="NormalHanging12a"/>
      </w:pPr>
      <w:r w:rsidRPr="0032773F">
        <w:t>29</w:t>
      </w:r>
      <w:r w:rsidRPr="0032773F">
        <w:t>.</w:t>
      </w:r>
      <w:r w:rsidRPr="0032773F">
        <w:tab/>
        <w:t>Welcomes the creation of a clear and balanced dispute settlement mechanism, based on an arbitral tribunal with members appointed by the European Union and by Switzerland on equal terms, thus ensuring that disputes are handled in a neutral manner; notes that the package is conceived as a coherent whole and that, where necessary to remedy an imbalance resulting from non-compliance with an arbitral ruling, proportionate compensatory measures may apply across other internal market agreements covered by the package;</w:t>
      </w:r>
    </w:p>
    <w:p w:rsidR="00D828C6" w:rsidRPr="0032773F" w:rsidP="00D828C6" w14:paraId="19FCF6F9" w14:textId="6B8A2E68">
      <w:pPr>
        <w:pStyle w:val="NormalHanging12a"/>
      </w:pPr>
      <w:r w:rsidRPr="0032773F">
        <w:t>30</w:t>
      </w:r>
      <w:r w:rsidRPr="0032773F">
        <w:t>.</w:t>
      </w:r>
      <w:r w:rsidRPr="0032773F">
        <w:tab/>
        <w:t xml:space="preserve">Underlines </w:t>
      </w:r>
      <w:r w:rsidRPr="0032773F" w:rsidR="0007527C">
        <w:t xml:space="preserve">the fact </w:t>
      </w:r>
      <w:r w:rsidRPr="0032773F">
        <w:t>that the dispute settlement mechanism provides a clear and predictable framework for resolving disagreements between the Parties and ensuring the consistent application of the rules; points out that this mechanism fully respects the autonomy of the respective legal orders, and</w:t>
      </w:r>
      <w:r w:rsidRPr="0032773F" w:rsidR="0007527C">
        <w:t>,</w:t>
      </w:r>
      <w:r w:rsidRPr="0032773F">
        <w:t xml:space="preserve"> where relevant and necessary, the Court of Justice of the European Union may be called upon only to interpret provisions of </w:t>
      </w:r>
      <w:r w:rsidRPr="0032773F" w:rsidR="0055547E">
        <w:t>EU</w:t>
      </w:r>
      <w:r w:rsidRPr="0032773F">
        <w:t xml:space="preserve"> law; stresses that Swiss courts, including the Swiss Federal Supreme Court, remain exclusively competent to decide individual cases and disputes in Switzerland; underlines that disputes between the European Union and Switzerland are not decided by national or E</w:t>
      </w:r>
      <w:r w:rsidRPr="0032773F" w:rsidR="00893F6C">
        <w:t>U</w:t>
      </w:r>
      <w:r w:rsidRPr="0032773F">
        <w:t xml:space="preserve"> courts, but only through the agreed arbitration mechanism;</w:t>
      </w:r>
    </w:p>
    <w:p w:rsidR="00D828C6" w:rsidRPr="0032773F" w:rsidP="00D828C6" w14:paraId="29913240" w14:textId="7FB88891">
      <w:pPr>
        <w:pStyle w:val="NormalHanging12a"/>
        <w:rPr>
          <w:b/>
          <w:bCs/>
        </w:rPr>
      </w:pPr>
      <w:r w:rsidRPr="0032773F">
        <w:t>31</w:t>
      </w:r>
      <w:r w:rsidRPr="0032773F">
        <w:t>.</w:t>
      </w:r>
      <w:r w:rsidRPr="0032773F">
        <w:tab/>
        <w:t xml:space="preserve">Stresses that the institutional rules integrated into the envisaged agreements related to the internal market do not put Switzerland in a position </w:t>
      </w:r>
      <w:r w:rsidRPr="0032773F" w:rsidR="0055547E">
        <w:t>to</w:t>
      </w:r>
      <w:r w:rsidRPr="0032773F">
        <w:t xml:space="preserve"> unilateral</w:t>
      </w:r>
      <w:r w:rsidRPr="0032773F" w:rsidR="0055547E">
        <w:t>ly</w:t>
      </w:r>
      <w:r w:rsidRPr="0032773F">
        <w:t xml:space="preserve"> appl</w:t>
      </w:r>
      <w:r w:rsidRPr="0032773F" w:rsidR="0055547E">
        <w:t>y</w:t>
      </w:r>
      <w:r w:rsidRPr="0032773F">
        <w:t xml:space="preserve"> the EU law contained in these agreements, but rather grant it a right of structured participation upstream of the drafting of </w:t>
      </w:r>
      <w:r w:rsidRPr="0032773F" w:rsidR="00893F6C">
        <w:t>EU legal acts</w:t>
      </w:r>
      <w:r w:rsidRPr="0032773F">
        <w:t xml:space="preserve">; welcomes the fact that this right, unprecedented for a </w:t>
      </w:r>
      <w:r w:rsidRPr="0032773F" w:rsidR="0055547E">
        <w:t>country</w:t>
      </w:r>
      <w:r w:rsidRPr="0032773F">
        <w:t xml:space="preserve"> that is neither a member of the European Union nor of the European Economic Area, enables Switzerland to exercise its interests</w:t>
      </w:r>
      <w:r w:rsidRPr="0032773F" w:rsidR="007E01BF">
        <w:t xml:space="preserve"> and</w:t>
      </w:r>
      <w:r w:rsidRPr="0032773F">
        <w:t xml:space="preserve"> its expertise</w:t>
      </w:r>
      <w:r w:rsidRPr="0032773F" w:rsidR="007E01BF">
        <w:t xml:space="preserve"> while taking account of</w:t>
      </w:r>
      <w:r w:rsidRPr="0032773F">
        <w:t xml:space="preserve"> its specificities before the adoption of the legal acts concerned;</w:t>
      </w:r>
    </w:p>
    <w:p w:rsidR="002A2912" w:rsidRPr="0032773F" w:rsidP="002A2912" w14:paraId="02B4E4BF" w14:textId="77777777">
      <w:pPr>
        <w:pStyle w:val="NormalHanging12a"/>
        <w:rPr>
          <w:b/>
          <w:bCs/>
          <w:i/>
          <w:iCs/>
        </w:rPr>
      </w:pPr>
      <w:r w:rsidRPr="0032773F">
        <w:rPr>
          <w:b/>
          <w:i/>
        </w:rPr>
        <w:t>Free movement of persons</w:t>
      </w:r>
    </w:p>
    <w:p w:rsidR="002A2912" w:rsidRPr="0032773F" w:rsidP="002A2912" w14:paraId="70B82942" w14:textId="29EEF110">
      <w:pPr>
        <w:pStyle w:val="NormalHanging12a"/>
      </w:pPr>
      <w:r w:rsidRPr="0032773F">
        <w:t>32</w:t>
      </w:r>
      <w:r w:rsidRPr="0032773F">
        <w:t>.</w:t>
      </w:r>
      <w:r w:rsidRPr="0032773F">
        <w:tab/>
      </w:r>
      <w:r w:rsidRPr="0032773F" w:rsidR="00A30032">
        <w:t xml:space="preserve">Emphasises that the proposed modernisation of the </w:t>
      </w:r>
      <w:r w:rsidRPr="0032773F" w:rsidR="0055547E">
        <w:t>A</w:t>
      </w:r>
      <w:r w:rsidRPr="0032773F" w:rsidR="00A30032">
        <w:t xml:space="preserve">greement on the </w:t>
      </w:r>
      <w:r w:rsidRPr="0032773F" w:rsidR="0055547E">
        <w:t>f</w:t>
      </w:r>
      <w:r w:rsidRPr="0032773F" w:rsidR="00A30032">
        <w:t xml:space="preserve">ree </w:t>
      </w:r>
      <w:r w:rsidRPr="0032773F" w:rsidR="0055547E">
        <w:t>m</w:t>
      </w:r>
      <w:r w:rsidRPr="0032773F" w:rsidR="00A30032">
        <w:t xml:space="preserve">ovement of </w:t>
      </w:r>
      <w:r w:rsidRPr="0032773F" w:rsidR="0055547E">
        <w:t>p</w:t>
      </w:r>
      <w:r w:rsidRPr="0032773F" w:rsidR="00A30032">
        <w:t xml:space="preserve">ersons aims to improve the well-established mobility between the European Union and </w:t>
      </w:r>
      <w:r w:rsidRPr="0032773F" w:rsidR="00A30032">
        <w:t xml:space="preserve">Switzerland through transparent and commonly agreed rules; welcomes </w:t>
      </w:r>
      <w:r w:rsidRPr="0032773F" w:rsidR="007E01BF">
        <w:t xml:space="preserve">the fact </w:t>
      </w:r>
      <w:r w:rsidRPr="0032773F" w:rsidR="00A30032">
        <w:t xml:space="preserve">that quotas for nationals of EU Member States, </w:t>
      </w:r>
      <w:r w:rsidRPr="0032773F" w:rsidR="0008532F">
        <w:t>which were discriminatory towards specific EU citizens</w:t>
      </w:r>
      <w:r w:rsidRPr="0032773F" w:rsidR="00893F6C">
        <w:t>,</w:t>
      </w:r>
      <w:r w:rsidRPr="0032773F" w:rsidR="0008532F">
        <w:t xml:space="preserve"> </w:t>
      </w:r>
      <w:r w:rsidRPr="0032773F" w:rsidR="00A30032">
        <w:t>such as Croatian citizens, have been lifted;</w:t>
      </w:r>
    </w:p>
    <w:p w:rsidR="00A30032" w:rsidRPr="0032773F" w:rsidP="002A2912" w14:paraId="6D849BF0" w14:textId="4EA2AB3C">
      <w:pPr>
        <w:pStyle w:val="NormalHanging12a"/>
      </w:pPr>
      <w:r w:rsidRPr="0032773F">
        <w:t>33</w:t>
      </w:r>
      <w:r w:rsidRPr="0032773F">
        <w:t>.</w:t>
      </w:r>
      <w:r w:rsidRPr="0032773F">
        <w:tab/>
        <w:t xml:space="preserve">Welcomes the dynamic alignment of Switzerland with the EU </w:t>
      </w:r>
      <w:r w:rsidRPr="0032773F">
        <w:rPr>
          <w:i/>
          <w:iCs/>
        </w:rPr>
        <w:t>acquis</w:t>
      </w:r>
      <w:r w:rsidRPr="0032773F">
        <w:t xml:space="preserve"> on the free movement of persons and on the posting of workers, albeit with some limited exceptions, clarifying the rules applicable to cross-border and posted workers, safeguarding the rights and obligations of both employers and workers, and ensuring that they are applied in a predictable and fair manner; notes the bureaucratic hurdles faced by </w:t>
      </w:r>
      <w:r w:rsidRPr="0032773F" w:rsidR="0055547E">
        <w:t>EU</w:t>
      </w:r>
      <w:r w:rsidRPr="0032773F" w:rsidR="00367518">
        <w:t>-based</w:t>
      </w:r>
      <w:r w:rsidRPr="0032773F">
        <w:t xml:space="preserve"> businesses when they wish to send posted workers to Switzerland, such as notification requirements in specific sectors;</w:t>
      </w:r>
    </w:p>
    <w:p w:rsidR="00A30032" w:rsidRPr="0032773F" w:rsidP="00A30032" w14:paraId="29B2EBB5" w14:textId="57BD5D77">
      <w:pPr>
        <w:pStyle w:val="NormalHanging12a"/>
      </w:pPr>
      <w:r w:rsidRPr="0032773F">
        <w:t>34</w:t>
      </w:r>
      <w:r w:rsidRPr="0032773F">
        <w:t>.</w:t>
      </w:r>
      <w:r w:rsidRPr="0032773F">
        <w:tab/>
        <w:t xml:space="preserve">Notes that the proposed update of the Agreement on the </w:t>
      </w:r>
      <w:r w:rsidRPr="0032773F" w:rsidR="0055547E">
        <w:t>f</w:t>
      </w:r>
      <w:r w:rsidRPr="0032773F">
        <w:t xml:space="preserve">ree </w:t>
      </w:r>
      <w:r w:rsidRPr="0032773F" w:rsidR="0055547E">
        <w:t>m</w:t>
      </w:r>
      <w:r w:rsidRPr="0032773F">
        <w:t xml:space="preserve">ovement of </w:t>
      </w:r>
      <w:r w:rsidRPr="0032773F" w:rsidR="0055547E">
        <w:t>p</w:t>
      </w:r>
      <w:r w:rsidRPr="0032773F">
        <w:t>ersons includes specific provisions on expulsions, permanent residence and the posting of workers; emphasises, in this context, the inclusion of an adapted safeguard clause for cases of serious economic or social difficulties caused by the application of the agreement as requested by Switzerland; stresses that any measure adopted under the safeguard clause must remain proportionate, non-discriminatory</w:t>
      </w:r>
      <w:r w:rsidRPr="0032773F" w:rsidR="0055547E">
        <w:t>,</w:t>
      </w:r>
      <w:r w:rsidRPr="0032773F">
        <w:t xml:space="preserve"> targeted</w:t>
      </w:r>
      <w:r w:rsidRPr="0032773F" w:rsidR="0055547E">
        <w:t>,</w:t>
      </w:r>
      <w:r w:rsidRPr="0032773F">
        <w:t xml:space="preserve"> and limited in scope and duration to what is strictly necessary to remedy the difficulties identified or the imbalance they address, without undermining the overall functioning of the </w:t>
      </w:r>
      <w:r w:rsidRPr="0032773F" w:rsidR="0055547E">
        <w:t>a</w:t>
      </w:r>
      <w:r w:rsidRPr="0032773F">
        <w:t>greement and its core objective of ensuring the free movement of persons;</w:t>
      </w:r>
    </w:p>
    <w:p w:rsidR="00A30032" w:rsidRPr="0032773F" w:rsidP="00A30032" w14:paraId="0DD2BC59" w14:textId="189CEFAB">
      <w:pPr>
        <w:pStyle w:val="NormalHanging12a"/>
      </w:pPr>
      <w:r w:rsidRPr="0032773F">
        <w:t>35</w:t>
      </w:r>
      <w:r w:rsidRPr="0032773F">
        <w:t>.</w:t>
      </w:r>
      <w:r w:rsidRPr="0032773F">
        <w:tab/>
        <w:t xml:space="preserve">Stresses that the updated agreement strengthens social protection through a non-regression clause, clearer notification rules and the principle of ‘equal work for equal pay in the same place’, helping to combat fraud effectively while providing greater security for workers and long-term stability for EU and Swiss businesses, and ensuring equal and non-discriminatory treatment </w:t>
      </w:r>
      <w:r w:rsidRPr="0032773F" w:rsidR="0055547E">
        <w:t>of</w:t>
      </w:r>
      <w:r w:rsidRPr="0032773F">
        <w:t xml:space="preserve"> citizens in the areas covered by the agreements; </w:t>
      </w:r>
    </w:p>
    <w:p w:rsidR="00A30032" w:rsidRPr="0032773F" w:rsidP="00A30032" w14:paraId="04B17271" w14:textId="3B9E2E30">
      <w:pPr>
        <w:pStyle w:val="NormalHanging12a"/>
      </w:pPr>
      <w:r w:rsidRPr="0032773F">
        <w:t>36</w:t>
      </w:r>
      <w:r w:rsidRPr="0032773F">
        <w:t>.</w:t>
      </w:r>
      <w:r w:rsidRPr="0032773F">
        <w:tab/>
        <w:t xml:space="preserve">Welcomes </w:t>
      </w:r>
      <w:r w:rsidRPr="0032773F" w:rsidR="00B31DD6">
        <w:t xml:space="preserve">the fact </w:t>
      </w:r>
      <w:r w:rsidRPr="0032773F">
        <w:t xml:space="preserve">that the updated Agreement on the </w:t>
      </w:r>
      <w:r w:rsidRPr="0032773F" w:rsidR="00B31DD6">
        <w:t>f</w:t>
      </w:r>
      <w:r w:rsidRPr="0032773F">
        <w:t xml:space="preserve">ree </w:t>
      </w:r>
      <w:r w:rsidRPr="0032773F" w:rsidR="00B31DD6">
        <w:t>m</w:t>
      </w:r>
      <w:r w:rsidRPr="0032773F">
        <w:t xml:space="preserve">ovement of </w:t>
      </w:r>
      <w:r w:rsidRPr="0032773F" w:rsidR="00B31DD6">
        <w:t>p</w:t>
      </w:r>
      <w:r w:rsidRPr="0032773F">
        <w:t xml:space="preserve">ersons renders the framework more predictable, facilitating the recognition of diplomas, qualifications and professional experience; emphasises that the mutual recognition of professional qualifications is a key component of the free movement of persons; </w:t>
      </w:r>
    </w:p>
    <w:p w:rsidR="00A30032" w:rsidRPr="0032773F" w:rsidP="00A30032" w14:paraId="1C2AC929" w14:textId="40654122">
      <w:pPr>
        <w:pStyle w:val="NormalHanging12a"/>
      </w:pPr>
      <w:r w:rsidRPr="0032773F">
        <w:t>37</w:t>
      </w:r>
      <w:r w:rsidRPr="0032773F">
        <w:t>.</w:t>
      </w:r>
      <w:r w:rsidRPr="0032773F">
        <w:tab/>
        <w:t>Welcomes</w:t>
      </w:r>
      <w:r w:rsidRPr="0032773F" w:rsidR="00B31DD6">
        <w:t xml:space="preserve"> the fact</w:t>
      </w:r>
      <w:r w:rsidRPr="0032773F">
        <w:t xml:space="preserve"> that the updated agreement guarantees equal treatment between EU and Swiss students for tuition fees and support mechanisms at universities, most of which are funded publicly, while fully respecting national competences in education, thus promoting academic mobility and access to higher education; </w:t>
      </w:r>
    </w:p>
    <w:p w:rsidR="00A30032" w:rsidRPr="0032773F" w:rsidP="00A30032" w14:paraId="6C7863B6" w14:textId="30FB1A6D">
      <w:pPr>
        <w:pStyle w:val="NormalHanging12a"/>
      </w:pPr>
      <w:r w:rsidRPr="0032773F">
        <w:t>38</w:t>
      </w:r>
      <w:r w:rsidRPr="0032773F">
        <w:t>.</w:t>
      </w:r>
      <w:r w:rsidRPr="0032773F">
        <w:tab/>
        <w:t xml:space="preserve">Highlights the importance of strengthened cooperation between the EU and Switzerland on migration management, in the interest of both parties; recalls that Switzerland, as a Schengen-associated state, participates in certain aspects of the Pact on Migration and Asylum; anticipates, in that regard, </w:t>
      </w:r>
      <w:r w:rsidRPr="0032773F" w:rsidR="00B31DD6">
        <w:t xml:space="preserve">Switzerland’s </w:t>
      </w:r>
      <w:r w:rsidRPr="0032773F">
        <w:t>full implementation of its obligations under the pact;</w:t>
      </w:r>
    </w:p>
    <w:p w:rsidR="00A30032" w:rsidRPr="0032773F" w:rsidP="00A30032" w14:paraId="577F003B" w14:textId="7BE221A6">
      <w:pPr>
        <w:pStyle w:val="NormalHanging12a"/>
      </w:pPr>
      <w:r w:rsidRPr="0032773F">
        <w:t>39</w:t>
      </w:r>
      <w:r w:rsidRPr="0032773F">
        <w:t>.</w:t>
      </w:r>
      <w:r w:rsidRPr="0032773F">
        <w:tab/>
        <w:t>Notes that both the EU and Switzerland face similar security challenges, including those linked to cross-border organised crime; underlines the importance of effective information exchange, operational cooperation and mutual legal assistance in addressing these common threats and in strengthening security for both parties;</w:t>
      </w:r>
    </w:p>
    <w:p w:rsidR="00A30032" w:rsidRPr="0032773F" w:rsidP="00A30032" w14:paraId="0205F538" w14:textId="77777777">
      <w:pPr>
        <w:pStyle w:val="NormalHanging12a"/>
        <w:rPr>
          <w:b/>
          <w:bCs/>
          <w:i/>
          <w:iCs/>
        </w:rPr>
      </w:pPr>
      <w:r w:rsidRPr="0032773F">
        <w:rPr>
          <w:b/>
          <w:i/>
        </w:rPr>
        <w:t xml:space="preserve">Mutual recognition in relation to conformity assessment </w:t>
      </w:r>
    </w:p>
    <w:p w:rsidR="00A30032" w:rsidRPr="0032773F" w:rsidP="00A30032" w14:paraId="399D06B0" w14:textId="038D1F95">
      <w:pPr>
        <w:pStyle w:val="NormalHanging12a"/>
      </w:pPr>
      <w:r w:rsidRPr="0032773F">
        <w:t>40</w:t>
      </w:r>
      <w:r w:rsidRPr="0032773F">
        <w:t>.</w:t>
      </w:r>
      <w:r w:rsidRPr="0032773F">
        <w:tab/>
        <w:t>Stresses that mutual recognition in relation to conformity assessment remains a cornerstone of the internal market and a key instrument for reducing technical barriers to trade by preventing duplication of testing and certification; welcomes the update to the agreement, which safeguards a central pillar of market access for many EU and Swiss industrial sectors, covering more than a third of all traded goods;</w:t>
      </w:r>
    </w:p>
    <w:p w:rsidR="00A30032" w:rsidRPr="0032773F" w:rsidP="00A30032" w14:paraId="24CB359B" w14:textId="580159D0">
      <w:pPr>
        <w:pStyle w:val="NormalHanging12a"/>
      </w:pPr>
      <w:r w:rsidRPr="0032773F">
        <w:t>41</w:t>
      </w:r>
      <w:r w:rsidRPr="0032773F">
        <w:t>.</w:t>
      </w:r>
      <w:r w:rsidRPr="0032773F">
        <w:tab/>
        <w:t xml:space="preserve">Underlines </w:t>
      </w:r>
      <w:r w:rsidRPr="0032773F" w:rsidR="006F604A">
        <w:t xml:space="preserve">the fact </w:t>
      </w:r>
      <w:r w:rsidRPr="0032773F">
        <w:t xml:space="preserve">that mutual recognition in relation to conformity assessment also preserves product safety and consumer confidence; stresses the importance of consistent interpretation, effective cooperation on market surveillance and practical administrative coordination, so that mutual recognition is not weakened by diverging practices that could lead to fragmentation or de facto barriers to trade; </w:t>
      </w:r>
    </w:p>
    <w:p w:rsidR="008F12A5" w:rsidRPr="0032773F" w:rsidP="008F12A5" w14:paraId="2E089BC7" w14:textId="46DF73BA">
      <w:pPr>
        <w:pStyle w:val="NormalHanging12a"/>
      </w:pPr>
      <w:r w:rsidRPr="0032773F">
        <w:t>42</w:t>
      </w:r>
      <w:r w:rsidRPr="0032773F" w:rsidR="00A30032">
        <w:t>.</w:t>
      </w:r>
      <w:r w:rsidRPr="0032773F" w:rsidR="00A30032">
        <w:tab/>
      </w:r>
      <w:r w:rsidRPr="0032773F">
        <w:t>Emphasises that this mutual recognition has very specific effects for industry, particularly in key sectors such as machinery, precision engineering, pharmaceuticals, medical devices, toys and construction products, by bringing down administrative costs, reducing the time to market and giving businesses the required visibility for investing, innovating and exporting; stresses that improved market access, simplified procedures and mutual recognition of product and conformity assessment standards will strengthen the competitiveness of EU SMEs and expand their export opportunities in the Swiss market;</w:t>
      </w:r>
    </w:p>
    <w:p w:rsidR="008F12A5" w:rsidRPr="0032773F" w:rsidP="008F12A5" w14:paraId="730EBBBD" w14:textId="05678762">
      <w:pPr>
        <w:pStyle w:val="NormalHanging12a"/>
      </w:pPr>
      <w:r w:rsidRPr="0032773F">
        <w:t>43.</w:t>
      </w:r>
      <w:r w:rsidRPr="0032773F">
        <w:tab/>
        <w:t xml:space="preserve">Underlines </w:t>
      </w:r>
      <w:r w:rsidRPr="0032773F" w:rsidR="006F604A">
        <w:t xml:space="preserve">the fact </w:t>
      </w:r>
      <w:r w:rsidRPr="0032773F">
        <w:t>that the effectiveness of the Agreement on mutual recognition in relation to conformity assessment depends on the timely updating of applicable legislation, robust market surveillance, and clear procedures for the verification and, where necessary, suspension of the recognition of the conformity assessment bodies; welcomes strengthened cooperation on market surveillance and stresses that it is indispensable for maintaining trust in mutual recognition, ensuring product safety and preventing non-compliant products from entering the internal market;</w:t>
      </w:r>
    </w:p>
    <w:p w:rsidR="008F12A5" w:rsidRPr="0032773F" w:rsidP="008F12A5" w14:paraId="52A41F01" w14:textId="68D15C25">
      <w:pPr>
        <w:pStyle w:val="NormalHanging12a"/>
        <w:rPr>
          <w:b/>
          <w:i/>
        </w:rPr>
      </w:pPr>
      <w:r w:rsidRPr="0032773F">
        <w:rPr>
          <w:b/>
          <w:i/>
        </w:rPr>
        <w:t>Financial services, anti-money laundering and taxation</w:t>
      </w:r>
    </w:p>
    <w:p w:rsidR="008F12A5" w:rsidRPr="0032773F" w:rsidP="008F12A5" w14:paraId="7D4658B4" w14:textId="7A8C144A">
      <w:pPr>
        <w:pStyle w:val="NormalHanging12a"/>
        <w:rPr>
          <w:bCs/>
          <w:iCs/>
        </w:rPr>
      </w:pPr>
      <w:r w:rsidRPr="0032773F">
        <w:rPr>
          <w:bCs/>
          <w:iCs/>
        </w:rPr>
        <w:t>44.</w:t>
      </w:r>
      <w:r w:rsidRPr="0032773F">
        <w:rPr>
          <w:bCs/>
          <w:iCs/>
        </w:rPr>
        <w:tab/>
        <w:t>Notes that Switzerland is a major financial centre and considers that closer integration of the Swiss and EU markets for financial services could benefit both sides; regrets the fact that the package does not include an overarching agreement on the financial services sector</w:t>
      </w:r>
      <w:r w:rsidRPr="0032773F" w:rsidR="00367518">
        <w:rPr>
          <w:bCs/>
          <w:iCs/>
        </w:rPr>
        <w:t>,</w:t>
      </w:r>
      <w:r w:rsidRPr="0032773F">
        <w:rPr>
          <w:bCs/>
          <w:iCs/>
        </w:rPr>
        <w:t xml:space="preserve"> </w:t>
      </w:r>
      <w:r w:rsidRPr="0032773F" w:rsidR="00367518">
        <w:rPr>
          <w:bCs/>
          <w:iCs/>
        </w:rPr>
        <w:t>which</w:t>
      </w:r>
      <w:r w:rsidRPr="0032773F">
        <w:rPr>
          <w:bCs/>
          <w:iCs/>
        </w:rPr>
        <w:t xml:space="preserve"> is dynamically aligned with the EU frameworks; points out that without such a framework Swiss financial market participants cannot be granted general passporting rights unless they are established in the EU;</w:t>
      </w:r>
    </w:p>
    <w:p w:rsidR="008F12A5" w:rsidRPr="0032773F" w:rsidP="008F12A5" w14:paraId="5A596B65" w14:textId="6AF35144">
      <w:pPr>
        <w:pStyle w:val="NormalHanging12a"/>
        <w:rPr>
          <w:bCs/>
          <w:iCs/>
        </w:rPr>
      </w:pPr>
      <w:r w:rsidRPr="0032773F">
        <w:rPr>
          <w:bCs/>
          <w:iCs/>
        </w:rPr>
        <w:t>45.</w:t>
      </w:r>
      <w:r w:rsidRPr="0032773F">
        <w:rPr>
          <w:bCs/>
          <w:iCs/>
        </w:rPr>
        <w:tab/>
        <w:t>Welcomes the fact that, in 2024, Switzerland and the EU resumed their regulatory dialogue on financial services matters; calls on the Commission and the relevant European supervisory authorities to continue and intensify this structured regulatory dialogue with Switzerland on financial services, including with a view to advancing market integration; calls on the Commission to keep Parliament fully informed of any future steps that could affect EU financial stability, investor protection or supervisory autonomy;</w:t>
      </w:r>
    </w:p>
    <w:p w:rsidR="008F12A5" w:rsidRPr="0032773F" w:rsidP="008F12A5" w14:paraId="68D2F4F1" w14:textId="6E881F8B">
      <w:pPr>
        <w:pStyle w:val="NormalHanging12a"/>
        <w:rPr>
          <w:bCs/>
          <w:iCs/>
        </w:rPr>
      </w:pPr>
      <w:r w:rsidRPr="0032773F">
        <w:rPr>
          <w:bCs/>
          <w:iCs/>
        </w:rPr>
        <w:t>46.</w:t>
      </w:r>
      <w:r w:rsidRPr="0032773F">
        <w:rPr>
          <w:bCs/>
          <w:iCs/>
        </w:rPr>
        <w:tab/>
        <w:t xml:space="preserve">Welcomes the fact that both the EU and Switzerland have recently updated their respective frameworks </w:t>
      </w:r>
      <w:r w:rsidRPr="0032773F" w:rsidR="00367518">
        <w:rPr>
          <w:bCs/>
          <w:iCs/>
        </w:rPr>
        <w:t>on</w:t>
      </w:r>
      <w:r w:rsidRPr="0032773F">
        <w:rPr>
          <w:bCs/>
          <w:iCs/>
        </w:rPr>
        <w:t xml:space="preserve"> anti-money laundering (AML) and countering the financing </w:t>
      </w:r>
      <w:r w:rsidRPr="0032773F">
        <w:rPr>
          <w:bCs/>
          <w:iCs/>
        </w:rPr>
        <w:t>of terrorism (CFT); highlights the fact that the international standards of the Financial Action Task Force constitute the international baseline, while stressing that closer alignment and enhanced supervisory cooperation between both parties are necessary to ensure a level playing field and prevent regulatory arbitrage in the light of the high degree of financial integration and cross-border activity between the European Union and Switzerland;</w:t>
      </w:r>
    </w:p>
    <w:p w:rsidR="008F12A5" w:rsidRPr="0032773F" w:rsidP="008F12A5" w14:paraId="5B321C05" w14:textId="77777777">
      <w:pPr>
        <w:pStyle w:val="NormalHanging12a"/>
        <w:rPr>
          <w:bCs/>
          <w:iCs/>
        </w:rPr>
      </w:pPr>
      <w:r w:rsidRPr="0032773F">
        <w:rPr>
          <w:bCs/>
          <w:iCs/>
        </w:rPr>
        <w:t>47.</w:t>
      </w:r>
      <w:r w:rsidRPr="0032773F">
        <w:rPr>
          <w:bCs/>
          <w:iCs/>
        </w:rPr>
        <w:tab/>
        <w:t>Takes note of the fact that the package does not contain a dedicated cooperation agreement on AML/CFT matters; calls for the establishment of a structured cooperation framework between the EU’s Anti-Money Laundering Authority and the competent Swiss authorities in order to ensure effective coordination, information exchange and supervisory cooperation in AML/CFT matters;</w:t>
      </w:r>
    </w:p>
    <w:p w:rsidR="008F12A5" w:rsidRPr="0032773F" w:rsidP="008F12A5" w14:paraId="743D55E5" w14:textId="0E7C463F">
      <w:pPr>
        <w:pStyle w:val="NormalHanging12a"/>
        <w:rPr>
          <w:bCs/>
          <w:iCs/>
        </w:rPr>
      </w:pPr>
      <w:r w:rsidRPr="0032773F">
        <w:rPr>
          <w:bCs/>
          <w:iCs/>
        </w:rPr>
        <w:t>48.</w:t>
      </w:r>
      <w:r w:rsidRPr="0032773F">
        <w:rPr>
          <w:bCs/>
          <w:iCs/>
        </w:rPr>
        <w:tab/>
        <w:t>Welcomes the recent update of the bilateral Agreement on the automatic exchange of information between the EU and Switzerland, allowing the implementation of the latest international standards on tax transparency and the effective exchange of information, as well as the entry into force on 1 January 2026 of parts of the amending protocol to strengthen the current tax cooperation agreement with Switzerland, which expands automatic exchanges of financial account information and establishes a new framework for cooperation on the recovery of value-added tax claims;</w:t>
      </w:r>
    </w:p>
    <w:p w:rsidR="008F12A5" w:rsidRPr="0032773F" w:rsidP="008F12A5" w14:paraId="741C2DD3" w14:textId="165538BA">
      <w:pPr>
        <w:pStyle w:val="NormalHanging12a"/>
        <w:rPr>
          <w:bCs/>
          <w:iCs/>
        </w:rPr>
      </w:pPr>
      <w:r w:rsidRPr="0032773F">
        <w:rPr>
          <w:bCs/>
          <w:iCs/>
        </w:rPr>
        <w:t>49.</w:t>
      </w:r>
      <w:r w:rsidRPr="0032773F">
        <w:rPr>
          <w:bCs/>
          <w:iCs/>
        </w:rPr>
        <w:tab/>
        <w:t xml:space="preserve">Encourages both parties to maintain proactive cooperation on international tax matters in relevant bilateral and multilateral forums, including </w:t>
      </w:r>
      <w:r w:rsidRPr="0032773F" w:rsidR="00744879">
        <w:rPr>
          <w:bCs/>
          <w:iCs/>
        </w:rPr>
        <w:t xml:space="preserve">the </w:t>
      </w:r>
      <w:r w:rsidRPr="0032773F">
        <w:rPr>
          <w:bCs/>
          <w:iCs/>
        </w:rPr>
        <w:t>OECD/G20 Inclusive Framework, and to promote good tax governance, advance fair and sustainable tax systems and strengthen revenue collection;</w:t>
      </w:r>
    </w:p>
    <w:p w:rsidR="008F12A5" w:rsidRPr="0032773F" w:rsidP="008F12A5" w14:paraId="20D1051B" w14:textId="77777777">
      <w:pPr>
        <w:pStyle w:val="NormalHanging12a"/>
        <w:rPr>
          <w:b/>
          <w:i/>
        </w:rPr>
      </w:pPr>
      <w:r w:rsidRPr="0032773F">
        <w:rPr>
          <w:b/>
          <w:i/>
        </w:rPr>
        <w:t>Competition policy and State aid control</w:t>
      </w:r>
    </w:p>
    <w:p w:rsidR="008F12A5" w:rsidRPr="0032773F" w:rsidP="008F12A5" w14:paraId="3E9F77CF" w14:textId="509FA625">
      <w:pPr>
        <w:pStyle w:val="NormalHanging12a"/>
        <w:rPr>
          <w:bCs/>
          <w:iCs/>
        </w:rPr>
      </w:pPr>
      <w:r w:rsidRPr="0032773F">
        <w:rPr>
          <w:bCs/>
          <w:iCs/>
        </w:rPr>
        <w:t>50.</w:t>
      </w:r>
      <w:r w:rsidRPr="0032773F">
        <w:rPr>
          <w:bCs/>
          <w:iCs/>
        </w:rPr>
        <w:tab/>
        <w:t>Highlights the importance of effective and robust State aid control mechanisms in order to prevent distortions of competition and safeguard a level playing field; welcomes the fact that Switzerland will adopt State aid rules, including several horizontal and sectoral State aid provisions as part of the package, notably as part of the agreements on air transport, land transport and electricity;</w:t>
      </w:r>
    </w:p>
    <w:p w:rsidR="008F12A5" w:rsidRPr="0032773F" w:rsidP="008F12A5" w14:paraId="2C94FE64" w14:textId="17B5A951">
      <w:pPr>
        <w:pStyle w:val="NormalHanging12a"/>
        <w:rPr>
          <w:bCs/>
          <w:iCs/>
        </w:rPr>
      </w:pPr>
      <w:r w:rsidRPr="0032773F">
        <w:rPr>
          <w:bCs/>
          <w:iCs/>
        </w:rPr>
        <w:t>51.</w:t>
      </w:r>
      <w:r w:rsidRPr="0032773F">
        <w:rPr>
          <w:bCs/>
          <w:iCs/>
        </w:rPr>
        <w:tab/>
        <w:t>Stresses that the package can only be credible if the State aid framework is effectively enforced in practice; notes that the agreements establish a two-pillar system under which the European Union and Switzerland are each responsible for the surveillance and enforcement of State aid rules within their respective jurisdictions; notes that Switzerland is afforded a five-year transition period to establish its State aid surveillance system; calls on the Commission to closely monitor its implementation and to engage in regular dialogue with Switzerland in the relevant joint bodies in order to ensure robust and independent supervision, effective remedies and enforcement outcomes equivalent to those applied in the EU, thereby ensuring fair competition and preserving the integrity of the agreements and the internal market;</w:t>
      </w:r>
    </w:p>
    <w:p w:rsidR="008F12A5" w:rsidRPr="0032773F" w:rsidP="008F12A5" w14:paraId="17EB7581" w14:textId="2E7C510A">
      <w:pPr>
        <w:pStyle w:val="NormalHanging12a"/>
        <w:rPr>
          <w:bCs/>
          <w:iCs/>
        </w:rPr>
      </w:pPr>
      <w:r w:rsidRPr="0032773F">
        <w:rPr>
          <w:bCs/>
          <w:iCs/>
        </w:rPr>
        <w:t>52.</w:t>
      </w:r>
      <w:r w:rsidRPr="0032773F">
        <w:rPr>
          <w:bCs/>
          <w:iCs/>
        </w:rPr>
        <w:tab/>
        <w:t xml:space="preserve">Calls on the Commission to continue the dialogue and cooperation at international level, and to strive towards effective information exchange between competition authorities; highlights the importance of the Agreement concerning cooperation on the application of the </w:t>
      </w:r>
      <w:r w:rsidRPr="0032773F" w:rsidR="00893F6C">
        <w:rPr>
          <w:bCs/>
          <w:iCs/>
        </w:rPr>
        <w:t xml:space="preserve">Contracting Parties’ </w:t>
      </w:r>
      <w:r w:rsidRPr="0032773F">
        <w:rPr>
          <w:bCs/>
          <w:iCs/>
        </w:rPr>
        <w:t>competition laws</w:t>
      </w:r>
      <w:r w:rsidRPr="0032773F" w:rsidR="00BB2E6C">
        <w:rPr>
          <w:bCs/>
          <w:iCs/>
        </w:rPr>
        <w:t>,</w:t>
      </w:r>
      <w:r w:rsidRPr="0032773F">
        <w:rPr>
          <w:bCs/>
          <w:iCs/>
        </w:rPr>
        <w:t xml:space="preserve"> and trusts that this agreement will continue to be applied effectively to support the cooperation between the Commission and the </w:t>
      </w:r>
      <w:r w:rsidRPr="0032773F">
        <w:rPr>
          <w:bCs/>
          <w:iCs/>
        </w:rPr>
        <w:t xml:space="preserve">Swiss competition authority in the enforcement of competition rules and in investigation and infringement procedures; stresses that efforts should be undertaken to avoid duplication and overlap and to ensure coherent and consistent outcomes in the application of competition rules; calls for the competition authorities of the EU and Switzerland to continue </w:t>
      </w:r>
      <w:r w:rsidRPr="0032773F" w:rsidR="00744879">
        <w:rPr>
          <w:bCs/>
          <w:iCs/>
        </w:rPr>
        <w:t xml:space="preserve">their </w:t>
      </w:r>
      <w:r w:rsidRPr="0032773F">
        <w:rPr>
          <w:bCs/>
          <w:iCs/>
        </w:rPr>
        <w:t>dialogue and exchange of best practice, including in areas not covered under the agreement;</w:t>
      </w:r>
    </w:p>
    <w:p w:rsidR="008F12A5" w:rsidRPr="0032773F" w:rsidP="008F12A5" w14:paraId="3F078F09" w14:textId="1F229FC7">
      <w:pPr>
        <w:pStyle w:val="NormalHanging12a"/>
        <w:rPr>
          <w:b/>
          <w:bCs/>
          <w:i/>
          <w:iCs/>
        </w:rPr>
      </w:pPr>
      <w:r w:rsidRPr="0032773F">
        <w:rPr>
          <w:b/>
          <w:i/>
        </w:rPr>
        <w:t xml:space="preserve">Air, </w:t>
      </w:r>
      <w:r w:rsidRPr="0032773F" w:rsidR="00744879">
        <w:rPr>
          <w:b/>
          <w:i/>
        </w:rPr>
        <w:t>r</w:t>
      </w:r>
      <w:r w:rsidRPr="0032773F">
        <w:rPr>
          <w:b/>
          <w:i/>
        </w:rPr>
        <w:t xml:space="preserve">oad and </w:t>
      </w:r>
      <w:r w:rsidRPr="0032773F" w:rsidR="00744879">
        <w:rPr>
          <w:b/>
          <w:i/>
        </w:rPr>
        <w:t>r</w:t>
      </w:r>
      <w:r w:rsidRPr="0032773F">
        <w:rPr>
          <w:b/>
          <w:i/>
        </w:rPr>
        <w:t xml:space="preserve">ail </w:t>
      </w:r>
      <w:r w:rsidRPr="0032773F" w:rsidR="00744879">
        <w:rPr>
          <w:b/>
          <w:i/>
        </w:rPr>
        <w:t>t</w:t>
      </w:r>
      <w:r w:rsidRPr="0032773F">
        <w:rPr>
          <w:b/>
          <w:i/>
        </w:rPr>
        <w:t xml:space="preserve">ransport </w:t>
      </w:r>
    </w:p>
    <w:p w:rsidR="008F12A5" w:rsidRPr="0032773F" w:rsidP="008F12A5" w14:paraId="4AF50CDF" w14:textId="6D878CBE">
      <w:pPr>
        <w:pStyle w:val="NormalHanging12a"/>
      </w:pPr>
      <w:r w:rsidRPr="0032773F">
        <w:t>53.</w:t>
      </w:r>
      <w:r w:rsidRPr="0032773F">
        <w:tab/>
        <w:t>Notes that EU-Switzerland transport links – including air travel, cross-border rail or road transport for passenger mobility and business supply chains – are essential to both daily life and economic activity and that major transit corridors crossing Switzerland are of strategic importance for the resilience of European supply chains and the functioning of the internal market, while noting that some connections remain fragile or poorly coordinated, leading to transfers, disruptions and longer journey times for passengers and goods;</w:t>
      </w:r>
    </w:p>
    <w:p w:rsidR="00660343" w:rsidRPr="0032773F" w:rsidP="002A2912" w14:paraId="7F0533F9" w14:textId="7833D0B3">
      <w:pPr>
        <w:pStyle w:val="NormalHanging12a"/>
      </w:pPr>
      <w:r w:rsidRPr="0032773F">
        <w:t>54</w:t>
      </w:r>
      <w:r w:rsidRPr="0032773F">
        <w:t>.</w:t>
      </w:r>
      <w:r w:rsidRPr="0032773F">
        <w:tab/>
        <w:t xml:space="preserve">Notes that divergences </w:t>
      </w:r>
      <w:r w:rsidRPr="0032773F" w:rsidR="0008398D">
        <w:t xml:space="preserve">in </w:t>
      </w:r>
      <w:r w:rsidRPr="0032773F">
        <w:t xml:space="preserve">regulatory requirements in cross-border transport can create compliance costs and operational barriers, </w:t>
      </w:r>
      <w:r w:rsidRPr="0032773F" w:rsidR="0008398D">
        <w:t xml:space="preserve">and </w:t>
      </w:r>
      <w:r w:rsidRPr="0032773F">
        <w:t xml:space="preserve">hence stresses the need for proportionate, transparent and non-discriminatory cross-border service conditions, and </w:t>
      </w:r>
      <w:r w:rsidRPr="0032773F" w:rsidR="0008398D">
        <w:t xml:space="preserve">for </w:t>
      </w:r>
      <w:r w:rsidRPr="0032773F">
        <w:t>fair and predictable conditions for transport operators on both sides of the border;</w:t>
      </w:r>
    </w:p>
    <w:p w:rsidR="00660343" w:rsidRPr="0032773F" w:rsidP="00660343" w14:paraId="4A06FE19" w14:textId="58828993">
      <w:pPr>
        <w:pStyle w:val="NormalHanging12a"/>
      </w:pPr>
      <w:r w:rsidRPr="0032773F">
        <w:t>55</w:t>
      </w:r>
      <w:r w:rsidRPr="0032773F">
        <w:t>.</w:t>
      </w:r>
      <w:r w:rsidRPr="0032773F">
        <w:tab/>
        <w:t xml:space="preserve">Welcomes the modernisation of transport agreements and calls for alignment with relevant </w:t>
      </w:r>
      <w:r w:rsidRPr="0032773F" w:rsidR="0008398D">
        <w:t>EU</w:t>
      </w:r>
      <w:r w:rsidRPr="0032773F">
        <w:t xml:space="preserve"> transport </w:t>
      </w:r>
      <w:r w:rsidRPr="0032773F" w:rsidR="0008398D">
        <w:t>legislation</w:t>
      </w:r>
      <w:r w:rsidRPr="0032773F">
        <w:t>, including sustainability objectives, fair competition rule</w:t>
      </w:r>
      <w:r w:rsidRPr="0032773F" w:rsidR="0008398D">
        <w:t>s</w:t>
      </w:r>
      <w:r w:rsidRPr="0032773F">
        <w:t xml:space="preserve"> and state aid surveillance¸ noting that the updated agreements help safeguard and improve the highly used transport links on both sides of the border and also improve industrial cooperation; welcomes in particular</w:t>
      </w:r>
      <w:r w:rsidRPr="0032773F" w:rsidR="0008398D">
        <w:t xml:space="preserve"> the fact</w:t>
      </w:r>
      <w:r w:rsidRPr="0032773F">
        <w:t xml:space="preserve"> that the updated </w:t>
      </w:r>
      <w:r w:rsidRPr="0032773F" w:rsidR="0008532F">
        <w:t>l</w:t>
      </w:r>
      <w:r w:rsidRPr="0032773F">
        <w:t xml:space="preserve">and </w:t>
      </w:r>
      <w:r w:rsidRPr="0032773F" w:rsidR="0008532F">
        <w:t>t</w:t>
      </w:r>
      <w:r w:rsidRPr="0032773F">
        <w:t xml:space="preserve">ransport </w:t>
      </w:r>
      <w:r w:rsidRPr="0032773F" w:rsidR="0008532F">
        <w:t>a</w:t>
      </w:r>
      <w:r w:rsidRPr="0032773F">
        <w:t>greement strengthens the integration of EU and Swiss passenger and freight transport markets, while providing greater legal certainty and institutional clarity;</w:t>
      </w:r>
    </w:p>
    <w:p w:rsidR="00660343" w:rsidRPr="0032773F" w:rsidP="00660343" w14:paraId="33D66F98" w14:textId="59668B19">
      <w:pPr>
        <w:pStyle w:val="NormalHanging12a"/>
      </w:pPr>
      <w:r w:rsidRPr="0032773F">
        <w:t>56</w:t>
      </w:r>
      <w:r w:rsidRPr="0032773F">
        <w:t>.</w:t>
      </w:r>
      <w:r w:rsidRPr="0032773F">
        <w:tab/>
        <w:t>Calls for the changes to the agreements on land transport to be fully implemented in order to improve cross-border links in practice, by facilitating more direct, coordinated and reliable journeys, reducing unnecessary disruptions and complex reorganisations affecting passengers and businesses, and supporting the movement of goods and the economic attractiveness of cross-border regions, while respecting the infrastructure and transport policy choices of both parties;</w:t>
      </w:r>
    </w:p>
    <w:p w:rsidR="00660343" w:rsidRPr="0032773F" w:rsidP="00660343" w14:paraId="12BE5193" w14:textId="37CA95B5">
      <w:pPr>
        <w:pStyle w:val="NormalHanging12a"/>
      </w:pPr>
      <w:r w:rsidRPr="0032773F">
        <w:t>57</w:t>
      </w:r>
      <w:r w:rsidRPr="0032773F">
        <w:t>.</w:t>
      </w:r>
      <w:r w:rsidRPr="0032773F">
        <w:tab/>
        <w:t xml:space="preserve">Stresses </w:t>
      </w:r>
      <w:r w:rsidRPr="0032773F" w:rsidR="0008398D">
        <w:t xml:space="preserve">the fact </w:t>
      </w:r>
      <w:r w:rsidRPr="0032773F">
        <w:t xml:space="preserve">that efficient cross-border transport infrastructure is crucial for well-functioning EU-Switzerland relations, particularly along strategic corridors such as the Rhine-Alpine corridor, and welcomes </w:t>
      </w:r>
      <w:r w:rsidRPr="0032773F" w:rsidR="0008398D">
        <w:t xml:space="preserve">the fact </w:t>
      </w:r>
      <w:r w:rsidRPr="0032773F">
        <w:t>that the updated agreement will facilitate new international rail services and additional cross-border connections for the benefit of passengers and freight</w:t>
      </w:r>
      <w:r w:rsidRPr="0032773F" w:rsidR="00BA59F1">
        <w:t xml:space="preserve">; </w:t>
      </w:r>
      <w:r w:rsidRPr="0032773F">
        <w:t>welcomes</w:t>
      </w:r>
      <w:r w:rsidRPr="0032773F" w:rsidR="005948D7">
        <w:t>,</w:t>
      </w:r>
      <w:r w:rsidRPr="0032773F">
        <w:t xml:space="preserve"> in this regard</w:t>
      </w:r>
      <w:r w:rsidRPr="0032773F" w:rsidR="0008398D">
        <w:t>,</w:t>
      </w:r>
      <w:r w:rsidRPr="0032773F">
        <w:t xml:space="preserve"> the prospect of Switzerland’s strengthened cooperation in the European Union Agency for Railways, which would further strengthen interoperability, safety and technical harmonisation;</w:t>
      </w:r>
    </w:p>
    <w:p w:rsidR="00E9211F" w:rsidRPr="0032773F" w:rsidP="00E9211F" w14:paraId="0D639134" w14:textId="04B8198E">
      <w:pPr>
        <w:pStyle w:val="NormalHanging12a"/>
      </w:pPr>
      <w:r w:rsidRPr="0032773F">
        <w:t>58.</w:t>
      </w:r>
      <w:r w:rsidRPr="0032773F">
        <w:tab/>
        <w:t xml:space="preserve">Recalls that these transport agreements are based on the principle of non-discrimination and stresses that shared challenges, such as road congestion in Alpine valleys, require coordinated responses; considers that joint solutions, particularly to strengthen rail links, support progress towards a single European railway area, shift freight to rail and ensure fair infrastructure funding, are the only sustainable way forward, as unilateral </w:t>
      </w:r>
      <w:r w:rsidRPr="0032773F">
        <w:t>approaches risk undermining the balance of the relationship;</w:t>
      </w:r>
    </w:p>
    <w:p w:rsidR="00E9211F" w:rsidRPr="0032773F" w:rsidP="00E9211F" w14:paraId="326050F7" w14:textId="77777777">
      <w:pPr>
        <w:pStyle w:val="NormalHanging12a"/>
      </w:pPr>
      <w:r w:rsidRPr="0032773F">
        <w:t>59.</w:t>
      </w:r>
      <w:r w:rsidRPr="0032773F">
        <w:tab/>
        <w:t>Recalls that the closure of the Gotthard Base Tunnel following the 2023 derailment caused major disruptions to Alpine transit and highlighted the importance of continuous dialogue on transport safety; expresses concern about unilateral Swiss measures which were adopted before the conclusion of the joint European process established to assess the causes of the accident and identify common safety solutions, affecting cross-border rail operations following this accident, and stresses that rail safety challenges should, wherever possible, be addressed through common European approaches and multilateral cooperation in order to preserve interoperability and avoid fragmentation of the European rail system;</w:t>
      </w:r>
    </w:p>
    <w:p w:rsidR="00E9211F" w:rsidRPr="0032773F" w:rsidP="00E9211F" w14:paraId="3AC876B4" w14:textId="77777777">
      <w:pPr>
        <w:pStyle w:val="NormalHanging12a"/>
      </w:pPr>
      <w:r w:rsidRPr="0032773F">
        <w:t>60.</w:t>
      </w:r>
      <w:r w:rsidRPr="0032773F">
        <w:tab/>
        <w:t>Warns that restrictions affecting international rail operations may weaken efforts to shift freight from road to rail and increase pressure on already congested Alpine corridors; recalls that the smooth functioning of these corridors is essential for European supply chains, economic competitiveness and sustainable transport objectives;</w:t>
      </w:r>
    </w:p>
    <w:p w:rsidR="00E9211F" w:rsidRPr="0032773F" w:rsidP="00E9211F" w14:paraId="13114E38" w14:textId="77777777">
      <w:pPr>
        <w:pStyle w:val="NormalHanging12a"/>
      </w:pPr>
      <w:r w:rsidRPr="0032773F">
        <w:t>61.</w:t>
      </w:r>
      <w:r w:rsidRPr="0032773F">
        <w:tab/>
        <w:t>Regrets the announced transit charge for private passengers travelling through Switzerland; recognises the legitimate challenges linked to congestion and transit traffic in Alpine valleys, but considers that these challenges are best addressed through joint and non-discriminatory solutions developed together by the European Union and Switzerland; calls on Switzerland to avoid measures that could create unjustified discrimination between road users, particularly those from neighbouring countries, and to ensure that any such measures remain proportionate and consistent with the spirit of the bilateral agreements;</w:t>
      </w:r>
    </w:p>
    <w:p w:rsidR="00E9211F" w:rsidRPr="0032773F" w:rsidP="00E9211F" w14:paraId="06ECE620" w14:textId="25B901AD">
      <w:pPr>
        <w:pStyle w:val="NormalHanging12a"/>
      </w:pPr>
      <w:r w:rsidRPr="0032773F">
        <w:t>62.</w:t>
      </w:r>
      <w:r w:rsidRPr="0032773F">
        <w:tab/>
        <w:t>Notes Switzerland’s significant investment in public and rail transport, and calls for the EU, the Commission, the Member States and regional authorities to increase investment and coordination to ensure effective, reliable and attractive cross-border links and to maximise the benefits of major investments made in strategic cross-border transport infrastructure, particularly along key European freight and passenger corridors such as the Rhine-Alpine corridor;</w:t>
      </w:r>
    </w:p>
    <w:p w:rsidR="00E9211F" w:rsidRPr="0032773F" w:rsidP="00E9211F" w14:paraId="79454DEA" w14:textId="77777777">
      <w:pPr>
        <w:pStyle w:val="NormalHanging12a"/>
        <w:rPr>
          <w:b/>
          <w:bCs/>
          <w:i/>
          <w:iCs/>
        </w:rPr>
      </w:pPr>
      <w:r w:rsidRPr="0032773F">
        <w:rPr>
          <w:b/>
          <w:bCs/>
          <w:i/>
          <w:iCs/>
        </w:rPr>
        <w:t>Industrial, energy, digital research and innovation cooperation</w:t>
      </w:r>
    </w:p>
    <w:p w:rsidR="00E9211F" w:rsidRPr="0032773F" w:rsidP="00E9211F" w14:paraId="734220B4" w14:textId="77777777">
      <w:pPr>
        <w:pStyle w:val="NormalHanging12a"/>
      </w:pPr>
      <w:r w:rsidRPr="0032773F">
        <w:t>63.</w:t>
      </w:r>
      <w:r w:rsidRPr="0032773F">
        <w:tab/>
        <w:t>Highlights Switzerland’s long-standing role as a reliable partner in industrial, energy, scientific and digital cooperation; reiterates that cooperation with Switzerland in these areas deliver clear mutual benefits, and that stable governance conditions are essential to continued investment, innovation and cross-border collaboration;</w:t>
      </w:r>
    </w:p>
    <w:p w:rsidR="00E9211F" w:rsidRPr="0032773F" w:rsidP="00E9211F" w14:paraId="14EE5337" w14:textId="696BD915">
      <w:pPr>
        <w:pStyle w:val="NormalHanging12a"/>
      </w:pPr>
      <w:r w:rsidRPr="0032773F">
        <w:t>64.</w:t>
      </w:r>
      <w:r w:rsidRPr="0032773F">
        <w:tab/>
        <w:t xml:space="preserve">Stresses that a modernised internal market requires robust, interoperable digital infrastructure and seamless cross-border data flows; notes that Switzerland does not currently participate in the digital single market and that no specific agreement in this area is included in the current package; recalls that citizens and businesses in the EU and Switzerland increasingly rely on cross-border digital services; considers that deeper cooperation on digital matters, notably in the fields of data, cybersecurity and artificial intelligence, could bring tangible benefits on both sides; invites the Commission and the Swiss authorities to explore, where mutually beneficial, closer cooperation and possible future cooperation in selected areas of the digital single market; </w:t>
      </w:r>
    </w:p>
    <w:p w:rsidR="00E9211F" w:rsidRPr="0032773F" w:rsidP="00E9211F" w14:paraId="5D842B10" w14:textId="77777777">
      <w:pPr>
        <w:pStyle w:val="NormalHanging12a"/>
      </w:pPr>
      <w:r w:rsidRPr="0032773F">
        <w:t>65.</w:t>
      </w:r>
      <w:r w:rsidRPr="0032773F">
        <w:tab/>
        <w:t>Highlights the need for deeper and more strategic cooperation between the EU and Switzerland in the field of industrial policy for better complementarity in strategic industrial areas, especially in the light of the evolving geopolitical landscape, marked by supply chain vulnerabilities, technological competition and the imperative of the green and digital transitions;</w:t>
      </w:r>
    </w:p>
    <w:p w:rsidR="00E9211F" w:rsidRPr="0032773F" w:rsidP="00E9211F" w14:paraId="4904590A" w14:textId="77777777">
      <w:pPr>
        <w:pStyle w:val="NormalHanging12a"/>
      </w:pPr>
      <w:r w:rsidRPr="0032773F">
        <w:t>66.</w:t>
      </w:r>
      <w:r w:rsidRPr="0032773F">
        <w:tab/>
        <w:t>Recognises the importance of EU-Switzerland cooperation in research, innovation and development; underlines the mutual benefits of this cooperation between the EU and Switzerland and their long history of scientific excellence; notes that Swiss science and innovation are an integral part of the European science and innovation ecosystem; emphasises that cooperation with highly innovative partner countries strengthens European scientific leadership, cross-border research networks and technological competitiveness;</w:t>
      </w:r>
    </w:p>
    <w:p w:rsidR="00E9211F" w:rsidRPr="0032773F" w:rsidP="00E9211F" w14:paraId="7F45E52C" w14:textId="6973FD14">
      <w:pPr>
        <w:pStyle w:val="NormalHanging12a"/>
      </w:pPr>
      <w:r w:rsidRPr="0032773F">
        <w:t>67.</w:t>
      </w:r>
      <w:r w:rsidRPr="0032773F">
        <w:tab/>
        <w:t>Stresses the importance of facilitating the mobility of researchers, doctoral candidates and highly skilled professionals between the EU and Switzerland; calls for streamlined procedures, including for third-country researchers participating in joint projects and for improved mutual recognition of qualifications; emphasises the need to safeguard scientific and academic freedom;</w:t>
      </w:r>
    </w:p>
    <w:p w:rsidR="00E9211F" w:rsidRPr="0032773F" w:rsidP="00E9211F" w14:paraId="3BF370C6" w14:textId="21C0CB2C">
      <w:pPr>
        <w:pStyle w:val="NormalHanging12a"/>
      </w:pPr>
      <w:r w:rsidRPr="0032773F">
        <w:t>68.</w:t>
      </w:r>
      <w:r w:rsidRPr="0032773F">
        <w:tab/>
        <w:t>Encourages closer cooperation between EU and Swiss research infrastructures, recognising that these infrastructures should be considered critical in order to ensure interoperable standards, open access policies and high scientific impact through, among other things, the European Strategy Forum on Research Infrastructures; highlights the importance of close cooperation with Switzerland within the European Research Area (ERA) and encourages the further integration of Swiss research institutions into ERA initiatives;</w:t>
      </w:r>
    </w:p>
    <w:p w:rsidR="00E9211F" w:rsidRPr="0032773F" w:rsidP="00E9211F" w14:paraId="263EABF4" w14:textId="0277DB3C">
      <w:pPr>
        <w:pStyle w:val="NormalHanging12a"/>
      </w:pPr>
      <w:r w:rsidRPr="0032773F">
        <w:t>69.</w:t>
      </w:r>
      <w:r w:rsidRPr="0032773F">
        <w:tab/>
        <w:t xml:space="preserve">Notes that persistent high roaming charges between the EU and Switzerland create disproportionate burdens for citizens, cross-border workers and SMEs, particularly in border regions; encourages further efforts to reduce these costs, in line with the internal market principles of the EU internal market, while ensuring fair competition; recognises the current political momentum towards an expanded European roam-like-at-home area, notably following the integration of Ukraine and Moldova and the prospect of further inclusion of the Western Balkans on the basis of dynamic alignment with the EU telecommunications </w:t>
      </w:r>
      <w:r w:rsidRPr="0032773F">
        <w:rPr>
          <w:i/>
          <w:iCs/>
        </w:rPr>
        <w:t>acquis</w:t>
      </w:r>
      <w:r w:rsidRPr="0032773F">
        <w:t>; invites the Commission to explore, on the same basis, the possibility of Switzerland’s participation in the roam</w:t>
      </w:r>
      <w:r w:rsidRPr="0032773F" w:rsidR="00A43F4E">
        <w:t>-like-at-home</w:t>
      </w:r>
      <w:r w:rsidRPr="0032773F">
        <w:t xml:space="preserve"> framework, with a view to strengthening the coherence of the European digital space;</w:t>
      </w:r>
    </w:p>
    <w:p w:rsidR="00E9211F" w:rsidRPr="0032773F" w:rsidP="00E9211F" w14:paraId="4D57812A" w14:textId="4B223CC1">
      <w:pPr>
        <w:pStyle w:val="NormalHanging12a"/>
        <w:rPr>
          <w:b/>
          <w:bCs/>
          <w:i/>
          <w:iCs/>
        </w:rPr>
      </w:pPr>
      <w:r w:rsidRPr="0032773F">
        <w:rPr>
          <w:b/>
          <w:i/>
        </w:rPr>
        <w:t>Switzerland’s participation in Union programmes</w:t>
      </w:r>
    </w:p>
    <w:p w:rsidR="00E9211F" w:rsidRPr="0032773F" w:rsidP="00E9211F" w14:paraId="594C6395" w14:textId="6E4A7F59">
      <w:pPr>
        <w:pStyle w:val="NormalHanging12a"/>
      </w:pPr>
      <w:r w:rsidRPr="0032773F">
        <w:t>70.</w:t>
      </w:r>
      <w:r w:rsidRPr="0032773F">
        <w:tab/>
        <w:t>Welcomes strongly the agreement on Switzerland’s participation in EU programmes; emphasises that the participation in EU programmes is a core pillar of broader EU-Switzerland relations and provides a stable and predictable framework for long-term cooperation between Switzerland and the European Union in research, innovation, education, digital technologies and scientific cooperation for the benefit of citizens, universities and businesses on both sides of the border; emphasises, in this context, the significant benefits that such participation brings to all parties involved;</w:t>
      </w:r>
    </w:p>
    <w:p w:rsidR="00E9211F" w:rsidRPr="0032773F" w:rsidP="00E9211F" w14:paraId="123EA729" w14:textId="0D1E73D2">
      <w:pPr>
        <w:pStyle w:val="NormalHanging12a"/>
      </w:pPr>
      <w:r w:rsidRPr="0032773F">
        <w:t>71.</w:t>
      </w:r>
      <w:r w:rsidRPr="0032773F">
        <w:tab/>
        <w:t xml:space="preserve">Welcomes the fact that this agreement grants Switzerland early access to a number of </w:t>
      </w:r>
      <w:r w:rsidRPr="0032773F">
        <w:t>programmes and underlines the importance of its full implementation and timely ratification by both parties in order to ensure continuity, legal certainty and predictability beyond the current transitional arrangements; stresses the importance of reciprocal access for EU entities in Swiss support programmes, and of facilitating the participation of SMEs in EU programmes;</w:t>
      </w:r>
    </w:p>
    <w:p w:rsidR="00E9211F" w:rsidRPr="0032773F" w:rsidP="00E9211F" w14:paraId="6BFB141C" w14:textId="3EBF289C">
      <w:pPr>
        <w:pStyle w:val="NormalHanging12a"/>
      </w:pPr>
      <w:r w:rsidRPr="0032773F">
        <w:t>72.</w:t>
      </w:r>
      <w:r w:rsidRPr="0032773F">
        <w:tab/>
        <w:t xml:space="preserve">Welcomes the fact that the agreement </w:t>
      </w:r>
      <w:r w:rsidRPr="0032773F" w:rsidR="00893F6C">
        <w:t>enables</w:t>
      </w:r>
      <w:r w:rsidRPr="0032773F">
        <w:t xml:space="preserve"> Switzerland’s full association with Horizon Europe as of the beginning of 2025; expresses its support for Switzerland’s continued association with the next Framework Programme for Research and Innovation, Horizon 2028-2034, subject to the entry into force of the agreement and the adoption of the relevant legal bases, with Parliament’s full involvement through the consent procedure, in line with its resolution on association agreements for the participation of non-EU countries in EU programmes, in order to provide long-term planning certainty for researchers, research institutions and cross-border consortia, and to guarantee clarity and predictability regarding the conditions of this association;</w:t>
      </w:r>
    </w:p>
    <w:p w:rsidR="00E9211F" w:rsidRPr="0032773F" w:rsidP="00E9211F" w14:paraId="0E935F4D" w14:textId="5B83DD55">
      <w:pPr>
        <w:pStyle w:val="NormalHanging12a"/>
      </w:pPr>
      <w:r w:rsidRPr="0032773F">
        <w:t>73.</w:t>
      </w:r>
      <w:r w:rsidRPr="0032773F">
        <w:tab/>
        <w:t xml:space="preserve">Welcomes the fact that the agreement </w:t>
      </w:r>
      <w:r w:rsidRPr="0032773F" w:rsidR="00893F6C">
        <w:t>enable</w:t>
      </w:r>
      <w:r w:rsidRPr="0032773F">
        <w:t>s Switzerland’s participation in Euratom Research and Training, and Digital Europe programmes as of 2025, and has allowed Switzerland to be involved in the European Joint Undertaking for ITER and the Development of Fusion Energy since 2026;</w:t>
      </w:r>
    </w:p>
    <w:p w:rsidR="00E9211F" w:rsidRPr="0032773F" w:rsidP="00E9211F" w14:paraId="2A15417F" w14:textId="5BB935DA">
      <w:pPr>
        <w:pStyle w:val="NormalHanging12a"/>
      </w:pPr>
      <w:r w:rsidRPr="0032773F">
        <w:t xml:space="preserve">74. </w:t>
      </w:r>
      <w:r w:rsidRPr="0032773F">
        <w:tab/>
        <w:t>Calls for strengthened engagement with Switzerland within relevant components of the Digital Europe Programme, in particular in the fields of cybersecurity, semiconductor technologies and artificial intelligence, provided that such participation fully complies with EU rules on security, data protection and the EU’s strategic autonomy, and is subject to appropriate safeguards;</w:t>
      </w:r>
    </w:p>
    <w:p w:rsidR="00E9211F" w:rsidRPr="0032773F" w:rsidP="00E9211F" w14:paraId="69C6466A" w14:textId="0C2567CD">
      <w:pPr>
        <w:pStyle w:val="NormalHanging12a"/>
      </w:pPr>
      <w:r w:rsidRPr="0032773F">
        <w:t>75.</w:t>
      </w:r>
      <w:r w:rsidRPr="0032773F">
        <w:tab/>
        <w:t>Welcomes the fact that the Agreement on Switzerland’s participation in Union programmes, which is already being provisionally applied, provides for Switzerland to take part in the Erasmus+ programme from 2027 onwards and looks forward to its full and timely implementation for the benefit of students, teachers, apprentices and young people on both sides, which is a vital investment in young people and enhances mutual understanding and the cultural influence of Europe;</w:t>
      </w:r>
    </w:p>
    <w:p w:rsidR="00E9211F" w:rsidRPr="0032773F" w:rsidP="00E9211F" w14:paraId="65C110F8" w14:textId="45531F0C">
      <w:pPr>
        <w:pStyle w:val="NormalHanging12a"/>
      </w:pPr>
      <w:r w:rsidRPr="0032773F">
        <w:t>76.</w:t>
      </w:r>
      <w:r w:rsidRPr="0032773F">
        <w:tab/>
        <w:t>Notes that the Creative Europe programme is not covered by the envisaged agreements; underlines the high level of cooperation in the artistic, audiovisual and creative sectors; is of the opinion that Switzerland should consider taking part in Creative Europe and its successor AgoraEU as envisaged in the Common Understanding in 2023; notes that Swiss and EU public television and radio channels are not more widely available to citizens on the other side of the border despite the close cultural and linguistic ties between their societies; calls for enhanced cultural and media cooperation, including measures facilitating cross-border access to public service television and radio content;</w:t>
      </w:r>
    </w:p>
    <w:p w:rsidR="00E9211F" w:rsidRPr="0032773F" w:rsidP="00E9211F" w14:paraId="49BFA0A1" w14:textId="61DA9B51">
      <w:pPr>
        <w:pStyle w:val="NormalHanging12a"/>
      </w:pPr>
      <w:r w:rsidRPr="0032773F">
        <w:t>77.</w:t>
      </w:r>
      <w:r w:rsidRPr="0032773F">
        <w:tab/>
        <w:t xml:space="preserve">Underlines the good cooperation between the EU and Switzerland in the space sector, in particular Switzerland’s participation in and financial contribution to the European global navigation satellite systems (GNSS), including Galileo, and its long-standing full membership of the European Space Agency, a key partner in the implementation of the EU Space Programme; welcomes, in particular, the envisaged agreement on Switzerland’s participation in EUSPA; considers such participation a major step </w:t>
      </w:r>
      <w:r w:rsidRPr="0032773F">
        <w:t>towards closer cooperation in the European space programme;</w:t>
      </w:r>
    </w:p>
    <w:p w:rsidR="00E9211F" w:rsidRPr="0032773F" w:rsidP="00E9211F" w14:paraId="35781758" w14:textId="1A8562F8">
      <w:pPr>
        <w:pStyle w:val="NormalHanging12a"/>
      </w:pPr>
      <w:r w:rsidRPr="0032773F">
        <w:t>78.</w:t>
      </w:r>
      <w:r w:rsidRPr="0032773F">
        <w:tab/>
        <w:t>Calls for this cooperation in space policy to be deepened, notably through the Infrastructure for Resilience, Interconnectivity and Security by Satellite programme (IRIS2) and other future EU space initiatives; underlines the mutual benefits of closer cooperation in secure satellite communications, connectivity, resilience and technological sovereignty;</w:t>
      </w:r>
    </w:p>
    <w:p w:rsidR="00E9211F" w:rsidRPr="0032773F" w:rsidP="00E9211F" w14:paraId="1C1443B4" w14:textId="0A329731">
      <w:pPr>
        <w:pStyle w:val="NormalHanging12a"/>
      </w:pPr>
      <w:r w:rsidRPr="0032773F">
        <w:t>79.</w:t>
      </w:r>
      <w:r w:rsidRPr="0032773F">
        <w:tab/>
        <w:t>Regrets strongly the decision of the Swiss Federal Council not to pursue participation in the Copernicus component of the EU Space Programme; recalls the strategic importance of Copernicus for environmental monitoring, weather and climate services, disaster management and emergency response at a time of growing geopolitical and climate-related challenges; notes that non-participation will deprive Switzerland of a voice in shaping the future of the programme, limit its access to certain operational services and crisis-response capabilities, including the rapid activation of emergency services, and reduce opportunities for Swiss companies to participate in EU-funded contracts; encourages the Swiss authorities to reconsider this position and stresses the importance of further strengthening EU-Switzerland space cooperation;</w:t>
      </w:r>
    </w:p>
    <w:p w:rsidR="00E9211F" w:rsidRPr="0032773F" w:rsidP="00E9211F" w14:paraId="5E05C4B6" w14:textId="1A06B0C3">
      <w:pPr>
        <w:pStyle w:val="NormalHanging12a"/>
      </w:pPr>
      <w:r w:rsidRPr="0032773F">
        <w:t>80.</w:t>
      </w:r>
      <w:r w:rsidRPr="0032773F">
        <w:tab/>
        <w:t>Supports closer coordination between the EU and Switzerland in civil protection and disaster response; stresses that activation of the EU Civil Protection Mechanism during the tragic Crans-Montana incident illustrated the strength of European solidarity; calls on the Commission and the Swiss Federal Council to find solutions to allow Switzerland to participate fully in the mechanism, for instance through integration via the Agreement on Union programmes, with prior consent given by Parliament;</w:t>
      </w:r>
    </w:p>
    <w:p w:rsidR="00E9211F" w:rsidRPr="0032773F" w:rsidP="00E9211F" w14:paraId="3F151E9B" w14:textId="1FA6FD67">
      <w:pPr>
        <w:pStyle w:val="NormalHanging12a"/>
      </w:pPr>
      <w:r w:rsidRPr="0032773F">
        <w:t>81.</w:t>
      </w:r>
      <w:r w:rsidRPr="0032773F">
        <w:tab/>
        <w:t>Notes that the next multiannual financial framework is expected to introduce a renewed architecture for several EU programmes and funding instruments; encourages Switzerland and the EU to explore opportunities for expanded cooperation and association with these future programmes, including the proposed European Competitiveness Fund, wherever this is in the mutual interest of both parties;</w:t>
      </w:r>
    </w:p>
    <w:p w:rsidR="00E9211F" w:rsidRPr="0032773F" w:rsidP="00E9211F" w14:paraId="6D0A1A78" w14:textId="77777777">
      <w:pPr>
        <w:pStyle w:val="NormalHanging12a"/>
        <w:rPr>
          <w:b/>
          <w:bCs/>
          <w:i/>
          <w:iCs/>
        </w:rPr>
      </w:pPr>
      <w:r w:rsidRPr="0032773F">
        <w:rPr>
          <w:b/>
          <w:bCs/>
          <w:i/>
          <w:iCs/>
        </w:rPr>
        <w:t>Trade</w:t>
      </w:r>
    </w:p>
    <w:p w:rsidR="00E9211F" w:rsidRPr="0032773F" w:rsidP="00E9211F" w14:paraId="04ACD56F" w14:textId="1C8B2A7B">
      <w:pPr>
        <w:pStyle w:val="NormalHanging12a"/>
      </w:pPr>
      <w:r w:rsidRPr="0032773F">
        <w:t>82.</w:t>
      </w:r>
      <w:r w:rsidRPr="0032773F">
        <w:tab/>
        <w:t>Stresses the strategic importance of the trade and investment partnership between the EU and Switzerland, noting that the EU is Switzerland’s largest trading partner, accounting for 53 % of its trade in goods and services, while Switzerland was the EU’s fourth largest trading partner in 2024; underlines that this interdependence is felt most directly in border regions;</w:t>
      </w:r>
    </w:p>
    <w:p w:rsidR="00E9211F" w:rsidRPr="0032773F" w:rsidP="00E9211F" w14:paraId="7CFBA3F2" w14:textId="2A6416D7">
      <w:pPr>
        <w:pStyle w:val="NormalHanging12a"/>
      </w:pPr>
      <w:r w:rsidRPr="0032773F">
        <w:t>83.</w:t>
      </w:r>
      <w:r w:rsidRPr="0032773F">
        <w:tab/>
        <w:t>Highlights that total trade in goods between the EU and Switzerland reached EUR 328.3 billion in 2024, with EU exports amounting to EUR 193.4 billion and imports to EUR 134.9 billion; notes that Switzerland accounted for 5.5 % of the EU’s total goods imports and 7.5 % of its total goods exports in 2024, representing 6.5 % of the EU’s overall trade in goods; underlines that Switzerland is also an important EU partner for trade in services, accounting for nearly 9 % of the EU’s total trade in services in 2023;</w:t>
      </w:r>
    </w:p>
    <w:p w:rsidR="00E9211F" w:rsidRPr="0032773F" w:rsidP="00E9211F" w14:paraId="527779F4" w14:textId="5CCCEE27">
      <w:pPr>
        <w:pStyle w:val="NormalHanging12a"/>
      </w:pPr>
      <w:r w:rsidRPr="0032773F">
        <w:t>84.</w:t>
      </w:r>
      <w:r w:rsidRPr="0032773F">
        <w:tab/>
        <w:t xml:space="preserve">Emphasises the depth of the investment ties between the two partners, recalling that businesses from the EU account for more than two thirds of foreign direct investment (FDI) in Switzerland, while Swiss companies have invested approximately EUR 588 </w:t>
      </w:r>
      <w:r w:rsidRPr="0032773F">
        <w:t xml:space="preserve">billion in the EU, which represents nearly half of total Swiss outward FDI, making Switzerland one of the largest non-EU investors in the EU; </w:t>
      </w:r>
    </w:p>
    <w:p w:rsidR="00E9211F" w:rsidRPr="0032773F" w:rsidP="00E9211F" w14:paraId="0F7E4600" w14:textId="77777777">
      <w:pPr>
        <w:pStyle w:val="NormalHanging12a"/>
      </w:pPr>
      <w:r w:rsidRPr="0032773F">
        <w:t>85.</w:t>
      </w:r>
      <w:r w:rsidRPr="0032773F">
        <w:tab/>
        <w:t>Reaffirms that an open, rules-based trade policy, combined with the diversification of partners, suppliers and transport routes, remains one of the EU’s most effective instruments for reducing structural vulnerabilities to external shocks and supply disruptions; stresses that deepened and modernised relations with Switzerland contribute directly to this objective;</w:t>
      </w:r>
    </w:p>
    <w:p w:rsidR="00E9211F" w:rsidRPr="0032773F" w:rsidP="00E9211F" w14:paraId="72994F07" w14:textId="77777777">
      <w:pPr>
        <w:pStyle w:val="NormalHanging12a"/>
      </w:pPr>
      <w:r w:rsidRPr="0032773F">
        <w:t>86.</w:t>
      </w:r>
      <w:r w:rsidRPr="0032773F">
        <w:tab/>
        <w:t>Calls for enhanced dialogue on specific shared challenges to economic security, such as overcapacity, unfair competition from non-market economies and economic coercion, through the newly established high-level dialogue between the EU and Switzerland, with the aim of coordinating approaches and exchanging information and best practice;</w:t>
      </w:r>
    </w:p>
    <w:p w:rsidR="00E9211F" w:rsidRPr="0032773F" w:rsidP="00E9211F" w14:paraId="1E92E196" w14:textId="3CD922EA">
      <w:pPr>
        <w:pStyle w:val="NormalHanging12a"/>
      </w:pPr>
      <w:r w:rsidRPr="0032773F">
        <w:t>87.</w:t>
      </w:r>
      <w:r w:rsidRPr="0032773F">
        <w:tab/>
        <w:t>Reaffirms that the EU and Switzerland share a strong commitment to a rules-based multilateral trading system, which remains a cornerstone of their trade policies and that, as highly open and globally integrated economies, both partners depend on stable, transparent and enforceable international trade rules; calls for enhanced cooperation between the EU and Switzerland in advancing the reform of the World Trade Organization (WTO), including a permanent solution for the WTO moratorium on customs duties on electronic transmissions;</w:t>
      </w:r>
    </w:p>
    <w:p w:rsidR="00E9211F" w:rsidRPr="0032773F" w:rsidP="00E9211F" w14:paraId="0210E702" w14:textId="711D2F31">
      <w:pPr>
        <w:pStyle w:val="NormalHanging12a"/>
      </w:pPr>
      <w:r w:rsidRPr="0032773F">
        <w:t>88.</w:t>
      </w:r>
      <w:r w:rsidRPr="0032773F">
        <w:tab/>
        <w:t>Stresses the high degree of economic integration between the EU and Switzerland in the steel sector; takes note of the steel quota allocated to Switzerland following negotiations with the EU;</w:t>
      </w:r>
    </w:p>
    <w:p w:rsidR="00E9211F" w:rsidRPr="0032773F" w:rsidP="00E9211F" w14:paraId="5016B622" w14:textId="12401B1D">
      <w:pPr>
        <w:pStyle w:val="NormalHanging12a"/>
      </w:pPr>
      <w:r w:rsidRPr="0032773F">
        <w:t>89.</w:t>
      </w:r>
      <w:r w:rsidRPr="0032773F">
        <w:tab/>
        <w:t>Calls for close cooperation between the Commission and the Swiss authorities to ensure that the application of steel safeguard measures, including ‘melt and pour’ requirements, does not create loopholes that could be exploited by third-country producers seeking to circumvent tariff rate quotas; underlines that effective information exchange, transparency and coordinated enforcement are essential to prevent quota evasion, while safeguarding the integrity of the EU trade defence instruments and preserving the smooth functioning of highly integrated EU-Switzerland value chains;</w:t>
      </w:r>
    </w:p>
    <w:p w:rsidR="00E9211F" w:rsidRPr="0032773F" w:rsidP="00E9211F" w14:paraId="0B28146F" w14:textId="405CD624">
      <w:pPr>
        <w:pStyle w:val="NormalHanging12a"/>
      </w:pPr>
      <w:r w:rsidRPr="0032773F">
        <w:t>90.</w:t>
      </w:r>
      <w:r w:rsidRPr="0032773F">
        <w:tab/>
        <w:t>Highlights the role of the Chief Trade Enforcement Officer in ensuring proper oversight, monitoring and enforcement of trade with Switzerland, including tackling potential market access barriers and ensuring the faithful fulfilment of commitments under the updated framework; calls on the Commission to raise awareness among SMEs of the opportunities in the Swiss market and provide market access information to facilitate their market entry;</w:t>
      </w:r>
    </w:p>
    <w:p w:rsidR="00E9211F" w:rsidRPr="0032773F" w:rsidP="00E9211F" w14:paraId="1BA49216" w14:textId="77777777">
      <w:pPr>
        <w:pStyle w:val="NormalHanging12a"/>
        <w:rPr>
          <w:b/>
          <w:bCs/>
          <w:i/>
          <w:iCs/>
        </w:rPr>
      </w:pPr>
      <w:r w:rsidRPr="0032773F">
        <w:rPr>
          <w:b/>
          <w:i/>
        </w:rPr>
        <w:t>Agricultural products and the Common Food Safety Area</w:t>
      </w:r>
    </w:p>
    <w:p w:rsidR="00E9211F" w:rsidRPr="0032773F" w:rsidP="00E9211F" w14:paraId="723C0D17" w14:textId="613BEE03">
      <w:pPr>
        <w:pStyle w:val="NormalHanging12a"/>
      </w:pPr>
      <w:r w:rsidRPr="0032773F">
        <w:t>91.</w:t>
      </w:r>
      <w:r w:rsidRPr="0032773F">
        <w:tab/>
        <w:t>Notes that the EU and Switzerland already share, in practice, a common food chain, with products crossing the border daily and reaching consumers on both sides under largely the same quality and safety requirements;</w:t>
      </w:r>
    </w:p>
    <w:p w:rsidR="00E9211F" w:rsidRPr="0032773F" w:rsidP="00E9211F" w14:paraId="1900B322" w14:textId="44C3CD69">
      <w:pPr>
        <w:pStyle w:val="NormalHanging12a"/>
      </w:pPr>
      <w:r w:rsidRPr="0032773F">
        <w:t>92.</w:t>
      </w:r>
      <w:r w:rsidRPr="0032773F">
        <w:tab/>
        <w:t>Highlights the fact that Switzerland is the EU’s fourth largest agri-food partner and that in 2023, 50 % of Swiss exports in this sector went to the EU, while 74 % of Swiss imports originated in the EU, making th</w:t>
      </w:r>
      <w:r w:rsidRPr="0032773F" w:rsidR="00F754D2">
        <w:t>e</w:t>
      </w:r>
      <w:r w:rsidRPr="0032773F">
        <w:t xml:space="preserve"> daily</w:t>
      </w:r>
      <w:r w:rsidRPr="0032773F" w:rsidR="00F754D2">
        <w:t xml:space="preserve"> trade</w:t>
      </w:r>
      <w:r w:rsidRPr="0032773F">
        <w:t xml:space="preserve"> </w:t>
      </w:r>
      <w:r w:rsidRPr="0032773F" w:rsidR="00F754D2">
        <w:t>between both sides</w:t>
      </w:r>
      <w:r w:rsidRPr="0032773F">
        <w:t xml:space="preserve"> essential for </w:t>
      </w:r>
      <w:r w:rsidRPr="0032773F">
        <w:t>both producers and consumers;</w:t>
      </w:r>
    </w:p>
    <w:p w:rsidR="00E9211F" w:rsidRPr="0032773F" w:rsidP="00E9211F" w14:paraId="484AB73F" w14:textId="77777777">
      <w:pPr>
        <w:pStyle w:val="NormalHanging12a"/>
      </w:pPr>
      <w:r w:rsidRPr="0032773F">
        <w:t>93.</w:t>
      </w:r>
      <w:r w:rsidRPr="0032773F">
        <w:tab/>
        <w:t>Welcomes the establishment of a Common Food Safety Area between the EU and Switzerland, as it introduces a single rulebook and an integrated and more efficient control system covering the entire food chain, including sanitary and phytosanitary rules, food and feed safety, plant health and plant protection products, and animal health and welfare, as well as robust protection of EU and Swiss denominations and geographical indications; considers this a significant step towards deeper regulatory cooperation, enhanced legal certainty and stronger economic integration in the agri-food sector;</w:t>
      </w:r>
    </w:p>
    <w:p w:rsidR="00E9211F" w:rsidRPr="0032773F" w:rsidP="00E9211F" w14:paraId="36D9D88B" w14:textId="26AC12BB">
      <w:pPr>
        <w:pStyle w:val="NormalHanging12a"/>
      </w:pPr>
      <w:r w:rsidRPr="0032773F">
        <w:t>94.</w:t>
      </w:r>
      <w:r w:rsidRPr="0032773F">
        <w:tab/>
        <w:t xml:space="preserve">Welcomes the fact that the establishment of the Common Food Safety Area includes Switzerland’s dynamic alignment with the relevant EU </w:t>
      </w:r>
      <w:r w:rsidRPr="0032773F">
        <w:rPr>
          <w:i/>
          <w:iCs/>
        </w:rPr>
        <w:t>acquis</w:t>
      </w:r>
      <w:r w:rsidRPr="0032773F">
        <w:t xml:space="preserve"> to ensure that the same high standards on food and feed safety and plant and animal health are applied simultaneously in both the EU and Switzerland, providing reassurance to consumers and guaranteeing a consistently high level of protection across both markets, as well as ensuring high food safety standards for consumers and a level playing field both for foodstuffs on the market and for farmers on both sides of the border; highlights the fact that clearer and harmonised rules and the removal of non-tariff trade barriers will facilitate smoother trade flows in agri-food products, reducing administrative burdens for producers and businesses on both sides and strengthening integrated value chains;</w:t>
      </w:r>
    </w:p>
    <w:p w:rsidR="00E9211F" w:rsidRPr="0032773F" w:rsidP="00E9211F" w14:paraId="034AC751" w14:textId="325764C1">
      <w:pPr>
        <w:pStyle w:val="NormalHanging12a"/>
      </w:pPr>
      <w:r w:rsidRPr="0032773F">
        <w:t>95.</w:t>
      </w:r>
      <w:r w:rsidRPr="0032773F">
        <w:tab/>
        <w:t>Calls on the Commission to closely and continuously monitor trade flows in agricultural and agri-food products between the EU and Switzerland, with particular attention to market access conditions, price developments, and compliance with applicable standards; stresses the need for effective control on both sides, and for inspection and enforcement mechanisms, including audit and verification procedures, to ensure that agreed standards are applied consistently, reliably and in a transparent manner by both parties;</w:t>
      </w:r>
    </w:p>
    <w:p w:rsidR="00E9211F" w:rsidRPr="0032773F" w:rsidP="00E9211F" w14:paraId="64898463" w14:textId="77777777">
      <w:pPr>
        <w:pStyle w:val="NormalHanging12a"/>
      </w:pPr>
      <w:r w:rsidRPr="0032773F">
        <w:t>96.</w:t>
      </w:r>
      <w:r w:rsidRPr="0032773F">
        <w:tab/>
        <w:t>Points out that recent crises, such as the 2025–2026 infant formula crisis, have shown that in the event of a public health-related alert, acting separately slows down the reaction and weakens the protection of consumers both in Switzerland and the European Union; welcomes the fact that Switzerland will have full access to the EU rapid alert system, which will enable faster and more coordinated responses to food safety risks to the benefit of consumers and producers;</w:t>
      </w:r>
    </w:p>
    <w:p w:rsidR="00E9211F" w:rsidRPr="0032773F" w:rsidP="00E9211F" w14:paraId="0AA8B15F" w14:textId="77777777">
      <w:pPr>
        <w:pStyle w:val="NormalHanging12a"/>
        <w:rPr>
          <w:b/>
          <w:bCs/>
          <w:i/>
          <w:iCs/>
        </w:rPr>
      </w:pPr>
      <w:r w:rsidRPr="0032773F">
        <w:rPr>
          <w:b/>
          <w:i/>
        </w:rPr>
        <w:t xml:space="preserve">Electricity </w:t>
      </w:r>
    </w:p>
    <w:p w:rsidR="00E9211F" w:rsidRPr="0032773F" w:rsidP="00E9211F" w14:paraId="69A71DD3" w14:textId="54E7F59F">
      <w:pPr>
        <w:pStyle w:val="NormalHanging12a"/>
      </w:pPr>
      <w:r w:rsidRPr="0032773F">
        <w:t>97.</w:t>
      </w:r>
      <w:r w:rsidRPr="0032773F">
        <w:tab/>
        <w:t>Recognises Switzerland’s strategic geographical position at the centre of the European continent, its importance for cross-border infrastructure, particularly electricity networks, interconnectors and energy transit routes linking several Member States and its important role for the stability and efficiency of the European electricity system;</w:t>
      </w:r>
    </w:p>
    <w:p w:rsidR="00E9211F" w:rsidRPr="0032773F" w:rsidP="00E9211F" w14:paraId="0E6231AB" w14:textId="68A5B2CC">
      <w:pPr>
        <w:pStyle w:val="NormalHanging12a"/>
      </w:pPr>
      <w:r w:rsidRPr="0032773F">
        <w:t>98.</w:t>
      </w:r>
      <w:r w:rsidRPr="0032773F">
        <w:tab/>
      </w:r>
      <w:bookmarkStart w:id="2" w:name="_Hlk240279739"/>
      <w:r w:rsidRPr="0032773F">
        <w:t>Notes that, in a context of geopolitical instability, enhanced operational and regulatory cooperation in the energy sector may strengthen security of supply and promote market integration, grid stability and clean energy integration, thereby contributing to more stable and affordable energy prices and security of supply</w:t>
      </w:r>
      <w:bookmarkEnd w:id="2"/>
      <w:r w:rsidRPr="0032773F">
        <w:t>, while respecting the democratic choices of each party;</w:t>
      </w:r>
    </w:p>
    <w:p w:rsidR="00E9211F" w:rsidRPr="0032773F" w:rsidP="00E9211F" w14:paraId="03144353" w14:textId="0821EA78">
      <w:pPr>
        <w:pStyle w:val="NormalHanging12a"/>
      </w:pPr>
      <w:r w:rsidRPr="0032773F">
        <w:t>99.</w:t>
      </w:r>
      <w:r w:rsidRPr="0032773F">
        <w:tab/>
        <w:t>Notes that the EU and Switzerland are already exchanging electricity on a daily basis, and that their networks have been physically interconnected for several decades; welcomes the progress made in strengthening the integration of the EU and Swiss electricity markets; notes, however, that this interdependence still rests on an incomplete legal framework which does not allow the significant benefits of electricity cooperation for consumers to be reaped;</w:t>
      </w:r>
    </w:p>
    <w:p w:rsidR="00E9211F" w:rsidRPr="0032773F" w:rsidP="00E9211F" w14:paraId="0A9C1264" w14:textId="182CC3A8">
      <w:pPr>
        <w:pStyle w:val="NormalHanging12a"/>
      </w:pPr>
      <w:r w:rsidRPr="0032773F">
        <w:t>100.</w:t>
      </w:r>
      <w:r w:rsidRPr="0032773F">
        <w:tab/>
        <w:t>Recognises that the full implementation of the electricity agreement will bring synergies to both the EU and Switzerland by strengthening market integration, harnessing the potential of clean energy sources and of the optimisation of trade, strengthening cross-border energy solidarity, and providing a level playing field for EU and Swiss companies; emphasises that State aid and market rules should be applied in a manner that protects citizens and prevents distortions of competition;</w:t>
      </w:r>
    </w:p>
    <w:p w:rsidR="00E9211F" w:rsidRPr="0032773F" w:rsidP="00E9211F" w14:paraId="0E5B6ABE" w14:textId="1F1FBFE8">
      <w:pPr>
        <w:pStyle w:val="NormalHanging12a"/>
      </w:pPr>
      <w:r w:rsidRPr="0032773F">
        <w:t>101.</w:t>
      </w:r>
      <w:r w:rsidRPr="0032773F">
        <w:tab/>
        <w:t xml:space="preserve">Stresses that the envisaged agreement does not modify the fundamentals of Switzerland’s organisation of the sector, and does not contain any specific rules aimed at interfering with the current process </w:t>
      </w:r>
      <w:r w:rsidRPr="0032773F" w:rsidR="00F754D2">
        <w:t>as regards</w:t>
      </w:r>
      <w:r w:rsidRPr="0032773F">
        <w:t xml:space="preserve"> hydropower concessions and their content, water fees, or the role of public utilities, </w:t>
      </w:r>
      <w:r w:rsidRPr="0032773F" w:rsidR="00F754D2">
        <w:t xml:space="preserve">and </w:t>
      </w:r>
      <w:r w:rsidRPr="0032773F">
        <w:t>preserves universal service and does not impose privatisation of the energy sector;</w:t>
      </w:r>
    </w:p>
    <w:p w:rsidR="00E9211F" w:rsidRPr="0032773F" w:rsidP="00E9211F" w14:paraId="6D382698" w14:textId="2011EB78">
      <w:pPr>
        <w:pStyle w:val="NormalHanging12a"/>
      </w:pPr>
      <w:r w:rsidRPr="0032773F">
        <w:t>102.</w:t>
      </w:r>
      <w:r w:rsidRPr="0032773F">
        <w:tab/>
        <w:t>Further recalls that Regulation (EU) 2019/943</w:t>
      </w:r>
      <w:r>
        <w:rPr>
          <w:rStyle w:val="FootnoteReference"/>
        </w:rPr>
        <w:footnoteReference w:id="7"/>
      </w:r>
      <w:r w:rsidRPr="0032773F">
        <w:t xml:space="preserve"> requires Member States to reserve at least 70 % of the capacity of their very high voltage transmission lines for cross-border trade within the internal market; believes that the envisaged electricity agreement aims to establish a clear and predictable framework for these existing exchanges, reducing the risks of shortages and contributing to lower energy prices through more efficient energy flows;</w:t>
      </w:r>
    </w:p>
    <w:p w:rsidR="00E9211F" w:rsidRPr="0032773F" w:rsidP="00E9211F" w14:paraId="53AADA7F" w14:textId="426EC6D0">
      <w:pPr>
        <w:pStyle w:val="NormalHanging12a"/>
      </w:pPr>
      <w:r w:rsidRPr="0032773F">
        <w:t>103.</w:t>
      </w:r>
      <w:r w:rsidRPr="0032773F">
        <w:tab/>
        <w:t>Underlines that applying EU network codes at the EU-Switzerland border will allow increased cross-border electricity flows and greater transparency and predictability in EU-Switzerland electricity trade; notes that the Commission and the Agency for the Cooperation of Energy Regulators will play a key role in the swift implementation of the network codes; notes the current regional cooperation platforms, such as the Pentalateral Energy Forum, where several European countries work together to improve how their electricity systems function across borders, showing that regional cooperation with Switzerland already exists and can be further facilitated;</w:t>
      </w:r>
    </w:p>
    <w:p w:rsidR="00E9211F" w:rsidRPr="0032773F" w:rsidP="00E9211F" w14:paraId="2F07242B" w14:textId="2ECDEE9C">
      <w:pPr>
        <w:pStyle w:val="NormalHanging12a"/>
      </w:pPr>
      <w:r w:rsidRPr="0032773F">
        <w:t>104.</w:t>
      </w:r>
      <w:r w:rsidRPr="0032773F">
        <w:tab/>
        <w:t xml:space="preserve">Takes note that the EU-Switzerland agreement is limited to the electricity sector; regrets that the planned agreement does not cover the gas sector; is of the opinion that both the EU and Switzerland would benefit from stronger integration across all energy sectors, enhanced regulatory dialogue and mutual resilience, a higher degree of transparency in cross-border energy trade and a reduced level of dependencies in a world marked by increasing geopolitical tension; underlines that Switzerland could further contribute to system stability and reliability through its flexible generation capacity and balancing services, thereby supporting the integration of clean energy sources and contributing to the EU’s energy and climate objectives in line with the European Green Deal; calls for closer alignment of international climate commitments between the EU and Switzerland, particularly in the context of the EU’s withdrawal from the Energy Charter </w:t>
      </w:r>
      <w:r w:rsidRPr="0032773F">
        <w:t>Treaty;</w:t>
      </w:r>
    </w:p>
    <w:p w:rsidR="00E9211F" w:rsidRPr="0032773F" w:rsidP="00E9211F" w14:paraId="40035F89" w14:textId="77777777">
      <w:pPr>
        <w:pStyle w:val="NormalHanging12a"/>
        <w:rPr>
          <w:b/>
          <w:bCs/>
          <w:i/>
          <w:iCs/>
        </w:rPr>
      </w:pPr>
      <w:r w:rsidRPr="0032773F">
        <w:rPr>
          <w:b/>
          <w:i/>
        </w:rPr>
        <w:t>Health and crisis response</w:t>
      </w:r>
    </w:p>
    <w:p w:rsidR="00E9211F" w:rsidRPr="0032773F" w:rsidP="00E9211F" w14:paraId="0B45086B" w14:textId="452C67A3">
      <w:pPr>
        <w:pStyle w:val="NormalHanging12a"/>
      </w:pPr>
      <w:r w:rsidRPr="0032773F">
        <w:t>105.</w:t>
      </w:r>
      <w:r w:rsidRPr="0032773F">
        <w:tab/>
        <w:t xml:space="preserve">Notes that crises have shown that public health goes beyond national borders, and that Switzerland and the European Union are exposed to the same epidemic risks; notes that with millions of citizens travelling from both sides of the border, coordination facilitates preventing, informing and responding in the event of a health emergency; </w:t>
      </w:r>
      <w:bookmarkStart w:id="3" w:name="_Hlk240281659"/>
      <w:r w:rsidRPr="0032773F">
        <w:t>stresses that cooperation between the EU and Switzerland should ensure rapid and coordinated responses to cross-border health emergencies, and to safeguarding the resilience of integrated supply chains and the internal market during crisis;</w:t>
      </w:r>
    </w:p>
    <w:bookmarkEnd w:id="3"/>
    <w:p w:rsidR="00E9211F" w:rsidRPr="0032773F" w:rsidP="00E9211F" w14:paraId="7EDE8F66" w14:textId="01E6F5B6">
      <w:pPr>
        <w:pStyle w:val="NormalHanging12a"/>
      </w:pPr>
      <w:r w:rsidRPr="0032773F">
        <w:t>106.</w:t>
      </w:r>
      <w:r w:rsidRPr="0032773F">
        <w:tab/>
        <w:t>Welcomes the fact that the agreement on health strengthens cooperation in the areas of crisis preparedness, early warning systems, epidemiological surveillance and coordinated responses to cross-border health threats, in the interest of inhabitants of both Switzerland and the EU, while fully respecting national competences and the health systems of each party; welcomes, in particular, Switzerland’s participation in the EU’s Early Warning and Response System (EWRS), which will contribute to faster information sharing and more coordinated responses during cross-border health emergencies;</w:t>
      </w:r>
    </w:p>
    <w:p w:rsidR="00E9211F" w:rsidRPr="0032773F" w:rsidP="00E9211F" w14:paraId="4519FB00" w14:textId="6E23BB36">
      <w:pPr>
        <w:pStyle w:val="NormalHanging12a"/>
      </w:pPr>
      <w:r w:rsidRPr="0032773F">
        <w:t>107.</w:t>
      </w:r>
      <w:r w:rsidRPr="0032773F">
        <w:tab/>
        <w:t>Underlines the fact that cooperation in health should contribute to strengthening the EU’s strategic resilience and reducing critical dependencies, including in pharmaceutical supply chains and essential medicinal products; encourages closer EU-Switzerland cooperation on medical countermeasures, including the development and stockpiling of vaccines, therapeutics and essential medicinal supplies, building on current EU instruments; welcomes, in this regard, Switzerland’s participation in joint procurement mechanisms for medical countermeasures, which can help strengthen preparedness and security of supply during future crises; encourages continued dialogue and exchange of best practices in public health policy, innovation and digital health solutions;</w:t>
      </w:r>
    </w:p>
    <w:p w:rsidR="00E9211F" w:rsidRPr="0032773F" w:rsidP="00E9211F" w14:paraId="095EAD54" w14:textId="6F3AA7A0">
      <w:pPr>
        <w:pStyle w:val="NormalHanging12a"/>
      </w:pPr>
      <w:r w:rsidRPr="0032773F">
        <w:t>108.</w:t>
      </w:r>
      <w:r w:rsidRPr="0032773F">
        <w:tab/>
        <w:t>Welcomes Switzerland’s participation in the European Centre for Disease Prevention and Control, which will strengthen cooperation on disease surveillance and preparedness; notes that the agreements also improve cooperation on medical devices and pharmaceutical manufacturing standards, helping to ensure high levels of patient safety and security of supply on both sides; notes however, that Switzerland will not participate in the European Medicines Agency (EMA), which remains outside the scope of the agreements;</w:t>
      </w:r>
    </w:p>
    <w:p w:rsidR="00E9211F" w:rsidRPr="0032773F" w:rsidP="00E9211F" w14:paraId="0786A49D" w14:textId="052A6052">
      <w:pPr>
        <w:pStyle w:val="NormalHanging12a"/>
      </w:pPr>
      <w:r w:rsidRPr="0032773F">
        <w:t>109.</w:t>
      </w:r>
      <w:r w:rsidRPr="0032773F">
        <w:tab/>
        <w:t>Calls for enhanced interoperability and the timely exchange of health data between the EU and Switzerland, in full compliance with EU and Swiss standards on data protection and cybersecurity, and stresses the need to strengthen cooperation in addressing threats to public health systems, including cyberattacks on health infrastructure, disinformation and supply chain disruptions, in order to ensure effective monitoring, preparedness and response to cross-border health threats, and to avoid delays in the detection of health risks, medicine shortages or disruptions affecting patients and healthcare systems;</w:t>
      </w:r>
    </w:p>
    <w:p w:rsidR="00E9211F" w:rsidRPr="0032773F" w:rsidP="00E9211F" w14:paraId="04C15CFB" w14:textId="45BDE150">
      <w:pPr>
        <w:pStyle w:val="NormalHanging12a"/>
      </w:pPr>
      <w:r w:rsidRPr="0032773F">
        <w:t>110.</w:t>
      </w:r>
      <w:r w:rsidRPr="0032773F">
        <w:tab/>
        <w:t xml:space="preserve">Welcomes, in the context of the updated Agreement on mutual recognition in relation to conformity assessment, the long-awaited strengthening of cooperation on medical </w:t>
      </w:r>
      <w:r w:rsidRPr="0032773F">
        <w:t>devices and other health-related products; recalls that the stagnation of EU-Switzerland relations had led to unnecessary obstacles for patients, hospitals and manufacturers; welcomes the fact that the broad package of agreements provides a pragmatic solution that restores legal certainty, facilitates access to healthcare products and strengthens health security on both sides;</w:t>
      </w:r>
    </w:p>
    <w:p w:rsidR="00E9211F" w:rsidRPr="0032773F" w:rsidP="00E9211F" w14:paraId="54412C65" w14:textId="04C9BD4B">
      <w:pPr>
        <w:pStyle w:val="NormalHanging12a"/>
        <w:rPr>
          <w:b/>
          <w:bCs/>
          <w:i/>
          <w:iCs/>
        </w:rPr>
      </w:pPr>
      <w:r w:rsidRPr="0032773F">
        <w:rPr>
          <w:b/>
          <w:i/>
        </w:rPr>
        <w:t xml:space="preserve">Financial contribution mechanism </w:t>
      </w:r>
    </w:p>
    <w:p w:rsidR="00E9211F" w:rsidRPr="0032773F" w:rsidP="00E9211F" w14:paraId="335896B8" w14:textId="6BA79B28">
      <w:pPr>
        <w:pStyle w:val="NormalHanging12a"/>
      </w:pPr>
      <w:r w:rsidRPr="0032773F">
        <w:t>111.</w:t>
      </w:r>
      <w:r w:rsidRPr="0032773F">
        <w:tab/>
        <w:t xml:space="preserve">Welcomes the envisaged establishment of a permanent mechanism for a regular and fair financial contribution from Switzerland to reducing economic and social disparities within the EU, constituting the logical counterpart to the close cooperation provided for by the package of agreements, including Switzerland’s privileged access to the EU’s internal market; stresses that this contribution would be managed by Switzerland in association with the </w:t>
      </w:r>
      <w:r w:rsidRPr="0032773F" w:rsidR="00F754D2">
        <w:t>p</w:t>
      </w:r>
      <w:r w:rsidRPr="0032773F">
        <w:t>artner</w:t>
      </w:r>
      <w:r w:rsidRPr="0032773F" w:rsidR="00F754D2">
        <w:t xml:space="preserve"> EU Member</w:t>
      </w:r>
      <w:r w:rsidRPr="0032773F">
        <w:t xml:space="preserve"> States;</w:t>
      </w:r>
    </w:p>
    <w:p w:rsidR="00E9211F" w:rsidRPr="0032773F" w:rsidP="00E9211F" w14:paraId="18302403" w14:textId="17F833A9">
      <w:pPr>
        <w:pStyle w:val="NormalHanging12a"/>
      </w:pPr>
      <w:r w:rsidRPr="0032773F">
        <w:t>112.</w:t>
      </w:r>
      <w:r w:rsidRPr="0032773F">
        <w:tab/>
        <w:t>Welcomes the fact that the contribution supports targeted measures for cohesion, better management of migration and economic stability that also benefit Switzerland; stresses that the level of this contribution is directly linked to the level of partnership between Switzerland and the European Union, and that it cannot be equated with a membership fee;</w:t>
      </w:r>
    </w:p>
    <w:p w:rsidR="00E9211F" w:rsidRPr="0032773F" w:rsidP="00E9211F" w14:paraId="46526555" w14:textId="3CBC4F67">
      <w:pPr>
        <w:pStyle w:val="NormalHanging12a"/>
        <w:rPr>
          <w:b/>
          <w:bCs/>
          <w:i/>
          <w:iCs/>
        </w:rPr>
      </w:pPr>
      <w:r w:rsidRPr="0032773F">
        <w:rPr>
          <w:b/>
          <w:i/>
        </w:rPr>
        <w:t>Parliamentary oversight and cooperation</w:t>
      </w:r>
    </w:p>
    <w:p w:rsidR="00E9211F" w:rsidRPr="0032773F" w:rsidP="00E9211F" w14:paraId="24C3BD7C" w14:textId="6D186CC2">
      <w:pPr>
        <w:pStyle w:val="NormalHanging12a"/>
      </w:pPr>
      <w:r w:rsidRPr="0032773F">
        <w:t>113.</w:t>
      </w:r>
      <w:r w:rsidRPr="0032773F">
        <w:tab/>
        <w:t>Recalls Parliament’s concerns regarding its ability to exercise meaningful democratic scrutiny and consent over a broad package of agreements, and emphasises that Parliament must be kept systematically and fully informed throughout the negotiation, adoption and implementation phases, and with regard to any potential suspension of agreements;</w:t>
      </w:r>
    </w:p>
    <w:p w:rsidR="00E9211F" w:rsidRPr="0032773F" w:rsidP="00E9211F" w14:paraId="00CA8C4D" w14:textId="12ED6529">
      <w:pPr>
        <w:pStyle w:val="NormalHanging12a"/>
      </w:pPr>
      <w:r w:rsidRPr="0032773F">
        <w:t>114.</w:t>
      </w:r>
      <w:r w:rsidRPr="0032773F">
        <w:tab/>
        <w:t>Notes that, under the agreement on Switzerland’s participation in EU programmes, the Joint Committee is empowered to adopt or amend protocols that determine Switzerland’s terms of participation; notes also that, under the draft Council decision on conclusion submitted to Parliament for consent, it is envisaged that the Commission will represent the EU in this Joint Committee, in accordance with the procedure set out in Article 218(9) of the Treaty on the Functioning of the European Union, and that the Commission will inform the Council in a timely manner about the discussions and the outcome of the meetings and of the acts adopted therein, without any reference made to Parliament; recalls Parliament’s concerns that such empowerment must not undermine Parliament’s prerogatives nor limit its ability to oversee substantive changes, and urges the Commission to launch negotiations on an interinstitutional agreement that would lay down the general principles of democratic scrutiny by Parliament of the implementation of agreements on the participation of non-EU countries in EU programmes;</w:t>
      </w:r>
    </w:p>
    <w:p w:rsidR="00E9211F" w:rsidRPr="0032773F" w:rsidP="00E9211F" w14:paraId="25C34075" w14:textId="77777777">
      <w:pPr>
        <w:pStyle w:val="NormalHanging12a"/>
      </w:pPr>
      <w:r w:rsidRPr="0032773F">
        <w:t>115.</w:t>
      </w:r>
      <w:r w:rsidRPr="0032773F">
        <w:tab/>
        <w:t xml:space="preserve">Notes that the Joint Parliamentary Committee to be established by the Protocol on Parliamentary Cooperation must be regularly informed of all decisions and recommendations adopted by the Joint Committee under any agreement forming part of the package, including updates affecting market access, programme participation and governance arrangements; stresses that Parliament should also have the ability to request all relevant implementation information directly from the Commission, including technical documentation, Joint Committee agendas and minutes, and draft </w:t>
      </w:r>
      <w:r w:rsidRPr="0032773F">
        <w:t>decisions, in a timely and accessible manner;</w:t>
      </w:r>
    </w:p>
    <w:p w:rsidR="00E9211F" w:rsidRPr="0032773F" w:rsidP="00E9211F" w14:paraId="7FB38FE2" w14:textId="0C9402EC">
      <w:pPr>
        <w:pStyle w:val="NormalHanging12a"/>
      </w:pPr>
      <w:r w:rsidRPr="0032773F">
        <w:t>116.</w:t>
      </w:r>
      <w:r w:rsidRPr="0032773F">
        <w:tab/>
        <w:t>Welcomes ongoing parliamentary exchanges between Parliament and the Swiss Federal Assembly and recognises the importance of regular dialogue between directly elected representatives; stresses that continuous contacts between Members of the European Parliament and members of the Swiss Federal Assembly are essential to building trust and mutual understanding and to ensuring that the implementation of the agreements responds to citizens’ expectations;</w:t>
      </w:r>
    </w:p>
    <w:p w:rsidR="00E9211F" w:rsidRPr="0032773F" w:rsidP="00E9211F" w14:paraId="77DA9579" w14:textId="77777777">
      <w:pPr>
        <w:pStyle w:val="NormalHanging12a"/>
      </w:pPr>
      <w:r w:rsidRPr="0032773F">
        <w:t>117.</w:t>
      </w:r>
      <w:r w:rsidRPr="0032773F">
        <w:tab/>
        <w:t>Welcomes the proposed establishment of a Joint Parliamentary Committee between Parliament and the Swiss Federal Assembly as a pillar of the political dialogue between the European Union and Switzerland and as a positive step towards enhancing interparliamentary dialogue, transparency and democratic oversight;</w:t>
      </w:r>
    </w:p>
    <w:p w:rsidR="00E9211F" w:rsidRPr="0032773F" w:rsidP="00E9211F" w14:paraId="397BB42A" w14:textId="75D6076F">
      <w:pPr>
        <w:pStyle w:val="NormalHanging12a"/>
      </w:pPr>
      <w:r w:rsidRPr="0032773F">
        <w:t>118.</w:t>
      </w:r>
      <w:r w:rsidRPr="0032773F">
        <w:tab/>
        <w:t>Stresses that the Joint Parliamentary Committee should serve as a structured forum for dialogue, information exchange and debate between Parliament and the Swiss Federal Assembly on the broad bilateral package and its development, thereby fostering mutual understanding, transparency and trust between the EU and Switzerland and ensuring parliamentary scrutiny of the implementation of the agreements; is of the opinion that the Members of the European Parliament and the Swiss Federal Assembly gathered in this forum could make recommendations to the Joint Committees established under any of the agreements that form part of the broad package of agreements;</w:t>
      </w:r>
    </w:p>
    <w:p w:rsidR="00E9211F" w:rsidRPr="0032773F" w:rsidP="00E9211F" w14:paraId="59BB74A4" w14:textId="77777777">
      <w:pPr>
        <w:pStyle w:val="NormalHanging12a"/>
        <w:rPr>
          <w:b/>
          <w:bCs/>
          <w:i/>
          <w:iCs/>
        </w:rPr>
      </w:pPr>
      <w:r w:rsidRPr="0032773F">
        <w:rPr>
          <w:b/>
          <w:bCs/>
          <w:i/>
          <w:iCs/>
        </w:rPr>
        <w:t>Monitoring of agreements</w:t>
      </w:r>
    </w:p>
    <w:p w:rsidR="00E9211F" w:rsidRPr="0032773F" w:rsidP="00E9211F" w14:paraId="6BDABA59" w14:textId="77777777">
      <w:pPr>
        <w:pStyle w:val="NormalHanging12a"/>
      </w:pPr>
      <w:r w:rsidRPr="0032773F">
        <w:t>119.</w:t>
      </w:r>
      <w:r w:rsidRPr="0032773F">
        <w:tab/>
        <w:t>Emphasises the importance of rigorous, continuous and transparent monitoring of the implementation of the broad bilateral package after its ratification; underlines that the credibility and stability of the package depend on the faithful implementation of the agreements and on respect for the agreed institutional and coordination mechanisms, in particular where measures may affect market access in sectors covered by those agreements;</w:t>
      </w:r>
    </w:p>
    <w:p w:rsidR="00E9211F" w:rsidRPr="0032773F" w:rsidP="00E9211F" w14:paraId="4CB29F72" w14:textId="4CAE0A7F">
      <w:pPr>
        <w:pStyle w:val="NormalHanging12a"/>
      </w:pPr>
      <w:r w:rsidRPr="0032773F">
        <w:t>120.</w:t>
      </w:r>
      <w:r w:rsidRPr="0032773F">
        <w:tab/>
        <w:t xml:space="preserve">Calls on the Commission to ensure close monitoring of the broad package of agreements and, where necessary, the </w:t>
      </w:r>
      <w:r w:rsidRPr="0032773F">
        <w:rPr>
          <w:i/>
          <w:iCs/>
        </w:rPr>
        <w:t>acquis</w:t>
      </w:r>
      <w:r w:rsidRPr="0032773F">
        <w:t xml:space="preserve"> contained therein, together with the Swiss authorities, in order to anticipate any difficulties, ensure timelines are respected and ensure that the commitments made have concrete effects for citizens, workers and businesses on both sides of the border without delay; emphasises the importance of fully involving regional and local authorities in the implementation of the agreements;</w:t>
      </w:r>
    </w:p>
    <w:p w:rsidR="00E9211F" w:rsidRPr="0032773F" w:rsidP="00E9211F" w14:paraId="21AA3B6A" w14:textId="09645EB4">
      <w:pPr>
        <w:pStyle w:val="NormalHanging12a"/>
      </w:pPr>
      <w:r w:rsidRPr="0032773F">
        <w:t>121.</w:t>
      </w:r>
      <w:r w:rsidRPr="0032773F">
        <w:tab/>
        <w:t>Welcomes the prospect of establishing a high-level political dialogue between the Commission and the Swiss Federal Council, focused not only on bilateral agreements but also on the possibility of further developing relations between the EU and Switzerland, with the aim of maintaining a clear political direction, swiftly resolving difficulties and sustaining a climate of lasting trust; calls for the close involvement of regions, cantons and economic and social partners, so that the effects of the agreements are visible where they count most;</w:t>
      </w:r>
    </w:p>
    <w:p w:rsidR="00E9211F" w:rsidRPr="0032773F" w:rsidP="00E9211F" w14:paraId="54ECBD94" w14:textId="6C37A727">
      <w:pPr>
        <w:pStyle w:val="NormalHanging12a"/>
        <w:rPr>
          <w:b/>
          <w:bCs/>
          <w:i/>
          <w:iCs/>
        </w:rPr>
      </w:pPr>
      <w:r w:rsidRPr="0032773F">
        <w:rPr>
          <w:b/>
          <w:bCs/>
          <w:i/>
          <w:iCs/>
        </w:rPr>
        <w:t>Cooperation on foreign and security policy</w:t>
      </w:r>
    </w:p>
    <w:p w:rsidR="00E9211F" w:rsidRPr="0032773F" w:rsidP="00E9211F" w14:paraId="242866C6" w14:textId="542D7140">
      <w:pPr>
        <w:pStyle w:val="NormalHanging12a"/>
      </w:pPr>
      <w:r w:rsidRPr="0032773F">
        <w:t>122.</w:t>
      </w:r>
      <w:r w:rsidRPr="0032773F">
        <w:tab/>
        <w:t xml:space="preserve">Notes that permanent neutrality has been a principle of Swiss foreign policy, and </w:t>
      </w:r>
      <w:r w:rsidRPr="0032773F">
        <w:t>therefore that the promotion of peace, mediation and peaceful conflict resolution have likewise been an important part of Swiss foreign policy; underlines Switzerland’s strong role in peace building and its involvement in helping to find solutions to crises, dialogue facilitation, the development of confidence-building measures and reconciliation; appreciates, in this regard, Switzerland’s support for Ukraine in the context of the Russian aggression against Ukraine, including the organisation of the Bürgenstock Summit on Peace in Ukraine and the trilateral US-Ukraine-Russia meeting in Geneva, and the provision of humanitarian and refugee support; welcomes Switzerland’s active participation in the European Political Community, which provides an important platform for dialogue, coordination and cooperation on shared European challenges;</w:t>
      </w:r>
    </w:p>
    <w:p w:rsidR="00E9211F" w:rsidRPr="0032773F" w:rsidP="00E9211F" w14:paraId="16C327E2" w14:textId="4A1A7B9B">
      <w:pPr>
        <w:pStyle w:val="NormalHanging12a"/>
      </w:pPr>
      <w:r w:rsidRPr="0032773F">
        <w:t>123.</w:t>
      </w:r>
      <w:r w:rsidRPr="0032773F">
        <w:tab/>
        <w:t xml:space="preserve">Recalls that the security and territorial integrity of Switzerland are closely linked to the security and stability of the European continent as a whole; </w:t>
      </w:r>
      <w:r w:rsidRPr="0032773F" w:rsidR="00F439C7">
        <w:t xml:space="preserve">positively </w:t>
      </w:r>
      <w:r w:rsidRPr="0032773F">
        <w:t>notes  Switzerland’s growing interest in further cooperation on security and defence; welcomes the recent update of Switzerland’s Administrative Agreement with the European Defence Agency and its participation in the Hub for Defence Innovation, as well as the Council’s approval of Switzerland’s joining the PESCO projects on military mobility and cyber ranges; welcomes, furthermore, Switzerland’s joining the PESCO projects on military mobility and cyber ranges; encourages both parties to explore further opportunities for cooperation in the field of security and defence, where mutually beneficial and in line with their respective interests;</w:t>
      </w:r>
    </w:p>
    <w:p w:rsidR="00E9211F" w:rsidRPr="0032773F" w:rsidP="00E9211F" w14:paraId="73EB2527" w14:textId="54A5262A">
      <w:pPr>
        <w:pStyle w:val="NormalHanging12a"/>
      </w:pPr>
      <w:r w:rsidRPr="0032773F">
        <w:t>124.</w:t>
      </w:r>
      <w:r w:rsidRPr="0032773F">
        <w:tab/>
        <w:t>Appreciates the growing EU-Switzerland cooperation on foreign and security policy and welcomes the signing, on 5 March 2026, of the Joint Declaration on strengthened cooperation on foreign and security policy between the European Union and Switzerland, which underscores a shared commitment to deepening the partnership, reinforces strong bilateral ties, and highlights cooperation on evolving geopolitical priorities and in multilateral contexts; in this regard, also welcomes the conclusion of the FPA, which will facilitate Switzerland’s contributions to EU CSDP missions and operations and enable it to play an even more active and constructive role in promoting international peace and security alongside the EU and its Member States;</w:t>
      </w:r>
    </w:p>
    <w:p w:rsidR="00E9211F" w:rsidRPr="0032773F" w:rsidP="00E9211F" w14:paraId="770E4695" w14:textId="341A9027">
      <w:pPr>
        <w:pStyle w:val="NormalHanging12a"/>
      </w:pPr>
      <w:r w:rsidRPr="0032773F">
        <w:t>125.</w:t>
      </w:r>
      <w:r w:rsidRPr="0032773F">
        <w:tab/>
        <w:t>Welcomes Switzerland’s alignment with EU restrictive measures, including those against Russia, and the systematic adoption</w:t>
      </w:r>
      <w:r w:rsidRPr="0032773F" w:rsidR="00F439C7">
        <w:t xml:space="preserve"> by Switzerland</w:t>
      </w:r>
      <w:r w:rsidRPr="0032773F">
        <w:t xml:space="preserve"> of successive EU sanctions packages adopted in this regard; stresses the importance of continued close coordination on sanctions policy, to strengthen effective measures, including enhanced monitoring, information exchange and cooperation, to prevent circumvention; stresses that continuous alignment on sanctions regimes and the prevention of any circumvention strengthens Europe’s collective economic resilience and international credibility; calls for enhanced cooperation between the EU and Switzerland to strengthen export control systems, improve monitoring and traceability of high-risk goods and address emerging supply-chain evasion schemes; underlines the need for timely, effective and coordinated enforcement mechanisms to prevent the diversion of critical components to Russia’s military industrial base;</w:t>
      </w:r>
    </w:p>
    <w:p w:rsidR="00E9211F" w:rsidRPr="0032773F" w:rsidP="00E9211F" w14:paraId="713C0037" w14:textId="7DBB146C">
      <w:pPr>
        <w:pStyle w:val="NormalHanging12a"/>
      </w:pPr>
      <w:r w:rsidRPr="0032773F">
        <w:t>126.</w:t>
      </w:r>
      <w:r w:rsidRPr="0032773F">
        <w:tab/>
        <w:t xml:space="preserve">Notes with concern the forthcoming Swiss popular vote on the ‘Neutrality Initiative’; notes that constitutionalising the prohibition on adopting sanctions beyond UN obligations against belligerent states would </w:t>
      </w:r>
      <w:r w:rsidRPr="0032773F" w:rsidR="00F439C7">
        <w:t>mean</w:t>
      </w:r>
      <w:r w:rsidRPr="0032773F">
        <w:t xml:space="preserve"> </w:t>
      </w:r>
      <w:r w:rsidRPr="0032773F" w:rsidR="00F439C7">
        <w:t xml:space="preserve">that </w:t>
      </w:r>
      <w:r w:rsidRPr="0032773F">
        <w:t>it</w:t>
      </w:r>
      <w:r w:rsidRPr="0032773F" w:rsidR="00F439C7">
        <w:t xml:space="preserve"> would</w:t>
      </w:r>
      <w:r w:rsidRPr="0032773F">
        <w:t xml:space="preserve"> no longer</w:t>
      </w:r>
      <w:r w:rsidRPr="0032773F" w:rsidR="00F439C7">
        <w:t xml:space="preserve"> be</w:t>
      </w:r>
      <w:r w:rsidRPr="0032773F">
        <w:t xml:space="preserve"> possible for Switzerland to align with EU restrictive measures against belligerent states and severely </w:t>
      </w:r>
      <w:r w:rsidRPr="0032773F">
        <w:t>restrict the EU and Switzerland’s mutual cooperation in response to grave breaches of international law;</w:t>
      </w:r>
    </w:p>
    <w:p w:rsidR="00E9211F" w:rsidRPr="0032773F" w:rsidP="00E9211F" w14:paraId="25E130B3" w14:textId="0D0B5E76">
      <w:pPr>
        <w:pStyle w:val="NormalHanging12a"/>
        <w:ind w:left="0" w:firstLine="0"/>
        <w:rPr>
          <w:b/>
          <w:bCs/>
          <w:i/>
          <w:iCs/>
        </w:rPr>
      </w:pPr>
      <w:r w:rsidRPr="0032773F">
        <w:rPr>
          <w:b/>
          <w:i/>
        </w:rPr>
        <w:t>Final assessment of the broad package of agreements to consolidate, deepen and expand bilateral relations with the Swiss Confederation</w:t>
      </w:r>
    </w:p>
    <w:p w:rsidR="00E9211F" w:rsidRPr="0032773F" w:rsidP="00E9211F" w14:paraId="25287E54" w14:textId="41B4ADE7">
      <w:pPr>
        <w:pStyle w:val="NormalHanging12a"/>
      </w:pPr>
      <w:r w:rsidRPr="0032773F">
        <w:t>127.</w:t>
      </w:r>
      <w:r w:rsidRPr="0032773F">
        <w:tab/>
        <w:t>Welcomes the successful conclusion of the negotiations between the EU and Switzerland; considers that by stabilising cooperation and deepening the bilateral partnership, the comprehensive package marks a new chapter in EU-Switzerland relations;</w:t>
      </w:r>
    </w:p>
    <w:p w:rsidR="00E9211F" w:rsidRPr="0032773F" w:rsidP="00E9211F" w14:paraId="4CD1DDDA" w14:textId="77777777">
      <w:pPr>
        <w:pStyle w:val="NormalHanging12a"/>
      </w:pPr>
      <w:r w:rsidRPr="0032773F">
        <w:t>128.</w:t>
      </w:r>
      <w:r w:rsidRPr="0032773F">
        <w:tab/>
        <w:t>Considers that, although cooperation could and should be further deepened in areas of mutual interest, the overall package constitutes a balanced, responsible and useful political compromise; stresses that the agreements will deliver tangible benefits for citizens, workers, students, researchers and businesses on both sides;</w:t>
      </w:r>
    </w:p>
    <w:p w:rsidR="00E9211F" w:rsidRPr="0032773F" w:rsidP="00E9211F" w14:paraId="619271F0" w14:textId="77777777">
      <w:pPr>
        <w:pStyle w:val="NormalHanging12a"/>
      </w:pPr>
      <w:r w:rsidRPr="0032773F">
        <w:t>129.</w:t>
      </w:r>
      <w:r w:rsidRPr="0032773F">
        <w:tab/>
        <w:t>Calls for the continuation of a constructive and structured dialogue with Switzerland; stresses that trust, reliability and the faithful implementation of common commitments are essential to the success of the bilateral relationship and of the package itself;</w:t>
      </w:r>
    </w:p>
    <w:p w:rsidR="00E9211F" w:rsidRPr="0032773F" w:rsidP="00E9211F" w14:paraId="463FA14C" w14:textId="77777777">
      <w:pPr>
        <w:pStyle w:val="NormalHanging12a"/>
      </w:pPr>
      <w:r w:rsidRPr="0032773F">
        <w:t>130.</w:t>
      </w:r>
      <w:r w:rsidRPr="0032773F">
        <w:tab/>
        <w:t>In the light of the considerations set out in this report, considers that these agreements bring real added value for the European Union and Switzerland; recommends that Parliament give its consent to the conclusion of the broad package of agreements, and calls for its swift ratification and implementation;</w:t>
      </w:r>
    </w:p>
    <w:p w:rsidR="00E9211F" w:rsidRPr="0032773F" w:rsidP="00E9211F" w14:paraId="4CB5A07C" w14:textId="77777777">
      <w:pPr>
        <w:pStyle w:val="NormalHanging12a"/>
      </w:pPr>
      <w:r w:rsidRPr="0032773F">
        <w:t>131.</w:t>
      </w:r>
      <w:r w:rsidRPr="0032773F">
        <w:tab/>
        <w:t>Calls on both parties to seize this opportunity to build a stable, ambitious and forward-looking partnership for the decades to come;</w:t>
      </w:r>
    </w:p>
    <w:p w:rsidR="00E9211F" w:rsidRPr="0032773F" w:rsidP="00E9211F" w14:paraId="6EDA890A" w14:textId="77777777">
      <w:pPr>
        <w:pStyle w:val="NormalHanging12a"/>
        <w:jc w:val="center"/>
      </w:pPr>
      <w:r w:rsidRPr="0032773F">
        <w:t>°</w:t>
      </w:r>
    </w:p>
    <w:p w:rsidR="00E9211F" w:rsidRPr="0032773F" w:rsidP="00E9211F" w14:paraId="50C83639" w14:textId="77777777">
      <w:pPr>
        <w:pStyle w:val="NormalHanging12a"/>
        <w:jc w:val="center"/>
      </w:pPr>
      <w:r w:rsidRPr="0032773F">
        <w:t>°</w:t>
      </w:r>
      <w:r w:rsidRPr="0032773F">
        <w:tab/>
        <w:t>°</w:t>
      </w:r>
    </w:p>
    <w:p w:rsidR="00E9211F" w:rsidRPr="0032773F" w:rsidP="00E9211F" w14:paraId="2BD510A2" w14:textId="23093365">
      <w:pPr>
        <w:pStyle w:val="NormalHanging12a"/>
      </w:pPr>
      <w:r w:rsidRPr="0032773F">
        <w:t>132.</w:t>
      </w:r>
      <w:r w:rsidRPr="0032773F">
        <w:tab/>
        <w:t>Instructs its President to forward this resolution to the Council, the Commission, the Vice-President of the Commission / High Representative of the Union for Foreign Affairs and Security Policy, and the Government and Parliament of the Swiss Confederation.</w:t>
      </w:r>
    </w:p>
    <w:p w:rsidR="009A7148" w:rsidRPr="0032773F" w:rsidP="003106F9" w14:paraId="4E98D63A" w14:textId="77777777">
      <w:pPr>
        <w:sectPr w:rsidSect="0032773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9A7148" w:rsidRPr="0032773F" w:rsidP="009A7148" w14:paraId="585F4DC8" w14:textId="77777777">
      <w:pPr>
        <w:pStyle w:val="PageHeading"/>
      </w:pPr>
      <w:bookmarkStart w:id="4" w:name="_Toc240387496"/>
      <w:r w:rsidRPr="0032773F">
        <w:t>EXPLANATORY STATEMENT</w:t>
      </w:r>
      <w:bookmarkEnd w:id="4"/>
    </w:p>
    <w:p w:rsidR="00222AC3" w:rsidRPr="0032773F" w:rsidP="00222AC3" w14:paraId="101894FB" w14:textId="6C223219">
      <w:pPr>
        <w:pStyle w:val="Normal12a"/>
      </w:pPr>
      <w:r w:rsidRPr="0032773F">
        <w:t>The European Union and Switzerland enjoy a relationship unique in Europe. Switzerland is not a member of the EU, but neither is it just another third country. It is situated at the heart of Europe, and is closely linked to the European Union through geography, history and, above all, the everyday lives of millions of citizens.</w:t>
      </w:r>
    </w:p>
    <w:p w:rsidR="00222AC3" w:rsidRPr="0032773F" w:rsidP="00222AC3" w14:paraId="1A1817E2" w14:textId="2C8DFD44">
      <w:pPr>
        <w:pStyle w:val="Normal12a"/>
      </w:pPr>
      <w:r w:rsidRPr="0032773F">
        <w:t>Since the Second World War, European integration has been built around a clear goal: ensuring peace, stability and prosperity on the continent through ever closer cooperation between European states. In 1992, Switzerland made the sovereign choice not to join the European Economic Area, to which other European states – Norway, Iceland and Liechtenstein – have acceded. This decision marked a turning point: it made a classic integration into the internal market impossible, forcing the EU and Switzerland to devise a special form of cooperation.</w:t>
      </w:r>
    </w:p>
    <w:p w:rsidR="00222AC3" w:rsidRPr="0032773F" w:rsidP="00222AC3" w14:paraId="29590382" w14:textId="6C138091">
      <w:pPr>
        <w:pStyle w:val="Normal12a"/>
      </w:pPr>
      <w:r w:rsidRPr="0032773F">
        <w:t>Thus it was that they embarked on the path of bilateral relations. Bilateral Agreements I, concluded in the late 1990s, and Bilateral Agreements II, concluded in the early 2000s, enabled a minimum level of cooperation in key areas: free movement of persons, transport, research, trade and technical cooperation. This approach has made it possible to stop legal borders becoming concrete obstacles between two areas that are closely intertwined in human, economic and regional terms.</w:t>
      </w:r>
    </w:p>
    <w:p w:rsidR="00222AC3" w:rsidRPr="0032773F" w:rsidP="00222AC3" w14:paraId="56E853DD" w14:textId="778C02DB">
      <w:pPr>
        <w:pStyle w:val="Normal12a"/>
      </w:pPr>
      <w:r w:rsidRPr="0032773F">
        <w:t>For many years, this pragmatic approach has enabled the EU-Switzerland relationship to function. But it has also shown its limitations. The EU rules have evolved, but the agreements in place have not been properly updated. This situation has gradually spawned legal uncertainty, political tensions and very real problems for citizens and businesses. The failure of the 2021 talks after almost seven years of negotiations were a breaking point, and left the relations between the EU and Switzerland in limbo.</w:t>
      </w:r>
    </w:p>
    <w:p w:rsidR="00222AC3" w:rsidRPr="0032773F" w:rsidP="00222AC3" w14:paraId="29E6239F" w14:textId="61730752">
      <w:pPr>
        <w:pStyle w:val="Normal12a"/>
      </w:pPr>
      <w:r w:rsidRPr="0032773F">
        <w:t>To overcome this, negotiations started on a new package of agreements, commonly known as Bilateral Agreements III. These long and complex negotiations concluded in December 2024. They cover areas that are key to the day-to-day workings of the relationship between the European Union and Switzerland, with a clear objective: to restore clarity, stability and predictability where uncertainty has taken root.</w:t>
      </w:r>
    </w:p>
    <w:p w:rsidR="00222AC3" w:rsidRPr="0032773F" w:rsidP="00222AC3" w14:paraId="7CF15889" w14:textId="36A14C74">
      <w:pPr>
        <w:pStyle w:val="Normal12a"/>
      </w:pPr>
      <w:r w:rsidRPr="0032773F">
        <w:t>These agreements directly affect millions of EU and Swiss citizens, especially in cross-border regions. They touch on very concrete realities: taking a cross-border train, having your professional qualification recognised, ensuring food safety, cooperating on research or ensuring the stability of electricity grids. This is not an abstract discussion, but one that has an immediate impact on the everyday lives of people and the places in which they live.</w:t>
      </w:r>
    </w:p>
    <w:p w:rsidR="00222AC3" w:rsidRPr="0032773F" w:rsidP="00222AC3" w14:paraId="5D3FA377" w14:textId="108565F3">
      <w:pPr>
        <w:pStyle w:val="Normal12a"/>
      </w:pPr>
      <w:r w:rsidRPr="0032773F">
        <w:t>This resolution is fully in line with the political approach adopted to date. It seeks to enable the European Parliament to scrutinise these new agreements, assess their impact and state its clear political position with a view to their ratification. The next step will be the formal signature of the agreements by the European Commission and the Swiss Federal Council. Once signed, the Council of the European Union will submit the text to the European Parliament for its consent and ratification by the Union. At the same time, the democratic process will follow its own course in Switzerland.</w:t>
      </w:r>
    </w:p>
    <w:p w:rsidR="00222AC3" w:rsidRPr="0032773F" w:rsidP="00222AC3" w14:paraId="6D6EF1D5" w14:textId="68923AB7">
      <w:pPr>
        <w:pStyle w:val="Normal12a"/>
      </w:pPr>
      <w:r w:rsidRPr="0032773F">
        <w:t xml:space="preserve">The final resolution adopted will be structured around the main areas covered by the agreements, so that the issues at stake, contributions and limitations can be evaluated before a final overall opinion is given. </w:t>
      </w:r>
    </w:p>
    <w:p w:rsidR="009A7148" w:rsidRPr="0032773F" w:rsidP="00222AC3" w14:paraId="5B37CA4C" w14:textId="1AEF17BC">
      <w:pPr>
        <w:pStyle w:val="Normal12a"/>
      </w:pPr>
      <w:r w:rsidRPr="0032773F">
        <w:t>It will reflect a firm conviction: that in a world characterised by instability, fragmentation and crises, it is in the interests of the European Union and of Switzerland to continue to work together, rather than in isolation. Bilateral Agreements III is not an end in itself, but a renewed political and legal basis for stabilising a relationship that is key for Europe and for its citizens, on a daily basis.</w:t>
      </w:r>
    </w:p>
    <w:p w:rsidR="00222AC3" w:rsidRPr="0032773F" w14:paraId="584ACF9F" w14:textId="77777777">
      <w:pPr>
        <w:widowControl/>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22AC3" w:rsidRPr="0032773F" w14:paraId="06589AE2" w14:textId="490BEACA">
      <w:pPr>
        <w:widowControl/>
      </w:pPr>
    </w:p>
    <w:p w:rsidR="00222AC3" w:rsidRPr="0032773F" w:rsidP="007041CC" w14:paraId="6169A300" w14:textId="13A8D3A0">
      <w:pPr>
        <w:pStyle w:val="PageHeading"/>
        <w:rPr>
          <w:noProof/>
        </w:rPr>
      </w:pPr>
      <w:bookmarkStart w:id="5" w:name="FootprintPageRR"/>
      <w:bookmarkStart w:id="6" w:name="_Toc240387497"/>
      <w:r w:rsidRPr="0032773F">
        <w:t>ANNEX: DECLARATION OF INPUT</w:t>
      </w:r>
      <w:bookmarkEnd w:id="6"/>
    </w:p>
    <w:p w:rsidR="00222AC3" w:rsidRPr="0032773F" w:rsidP="00B31C6A" w14:paraId="6E0811C2" w14:textId="2BAA3869">
      <w:pPr>
        <w:pStyle w:val="Normal24a"/>
        <w:spacing w:after="240"/>
      </w:pPr>
      <w:r w:rsidRPr="0032773F">
        <w:rPr>
          <w:rStyle w:val="HideTWBExt"/>
        </w:rPr>
        <w:t>&lt;FootprintIntro&gt;</w:t>
      </w:r>
      <w:r w:rsidRPr="0032773F" w:rsidR="00E6704D">
        <w:t>Pursuant to Article 8 of Annex I to the Rules of Procedure, the rapporteur declares that he included in his report input on matters pertaining to the subject of the file that 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8"/>
      </w:r>
      <w:r w:rsidRPr="0032773F" w:rsidR="00E6704D">
        <w:t>, or from the following representatives of public authorities of third countries, including their diplomatic missions and embassies:</w:t>
      </w:r>
      <w:r w:rsidRPr="0032773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gridCol w:w="44"/>
      </w:tblGrid>
      <w:tr w14:paraId="3C20F472"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gridSpan w:val="2"/>
            <w:shd w:val="clear" w:color="auto" w:fill="auto"/>
          </w:tcPr>
          <w:p w:rsidR="00222AC3" w:rsidRPr="0032773F" w:rsidP="00F42F07" w14:paraId="469E25E7" w14:textId="5519DFB0">
            <w:pPr>
              <w:pStyle w:val="NormalBoldCenter"/>
            </w:pPr>
            <w:r w:rsidRPr="0032773F">
              <w:t>1. Interest representatives falling within the scope of the Interinstitutional Agreement on a mandatory transparency register</w:t>
            </w:r>
          </w:p>
        </w:tc>
      </w:tr>
      <w:tr w14:paraId="7D290E22" w14:textId="77777777" w:rsidTr="00A81CDF">
        <w:tblPrEx>
          <w:tblW w:w="0" w:type="auto"/>
          <w:tblLook w:val="04A0"/>
        </w:tblPrEx>
        <w:tc>
          <w:tcPr>
            <w:tcW w:w="9060" w:type="dxa"/>
            <w:gridSpan w:val="2"/>
            <w:shd w:val="clear" w:color="auto" w:fill="auto"/>
          </w:tcPr>
          <w:p w:rsidR="00222AC3" w:rsidRPr="0032773F" w:rsidP="00222AC3" w14:paraId="574E97F9" w14:textId="7B16884C">
            <w:pPr>
              <w:pStyle w:val="NormalSingle"/>
            </w:pPr>
            <w:r w:rsidRPr="0032773F">
              <w:t>EconomieSuisse</w:t>
            </w:r>
          </w:p>
        </w:tc>
      </w:tr>
      <w:tr w14:paraId="757DAEB5" w14:textId="77777777" w:rsidTr="00A81CDF">
        <w:tblPrEx>
          <w:tblW w:w="0" w:type="auto"/>
          <w:tblLook w:val="04A0"/>
        </w:tblPrEx>
        <w:tc>
          <w:tcPr>
            <w:tcW w:w="9060" w:type="dxa"/>
            <w:gridSpan w:val="2"/>
            <w:shd w:val="clear" w:color="auto" w:fill="auto"/>
          </w:tcPr>
          <w:p w:rsidR="00222AC3" w:rsidRPr="0032773F" w:rsidP="00222AC3" w14:paraId="5285E3B6" w14:textId="3BBDB5CE">
            <w:pPr>
              <w:pStyle w:val="NormalSingle"/>
            </w:pPr>
            <w:r w:rsidRPr="0032773F">
              <w:t>BusinessEurope</w:t>
            </w:r>
          </w:p>
        </w:tc>
      </w:tr>
      <w:tr w14:paraId="0F282526" w14:textId="77777777" w:rsidTr="00A81CDF">
        <w:tblPrEx>
          <w:tblW w:w="0" w:type="auto"/>
          <w:tblLook w:val="04A0"/>
        </w:tblPrEx>
        <w:tc>
          <w:tcPr>
            <w:tcW w:w="9060" w:type="dxa"/>
            <w:gridSpan w:val="2"/>
            <w:shd w:val="clear" w:color="auto" w:fill="auto"/>
          </w:tcPr>
          <w:p w:rsidR="00222AC3" w:rsidRPr="0032773F" w:rsidP="00222AC3" w14:paraId="1D8EED09" w14:textId="671133D2">
            <w:pPr>
              <w:pStyle w:val="NormalSingle"/>
            </w:pPr>
            <w:r w:rsidRPr="0032773F">
              <w:t>Confédération européenne des syndicats</w:t>
            </w:r>
          </w:p>
        </w:tc>
      </w:tr>
      <w:tr w14:paraId="14F68DCD" w14:textId="77777777" w:rsidTr="00A81CDF">
        <w:tblPrEx>
          <w:tblW w:w="0" w:type="auto"/>
          <w:tblLook w:val="04A0"/>
        </w:tblPrEx>
        <w:tc>
          <w:tcPr>
            <w:tcW w:w="9060" w:type="dxa"/>
            <w:gridSpan w:val="2"/>
            <w:shd w:val="clear" w:color="auto" w:fill="auto"/>
          </w:tcPr>
          <w:p w:rsidR="00222AC3" w:rsidRPr="0032773F" w:rsidP="00222AC3" w14:paraId="72467B56" w14:textId="0485061B">
            <w:pPr>
              <w:pStyle w:val="NormalSingle"/>
            </w:pPr>
            <w:r w:rsidRPr="0032773F">
              <w:t>Union syndicale suisse</w:t>
            </w:r>
          </w:p>
        </w:tc>
      </w:tr>
      <w:tr w14:paraId="0EEFCE34" w14:textId="77777777" w:rsidTr="00A81CDF">
        <w:tblPrEx>
          <w:tblW w:w="0" w:type="auto"/>
          <w:tblLook w:val="04A0"/>
        </w:tblPrEx>
        <w:tc>
          <w:tcPr>
            <w:tcW w:w="9060" w:type="dxa"/>
            <w:gridSpan w:val="2"/>
            <w:shd w:val="clear" w:color="auto" w:fill="auto"/>
          </w:tcPr>
          <w:p w:rsidR="00222AC3" w:rsidRPr="0032773F" w:rsidP="00222AC3" w14:paraId="6B35EDC7" w14:textId="1D3FDAD9">
            <w:pPr>
              <w:pStyle w:val="NormalSingle"/>
            </w:pPr>
            <w:r w:rsidRPr="0032773F">
              <w:t>UNIA</w:t>
            </w:r>
          </w:p>
        </w:tc>
      </w:tr>
      <w:tr w14:paraId="142644A9" w14:textId="77777777" w:rsidTr="00A81CDF">
        <w:tblPrEx>
          <w:tblW w:w="0" w:type="auto"/>
          <w:tblLook w:val="04A0"/>
        </w:tblPrEx>
        <w:tc>
          <w:tcPr>
            <w:tcW w:w="9060" w:type="dxa"/>
            <w:gridSpan w:val="2"/>
            <w:shd w:val="clear" w:color="auto" w:fill="auto"/>
          </w:tcPr>
          <w:p w:rsidR="00222AC3" w:rsidRPr="0032773F" w:rsidP="00222AC3" w14:paraId="6A3BD34E" w14:textId="510C4811">
            <w:pPr>
              <w:pStyle w:val="NormalSingle"/>
            </w:pPr>
            <w:r w:rsidRPr="0032773F">
              <w:t>EDF</w:t>
            </w:r>
          </w:p>
        </w:tc>
      </w:tr>
      <w:tr w14:paraId="0C4C04AB" w14:textId="77777777" w:rsidTr="00A81CDF">
        <w:tblPrEx>
          <w:tblW w:w="0" w:type="auto"/>
          <w:tblLook w:val="04A0"/>
        </w:tblPrEx>
        <w:tc>
          <w:tcPr>
            <w:tcW w:w="9060" w:type="dxa"/>
            <w:gridSpan w:val="2"/>
            <w:shd w:val="clear" w:color="auto" w:fill="auto"/>
          </w:tcPr>
          <w:p w:rsidR="00222AC3" w:rsidRPr="0032773F" w:rsidP="00222AC3" w14:paraId="5142D757" w14:textId="17878BE3">
            <w:pPr>
              <w:pStyle w:val="NormalSingle"/>
            </w:pPr>
            <w:r w:rsidRPr="0032773F">
              <w:t>Axpo</w:t>
            </w:r>
          </w:p>
        </w:tc>
      </w:tr>
      <w:tr w14:paraId="0D592109" w14:textId="77777777" w:rsidTr="00A81CDF">
        <w:tblPrEx>
          <w:tblW w:w="0" w:type="auto"/>
          <w:tblLook w:val="04A0"/>
        </w:tblPrEx>
        <w:trPr>
          <w:gridAfter w:val="1"/>
          <w:wAfter w:w="44" w:type="dxa"/>
        </w:trPr>
        <w:tc>
          <w:tcPr>
            <w:tcW w:w="9060" w:type="dxa"/>
            <w:shd w:val="clear" w:color="auto" w:fill="auto"/>
          </w:tcPr>
          <w:p w:rsidR="003548BA" w:rsidRPr="0032773F" w:rsidP="00222AC3" w14:paraId="1552321C" w14:textId="4343659B">
            <w:pPr>
              <w:pStyle w:val="NormalSingle"/>
            </w:pPr>
            <w:r w:rsidRPr="0032773F">
              <w:t>Proton</w:t>
            </w:r>
          </w:p>
        </w:tc>
      </w:tr>
      <w:tr w14:paraId="64192830" w14:textId="77777777" w:rsidTr="00A81CDF">
        <w:tblPrEx>
          <w:tblW w:w="0" w:type="auto"/>
          <w:tblLook w:val="04A0"/>
        </w:tblPrEx>
        <w:trPr>
          <w:gridAfter w:val="1"/>
          <w:wAfter w:w="44" w:type="dxa"/>
        </w:trPr>
        <w:tc>
          <w:tcPr>
            <w:tcW w:w="9060" w:type="dxa"/>
            <w:shd w:val="clear" w:color="auto" w:fill="auto"/>
          </w:tcPr>
          <w:p w:rsidR="003548BA" w:rsidRPr="0032773F" w:rsidP="00222AC3" w14:paraId="1AEF2989" w14:textId="33D8626C">
            <w:pPr>
              <w:pStyle w:val="NormalSingle"/>
            </w:pPr>
            <w:r w:rsidRPr="0032773F">
              <w:t>Beyond Gravity</w:t>
            </w:r>
          </w:p>
        </w:tc>
      </w:tr>
      <w:tr w14:paraId="1E5034B2" w14:textId="77777777" w:rsidTr="00A81CDF">
        <w:tblPrEx>
          <w:tblW w:w="0" w:type="auto"/>
          <w:tblLook w:val="04A0"/>
        </w:tblPrEx>
        <w:trPr>
          <w:gridAfter w:val="1"/>
          <w:wAfter w:w="44" w:type="dxa"/>
        </w:trPr>
        <w:tc>
          <w:tcPr>
            <w:tcW w:w="9060" w:type="dxa"/>
            <w:shd w:val="clear" w:color="auto" w:fill="auto"/>
          </w:tcPr>
          <w:p w:rsidR="003548BA" w:rsidRPr="0032773F" w:rsidP="00222AC3" w14:paraId="3E069A0A" w14:textId="50640A9D">
            <w:pPr>
              <w:pStyle w:val="NormalSingle"/>
            </w:pPr>
            <w:r w:rsidRPr="0032773F">
              <w:t>Urma</w:t>
            </w:r>
          </w:p>
        </w:tc>
      </w:tr>
      <w:tr w14:paraId="006EB3B0" w14:textId="77777777" w:rsidTr="00A81CDF">
        <w:tblPrEx>
          <w:tblW w:w="0" w:type="auto"/>
          <w:tblLook w:val="04A0"/>
        </w:tblPrEx>
        <w:trPr>
          <w:gridAfter w:val="1"/>
          <w:wAfter w:w="44" w:type="dxa"/>
        </w:trPr>
        <w:tc>
          <w:tcPr>
            <w:tcW w:w="9060" w:type="dxa"/>
            <w:shd w:val="clear" w:color="auto" w:fill="auto"/>
          </w:tcPr>
          <w:p w:rsidR="003548BA" w:rsidRPr="0032773F" w:rsidP="00222AC3" w14:paraId="6DA57B0E" w14:textId="29FC5E7E">
            <w:pPr>
              <w:pStyle w:val="NormalSingle"/>
            </w:pPr>
            <w:r w:rsidRPr="0032773F">
              <w:t>Swissmen</w:t>
            </w:r>
          </w:p>
        </w:tc>
      </w:tr>
      <w:tr w14:paraId="7A8CD435" w14:textId="77777777" w:rsidTr="00A81CDF">
        <w:tblPrEx>
          <w:tblW w:w="0" w:type="auto"/>
          <w:tblLook w:val="04A0"/>
        </w:tblPrEx>
        <w:trPr>
          <w:gridAfter w:val="1"/>
          <w:wAfter w:w="44" w:type="dxa"/>
        </w:trPr>
        <w:tc>
          <w:tcPr>
            <w:tcW w:w="9060" w:type="dxa"/>
            <w:shd w:val="clear" w:color="auto" w:fill="auto"/>
          </w:tcPr>
          <w:p w:rsidR="003548BA" w:rsidRPr="0032773F" w:rsidP="00222AC3" w14:paraId="1F00BE2F" w14:textId="03DE8FD6">
            <w:pPr>
              <w:pStyle w:val="NormalSingle"/>
            </w:pPr>
            <w:r w:rsidRPr="0032773F">
              <w:t>Scienceindustries</w:t>
            </w:r>
          </w:p>
        </w:tc>
      </w:tr>
      <w:tr w14:paraId="552A62EA" w14:textId="77777777" w:rsidTr="00A81CDF">
        <w:tblPrEx>
          <w:tblW w:w="0" w:type="auto"/>
          <w:tblLook w:val="04A0"/>
        </w:tblPrEx>
        <w:trPr>
          <w:gridAfter w:val="1"/>
          <w:wAfter w:w="44" w:type="dxa"/>
        </w:trPr>
        <w:tc>
          <w:tcPr>
            <w:tcW w:w="9060" w:type="dxa"/>
            <w:shd w:val="clear" w:color="auto" w:fill="auto"/>
          </w:tcPr>
          <w:p w:rsidR="003548BA" w:rsidRPr="0032773F" w:rsidP="00222AC3" w14:paraId="5AF71D42" w14:textId="34A72DEE">
            <w:pPr>
              <w:pStyle w:val="NormalSingle"/>
            </w:pPr>
            <w:r w:rsidRPr="0032773F">
              <w:t>Roche</w:t>
            </w:r>
          </w:p>
        </w:tc>
      </w:tr>
      <w:tr w14:paraId="17EEA6CA" w14:textId="77777777" w:rsidTr="00A81CDF">
        <w:tblPrEx>
          <w:tblW w:w="0" w:type="auto"/>
          <w:tblLook w:val="04A0"/>
        </w:tblPrEx>
        <w:trPr>
          <w:gridAfter w:val="1"/>
          <w:wAfter w:w="44" w:type="dxa"/>
        </w:trPr>
        <w:tc>
          <w:tcPr>
            <w:tcW w:w="9060" w:type="dxa"/>
            <w:shd w:val="clear" w:color="auto" w:fill="auto"/>
          </w:tcPr>
          <w:p w:rsidR="003548BA" w:rsidRPr="0032773F" w:rsidP="00222AC3" w14:paraId="59FB4764" w14:textId="2E4D996F">
            <w:pPr>
              <w:pStyle w:val="NormalSingle"/>
            </w:pPr>
            <w:r w:rsidRPr="0032773F">
              <w:t>Swiss Textiles</w:t>
            </w:r>
          </w:p>
        </w:tc>
      </w:tr>
      <w:tr w14:paraId="1DF63B24" w14:textId="77777777" w:rsidTr="00A81CDF">
        <w:tblPrEx>
          <w:tblW w:w="0" w:type="auto"/>
          <w:tblLook w:val="04A0"/>
        </w:tblPrEx>
        <w:trPr>
          <w:gridAfter w:val="1"/>
          <w:wAfter w:w="44" w:type="dxa"/>
        </w:trPr>
        <w:tc>
          <w:tcPr>
            <w:tcW w:w="9060" w:type="dxa"/>
            <w:shd w:val="clear" w:color="auto" w:fill="auto"/>
          </w:tcPr>
          <w:p w:rsidR="003548BA" w:rsidRPr="0032773F" w:rsidP="00222AC3" w14:paraId="64153DF1" w14:textId="2159535A">
            <w:pPr>
              <w:pStyle w:val="NormalSingle"/>
            </w:pPr>
            <w:r w:rsidRPr="0032773F">
              <w:t>Schindler Group</w:t>
            </w:r>
          </w:p>
        </w:tc>
      </w:tr>
      <w:tr w14:paraId="6371B0FF" w14:textId="77777777" w:rsidTr="00A81CDF">
        <w:tblPrEx>
          <w:tblW w:w="0" w:type="auto"/>
          <w:tblLook w:val="04A0"/>
        </w:tblPrEx>
        <w:trPr>
          <w:gridAfter w:val="1"/>
          <w:wAfter w:w="44" w:type="dxa"/>
        </w:trPr>
        <w:tc>
          <w:tcPr>
            <w:tcW w:w="9060" w:type="dxa"/>
            <w:shd w:val="clear" w:color="auto" w:fill="auto"/>
          </w:tcPr>
          <w:p w:rsidR="003548BA" w:rsidRPr="0032773F" w:rsidP="00222AC3" w14:paraId="42416FFA" w14:textId="4FA74D44">
            <w:pPr>
              <w:pStyle w:val="NormalSingle"/>
            </w:pPr>
            <w:r w:rsidRPr="0032773F">
              <w:t>Kuehne+Nagel</w:t>
            </w:r>
          </w:p>
        </w:tc>
      </w:tr>
      <w:tr w14:paraId="10CEFD89" w14:textId="77777777" w:rsidTr="00A81CDF">
        <w:tblPrEx>
          <w:tblW w:w="0" w:type="auto"/>
          <w:tblLook w:val="04A0"/>
        </w:tblPrEx>
        <w:trPr>
          <w:gridAfter w:val="1"/>
          <w:wAfter w:w="44" w:type="dxa"/>
        </w:trPr>
        <w:tc>
          <w:tcPr>
            <w:tcW w:w="9060" w:type="dxa"/>
            <w:shd w:val="clear" w:color="auto" w:fill="auto"/>
          </w:tcPr>
          <w:p w:rsidR="003548BA" w:rsidRPr="0032773F" w:rsidP="00222AC3" w14:paraId="1B0102A4" w14:textId="122BF132">
            <w:pPr>
              <w:pStyle w:val="NormalSingle"/>
            </w:pPr>
            <w:r w:rsidRPr="0032773F">
              <w:t>ABB</w:t>
            </w:r>
          </w:p>
        </w:tc>
      </w:tr>
      <w:tr w14:paraId="0647BD09" w14:textId="77777777" w:rsidTr="00A81CDF">
        <w:tblPrEx>
          <w:tblW w:w="0" w:type="auto"/>
          <w:tblLook w:val="04A0"/>
        </w:tblPrEx>
        <w:trPr>
          <w:gridAfter w:val="1"/>
          <w:wAfter w:w="44" w:type="dxa"/>
        </w:trPr>
        <w:tc>
          <w:tcPr>
            <w:tcW w:w="9060" w:type="dxa"/>
            <w:shd w:val="clear" w:color="auto" w:fill="auto"/>
          </w:tcPr>
          <w:p w:rsidR="003548BA" w:rsidRPr="0032773F" w:rsidP="00222AC3" w14:paraId="633513DC" w14:textId="20E26ED3">
            <w:pPr>
              <w:pStyle w:val="NormalSingle"/>
            </w:pPr>
            <w:r w:rsidRPr="0032773F">
              <w:t>Verity</w:t>
            </w:r>
          </w:p>
        </w:tc>
      </w:tr>
      <w:tr w14:paraId="0D2CADD9" w14:textId="77777777" w:rsidTr="00A81CDF">
        <w:tblPrEx>
          <w:tblW w:w="0" w:type="auto"/>
          <w:tblLook w:val="04A0"/>
        </w:tblPrEx>
        <w:trPr>
          <w:gridAfter w:val="1"/>
          <w:wAfter w:w="44" w:type="dxa"/>
        </w:trPr>
        <w:tc>
          <w:tcPr>
            <w:tcW w:w="9060" w:type="dxa"/>
            <w:shd w:val="clear" w:color="auto" w:fill="auto"/>
          </w:tcPr>
          <w:p w:rsidR="003548BA" w:rsidRPr="0032773F" w:rsidP="00222AC3" w14:paraId="791747DC" w14:textId="7EDB2912">
            <w:pPr>
              <w:pStyle w:val="NormalSingle"/>
            </w:pPr>
            <w:r w:rsidRPr="0032773F">
              <w:t>Confédération européenne des frontaliers</w:t>
            </w:r>
          </w:p>
        </w:tc>
      </w:tr>
      <w:tr w14:paraId="281BA0A5" w14:textId="77777777" w:rsidTr="00A81CDF">
        <w:tblPrEx>
          <w:tblW w:w="0" w:type="auto"/>
          <w:tblLook w:val="04A0"/>
        </w:tblPrEx>
        <w:tc>
          <w:tcPr>
            <w:tcW w:w="9060" w:type="dxa"/>
            <w:gridSpan w:val="2"/>
            <w:shd w:val="clear" w:color="auto" w:fill="auto"/>
          </w:tcPr>
          <w:p w:rsidR="00222AC3" w:rsidRPr="0032773F" w:rsidP="001666EA" w14:paraId="2B103706" w14:textId="4132316A">
            <w:pPr>
              <w:pStyle w:val="NormalBoldCenter"/>
            </w:pPr>
            <w:r w:rsidRPr="0032773F">
              <w:t>2. Representatives of public authorities of third countries, including their diplomatic missions and embassies</w:t>
            </w:r>
          </w:p>
        </w:tc>
      </w:tr>
      <w:tr w14:paraId="4D967B49" w14:textId="77777777" w:rsidTr="00A81CDF">
        <w:tblPrEx>
          <w:tblW w:w="0" w:type="auto"/>
          <w:tblLook w:val="04A0"/>
        </w:tblPrEx>
        <w:tc>
          <w:tcPr>
            <w:tcW w:w="9060" w:type="dxa"/>
            <w:gridSpan w:val="2"/>
            <w:shd w:val="clear" w:color="auto" w:fill="auto"/>
          </w:tcPr>
          <w:p w:rsidR="00222AC3" w:rsidRPr="00C269B0" w:rsidP="00C6630E" w14:paraId="46EEAE03" w14:textId="189F5B47">
            <w:pPr>
              <w:rPr>
                <w:lang w:val="fr-BE"/>
              </w:rPr>
            </w:pPr>
            <w:r w:rsidRPr="00C269B0">
              <w:rPr>
                <w:lang w:val="fr-BE"/>
              </w:rPr>
              <w:t>Mission de la Suisse auprès de l’Union européenne à Bruxelles</w:t>
            </w:r>
          </w:p>
        </w:tc>
      </w:tr>
      <w:tr w14:paraId="3854194B" w14:textId="77777777" w:rsidTr="00A81CDF">
        <w:tblPrEx>
          <w:tblW w:w="0" w:type="auto"/>
          <w:tblLook w:val="04A0"/>
        </w:tblPrEx>
        <w:tc>
          <w:tcPr>
            <w:tcW w:w="9060" w:type="dxa"/>
            <w:gridSpan w:val="2"/>
            <w:shd w:val="clear" w:color="auto" w:fill="auto"/>
          </w:tcPr>
          <w:p w:rsidR="00222AC3" w:rsidRPr="00C269B0" w:rsidP="00C6630E" w14:paraId="52C3B06D" w14:textId="1AA9D59A">
            <w:pPr>
              <w:rPr>
                <w:lang w:val="fr-BE"/>
              </w:rPr>
            </w:pPr>
            <w:r w:rsidRPr="00C269B0">
              <w:rPr>
                <w:lang w:val="fr-BE"/>
              </w:rPr>
              <w:t>Département fédéral des affaires étrangères (Confédération Suisse)</w:t>
            </w:r>
          </w:p>
        </w:tc>
      </w:tr>
      <w:tr w14:paraId="3465A9A5" w14:textId="77777777" w:rsidTr="00A81CDF">
        <w:tblPrEx>
          <w:tblW w:w="0" w:type="auto"/>
          <w:tblLook w:val="04A0"/>
        </w:tblPrEx>
        <w:trPr>
          <w:gridAfter w:val="1"/>
          <w:wAfter w:w="44" w:type="dxa"/>
        </w:trPr>
        <w:tc>
          <w:tcPr>
            <w:tcW w:w="9060" w:type="dxa"/>
            <w:shd w:val="clear" w:color="auto" w:fill="auto"/>
          </w:tcPr>
          <w:p w:rsidR="003548BA" w:rsidRPr="00C269B0" w:rsidP="00C6630E" w14:paraId="0E3F7B30" w14:textId="29D29B6E">
            <w:pPr>
              <w:rPr>
                <w:lang w:val="fr-BE"/>
              </w:rPr>
            </w:pPr>
            <w:r w:rsidRPr="00C269B0">
              <w:rPr>
                <w:lang w:val="fr-BE"/>
              </w:rPr>
              <w:t>Secrétariat d’État à l’économie (Confédération Suisse)</w:t>
            </w:r>
          </w:p>
        </w:tc>
      </w:tr>
    </w:tbl>
    <w:p w:rsidR="00222AC3" w:rsidRPr="0032773F" w:rsidP="00086351" w14:paraId="21048354" w14:textId="311903AF">
      <w:pPr>
        <w:pStyle w:val="Footprint12b"/>
      </w:pPr>
      <w:r w:rsidRPr="0032773F">
        <w:t>The list above is drawn up under the exclusive responsibility of the rapporteur.</w:t>
      </w:r>
    </w:p>
    <w:p w:rsidR="003F5AE3" w:rsidRPr="0032773F" w:rsidP="003F5AE3" w14:paraId="15574FBF" w14:textId="761C7D80">
      <w:r w:rsidRPr="0032773F">
        <w:t>Where natural persons are identified in the list by their name, by their function or by both, the rapporteur declares that he has submitted to the natural persons concerned the European Parliament’s Data Protection Notice No 484 (</w:t>
      </w:r>
      <w:hyperlink r:id="rId13" w:history="1">
        <w:r w:rsidRPr="0032773F">
          <w:rPr>
            <w:rStyle w:val="Hyperlink"/>
          </w:rPr>
          <w:t>https://www.europarl.europa.eu/data-protect/index.do</w:t>
        </w:r>
      </w:hyperlink>
      <w:r w:rsidRPr="0032773F">
        <w:t>), which sets out the co</w:t>
      </w:r>
      <w:r w:rsidRPr="0032773F">
        <w:t>nditions applicable to the processing of their personal data and the rights linked to that processing.</w:t>
      </w:r>
    </w:p>
    <w:p w:rsidR="003F5AE3" w:rsidRPr="0032773F" w:rsidP="005D0D30" w14:paraId="2FD6E2A3" w14:textId="77777777">
      <w:pPr>
        <w:pStyle w:val="Footprint12b"/>
        <w:sectPr w:rsidSect="002704E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3F5AE3" w14:paraId="2628B004" w14:textId="77777777">
      <w:pPr>
        <w:pStyle w:val="Normal24a"/>
      </w:pPr>
      <w:r w:rsidRPr="0032773F">
        <w:rPr>
          <w:rStyle w:val="HideTWBExt"/>
        </w:rPr>
        <w:t>&lt;Date&gt;</w:t>
      </w:r>
      <w:r w:rsidRPr="0032773F">
        <w:rPr>
          <w:rStyle w:val="HideTWBInt"/>
        </w:rPr>
        <w:t>{12/05/2026}</w:t>
      </w:r>
      <w:r w:rsidRPr="0032773F">
        <w:t>12.5.2026</w:t>
      </w:r>
      <w:r w:rsidRPr="0032773F">
        <w:rPr>
          <w:rStyle w:val="HideTWBExt"/>
        </w:rPr>
        <w:t>&lt;/Date&gt;</w:t>
      </w:r>
    </w:p>
    <w:p w:rsidR="003F5AE3" w:rsidRPr="0032773F" w:rsidP="003F5AE3" w14:paraId="3909BE4E" w14:textId="7B2BF1B8">
      <w:pPr>
        <w:pStyle w:val="PageHeading"/>
      </w:pPr>
      <w:r w:rsidRPr="0032773F">
        <w:rPr>
          <w:rStyle w:val="HideTWBExt"/>
        </w:rPr>
        <w:t>&lt;CommissionResp&gt;</w:t>
      </w:r>
      <w:bookmarkStart w:id="7" w:name="OpinionToc_1"/>
      <w:bookmarkStart w:id="8" w:name="_Toc240387498"/>
      <w:r w:rsidRPr="0032773F">
        <w:t>OPINION OF THE COMMITTEE ON INTERNATIONAL TRADE</w:t>
      </w:r>
      <w:bookmarkEnd w:id="7"/>
      <w:bookmarkEnd w:id="8"/>
      <w:r w:rsidRPr="0032773F">
        <w:rPr>
          <w:rStyle w:val="HideTWBExt"/>
        </w:rPr>
        <w:t>&lt;/CommissionResp&gt;</w:t>
      </w:r>
    </w:p>
    <w:p w:rsidR="003F5AE3" w:rsidRPr="0032773F" w:rsidP="003F5AE3" w14:paraId="45D6896F" w14:textId="77777777">
      <w:pPr>
        <w:pStyle w:val="Normal12a"/>
      </w:pPr>
      <w:r w:rsidRPr="0032773F">
        <w:rPr>
          <w:rStyle w:val="HideTWBExt"/>
        </w:rPr>
        <w:t>&lt;CommissionInt&gt;</w:t>
      </w:r>
      <w:r w:rsidRPr="0032773F">
        <w:t>for the Committee on Foreign Affairs</w:t>
      </w:r>
      <w:r w:rsidRPr="0032773F">
        <w:rPr>
          <w:rStyle w:val="HideTWBExt"/>
        </w:rPr>
        <w:t>&lt;/CommissionInt&gt;</w:t>
      </w:r>
    </w:p>
    <w:p w:rsidR="003F5AE3" w:rsidRPr="0032773F" w:rsidP="003F5AE3" w14:paraId="526342A9" w14:textId="77777777">
      <w:r w:rsidRPr="0032773F">
        <w:rPr>
          <w:rStyle w:val="HideTWBExt"/>
        </w:rPr>
        <w:t>&lt;Titre&gt;</w:t>
      </w:r>
      <w:r w:rsidRPr="0032773F">
        <w:t>on the proposal for a Council decision on the conclusion of a broad package of agreements to consolidate, deepen and expand the bilateral relations with the Swiss Confederation</w:t>
      </w:r>
      <w:r w:rsidRPr="0032773F">
        <w:rPr>
          <w:rStyle w:val="HideTWBExt"/>
        </w:rPr>
        <w:t>&lt;/Titre&gt;</w:t>
      </w:r>
    </w:p>
    <w:p w:rsidR="003F5AE3" w:rsidRPr="00C269B0" w:rsidP="003F5AE3" w14:paraId="45013758" w14:textId="77777777">
      <w:pPr>
        <w:pStyle w:val="Normal12a"/>
        <w:rPr>
          <w:lang w:val="pt-PT"/>
        </w:rPr>
      </w:pPr>
      <w:r w:rsidRPr="00C269B0">
        <w:rPr>
          <w:rStyle w:val="HideTWBExt"/>
          <w:lang w:val="pt-PT"/>
        </w:rPr>
        <w:t>&lt;DocRef&gt;</w:t>
      </w:r>
      <w:r w:rsidRPr="00C269B0">
        <w:rPr>
          <w:lang w:val="pt-PT"/>
        </w:rPr>
        <w:t>(COM(2025)0309 – C10</w:t>
      </w:r>
      <w:r w:rsidRPr="00C269B0">
        <w:rPr>
          <w:lang w:val="pt-PT"/>
        </w:rPr>
        <w:noBreakHyphen/>
        <w:t>0000/2026 – 2025/0162R(NLE))</w:t>
      </w:r>
      <w:r w:rsidRPr="00C269B0">
        <w:rPr>
          <w:rStyle w:val="HideTWBExt"/>
          <w:lang w:val="pt-PT"/>
        </w:rPr>
        <w:t>&lt;/DocRef&gt;</w:t>
      </w:r>
    </w:p>
    <w:p w:rsidR="003F5AE3" w:rsidRPr="00C269B0" w:rsidP="003F5AE3" w14:paraId="5AB4FEAA" w14:textId="77777777">
      <w:pPr>
        <w:pStyle w:val="Normal24a"/>
        <w:rPr>
          <w:lang w:val="pt-PT"/>
        </w:rPr>
      </w:pPr>
      <w:r w:rsidRPr="00C269B0">
        <w:rPr>
          <w:lang w:val="pt-PT"/>
        </w:rPr>
        <w:t xml:space="preserve">Rapporteur for opinion: </w:t>
      </w:r>
      <w:r w:rsidRPr="00C269B0">
        <w:rPr>
          <w:rStyle w:val="HideTWBExt"/>
          <w:lang w:val="pt-PT"/>
        </w:rPr>
        <w:t>&lt;Depute&gt;</w:t>
      </w:r>
      <w:r w:rsidRPr="00C269B0">
        <w:rPr>
          <w:lang w:val="pt-PT"/>
        </w:rPr>
        <w:t>Željana Zovko</w:t>
      </w:r>
      <w:r w:rsidRPr="00C269B0">
        <w:rPr>
          <w:rStyle w:val="HideTWBExt"/>
          <w:lang w:val="pt-PT"/>
        </w:rPr>
        <w:t>&lt;/Depute&gt;</w:t>
      </w:r>
    </w:p>
    <w:p w:rsidR="003F5AE3" w:rsidRPr="0032773F" w:rsidP="00BB2AC1" w14:paraId="6C9A9579" w14:textId="6E64DCB0">
      <w:pPr>
        <w:widowControl/>
        <w:tabs>
          <w:tab w:val="center" w:pos="4677"/>
        </w:tabs>
      </w:pPr>
      <w:r w:rsidRPr="0032773F">
        <w:t>PA_Consent_Interim</w:t>
      </w:r>
    </w:p>
    <w:p w:rsidR="003F5AE3" w:rsidRPr="0032773F" w:rsidP="00EB2AED" w14:paraId="01653B5F" w14:textId="2E734A58">
      <w:pPr>
        <w:pStyle w:val="PageHeadingNotTOC"/>
      </w:pPr>
      <w:r w:rsidRPr="0032773F">
        <w:t>OPINION</w:t>
      </w:r>
    </w:p>
    <w:p w:rsidR="003F5AE3" w:rsidRPr="0032773F" w:rsidP="0066728C" w14:paraId="23A35B18" w14:textId="77777777">
      <w:pPr>
        <w:pStyle w:val="Normal12a"/>
      </w:pPr>
      <w:r w:rsidRPr="0032773F">
        <w:t>The Committee on International Trade submits the following to the Committee on Foreign Affairs, as the committee responsible:</w:t>
      </w:r>
    </w:p>
    <w:p w:rsidR="003F5AE3" w:rsidRPr="0032773F" w:rsidP="00C91128" w14:paraId="4CEA684F" w14:textId="77777777">
      <w:bookmarkStart w:id="9" w:name="EndB"/>
      <w:r w:rsidRPr="0032773F">
        <w:rPr>
          <w:rStyle w:val="HideTWBExt"/>
        </w:rPr>
        <w:t>&lt;RepeatBlock-Amend&gt;</w:t>
      </w:r>
    </w:p>
    <w:p w:rsidR="003F5AE3" w:rsidRPr="0032773F" w:rsidP="00C91128" w14:paraId="57B073B4"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w:t>
      </w:r>
      <w:r w:rsidRPr="0032773F">
        <w:rPr>
          <w:rStyle w:val="HideTWBExt"/>
        </w:rPr>
        <w:t>&lt;/NumAm&gt;</w:t>
      </w:r>
    </w:p>
    <w:p w:rsidR="003F5AE3" w:rsidRPr="0032773F" w:rsidP="00C91128" w14:paraId="2753B02F" w14:textId="77777777">
      <w:pPr>
        <w:pStyle w:val="NormalBold12b"/>
      </w:pPr>
      <w:r w:rsidRPr="0032773F">
        <w:rPr>
          <w:rStyle w:val="HideTWBExt"/>
        </w:rPr>
        <w:t>&lt;DocAmend&gt;</w:t>
      </w:r>
      <w:r w:rsidRPr="0032773F">
        <w:t>Motion for a resolution</w:t>
      </w:r>
      <w:r w:rsidRPr="0032773F">
        <w:rPr>
          <w:rStyle w:val="HideTWBExt"/>
        </w:rPr>
        <w:t>&lt;/DocAmend&gt;</w:t>
      </w:r>
    </w:p>
    <w:p w:rsidR="003F5AE3" w:rsidRPr="0032773F" w:rsidP="00C91128" w14:paraId="509AD536" w14:textId="77777777">
      <w:pPr>
        <w:pStyle w:val="NormalBold"/>
      </w:pPr>
      <w:r w:rsidRPr="0032773F">
        <w:rPr>
          <w:rStyle w:val="HideTWBExt"/>
        </w:rPr>
        <w:t>&lt;Article&gt;</w:t>
      </w:r>
      <w:r w:rsidRPr="0032773F">
        <w:t>Recital B</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6222B" w14:textId="77777777" w:rsidTr="0093452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934524" w14:paraId="5EF26629" w14:textId="77777777"/>
        </w:tc>
      </w:tr>
      <w:tr w14:paraId="73B3F543" w14:textId="77777777" w:rsidTr="0093452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934524" w14:paraId="619974FB" w14:textId="77777777">
            <w:pPr>
              <w:pStyle w:val="AmColumnHeading"/>
            </w:pPr>
            <w:r w:rsidRPr="0032773F">
              <w:t>Motion for a resolution</w:t>
            </w:r>
          </w:p>
        </w:tc>
        <w:tc>
          <w:tcPr>
            <w:tcW w:w="4876" w:type="dxa"/>
            <w:tcBorders>
              <w:top w:val="nil"/>
              <w:left w:val="nil"/>
              <w:bottom w:val="nil"/>
              <w:right w:val="nil"/>
            </w:tcBorders>
          </w:tcPr>
          <w:p w:rsidR="003F5AE3" w:rsidRPr="0032773F" w:rsidP="00934524" w14:paraId="5729A536" w14:textId="77777777">
            <w:pPr>
              <w:pStyle w:val="AmColumnHeading"/>
            </w:pPr>
            <w:r w:rsidRPr="0032773F">
              <w:t>Amendment</w:t>
            </w:r>
          </w:p>
        </w:tc>
      </w:tr>
      <w:tr w14:paraId="7FE092A6" w14:textId="77777777" w:rsidTr="0093452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934524" w14:paraId="59D4F3B7" w14:textId="77777777">
            <w:pPr>
              <w:pStyle w:val="Normal6a"/>
            </w:pPr>
            <w:r w:rsidRPr="0032773F">
              <w:t>B.</w:t>
            </w:r>
            <w:r w:rsidRPr="0032773F">
              <w:tab/>
              <w:t>whereas the European Union is Switzerland’s leading trading partner and Switzerland is the European Union’s fourth-leading trading partner;</w:t>
            </w:r>
          </w:p>
        </w:tc>
        <w:tc>
          <w:tcPr>
            <w:tcW w:w="4876" w:type="dxa"/>
            <w:tcBorders>
              <w:top w:val="nil"/>
              <w:left w:val="nil"/>
              <w:bottom w:val="nil"/>
              <w:right w:val="nil"/>
            </w:tcBorders>
          </w:tcPr>
          <w:p w:rsidR="003F5AE3" w:rsidRPr="0032773F" w:rsidP="00934524" w14:paraId="59968E5E" w14:textId="77777777">
            <w:pPr>
              <w:pStyle w:val="Normal6a"/>
            </w:pPr>
            <w:r w:rsidRPr="0032773F">
              <w:t>B.</w:t>
            </w:r>
            <w:r w:rsidRPr="0032773F">
              <w:tab/>
              <w:t>whereas the European Union is Switzerland’s leading trading partner and Switzerland is the European Union’s fourth-leading trading partner</w:t>
            </w:r>
            <w:r w:rsidRPr="0032773F">
              <w:rPr>
                <w:b/>
                <w:i/>
              </w:rPr>
              <w:t>, with the EU constituting a market of 460 million consumers</w:t>
            </w:r>
            <w:r w:rsidRPr="0032773F">
              <w:t>;</w:t>
            </w:r>
          </w:p>
        </w:tc>
      </w:tr>
    </w:tbl>
    <w:p w:rsidR="003F5AE3" w:rsidRPr="0032773F" w:rsidP="00C91128" w14:paraId="6566D6B9" w14:textId="77777777">
      <w:r w:rsidRPr="0032773F">
        <w:rPr>
          <w:rStyle w:val="HideTWBExt"/>
        </w:rPr>
        <w:t>&lt;/Amend&gt;</w:t>
      </w:r>
    </w:p>
    <w:p w:rsidR="003F5AE3" w:rsidRPr="0032773F" w:rsidP="00C91128" w14:paraId="3548711E"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w:t>
      </w:r>
      <w:r w:rsidRPr="0032773F">
        <w:rPr>
          <w:rStyle w:val="HideTWBExt"/>
        </w:rPr>
        <w:t>&lt;/NumAm&gt;</w:t>
      </w:r>
    </w:p>
    <w:p w:rsidR="003F5AE3" w:rsidRPr="0032773F" w:rsidP="00C91128" w14:paraId="372853AE" w14:textId="77777777">
      <w:pPr>
        <w:pStyle w:val="NormalBold12b"/>
      </w:pPr>
      <w:r w:rsidRPr="0032773F">
        <w:rPr>
          <w:rStyle w:val="HideTWBExt"/>
        </w:rPr>
        <w:t>&lt;DocAmend&gt;</w:t>
      </w:r>
      <w:r w:rsidRPr="0032773F">
        <w:t>Motion for a resolution</w:t>
      </w:r>
      <w:r w:rsidRPr="0032773F">
        <w:rPr>
          <w:rStyle w:val="HideTWBExt"/>
        </w:rPr>
        <w:t>&lt;/DocAmend&gt;</w:t>
      </w:r>
    </w:p>
    <w:p w:rsidR="003F5AE3" w:rsidRPr="0032773F" w:rsidP="00C91128" w14:paraId="211F1480" w14:textId="77777777">
      <w:pPr>
        <w:pStyle w:val="NormalBold"/>
      </w:pPr>
      <w:r w:rsidRPr="0032773F">
        <w:rPr>
          <w:rStyle w:val="HideTWBExt"/>
        </w:rPr>
        <w:t>&lt;Article&gt;</w:t>
      </w:r>
      <w:r w:rsidRPr="0032773F">
        <w:t>Recital I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25F6E" w14:textId="77777777" w:rsidTr="0093452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934524" w14:paraId="4062479E" w14:textId="77777777"/>
        </w:tc>
      </w:tr>
      <w:tr w14:paraId="7A16A28D" w14:textId="77777777" w:rsidTr="0093452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934524" w14:paraId="79F3A911" w14:textId="77777777">
            <w:pPr>
              <w:pStyle w:val="AmColumnHeading"/>
            </w:pPr>
            <w:r w:rsidRPr="0032773F">
              <w:t>Motion for a resolution</w:t>
            </w:r>
          </w:p>
        </w:tc>
        <w:tc>
          <w:tcPr>
            <w:tcW w:w="4876" w:type="dxa"/>
            <w:tcBorders>
              <w:top w:val="nil"/>
              <w:left w:val="nil"/>
              <w:bottom w:val="nil"/>
              <w:right w:val="nil"/>
            </w:tcBorders>
          </w:tcPr>
          <w:p w:rsidR="003F5AE3" w:rsidRPr="0032773F" w:rsidP="00934524" w14:paraId="13A9F487" w14:textId="77777777">
            <w:pPr>
              <w:pStyle w:val="AmColumnHeading"/>
            </w:pPr>
            <w:r w:rsidRPr="0032773F">
              <w:t>Amendment</w:t>
            </w:r>
          </w:p>
        </w:tc>
      </w:tr>
      <w:tr w14:paraId="1C800B98" w14:textId="77777777" w:rsidTr="0093452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934524" w14:paraId="5166EE50" w14:textId="77777777">
            <w:pPr>
              <w:pStyle w:val="Normal6a"/>
            </w:pPr>
          </w:p>
        </w:tc>
        <w:tc>
          <w:tcPr>
            <w:tcW w:w="4876" w:type="dxa"/>
            <w:tcBorders>
              <w:top w:val="nil"/>
              <w:left w:val="nil"/>
              <w:bottom w:val="nil"/>
              <w:right w:val="nil"/>
            </w:tcBorders>
          </w:tcPr>
          <w:p w:rsidR="003F5AE3" w:rsidRPr="0032773F" w:rsidP="00934524" w14:paraId="74D14CE6" w14:textId="77777777">
            <w:pPr>
              <w:pStyle w:val="Normal6a"/>
            </w:pPr>
            <w:r w:rsidRPr="0032773F">
              <w:rPr>
                <w:b/>
                <w:i/>
              </w:rPr>
              <w:t>Ia.</w:t>
            </w:r>
            <w:r w:rsidRPr="0032773F">
              <w:tab/>
            </w:r>
            <w:r w:rsidRPr="0032773F">
              <w:rPr>
                <w:b/>
                <w:i/>
              </w:rPr>
              <w:t xml:space="preserve">whereas the EU and Switzerland are politically and culturally close and like-minded allies with shared values such as democracy, the rule of law, human rights, the protection of minorities, social </w:t>
            </w:r>
            <w:r w:rsidRPr="0032773F">
              <w:rPr>
                <w:b/>
                <w:i/>
              </w:rPr>
              <w:t>equality, and social and environmental sustainability; whereas the EU and Switzerland are key economic partners with an interest in shared economic prosperity</w:t>
            </w:r>
            <w:r w:rsidRPr="0032773F">
              <w:rPr>
                <w:b/>
                <w:i/>
                <w:vertAlign w:val="superscript"/>
              </w:rPr>
              <w:t>1a</w:t>
            </w:r>
            <w:r w:rsidRPr="0032773F">
              <w:rPr>
                <w:b/>
                <w:i/>
              </w:rPr>
              <w:t>;</w:t>
            </w:r>
          </w:p>
        </w:tc>
      </w:tr>
      <w:tr w14:paraId="4A11DC38" w14:textId="77777777" w:rsidTr="0093452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934524" w14:paraId="77497964" w14:textId="77777777"/>
        </w:tc>
        <w:tc>
          <w:tcPr>
            <w:tcW w:w="4876" w:type="dxa"/>
            <w:tcBorders>
              <w:top w:val="nil"/>
              <w:left w:val="nil"/>
              <w:bottom w:val="nil"/>
              <w:right w:val="nil"/>
            </w:tcBorders>
          </w:tcPr>
          <w:p w:rsidR="003F5AE3" w:rsidRPr="0032773F" w:rsidP="00934524" w14:paraId="58C2F3DA" w14:textId="77777777">
            <w:pPr>
              <w:pStyle w:val="Normal6a"/>
            </w:pPr>
            <w:r w:rsidRPr="0032773F">
              <w:rPr>
                <w:b/>
                <w:i/>
              </w:rPr>
              <w:t>_________________</w:t>
            </w:r>
          </w:p>
        </w:tc>
      </w:tr>
      <w:tr w14:paraId="0FBBEB94" w14:textId="77777777" w:rsidTr="0093452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934524" w14:paraId="2A3A2B02" w14:textId="77777777"/>
        </w:tc>
        <w:tc>
          <w:tcPr>
            <w:tcW w:w="4876" w:type="dxa"/>
            <w:tcBorders>
              <w:top w:val="nil"/>
              <w:left w:val="nil"/>
              <w:bottom w:val="nil"/>
              <w:right w:val="nil"/>
            </w:tcBorders>
          </w:tcPr>
          <w:p w:rsidR="003F5AE3" w:rsidRPr="0032773F" w:rsidP="00934524" w14:paraId="1490BD54" w14:textId="40AA904C">
            <w:pPr>
              <w:pStyle w:val="Normal6a"/>
            </w:pPr>
            <w:r w:rsidRPr="0032773F">
              <w:rPr>
                <w:b/>
                <w:i/>
                <w:vertAlign w:val="superscript"/>
              </w:rPr>
              <w:t>1a</w:t>
            </w:r>
            <w:r w:rsidRPr="0032773F">
              <w:t xml:space="preserve"> </w:t>
            </w:r>
            <w:r w:rsidRPr="0032773F">
              <w:rPr>
                <w:b/>
                <w:bCs/>
                <w:i/>
                <w:iCs/>
                <w:sz w:val="20"/>
              </w:rPr>
              <w:t>European Parliament resolution of 4 October 2023 on EU-Switzerland relations (2023/2042(INI))</w:t>
            </w:r>
            <w:r w:rsidRPr="0032773F">
              <w:rPr>
                <w:b/>
                <w:i/>
                <w:iCs/>
                <w:sz w:val="20"/>
              </w:rPr>
              <w:t xml:space="preserve"> (OJ C, C/2024/1183, 23.2.2024, ELI: </w:t>
            </w:r>
            <w:hyperlink r:id="rId18" w:history="1">
              <w:r w:rsidRPr="0032773F">
                <w:rPr>
                  <w:rStyle w:val="Hyperlink"/>
                  <w:i/>
                </w:rPr>
                <w:t>http://data.europa.eu/eli/C/2024/1183/oj</w:t>
              </w:r>
            </w:hyperlink>
            <w:r w:rsidRPr="0032773F">
              <w:rPr>
                <w:b/>
                <w:i/>
                <w:iCs/>
                <w:sz w:val="20"/>
              </w:rPr>
              <w:t>).</w:t>
            </w:r>
          </w:p>
        </w:tc>
      </w:tr>
    </w:tbl>
    <w:p w:rsidR="003F5AE3" w:rsidRPr="0032773F" w:rsidP="00C91128" w14:paraId="374938C0" w14:textId="77777777">
      <w:r w:rsidRPr="0032773F">
        <w:rPr>
          <w:rStyle w:val="HideTWBExt"/>
        </w:rPr>
        <w:t>&lt;/Amend&gt;</w:t>
      </w:r>
    </w:p>
    <w:p w:rsidR="003F5AE3" w:rsidRPr="0032773F" w:rsidP="00C91128" w14:paraId="0F12E922"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3</w:t>
      </w:r>
      <w:r w:rsidRPr="0032773F">
        <w:rPr>
          <w:rStyle w:val="HideTWBExt"/>
        </w:rPr>
        <w:t>&lt;/NumAm&gt;</w:t>
      </w:r>
    </w:p>
    <w:p w:rsidR="003F5AE3" w:rsidRPr="0032773F" w:rsidP="00C91128" w14:paraId="6386667C" w14:textId="77777777">
      <w:pPr>
        <w:pStyle w:val="NormalBold12b"/>
      </w:pPr>
      <w:r w:rsidRPr="0032773F">
        <w:rPr>
          <w:rStyle w:val="HideTWBExt"/>
        </w:rPr>
        <w:t>&lt;DocAmend&gt;</w:t>
      </w:r>
      <w:r w:rsidRPr="0032773F">
        <w:t>Motion for a resolution</w:t>
      </w:r>
      <w:r w:rsidRPr="0032773F">
        <w:rPr>
          <w:rStyle w:val="HideTWBExt"/>
        </w:rPr>
        <w:t>&lt;/DocAmend&gt;</w:t>
      </w:r>
    </w:p>
    <w:p w:rsidR="003F5AE3" w:rsidRPr="0032773F" w:rsidP="00C91128" w14:paraId="36169889" w14:textId="77777777">
      <w:pPr>
        <w:pStyle w:val="NormalBold"/>
      </w:pPr>
      <w:r w:rsidRPr="0032773F">
        <w:rPr>
          <w:rStyle w:val="HideTWBExt"/>
        </w:rPr>
        <w:t>&lt;Article&gt;</w:t>
      </w:r>
      <w:r w:rsidRPr="0032773F">
        <w:t>Recital I b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BD3C2" w14:textId="77777777" w:rsidTr="0093452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934524" w14:paraId="1BE6926B" w14:textId="77777777"/>
        </w:tc>
      </w:tr>
      <w:tr w14:paraId="54979781" w14:textId="77777777" w:rsidTr="0093452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934524" w14:paraId="4A479EDB" w14:textId="77777777">
            <w:pPr>
              <w:pStyle w:val="AmColumnHeading"/>
            </w:pPr>
            <w:r w:rsidRPr="0032773F">
              <w:t>Motion for a resolution</w:t>
            </w:r>
          </w:p>
        </w:tc>
        <w:tc>
          <w:tcPr>
            <w:tcW w:w="4876" w:type="dxa"/>
            <w:tcBorders>
              <w:top w:val="nil"/>
              <w:left w:val="nil"/>
              <w:bottom w:val="nil"/>
              <w:right w:val="nil"/>
            </w:tcBorders>
          </w:tcPr>
          <w:p w:rsidR="003F5AE3" w:rsidRPr="0032773F" w:rsidP="00934524" w14:paraId="38A60842" w14:textId="77777777">
            <w:pPr>
              <w:pStyle w:val="AmColumnHeading"/>
            </w:pPr>
            <w:r w:rsidRPr="0032773F">
              <w:t>Amendment</w:t>
            </w:r>
          </w:p>
        </w:tc>
      </w:tr>
      <w:tr w14:paraId="7801E9F3" w14:textId="77777777" w:rsidTr="0093452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934524" w14:paraId="569C0D4C" w14:textId="77777777">
            <w:pPr>
              <w:pStyle w:val="Normal6a"/>
            </w:pPr>
          </w:p>
        </w:tc>
        <w:tc>
          <w:tcPr>
            <w:tcW w:w="4876" w:type="dxa"/>
            <w:tcBorders>
              <w:top w:val="nil"/>
              <w:left w:val="nil"/>
              <w:bottom w:val="nil"/>
              <w:right w:val="nil"/>
            </w:tcBorders>
          </w:tcPr>
          <w:p w:rsidR="003F5AE3" w:rsidRPr="0032773F" w:rsidP="00934524" w14:paraId="3BB709DB" w14:textId="77777777">
            <w:pPr>
              <w:pStyle w:val="Normal6a"/>
            </w:pPr>
            <w:r w:rsidRPr="0032773F">
              <w:rPr>
                <w:b/>
                <w:i/>
              </w:rPr>
              <w:t>Ib.</w:t>
            </w:r>
            <w:r w:rsidRPr="0032773F">
              <w:tab/>
            </w:r>
            <w:r w:rsidRPr="0032773F">
              <w:rPr>
                <w:b/>
                <w:i/>
              </w:rPr>
              <w:t>whereas the EU and Switzerland have a long-standing relationship founded on shared values and goals of peace, the commitment to upholding multilateralism and the rules-based international order, and are actively leading global efforts to address challenges such as climate change, environmental protection, biodiversity loss, the depletion of resources, sustainable development, accelerating digitalisation, international criminal justice and international humanitarian law;</w:t>
            </w:r>
          </w:p>
        </w:tc>
      </w:tr>
    </w:tbl>
    <w:p w:rsidR="003F5AE3" w:rsidRPr="0032773F" w:rsidP="00C91128" w14:paraId="7C7915D8" w14:textId="77777777">
      <w:r w:rsidRPr="0032773F">
        <w:rPr>
          <w:rStyle w:val="HideTWBExt"/>
        </w:rPr>
        <w:t>&lt;/Amend&gt;</w:t>
      </w:r>
    </w:p>
    <w:p w:rsidR="003F5AE3" w:rsidRPr="0032773F" w:rsidP="00611186" w14:paraId="4C48085D"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4</w:t>
      </w:r>
      <w:r w:rsidRPr="0032773F">
        <w:rPr>
          <w:rStyle w:val="HideTWBExt"/>
          <w:b w:val="0"/>
          <w:lang w:val="en-GB"/>
        </w:rPr>
        <w:t>&lt;/NumAm&gt;</w:t>
      </w:r>
    </w:p>
    <w:p w:rsidR="003F5AE3" w:rsidRPr="0032773F" w:rsidP="00611186" w14:paraId="0275AC3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611186" w14:paraId="775D221B" w14:textId="77777777">
      <w:pPr>
        <w:pStyle w:val="NormalBold"/>
      </w:pPr>
      <w:r w:rsidRPr="0032773F">
        <w:rPr>
          <w:rStyle w:val="HideTWBExt"/>
          <w:b w:val="0"/>
        </w:rPr>
        <w:t>&lt;Article&gt;</w:t>
      </w:r>
      <w:r w:rsidRPr="0032773F">
        <w:t>Subheading 14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A83C21" w14:textId="77777777" w:rsidTr="000F4BCA">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0F4BCA" w14:paraId="4AF25B60" w14:textId="77777777">
            <w:pPr>
              <w:keepNext/>
            </w:pPr>
          </w:p>
        </w:tc>
      </w:tr>
      <w:tr w14:paraId="28718400" w14:textId="77777777" w:rsidTr="000F4BCA">
        <w:tblPrEx>
          <w:tblW w:w="0" w:type="auto"/>
          <w:jc w:val="center"/>
          <w:tblLayout w:type="fixed"/>
          <w:tblCellMar>
            <w:left w:w="340" w:type="dxa"/>
            <w:right w:w="340" w:type="dxa"/>
          </w:tblCellMar>
          <w:tblLook w:val="04A0"/>
        </w:tblPrEx>
        <w:trPr>
          <w:jc w:val="center"/>
        </w:trPr>
        <w:tc>
          <w:tcPr>
            <w:tcW w:w="4876" w:type="dxa"/>
            <w:hideMark/>
          </w:tcPr>
          <w:p w:rsidR="003F5AE3" w:rsidRPr="0032773F" w:rsidP="000F4BCA" w14:paraId="2717980E" w14:textId="77777777">
            <w:pPr>
              <w:pStyle w:val="ColumnHeading"/>
              <w:keepNext/>
              <w:rPr>
                <w:lang w:val="en-GB"/>
              </w:rPr>
            </w:pPr>
            <w:r w:rsidRPr="0032773F">
              <w:rPr>
                <w:lang w:val="en-GB"/>
              </w:rPr>
              <w:t>Motion for a resolution</w:t>
            </w:r>
          </w:p>
        </w:tc>
        <w:tc>
          <w:tcPr>
            <w:tcW w:w="4876" w:type="dxa"/>
            <w:hideMark/>
          </w:tcPr>
          <w:p w:rsidR="003F5AE3" w:rsidRPr="0032773F" w:rsidP="000F4BCA" w14:paraId="4F31114D" w14:textId="77777777">
            <w:pPr>
              <w:pStyle w:val="ColumnHeading"/>
              <w:keepNext/>
              <w:rPr>
                <w:lang w:val="en-GB"/>
              </w:rPr>
            </w:pPr>
            <w:r w:rsidRPr="0032773F">
              <w:rPr>
                <w:lang w:val="en-GB"/>
              </w:rPr>
              <w:t>Amendment</w:t>
            </w:r>
          </w:p>
        </w:tc>
      </w:tr>
      <w:tr w14:paraId="40FDFCFD" w14:textId="77777777" w:rsidTr="000F4BCA">
        <w:tblPrEx>
          <w:tblW w:w="0" w:type="auto"/>
          <w:jc w:val="center"/>
          <w:tblLayout w:type="fixed"/>
          <w:tblCellMar>
            <w:left w:w="340" w:type="dxa"/>
            <w:right w:w="340" w:type="dxa"/>
          </w:tblCellMar>
          <w:tblLook w:val="04A0"/>
        </w:tblPrEx>
        <w:trPr>
          <w:jc w:val="center"/>
        </w:trPr>
        <w:tc>
          <w:tcPr>
            <w:tcW w:w="4876" w:type="dxa"/>
            <w:hideMark/>
          </w:tcPr>
          <w:p w:rsidR="003F5AE3" w:rsidRPr="0032773F" w:rsidP="000F4BCA" w14:paraId="25E1C35A" w14:textId="77777777">
            <w:pPr>
              <w:pStyle w:val="Normal6"/>
              <w:rPr>
                <w:lang w:val="en-GB"/>
              </w:rPr>
            </w:pPr>
          </w:p>
        </w:tc>
        <w:tc>
          <w:tcPr>
            <w:tcW w:w="4876" w:type="dxa"/>
            <w:hideMark/>
          </w:tcPr>
          <w:p w:rsidR="003F5AE3" w:rsidRPr="0032773F" w:rsidP="000F4BCA" w14:paraId="611014E2" w14:textId="77777777">
            <w:pPr>
              <w:pStyle w:val="Normal6"/>
              <w:rPr>
                <w:szCs w:val="24"/>
                <w:lang w:val="en-GB"/>
              </w:rPr>
            </w:pPr>
            <w:r w:rsidRPr="0032773F">
              <w:rPr>
                <w:b/>
                <w:i/>
                <w:lang w:val="en-GB"/>
              </w:rPr>
              <w:t>Trade, investment and trade facilitation</w:t>
            </w:r>
          </w:p>
        </w:tc>
      </w:tr>
    </w:tbl>
    <w:p w:rsidR="003F5AE3" w:rsidRPr="0032773F" w:rsidP="00611186" w14:paraId="6ADF5C69" w14:textId="77777777">
      <w:r w:rsidRPr="0032773F">
        <w:rPr>
          <w:rStyle w:val="HideTWBExt"/>
        </w:rPr>
        <w:t>&lt;/Amend&gt;</w:t>
      </w:r>
    </w:p>
    <w:p w:rsidR="003F5AE3" w:rsidRPr="0032773F" w:rsidP="00C91128" w14:paraId="15E91492"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5</w:t>
      </w:r>
      <w:r w:rsidRPr="0032773F">
        <w:rPr>
          <w:rStyle w:val="HideTWBExt"/>
        </w:rPr>
        <w:t>&lt;/NumAm&gt;</w:t>
      </w:r>
    </w:p>
    <w:p w:rsidR="003F5AE3" w:rsidRPr="0032773F" w:rsidP="00C91128" w14:paraId="29C6D239" w14:textId="77777777">
      <w:pPr>
        <w:pStyle w:val="NormalBold"/>
      </w:pPr>
      <w:r w:rsidRPr="0032773F">
        <w:rPr>
          <w:rStyle w:val="HideTWBExt"/>
        </w:rPr>
        <w:t>&lt;DocAmend&gt;</w:t>
      </w:r>
      <w:r w:rsidRPr="0032773F">
        <w:t>Motion for a resolution</w:t>
      </w:r>
      <w:r w:rsidRPr="0032773F">
        <w:rPr>
          <w:rStyle w:val="HideTWBExt"/>
        </w:rPr>
        <w:t>&lt;/DocAmend&gt;</w:t>
      </w:r>
    </w:p>
    <w:p w:rsidR="003F5AE3" w:rsidRPr="0032773F" w:rsidP="00C91128" w14:paraId="4B7B9C7D" w14:textId="77777777">
      <w:pPr>
        <w:pStyle w:val="NormalBold"/>
      </w:pPr>
      <w:r w:rsidRPr="0032773F">
        <w:rPr>
          <w:rStyle w:val="HideTWBExt"/>
        </w:rPr>
        <w:t>&lt;Article&gt;</w:t>
      </w:r>
      <w:r w:rsidRPr="0032773F">
        <w:t>Paragraph 27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84526" w14:textId="77777777" w:rsidTr="0093452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934524" w14:paraId="602F41B2" w14:textId="77777777"/>
        </w:tc>
      </w:tr>
      <w:tr w14:paraId="19EE602A" w14:textId="77777777" w:rsidTr="0093452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934524" w14:paraId="42818378" w14:textId="77777777">
            <w:pPr>
              <w:pStyle w:val="AmColumnHeading"/>
            </w:pPr>
            <w:r w:rsidRPr="0032773F">
              <w:t>Motion for a resolution</w:t>
            </w:r>
          </w:p>
        </w:tc>
        <w:tc>
          <w:tcPr>
            <w:tcW w:w="4876" w:type="dxa"/>
            <w:tcBorders>
              <w:top w:val="nil"/>
              <w:left w:val="nil"/>
              <w:bottom w:val="nil"/>
              <w:right w:val="nil"/>
            </w:tcBorders>
          </w:tcPr>
          <w:p w:rsidR="003F5AE3" w:rsidRPr="0032773F" w:rsidP="00934524" w14:paraId="7D9D6310" w14:textId="77777777">
            <w:pPr>
              <w:pStyle w:val="AmColumnHeading"/>
            </w:pPr>
            <w:r w:rsidRPr="0032773F">
              <w:t>Amendment</w:t>
            </w:r>
          </w:p>
        </w:tc>
      </w:tr>
      <w:tr w14:paraId="6397BF15" w14:textId="77777777" w:rsidTr="0093452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934524" w14:paraId="68EBEEC4" w14:textId="77777777">
            <w:pPr>
              <w:pStyle w:val="Normal6a"/>
            </w:pPr>
          </w:p>
        </w:tc>
        <w:tc>
          <w:tcPr>
            <w:tcW w:w="4876" w:type="dxa"/>
            <w:tcBorders>
              <w:top w:val="nil"/>
              <w:left w:val="nil"/>
              <w:bottom w:val="nil"/>
              <w:right w:val="nil"/>
            </w:tcBorders>
          </w:tcPr>
          <w:p w:rsidR="003F5AE3" w:rsidRPr="0032773F" w:rsidP="00934524" w14:paraId="3E33C84B" w14:textId="77777777">
            <w:pPr>
              <w:pStyle w:val="Normal6a"/>
            </w:pPr>
            <w:r w:rsidRPr="0032773F">
              <w:rPr>
                <w:b/>
                <w:i/>
              </w:rPr>
              <w:t>27a.</w:t>
            </w:r>
            <w:r w:rsidRPr="0032773F">
              <w:tab/>
            </w:r>
            <w:r w:rsidRPr="0032773F">
              <w:rPr>
                <w:b/>
                <w:i/>
              </w:rPr>
              <w:t>Welcomes the comprehensive package of agreements under the modernised EU-Switzerland framework, including the update of the five existing internal market agreements on air transport, land transport, the free movement of persons, mutual recognition of conformity assessment, and trade in agricultural products, as well as the new agreements on food safety, health and electricity; considers that these agreements will further facilitate trade in goods and services between the EU and Switzerland by reducing technical barriers, strengthening cooperation on conformity assessment, modernising agricultural trade arrangements and supporting the movement of persons; underlines that the package enhances legal certainty for economic operators and deepens economic integration, to the benefit of both parties; emphasises the strategic importance of these agreements for small and medium-sized enterprises (SMEs) across the EU, as they rely heavily on predictable trade conditions; stresses that improved market access, simplified procedures and mutual recognition of product and conformity-assessment standards will significantly strengthen the competitiveness of EU SMEs and expand their export opportunities in the Swiss market;</w:t>
            </w:r>
          </w:p>
        </w:tc>
      </w:tr>
    </w:tbl>
    <w:p w:rsidR="003F5AE3" w:rsidRPr="0032773F" w:rsidP="00C91128" w14:paraId="4F8A80AA" w14:textId="77777777">
      <w:r w:rsidRPr="0032773F">
        <w:rPr>
          <w:rStyle w:val="HideTWBExt"/>
        </w:rPr>
        <w:t>&lt;/Amend&gt;</w:t>
      </w:r>
    </w:p>
    <w:p w:rsidR="003F5AE3" w:rsidRPr="0032773F" w:rsidP="00C91128" w14:paraId="0F76D327"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6</w:t>
      </w:r>
      <w:r w:rsidRPr="0032773F">
        <w:rPr>
          <w:rStyle w:val="HideTWBExt"/>
          <w:b w:val="0"/>
          <w:lang w:val="en-GB"/>
        </w:rPr>
        <w:t>&lt;/NumAm&gt;</w:t>
      </w:r>
    </w:p>
    <w:p w:rsidR="003F5AE3" w:rsidRPr="0032773F" w:rsidP="00C91128" w14:paraId="5C8F2707"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7AD929A8" w14:textId="77777777">
      <w:pPr>
        <w:pStyle w:val="NormalBold"/>
      </w:pPr>
      <w:r w:rsidRPr="0032773F">
        <w:rPr>
          <w:rStyle w:val="HideTWBExt"/>
          <w:b w:val="0"/>
        </w:rPr>
        <w:t>&lt;Article&gt;</w:t>
      </w:r>
      <w:r w:rsidRPr="0032773F">
        <w:t>Paragraph 27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54918A"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7820045E" w14:textId="77777777">
            <w:pPr>
              <w:keepNext/>
            </w:pPr>
          </w:p>
        </w:tc>
      </w:tr>
      <w:tr w14:paraId="49FF9C96"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6A606406" w14:textId="77777777">
            <w:pPr>
              <w:pStyle w:val="ColumnHeading"/>
              <w:keepNext/>
              <w:rPr>
                <w:lang w:val="en-GB"/>
              </w:rPr>
            </w:pPr>
            <w:r w:rsidRPr="0032773F">
              <w:rPr>
                <w:lang w:val="en-GB"/>
              </w:rPr>
              <w:t>Motion for a resolution</w:t>
            </w:r>
          </w:p>
        </w:tc>
        <w:tc>
          <w:tcPr>
            <w:tcW w:w="4876" w:type="dxa"/>
            <w:hideMark/>
          </w:tcPr>
          <w:p w:rsidR="003F5AE3" w:rsidRPr="0032773F" w:rsidP="00934524" w14:paraId="0EEA34FE" w14:textId="77777777">
            <w:pPr>
              <w:pStyle w:val="ColumnHeading"/>
              <w:keepNext/>
              <w:rPr>
                <w:lang w:val="en-GB"/>
              </w:rPr>
            </w:pPr>
            <w:r w:rsidRPr="0032773F">
              <w:rPr>
                <w:lang w:val="en-GB"/>
              </w:rPr>
              <w:t>Amendment</w:t>
            </w:r>
          </w:p>
        </w:tc>
      </w:tr>
      <w:tr w14:paraId="5B0ED423"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6E26F5B0" w14:textId="77777777">
            <w:pPr>
              <w:pStyle w:val="Normal6"/>
              <w:rPr>
                <w:lang w:val="en-GB"/>
              </w:rPr>
            </w:pPr>
          </w:p>
        </w:tc>
        <w:tc>
          <w:tcPr>
            <w:tcW w:w="4876" w:type="dxa"/>
            <w:hideMark/>
          </w:tcPr>
          <w:p w:rsidR="003F5AE3" w:rsidRPr="0032773F" w:rsidP="00934524" w14:paraId="67AC60EA" w14:textId="77777777">
            <w:pPr>
              <w:pStyle w:val="Normal6"/>
              <w:rPr>
                <w:szCs w:val="24"/>
                <w:lang w:val="en-GB"/>
              </w:rPr>
            </w:pPr>
            <w:r w:rsidRPr="0032773F">
              <w:rPr>
                <w:b/>
                <w:i/>
                <w:lang w:val="en-GB"/>
              </w:rPr>
              <w:t>27b.</w:t>
            </w:r>
            <w:r w:rsidRPr="0032773F">
              <w:rPr>
                <w:b/>
                <w:i/>
                <w:lang w:val="en-GB"/>
              </w:rPr>
              <w:tab/>
              <w:t xml:space="preserve">Stresses the strategic importance of the trade and investment partnership between the EU and Switzerland, noting </w:t>
            </w:r>
            <w:r w:rsidRPr="0032773F">
              <w:rPr>
                <w:b/>
                <w:i/>
                <w:lang w:val="en-GB"/>
              </w:rPr>
              <w:t>that the EU is Switzerland’s largest trading partner, accounting for 53 % of its trade in goods and services, while Switzerland was the EU’s fourth largest trading partner in 2024 in terms of imports, exports and overall trade;</w:t>
            </w:r>
          </w:p>
        </w:tc>
      </w:tr>
    </w:tbl>
    <w:p w:rsidR="003F5AE3" w:rsidRPr="0032773F" w:rsidP="00C91128" w14:paraId="62ED2877" w14:textId="77777777">
      <w:r w:rsidRPr="0032773F">
        <w:rPr>
          <w:rStyle w:val="HideTWBExt"/>
        </w:rPr>
        <w:t>&lt;/Amend&gt;</w:t>
      </w:r>
    </w:p>
    <w:p w:rsidR="003F5AE3" w:rsidRPr="0032773F" w:rsidP="00C91128" w14:paraId="3F3650B2"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7</w:t>
      </w:r>
      <w:r w:rsidRPr="0032773F">
        <w:rPr>
          <w:rStyle w:val="HideTWBExt"/>
          <w:b w:val="0"/>
          <w:lang w:val="en-GB"/>
        </w:rPr>
        <w:t>&lt;/NumAm&gt;</w:t>
      </w:r>
    </w:p>
    <w:p w:rsidR="003F5AE3" w:rsidRPr="0032773F" w:rsidP="00C91128" w14:paraId="21C292F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408D8A9D" w14:textId="77777777">
      <w:pPr>
        <w:pStyle w:val="NormalBold"/>
      </w:pPr>
      <w:r w:rsidRPr="0032773F">
        <w:rPr>
          <w:rStyle w:val="HideTWBExt"/>
          <w:b w:val="0"/>
        </w:rPr>
        <w:t>&lt;Article&gt;</w:t>
      </w:r>
      <w:r w:rsidRPr="0032773F">
        <w:t>Paragraph 27 c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DF3A98"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110B844D" w14:textId="77777777">
            <w:pPr>
              <w:keepNext/>
            </w:pPr>
          </w:p>
        </w:tc>
      </w:tr>
      <w:tr w14:paraId="76525A95"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6BD78AAB" w14:textId="77777777">
            <w:pPr>
              <w:pStyle w:val="ColumnHeading"/>
              <w:keepNext/>
              <w:rPr>
                <w:lang w:val="en-GB"/>
              </w:rPr>
            </w:pPr>
            <w:r w:rsidRPr="0032773F">
              <w:rPr>
                <w:lang w:val="en-GB"/>
              </w:rPr>
              <w:t>Motion for a resolution</w:t>
            </w:r>
          </w:p>
        </w:tc>
        <w:tc>
          <w:tcPr>
            <w:tcW w:w="4876" w:type="dxa"/>
            <w:hideMark/>
          </w:tcPr>
          <w:p w:rsidR="003F5AE3" w:rsidRPr="0032773F" w:rsidP="00934524" w14:paraId="46EFBDD4" w14:textId="77777777">
            <w:pPr>
              <w:pStyle w:val="ColumnHeading"/>
              <w:keepNext/>
              <w:rPr>
                <w:lang w:val="en-GB"/>
              </w:rPr>
            </w:pPr>
            <w:r w:rsidRPr="0032773F">
              <w:rPr>
                <w:lang w:val="en-GB"/>
              </w:rPr>
              <w:t>Amendment</w:t>
            </w:r>
          </w:p>
        </w:tc>
      </w:tr>
      <w:tr w14:paraId="23F30D92"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506A0DE6" w14:textId="77777777">
            <w:pPr>
              <w:pStyle w:val="Normal6"/>
              <w:rPr>
                <w:lang w:val="en-GB"/>
              </w:rPr>
            </w:pPr>
          </w:p>
        </w:tc>
        <w:tc>
          <w:tcPr>
            <w:tcW w:w="4876" w:type="dxa"/>
            <w:hideMark/>
          </w:tcPr>
          <w:p w:rsidR="003F5AE3" w:rsidRPr="0032773F" w:rsidP="00934524" w14:paraId="0FA40F7E" w14:textId="77777777">
            <w:pPr>
              <w:pStyle w:val="Normal6"/>
              <w:rPr>
                <w:szCs w:val="24"/>
                <w:lang w:val="en-GB"/>
              </w:rPr>
            </w:pPr>
            <w:r w:rsidRPr="0032773F">
              <w:rPr>
                <w:b/>
                <w:i/>
                <w:lang w:val="en-GB"/>
              </w:rPr>
              <w:t>27c.</w:t>
            </w:r>
            <w:r w:rsidRPr="0032773F">
              <w:rPr>
                <w:b/>
                <w:i/>
                <w:lang w:val="en-GB"/>
              </w:rPr>
              <w:tab/>
              <w:t>Highlights that total trade in goods between the EU and Switzerland reached EUR 328.3 billion in 2024, with EU exports amounting to EUR 193.4 billion and imports to EUR 134.9 billion, resulting in a trade surplus of EUR 58.6 billion for the EU;</w:t>
            </w:r>
          </w:p>
        </w:tc>
      </w:tr>
    </w:tbl>
    <w:p w:rsidR="003F5AE3" w:rsidRPr="0032773F" w:rsidP="00C91128" w14:paraId="3E5C67BD" w14:textId="77777777">
      <w:r w:rsidRPr="0032773F">
        <w:rPr>
          <w:rStyle w:val="HideTWBExt"/>
        </w:rPr>
        <w:t>&lt;/Amend&gt;</w:t>
      </w:r>
    </w:p>
    <w:p w:rsidR="003F5AE3" w:rsidRPr="0032773F" w:rsidP="00C91128" w14:paraId="7A04A55C"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8</w:t>
      </w:r>
      <w:r w:rsidRPr="0032773F">
        <w:rPr>
          <w:rStyle w:val="HideTWBExt"/>
          <w:b w:val="0"/>
          <w:lang w:val="en-GB"/>
        </w:rPr>
        <w:t>&lt;/NumAm&gt;</w:t>
      </w:r>
    </w:p>
    <w:p w:rsidR="003F5AE3" w:rsidRPr="0032773F" w:rsidP="00C91128" w14:paraId="1F48A340"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40AB8639" w14:textId="77777777">
      <w:pPr>
        <w:pStyle w:val="NormalBold"/>
      </w:pPr>
      <w:r w:rsidRPr="0032773F">
        <w:rPr>
          <w:rStyle w:val="HideTWBExt"/>
          <w:b w:val="0"/>
        </w:rPr>
        <w:t>&lt;Article&gt;</w:t>
      </w:r>
      <w:r w:rsidRPr="0032773F">
        <w:t>Paragraph 27 d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8A8B59"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0F49067C" w14:textId="77777777">
            <w:pPr>
              <w:keepNext/>
            </w:pPr>
          </w:p>
        </w:tc>
      </w:tr>
      <w:tr w14:paraId="0DCB5497"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0110E067" w14:textId="77777777">
            <w:pPr>
              <w:pStyle w:val="ColumnHeading"/>
              <w:keepNext/>
              <w:rPr>
                <w:lang w:val="en-GB"/>
              </w:rPr>
            </w:pPr>
            <w:r w:rsidRPr="0032773F">
              <w:rPr>
                <w:lang w:val="en-GB"/>
              </w:rPr>
              <w:t>Motion for a resolution</w:t>
            </w:r>
          </w:p>
        </w:tc>
        <w:tc>
          <w:tcPr>
            <w:tcW w:w="4876" w:type="dxa"/>
            <w:hideMark/>
          </w:tcPr>
          <w:p w:rsidR="003F5AE3" w:rsidRPr="0032773F" w:rsidP="00934524" w14:paraId="7F7D87B0" w14:textId="77777777">
            <w:pPr>
              <w:pStyle w:val="ColumnHeading"/>
              <w:keepNext/>
              <w:rPr>
                <w:lang w:val="en-GB"/>
              </w:rPr>
            </w:pPr>
            <w:r w:rsidRPr="0032773F">
              <w:rPr>
                <w:lang w:val="en-GB"/>
              </w:rPr>
              <w:t>Amendment</w:t>
            </w:r>
          </w:p>
        </w:tc>
      </w:tr>
      <w:tr w14:paraId="7B27D96E"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4C78E837" w14:textId="77777777">
            <w:pPr>
              <w:pStyle w:val="Normal6"/>
              <w:rPr>
                <w:lang w:val="en-GB"/>
              </w:rPr>
            </w:pPr>
          </w:p>
        </w:tc>
        <w:tc>
          <w:tcPr>
            <w:tcW w:w="4876" w:type="dxa"/>
            <w:hideMark/>
          </w:tcPr>
          <w:p w:rsidR="003F5AE3" w:rsidRPr="0032773F" w:rsidP="00934524" w14:paraId="55716B22" w14:textId="77777777">
            <w:pPr>
              <w:pStyle w:val="Normal6"/>
              <w:rPr>
                <w:szCs w:val="24"/>
                <w:lang w:val="en-GB"/>
              </w:rPr>
            </w:pPr>
            <w:r w:rsidRPr="0032773F">
              <w:rPr>
                <w:b/>
                <w:i/>
                <w:lang w:val="en-GB"/>
              </w:rPr>
              <w:t>27d.</w:t>
            </w:r>
            <w:r w:rsidRPr="0032773F">
              <w:rPr>
                <w:b/>
                <w:i/>
                <w:lang w:val="en-GB"/>
              </w:rPr>
              <w:tab/>
              <w:t>Notes that Switzerland accounted for 5.5 % of the EU’s total goods imports and 7.5 % of its total goods exports in 2024, representing 6.5 % of the EU’s overall trade in goods;</w:t>
            </w:r>
          </w:p>
        </w:tc>
      </w:tr>
    </w:tbl>
    <w:p w:rsidR="003F5AE3" w:rsidRPr="0032773F" w:rsidP="00C91128" w14:paraId="42CD483F" w14:textId="77777777">
      <w:r w:rsidRPr="0032773F">
        <w:rPr>
          <w:rStyle w:val="HideTWBExt"/>
        </w:rPr>
        <w:t>&lt;/Amend&gt;</w:t>
      </w:r>
    </w:p>
    <w:p w:rsidR="003F5AE3" w:rsidRPr="0032773F" w:rsidP="00C91128" w14:paraId="58597951"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9</w:t>
      </w:r>
      <w:r w:rsidRPr="0032773F">
        <w:rPr>
          <w:rStyle w:val="HideTWBExt"/>
          <w:b w:val="0"/>
          <w:lang w:val="en-GB"/>
        </w:rPr>
        <w:t>&lt;/NumAm&gt;</w:t>
      </w:r>
    </w:p>
    <w:p w:rsidR="003F5AE3" w:rsidRPr="0032773F" w:rsidP="00C91128" w14:paraId="7B900FD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60BD594A" w14:textId="77777777">
      <w:pPr>
        <w:pStyle w:val="NormalBold"/>
      </w:pPr>
      <w:r w:rsidRPr="0032773F">
        <w:rPr>
          <w:rStyle w:val="HideTWBExt"/>
          <w:b w:val="0"/>
        </w:rPr>
        <w:t>&lt;Article&gt;</w:t>
      </w:r>
      <w:r w:rsidRPr="0032773F">
        <w:t>Paragraph 27 e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10B6E5"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5B175B26" w14:textId="77777777">
            <w:pPr>
              <w:keepNext/>
            </w:pPr>
          </w:p>
        </w:tc>
      </w:tr>
      <w:tr w14:paraId="2EB24544"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5E452CDB" w14:textId="77777777">
            <w:pPr>
              <w:pStyle w:val="ColumnHeading"/>
              <w:keepNext/>
              <w:rPr>
                <w:lang w:val="en-GB"/>
              </w:rPr>
            </w:pPr>
            <w:r w:rsidRPr="0032773F">
              <w:rPr>
                <w:lang w:val="en-GB"/>
              </w:rPr>
              <w:t>Motion for a resolution</w:t>
            </w:r>
          </w:p>
        </w:tc>
        <w:tc>
          <w:tcPr>
            <w:tcW w:w="4876" w:type="dxa"/>
            <w:hideMark/>
          </w:tcPr>
          <w:p w:rsidR="003F5AE3" w:rsidRPr="0032773F" w:rsidP="00934524" w14:paraId="1ED6BA35" w14:textId="77777777">
            <w:pPr>
              <w:pStyle w:val="ColumnHeading"/>
              <w:keepNext/>
              <w:rPr>
                <w:lang w:val="en-GB"/>
              </w:rPr>
            </w:pPr>
            <w:r w:rsidRPr="0032773F">
              <w:rPr>
                <w:lang w:val="en-GB"/>
              </w:rPr>
              <w:t>Amendment</w:t>
            </w:r>
          </w:p>
        </w:tc>
      </w:tr>
      <w:tr w14:paraId="5A602C96"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08181C85" w14:textId="77777777">
            <w:pPr>
              <w:pStyle w:val="Normal6"/>
              <w:rPr>
                <w:lang w:val="en-GB"/>
              </w:rPr>
            </w:pPr>
          </w:p>
        </w:tc>
        <w:tc>
          <w:tcPr>
            <w:tcW w:w="4876" w:type="dxa"/>
            <w:hideMark/>
          </w:tcPr>
          <w:p w:rsidR="003F5AE3" w:rsidRPr="0032773F" w:rsidP="00934524" w14:paraId="200AD37D" w14:textId="77777777">
            <w:pPr>
              <w:pStyle w:val="Normal6"/>
              <w:rPr>
                <w:szCs w:val="24"/>
                <w:lang w:val="en-GB"/>
              </w:rPr>
            </w:pPr>
            <w:r w:rsidRPr="0032773F">
              <w:rPr>
                <w:b/>
                <w:i/>
                <w:lang w:val="en-GB"/>
              </w:rPr>
              <w:t>27e.</w:t>
            </w:r>
            <w:r w:rsidRPr="0032773F">
              <w:rPr>
                <w:b/>
                <w:i/>
                <w:lang w:val="en-GB"/>
              </w:rPr>
              <w:tab/>
              <w:t xml:space="preserve">Underlines that Switzerland is also a key partner of the EU for trade in services, accounting for nearly 9 % of the </w:t>
            </w:r>
            <w:r w:rsidRPr="0032773F">
              <w:rPr>
                <w:b/>
                <w:i/>
                <w:lang w:val="en-GB"/>
              </w:rPr>
              <w:t>EU’s total trade in services in 2023;</w:t>
            </w:r>
          </w:p>
        </w:tc>
      </w:tr>
    </w:tbl>
    <w:p w:rsidR="003F5AE3" w:rsidRPr="0032773F" w:rsidP="00C91128" w14:paraId="369B6FF4" w14:textId="77777777">
      <w:r w:rsidRPr="0032773F">
        <w:rPr>
          <w:rStyle w:val="HideTWBExt"/>
        </w:rPr>
        <w:t>&lt;/Amend&gt;</w:t>
      </w:r>
    </w:p>
    <w:p w:rsidR="003F5AE3" w:rsidRPr="0032773F" w:rsidP="00C91128" w14:paraId="0422A7FB"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10</w:t>
      </w:r>
      <w:r w:rsidRPr="0032773F">
        <w:rPr>
          <w:rStyle w:val="HideTWBExt"/>
          <w:b w:val="0"/>
          <w:lang w:val="en-GB"/>
        </w:rPr>
        <w:t>&lt;/NumAm&gt;</w:t>
      </w:r>
    </w:p>
    <w:p w:rsidR="003F5AE3" w:rsidRPr="0032773F" w:rsidP="00C91128" w14:paraId="4092EE79"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5FD36AD3" w14:textId="77777777">
      <w:pPr>
        <w:pStyle w:val="NormalBold"/>
      </w:pPr>
      <w:r w:rsidRPr="0032773F">
        <w:rPr>
          <w:rStyle w:val="HideTWBExt"/>
          <w:b w:val="0"/>
        </w:rPr>
        <w:t>&lt;Article&gt;</w:t>
      </w:r>
      <w:r w:rsidRPr="0032773F">
        <w:t>Paragraph 27 f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7C0A38"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4CB61CCF" w14:textId="77777777">
            <w:pPr>
              <w:keepNext/>
            </w:pPr>
          </w:p>
        </w:tc>
      </w:tr>
      <w:tr w14:paraId="332FDC11"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0EA0B1BB" w14:textId="77777777">
            <w:pPr>
              <w:pStyle w:val="ColumnHeading"/>
              <w:keepNext/>
              <w:rPr>
                <w:lang w:val="en-GB"/>
              </w:rPr>
            </w:pPr>
            <w:r w:rsidRPr="0032773F">
              <w:rPr>
                <w:lang w:val="en-GB"/>
              </w:rPr>
              <w:t>Motion for a resolution</w:t>
            </w:r>
          </w:p>
        </w:tc>
        <w:tc>
          <w:tcPr>
            <w:tcW w:w="4876" w:type="dxa"/>
            <w:hideMark/>
          </w:tcPr>
          <w:p w:rsidR="003F5AE3" w:rsidRPr="0032773F" w:rsidP="00934524" w14:paraId="45CF0CEE" w14:textId="77777777">
            <w:pPr>
              <w:pStyle w:val="ColumnHeading"/>
              <w:keepNext/>
              <w:rPr>
                <w:lang w:val="en-GB"/>
              </w:rPr>
            </w:pPr>
            <w:r w:rsidRPr="0032773F">
              <w:rPr>
                <w:lang w:val="en-GB"/>
              </w:rPr>
              <w:t>Amendment</w:t>
            </w:r>
          </w:p>
        </w:tc>
      </w:tr>
      <w:tr w14:paraId="759B4697"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4E1A52FD" w14:textId="77777777">
            <w:pPr>
              <w:pStyle w:val="Normal6"/>
              <w:rPr>
                <w:lang w:val="en-GB"/>
              </w:rPr>
            </w:pPr>
          </w:p>
        </w:tc>
        <w:tc>
          <w:tcPr>
            <w:tcW w:w="4876" w:type="dxa"/>
            <w:hideMark/>
          </w:tcPr>
          <w:p w:rsidR="003F5AE3" w:rsidRPr="0032773F" w:rsidP="00934524" w14:paraId="62EE9371" w14:textId="77777777">
            <w:pPr>
              <w:pStyle w:val="Normal6"/>
              <w:rPr>
                <w:b/>
                <w:i/>
                <w:lang w:val="en-GB"/>
              </w:rPr>
            </w:pPr>
            <w:r w:rsidRPr="0032773F">
              <w:rPr>
                <w:b/>
                <w:i/>
                <w:lang w:val="en-GB"/>
              </w:rPr>
              <w:t>27f.</w:t>
            </w:r>
            <w:r w:rsidRPr="0032773F">
              <w:rPr>
                <w:b/>
                <w:i/>
                <w:lang w:val="en-GB"/>
              </w:rPr>
              <w:tab/>
              <w:t>Emphasises the depth of the investment ties between the two partners, recalling that businesses from the EU account for more than two thirds of foreign direct investment (FDI) in Switzerland, while Swiss companies have invested approximately EUR 588 billion in the EU, which represents nearly half of total Swiss outward FDI, making Switzerland one of the largest non-EU investors in the EU;</w:t>
            </w:r>
          </w:p>
        </w:tc>
      </w:tr>
    </w:tbl>
    <w:p w:rsidR="003F5AE3" w:rsidRPr="0032773F" w:rsidP="00C91128" w14:paraId="60F00850" w14:textId="77777777">
      <w:r w:rsidRPr="0032773F">
        <w:rPr>
          <w:rStyle w:val="HideTWBExt"/>
        </w:rPr>
        <w:t>&lt;/Amend&gt;</w:t>
      </w:r>
    </w:p>
    <w:p w:rsidR="003F5AE3" w:rsidRPr="0032773F" w:rsidP="00C91128" w14:paraId="737BCFD5"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11</w:t>
      </w:r>
      <w:r w:rsidRPr="0032773F">
        <w:rPr>
          <w:rStyle w:val="HideTWBExt"/>
          <w:b w:val="0"/>
          <w:lang w:val="en-GB"/>
        </w:rPr>
        <w:t>&lt;/NumAm&gt;</w:t>
      </w:r>
    </w:p>
    <w:p w:rsidR="003F5AE3" w:rsidRPr="0032773F" w:rsidP="00C91128" w14:paraId="6FE1185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29707689" w14:textId="77777777">
      <w:pPr>
        <w:pStyle w:val="NormalBold"/>
      </w:pPr>
      <w:r w:rsidRPr="0032773F">
        <w:rPr>
          <w:rStyle w:val="HideTWBExt"/>
          <w:b w:val="0"/>
        </w:rPr>
        <w:t>&lt;Article&gt;</w:t>
      </w:r>
      <w:r w:rsidRPr="0032773F">
        <w:t>Paragraph 27 g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8B1B8E"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5A803C03" w14:textId="77777777">
            <w:pPr>
              <w:keepNext/>
            </w:pPr>
          </w:p>
        </w:tc>
      </w:tr>
      <w:tr w14:paraId="3FF79F59"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67ACCF9B" w14:textId="77777777">
            <w:pPr>
              <w:pStyle w:val="ColumnHeading"/>
              <w:keepNext/>
              <w:rPr>
                <w:lang w:val="en-GB"/>
              </w:rPr>
            </w:pPr>
            <w:r w:rsidRPr="0032773F">
              <w:rPr>
                <w:lang w:val="en-GB"/>
              </w:rPr>
              <w:t>Motion for a resolution</w:t>
            </w:r>
          </w:p>
        </w:tc>
        <w:tc>
          <w:tcPr>
            <w:tcW w:w="4876" w:type="dxa"/>
            <w:hideMark/>
          </w:tcPr>
          <w:p w:rsidR="003F5AE3" w:rsidRPr="0032773F" w:rsidP="00934524" w14:paraId="6BA54FE9" w14:textId="77777777">
            <w:pPr>
              <w:pStyle w:val="ColumnHeading"/>
              <w:keepNext/>
              <w:rPr>
                <w:lang w:val="en-GB"/>
              </w:rPr>
            </w:pPr>
            <w:r w:rsidRPr="0032773F">
              <w:rPr>
                <w:lang w:val="en-GB"/>
              </w:rPr>
              <w:t>Amendment</w:t>
            </w:r>
          </w:p>
        </w:tc>
      </w:tr>
      <w:tr w14:paraId="7F6C86C8"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19A8DCFF" w14:textId="77777777">
            <w:pPr>
              <w:pStyle w:val="Normal6"/>
              <w:rPr>
                <w:lang w:val="en-GB"/>
              </w:rPr>
            </w:pPr>
          </w:p>
        </w:tc>
        <w:tc>
          <w:tcPr>
            <w:tcW w:w="4876" w:type="dxa"/>
            <w:hideMark/>
          </w:tcPr>
          <w:p w:rsidR="003F5AE3" w:rsidRPr="0032773F" w:rsidP="00934524" w14:paraId="7E32D6EF" w14:textId="77777777">
            <w:pPr>
              <w:pStyle w:val="Normal6"/>
              <w:rPr>
                <w:szCs w:val="24"/>
                <w:lang w:val="en-GB"/>
              </w:rPr>
            </w:pPr>
            <w:r w:rsidRPr="0032773F">
              <w:rPr>
                <w:b/>
                <w:i/>
                <w:lang w:val="en-GB"/>
              </w:rPr>
              <w:t>27g.</w:t>
            </w:r>
            <w:r w:rsidRPr="0032773F">
              <w:rPr>
                <w:b/>
                <w:i/>
                <w:lang w:val="en-GB"/>
              </w:rPr>
              <w:tab/>
              <w:t>Recalls that, in the current geopolitical context marked by instability, economic coercion and increasing fragmentation of global trade, the EU must strengthen its strategic partnerships with like-minded countries and further diversify its trade network and supply chains; underlines that Switzerland, as a close neighbour and reliable partner, plays a central role in contributing to the EU’s economic security and strategic resilience;</w:t>
            </w:r>
          </w:p>
        </w:tc>
      </w:tr>
    </w:tbl>
    <w:p w:rsidR="003F5AE3" w:rsidRPr="0032773F" w:rsidP="00C91128" w14:paraId="017B9F85" w14:textId="77777777">
      <w:r w:rsidRPr="0032773F">
        <w:rPr>
          <w:rStyle w:val="HideTWBExt"/>
        </w:rPr>
        <w:t>&lt;/Amend&gt;</w:t>
      </w:r>
    </w:p>
    <w:p w:rsidR="003F5AE3" w:rsidRPr="0032773F" w:rsidP="00C91128" w14:paraId="7EA36457"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12</w:t>
      </w:r>
      <w:r w:rsidRPr="0032773F">
        <w:rPr>
          <w:rStyle w:val="HideTWBExt"/>
          <w:b w:val="0"/>
          <w:lang w:val="en-GB"/>
        </w:rPr>
        <w:t>&lt;/NumAm&gt;</w:t>
      </w:r>
    </w:p>
    <w:p w:rsidR="003F5AE3" w:rsidRPr="0032773F" w:rsidP="00C91128" w14:paraId="5D4D5232"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7A571F74" w14:textId="77777777">
      <w:pPr>
        <w:pStyle w:val="NormalBold"/>
      </w:pPr>
      <w:r w:rsidRPr="0032773F">
        <w:rPr>
          <w:rStyle w:val="HideTWBExt"/>
          <w:b w:val="0"/>
        </w:rPr>
        <w:t>&lt;Article&gt;</w:t>
      </w:r>
      <w:r w:rsidRPr="0032773F">
        <w:t>Paragraph 27 h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BDEC60"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7B5E966E" w14:textId="77777777">
            <w:pPr>
              <w:keepNext/>
            </w:pPr>
          </w:p>
        </w:tc>
      </w:tr>
      <w:tr w14:paraId="4B6192F3"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6F2206CC" w14:textId="77777777">
            <w:pPr>
              <w:pStyle w:val="ColumnHeading"/>
              <w:keepNext/>
              <w:rPr>
                <w:lang w:val="en-GB"/>
              </w:rPr>
            </w:pPr>
            <w:r w:rsidRPr="0032773F">
              <w:rPr>
                <w:lang w:val="en-GB"/>
              </w:rPr>
              <w:t>Motion for a resolution</w:t>
            </w:r>
          </w:p>
        </w:tc>
        <w:tc>
          <w:tcPr>
            <w:tcW w:w="4876" w:type="dxa"/>
            <w:hideMark/>
          </w:tcPr>
          <w:p w:rsidR="003F5AE3" w:rsidRPr="0032773F" w:rsidP="00934524" w14:paraId="076BBDEB" w14:textId="77777777">
            <w:pPr>
              <w:pStyle w:val="ColumnHeading"/>
              <w:keepNext/>
              <w:rPr>
                <w:lang w:val="en-GB"/>
              </w:rPr>
            </w:pPr>
            <w:r w:rsidRPr="0032773F">
              <w:rPr>
                <w:lang w:val="en-GB"/>
              </w:rPr>
              <w:t>Amendment</w:t>
            </w:r>
          </w:p>
        </w:tc>
      </w:tr>
      <w:tr w14:paraId="6ADDE47A"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794F3F0D" w14:textId="77777777">
            <w:pPr>
              <w:pStyle w:val="Normal6"/>
              <w:rPr>
                <w:lang w:val="en-GB"/>
              </w:rPr>
            </w:pPr>
          </w:p>
        </w:tc>
        <w:tc>
          <w:tcPr>
            <w:tcW w:w="4876" w:type="dxa"/>
            <w:hideMark/>
          </w:tcPr>
          <w:p w:rsidR="003F5AE3" w:rsidRPr="0032773F" w:rsidP="00934524" w14:paraId="7032E090" w14:textId="77777777">
            <w:pPr>
              <w:pStyle w:val="Normal6"/>
              <w:rPr>
                <w:szCs w:val="24"/>
                <w:lang w:val="en-GB"/>
              </w:rPr>
            </w:pPr>
            <w:r w:rsidRPr="0032773F">
              <w:rPr>
                <w:b/>
                <w:i/>
                <w:lang w:val="en-GB"/>
              </w:rPr>
              <w:t>27h.</w:t>
            </w:r>
            <w:r w:rsidRPr="0032773F">
              <w:rPr>
                <w:b/>
                <w:i/>
                <w:lang w:val="en-GB"/>
              </w:rPr>
              <w:tab/>
              <w:t>Reaffirms that an open, rules-based trade policy, combined with the diversification of partners, suppliers and transport routes, remains the EU’s most effective instrument for reducing structural vulnerabilities to external shocks and supply disruptions; stresses that deepened and modernised relations with Switzerland contribute directly to this objective;</w:t>
            </w:r>
          </w:p>
        </w:tc>
      </w:tr>
    </w:tbl>
    <w:p w:rsidR="003F5AE3" w:rsidRPr="0032773F" w:rsidP="00C91128" w14:paraId="5D931960" w14:textId="77777777">
      <w:r w:rsidRPr="0032773F">
        <w:rPr>
          <w:rStyle w:val="HideTWBExt"/>
        </w:rPr>
        <w:t>&lt;/Amend&gt;</w:t>
      </w:r>
    </w:p>
    <w:p w:rsidR="003F5AE3" w:rsidRPr="0032773F" w:rsidP="00C91128" w14:paraId="6F4157DB"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13</w:t>
      </w:r>
      <w:r w:rsidRPr="0032773F">
        <w:rPr>
          <w:rStyle w:val="HideTWBExt"/>
          <w:b w:val="0"/>
          <w:lang w:val="en-GB"/>
        </w:rPr>
        <w:t>&lt;/NumAm&gt;</w:t>
      </w:r>
    </w:p>
    <w:p w:rsidR="003F5AE3" w:rsidRPr="0032773F" w:rsidP="00C91128" w14:paraId="38D4608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4688BB97" w14:textId="77777777">
      <w:pPr>
        <w:pStyle w:val="NormalBold"/>
      </w:pPr>
      <w:r w:rsidRPr="0032773F">
        <w:rPr>
          <w:rStyle w:val="HideTWBExt"/>
          <w:b w:val="0"/>
        </w:rPr>
        <w:t>&lt;Article&gt;</w:t>
      </w:r>
      <w:r w:rsidRPr="0032773F">
        <w:t>Paragraph 27 i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6DA25C"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06917CCE" w14:textId="77777777">
            <w:pPr>
              <w:keepNext/>
            </w:pPr>
          </w:p>
        </w:tc>
      </w:tr>
      <w:tr w14:paraId="5808BE1C"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06FA6DC1" w14:textId="77777777">
            <w:pPr>
              <w:pStyle w:val="ColumnHeading"/>
              <w:keepNext/>
              <w:rPr>
                <w:lang w:val="en-GB"/>
              </w:rPr>
            </w:pPr>
            <w:r w:rsidRPr="0032773F">
              <w:rPr>
                <w:lang w:val="en-GB"/>
              </w:rPr>
              <w:t>Motion for a resolution</w:t>
            </w:r>
          </w:p>
        </w:tc>
        <w:tc>
          <w:tcPr>
            <w:tcW w:w="4876" w:type="dxa"/>
            <w:hideMark/>
          </w:tcPr>
          <w:p w:rsidR="003F5AE3" w:rsidRPr="0032773F" w:rsidP="00934524" w14:paraId="50513FC8" w14:textId="77777777">
            <w:pPr>
              <w:pStyle w:val="ColumnHeading"/>
              <w:keepNext/>
              <w:rPr>
                <w:lang w:val="en-GB"/>
              </w:rPr>
            </w:pPr>
            <w:r w:rsidRPr="0032773F">
              <w:rPr>
                <w:lang w:val="en-GB"/>
              </w:rPr>
              <w:t>Amendment</w:t>
            </w:r>
          </w:p>
        </w:tc>
      </w:tr>
      <w:tr w14:paraId="63190666"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62722BEF" w14:textId="77777777">
            <w:pPr>
              <w:pStyle w:val="Normal6"/>
              <w:rPr>
                <w:lang w:val="en-GB"/>
              </w:rPr>
            </w:pPr>
          </w:p>
        </w:tc>
        <w:tc>
          <w:tcPr>
            <w:tcW w:w="4876" w:type="dxa"/>
            <w:hideMark/>
          </w:tcPr>
          <w:p w:rsidR="003F5AE3" w:rsidRPr="0032773F" w:rsidP="00934524" w14:paraId="510C6204" w14:textId="77777777">
            <w:pPr>
              <w:pStyle w:val="Normal6"/>
              <w:rPr>
                <w:szCs w:val="24"/>
                <w:lang w:val="en-GB"/>
              </w:rPr>
            </w:pPr>
            <w:r w:rsidRPr="0032773F">
              <w:rPr>
                <w:b/>
                <w:i/>
                <w:lang w:val="en-GB"/>
              </w:rPr>
              <w:t>27i.</w:t>
            </w:r>
            <w:r w:rsidRPr="0032773F">
              <w:rPr>
                <w:b/>
                <w:i/>
                <w:lang w:val="en-GB"/>
              </w:rPr>
              <w:tab/>
              <w:t>Encourages closer, more structured and more forward-looking cooperation between the EU and Switzerland in order to build networked resilience against trade and supply chain disruptions, including through coordinated preparedness, enhanced cooperation in critical sectors and complementary approaches to crisis response; calls for enhanced dialogue on specific shared challenges to economic security, such as overcapacity, unfair competition from non-market economies and economic coercion, through the newly established high-level dialogue between the EU and Switzerland, with the aim of coordinating approaches and exchanging information and best practice;</w:t>
            </w:r>
          </w:p>
        </w:tc>
      </w:tr>
    </w:tbl>
    <w:p w:rsidR="003F5AE3" w:rsidRPr="0032773F" w:rsidP="00C91128" w14:paraId="521753D1" w14:textId="77777777">
      <w:r w:rsidRPr="0032773F">
        <w:rPr>
          <w:rStyle w:val="HideTWBExt"/>
        </w:rPr>
        <w:t>&lt;/Amend&gt;</w:t>
      </w:r>
    </w:p>
    <w:p w:rsidR="003F5AE3" w:rsidRPr="0032773F" w:rsidP="00611186" w14:paraId="63F74DD1"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14</w:t>
      </w:r>
      <w:r w:rsidRPr="0032773F">
        <w:rPr>
          <w:rStyle w:val="HideTWBExt"/>
        </w:rPr>
        <w:t>&lt;/NumAm&gt;</w:t>
      </w:r>
    </w:p>
    <w:p w:rsidR="003F5AE3" w:rsidRPr="0032773F" w:rsidP="00611186" w14:paraId="2171436A" w14:textId="77777777">
      <w:pPr>
        <w:pStyle w:val="NormalBold"/>
      </w:pPr>
      <w:r w:rsidRPr="0032773F">
        <w:rPr>
          <w:rStyle w:val="HideTWBExt"/>
        </w:rPr>
        <w:t>&lt;DocAmend&gt;</w:t>
      </w:r>
      <w:r w:rsidRPr="0032773F">
        <w:t>Motion for a resolution</w:t>
      </w:r>
      <w:r w:rsidRPr="0032773F">
        <w:rPr>
          <w:rStyle w:val="HideTWBExt"/>
        </w:rPr>
        <w:t>&lt;/DocAmend&gt;</w:t>
      </w:r>
    </w:p>
    <w:p w:rsidR="003F5AE3" w:rsidRPr="0032773F" w:rsidP="00611186" w14:paraId="1133EFFC" w14:textId="77777777">
      <w:pPr>
        <w:pStyle w:val="NormalBold"/>
      </w:pPr>
      <w:r w:rsidRPr="0032773F">
        <w:rPr>
          <w:rStyle w:val="HideTWBExt"/>
        </w:rPr>
        <w:t>&lt;Article&gt;</w:t>
      </w:r>
      <w:r w:rsidRPr="0032773F">
        <w:t>Paragraph 27 j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4365D" w14:textId="77777777" w:rsidTr="000F4BC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0F4BCA" w14:paraId="108A4C0D" w14:textId="77777777"/>
        </w:tc>
      </w:tr>
      <w:tr w14:paraId="4BB9DE8F" w14:textId="77777777" w:rsidTr="000F4BC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0F4BCA" w14:paraId="64F644A1" w14:textId="77777777">
            <w:pPr>
              <w:pStyle w:val="AmColumnHeading"/>
            </w:pPr>
            <w:r w:rsidRPr="0032773F">
              <w:t>Motion for a resolution</w:t>
            </w:r>
          </w:p>
        </w:tc>
        <w:tc>
          <w:tcPr>
            <w:tcW w:w="4876" w:type="dxa"/>
            <w:tcBorders>
              <w:top w:val="nil"/>
              <w:left w:val="nil"/>
              <w:bottom w:val="nil"/>
              <w:right w:val="nil"/>
            </w:tcBorders>
          </w:tcPr>
          <w:p w:rsidR="003F5AE3" w:rsidRPr="0032773F" w:rsidP="000F4BCA" w14:paraId="56B3D331" w14:textId="77777777">
            <w:pPr>
              <w:pStyle w:val="AmColumnHeading"/>
            </w:pPr>
            <w:r w:rsidRPr="0032773F">
              <w:t>Amendment</w:t>
            </w:r>
          </w:p>
        </w:tc>
      </w:tr>
      <w:tr w14:paraId="45C756D2" w14:textId="77777777" w:rsidTr="000F4BC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0F4BCA" w14:paraId="349BF309" w14:textId="77777777">
            <w:pPr>
              <w:pStyle w:val="Normal6a"/>
            </w:pPr>
          </w:p>
        </w:tc>
        <w:tc>
          <w:tcPr>
            <w:tcW w:w="4876" w:type="dxa"/>
            <w:tcBorders>
              <w:top w:val="nil"/>
              <w:left w:val="nil"/>
              <w:bottom w:val="nil"/>
              <w:right w:val="nil"/>
            </w:tcBorders>
          </w:tcPr>
          <w:p w:rsidR="003F5AE3" w:rsidRPr="0032773F" w:rsidP="000F4BCA" w14:paraId="5DC76700" w14:textId="77777777">
            <w:pPr>
              <w:pStyle w:val="Normal6a"/>
            </w:pPr>
            <w:r w:rsidRPr="0032773F">
              <w:rPr>
                <w:b/>
                <w:i/>
              </w:rPr>
              <w:t>27j.</w:t>
            </w:r>
            <w:r w:rsidRPr="0032773F">
              <w:tab/>
            </w:r>
            <w:r w:rsidRPr="0032773F">
              <w:rPr>
                <w:b/>
                <w:i/>
              </w:rPr>
              <w:t>Welcomes the comprehensive package of agreements between the EU and Switzerland as a forward-looking and strategic step towards reinforcing mutual economic security, strengthening strategic cooperation with a like-minded partner and advancing the EU’s objective of diversified, resilient and mutually beneficial external partnerships; believes that the current package should be leveraged to strengthen the EU’s technological sovereignty and foster innovation, thereby enhancing the EU’s industrial base in green and clean technologies, reducing external energy dependencies, and supporting companies in the green and digital transitions, with particular attention being given to sectors in which reducing greenhouse gas emissions is challenging; stresses that it is in the fundamental interest of both parties to maintain stable and mutually beneficial relations that extend beyond commercial exchanges, by fostering people-to-people contacts and advancing social security and justice through cultural, social, parliamentary, linguistic and industrial cooperation;</w:t>
            </w:r>
          </w:p>
        </w:tc>
      </w:tr>
    </w:tbl>
    <w:p w:rsidR="003F5AE3" w:rsidRPr="0032773F" w:rsidP="00611186" w14:paraId="0B5A9EBE" w14:textId="77777777">
      <w:r w:rsidRPr="0032773F">
        <w:rPr>
          <w:rStyle w:val="HideTWBExt"/>
        </w:rPr>
        <w:t>&lt;/Amend&gt;</w:t>
      </w:r>
    </w:p>
    <w:p w:rsidR="003F5AE3" w:rsidRPr="0032773F" w:rsidP="00C91128" w14:paraId="2E889A71"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15</w:t>
      </w:r>
      <w:r w:rsidRPr="0032773F">
        <w:rPr>
          <w:rStyle w:val="HideTWBExt"/>
          <w:b w:val="0"/>
          <w:lang w:val="en-GB"/>
        </w:rPr>
        <w:t>&lt;/NumAm&gt;</w:t>
      </w:r>
    </w:p>
    <w:p w:rsidR="003F5AE3" w:rsidRPr="0032773F" w:rsidP="00C91128" w14:paraId="4999BC77"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29DFEBC9" w14:textId="77777777">
      <w:pPr>
        <w:pStyle w:val="NormalBold"/>
      </w:pPr>
      <w:r w:rsidRPr="0032773F">
        <w:rPr>
          <w:rStyle w:val="HideTWBExt"/>
          <w:b w:val="0"/>
        </w:rPr>
        <w:t>&lt;Article&gt;</w:t>
      </w:r>
      <w:r w:rsidRPr="0032773F">
        <w:t>Paragraph 27 k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5E964F"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0E654D99" w14:textId="77777777">
            <w:pPr>
              <w:keepNext/>
            </w:pPr>
          </w:p>
        </w:tc>
      </w:tr>
      <w:tr w14:paraId="24D74BC2"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4AB94996" w14:textId="77777777">
            <w:pPr>
              <w:pStyle w:val="ColumnHeading"/>
              <w:keepNext/>
              <w:rPr>
                <w:lang w:val="en-GB"/>
              </w:rPr>
            </w:pPr>
            <w:r w:rsidRPr="0032773F">
              <w:rPr>
                <w:lang w:val="en-GB"/>
              </w:rPr>
              <w:t>Motion for a resolution</w:t>
            </w:r>
          </w:p>
        </w:tc>
        <w:tc>
          <w:tcPr>
            <w:tcW w:w="4876" w:type="dxa"/>
            <w:hideMark/>
          </w:tcPr>
          <w:p w:rsidR="003F5AE3" w:rsidRPr="0032773F" w:rsidP="00934524" w14:paraId="4148E71E" w14:textId="77777777">
            <w:pPr>
              <w:pStyle w:val="ColumnHeading"/>
              <w:keepNext/>
              <w:rPr>
                <w:lang w:val="en-GB"/>
              </w:rPr>
            </w:pPr>
            <w:r w:rsidRPr="0032773F">
              <w:rPr>
                <w:lang w:val="en-GB"/>
              </w:rPr>
              <w:t>Amendment</w:t>
            </w:r>
          </w:p>
        </w:tc>
      </w:tr>
      <w:tr w14:paraId="4CF9BBFD"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72820D7E" w14:textId="77777777">
            <w:pPr>
              <w:pStyle w:val="Normal6"/>
              <w:rPr>
                <w:lang w:val="en-GB"/>
              </w:rPr>
            </w:pPr>
          </w:p>
        </w:tc>
        <w:tc>
          <w:tcPr>
            <w:tcW w:w="4876" w:type="dxa"/>
            <w:hideMark/>
          </w:tcPr>
          <w:p w:rsidR="003F5AE3" w:rsidRPr="0032773F" w:rsidP="00934524" w14:paraId="024C8793" w14:textId="77777777">
            <w:pPr>
              <w:pStyle w:val="Normal6"/>
              <w:rPr>
                <w:b/>
                <w:i/>
                <w:lang w:val="en-GB"/>
              </w:rPr>
            </w:pPr>
            <w:r w:rsidRPr="0032773F">
              <w:rPr>
                <w:b/>
                <w:i/>
                <w:lang w:val="en-GB"/>
              </w:rPr>
              <w:t>27k.</w:t>
            </w:r>
            <w:r w:rsidRPr="0032773F">
              <w:rPr>
                <w:b/>
                <w:i/>
                <w:lang w:val="en-GB"/>
              </w:rPr>
              <w:tab/>
              <w:t>Welcomes Switzerland’s decision to align with the EU’s sanctions against Russia; underlines that Switzerland’s alignment with EU sanctions policy strengthens the coherence and effectiveness of the EU’s trade and economic security measures; calls for Switzerland to continue to align with EU sanctions packages in future;</w:t>
            </w:r>
          </w:p>
        </w:tc>
      </w:tr>
    </w:tbl>
    <w:p w:rsidR="003F5AE3" w:rsidRPr="0032773F" w:rsidP="00C91128" w14:paraId="23ADAB7C" w14:textId="77777777">
      <w:r w:rsidRPr="0032773F">
        <w:rPr>
          <w:rStyle w:val="HideTWBExt"/>
        </w:rPr>
        <w:t>&lt;/Amend&gt;</w:t>
      </w:r>
    </w:p>
    <w:p w:rsidR="003F5AE3" w:rsidRPr="0032773F" w:rsidP="00C91128" w14:paraId="589884F8"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16</w:t>
      </w:r>
      <w:r w:rsidRPr="0032773F">
        <w:rPr>
          <w:rStyle w:val="HideTWBExt"/>
          <w:b w:val="0"/>
          <w:lang w:val="en-GB"/>
        </w:rPr>
        <w:t>&lt;/NumAm&gt;</w:t>
      </w:r>
    </w:p>
    <w:p w:rsidR="003F5AE3" w:rsidRPr="0032773F" w:rsidP="00C91128" w14:paraId="6E31FE86"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0EFE521E" w14:textId="77777777">
      <w:pPr>
        <w:pStyle w:val="NormalBold"/>
      </w:pPr>
      <w:r w:rsidRPr="0032773F">
        <w:rPr>
          <w:rStyle w:val="HideTWBExt"/>
          <w:b w:val="0"/>
        </w:rPr>
        <w:t>&lt;Article&gt;</w:t>
      </w:r>
      <w:r w:rsidRPr="0032773F">
        <w:t>Paragraph 27 l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181CDB"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4DA1110E" w14:textId="77777777">
            <w:pPr>
              <w:keepNext/>
            </w:pPr>
          </w:p>
        </w:tc>
      </w:tr>
      <w:tr w14:paraId="27B52AEB"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3317BE13" w14:textId="77777777">
            <w:pPr>
              <w:pStyle w:val="ColumnHeading"/>
              <w:keepNext/>
              <w:rPr>
                <w:lang w:val="en-GB"/>
              </w:rPr>
            </w:pPr>
            <w:r w:rsidRPr="0032773F">
              <w:rPr>
                <w:lang w:val="en-GB"/>
              </w:rPr>
              <w:t>Motion for a resolution</w:t>
            </w:r>
          </w:p>
        </w:tc>
        <w:tc>
          <w:tcPr>
            <w:tcW w:w="4876" w:type="dxa"/>
            <w:hideMark/>
          </w:tcPr>
          <w:p w:rsidR="003F5AE3" w:rsidRPr="0032773F" w:rsidP="00934524" w14:paraId="30E3A171" w14:textId="77777777">
            <w:pPr>
              <w:pStyle w:val="ColumnHeading"/>
              <w:keepNext/>
              <w:rPr>
                <w:lang w:val="en-GB"/>
              </w:rPr>
            </w:pPr>
            <w:r w:rsidRPr="0032773F">
              <w:rPr>
                <w:lang w:val="en-GB"/>
              </w:rPr>
              <w:t>Amendment</w:t>
            </w:r>
          </w:p>
        </w:tc>
      </w:tr>
      <w:tr w14:paraId="62ECF021"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6C3C3C0E" w14:textId="77777777">
            <w:pPr>
              <w:pStyle w:val="Normal6"/>
              <w:rPr>
                <w:lang w:val="en-GB"/>
              </w:rPr>
            </w:pPr>
          </w:p>
        </w:tc>
        <w:tc>
          <w:tcPr>
            <w:tcW w:w="4876" w:type="dxa"/>
            <w:hideMark/>
          </w:tcPr>
          <w:p w:rsidR="003F5AE3" w:rsidRPr="0032773F" w:rsidP="00934524" w14:paraId="5DD8D840" w14:textId="77777777">
            <w:pPr>
              <w:pStyle w:val="Normal6"/>
              <w:rPr>
                <w:szCs w:val="24"/>
                <w:lang w:val="en-GB"/>
              </w:rPr>
            </w:pPr>
            <w:r w:rsidRPr="0032773F">
              <w:rPr>
                <w:b/>
                <w:i/>
                <w:lang w:val="en-GB"/>
              </w:rPr>
              <w:t>27l.</w:t>
            </w:r>
            <w:r w:rsidRPr="0032773F">
              <w:rPr>
                <w:b/>
                <w:i/>
                <w:lang w:val="en-GB"/>
              </w:rPr>
              <w:tab/>
              <w:t>Encourages the EU and Switzerland to maintain open dialogue and coordination with regard to public procurement approaches, in order to ensure that reliable partners who are deeply integrated into each other’s supply chains can continue to access each other’s public procurement opportunities;</w:t>
            </w:r>
          </w:p>
        </w:tc>
      </w:tr>
    </w:tbl>
    <w:p w:rsidR="003F5AE3" w:rsidRPr="0032773F" w:rsidP="00C91128" w14:paraId="36C51CDF" w14:textId="77777777">
      <w:r w:rsidRPr="0032773F">
        <w:rPr>
          <w:rStyle w:val="HideTWBExt"/>
        </w:rPr>
        <w:t>&lt;/Amend&gt;</w:t>
      </w:r>
    </w:p>
    <w:p w:rsidR="003F5AE3" w:rsidRPr="0032773F" w:rsidP="004A43FC" w14:paraId="42F16CA8"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17</w:t>
      </w:r>
      <w:r w:rsidRPr="0032773F">
        <w:rPr>
          <w:rStyle w:val="HideTWBExt"/>
        </w:rPr>
        <w:t>&lt;/NumAm&gt;</w:t>
      </w:r>
    </w:p>
    <w:p w:rsidR="003F5AE3" w:rsidRPr="0032773F" w:rsidP="004A43FC" w14:paraId="42E2341C" w14:textId="77777777">
      <w:pPr>
        <w:pStyle w:val="NormalBold"/>
      </w:pPr>
      <w:r w:rsidRPr="0032773F">
        <w:rPr>
          <w:rStyle w:val="HideTWBExt"/>
        </w:rPr>
        <w:t>&lt;DocAmend&gt;</w:t>
      </w:r>
      <w:r w:rsidRPr="0032773F">
        <w:t>Motion for a resolution</w:t>
      </w:r>
      <w:r w:rsidRPr="0032773F">
        <w:rPr>
          <w:rStyle w:val="HideTWBExt"/>
        </w:rPr>
        <w:t>&lt;/DocAmend&gt;</w:t>
      </w:r>
    </w:p>
    <w:p w:rsidR="003F5AE3" w:rsidRPr="0032773F" w:rsidP="004A43FC" w14:paraId="7AF5F028" w14:textId="77777777">
      <w:pPr>
        <w:pStyle w:val="NormalBold"/>
      </w:pPr>
      <w:r w:rsidRPr="0032773F">
        <w:rPr>
          <w:rStyle w:val="HideTWBExt"/>
        </w:rPr>
        <w:t>&lt;Article&gt;</w:t>
      </w:r>
      <w:r w:rsidRPr="0032773F">
        <w:t>Paragraph 27 m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A0A02" w14:textId="77777777" w:rsidTr="000F4BC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0F4BCA" w14:paraId="480B3481" w14:textId="77777777"/>
        </w:tc>
      </w:tr>
      <w:tr w14:paraId="4529A156" w14:textId="77777777" w:rsidTr="000F4BC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0F4BCA" w14:paraId="5D8EE410" w14:textId="77777777">
            <w:pPr>
              <w:pStyle w:val="AmColumnHeading"/>
            </w:pPr>
            <w:r w:rsidRPr="0032773F">
              <w:t>Motion for a resolution</w:t>
            </w:r>
          </w:p>
        </w:tc>
        <w:tc>
          <w:tcPr>
            <w:tcW w:w="4876" w:type="dxa"/>
            <w:tcBorders>
              <w:top w:val="nil"/>
              <w:left w:val="nil"/>
              <w:bottom w:val="nil"/>
              <w:right w:val="nil"/>
            </w:tcBorders>
          </w:tcPr>
          <w:p w:rsidR="003F5AE3" w:rsidRPr="0032773F" w:rsidP="000F4BCA" w14:paraId="4DD02509" w14:textId="77777777">
            <w:pPr>
              <w:pStyle w:val="AmColumnHeading"/>
            </w:pPr>
            <w:r w:rsidRPr="0032773F">
              <w:t>Amendment</w:t>
            </w:r>
          </w:p>
        </w:tc>
      </w:tr>
      <w:tr w14:paraId="513FB8A5" w14:textId="77777777" w:rsidTr="000F4BC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0F4BCA" w14:paraId="691F3CA0" w14:textId="77777777">
            <w:pPr>
              <w:pStyle w:val="Normal6a"/>
            </w:pPr>
          </w:p>
        </w:tc>
        <w:tc>
          <w:tcPr>
            <w:tcW w:w="4876" w:type="dxa"/>
            <w:tcBorders>
              <w:top w:val="nil"/>
              <w:left w:val="nil"/>
              <w:bottom w:val="nil"/>
              <w:right w:val="nil"/>
            </w:tcBorders>
          </w:tcPr>
          <w:p w:rsidR="003F5AE3" w:rsidRPr="0032773F" w:rsidP="000F4BCA" w14:paraId="6E65C4E7" w14:textId="77777777">
            <w:pPr>
              <w:pStyle w:val="Normal6a"/>
            </w:pPr>
            <w:r w:rsidRPr="0032773F">
              <w:rPr>
                <w:b/>
                <w:i/>
              </w:rPr>
              <w:t>27m.</w:t>
            </w:r>
            <w:r w:rsidRPr="0032773F">
              <w:tab/>
            </w:r>
            <w:r w:rsidRPr="0032773F">
              <w:rPr>
                <w:b/>
                <w:i/>
              </w:rPr>
              <w:t xml:space="preserve">Reaffirms that the EU and Switzerland share a strong commitment to a rules-based multilateral trading system, which remains a cornerstone of their trade policies; underlines that, as highly open and globally integrated economies, both partners depend on stable, transparent and enforceable international trade rules; calls for enhanced cooperation between the EU and Switzerland in advancing the reform of the World Trade Organization (WTO) with a view to restoring a fully functioning and effective dispute settlement mechanism, updating the rulebook to reflect current economic realities and strengthening transparency, in order to counter protectionism and unilateral measures; emphasises that a reformed WTO must ensure greater predictability through enforceable rules, fairness by addressing structural imbalances and ensuring a level playing field, and flexibility by allowing for modernised governance structures and variable geometry approaches capable of </w:t>
            </w:r>
            <w:r w:rsidRPr="0032773F">
              <w:rPr>
                <w:b/>
                <w:i/>
              </w:rPr>
              <w:t>responding to contemporary challenges in fields such as industrial policy, digital trade, climate action and economic resilience; reaffirms that the EU and Switzerland should use their agreements to uphold multilateralism and peaceful cooperation, in particular by leading efforts to reform the WTO to ensure fair trade rules that serve the public interest, and that Sustainable Development Goals are achieved; calls for closer alignment of international climate commitments between the EU and Switzerland, particularly in the context of the EU’s withdrawal from the Energy Charter Treaty;</w:t>
            </w:r>
          </w:p>
        </w:tc>
      </w:tr>
    </w:tbl>
    <w:p w:rsidR="003F5AE3" w:rsidRPr="0032773F" w:rsidP="004A43FC" w14:paraId="149B6CFB" w14:textId="77777777">
      <w:r w:rsidRPr="0032773F">
        <w:rPr>
          <w:rStyle w:val="HideTWBExt"/>
        </w:rPr>
        <w:t>&lt;/Amend&gt;</w:t>
      </w:r>
    </w:p>
    <w:p w:rsidR="003F5AE3" w:rsidRPr="0032773F" w:rsidP="00C91128" w14:paraId="29B0A74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18</w:t>
      </w:r>
      <w:r w:rsidRPr="0032773F">
        <w:rPr>
          <w:rStyle w:val="HideTWBExt"/>
          <w:b w:val="0"/>
          <w:lang w:val="en-GB"/>
        </w:rPr>
        <w:t>&lt;/NumAm&gt;</w:t>
      </w:r>
    </w:p>
    <w:p w:rsidR="003F5AE3" w:rsidRPr="0032773F" w:rsidP="00C91128" w14:paraId="790D7327"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140799C1" w14:textId="77777777">
      <w:pPr>
        <w:pStyle w:val="NormalBold"/>
      </w:pPr>
      <w:r w:rsidRPr="0032773F">
        <w:rPr>
          <w:rStyle w:val="HideTWBExt"/>
          <w:b w:val="0"/>
        </w:rPr>
        <w:t>&lt;Article&gt;</w:t>
      </w:r>
      <w:r w:rsidRPr="0032773F">
        <w:t>Paragraph 27 n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B9CBAA"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02A23AE3" w14:textId="77777777">
            <w:pPr>
              <w:keepNext/>
            </w:pPr>
          </w:p>
        </w:tc>
      </w:tr>
      <w:tr w14:paraId="40832245"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06C71141" w14:textId="77777777">
            <w:pPr>
              <w:pStyle w:val="ColumnHeading"/>
              <w:keepNext/>
              <w:rPr>
                <w:lang w:val="en-GB"/>
              </w:rPr>
            </w:pPr>
            <w:r w:rsidRPr="0032773F">
              <w:rPr>
                <w:lang w:val="en-GB"/>
              </w:rPr>
              <w:t>Motion for a resolution</w:t>
            </w:r>
          </w:p>
        </w:tc>
        <w:tc>
          <w:tcPr>
            <w:tcW w:w="4876" w:type="dxa"/>
            <w:hideMark/>
          </w:tcPr>
          <w:p w:rsidR="003F5AE3" w:rsidRPr="0032773F" w:rsidP="00934524" w14:paraId="1DEDA296" w14:textId="77777777">
            <w:pPr>
              <w:pStyle w:val="ColumnHeading"/>
              <w:keepNext/>
              <w:rPr>
                <w:lang w:val="en-GB"/>
              </w:rPr>
            </w:pPr>
            <w:r w:rsidRPr="0032773F">
              <w:rPr>
                <w:lang w:val="en-GB"/>
              </w:rPr>
              <w:t>Amendment</w:t>
            </w:r>
          </w:p>
        </w:tc>
      </w:tr>
      <w:tr w14:paraId="2E001A9E"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01C67960" w14:textId="77777777">
            <w:pPr>
              <w:pStyle w:val="Normal6"/>
              <w:rPr>
                <w:lang w:val="en-GB"/>
              </w:rPr>
            </w:pPr>
          </w:p>
        </w:tc>
        <w:tc>
          <w:tcPr>
            <w:tcW w:w="4876" w:type="dxa"/>
            <w:hideMark/>
          </w:tcPr>
          <w:p w:rsidR="003F5AE3" w:rsidRPr="0032773F" w:rsidP="00934524" w14:paraId="362B1637" w14:textId="77777777">
            <w:pPr>
              <w:pStyle w:val="Normal6"/>
              <w:rPr>
                <w:szCs w:val="24"/>
                <w:lang w:val="en-GB"/>
              </w:rPr>
            </w:pPr>
            <w:r w:rsidRPr="0032773F">
              <w:rPr>
                <w:b/>
                <w:i/>
                <w:lang w:val="en-GB"/>
              </w:rPr>
              <w:t>27n.</w:t>
            </w:r>
            <w:r w:rsidRPr="0032773F">
              <w:rPr>
                <w:b/>
                <w:i/>
                <w:lang w:val="en-GB"/>
              </w:rPr>
              <w:tab/>
              <w:t>Encourages coordination between the EU and Switzerland within the WTO to devise a permanent solution for the WTO moratorium on customs duties on electronic transmissions and to pursue the inclusion of the WTO e-commerce agreement in the WTO legal framework;</w:t>
            </w:r>
          </w:p>
        </w:tc>
      </w:tr>
    </w:tbl>
    <w:p w:rsidR="003F5AE3" w:rsidRPr="0032773F" w:rsidP="00C91128" w14:paraId="5509F9B0" w14:textId="77777777">
      <w:r w:rsidRPr="0032773F">
        <w:rPr>
          <w:rStyle w:val="HideTWBExt"/>
        </w:rPr>
        <w:t>&lt;/Amend&gt;</w:t>
      </w:r>
    </w:p>
    <w:p w:rsidR="003F5AE3" w:rsidRPr="0032773F" w:rsidP="004A43FC" w14:paraId="7ABCAA0E"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19</w:t>
      </w:r>
      <w:r w:rsidRPr="0032773F">
        <w:rPr>
          <w:rStyle w:val="HideTWBExt"/>
        </w:rPr>
        <w:t>&lt;/NumAm&gt;</w:t>
      </w:r>
    </w:p>
    <w:p w:rsidR="003F5AE3" w:rsidRPr="0032773F" w:rsidP="004A43FC" w14:paraId="32D4C21D" w14:textId="77777777">
      <w:pPr>
        <w:pStyle w:val="NormalBold"/>
      </w:pPr>
      <w:r w:rsidRPr="0032773F">
        <w:rPr>
          <w:rStyle w:val="HideTWBExt"/>
        </w:rPr>
        <w:t>&lt;DocAmend&gt;</w:t>
      </w:r>
      <w:r w:rsidRPr="0032773F">
        <w:t>Motion for a resolution</w:t>
      </w:r>
      <w:r w:rsidRPr="0032773F">
        <w:rPr>
          <w:rStyle w:val="HideTWBExt"/>
        </w:rPr>
        <w:t>&lt;/DocAmend&gt;</w:t>
      </w:r>
    </w:p>
    <w:p w:rsidR="003F5AE3" w:rsidRPr="0032773F" w:rsidP="004A43FC" w14:paraId="2727A316" w14:textId="77777777">
      <w:pPr>
        <w:pStyle w:val="NormalBold"/>
      </w:pPr>
      <w:r w:rsidRPr="0032773F">
        <w:rPr>
          <w:rStyle w:val="HideTWBExt"/>
        </w:rPr>
        <w:t>&lt;Article&gt;</w:t>
      </w:r>
      <w:r w:rsidRPr="0032773F">
        <w:t>Paragraph 27 o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279CE" w14:textId="77777777" w:rsidTr="000F4BC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0F4BCA" w14:paraId="36A84096" w14:textId="77777777"/>
        </w:tc>
      </w:tr>
      <w:tr w14:paraId="3764A17B" w14:textId="77777777" w:rsidTr="000F4BC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0F4BCA" w14:paraId="12C7C056" w14:textId="77777777">
            <w:pPr>
              <w:pStyle w:val="AmColumnHeading"/>
            </w:pPr>
            <w:r w:rsidRPr="0032773F">
              <w:t>Motion for a resolution</w:t>
            </w:r>
          </w:p>
        </w:tc>
        <w:tc>
          <w:tcPr>
            <w:tcW w:w="4876" w:type="dxa"/>
            <w:tcBorders>
              <w:top w:val="nil"/>
              <w:left w:val="nil"/>
              <w:bottom w:val="nil"/>
              <w:right w:val="nil"/>
            </w:tcBorders>
          </w:tcPr>
          <w:p w:rsidR="003F5AE3" w:rsidRPr="0032773F" w:rsidP="000F4BCA" w14:paraId="142A5752" w14:textId="77777777">
            <w:pPr>
              <w:pStyle w:val="AmColumnHeading"/>
            </w:pPr>
            <w:r w:rsidRPr="0032773F">
              <w:t>Amendment</w:t>
            </w:r>
          </w:p>
        </w:tc>
      </w:tr>
      <w:tr w14:paraId="47CFDDDE" w14:textId="77777777" w:rsidTr="000F4BC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0F4BCA" w14:paraId="2A93CA78" w14:textId="77777777">
            <w:pPr>
              <w:pStyle w:val="Normal6a"/>
            </w:pPr>
          </w:p>
        </w:tc>
        <w:tc>
          <w:tcPr>
            <w:tcW w:w="4876" w:type="dxa"/>
            <w:tcBorders>
              <w:top w:val="nil"/>
              <w:left w:val="nil"/>
              <w:bottom w:val="nil"/>
              <w:right w:val="nil"/>
            </w:tcBorders>
          </w:tcPr>
          <w:p w:rsidR="003F5AE3" w:rsidRPr="0032773F" w:rsidP="000F4BCA" w14:paraId="02CB2ED2" w14:textId="77777777">
            <w:pPr>
              <w:pStyle w:val="Normal6a"/>
            </w:pPr>
            <w:r w:rsidRPr="0032773F">
              <w:rPr>
                <w:b/>
                <w:i/>
              </w:rPr>
              <w:t>27o.</w:t>
            </w:r>
            <w:r w:rsidRPr="0032773F">
              <w:tab/>
            </w:r>
            <w:r w:rsidRPr="0032773F">
              <w:rPr>
                <w:b/>
                <w:i/>
              </w:rPr>
              <w:t xml:space="preserve">Stresses the high degree of economic integration between the EU and Switzerland and the fact that Swiss steel production does not contribute to global steel overcapacity and does not have any adverse impact on the EU steel market; insists that the Commission swiftly conclude negotiations with Switzerland on </w:t>
            </w:r>
            <w:r w:rsidRPr="0032773F">
              <w:rPr>
                <w:b/>
                <w:i/>
              </w:rPr>
              <w:t>steel tariff rate quotas;</w:t>
            </w:r>
          </w:p>
        </w:tc>
      </w:tr>
    </w:tbl>
    <w:p w:rsidR="003F5AE3" w:rsidRPr="0032773F" w:rsidP="004A43FC" w14:paraId="0C7F749B" w14:textId="77777777">
      <w:r w:rsidRPr="0032773F">
        <w:rPr>
          <w:rStyle w:val="HideTWBExt"/>
        </w:rPr>
        <w:t>&lt;/Amend&gt;</w:t>
      </w:r>
    </w:p>
    <w:p w:rsidR="003F5AE3" w:rsidRPr="0032773F" w:rsidP="00C91128" w14:paraId="10A91875"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20</w:t>
      </w:r>
      <w:r w:rsidRPr="0032773F">
        <w:rPr>
          <w:rStyle w:val="HideTWBExt"/>
          <w:b w:val="0"/>
          <w:lang w:val="en-GB"/>
        </w:rPr>
        <w:t>&lt;/NumAm&gt;</w:t>
      </w:r>
    </w:p>
    <w:p w:rsidR="003F5AE3" w:rsidRPr="0032773F" w:rsidP="00C91128" w14:paraId="421BF22E"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4526B8F6" w14:textId="77777777">
      <w:pPr>
        <w:pStyle w:val="NormalBold"/>
      </w:pPr>
      <w:r w:rsidRPr="0032773F">
        <w:rPr>
          <w:rStyle w:val="HideTWBExt"/>
          <w:b w:val="0"/>
        </w:rPr>
        <w:t>&lt;Article&gt;</w:t>
      </w:r>
      <w:r w:rsidRPr="0032773F">
        <w:t>Paragraph 27 p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0E92A4"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79927E92" w14:textId="77777777">
            <w:pPr>
              <w:keepNext/>
            </w:pPr>
          </w:p>
        </w:tc>
      </w:tr>
      <w:tr w14:paraId="123EC80E"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3E1C4AC3" w14:textId="77777777">
            <w:pPr>
              <w:pStyle w:val="ColumnHeading"/>
              <w:keepNext/>
              <w:rPr>
                <w:lang w:val="en-GB"/>
              </w:rPr>
            </w:pPr>
            <w:r w:rsidRPr="0032773F">
              <w:rPr>
                <w:lang w:val="en-GB"/>
              </w:rPr>
              <w:t>Motion for a resolution</w:t>
            </w:r>
          </w:p>
        </w:tc>
        <w:tc>
          <w:tcPr>
            <w:tcW w:w="4876" w:type="dxa"/>
            <w:hideMark/>
          </w:tcPr>
          <w:p w:rsidR="003F5AE3" w:rsidRPr="0032773F" w:rsidP="00934524" w14:paraId="5E6CE29F" w14:textId="77777777">
            <w:pPr>
              <w:pStyle w:val="ColumnHeading"/>
              <w:keepNext/>
              <w:rPr>
                <w:lang w:val="en-GB"/>
              </w:rPr>
            </w:pPr>
            <w:r w:rsidRPr="0032773F">
              <w:rPr>
                <w:lang w:val="en-GB"/>
              </w:rPr>
              <w:t>Amendment</w:t>
            </w:r>
          </w:p>
        </w:tc>
      </w:tr>
      <w:tr w14:paraId="0D0F52D4"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0D8D6FD8" w14:textId="77777777">
            <w:pPr>
              <w:pStyle w:val="Normal6"/>
              <w:rPr>
                <w:lang w:val="en-GB"/>
              </w:rPr>
            </w:pPr>
          </w:p>
        </w:tc>
        <w:tc>
          <w:tcPr>
            <w:tcW w:w="4876" w:type="dxa"/>
            <w:hideMark/>
          </w:tcPr>
          <w:p w:rsidR="003F5AE3" w:rsidRPr="0032773F" w:rsidP="00934524" w14:paraId="06087223" w14:textId="77777777">
            <w:pPr>
              <w:pStyle w:val="Normal6"/>
              <w:rPr>
                <w:szCs w:val="24"/>
                <w:lang w:val="en-GB"/>
              </w:rPr>
            </w:pPr>
            <w:r w:rsidRPr="0032773F">
              <w:rPr>
                <w:b/>
                <w:i/>
                <w:lang w:val="en-GB"/>
              </w:rPr>
              <w:t>27p.</w:t>
            </w:r>
            <w:r w:rsidRPr="0032773F">
              <w:rPr>
                <w:b/>
                <w:i/>
                <w:lang w:val="en-GB"/>
              </w:rPr>
              <w:tab/>
              <w:t>Calls on the Commission, in the allocation of tariff rate quotas, to duly take into account the exceptionally close trade and industrial interlinkages between the EU and Switzerland in order to avoid unintended distortions in deeply integrated value chains; highlights the relevance of Swiss green steel and specialised steel for EU industry, in particular in sectors such as medical devices;</w:t>
            </w:r>
          </w:p>
        </w:tc>
      </w:tr>
    </w:tbl>
    <w:p w:rsidR="003F5AE3" w:rsidRPr="0032773F" w:rsidP="00C91128" w14:paraId="1FE945A4" w14:textId="77777777">
      <w:r w:rsidRPr="0032773F">
        <w:rPr>
          <w:rStyle w:val="HideTWBExt"/>
        </w:rPr>
        <w:t>&lt;/Amend&gt;</w:t>
      </w:r>
    </w:p>
    <w:p w:rsidR="003F5AE3" w:rsidRPr="0032773F" w:rsidP="00C91128" w14:paraId="5321680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21</w:t>
      </w:r>
      <w:r w:rsidRPr="0032773F">
        <w:rPr>
          <w:rStyle w:val="HideTWBExt"/>
          <w:b w:val="0"/>
          <w:lang w:val="en-GB"/>
        </w:rPr>
        <w:t>&lt;/NumAm&gt;</w:t>
      </w:r>
    </w:p>
    <w:p w:rsidR="003F5AE3" w:rsidRPr="0032773F" w:rsidP="00C91128" w14:paraId="43A02736"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720D2093" w14:textId="77777777">
      <w:pPr>
        <w:pStyle w:val="NormalBold"/>
      </w:pPr>
      <w:r w:rsidRPr="0032773F">
        <w:rPr>
          <w:rStyle w:val="HideTWBExt"/>
          <w:b w:val="0"/>
        </w:rPr>
        <w:t>&lt;Article&gt;</w:t>
      </w:r>
      <w:r w:rsidRPr="0032773F">
        <w:t>Paragraph 27 q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8E05CC"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7CA79F0F" w14:textId="77777777">
            <w:pPr>
              <w:keepNext/>
            </w:pPr>
          </w:p>
        </w:tc>
      </w:tr>
      <w:tr w14:paraId="20765345"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74814CFB" w14:textId="77777777">
            <w:pPr>
              <w:pStyle w:val="ColumnHeading"/>
              <w:keepNext/>
              <w:rPr>
                <w:lang w:val="en-GB"/>
              </w:rPr>
            </w:pPr>
            <w:r w:rsidRPr="0032773F">
              <w:rPr>
                <w:lang w:val="en-GB"/>
              </w:rPr>
              <w:t>Motion for a resolution</w:t>
            </w:r>
          </w:p>
        </w:tc>
        <w:tc>
          <w:tcPr>
            <w:tcW w:w="4876" w:type="dxa"/>
            <w:hideMark/>
          </w:tcPr>
          <w:p w:rsidR="003F5AE3" w:rsidRPr="0032773F" w:rsidP="00934524" w14:paraId="1F732C47" w14:textId="77777777">
            <w:pPr>
              <w:pStyle w:val="ColumnHeading"/>
              <w:keepNext/>
              <w:rPr>
                <w:lang w:val="en-GB"/>
              </w:rPr>
            </w:pPr>
            <w:r w:rsidRPr="0032773F">
              <w:rPr>
                <w:lang w:val="en-GB"/>
              </w:rPr>
              <w:t>Amendment</w:t>
            </w:r>
          </w:p>
        </w:tc>
      </w:tr>
      <w:tr w14:paraId="4769C406"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76654FBC" w14:textId="77777777">
            <w:pPr>
              <w:pStyle w:val="Normal6"/>
              <w:rPr>
                <w:lang w:val="en-GB"/>
              </w:rPr>
            </w:pPr>
          </w:p>
        </w:tc>
        <w:tc>
          <w:tcPr>
            <w:tcW w:w="4876" w:type="dxa"/>
            <w:hideMark/>
          </w:tcPr>
          <w:p w:rsidR="003F5AE3" w:rsidRPr="0032773F" w:rsidP="00934524" w14:paraId="27B0DF0D" w14:textId="77777777">
            <w:pPr>
              <w:pStyle w:val="Normal6"/>
              <w:rPr>
                <w:szCs w:val="24"/>
                <w:lang w:val="en-GB"/>
              </w:rPr>
            </w:pPr>
            <w:r w:rsidRPr="0032773F">
              <w:rPr>
                <w:b/>
                <w:i/>
                <w:lang w:val="en-GB"/>
              </w:rPr>
              <w:t>27q.</w:t>
            </w:r>
            <w:r w:rsidRPr="0032773F">
              <w:rPr>
                <w:b/>
                <w:i/>
                <w:lang w:val="en-GB"/>
              </w:rPr>
              <w:tab/>
              <w:t xml:space="preserve">Calls for close cooperation between the Commission and the Swiss authorities to ensure that the application of steel safeguard measures, including ‘melt and pour’ requirements, does not create loopholes that could be exploited by third-country producers seeking to circumvent tariff rate quotas; underlines that effective information exchange, transparency and coordinated enforcement are essential to prevent quota evasion, while safeguarding the integrity of the EU’s trade defence instruments and preserving the smooth functioning of highly integrated EU-Switzerland value chains; </w:t>
            </w:r>
          </w:p>
        </w:tc>
      </w:tr>
    </w:tbl>
    <w:p w:rsidR="003F5AE3" w:rsidRPr="0032773F" w:rsidP="00C91128" w14:paraId="3F91ECE7" w14:textId="77777777">
      <w:r w:rsidRPr="0032773F">
        <w:rPr>
          <w:rStyle w:val="HideTWBExt"/>
        </w:rPr>
        <w:t>&lt;/Amend&gt;</w:t>
      </w:r>
    </w:p>
    <w:p w:rsidR="003F5AE3" w:rsidRPr="0032773F" w:rsidP="00C91128" w14:paraId="5C3A21C6"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22</w:t>
      </w:r>
      <w:r w:rsidRPr="0032773F">
        <w:rPr>
          <w:rStyle w:val="HideTWBExt"/>
          <w:b w:val="0"/>
          <w:lang w:val="en-GB"/>
        </w:rPr>
        <w:t>&lt;/NumAm&gt;</w:t>
      </w:r>
    </w:p>
    <w:p w:rsidR="003F5AE3" w:rsidRPr="0032773F" w:rsidP="00C91128" w14:paraId="3D2E8A30"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3D78246F" w14:textId="77777777">
      <w:pPr>
        <w:pStyle w:val="NormalBold"/>
      </w:pPr>
      <w:r w:rsidRPr="0032773F">
        <w:rPr>
          <w:rStyle w:val="HideTWBExt"/>
          <w:b w:val="0"/>
        </w:rPr>
        <w:t>&lt;Article&gt;</w:t>
      </w:r>
      <w:r w:rsidRPr="0032773F">
        <w:t>Paragraph 27 r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21B586"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451A9DBA" w14:textId="77777777">
            <w:pPr>
              <w:keepNext/>
            </w:pPr>
          </w:p>
        </w:tc>
      </w:tr>
      <w:tr w14:paraId="74FD2CC6"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0D3D9E10" w14:textId="77777777">
            <w:pPr>
              <w:pStyle w:val="ColumnHeading"/>
              <w:keepNext/>
              <w:rPr>
                <w:lang w:val="en-GB"/>
              </w:rPr>
            </w:pPr>
            <w:r w:rsidRPr="0032773F">
              <w:rPr>
                <w:lang w:val="en-GB"/>
              </w:rPr>
              <w:t>Motion for a resolution</w:t>
            </w:r>
          </w:p>
        </w:tc>
        <w:tc>
          <w:tcPr>
            <w:tcW w:w="4876" w:type="dxa"/>
            <w:hideMark/>
          </w:tcPr>
          <w:p w:rsidR="003F5AE3" w:rsidRPr="0032773F" w:rsidP="00934524" w14:paraId="0FE59120" w14:textId="77777777">
            <w:pPr>
              <w:pStyle w:val="ColumnHeading"/>
              <w:keepNext/>
              <w:rPr>
                <w:lang w:val="en-GB"/>
              </w:rPr>
            </w:pPr>
            <w:r w:rsidRPr="0032773F">
              <w:rPr>
                <w:lang w:val="en-GB"/>
              </w:rPr>
              <w:t>Amendment</w:t>
            </w:r>
          </w:p>
        </w:tc>
      </w:tr>
      <w:tr w14:paraId="18B319CE"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2FAB91F4" w14:textId="77777777">
            <w:pPr>
              <w:pStyle w:val="Normal6"/>
              <w:rPr>
                <w:lang w:val="en-GB"/>
              </w:rPr>
            </w:pPr>
          </w:p>
        </w:tc>
        <w:tc>
          <w:tcPr>
            <w:tcW w:w="4876" w:type="dxa"/>
            <w:hideMark/>
          </w:tcPr>
          <w:p w:rsidR="003F5AE3" w:rsidRPr="0032773F" w:rsidP="00934524" w14:paraId="640B1860" w14:textId="77777777">
            <w:pPr>
              <w:pStyle w:val="Normal6"/>
              <w:rPr>
                <w:szCs w:val="24"/>
                <w:lang w:val="en-GB"/>
              </w:rPr>
            </w:pPr>
            <w:r w:rsidRPr="0032773F">
              <w:rPr>
                <w:b/>
                <w:i/>
                <w:lang w:val="en-GB"/>
              </w:rPr>
              <w:t>27r.</w:t>
            </w:r>
            <w:r w:rsidRPr="0032773F">
              <w:rPr>
                <w:b/>
                <w:i/>
                <w:lang w:val="en-GB"/>
              </w:rPr>
              <w:tab/>
              <w:t>Calls for the continuation of a constructive and structured dialogue with Switzerland, including via the newly established high-level dialogue, in order to address outstanding trade concerns and common challenges affecting the steel industry on both sides and to boost domestic support, in Switzerland, for the Bilateral III package in the context of the forthcoming process for Switzerland’s ratification of the EU-Switzerland agreements; stresses that mutual trust and predictability are essential for the successful ratification and implementation of the package;</w:t>
            </w:r>
          </w:p>
        </w:tc>
      </w:tr>
    </w:tbl>
    <w:p w:rsidR="003F5AE3" w:rsidRPr="0032773F" w:rsidP="00C91128" w14:paraId="29F1C223" w14:textId="77777777">
      <w:r w:rsidRPr="0032773F">
        <w:rPr>
          <w:rStyle w:val="HideTWBExt"/>
        </w:rPr>
        <w:t>&lt;/Amend&gt;</w:t>
      </w:r>
    </w:p>
    <w:p w:rsidR="003F5AE3" w:rsidRPr="0032773F" w:rsidP="00C91128" w14:paraId="3AB18B70"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23</w:t>
      </w:r>
      <w:r w:rsidRPr="0032773F">
        <w:rPr>
          <w:rStyle w:val="HideTWBExt"/>
          <w:b w:val="0"/>
          <w:lang w:val="en-GB"/>
        </w:rPr>
        <w:t>&lt;/NumAm&gt;</w:t>
      </w:r>
    </w:p>
    <w:p w:rsidR="003F5AE3" w:rsidRPr="0032773F" w:rsidP="00C91128" w14:paraId="483F0F8B"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364428C1" w14:textId="77777777">
      <w:pPr>
        <w:pStyle w:val="NormalBold"/>
      </w:pPr>
      <w:r w:rsidRPr="0032773F">
        <w:rPr>
          <w:rStyle w:val="HideTWBExt"/>
          <w:b w:val="0"/>
        </w:rPr>
        <w:t>&lt;Article&gt;</w:t>
      </w:r>
      <w:r w:rsidRPr="0032773F">
        <w:t>Paragraph 27 s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542A92"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6FDC451C" w14:textId="77777777">
            <w:pPr>
              <w:keepNext/>
            </w:pPr>
          </w:p>
        </w:tc>
      </w:tr>
      <w:tr w14:paraId="20ECB93B"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67F2165A" w14:textId="77777777">
            <w:pPr>
              <w:pStyle w:val="ColumnHeading"/>
              <w:keepNext/>
              <w:rPr>
                <w:lang w:val="en-GB"/>
              </w:rPr>
            </w:pPr>
            <w:r w:rsidRPr="0032773F">
              <w:rPr>
                <w:lang w:val="en-GB"/>
              </w:rPr>
              <w:t>Motion for a resolution</w:t>
            </w:r>
          </w:p>
        </w:tc>
        <w:tc>
          <w:tcPr>
            <w:tcW w:w="4876" w:type="dxa"/>
            <w:hideMark/>
          </w:tcPr>
          <w:p w:rsidR="003F5AE3" w:rsidRPr="0032773F" w:rsidP="00934524" w14:paraId="4D506984" w14:textId="77777777">
            <w:pPr>
              <w:pStyle w:val="ColumnHeading"/>
              <w:keepNext/>
              <w:rPr>
                <w:lang w:val="en-GB"/>
              </w:rPr>
            </w:pPr>
            <w:r w:rsidRPr="0032773F">
              <w:rPr>
                <w:lang w:val="en-GB"/>
              </w:rPr>
              <w:t>Amendment</w:t>
            </w:r>
          </w:p>
        </w:tc>
      </w:tr>
      <w:tr w14:paraId="7E7800DC"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348AE2D4" w14:textId="77777777">
            <w:pPr>
              <w:pStyle w:val="Normal6"/>
              <w:rPr>
                <w:lang w:val="en-GB"/>
              </w:rPr>
            </w:pPr>
          </w:p>
        </w:tc>
        <w:tc>
          <w:tcPr>
            <w:tcW w:w="4876" w:type="dxa"/>
            <w:hideMark/>
          </w:tcPr>
          <w:p w:rsidR="003F5AE3" w:rsidRPr="0032773F" w:rsidP="00934524" w14:paraId="4F2CA30D" w14:textId="77777777">
            <w:pPr>
              <w:pStyle w:val="Normal6"/>
              <w:rPr>
                <w:szCs w:val="24"/>
                <w:lang w:val="en-GB"/>
              </w:rPr>
            </w:pPr>
            <w:r w:rsidRPr="0032773F">
              <w:rPr>
                <w:b/>
                <w:i/>
                <w:lang w:val="en-GB"/>
              </w:rPr>
              <w:t>27s.</w:t>
            </w:r>
            <w:r w:rsidRPr="0032773F">
              <w:rPr>
                <w:b/>
                <w:i/>
                <w:lang w:val="en-GB"/>
              </w:rPr>
              <w:tab/>
              <w:t>Highlights that Switzerland is the EU’s fourth largest agri-food partner and that in 2023, 50 % of Swiss exports in this sector went to the EU, while 74 % of Swiss imports originated in the EU;</w:t>
            </w:r>
          </w:p>
        </w:tc>
      </w:tr>
    </w:tbl>
    <w:p w:rsidR="003F5AE3" w:rsidRPr="0032773F" w:rsidP="00C91128" w14:paraId="5CC601A3" w14:textId="77777777">
      <w:r w:rsidRPr="0032773F">
        <w:rPr>
          <w:rStyle w:val="HideTWBExt"/>
        </w:rPr>
        <w:t>&lt;/Amend&gt;</w:t>
      </w:r>
    </w:p>
    <w:p w:rsidR="003F5AE3" w:rsidRPr="0032773F" w:rsidP="00C91128" w14:paraId="3339C506"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24</w:t>
      </w:r>
      <w:r w:rsidRPr="0032773F">
        <w:rPr>
          <w:rStyle w:val="HideTWBExt"/>
          <w:b w:val="0"/>
          <w:lang w:val="en-GB"/>
        </w:rPr>
        <w:t>&lt;/NumAm&gt;</w:t>
      </w:r>
    </w:p>
    <w:p w:rsidR="003F5AE3" w:rsidRPr="0032773F" w:rsidP="00C91128" w14:paraId="4A4845DB"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C91128" w14:paraId="51ACB1C2" w14:textId="77777777">
      <w:pPr>
        <w:pStyle w:val="NormalBold"/>
      </w:pPr>
      <w:r w:rsidRPr="0032773F">
        <w:rPr>
          <w:rStyle w:val="HideTWBExt"/>
          <w:b w:val="0"/>
        </w:rPr>
        <w:t>&lt;Article&gt;</w:t>
      </w:r>
      <w:r w:rsidRPr="0032773F">
        <w:t>Paragraph 27 t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970A7C" w14:textId="77777777" w:rsidTr="00934524">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934524" w14:paraId="692C3917" w14:textId="77777777">
            <w:pPr>
              <w:keepNext/>
            </w:pPr>
          </w:p>
        </w:tc>
      </w:tr>
      <w:tr w14:paraId="1F3C2AB9" w14:textId="77777777" w:rsidTr="00934524">
        <w:tblPrEx>
          <w:tblW w:w="0" w:type="auto"/>
          <w:jc w:val="center"/>
          <w:tblLayout w:type="fixed"/>
          <w:tblCellMar>
            <w:left w:w="340" w:type="dxa"/>
            <w:right w:w="340" w:type="dxa"/>
          </w:tblCellMar>
          <w:tblLook w:val="04A0"/>
        </w:tblPrEx>
        <w:trPr>
          <w:jc w:val="center"/>
        </w:trPr>
        <w:tc>
          <w:tcPr>
            <w:tcW w:w="4876" w:type="dxa"/>
            <w:hideMark/>
          </w:tcPr>
          <w:p w:rsidR="003F5AE3" w:rsidRPr="0032773F" w:rsidP="00934524" w14:paraId="1D7A1CCD" w14:textId="77777777">
            <w:pPr>
              <w:pStyle w:val="ColumnHeading"/>
              <w:keepNext/>
              <w:rPr>
                <w:lang w:val="en-GB"/>
              </w:rPr>
            </w:pPr>
            <w:r w:rsidRPr="0032773F">
              <w:rPr>
                <w:lang w:val="en-GB"/>
              </w:rPr>
              <w:t>Motion for a resolution</w:t>
            </w:r>
          </w:p>
        </w:tc>
        <w:tc>
          <w:tcPr>
            <w:tcW w:w="4876" w:type="dxa"/>
            <w:hideMark/>
          </w:tcPr>
          <w:p w:rsidR="003F5AE3" w:rsidRPr="0032773F" w:rsidP="00934524" w14:paraId="70AFB192" w14:textId="77777777">
            <w:pPr>
              <w:pStyle w:val="ColumnHeading"/>
              <w:keepNext/>
              <w:rPr>
                <w:lang w:val="en-GB"/>
              </w:rPr>
            </w:pPr>
            <w:r w:rsidRPr="0032773F">
              <w:rPr>
                <w:lang w:val="en-GB"/>
              </w:rPr>
              <w:t>Amendment</w:t>
            </w:r>
          </w:p>
        </w:tc>
      </w:tr>
      <w:tr w14:paraId="6091D948" w14:textId="77777777" w:rsidTr="00934524">
        <w:tblPrEx>
          <w:tblW w:w="0" w:type="auto"/>
          <w:jc w:val="center"/>
          <w:tblLayout w:type="fixed"/>
          <w:tblCellMar>
            <w:left w:w="340" w:type="dxa"/>
            <w:right w:w="340" w:type="dxa"/>
          </w:tblCellMar>
          <w:tblLook w:val="04A0"/>
        </w:tblPrEx>
        <w:trPr>
          <w:jc w:val="center"/>
        </w:trPr>
        <w:tc>
          <w:tcPr>
            <w:tcW w:w="4876" w:type="dxa"/>
          </w:tcPr>
          <w:p w:rsidR="003F5AE3" w:rsidRPr="0032773F" w:rsidP="00934524" w14:paraId="623FB846" w14:textId="77777777">
            <w:pPr>
              <w:pStyle w:val="Normal6"/>
              <w:rPr>
                <w:lang w:val="en-GB"/>
              </w:rPr>
            </w:pPr>
          </w:p>
        </w:tc>
        <w:tc>
          <w:tcPr>
            <w:tcW w:w="4876" w:type="dxa"/>
            <w:hideMark/>
          </w:tcPr>
          <w:p w:rsidR="003F5AE3" w:rsidRPr="0032773F" w:rsidP="00934524" w14:paraId="418D30B1" w14:textId="77777777">
            <w:pPr>
              <w:pStyle w:val="Normal6"/>
              <w:rPr>
                <w:szCs w:val="24"/>
                <w:lang w:val="en-GB"/>
              </w:rPr>
            </w:pPr>
            <w:r w:rsidRPr="0032773F">
              <w:rPr>
                <w:b/>
                <w:i/>
                <w:lang w:val="en-GB"/>
              </w:rPr>
              <w:t>27t.</w:t>
            </w:r>
            <w:r w:rsidRPr="0032773F">
              <w:rPr>
                <w:b/>
                <w:i/>
                <w:lang w:val="en-GB"/>
              </w:rPr>
              <w:tab/>
              <w:t xml:space="preserve">Welcomes the establishment of a Common Food Safety Area between the EU and Switzerland, as it introduces a single rulebook and an integrated and </w:t>
            </w:r>
            <w:r w:rsidRPr="0032773F">
              <w:rPr>
                <w:b/>
                <w:i/>
                <w:lang w:val="en-GB"/>
              </w:rPr>
              <w:t>more efficient control system covering the entire food chain, including food and feed safety, plant health and plant protection products, and animal health and welfare; considers this a significant step towards deeper regulatory cooperation, enhanced legal certainty and stronger economic integration in the agri-food sector;</w:t>
            </w:r>
          </w:p>
        </w:tc>
      </w:tr>
    </w:tbl>
    <w:p w:rsidR="003F5AE3" w:rsidRPr="0032773F" w:rsidP="00C91128" w14:paraId="564976F9" w14:textId="77777777">
      <w:r w:rsidRPr="0032773F">
        <w:rPr>
          <w:rStyle w:val="HideTWBExt"/>
        </w:rPr>
        <w:t>&lt;/Amend&gt;</w:t>
      </w:r>
    </w:p>
    <w:p w:rsidR="003F5AE3" w:rsidRPr="0032773F" w:rsidP="004A43FC" w14:paraId="5B6603CD"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25</w:t>
      </w:r>
      <w:r w:rsidRPr="0032773F">
        <w:rPr>
          <w:rStyle w:val="HideTWBExt"/>
        </w:rPr>
        <w:t>&lt;/NumAm&gt;</w:t>
      </w:r>
    </w:p>
    <w:p w:rsidR="003F5AE3" w:rsidRPr="0032773F" w:rsidP="004A43FC" w14:paraId="73ACA50A" w14:textId="77777777">
      <w:pPr>
        <w:pStyle w:val="NormalBold"/>
      </w:pPr>
      <w:r w:rsidRPr="0032773F">
        <w:rPr>
          <w:rStyle w:val="HideTWBExt"/>
        </w:rPr>
        <w:t>&lt;DocAmend&gt;</w:t>
      </w:r>
      <w:r w:rsidRPr="0032773F">
        <w:t>Motion for a resolution</w:t>
      </w:r>
      <w:r w:rsidRPr="0032773F">
        <w:rPr>
          <w:rStyle w:val="HideTWBExt"/>
        </w:rPr>
        <w:t>&lt;/DocAmend&gt;</w:t>
      </w:r>
    </w:p>
    <w:p w:rsidR="003F5AE3" w:rsidRPr="0032773F" w:rsidP="004A43FC" w14:paraId="41445B1B" w14:textId="77777777">
      <w:pPr>
        <w:pStyle w:val="NormalBold"/>
      </w:pPr>
      <w:r w:rsidRPr="0032773F">
        <w:rPr>
          <w:rStyle w:val="HideTWBExt"/>
        </w:rPr>
        <w:t>&lt;Article&gt;</w:t>
      </w:r>
      <w:r w:rsidRPr="0032773F">
        <w:t>Paragraph 27 u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80E7B" w14:textId="77777777" w:rsidTr="000F4BC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0F4BCA" w14:paraId="7667F8FE" w14:textId="77777777"/>
        </w:tc>
      </w:tr>
      <w:tr w14:paraId="16D29FA0" w14:textId="77777777" w:rsidTr="000F4BC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0F4BCA" w14:paraId="4EE02EDE" w14:textId="77777777">
            <w:pPr>
              <w:pStyle w:val="AmColumnHeading"/>
            </w:pPr>
            <w:r w:rsidRPr="0032773F">
              <w:t>Motion for a resolution</w:t>
            </w:r>
          </w:p>
        </w:tc>
        <w:tc>
          <w:tcPr>
            <w:tcW w:w="4876" w:type="dxa"/>
            <w:tcBorders>
              <w:top w:val="nil"/>
              <w:left w:val="nil"/>
              <w:bottom w:val="nil"/>
              <w:right w:val="nil"/>
            </w:tcBorders>
          </w:tcPr>
          <w:p w:rsidR="003F5AE3" w:rsidRPr="0032773F" w:rsidP="000F4BCA" w14:paraId="0972DE9B" w14:textId="77777777">
            <w:pPr>
              <w:pStyle w:val="AmColumnHeading"/>
            </w:pPr>
            <w:r w:rsidRPr="0032773F">
              <w:t>Amendment</w:t>
            </w:r>
          </w:p>
        </w:tc>
      </w:tr>
      <w:tr w14:paraId="0F83A691" w14:textId="77777777" w:rsidTr="000F4BC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0F4BCA" w14:paraId="29428342" w14:textId="77777777">
            <w:pPr>
              <w:pStyle w:val="Normal6a"/>
            </w:pPr>
          </w:p>
        </w:tc>
        <w:tc>
          <w:tcPr>
            <w:tcW w:w="4876" w:type="dxa"/>
            <w:tcBorders>
              <w:top w:val="nil"/>
              <w:left w:val="nil"/>
              <w:bottom w:val="nil"/>
              <w:right w:val="nil"/>
            </w:tcBorders>
          </w:tcPr>
          <w:p w:rsidR="003F5AE3" w:rsidRPr="0032773F" w:rsidP="000F4BCA" w14:paraId="77B25569" w14:textId="77777777">
            <w:pPr>
              <w:pStyle w:val="Normal6a"/>
            </w:pPr>
            <w:r w:rsidRPr="0032773F">
              <w:rPr>
                <w:b/>
                <w:i/>
              </w:rPr>
              <w:t>27u.</w:t>
            </w:r>
            <w:r w:rsidRPr="0032773F">
              <w:tab/>
            </w:r>
            <w:r w:rsidRPr="0032773F">
              <w:rPr>
                <w:b/>
                <w:i/>
              </w:rPr>
              <w:t xml:space="preserve">Welcomes the fact that the Common Food Safety Area is being established under the premise of Switzerland’s dynamic alignment with the relevant EU acquis to ensure that the same high standards on food and feed safety and plant and animal health are applied simultaneously in both the EU and Switzerland, thereby providing reassurance to consumers and guaranteeing a consistently high level of protection across both markets as well as ensuring high food safety standards for consumers and a level playing field for farmers; welcomes the fact that Switzerland can now access the EU rapid alert system, which will contribute to enhanced cooperation on crisis response concerning risks in the food supply chain and will improve consumer protection; highlights the fact that clearer, more transparent and harmonised rules and the removal of non-tariff trade barriers in the Common Food Safety Area will facilitate smoother trade flows in agri-food products, reducing administrative burdens for producers and businesses on both sides and strengthening the functioning of integrated value chains; calls on the Commission to closely and continuously monitor trade flows in agricultural and agri-food products between the EU and Switzerland, with particular attention </w:t>
            </w:r>
            <w:r w:rsidRPr="0032773F">
              <w:rPr>
                <w:b/>
                <w:i/>
              </w:rPr>
              <w:t>being given to market access conditions, price developments, and compliance with applicable standards; stresses the importance of ensuring a level playing field for EU farmers and preventing any distortions of competition that could undermine their economic viability; welcomes the inclusion of a dispute settlement system in the Common Food Safety Area and the update of the existing dispute settlement mechanism under the agreement on trade in agricultural products, allowing for compensatory measures in the event of non-compliance by a party, which ensures greater legal certainty and a level playing field;</w:t>
            </w:r>
          </w:p>
        </w:tc>
      </w:tr>
    </w:tbl>
    <w:p w:rsidR="003F5AE3" w:rsidRPr="0032773F" w:rsidP="004A43FC" w14:paraId="4899C13F" w14:textId="77777777">
      <w:r w:rsidRPr="0032773F">
        <w:rPr>
          <w:rStyle w:val="HideTWBExt"/>
        </w:rPr>
        <w:t>&lt;/Amend&gt;</w:t>
      </w:r>
    </w:p>
    <w:p w:rsidR="003F5AE3" w:rsidRPr="0032773F" w:rsidP="004A43FC" w14:paraId="4D976D0C"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26</w:t>
      </w:r>
      <w:r w:rsidRPr="0032773F">
        <w:rPr>
          <w:rStyle w:val="HideTWBExt"/>
        </w:rPr>
        <w:t>&lt;/NumAm&gt;</w:t>
      </w:r>
    </w:p>
    <w:p w:rsidR="003F5AE3" w:rsidRPr="0032773F" w:rsidP="004A43FC" w14:paraId="453F330F" w14:textId="77777777">
      <w:pPr>
        <w:pStyle w:val="NormalBold"/>
      </w:pPr>
      <w:r w:rsidRPr="0032773F">
        <w:rPr>
          <w:rStyle w:val="HideTWBExt"/>
        </w:rPr>
        <w:t>&lt;DocAmend&gt;</w:t>
      </w:r>
      <w:r w:rsidRPr="0032773F">
        <w:t>Motion for a resolution</w:t>
      </w:r>
      <w:r w:rsidRPr="0032773F">
        <w:rPr>
          <w:rStyle w:val="HideTWBExt"/>
        </w:rPr>
        <w:t>&lt;/DocAmend&gt;</w:t>
      </w:r>
    </w:p>
    <w:p w:rsidR="003F5AE3" w:rsidRPr="0032773F" w:rsidP="004A43FC" w14:paraId="2496AE27" w14:textId="77777777">
      <w:pPr>
        <w:pStyle w:val="NormalBold"/>
      </w:pPr>
      <w:r w:rsidRPr="0032773F">
        <w:rPr>
          <w:rStyle w:val="HideTWBExt"/>
        </w:rPr>
        <w:t>&lt;Article&gt;</w:t>
      </w:r>
      <w:r w:rsidRPr="0032773F">
        <w:t>Paragraph 27 v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78EBF" w14:textId="77777777" w:rsidTr="000F4BC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F5AE3" w:rsidRPr="0032773F" w:rsidP="000F4BCA" w14:paraId="43A3D0A1" w14:textId="77777777"/>
        </w:tc>
      </w:tr>
      <w:tr w14:paraId="68B9EB13" w14:textId="77777777" w:rsidTr="000F4BC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F5AE3" w:rsidRPr="0032773F" w:rsidP="000F4BCA" w14:paraId="317C228F" w14:textId="77777777">
            <w:pPr>
              <w:pStyle w:val="AmColumnHeading"/>
            </w:pPr>
            <w:r w:rsidRPr="0032773F">
              <w:t>Motion for a resolution</w:t>
            </w:r>
          </w:p>
        </w:tc>
        <w:tc>
          <w:tcPr>
            <w:tcW w:w="4876" w:type="dxa"/>
            <w:tcBorders>
              <w:top w:val="nil"/>
              <w:left w:val="nil"/>
              <w:bottom w:val="nil"/>
              <w:right w:val="nil"/>
            </w:tcBorders>
          </w:tcPr>
          <w:p w:rsidR="003F5AE3" w:rsidRPr="0032773F" w:rsidP="000F4BCA" w14:paraId="02469475" w14:textId="77777777">
            <w:pPr>
              <w:pStyle w:val="AmColumnHeading"/>
            </w:pPr>
            <w:r w:rsidRPr="0032773F">
              <w:t>Amendment</w:t>
            </w:r>
          </w:p>
        </w:tc>
      </w:tr>
      <w:tr w14:paraId="5CF3633A" w14:textId="77777777" w:rsidTr="000F4BC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rsidP="000F4BCA" w14:paraId="3F7C15F1" w14:textId="77777777">
            <w:pPr>
              <w:pStyle w:val="Normal6a"/>
            </w:pPr>
          </w:p>
        </w:tc>
        <w:tc>
          <w:tcPr>
            <w:tcW w:w="4876" w:type="dxa"/>
            <w:tcBorders>
              <w:top w:val="nil"/>
              <w:left w:val="nil"/>
              <w:bottom w:val="nil"/>
              <w:right w:val="nil"/>
            </w:tcBorders>
          </w:tcPr>
          <w:p w:rsidR="003F5AE3" w:rsidRPr="0032773F" w:rsidP="000F4BCA" w14:paraId="16628775" w14:textId="77777777">
            <w:pPr>
              <w:pStyle w:val="Normal6a"/>
            </w:pPr>
            <w:r w:rsidRPr="0032773F">
              <w:rPr>
                <w:b/>
                <w:i/>
              </w:rPr>
              <w:t>27v.</w:t>
            </w:r>
            <w:r w:rsidRPr="0032773F">
              <w:tab/>
            </w:r>
            <w:r w:rsidRPr="0032773F">
              <w:rPr>
                <w:b/>
                <w:i/>
              </w:rPr>
              <w:t>Notes the many bureaucratic hurdles faced by European businesses when they wish to send posted workers to Switzerland, such as the 90-day annual limit and the eight-day prior notification requirement; underlines that these barriers restrict the provision of cross-border services and calls on the Swiss authorities to ease these conditions in order to facilitate the posting of workers and to support trade in services between the EU and Switzerland; recalls that the current package should protect residence and social security rights granted to EU citizens in Switzerland; insists that all agreements must be interpreted and implemented in a manner that ensures the effective and non-discriminatory protection of workers’ rights, including the principle of equal pay for equal work, while fostering upward social convergence;</w:t>
            </w:r>
          </w:p>
        </w:tc>
      </w:tr>
    </w:tbl>
    <w:p w:rsidR="003F5AE3" w:rsidRPr="0032773F" w:rsidP="00C91128" w14:paraId="00328C1B" w14:textId="77777777">
      <w:r w:rsidRPr="0032773F">
        <w:rPr>
          <w:rStyle w:val="HideTWBExt"/>
        </w:rPr>
        <w:t>&lt;/Amend&gt;</w:t>
      </w:r>
    </w:p>
    <w:p w:rsidR="003F5AE3" w:rsidRPr="0032773F" w:rsidP="00BB1CCD" w14:paraId="2E3587BB"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27</w:t>
      </w:r>
      <w:r w:rsidRPr="0032773F">
        <w:rPr>
          <w:rStyle w:val="HideTWBExt"/>
        </w:rPr>
        <w:t>&lt;/NumAm&gt;</w:t>
      </w:r>
    </w:p>
    <w:p w:rsidR="003F5AE3" w:rsidRPr="0032773F" w:rsidP="00BB1CCD" w14:paraId="56A4D2F2" w14:textId="77777777">
      <w:pPr>
        <w:pStyle w:val="NormalBold12b"/>
      </w:pPr>
      <w:r w:rsidRPr="0032773F">
        <w:rPr>
          <w:rStyle w:val="HideTWBExt"/>
        </w:rPr>
        <w:t>&lt;DocAmend&gt;</w:t>
      </w:r>
      <w:r w:rsidRPr="0032773F">
        <w:t>Motion for a resolution</w:t>
      </w:r>
      <w:r w:rsidRPr="0032773F">
        <w:rPr>
          <w:rStyle w:val="HideTWBExt"/>
        </w:rPr>
        <w:t>&lt;/DocAmend&gt;</w:t>
      </w:r>
    </w:p>
    <w:p w:rsidR="003F5AE3" w:rsidRPr="0032773F" w:rsidP="00BB1CCD" w14:paraId="0C3D771E" w14:textId="77777777">
      <w:pPr>
        <w:pStyle w:val="NormalBold"/>
      </w:pPr>
      <w:r w:rsidRPr="0032773F">
        <w:rPr>
          <w:rStyle w:val="HideTWBExt"/>
        </w:rPr>
        <w:t>&lt;Article&gt;</w:t>
      </w:r>
      <w:r w:rsidRPr="0032773F">
        <w:t>Paragraph 27 w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64BFF" w14:textId="77777777" w:rsidTr="00BB1CC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2D0F6E46" w14:textId="77777777"/>
        </w:tc>
      </w:tr>
      <w:tr w14:paraId="4A785280" w14:textId="77777777" w:rsidTr="00BB1CC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409E43F0"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12A120E9" w14:textId="77777777">
            <w:pPr>
              <w:pStyle w:val="AmColumnHeading"/>
            </w:pPr>
            <w:r w:rsidRPr="0032773F">
              <w:t>Amendment</w:t>
            </w:r>
          </w:p>
        </w:tc>
      </w:tr>
      <w:tr w14:paraId="63B0E15B" w14:textId="77777777" w:rsidTr="00BB1CC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501D9C3" w14:textId="77777777">
            <w:pPr>
              <w:pStyle w:val="Normal6a"/>
            </w:pPr>
          </w:p>
        </w:tc>
        <w:tc>
          <w:tcPr>
            <w:tcW w:w="4876" w:type="dxa"/>
            <w:tcBorders>
              <w:top w:val="nil"/>
              <w:left w:val="nil"/>
              <w:bottom w:val="nil"/>
              <w:right w:val="nil"/>
            </w:tcBorders>
            <w:hideMark/>
          </w:tcPr>
          <w:p w:rsidR="003F5AE3" w:rsidRPr="0032773F" w14:paraId="330BB87A" w14:textId="77777777">
            <w:pPr>
              <w:pStyle w:val="Normal6a"/>
            </w:pPr>
            <w:r w:rsidRPr="0032773F">
              <w:rPr>
                <w:b/>
                <w:i/>
              </w:rPr>
              <w:t>27w.</w:t>
            </w:r>
            <w:r w:rsidRPr="0032773F">
              <w:tab/>
            </w:r>
            <w:r w:rsidRPr="0032773F">
              <w:rPr>
                <w:b/>
                <w:i/>
              </w:rPr>
              <w:t>Highlights the role of the Chief Trade Enforcement Officer in ensuring proper oversight, monitoring and enforcement of trade with Switzerland, including tackling potential market-access barriers and ensuring the faithful fulfilment of commitments under the updated framework; calls on the Commission to cooperate closely with national and regional trade facilitation agencies in order to raise awareness among SMEs of the new opportunities in the Swiss market and to provide SMEs with practical guidance and support to enable them to enter the Swiss market;</w:t>
            </w:r>
          </w:p>
        </w:tc>
      </w:tr>
    </w:tbl>
    <w:p w:rsidR="003F5AE3" w:rsidRPr="0032773F" w:rsidP="00BB1CCD" w14:paraId="13C25360" w14:textId="77777777">
      <w:r w:rsidRPr="0032773F">
        <w:rPr>
          <w:rStyle w:val="HideTWBExt"/>
        </w:rPr>
        <w:t>&lt;/Amend&gt;</w:t>
      </w:r>
    </w:p>
    <w:p w:rsidR="003F5AE3" w:rsidRPr="0032773F" w:rsidP="00C91128" w14:paraId="21055242" w14:textId="77777777">
      <w:pPr>
        <w:rPr>
          <w:rStyle w:val="HideTWBExt"/>
        </w:rPr>
      </w:pPr>
    </w:p>
    <w:p w:rsidR="003F5AE3" w:rsidRPr="0032773F" w:rsidP="00CA7706" w14:paraId="64317349" w14:textId="77777777">
      <w:pPr>
        <w:rPr>
          <w:szCs w:val="24"/>
        </w:rPr>
      </w:pPr>
      <w:r w:rsidRPr="0032773F">
        <w:rPr>
          <w:rStyle w:val="HideTWBExt"/>
        </w:rPr>
        <w:t>&lt;/RepeatBlock-Amend&gt;</w:t>
      </w:r>
    </w:p>
    <w:bookmarkEnd w:id="9"/>
    <w:p w:rsidR="003F5AE3" w:rsidRPr="0032773F" w:rsidP="00004579" w14:paraId="58209208" w14:textId="77777777"/>
    <w:p w:rsidR="003F5AE3" w:rsidRPr="0032773F" w14:paraId="748F26ED" w14:textId="77777777">
      <w:pPr>
        <w:widowControl/>
        <w:sectPr w:rsidSect="002704EE">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14:paraId="32D55320" w14:textId="77777777">
      <w:pPr>
        <w:widowControl/>
      </w:pPr>
    </w:p>
    <w:p w:rsidR="003F5AE3" w:rsidRPr="0032773F" w:rsidP="002B2C72" w14:paraId="3CE2C45F" w14:textId="77777777">
      <w:pPr>
        <w:pStyle w:val="PageHeadingNotTOC"/>
      </w:pPr>
      <w:r w:rsidRPr="0032773F">
        <w:t>ANNEX: DECLARATION OF INPUT</w:t>
      </w:r>
    </w:p>
    <w:p w:rsidR="003F5AE3" w:rsidRPr="0032773F" w:rsidP="00037518" w14:paraId="629450DE" w14:textId="77777777">
      <w:pPr>
        <w:pStyle w:val="Normal24a"/>
      </w:pPr>
      <w:r w:rsidRPr="0032773F">
        <w:rPr>
          <w:rStyle w:val="HideTWBExt"/>
        </w:rPr>
        <w:t>&lt;FootprintIntro&gt;</w:t>
      </w:r>
      <w:r w:rsidRPr="0032773F">
        <w:t>Pursuant to Article 8 of Annex I to the Rules of Procedure, the rapporteur for opinion declares that she included in her opinion input on matters pertaining to the subject of the file that she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9"/>
      </w:r>
      <w:r w:rsidRPr="0032773F">
        <w:t>, or from the following representatives of public authorities of third countries, including their diplomatic missions and embassies:</w:t>
      </w:r>
      <w:r w:rsidRPr="0032773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C3B5C06" w14:textId="77777777" w:rsidTr="00F42F0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shd w:val="clear" w:color="auto" w:fill="auto"/>
          </w:tcPr>
          <w:p w:rsidR="003F5AE3" w:rsidRPr="0032773F" w:rsidP="00F42F07" w14:paraId="6EEF451D" w14:textId="77777777">
            <w:pPr>
              <w:pStyle w:val="NormalBoldCenter"/>
            </w:pPr>
            <w:r w:rsidRPr="0032773F">
              <w:t>1. Interest representatives falling within the scope of the Interinstitutional Agreement on a mandatory transparency register</w:t>
            </w:r>
          </w:p>
        </w:tc>
      </w:tr>
      <w:tr w14:paraId="6E386959" w14:textId="77777777" w:rsidTr="00F42F07">
        <w:tblPrEx>
          <w:tblW w:w="0" w:type="auto"/>
          <w:tblLook w:val="04A0"/>
        </w:tblPrEx>
        <w:tc>
          <w:tcPr>
            <w:tcW w:w="9286" w:type="dxa"/>
            <w:shd w:val="clear" w:color="auto" w:fill="auto"/>
          </w:tcPr>
          <w:p w:rsidR="003F5AE3" w:rsidRPr="0032773F" w:rsidP="00EE2A61" w14:paraId="3C464100" w14:textId="77777777">
            <w:pPr>
              <w:pStyle w:val="NormalSingle"/>
            </w:pPr>
            <w:r w:rsidRPr="0032773F">
              <w:t>NA</w:t>
            </w:r>
          </w:p>
        </w:tc>
      </w:tr>
      <w:tr w14:paraId="63CD2283" w14:textId="77777777" w:rsidTr="00F42F07">
        <w:tblPrEx>
          <w:tblW w:w="0" w:type="auto"/>
          <w:tblLook w:val="04A0"/>
        </w:tblPrEx>
        <w:tc>
          <w:tcPr>
            <w:tcW w:w="9286" w:type="dxa"/>
            <w:shd w:val="clear" w:color="auto" w:fill="auto"/>
          </w:tcPr>
          <w:p w:rsidR="003F5AE3" w:rsidRPr="0032773F" w:rsidP="007C35EE" w14:paraId="052E7F0F" w14:textId="77777777">
            <w:pPr>
              <w:pStyle w:val="NormalBoldCenter"/>
            </w:pPr>
            <w:r w:rsidRPr="0032773F">
              <w:t>2. Representatives of public authorities of third countries, including their diplomatic missions and embassies</w:t>
            </w:r>
          </w:p>
        </w:tc>
      </w:tr>
      <w:tr w14:paraId="76133A96" w14:textId="77777777" w:rsidTr="00F42F07">
        <w:tblPrEx>
          <w:tblW w:w="0" w:type="auto"/>
          <w:tblLook w:val="04A0"/>
        </w:tblPrEx>
        <w:tc>
          <w:tcPr>
            <w:tcW w:w="9286" w:type="dxa"/>
            <w:shd w:val="clear" w:color="auto" w:fill="auto"/>
          </w:tcPr>
          <w:p w:rsidR="003F5AE3" w:rsidRPr="0032773F" w:rsidP="007C35EE" w14:paraId="4FB1E10B" w14:textId="77777777">
            <w:pPr>
              <w:pStyle w:val="NormalSingle"/>
            </w:pPr>
            <w:r w:rsidRPr="0032773F">
              <w:t>Mission of Switzerland to the European Union</w:t>
            </w:r>
          </w:p>
        </w:tc>
      </w:tr>
    </w:tbl>
    <w:p w:rsidR="003F5AE3" w:rsidRPr="0032773F" w:rsidP="00B60BF2" w14:paraId="5ABB734B" w14:textId="77777777">
      <w:pPr>
        <w:pStyle w:val="Footprint12b"/>
      </w:pPr>
      <w:r w:rsidRPr="0032773F">
        <w:t>The list above is drawn up under the exclusive responsibility of the rapporteur for opinion.</w:t>
      </w:r>
    </w:p>
    <w:p w:rsidR="003F5AE3" w:rsidRPr="0032773F" w:rsidP="00802975" w14:paraId="6442E62D" w14:textId="2F4C19E8">
      <w:pPr>
        <w:pStyle w:val="Footprint12b"/>
      </w:pPr>
      <w:r w:rsidRPr="0032773F">
        <w:t>Where natural persons are identified in the list by their name, by their function or by both, the rapporteur for opinion declares that she has submitted to the natural persons concerned the European Parliament’s Data Protection Notice No 484 (</w:t>
      </w:r>
      <w:hyperlink r:id="rId13" w:tooltip="https://www.europarl.europa.eu/data-protect/index.do" w:history="1">
        <w:r w:rsidRPr="0032773F">
          <w:rPr>
            <w:rStyle w:val="Hyperlink"/>
          </w:rPr>
          <w:t>https://www.europarl.europa.eu/data-protect/index.do</w:t>
        </w:r>
      </w:hyperlink>
      <w:r w:rsidRPr="0032773F">
        <w:t>), which sets out the conditions applicable to the processing of their personal data and the rights linked to that processing.</w:t>
      </w:r>
    </w:p>
    <w:p w:rsidR="003F5AE3" w:rsidRPr="0032773F" w:rsidP="0044175E" w14:paraId="758535B2" w14:textId="77777777"/>
    <w:p w:rsidR="003F5AE3" w:rsidRPr="0032773F" w:rsidP="0044175E" w14:paraId="1269D658"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44175E" w14:paraId="01509802" w14:textId="77777777">
      <w:pPr>
        <w:pStyle w:val="PageHeadingNotTOC"/>
      </w:pPr>
      <w:r w:rsidRPr="0032773F">
        <w:t>INFORMATION ON ADOPTION</w:t>
      </w:r>
      <w:r w:rsidRPr="0032773F">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701BB2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5AE3" w:rsidRPr="0032773F" w14:paraId="0BE43462" w14:textId="77777777">
            <w:pPr>
              <w:autoSpaceDE w:val="0"/>
              <w:autoSpaceDN w:val="0"/>
              <w:adjustRightInd w:val="0"/>
              <w:rPr>
                <w:b/>
                <w:bCs/>
                <w:color w:val="000000"/>
                <w:sz w:val="20"/>
              </w:rPr>
            </w:pPr>
            <w:r w:rsidRPr="0032773F">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4CBA5B29" w14:textId="77777777">
            <w:pPr>
              <w:autoSpaceDE w:val="0"/>
              <w:autoSpaceDN w:val="0"/>
              <w:adjustRightInd w:val="0"/>
              <w:rPr>
                <w:color w:val="000000"/>
                <w:sz w:val="20"/>
              </w:rPr>
            </w:pPr>
            <w:r w:rsidRPr="0032773F">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244804C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79EC366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5AE3" w:rsidRPr="0032773F" w14:paraId="75EF439C" w14:textId="77777777">
            <w:pPr>
              <w:autoSpaceDE w:val="0"/>
              <w:autoSpaceDN w:val="0"/>
              <w:adjustRightInd w:val="0"/>
              <w:rPr>
                <w:rFonts w:ascii="sans-serif" w:hAnsi="sans-serif" w:cs="sans-serif"/>
                <w:color w:val="000000"/>
              </w:rPr>
            </w:pPr>
          </w:p>
        </w:tc>
      </w:tr>
      <w:tr w14:paraId="3C40547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5AE3" w:rsidRPr="0032773F" w14:paraId="1876586F" w14:textId="77777777">
            <w:pPr>
              <w:autoSpaceDE w:val="0"/>
              <w:autoSpaceDN w:val="0"/>
              <w:adjustRightInd w:val="0"/>
              <w:rPr>
                <w:b/>
                <w:bCs/>
                <w:color w:val="000000"/>
                <w:sz w:val="20"/>
              </w:rPr>
            </w:pPr>
            <w:r w:rsidRPr="0032773F">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0F2B5EE3" w14:textId="77777777">
            <w:pPr>
              <w:autoSpaceDE w:val="0"/>
              <w:autoSpaceDN w:val="0"/>
              <w:adjustRightInd w:val="0"/>
              <w:rPr>
                <w:color w:val="000000"/>
                <w:sz w:val="20"/>
              </w:rPr>
            </w:pPr>
            <w:r w:rsidRPr="0032773F">
              <w:rPr>
                <w:color w:val="000000"/>
                <w:sz w:val="20"/>
              </w:rPr>
              <w:t>+:</w:t>
            </w:r>
          </w:p>
          <w:p w:rsidR="003F5AE3" w:rsidRPr="0032773F" w14:paraId="0DE3E5A9" w14:textId="77777777">
            <w:pPr>
              <w:autoSpaceDE w:val="0"/>
              <w:autoSpaceDN w:val="0"/>
              <w:adjustRightInd w:val="0"/>
              <w:rPr>
                <w:color w:val="000000"/>
                <w:sz w:val="20"/>
              </w:rPr>
            </w:pPr>
            <w:r w:rsidRPr="0032773F">
              <w:rPr>
                <w:color w:val="000000"/>
                <w:sz w:val="20"/>
              </w:rPr>
              <w:t>–:</w:t>
            </w:r>
          </w:p>
          <w:p w:rsidR="003F5AE3" w:rsidRPr="0032773F" w14:paraId="7AEE4AE6" w14:textId="77777777">
            <w:pPr>
              <w:autoSpaceDE w:val="0"/>
              <w:autoSpaceDN w:val="0"/>
              <w:adjustRightInd w:val="0"/>
              <w:rPr>
                <w:color w:val="000000"/>
                <w:sz w:val="20"/>
              </w:rPr>
            </w:pPr>
            <w:r w:rsidRPr="0032773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5AE3" w:rsidRPr="0032773F" w14:paraId="22BC56D6" w14:textId="77777777">
            <w:pPr>
              <w:autoSpaceDE w:val="0"/>
              <w:autoSpaceDN w:val="0"/>
              <w:adjustRightInd w:val="0"/>
              <w:rPr>
                <w:color w:val="000000"/>
                <w:sz w:val="20"/>
              </w:rPr>
            </w:pPr>
            <w:r w:rsidRPr="0032773F">
              <w:rPr>
                <w:color w:val="000000"/>
                <w:sz w:val="20"/>
              </w:rPr>
              <w:t>34</w:t>
            </w:r>
          </w:p>
          <w:p w:rsidR="003F5AE3" w:rsidRPr="0032773F" w14:paraId="2E5C1E32" w14:textId="77777777">
            <w:pPr>
              <w:autoSpaceDE w:val="0"/>
              <w:autoSpaceDN w:val="0"/>
              <w:adjustRightInd w:val="0"/>
              <w:rPr>
                <w:color w:val="000000"/>
                <w:sz w:val="20"/>
              </w:rPr>
            </w:pPr>
            <w:r w:rsidRPr="0032773F">
              <w:rPr>
                <w:color w:val="000000"/>
                <w:sz w:val="20"/>
              </w:rPr>
              <w:t>1</w:t>
            </w:r>
          </w:p>
          <w:p w:rsidR="003F5AE3" w:rsidRPr="0032773F" w14:paraId="1EFF1E76" w14:textId="77777777">
            <w:pPr>
              <w:autoSpaceDE w:val="0"/>
              <w:autoSpaceDN w:val="0"/>
              <w:adjustRightInd w:val="0"/>
              <w:rPr>
                <w:color w:val="000000"/>
                <w:sz w:val="20"/>
              </w:rPr>
            </w:pPr>
            <w:r w:rsidRPr="0032773F">
              <w:rPr>
                <w:color w:val="000000"/>
                <w:sz w:val="20"/>
              </w:rPr>
              <w:t>2</w:t>
            </w:r>
          </w:p>
        </w:tc>
      </w:tr>
    </w:tbl>
    <w:p w:rsidR="003F5AE3" w:rsidRPr="0032773F" w:rsidP="0044175E" w14:paraId="0AF5D4B2" w14:textId="77777777"/>
    <w:p w:rsidR="003F5AE3" w:rsidRPr="0032773F" w:rsidP="0044175E" w14:paraId="13ED5442" w14:textId="77777777">
      <w:pPr>
        <w:sectPr w:rsidSect="002704EE">
          <w:pgSz w:w="11894" w:h="15840"/>
          <w:pgMar w:top="1700" w:right="1417" w:bottom="1417" w:left="1417" w:header="720" w:footer="720" w:gutter="0"/>
          <w:cols w:space="720"/>
          <w:noEndnote/>
          <w:docGrid w:linePitch="326"/>
        </w:sectPr>
      </w:pPr>
    </w:p>
    <w:p w:rsidR="003F5AE3" w:rsidRPr="0032773F" w:rsidP="00C36610" w14:paraId="12C6262C" w14:textId="77777777">
      <w:pPr>
        <w:pStyle w:val="PageHeadingNotTOC"/>
      </w:pPr>
      <w:r w:rsidRPr="0032773F">
        <w:rPr>
          <w:noProof/>
        </w:rPr>
        <w:t>FINAL VOTE BY ROLL CALL</w:t>
      </w:r>
      <w:r w:rsidRPr="0032773F">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1BB31D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56B31051" w14:textId="77777777">
            <w:pPr>
              <w:pStyle w:val="RollCallVotes"/>
            </w:pPr>
            <w:r w:rsidRPr="0032773F">
              <w:t>34</w:t>
            </w:r>
          </w:p>
        </w:tc>
        <w:tc>
          <w:tcPr>
            <w:tcW w:w="7371" w:type="dxa"/>
            <w:shd w:val="pct10" w:color="000000" w:fill="FFFFFF"/>
          </w:tcPr>
          <w:p w:rsidR="003F5AE3" w:rsidRPr="0032773F" w:rsidP="003858C5" w14:paraId="2E85E551" w14:textId="77777777">
            <w:pPr>
              <w:pStyle w:val="RollCallSymbols14pt"/>
            </w:pPr>
            <w:r w:rsidRPr="0032773F">
              <w:t>+</w:t>
            </w:r>
          </w:p>
        </w:tc>
      </w:tr>
      <w:tr w14:paraId="6B554CA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6574B22A" w14:textId="77777777">
            <w:pPr>
              <w:pStyle w:val="RollCallTable"/>
            </w:pPr>
            <w:r w:rsidRPr="0032773F">
              <w:t>ECR</w:t>
            </w:r>
          </w:p>
        </w:tc>
        <w:tc>
          <w:tcPr>
            <w:tcW w:w="7371" w:type="dxa"/>
            <w:shd w:val="clear" w:color="auto" w:fill="FFFFFF"/>
          </w:tcPr>
          <w:p w:rsidR="003F5AE3" w:rsidRPr="0032773F" w:rsidP="003858C5" w14:paraId="48E3EF04" w14:textId="77777777">
            <w:pPr>
              <w:pStyle w:val="RollCallTable"/>
            </w:pPr>
            <w:r w:rsidRPr="0032773F">
              <w:t>Rihards Kols, Daniele Polato, Francesco Torselli, Kris Van Dijck</w:t>
            </w:r>
          </w:p>
        </w:tc>
      </w:tr>
      <w:tr w14:paraId="19ECB42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426AD1ED" w14:textId="77777777">
            <w:pPr>
              <w:pStyle w:val="RollCallTable"/>
            </w:pPr>
            <w:r w:rsidRPr="0032773F">
              <w:t>NI</w:t>
            </w:r>
          </w:p>
        </w:tc>
        <w:tc>
          <w:tcPr>
            <w:tcW w:w="7371" w:type="dxa"/>
            <w:shd w:val="clear" w:color="auto" w:fill="FFFFFF"/>
          </w:tcPr>
          <w:p w:rsidR="003F5AE3" w:rsidRPr="0032773F" w:rsidP="003858C5" w14:paraId="1704458B" w14:textId="77777777">
            <w:pPr>
              <w:pStyle w:val="RollCallTable"/>
            </w:pPr>
            <w:r w:rsidRPr="0032773F">
              <w:t>Taner Kabilov</w:t>
            </w:r>
          </w:p>
        </w:tc>
      </w:tr>
      <w:tr w14:paraId="1DBF7A1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28C8CB2F" w14:textId="77777777">
            <w:pPr>
              <w:pStyle w:val="RollCallTable"/>
            </w:pPr>
            <w:r w:rsidRPr="0032773F">
              <w:t>PPE</w:t>
            </w:r>
          </w:p>
        </w:tc>
        <w:tc>
          <w:tcPr>
            <w:tcW w:w="7371" w:type="dxa"/>
            <w:shd w:val="clear" w:color="auto" w:fill="FFFFFF"/>
          </w:tcPr>
          <w:p w:rsidR="003F5AE3" w:rsidRPr="0032773F" w:rsidP="003858C5" w14:paraId="3A27A3B0" w14:textId="77777777">
            <w:pPr>
              <w:pStyle w:val="RollCallTable"/>
            </w:pPr>
            <w:r w:rsidRPr="0032773F">
              <w:t>Mika Aaltola, Michalis Hadjipantela, Ilia Lazarov, Miriam Lexmann, Angelika Niebler, Lídia Pereira, Inese Vaidere, Loránt Vincze, Jörgen Warborn, Bogdan Andrzej Zdrojewski, Juan Ignacio Zoido Álvarez</w:t>
            </w:r>
          </w:p>
        </w:tc>
      </w:tr>
      <w:tr w14:paraId="5C01C0A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55BAC3ED" w14:textId="77777777">
            <w:pPr>
              <w:pStyle w:val="RollCallTable"/>
            </w:pPr>
            <w:r w:rsidRPr="0032773F">
              <w:t>PfE</w:t>
            </w:r>
          </w:p>
        </w:tc>
        <w:tc>
          <w:tcPr>
            <w:tcW w:w="7371" w:type="dxa"/>
            <w:shd w:val="clear" w:color="auto" w:fill="FFFFFF"/>
          </w:tcPr>
          <w:p w:rsidR="003F5AE3" w:rsidRPr="0032773F" w:rsidP="003858C5" w14:paraId="78FB4E8F" w14:textId="77777777">
            <w:pPr>
              <w:pStyle w:val="RollCallTable"/>
            </w:pPr>
            <w:r w:rsidRPr="0032773F">
              <w:t>Enikő Győri, Sebastian Kruis, Thierry Mariani, Pierre Pimpie</w:t>
            </w:r>
          </w:p>
        </w:tc>
      </w:tr>
      <w:tr w14:paraId="6896CED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4A47C3EB" w14:textId="77777777">
            <w:pPr>
              <w:pStyle w:val="RollCallTable"/>
            </w:pPr>
            <w:r w:rsidRPr="0032773F">
              <w:t>Renew</w:t>
            </w:r>
          </w:p>
        </w:tc>
        <w:tc>
          <w:tcPr>
            <w:tcW w:w="7371" w:type="dxa"/>
            <w:shd w:val="clear" w:color="auto" w:fill="FFFFFF"/>
          </w:tcPr>
          <w:p w:rsidR="003F5AE3" w:rsidRPr="0032773F" w:rsidP="003858C5" w14:paraId="3E33E9A2" w14:textId="77777777">
            <w:pPr>
              <w:pStyle w:val="RollCallTable"/>
            </w:pPr>
            <w:r w:rsidRPr="0032773F">
              <w:t>Petras Auštrevičius, Benoit Cassart, Bart Groothuis, Svenja Hahn, Karin Karlsbro</w:t>
            </w:r>
          </w:p>
        </w:tc>
      </w:tr>
      <w:tr w14:paraId="7AD298D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7C899931" w14:textId="77777777">
            <w:pPr>
              <w:pStyle w:val="RollCallTable"/>
            </w:pPr>
            <w:r w:rsidRPr="0032773F">
              <w:t>S&amp;D</w:t>
            </w:r>
          </w:p>
        </w:tc>
        <w:tc>
          <w:tcPr>
            <w:tcW w:w="7371" w:type="dxa"/>
            <w:shd w:val="clear" w:color="auto" w:fill="FFFFFF"/>
          </w:tcPr>
          <w:p w:rsidR="003F5AE3" w:rsidRPr="0032773F" w:rsidP="003858C5" w14:paraId="45C6E882" w14:textId="77777777">
            <w:pPr>
              <w:pStyle w:val="RollCallTable"/>
            </w:pPr>
            <w:r w:rsidRPr="0032773F">
              <w:t>Stefano Bonaccini, Udo Bullmann, Jean-Marc Germain, Bernd Lange, Javier Moreno Sánchez, Kathleen Van Brempt</w:t>
            </w:r>
          </w:p>
        </w:tc>
      </w:tr>
      <w:tr w14:paraId="4F56C96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7C3F6E16" w14:textId="77777777">
            <w:pPr>
              <w:pStyle w:val="RollCallTable"/>
            </w:pPr>
            <w:r w:rsidRPr="0032773F">
              <w:t>Verts/ALE</w:t>
            </w:r>
          </w:p>
        </w:tc>
        <w:tc>
          <w:tcPr>
            <w:tcW w:w="7371" w:type="dxa"/>
            <w:shd w:val="clear" w:color="auto" w:fill="FFFFFF"/>
          </w:tcPr>
          <w:p w:rsidR="003F5AE3" w:rsidRPr="00C269B0" w:rsidP="003858C5" w14:paraId="286F427F" w14:textId="77777777">
            <w:pPr>
              <w:pStyle w:val="RollCallTable"/>
              <w:rPr>
                <w:lang w:val="it-IT"/>
              </w:rPr>
            </w:pPr>
            <w:r w:rsidRPr="00C269B0">
              <w:rPr>
                <w:lang w:val="it-IT"/>
              </w:rPr>
              <w:t>Anna Cavazzini, Markéta Gregorová, Catarina Vieira</w:t>
            </w:r>
          </w:p>
        </w:tc>
      </w:tr>
    </w:tbl>
    <w:p w:rsidR="003F5AE3" w:rsidRPr="00C269B0" w:rsidP="00147FBF" w14:paraId="4F78F790"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92ED84A"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6EBE4147" w14:textId="77777777">
            <w:pPr>
              <w:pStyle w:val="RollCallVotes"/>
            </w:pPr>
            <w:r w:rsidRPr="0032773F">
              <w:t>1</w:t>
            </w:r>
          </w:p>
        </w:tc>
        <w:tc>
          <w:tcPr>
            <w:tcW w:w="7371" w:type="dxa"/>
            <w:shd w:val="pct10" w:color="000000" w:fill="FFFFFF"/>
          </w:tcPr>
          <w:p w:rsidR="003F5AE3" w:rsidRPr="0032773F" w:rsidP="003858C5" w14:paraId="13DB2533" w14:textId="77777777">
            <w:pPr>
              <w:pStyle w:val="RollCallSymbols14pt"/>
            </w:pPr>
            <w:r w:rsidRPr="0032773F">
              <w:t>-</w:t>
            </w:r>
          </w:p>
        </w:tc>
      </w:tr>
      <w:tr w14:paraId="79C2DA0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752C62A6" w14:textId="77777777">
            <w:pPr>
              <w:pStyle w:val="RollCallTable"/>
            </w:pPr>
            <w:r w:rsidRPr="0032773F">
              <w:t>The Left</w:t>
            </w:r>
          </w:p>
        </w:tc>
        <w:tc>
          <w:tcPr>
            <w:tcW w:w="7371" w:type="dxa"/>
            <w:shd w:val="clear" w:color="auto" w:fill="FFFFFF"/>
          </w:tcPr>
          <w:p w:rsidR="003F5AE3" w:rsidRPr="0032773F" w:rsidP="003858C5" w14:paraId="42D17D5B" w14:textId="77777777">
            <w:pPr>
              <w:pStyle w:val="RollCallTable"/>
            </w:pPr>
            <w:r w:rsidRPr="0032773F">
              <w:t>Marina Mesure</w:t>
            </w:r>
          </w:p>
        </w:tc>
      </w:tr>
    </w:tbl>
    <w:p w:rsidR="003F5AE3" w:rsidRPr="0032773F" w:rsidP="00147FBF" w14:paraId="43344EA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B6C9D2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48BA81BC" w14:textId="77777777">
            <w:pPr>
              <w:pStyle w:val="RollCallVotes"/>
            </w:pPr>
            <w:r w:rsidRPr="0032773F">
              <w:t>2</w:t>
            </w:r>
          </w:p>
        </w:tc>
        <w:tc>
          <w:tcPr>
            <w:tcW w:w="7371" w:type="dxa"/>
            <w:shd w:val="pct10" w:color="000000" w:fill="FFFFFF"/>
          </w:tcPr>
          <w:p w:rsidR="003F5AE3" w:rsidRPr="0032773F" w:rsidP="003858C5" w14:paraId="360FE90E" w14:textId="77777777">
            <w:pPr>
              <w:pStyle w:val="RollCallSymbols14pt"/>
            </w:pPr>
            <w:r w:rsidRPr="0032773F">
              <w:t>0</w:t>
            </w:r>
          </w:p>
        </w:tc>
      </w:tr>
      <w:tr w14:paraId="7132496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30D667B8" w14:textId="77777777">
            <w:pPr>
              <w:pStyle w:val="RollCallTable"/>
            </w:pPr>
            <w:r w:rsidRPr="0032773F">
              <w:t>ESN</w:t>
            </w:r>
          </w:p>
        </w:tc>
        <w:tc>
          <w:tcPr>
            <w:tcW w:w="7371" w:type="dxa"/>
            <w:shd w:val="clear" w:color="auto" w:fill="FFFFFF"/>
          </w:tcPr>
          <w:p w:rsidR="003F5AE3" w:rsidRPr="0032773F" w:rsidP="003858C5" w14:paraId="2C55C34E" w14:textId="77777777">
            <w:pPr>
              <w:pStyle w:val="RollCallTable"/>
            </w:pPr>
            <w:r w:rsidRPr="0032773F">
              <w:t>Markus Buchheit</w:t>
            </w:r>
          </w:p>
        </w:tc>
      </w:tr>
      <w:tr w14:paraId="06AED91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31379604" w14:textId="77777777">
            <w:pPr>
              <w:pStyle w:val="RollCallTable"/>
            </w:pPr>
            <w:r w:rsidRPr="0032773F">
              <w:t>The Left</w:t>
            </w:r>
          </w:p>
        </w:tc>
        <w:tc>
          <w:tcPr>
            <w:tcW w:w="7371" w:type="dxa"/>
            <w:shd w:val="clear" w:color="auto" w:fill="FFFFFF"/>
          </w:tcPr>
          <w:p w:rsidR="003F5AE3" w:rsidRPr="0032773F" w:rsidP="003858C5" w14:paraId="3C82F2F1" w14:textId="77777777">
            <w:pPr>
              <w:pStyle w:val="RollCallTable"/>
            </w:pPr>
            <w:r w:rsidRPr="0032773F">
              <w:t>Martin Schirdewan</w:t>
            </w:r>
          </w:p>
        </w:tc>
      </w:tr>
    </w:tbl>
    <w:p w:rsidR="003F5AE3" w:rsidRPr="0032773F" w:rsidP="00147FBF" w14:paraId="7CCA795A" w14:textId="77777777">
      <w:pPr>
        <w:pStyle w:val="Normal12a"/>
      </w:pPr>
    </w:p>
    <w:p w:rsidR="003F5AE3" w:rsidRPr="0032773F" w:rsidP="00B735E3" w14:paraId="7E9E6E86" w14:textId="77777777">
      <w:r w:rsidRPr="0032773F">
        <w:t>Key to symbols:</w:t>
      </w:r>
    </w:p>
    <w:p w:rsidR="003F5AE3" w:rsidRPr="0032773F" w:rsidP="003858C5" w14:paraId="1F02FC33" w14:textId="77777777">
      <w:pPr>
        <w:pStyle w:val="RollCallTabs"/>
      </w:pPr>
      <w:r w:rsidRPr="0032773F">
        <w:t>+</w:t>
      </w:r>
      <w:r w:rsidRPr="0032773F">
        <w:tab/>
        <w:t>:</w:t>
      </w:r>
      <w:r w:rsidRPr="0032773F">
        <w:tab/>
        <w:t>in favour</w:t>
      </w:r>
    </w:p>
    <w:p w:rsidR="003F5AE3" w:rsidRPr="0032773F" w:rsidP="003858C5" w14:paraId="5091EB32" w14:textId="77777777">
      <w:pPr>
        <w:pStyle w:val="RollCallTabs"/>
      </w:pPr>
      <w:r w:rsidRPr="0032773F">
        <w:t>-</w:t>
      </w:r>
      <w:r w:rsidRPr="0032773F">
        <w:tab/>
        <w:t>:</w:t>
      </w:r>
      <w:r w:rsidRPr="0032773F">
        <w:tab/>
        <w:t>against</w:t>
      </w:r>
    </w:p>
    <w:p w:rsidR="003F5AE3" w:rsidRPr="0032773F" w:rsidP="003858C5" w14:paraId="08F8BFA0" w14:textId="77777777">
      <w:pPr>
        <w:pStyle w:val="RollCallTabs"/>
      </w:pPr>
      <w:r w:rsidRPr="0032773F">
        <w:t>0</w:t>
      </w:r>
      <w:r w:rsidRPr="0032773F">
        <w:tab/>
        <w:t>:</w:t>
      </w:r>
      <w:r w:rsidRPr="0032773F">
        <w:tab/>
        <w:t>abstention</w:t>
      </w:r>
    </w:p>
    <w:p w:rsidR="003F5AE3" w:rsidRPr="0032773F" w:rsidP="00207509" w14:paraId="49DC042A" w14:textId="77777777"/>
    <w:p w:rsidR="003F5AE3" w:rsidRPr="0032773F" w:rsidP="0044175E" w14:paraId="18988B17" w14:textId="77777777"/>
    <w:p w:rsidR="003F5AE3" w:rsidRPr="0032773F" w:rsidP="003F5AE3" w14:paraId="3921111C"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3F5AE3" w14:paraId="449A3A82"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3F5AE3" w14:paraId="086ACDE9" w14:textId="77777777">
      <w:pPr>
        <w:pStyle w:val="Normal24a"/>
      </w:pPr>
      <w:r w:rsidRPr="0032773F">
        <w:rPr>
          <w:rStyle w:val="HideTWBExt"/>
        </w:rPr>
        <w:t>&lt;Date&gt;</w:t>
      </w:r>
      <w:r w:rsidRPr="0032773F">
        <w:rPr>
          <w:rStyle w:val="HideTWBInt"/>
        </w:rPr>
        <w:t>{07/05/2026}</w:t>
      </w:r>
      <w:r w:rsidRPr="0032773F">
        <w:t>7.5.2026</w:t>
      </w:r>
      <w:r w:rsidRPr="0032773F">
        <w:rPr>
          <w:rStyle w:val="HideTWBExt"/>
        </w:rPr>
        <w:t>&lt;/Date&gt;</w:t>
      </w:r>
    </w:p>
    <w:p w:rsidR="003F5AE3" w:rsidRPr="0032773F" w:rsidP="003F5AE3" w14:paraId="749E5696" w14:textId="1E7CD2F3">
      <w:pPr>
        <w:pStyle w:val="PageHeading"/>
      </w:pPr>
      <w:r w:rsidRPr="0032773F">
        <w:rPr>
          <w:rStyle w:val="HideTWBExt"/>
        </w:rPr>
        <w:t>&lt;CommissionResp&gt;</w:t>
      </w:r>
      <w:bookmarkStart w:id="10" w:name="OpinionToc_2"/>
      <w:bookmarkStart w:id="11" w:name="_Toc240387499"/>
      <w:r w:rsidRPr="0032773F">
        <w:t>OPINION OF THE COMMITTEE ON ECONOMIC AND MONETARY AFFAIRS</w:t>
      </w:r>
      <w:bookmarkEnd w:id="10"/>
      <w:bookmarkEnd w:id="11"/>
      <w:r w:rsidRPr="0032773F">
        <w:rPr>
          <w:rStyle w:val="HideTWBExt"/>
        </w:rPr>
        <w:t>&lt;/CommissionResp&gt;</w:t>
      </w:r>
    </w:p>
    <w:p w:rsidR="003F5AE3" w:rsidRPr="0032773F" w:rsidP="003F5AE3" w14:paraId="796CB326" w14:textId="77777777">
      <w:pPr>
        <w:pStyle w:val="Normal12a"/>
      </w:pPr>
      <w:r w:rsidRPr="0032773F">
        <w:rPr>
          <w:rStyle w:val="HideTWBExt"/>
        </w:rPr>
        <w:t>&lt;CommissionInt&gt;</w:t>
      </w:r>
      <w:r w:rsidRPr="0032773F">
        <w:t>for the Committee on Foreign Affairs</w:t>
      </w:r>
      <w:r w:rsidRPr="0032773F">
        <w:rPr>
          <w:rStyle w:val="HideTWBExt"/>
        </w:rPr>
        <w:t>&lt;/CommissionInt&gt;</w:t>
      </w:r>
    </w:p>
    <w:p w:rsidR="003F5AE3" w:rsidRPr="0032773F" w:rsidP="003F5AE3" w14:paraId="5A219FFB" w14:textId="77777777">
      <w:r w:rsidRPr="0032773F">
        <w:rPr>
          <w:rStyle w:val="HideTWBExt"/>
        </w:rPr>
        <w:t>&lt;Titre&gt;</w:t>
      </w:r>
      <w:r w:rsidRPr="0032773F">
        <w:t>on the proposal for a Council decision on the conclusion of a broad package of agreements to consolidate, deepen and expand the bilateral relations with the Swiss Confederation</w:t>
      </w:r>
      <w:r w:rsidRPr="0032773F">
        <w:rPr>
          <w:rStyle w:val="HideTWBExt"/>
        </w:rPr>
        <w:t>&lt;/Titre&gt;</w:t>
      </w:r>
    </w:p>
    <w:p w:rsidR="003F5AE3" w:rsidRPr="00C269B0" w:rsidP="003F5AE3" w14:paraId="57033EAB" w14:textId="77777777">
      <w:pPr>
        <w:pStyle w:val="Normal12a"/>
        <w:rPr>
          <w:lang w:val="pt-PT"/>
        </w:rPr>
      </w:pPr>
      <w:r w:rsidRPr="00C269B0">
        <w:rPr>
          <w:rStyle w:val="HideTWBExt"/>
          <w:lang w:val="pt-PT"/>
        </w:rPr>
        <w:t>&lt;DocRef&gt;</w:t>
      </w:r>
      <w:r w:rsidRPr="00C269B0">
        <w:rPr>
          <w:lang w:val="pt-PT"/>
        </w:rPr>
        <w:t>(COM(2025)0309 – C10-0000/2026 – 2025/0162R(NLE))</w:t>
      </w:r>
      <w:r w:rsidRPr="00C269B0">
        <w:rPr>
          <w:rStyle w:val="HideTWBExt"/>
          <w:lang w:val="pt-PT"/>
        </w:rPr>
        <w:t>&lt;/DocRef&gt;</w:t>
      </w:r>
    </w:p>
    <w:p w:rsidR="003F5AE3" w:rsidRPr="00C269B0" w:rsidP="003F5AE3" w14:paraId="328801D6" w14:textId="77777777">
      <w:pPr>
        <w:pStyle w:val="Normal24a"/>
        <w:rPr>
          <w:lang w:val="fr-BE"/>
        </w:rPr>
      </w:pPr>
      <w:r w:rsidRPr="00C269B0">
        <w:rPr>
          <w:lang w:val="fr-BE"/>
        </w:rPr>
        <w:t xml:space="preserve">Rapporteur for opinion: </w:t>
      </w:r>
      <w:r w:rsidRPr="00C269B0">
        <w:rPr>
          <w:rStyle w:val="HideTWBExt"/>
          <w:lang w:val="fr-BE"/>
        </w:rPr>
        <w:t>&lt;Depute&gt;</w:t>
      </w:r>
      <w:r w:rsidRPr="00C269B0">
        <w:rPr>
          <w:lang w:val="fr-BE"/>
        </w:rPr>
        <w:t>Markus Ferber</w:t>
      </w:r>
      <w:r w:rsidRPr="00C269B0">
        <w:rPr>
          <w:rStyle w:val="HideTWBExt"/>
          <w:lang w:val="fr-BE"/>
        </w:rPr>
        <w:t>&lt;/Depute&gt;</w:t>
      </w:r>
    </w:p>
    <w:p w:rsidR="003F5AE3" w:rsidRPr="0032773F" w:rsidP="00BB2AC1" w14:paraId="26BB2ECF" w14:textId="3729BBD8">
      <w:pPr>
        <w:widowControl/>
        <w:tabs>
          <w:tab w:val="center" w:pos="4677"/>
        </w:tabs>
      </w:pPr>
      <w:r w:rsidRPr="0032773F">
        <w:t>PA_Consent_Interim</w:t>
      </w:r>
    </w:p>
    <w:p w:rsidR="003F5AE3" w:rsidRPr="0032773F" w:rsidP="00EB2AED" w14:paraId="75FF7A49" w14:textId="57181699">
      <w:pPr>
        <w:pStyle w:val="PageHeadingNotTOC"/>
      </w:pPr>
      <w:r w:rsidRPr="0032773F">
        <w:t>OPINION</w:t>
      </w:r>
    </w:p>
    <w:p w:rsidR="003F5AE3" w:rsidRPr="0032773F" w:rsidP="00961CD9" w14:paraId="65034079" w14:textId="77777777">
      <w:pPr>
        <w:pStyle w:val="Normal12a"/>
      </w:pPr>
      <w:r w:rsidRPr="0032773F">
        <w:t>The Committee on Economic and Monetary Affairs submits the following to the Committee on Foreign Affairs, as the committee responsible:</w:t>
      </w:r>
    </w:p>
    <w:p w:rsidR="003F5AE3" w:rsidRPr="0032773F" w:rsidP="00807D4F" w14:paraId="48CD48D5" w14:textId="77777777">
      <w:pPr>
        <w:pStyle w:val="AmNumberTabs"/>
      </w:pPr>
      <w:r w:rsidRPr="0032773F">
        <w:rPr>
          <w:rStyle w:val="HideTWBExt"/>
        </w:rPr>
        <w:t>&lt;RepeatBlock-Amend&gt;&lt;Amend&gt;</w:t>
      </w:r>
      <w:r w:rsidRPr="0032773F">
        <w:t>Amendment</w:t>
      </w:r>
      <w:r w:rsidRPr="0032773F">
        <w:tab/>
      </w:r>
      <w:r w:rsidRPr="0032773F">
        <w:tab/>
      </w:r>
      <w:r w:rsidRPr="0032773F">
        <w:rPr>
          <w:rStyle w:val="HideTWBExt"/>
        </w:rPr>
        <w:t>&lt;NumAm&gt;</w:t>
      </w:r>
      <w:r w:rsidRPr="0032773F">
        <w:t>1</w:t>
      </w:r>
      <w:r w:rsidRPr="0032773F">
        <w:rPr>
          <w:rStyle w:val="HideTWBExt"/>
        </w:rPr>
        <w:t>&lt;/NumAm&gt;</w:t>
      </w:r>
    </w:p>
    <w:p w:rsidR="003F5AE3" w:rsidRPr="0032773F" w:rsidP="00807D4F" w14:paraId="066FFC4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C269B0" w:rsidP="00807D4F" w14:paraId="112E1506" w14:textId="77777777">
      <w:pPr>
        <w:pStyle w:val="NormalBold"/>
        <w:rPr>
          <w:lang w:val="fr-BE"/>
        </w:rPr>
      </w:pPr>
      <w:r w:rsidRPr="00C269B0">
        <w:rPr>
          <w:rStyle w:val="HideTWBExt"/>
          <w:lang w:val="fr-BE"/>
        </w:rPr>
        <w:t>&lt;Article&gt;</w:t>
      </w:r>
      <w:r w:rsidRPr="00C269B0">
        <w:rPr>
          <w:lang w:val="fr-BE"/>
        </w:rPr>
        <w:t>Citation 31 a (new)</w:t>
      </w:r>
      <w:r w:rsidRPr="00C269B0">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39674"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C269B0" w14:paraId="2FE949DE" w14:textId="77777777">
            <w:pPr>
              <w:rPr>
                <w:lang w:val="fr-BE"/>
              </w:rPr>
            </w:pPr>
          </w:p>
        </w:tc>
      </w:tr>
      <w:tr w14:paraId="3EE191C3"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216F9A96"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518A3A0B" w14:textId="77777777">
            <w:pPr>
              <w:pStyle w:val="AmColumnHeading"/>
            </w:pPr>
            <w:r w:rsidRPr="0032773F">
              <w:t>Amendment</w:t>
            </w:r>
          </w:p>
        </w:tc>
      </w:tr>
      <w:tr w14:paraId="6856DD37"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6EA1B08A" w14:textId="77777777">
            <w:pPr>
              <w:pStyle w:val="Normal6a"/>
            </w:pPr>
          </w:p>
        </w:tc>
        <w:tc>
          <w:tcPr>
            <w:tcW w:w="4876" w:type="dxa"/>
            <w:tcBorders>
              <w:top w:val="nil"/>
              <w:left w:val="nil"/>
              <w:bottom w:val="nil"/>
              <w:right w:val="nil"/>
            </w:tcBorders>
            <w:hideMark/>
          </w:tcPr>
          <w:p w:rsidR="003F5AE3" w:rsidRPr="0032773F" w14:paraId="4BFEA202" w14:textId="77777777">
            <w:pPr>
              <w:pStyle w:val="Normal6a"/>
              <w:rPr>
                <w:b/>
                <w:i/>
              </w:rPr>
            </w:pPr>
            <w:r w:rsidRPr="0032773F">
              <w:rPr>
                <w:b/>
                <w:i/>
              </w:rPr>
              <w:t>–</w:t>
            </w:r>
            <w:r w:rsidRPr="0032773F">
              <w:tab/>
            </w:r>
            <w:r w:rsidRPr="0032773F">
              <w:rPr>
                <w:b/>
                <w:i/>
              </w:rPr>
              <w:t>having regard to the Council Decision (EU) 2025/2413 of 20 November 2025 on the conclusion of the Amending Protocol to the Agreement between the European Union and the Swiss Confederation on the automatic exchange of financial account information to improve international tax compliance</w:t>
            </w:r>
            <w:r w:rsidRPr="0032773F">
              <w:rPr>
                <w:b/>
                <w:i/>
                <w:vertAlign w:val="superscript"/>
              </w:rPr>
              <w:t>1a</w:t>
            </w:r>
            <w:r w:rsidRPr="0032773F">
              <w:rPr>
                <w:b/>
                <w:i/>
              </w:rPr>
              <w:t>,</w:t>
            </w:r>
          </w:p>
          <w:p w:rsidR="003F5AE3" w:rsidRPr="0032773F" w14:paraId="0299F495" w14:textId="77777777">
            <w:pPr>
              <w:pStyle w:val="Normal6a"/>
              <w:rPr>
                <w:b/>
                <w:i/>
              </w:rPr>
            </w:pPr>
            <w:r w:rsidRPr="0032773F">
              <w:rPr>
                <w:b/>
                <w:i/>
              </w:rPr>
              <w:t>_____________________</w:t>
            </w:r>
          </w:p>
          <w:p w:rsidR="003F5AE3" w:rsidRPr="0032773F" w14:paraId="6748A10A" w14:textId="028B3A85">
            <w:pPr>
              <w:pStyle w:val="Normal6a"/>
            </w:pPr>
            <w:r w:rsidRPr="0032773F">
              <w:rPr>
                <w:b/>
                <w:i/>
                <w:vertAlign w:val="superscript"/>
              </w:rPr>
              <w:t>1a</w:t>
            </w:r>
            <w:r w:rsidRPr="0032773F">
              <w:rPr>
                <w:vertAlign w:val="superscript"/>
              </w:rPr>
              <w:t xml:space="preserve"> </w:t>
            </w:r>
            <w:r w:rsidRPr="0032773F">
              <w:rPr>
                <w:b/>
                <w:bCs/>
                <w:i/>
                <w:iCs/>
              </w:rPr>
              <w:t>OJ L, 2025/2413, 5.12.2025, ELI: </w:t>
            </w:r>
            <w:hyperlink r:id="rId23" w:tgtFrame="_blank" w:tooltip="Gives access to this document through its ELI URI." w:history="1">
              <w:r w:rsidRPr="0032773F">
                <w:rPr>
                  <w:rStyle w:val="Hyperlink"/>
                  <w:b/>
                  <w:bCs/>
                  <w:i/>
                  <w:iCs/>
                </w:rPr>
                <w:t>http://data.europa.eu/eli/dec/2025/2413/oj</w:t>
              </w:r>
            </w:hyperlink>
            <w:r w:rsidRPr="0032773F">
              <w:rPr>
                <w:b/>
                <w:bCs/>
                <w:i/>
                <w:iCs/>
              </w:rPr>
              <w:t>.</w:t>
            </w:r>
          </w:p>
        </w:tc>
      </w:tr>
    </w:tbl>
    <w:p w:rsidR="003F5AE3" w:rsidRPr="0032773F" w:rsidP="00807D4F" w14:paraId="67717CFE" w14:textId="77777777">
      <w:r w:rsidRPr="0032773F">
        <w:rPr>
          <w:rStyle w:val="HideTWBExt"/>
        </w:rPr>
        <w:t>&lt;/Amend&gt;</w:t>
      </w:r>
    </w:p>
    <w:p w:rsidR="003F5AE3" w:rsidRPr="0032773F" w:rsidP="00807D4F" w14:paraId="07D4F957"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w:t>
      </w:r>
      <w:r w:rsidRPr="0032773F">
        <w:rPr>
          <w:rStyle w:val="HideTWBExt"/>
        </w:rPr>
        <w:t>&lt;/NumAm&gt;</w:t>
      </w:r>
    </w:p>
    <w:p w:rsidR="003F5AE3" w:rsidRPr="0032773F" w:rsidP="00807D4F" w14:paraId="106E22A6"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6C33FBF1" w14:textId="77777777">
      <w:pPr>
        <w:pStyle w:val="NormalBold"/>
      </w:pPr>
      <w:r w:rsidRPr="0032773F">
        <w:rPr>
          <w:rStyle w:val="HideTWBExt"/>
        </w:rPr>
        <w:t>&lt;Article&gt;</w:t>
      </w:r>
      <w:r w:rsidRPr="0032773F">
        <w:t>Recital D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B1450"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21552AE3" w14:textId="77777777"/>
        </w:tc>
      </w:tr>
      <w:tr w14:paraId="08C9ACAF"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502736B3"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B6A519D" w14:textId="77777777">
            <w:pPr>
              <w:pStyle w:val="AmColumnHeading"/>
            </w:pPr>
            <w:r w:rsidRPr="0032773F">
              <w:t>Amendment</w:t>
            </w:r>
          </w:p>
        </w:tc>
      </w:tr>
      <w:tr w14:paraId="25867727"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3BF27557" w14:textId="77777777">
            <w:pPr>
              <w:pStyle w:val="Normal6a"/>
            </w:pPr>
          </w:p>
        </w:tc>
        <w:tc>
          <w:tcPr>
            <w:tcW w:w="4876" w:type="dxa"/>
            <w:tcBorders>
              <w:top w:val="nil"/>
              <w:left w:val="nil"/>
              <w:bottom w:val="nil"/>
              <w:right w:val="nil"/>
            </w:tcBorders>
            <w:hideMark/>
          </w:tcPr>
          <w:p w:rsidR="003F5AE3" w:rsidRPr="0032773F" w14:paraId="5F8C542F" w14:textId="77777777">
            <w:pPr>
              <w:pStyle w:val="Normal6a"/>
            </w:pPr>
            <w:r w:rsidRPr="0032773F">
              <w:rPr>
                <w:b/>
                <w:i/>
              </w:rPr>
              <w:t>Da.</w:t>
            </w:r>
            <w:r w:rsidRPr="0032773F">
              <w:tab/>
            </w:r>
            <w:r w:rsidRPr="0032773F">
              <w:rPr>
                <w:b/>
                <w:i/>
              </w:rPr>
              <w:t>whereas the proper functioning of the agreements relating to participation in the internal market requires homogenous implementation, legal certainty and the avoidance of unilateral measures that may create market fragmentation or distortions affecting operators that are active across borders;</w:t>
            </w:r>
          </w:p>
        </w:tc>
      </w:tr>
    </w:tbl>
    <w:p w:rsidR="003F5AE3" w:rsidRPr="0032773F" w:rsidP="00807D4F" w14:paraId="3295D21C" w14:textId="77777777">
      <w:pPr>
        <w:pStyle w:val="AmOrLang"/>
        <w:rPr>
          <w:lang w:eastAsia="en-US"/>
        </w:rPr>
      </w:pPr>
    </w:p>
    <w:p w:rsidR="003F5AE3" w:rsidRPr="0032773F" w:rsidP="00807D4F" w14:paraId="38AA45D4" w14:textId="77777777">
      <w:r w:rsidRPr="0032773F">
        <w:rPr>
          <w:rStyle w:val="HideTWBExt"/>
        </w:rPr>
        <w:t>&lt;/Amend&gt;</w:t>
      </w:r>
    </w:p>
    <w:p w:rsidR="003F5AE3" w:rsidRPr="0032773F" w:rsidP="00807D4F" w14:paraId="77459EB1"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3</w:t>
      </w:r>
      <w:r w:rsidRPr="0032773F">
        <w:rPr>
          <w:rStyle w:val="HideTWBExt"/>
        </w:rPr>
        <w:t>&lt;/NumAm&gt;</w:t>
      </w:r>
    </w:p>
    <w:p w:rsidR="003F5AE3" w:rsidRPr="0032773F" w:rsidP="00807D4F" w14:paraId="44E5F3D9"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44C895F0" w14:textId="77777777">
      <w:pPr>
        <w:pStyle w:val="NormalBold"/>
      </w:pPr>
      <w:r w:rsidRPr="0032773F">
        <w:rPr>
          <w:rStyle w:val="HideTWBExt"/>
        </w:rPr>
        <w:t>&lt;Article&gt;</w:t>
      </w:r>
      <w:r w:rsidRPr="0032773F">
        <w:t>Recital I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FBFE1"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5E2CE450" w14:textId="77777777"/>
        </w:tc>
      </w:tr>
      <w:tr w14:paraId="47D282A1"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57B10D61"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3E5B18C8" w14:textId="77777777">
            <w:pPr>
              <w:pStyle w:val="AmColumnHeading"/>
            </w:pPr>
            <w:r w:rsidRPr="0032773F">
              <w:t>Amendment</w:t>
            </w:r>
          </w:p>
        </w:tc>
      </w:tr>
      <w:tr w14:paraId="79DD42C9"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71EA2963" w14:textId="77777777">
            <w:pPr>
              <w:pStyle w:val="Normal6a"/>
            </w:pPr>
          </w:p>
        </w:tc>
        <w:tc>
          <w:tcPr>
            <w:tcW w:w="4876" w:type="dxa"/>
            <w:tcBorders>
              <w:top w:val="nil"/>
              <w:left w:val="nil"/>
              <w:bottom w:val="nil"/>
              <w:right w:val="nil"/>
            </w:tcBorders>
            <w:hideMark/>
          </w:tcPr>
          <w:p w:rsidR="003F5AE3" w:rsidRPr="0032773F" w14:paraId="3F429F12" w14:textId="77777777">
            <w:pPr>
              <w:pStyle w:val="Normal6a"/>
            </w:pPr>
            <w:r w:rsidRPr="0032773F">
              <w:rPr>
                <w:b/>
                <w:i/>
              </w:rPr>
              <w:t>Ia.</w:t>
            </w:r>
            <w:r w:rsidRPr="0032773F">
              <w:tab/>
            </w:r>
            <w:r w:rsidRPr="0032773F">
              <w:rPr>
                <w:b/>
                <w:i/>
              </w:rPr>
              <w:t>whereas a stable framework for EU-Switzerland relations requires a robust level playing field and robust safeguards to preserve the integrity of the internal market and the EU’s financial system in the areas of taxation, State aid control, financial services regulation, anti-money laundering and sustainable finance, in order to prevent regulatory arbitrage and distortions of competition within the internal market;</w:t>
            </w:r>
          </w:p>
        </w:tc>
      </w:tr>
    </w:tbl>
    <w:p w:rsidR="003F5AE3" w:rsidRPr="0032773F" w:rsidP="00807D4F" w14:paraId="385823A3" w14:textId="77777777">
      <w:r w:rsidRPr="0032773F">
        <w:rPr>
          <w:rStyle w:val="HideTWBExt"/>
        </w:rPr>
        <w:t>&lt;/Amend&gt;</w:t>
      </w:r>
    </w:p>
    <w:p w:rsidR="003F5AE3" w:rsidRPr="0032773F" w:rsidP="00807D4F" w14:paraId="285BFF8E"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4</w:t>
      </w:r>
      <w:r w:rsidRPr="0032773F">
        <w:rPr>
          <w:rStyle w:val="HideTWBExt"/>
        </w:rPr>
        <w:t>&lt;/NumAm&gt;</w:t>
      </w:r>
    </w:p>
    <w:p w:rsidR="003F5AE3" w:rsidRPr="0032773F" w:rsidP="00807D4F" w14:paraId="6C67AE2B"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6091A1AD" w14:textId="77777777">
      <w:pPr>
        <w:pStyle w:val="NormalBold"/>
      </w:pPr>
      <w:r w:rsidRPr="0032773F">
        <w:rPr>
          <w:rStyle w:val="HideTWBExt"/>
        </w:rPr>
        <w:t>&lt;Article&gt;</w:t>
      </w:r>
      <w:r w:rsidRPr="0032773F">
        <w:t>Recital I b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A0D61"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4DF46601" w14:textId="77777777"/>
        </w:tc>
      </w:tr>
      <w:tr w14:paraId="35BCB063"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AE013FD"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216B8AE8" w14:textId="77777777">
            <w:pPr>
              <w:pStyle w:val="AmColumnHeading"/>
            </w:pPr>
            <w:r w:rsidRPr="0032773F">
              <w:t>Amendment</w:t>
            </w:r>
          </w:p>
        </w:tc>
      </w:tr>
      <w:tr w14:paraId="71E8699F"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22C79218" w14:textId="77777777">
            <w:pPr>
              <w:pStyle w:val="Normal6a"/>
            </w:pPr>
          </w:p>
        </w:tc>
        <w:tc>
          <w:tcPr>
            <w:tcW w:w="4876" w:type="dxa"/>
            <w:tcBorders>
              <w:top w:val="nil"/>
              <w:left w:val="nil"/>
              <w:bottom w:val="nil"/>
              <w:right w:val="nil"/>
            </w:tcBorders>
            <w:hideMark/>
          </w:tcPr>
          <w:p w:rsidR="003F5AE3" w:rsidRPr="0032773F" w14:paraId="5D3C6B2C" w14:textId="77777777">
            <w:pPr>
              <w:pStyle w:val="Normal6a"/>
            </w:pPr>
            <w:r w:rsidRPr="0032773F">
              <w:rPr>
                <w:b/>
                <w:i/>
              </w:rPr>
              <w:t>Ib.</w:t>
            </w:r>
            <w:r w:rsidRPr="0032773F">
              <w:tab/>
            </w:r>
            <w:r w:rsidRPr="0032773F">
              <w:rPr>
                <w:b/>
                <w:i/>
              </w:rPr>
              <w:t xml:space="preserve">whereas the agreements contain horizontal and sectoral State aid rules with surveillance and enforcement mechanisms, notably in the areas of electricity, air transport and land transport, which means that Switzerland will have to extend the scope of its State </w:t>
            </w:r>
            <w:r w:rsidRPr="0032773F">
              <w:rPr>
                <w:b/>
                <w:i/>
              </w:rPr>
              <w:t>aid monitoring and enforcement;</w:t>
            </w:r>
          </w:p>
        </w:tc>
      </w:tr>
    </w:tbl>
    <w:p w:rsidR="003F5AE3" w:rsidRPr="0032773F" w:rsidP="00807D4F" w14:paraId="7C28F584" w14:textId="77777777">
      <w:r w:rsidRPr="0032773F">
        <w:rPr>
          <w:rStyle w:val="HideTWBExt"/>
        </w:rPr>
        <w:t>&lt;/Amend&gt;</w:t>
      </w:r>
    </w:p>
    <w:p w:rsidR="003F5AE3" w:rsidRPr="0032773F" w:rsidP="00807D4F" w14:paraId="4A5FB36D"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5</w:t>
      </w:r>
      <w:r w:rsidRPr="0032773F">
        <w:rPr>
          <w:rStyle w:val="HideTWBExt"/>
        </w:rPr>
        <w:t>&lt;/NumAm&gt;</w:t>
      </w:r>
    </w:p>
    <w:p w:rsidR="003F5AE3" w:rsidRPr="0032773F" w:rsidP="00807D4F" w14:paraId="54733AC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63A2F0DB" w14:textId="77777777">
      <w:pPr>
        <w:pStyle w:val="NormalBold"/>
      </w:pPr>
      <w:r w:rsidRPr="0032773F">
        <w:rPr>
          <w:rStyle w:val="HideTWBExt"/>
        </w:rPr>
        <w:t>&lt;Article&gt;</w:t>
      </w:r>
      <w:r w:rsidRPr="0032773F">
        <w:t>Recital I c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EF78C"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7CFEF877" w14:textId="77777777"/>
        </w:tc>
      </w:tr>
      <w:tr w14:paraId="4EBEB612"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73BB9BAF"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7F508301" w14:textId="77777777">
            <w:pPr>
              <w:pStyle w:val="AmColumnHeading"/>
            </w:pPr>
            <w:r w:rsidRPr="0032773F">
              <w:t>Amendment</w:t>
            </w:r>
          </w:p>
        </w:tc>
      </w:tr>
      <w:tr w14:paraId="12FA4D0D"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55BC25C" w14:textId="77777777">
            <w:pPr>
              <w:pStyle w:val="Normal6a"/>
            </w:pPr>
          </w:p>
        </w:tc>
        <w:tc>
          <w:tcPr>
            <w:tcW w:w="4876" w:type="dxa"/>
            <w:tcBorders>
              <w:top w:val="nil"/>
              <w:left w:val="nil"/>
              <w:bottom w:val="nil"/>
              <w:right w:val="nil"/>
            </w:tcBorders>
            <w:hideMark/>
          </w:tcPr>
          <w:p w:rsidR="003F5AE3" w:rsidRPr="0032773F" w14:paraId="2C3BF387" w14:textId="77777777">
            <w:pPr>
              <w:pStyle w:val="Normal6a"/>
            </w:pPr>
            <w:r w:rsidRPr="0032773F">
              <w:rPr>
                <w:b/>
                <w:i/>
              </w:rPr>
              <w:t>Ic.</w:t>
            </w:r>
            <w:r w:rsidRPr="0032773F">
              <w:tab/>
            </w:r>
            <w:r w:rsidRPr="0032773F">
              <w:rPr>
                <w:b/>
                <w:i/>
              </w:rPr>
              <w:t>whereas the package does not include an overarching agreement on the financial services sector or a dedicated agreement on financial services market access;</w:t>
            </w:r>
          </w:p>
        </w:tc>
      </w:tr>
    </w:tbl>
    <w:p w:rsidR="003F5AE3" w:rsidRPr="0032773F" w:rsidP="00807D4F" w14:paraId="276A9862" w14:textId="77777777">
      <w:r w:rsidRPr="0032773F">
        <w:rPr>
          <w:rStyle w:val="HideTWBExt"/>
        </w:rPr>
        <w:t>&lt;/Amend&gt;</w:t>
      </w:r>
    </w:p>
    <w:p w:rsidR="003F5AE3" w:rsidRPr="0032773F" w:rsidP="00807D4F" w14:paraId="3F64A4F8"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6</w:t>
      </w:r>
      <w:r w:rsidRPr="0032773F">
        <w:rPr>
          <w:rStyle w:val="HideTWBExt"/>
        </w:rPr>
        <w:t>&lt;/NumAm&gt;</w:t>
      </w:r>
    </w:p>
    <w:p w:rsidR="003F5AE3" w:rsidRPr="0032773F" w:rsidP="00807D4F" w14:paraId="13198EDF"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568AAD25" w14:textId="77777777">
      <w:pPr>
        <w:pStyle w:val="NormalBold"/>
      </w:pPr>
      <w:r w:rsidRPr="0032773F">
        <w:rPr>
          <w:rStyle w:val="HideTWBExt"/>
        </w:rPr>
        <w:t>&lt;Article&gt;</w:t>
      </w:r>
      <w:r w:rsidRPr="0032773F">
        <w:t>Recital I d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B02BD"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21213DC2" w14:textId="77777777"/>
        </w:tc>
      </w:tr>
      <w:tr w14:paraId="0B213BE6"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3FB4B62C"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12BD8197" w14:textId="77777777">
            <w:pPr>
              <w:pStyle w:val="AmColumnHeading"/>
            </w:pPr>
            <w:r w:rsidRPr="0032773F">
              <w:t>Amendment</w:t>
            </w:r>
          </w:p>
        </w:tc>
      </w:tr>
      <w:tr w14:paraId="7274C6D9"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1503A952" w14:textId="77777777">
            <w:pPr>
              <w:pStyle w:val="Normal6a"/>
            </w:pPr>
          </w:p>
        </w:tc>
        <w:tc>
          <w:tcPr>
            <w:tcW w:w="4876" w:type="dxa"/>
            <w:tcBorders>
              <w:top w:val="nil"/>
              <w:left w:val="nil"/>
              <w:bottom w:val="nil"/>
              <w:right w:val="nil"/>
            </w:tcBorders>
            <w:hideMark/>
          </w:tcPr>
          <w:p w:rsidR="003F5AE3" w:rsidRPr="0032773F" w14:paraId="48835C32" w14:textId="77777777">
            <w:pPr>
              <w:pStyle w:val="Normal6a"/>
            </w:pPr>
            <w:r w:rsidRPr="0032773F">
              <w:rPr>
                <w:b/>
                <w:i/>
              </w:rPr>
              <w:t>Id.</w:t>
            </w:r>
            <w:r w:rsidRPr="0032773F">
              <w:tab/>
            </w:r>
            <w:r w:rsidRPr="0032773F">
              <w:rPr>
                <w:b/>
                <w:i/>
              </w:rPr>
              <w:t>whereas the package contains provisions on privileges and immunities for agencies, including limited tax-related items (tax exemption for official use, and taxation and social security coverage for officials); whereas these provisions do not constitute a broader tax-governance chapter;</w:t>
            </w:r>
          </w:p>
        </w:tc>
      </w:tr>
    </w:tbl>
    <w:p w:rsidR="003F5AE3" w:rsidRPr="0032773F" w:rsidP="00807D4F" w14:paraId="04FD6720" w14:textId="77777777">
      <w:r w:rsidRPr="0032773F">
        <w:rPr>
          <w:rStyle w:val="HideTWBExt"/>
        </w:rPr>
        <w:t>&lt;/Amend&gt;</w:t>
      </w:r>
    </w:p>
    <w:p w:rsidR="003F5AE3" w:rsidRPr="0032773F" w:rsidP="00807D4F" w14:paraId="0869E682"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7</w:t>
      </w:r>
      <w:r w:rsidRPr="0032773F">
        <w:rPr>
          <w:rStyle w:val="HideTWBExt"/>
        </w:rPr>
        <w:t>&lt;/NumAm&gt;</w:t>
      </w:r>
    </w:p>
    <w:p w:rsidR="003F5AE3" w:rsidRPr="0032773F" w:rsidP="00807D4F" w14:paraId="61BCBF53"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2104B28A" w14:textId="77777777">
      <w:pPr>
        <w:pStyle w:val="NormalBold"/>
      </w:pPr>
      <w:r w:rsidRPr="0032773F">
        <w:rPr>
          <w:rStyle w:val="HideTWBExt"/>
        </w:rPr>
        <w:t>&lt;Article&gt;</w:t>
      </w:r>
      <w:r w:rsidRPr="0032773F">
        <w:t>Recital I e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48237"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4C421460" w14:textId="77777777"/>
        </w:tc>
      </w:tr>
      <w:tr w14:paraId="5DEDFB3A"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3D43B92"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4FFDFD5F" w14:textId="77777777">
            <w:pPr>
              <w:pStyle w:val="AmColumnHeading"/>
            </w:pPr>
            <w:r w:rsidRPr="0032773F">
              <w:t>Amendment</w:t>
            </w:r>
          </w:p>
        </w:tc>
      </w:tr>
      <w:tr w14:paraId="756B1378"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DCBD87C" w14:textId="77777777">
            <w:pPr>
              <w:pStyle w:val="Normal6a"/>
            </w:pPr>
          </w:p>
        </w:tc>
        <w:tc>
          <w:tcPr>
            <w:tcW w:w="4876" w:type="dxa"/>
            <w:tcBorders>
              <w:top w:val="nil"/>
              <w:left w:val="nil"/>
              <w:bottom w:val="nil"/>
              <w:right w:val="nil"/>
            </w:tcBorders>
            <w:hideMark/>
          </w:tcPr>
          <w:p w:rsidR="003F5AE3" w:rsidRPr="0032773F" w14:paraId="603CBC8D" w14:textId="77777777">
            <w:pPr>
              <w:pStyle w:val="Normal6a"/>
              <w:rPr>
                <w:b/>
                <w:i/>
              </w:rPr>
            </w:pPr>
            <w:r w:rsidRPr="0032773F">
              <w:rPr>
                <w:b/>
                <w:i/>
              </w:rPr>
              <w:t>Ie.</w:t>
            </w:r>
            <w:r w:rsidRPr="0032773F">
              <w:tab/>
            </w:r>
            <w:r w:rsidRPr="0032773F">
              <w:rPr>
                <w:b/>
                <w:i/>
              </w:rPr>
              <w:t>whereas in October 2025, the EU signed an amending protocol</w:t>
            </w:r>
            <w:r w:rsidRPr="0032773F">
              <w:rPr>
                <w:b/>
                <w:i/>
                <w:vertAlign w:val="superscript"/>
              </w:rPr>
              <w:t>1a</w:t>
            </w:r>
            <w:r w:rsidRPr="0032773F">
              <w:rPr>
                <w:b/>
                <w:i/>
              </w:rPr>
              <w:t xml:space="preserve"> to strengthen the existing tax cooperation agreement with Switzerland and align the agreement with recent EU and international standards by expanding automatic exchanges of financial account information and establishing a new </w:t>
            </w:r>
            <w:r w:rsidRPr="0032773F">
              <w:rPr>
                <w:b/>
                <w:i/>
              </w:rPr>
              <w:t>framework for cooperation on the recovery of value-added tax claims; whereas this protocol includes a commitment to explore, within a four-year period, the expansion of administrative assistance to the recovery of other tax claims; whereas closer economic integration must go hand in hand with measurable progress on tax justice, transparency and fair taxation;</w:t>
            </w:r>
          </w:p>
          <w:p w:rsidR="003F5AE3" w:rsidRPr="0032773F" w14:paraId="151A4D35" w14:textId="77777777">
            <w:pPr>
              <w:pStyle w:val="Normal6a"/>
              <w:rPr>
                <w:b/>
                <w:i/>
              </w:rPr>
            </w:pPr>
            <w:r w:rsidRPr="0032773F">
              <w:rPr>
                <w:b/>
                <w:i/>
              </w:rPr>
              <w:t>______________________</w:t>
            </w:r>
          </w:p>
          <w:p w:rsidR="003F5AE3" w:rsidRPr="0032773F" w14:paraId="2D10B7E2" w14:textId="5B7EB665">
            <w:pPr>
              <w:pStyle w:val="Normal6a"/>
            </w:pPr>
            <w:r w:rsidRPr="0032773F">
              <w:rPr>
                <w:b/>
                <w:i/>
                <w:vertAlign w:val="superscript"/>
              </w:rPr>
              <w:t>1a</w:t>
            </w:r>
            <w:r w:rsidRPr="0032773F">
              <w:rPr>
                <w:b/>
                <w:i/>
              </w:rPr>
              <w:t xml:space="preserve"> Amending Protocol to the Agreement between the European Union and the Swiss Confederation on the automatic exchange of financial account information to improve international tax compliance (</w:t>
            </w:r>
            <w:r w:rsidRPr="0032773F">
              <w:rPr>
                <w:b/>
                <w:i/>
                <w:iCs/>
              </w:rPr>
              <w:t>OJ L, 2025/2326, , ELI: </w:t>
            </w:r>
            <w:hyperlink r:id="rId24" w:tgtFrame="_blank" w:tooltip="Gives access to this document through its ELI URI." w:history="1">
              <w:r w:rsidRPr="0032773F">
                <w:rPr>
                  <w:rStyle w:val="Hyperlink"/>
                  <w:b/>
                  <w:i/>
                  <w:iCs/>
                </w:rPr>
                <w:t>http://data.europa.eu/eli/agree_prot/2025/2326/oj</w:t>
              </w:r>
            </w:hyperlink>
            <w:r w:rsidRPr="0032773F">
              <w:rPr>
                <w:b/>
                <w:i/>
              </w:rPr>
              <w:t>).</w:t>
            </w:r>
          </w:p>
        </w:tc>
      </w:tr>
    </w:tbl>
    <w:p w:rsidR="003F5AE3" w:rsidRPr="0032773F" w:rsidP="00807D4F" w14:paraId="27D6CF8B" w14:textId="77777777">
      <w:r w:rsidRPr="0032773F">
        <w:rPr>
          <w:rStyle w:val="HideTWBExt"/>
        </w:rPr>
        <w:t>&lt;/Amend&gt;</w:t>
      </w:r>
    </w:p>
    <w:p w:rsidR="003F5AE3" w:rsidRPr="0032773F" w:rsidP="00807D4F" w14:paraId="76E4BF2A"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8</w:t>
      </w:r>
      <w:r w:rsidRPr="0032773F">
        <w:rPr>
          <w:rStyle w:val="HideTWBExt"/>
        </w:rPr>
        <w:t>&lt;/NumAm&gt;</w:t>
      </w:r>
    </w:p>
    <w:p w:rsidR="003F5AE3" w:rsidRPr="0032773F" w:rsidP="00807D4F" w14:paraId="4086ACE3"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09A35969" w14:textId="77777777">
      <w:pPr>
        <w:pStyle w:val="NormalBold"/>
      </w:pPr>
      <w:r w:rsidRPr="0032773F">
        <w:rPr>
          <w:rStyle w:val="HideTWBExt"/>
        </w:rPr>
        <w:t>&lt;Article&gt;</w:t>
      </w:r>
      <w:r w:rsidRPr="0032773F">
        <w:t>Recital I f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7136E"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5AA9B58F" w14:textId="77777777"/>
        </w:tc>
      </w:tr>
      <w:tr w14:paraId="0A20B458"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3A12CB2"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293C51F4" w14:textId="77777777">
            <w:pPr>
              <w:pStyle w:val="AmColumnHeading"/>
            </w:pPr>
            <w:r w:rsidRPr="0032773F">
              <w:t>Amendment</w:t>
            </w:r>
          </w:p>
        </w:tc>
      </w:tr>
      <w:tr w14:paraId="04BB99E9"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23B33803" w14:textId="77777777">
            <w:pPr>
              <w:pStyle w:val="Normal6a"/>
            </w:pPr>
          </w:p>
        </w:tc>
        <w:tc>
          <w:tcPr>
            <w:tcW w:w="4876" w:type="dxa"/>
            <w:tcBorders>
              <w:top w:val="nil"/>
              <w:left w:val="nil"/>
              <w:bottom w:val="nil"/>
              <w:right w:val="nil"/>
            </w:tcBorders>
            <w:hideMark/>
          </w:tcPr>
          <w:p w:rsidR="003F5AE3" w:rsidRPr="0032773F" w14:paraId="2D788CBA" w14:textId="77777777">
            <w:pPr>
              <w:pStyle w:val="Normal6a"/>
            </w:pPr>
            <w:r w:rsidRPr="0032773F">
              <w:rPr>
                <w:b/>
                <w:i/>
              </w:rPr>
              <w:t>If.</w:t>
            </w:r>
            <w:r w:rsidRPr="0032773F">
              <w:tab/>
            </w:r>
            <w:r w:rsidRPr="0032773F">
              <w:rPr>
                <w:b/>
                <w:i/>
              </w:rPr>
              <w:t>whereas respect for sovereignty also entails respect for commitments freely entered into under bilateral agreements, including mechanisms for dialogue, consultation and dispute resolution before adopting measures with cross-border implications;</w:t>
            </w:r>
          </w:p>
        </w:tc>
      </w:tr>
    </w:tbl>
    <w:p w:rsidR="003F5AE3" w:rsidRPr="0032773F" w:rsidP="00807D4F" w14:paraId="2C0C270F" w14:textId="77777777">
      <w:r w:rsidRPr="0032773F">
        <w:rPr>
          <w:rStyle w:val="HideTWBExt"/>
        </w:rPr>
        <w:t>&lt;/Amend&gt;</w:t>
      </w:r>
    </w:p>
    <w:p w:rsidR="003F5AE3" w:rsidRPr="0032773F" w:rsidP="00807D4F" w14:paraId="694332C1"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9</w:t>
      </w:r>
      <w:r w:rsidRPr="0032773F">
        <w:rPr>
          <w:rStyle w:val="HideTWBExt"/>
        </w:rPr>
        <w:t>&lt;/NumAm&gt;</w:t>
      </w:r>
    </w:p>
    <w:p w:rsidR="003F5AE3" w:rsidRPr="0032773F" w:rsidP="00807D4F" w14:paraId="51FEFAD1"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3DE90290" w14:textId="77777777">
      <w:pPr>
        <w:pStyle w:val="NormalBold"/>
      </w:pPr>
      <w:r w:rsidRPr="0032773F">
        <w:rPr>
          <w:rStyle w:val="HideTWBExt"/>
        </w:rPr>
        <w:t>&lt;Article&gt;</w:t>
      </w:r>
      <w:r w:rsidRPr="0032773F">
        <w:t>Recital I g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3F8C5"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2F141199" w14:textId="77777777"/>
        </w:tc>
      </w:tr>
      <w:tr w14:paraId="21338D79"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3D9B5D68"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C5B2F55" w14:textId="77777777">
            <w:pPr>
              <w:pStyle w:val="AmColumnHeading"/>
            </w:pPr>
            <w:r w:rsidRPr="0032773F">
              <w:t>Amendment</w:t>
            </w:r>
          </w:p>
        </w:tc>
      </w:tr>
      <w:tr w14:paraId="000D2FC1"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51C71A45" w14:textId="77777777">
            <w:pPr>
              <w:pStyle w:val="Normal6a"/>
            </w:pPr>
          </w:p>
        </w:tc>
        <w:tc>
          <w:tcPr>
            <w:tcW w:w="4876" w:type="dxa"/>
            <w:tcBorders>
              <w:top w:val="nil"/>
              <w:left w:val="nil"/>
              <w:bottom w:val="nil"/>
              <w:right w:val="nil"/>
            </w:tcBorders>
            <w:hideMark/>
          </w:tcPr>
          <w:p w:rsidR="003F5AE3" w:rsidRPr="0032773F" w14:paraId="5E47B590" w14:textId="77777777">
            <w:pPr>
              <w:pStyle w:val="Normal6a"/>
            </w:pPr>
            <w:r w:rsidRPr="0032773F">
              <w:rPr>
                <w:b/>
                <w:i/>
              </w:rPr>
              <w:t>Ig.</w:t>
            </w:r>
            <w:r w:rsidRPr="0032773F">
              <w:tab/>
            </w:r>
            <w:r w:rsidRPr="0032773F">
              <w:rPr>
                <w:b/>
                <w:i/>
              </w:rPr>
              <w:t xml:space="preserve">whereas Switzerland’s new anti-money laundering and counter terrorist financing framework is expected to enter </w:t>
            </w:r>
            <w:r w:rsidRPr="0032773F">
              <w:rPr>
                <w:b/>
                <w:i/>
              </w:rPr>
              <w:t>into force in the second half of 2026;</w:t>
            </w:r>
          </w:p>
        </w:tc>
      </w:tr>
    </w:tbl>
    <w:p w:rsidR="003F5AE3" w:rsidRPr="0032773F" w:rsidP="00807D4F" w14:paraId="14EDBBCF" w14:textId="77777777">
      <w:r w:rsidRPr="0032773F">
        <w:rPr>
          <w:rStyle w:val="HideTWBExt"/>
        </w:rPr>
        <w:t>&lt;/Amend&gt;</w:t>
      </w:r>
    </w:p>
    <w:p w:rsidR="003F5AE3" w:rsidRPr="0032773F" w:rsidP="00807D4F" w14:paraId="7F4AAC9E"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10</w:t>
      </w:r>
      <w:r w:rsidRPr="0032773F">
        <w:rPr>
          <w:rStyle w:val="HideTWBExt"/>
        </w:rPr>
        <w:t>&lt;/NumAm&gt;</w:t>
      </w:r>
    </w:p>
    <w:p w:rsidR="003F5AE3" w:rsidRPr="0032773F" w:rsidP="00807D4F" w14:paraId="6ECD2EA3"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508319FA" w14:textId="77777777">
      <w:pPr>
        <w:pStyle w:val="NormalBold"/>
      </w:pPr>
      <w:r w:rsidRPr="0032773F">
        <w:rPr>
          <w:rStyle w:val="HideTWBExt"/>
        </w:rPr>
        <w:t>&lt;Article&gt;</w:t>
      </w:r>
      <w:r w:rsidRPr="0032773F">
        <w:t>Recital I h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11C89"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508861EA" w14:textId="77777777"/>
        </w:tc>
      </w:tr>
      <w:tr w14:paraId="56CC3C38"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60507508"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9A695C4" w14:textId="77777777">
            <w:pPr>
              <w:pStyle w:val="AmColumnHeading"/>
            </w:pPr>
            <w:r w:rsidRPr="0032773F">
              <w:t>Amendment</w:t>
            </w:r>
          </w:p>
        </w:tc>
      </w:tr>
      <w:tr w14:paraId="48EFE530"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742F1D23" w14:textId="77777777">
            <w:pPr>
              <w:pStyle w:val="Normal6a"/>
            </w:pPr>
          </w:p>
        </w:tc>
        <w:tc>
          <w:tcPr>
            <w:tcW w:w="4876" w:type="dxa"/>
            <w:tcBorders>
              <w:top w:val="nil"/>
              <w:left w:val="nil"/>
              <w:bottom w:val="nil"/>
              <w:right w:val="nil"/>
            </w:tcBorders>
            <w:hideMark/>
          </w:tcPr>
          <w:p w:rsidR="003F5AE3" w:rsidRPr="0032773F" w14:paraId="4E7DBE07" w14:textId="77777777">
            <w:pPr>
              <w:pStyle w:val="Normal6a"/>
            </w:pPr>
            <w:r w:rsidRPr="0032773F">
              <w:rPr>
                <w:b/>
                <w:i/>
              </w:rPr>
              <w:t>Ih.</w:t>
            </w:r>
            <w:r w:rsidRPr="0032773F">
              <w:tab/>
            </w:r>
            <w:r w:rsidRPr="0032773F">
              <w:rPr>
                <w:b/>
                <w:i/>
              </w:rPr>
              <w:t>whereas Switzerland has sought to align with the EU on sanctions against Russia, including its complete ban on the purchase and import of Russian liquefied natural gas; whereas sanctions are only effective if they are robustly enforced and when loopholes are identified and closed; whereas Switzerland was identified as an example of having best practices in the report by the Financial Action Task Force of November 2025 entitled ‘Asset Recovery Guidance and Best Practices’;</w:t>
            </w:r>
          </w:p>
        </w:tc>
      </w:tr>
    </w:tbl>
    <w:p w:rsidR="003F5AE3" w:rsidRPr="0032773F" w:rsidP="00807D4F" w14:paraId="363849B1" w14:textId="77777777">
      <w:r w:rsidRPr="0032773F">
        <w:rPr>
          <w:rStyle w:val="HideTWBExt"/>
        </w:rPr>
        <w:t>&lt;/Amend&gt;</w:t>
      </w:r>
    </w:p>
    <w:p w:rsidR="003F5AE3" w:rsidRPr="0032773F" w:rsidP="00807D4F" w14:paraId="286FCA51"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11</w:t>
      </w:r>
      <w:r w:rsidRPr="0032773F">
        <w:rPr>
          <w:rStyle w:val="HideTWBExt"/>
        </w:rPr>
        <w:t>&lt;/NumAm&gt;</w:t>
      </w:r>
    </w:p>
    <w:p w:rsidR="003F5AE3" w:rsidRPr="0032773F" w:rsidP="00807D4F" w14:paraId="63B1560C"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253EF549" w14:textId="77777777">
      <w:pPr>
        <w:pStyle w:val="NormalBold"/>
      </w:pPr>
      <w:r w:rsidRPr="0032773F">
        <w:rPr>
          <w:rStyle w:val="HideTWBExt"/>
        </w:rPr>
        <w:t>&lt;Article&gt;</w:t>
      </w:r>
      <w:r w:rsidRPr="0032773F">
        <w:t>Paragraph 15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72AEFC"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7B54ACB6" w14:textId="77777777"/>
        </w:tc>
      </w:tr>
      <w:tr w14:paraId="7F318CA5"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CAFF6E8"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259FD16A" w14:textId="77777777">
            <w:pPr>
              <w:pStyle w:val="AmColumnHeading"/>
            </w:pPr>
            <w:r w:rsidRPr="0032773F">
              <w:t>Amendment</w:t>
            </w:r>
          </w:p>
        </w:tc>
      </w:tr>
      <w:tr w14:paraId="6FA4F48C"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2AED9E8A" w14:textId="77777777">
            <w:pPr>
              <w:pStyle w:val="Normal6a"/>
            </w:pPr>
          </w:p>
        </w:tc>
        <w:tc>
          <w:tcPr>
            <w:tcW w:w="4876" w:type="dxa"/>
            <w:tcBorders>
              <w:top w:val="nil"/>
              <w:left w:val="nil"/>
              <w:bottom w:val="nil"/>
              <w:right w:val="nil"/>
            </w:tcBorders>
            <w:hideMark/>
          </w:tcPr>
          <w:p w:rsidR="003F5AE3" w:rsidRPr="0032773F" w14:paraId="78E7CCB3" w14:textId="77777777">
            <w:pPr>
              <w:pStyle w:val="Normal6a"/>
            </w:pPr>
            <w:r w:rsidRPr="0032773F">
              <w:rPr>
                <w:b/>
                <w:i/>
              </w:rPr>
              <w:t>15a.</w:t>
            </w:r>
            <w:r w:rsidRPr="0032773F">
              <w:tab/>
            </w:r>
            <w:r w:rsidRPr="0032773F">
              <w:rPr>
                <w:b/>
                <w:i/>
              </w:rPr>
              <w:t>Welcomes the successful conclusion of negotiations and recognises the economic benefits of increased legal certainty in EU-Switzerland relations, including for cross-border value chains;</w:t>
            </w:r>
          </w:p>
        </w:tc>
      </w:tr>
    </w:tbl>
    <w:p w:rsidR="003F5AE3" w:rsidRPr="0032773F" w:rsidP="00807D4F" w14:paraId="26469313" w14:textId="77777777">
      <w:r w:rsidRPr="0032773F">
        <w:rPr>
          <w:rStyle w:val="HideTWBExt"/>
        </w:rPr>
        <w:t>&lt;/Amend&gt;</w:t>
      </w:r>
    </w:p>
    <w:p w:rsidR="003F5AE3" w:rsidRPr="0032773F" w:rsidP="00807D4F" w14:paraId="7C850F3F"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12</w:t>
      </w:r>
      <w:r w:rsidRPr="0032773F">
        <w:rPr>
          <w:rStyle w:val="HideTWBExt"/>
        </w:rPr>
        <w:t>&lt;/NumAm&gt;</w:t>
      </w:r>
    </w:p>
    <w:p w:rsidR="003F5AE3" w:rsidRPr="0032773F" w:rsidP="00807D4F" w14:paraId="17A6F1CE"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7A972082" w14:textId="77777777">
      <w:pPr>
        <w:pStyle w:val="NormalBold"/>
      </w:pPr>
      <w:r w:rsidRPr="0032773F">
        <w:rPr>
          <w:rStyle w:val="HideTWBExt"/>
        </w:rPr>
        <w:t>&lt;Article&gt;</w:t>
      </w:r>
      <w:r w:rsidRPr="0032773F">
        <w:t>Paragraph 15 b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0D115"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12C70FAB" w14:textId="77777777"/>
        </w:tc>
      </w:tr>
      <w:tr w14:paraId="7BA540B7"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0F521B27"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5BE858D8" w14:textId="77777777">
            <w:pPr>
              <w:pStyle w:val="AmColumnHeading"/>
            </w:pPr>
            <w:r w:rsidRPr="0032773F">
              <w:t>Amendment</w:t>
            </w:r>
          </w:p>
        </w:tc>
      </w:tr>
      <w:tr w14:paraId="258D616C"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DB09C0D" w14:textId="77777777">
            <w:pPr>
              <w:pStyle w:val="Normal6a"/>
            </w:pPr>
          </w:p>
        </w:tc>
        <w:tc>
          <w:tcPr>
            <w:tcW w:w="4876" w:type="dxa"/>
            <w:tcBorders>
              <w:top w:val="nil"/>
              <w:left w:val="nil"/>
              <w:bottom w:val="nil"/>
              <w:right w:val="nil"/>
            </w:tcBorders>
            <w:hideMark/>
          </w:tcPr>
          <w:p w:rsidR="003F5AE3" w:rsidRPr="0032773F" w14:paraId="4B5F6408" w14:textId="77777777">
            <w:pPr>
              <w:pStyle w:val="Normal6a"/>
            </w:pPr>
            <w:r w:rsidRPr="0032773F">
              <w:rPr>
                <w:b/>
                <w:i/>
              </w:rPr>
              <w:t>15b.</w:t>
            </w:r>
            <w:r w:rsidRPr="0032773F">
              <w:tab/>
            </w:r>
            <w:r w:rsidRPr="0032773F">
              <w:rPr>
                <w:b/>
                <w:i/>
              </w:rPr>
              <w:t xml:space="preserve">Insists that Parliament must be fully informed and involved at all stages of the implementation, monitoring and potential suspension of agreements, </w:t>
            </w:r>
            <w:r w:rsidRPr="0032773F">
              <w:rPr>
                <w:b/>
                <w:i/>
              </w:rPr>
              <w:t>particularly in areas including financial services, anti-money laundering, taxation and internal market rules;</w:t>
            </w:r>
          </w:p>
        </w:tc>
      </w:tr>
    </w:tbl>
    <w:p w:rsidR="003F5AE3" w:rsidRPr="0032773F" w:rsidP="00807D4F" w14:paraId="3BDF2FE5" w14:textId="77777777">
      <w:r w:rsidRPr="0032773F">
        <w:rPr>
          <w:rStyle w:val="HideTWBExt"/>
        </w:rPr>
        <w:t>&lt;/Amend&gt;</w:t>
      </w:r>
    </w:p>
    <w:p w:rsidR="003F5AE3" w:rsidRPr="0032773F" w:rsidP="00807D4F" w14:paraId="7C3D3EDA"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13</w:t>
      </w:r>
      <w:r w:rsidRPr="0032773F">
        <w:rPr>
          <w:rStyle w:val="HideTWBExt"/>
        </w:rPr>
        <w:t>&lt;/NumAm&gt;</w:t>
      </w:r>
    </w:p>
    <w:p w:rsidR="003F5AE3" w:rsidRPr="0032773F" w:rsidP="00807D4F" w14:paraId="54A1292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45B4B607" w14:textId="77777777">
      <w:pPr>
        <w:pStyle w:val="NormalBold"/>
      </w:pPr>
      <w:bookmarkStart w:id="12" w:name="_Hlk229467767"/>
      <w:r w:rsidRPr="0032773F">
        <w:rPr>
          <w:rStyle w:val="HideTWBExt"/>
        </w:rPr>
        <w:t>&lt;Article&gt;</w:t>
      </w:r>
      <w:r w:rsidRPr="0032773F">
        <w:t>Subheading 3 a (new) (after subheading 3 ‘Participation of Switzerland in the internal market’)</w:t>
      </w:r>
      <w:r w:rsidRPr="0032773F">
        <w:rPr>
          <w:rStyle w:val="HideTWBExt"/>
        </w:rPr>
        <w:t>&lt;/Article&gt;</w:t>
      </w:r>
    </w:p>
    <w:bookmarkEnd w:id="1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8D62D"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40B803DC" w14:textId="77777777"/>
        </w:tc>
      </w:tr>
      <w:tr w14:paraId="3F332CDD"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2CBD7296"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7AE1B03E" w14:textId="77777777">
            <w:pPr>
              <w:pStyle w:val="AmColumnHeading"/>
            </w:pPr>
            <w:r w:rsidRPr="0032773F">
              <w:t>Amendment</w:t>
            </w:r>
          </w:p>
        </w:tc>
      </w:tr>
      <w:tr w14:paraId="31C38F81"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294CFB52" w14:textId="77777777">
            <w:pPr>
              <w:pStyle w:val="Normal6a"/>
            </w:pPr>
          </w:p>
        </w:tc>
        <w:tc>
          <w:tcPr>
            <w:tcW w:w="4876" w:type="dxa"/>
            <w:tcBorders>
              <w:top w:val="nil"/>
              <w:left w:val="nil"/>
              <w:bottom w:val="nil"/>
              <w:right w:val="nil"/>
            </w:tcBorders>
            <w:hideMark/>
          </w:tcPr>
          <w:p w:rsidR="003F5AE3" w:rsidRPr="0032773F" w14:paraId="095234E3" w14:textId="77777777">
            <w:pPr>
              <w:pStyle w:val="Normal6a"/>
            </w:pPr>
            <w:r w:rsidRPr="0032773F">
              <w:rPr>
                <w:b/>
                <w:i/>
              </w:rPr>
              <w:t>Financial services and market access</w:t>
            </w:r>
          </w:p>
        </w:tc>
      </w:tr>
    </w:tbl>
    <w:p w:rsidR="003F5AE3" w:rsidRPr="0032773F" w:rsidP="00807D4F" w14:paraId="366513B1" w14:textId="77777777">
      <w:r w:rsidRPr="0032773F">
        <w:rPr>
          <w:rStyle w:val="HideTWBExt"/>
        </w:rPr>
        <w:t>&lt;/Amend&gt;</w:t>
      </w:r>
    </w:p>
    <w:p w:rsidR="003F5AE3" w:rsidRPr="0032773F" w:rsidP="00807D4F" w14:paraId="5EB1403F"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14</w:t>
      </w:r>
      <w:r w:rsidRPr="0032773F">
        <w:rPr>
          <w:rStyle w:val="HideTWBExt"/>
        </w:rPr>
        <w:t>&lt;/NumAm&gt;</w:t>
      </w:r>
    </w:p>
    <w:p w:rsidR="003F5AE3" w:rsidRPr="0032773F" w:rsidP="00807D4F" w14:paraId="50FA8DA6"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3718EE33" w14:textId="77777777">
      <w:pPr>
        <w:pStyle w:val="NormalBold"/>
      </w:pPr>
      <w:r w:rsidRPr="0032773F">
        <w:rPr>
          <w:rStyle w:val="HideTWBExt"/>
        </w:rPr>
        <w:t>&lt;Article&gt;</w:t>
      </w:r>
      <w:r w:rsidRPr="0032773F">
        <w:t>Paragraph 16</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17924"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5276ECA6" w14:textId="77777777"/>
        </w:tc>
      </w:tr>
      <w:tr w14:paraId="2FCCFA6F"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317135F1"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5F2F2C8D" w14:textId="77777777">
            <w:pPr>
              <w:pStyle w:val="AmColumnHeading"/>
            </w:pPr>
            <w:r w:rsidRPr="0032773F">
              <w:t>Amendment</w:t>
            </w:r>
          </w:p>
        </w:tc>
      </w:tr>
      <w:tr w14:paraId="5CCCA809"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F5AE3" w:rsidRPr="0032773F" w14:paraId="65B04CAA" w14:textId="77777777">
            <w:pPr>
              <w:pStyle w:val="Normal6a"/>
            </w:pPr>
            <w:r w:rsidRPr="0032773F">
              <w:t>16.</w:t>
            </w:r>
            <w:r w:rsidRPr="0032773F">
              <w:tab/>
            </w:r>
            <w:r w:rsidRPr="0032773F">
              <w:rPr>
                <w:b/>
                <w:i/>
              </w:rPr>
              <w:t>[committees for opinion/amendments]</w:t>
            </w:r>
          </w:p>
        </w:tc>
        <w:tc>
          <w:tcPr>
            <w:tcW w:w="4876" w:type="dxa"/>
            <w:tcBorders>
              <w:top w:val="nil"/>
              <w:left w:val="nil"/>
              <w:bottom w:val="nil"/>
              <w:right w:val="nil"/>
            </w:tcBorders>
            <w:hideMark/>
          </w:tcPr>
          <w:p w:rsidR="003F5AE3" w:rsidRPr="0032773F" w14:paraId="3779F584" w14:textId="77777777">
            <w:pPr>
              <w:pStyle w:val="Normal6a"/>
            </w:pPr>
            <w:r w:rsidRPr="0032773F">
              <w:t>16.</w:t>
            </w:r>
            <w:r w:rsidRPr="0032773F">
              <w:tab/>
            </w:r>
            <w:r w:rsidRPr="0032773F">
              <w:rPr>
                <w:b/>
                <w:i/>
              </w:rPr>
              <w:t>Notes that Switzerland is a major financial centre and considers that closer integration of the Swiss and EU markets for financial services could benefit both sides; recalls that the EU and the Swiss financial markets are interlinked and that financial developments in one market can affect the other; regrets that the package does not include an overarching agreement on the financial services sector, nor a dedicated framework for financial services market access; points out that the Swiss financial market participants therefore do not enjoy general passporting rights, unless they are established in the EU; highlights the fact that, where empowered under applicable legislation, the Commission may determine that the regulatory or supervisory regime of Switzerland is equivalent to the corresponding EU framework via ‘equivalence decisions’, provided that the country’s regulations and supervisory framework are as robust as the EU’s own rules;</w:t>
            </w:r>
          </w:p>
        </w:tc>
      </w:tr>
    </w:tbl>
    <w:p w:rsidR="003F5AE3" w:rsidRPr="0032773F" w:rsidP="00807D4F" w14:paraId="32574E5E" w14:textId="77777777">
      <w:r w:rsidRPr="0032773F">
        <w:rPr>
          <w:rStyle w:val="HideTWBExt"/>
        </w:rPr>
        <w:t>&lt;/Amend&gt;</w:t>
      </w:r>
    </w:p>
    <w:p w:rsidR="003F5AE3" w:rsidRPr="0032773F" w:rsidP="00807D4F" w14:paraId="5A66319B"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15</w:t>
      </w:r>
      <w:r w:rsidRPr="0032773F">
        <w:rPr>
          <w:rStyle w:val="HideTWBExt"/>
        </w:rPr>
        <w:t>&lt;/NumAm&gt;</w:t>
      </w:r>
    </w:p>
    <w:p w:rsidR="003F5AE3" w:rsidRPr="0032773F" w:rsidP="00807D4F" w14:paraId="1D89EFC3"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4FBFC742" w14:textId="77777777">
      <w:pPr>
        <w:pStyle w:val="NormalBold"/>
      </w:pPr>
      <w:r w:rsidRPr="0032773F">
        <w:rPr>
          <w:rStyle w:val="HideTWBExt"/>
        </w:rPr>
        <w:t>&lt;Article&gt;</w:t>
      </w:r>
      <w:r w:rsidRPr="0032773F">
        <w:t>Paragraph 16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768E1"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0B4C0A65" w14:textId="77777777"/>
        </w:tc>
      </w:tr>
      <w:tr w14:paraId="16CB02D2"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0BBF75AE"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4B124417" w14:textId="77777777">
            <w:pPr>
              <w:pStyle w:val="AmColumnHeading"/>
            </w:pPr>
            <w:r w:rsidRPr="0032773F">
              <w:t>Amendment</w:t>
            </w:r>
          </w:p>
        </w:tc>
      </w:tr>
      <w:tr w14:paraId="54F043AC"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537EB50" w14:textId="77777777">
            <w:pPr>
              <w:pStyle w:val="Normal6a"/>
            </w:pPr>
          </w:p>
        </w:tc>
        <w:tc>
          <w:tcPr>
            <w:tcW w:w="4876" w:type="dxa"/>
            <w:tcBorders>
              <w:top w:val="nil"/>
              <w:left w:val="nil"/>
              <w:bottom w:val="nil"/>
              <w:right w:val="nil"/>
            </w:tcBorders>
            <w:hideMark/>
          </w:tcPr>
          <w:p w:rsidR="003F5AE3" w:rsidRPr="0032773F" w14:paraId="4D4B184E" w14:textId="77777777">
            <w:pPr>
              <w:pStyle w:val="Normal6a"/>
            </w:pPr>
            <w:r w:rsidRPr="0032773F">
              <w:rPr>
                <w:b/>
                <w:i/>
              </w:rPr>
              <w:t>16a.</w:t>
            </w:r>
            <w:r w:rsidRPr="0032773F">
              <w:tab/>
            </w:r>
            <w:r w:rsidRPr="0032773F">
              <w:rPr>
                <w:b/>
                <w:i/>
              </w:rPr>
              <w:t>Welcomes the fact that, in 2024, Switzerland and the EU resumed their regulatory dialogue in financial services matters; calls on the Commission and the relevant European supervisory authorities to continue and intensify this structured regulatory dialogue with Switzerland on financial services, including with a view to advancing market integration; calls on the Commission to keep Parliament fully informed of any future steps that could affect EU financial stability, investor protection or supervisory autonomy;</w:t>
            </w:r>
          </w:p>
        </w:tc>
      </w:tr>
    </w:tbl>
    <w:p w:rsidR="003F5AE3" w:rsidRPr="0032773F" w:rsidP="00807D4F" w14:paraId="2061076F" w14:textId="77777777">
      <w:r w:rsidRPr="0032773F">
        <w:rPr>
          <w:rStyle w:val="HideTWBExt"/>
        </w:rPr>
        <w:t>&lt;/Amend&gt;</w:t>
      </w:r>
    </w:p>
    <w:p w:rsidR="003F5AE3" w:rsidRPr="0032773F" w:rsidP="00807D4F" w14:paraId="45670105"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16</w:t>
      </w:r>
      <w:r w:rsidRPr="0032773F">
        <w:rPr>
          <w:rStyle w:val="HideTWBExt"/>
        </w:rPr>
        <w:t>&lt;/NumAm&gt;</w:t>
      </w:r>
    </w:p>
    <w:p w:rsidR="003F5AE3" w:rsidRPr="0032773F" w:rsidP="00807D4F" w14:paraId="1B9EF289"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3BCB43D1" w14:textId="77777777">
      <w:pPr>
        <w:pStyle w:val="NormalBold"/>
      </w:pPr>
      <w:bookmarkStart w:id="13" w:name="_Hlk229467791"/>
      <w:r w:rsidRPr="0032773F">
        <w:rPr>
          <w:rStyle w:val="HideTWBExt"/>
        </w:rPr>
        <w:t>&lt;Article&gt;</w:t>
      </w:r>
      <w:r w:rsidRPr="0032773F">
        <w:t>Subheading 3 b (new) (before paragraph 16b new)</w:t>
      </w:r>
      <w:r w:rsidRPr="0032773F">
        <w:rPr>
          <w:rStyle w:val="HideTWBExt"/>
        </w:rPr>
        <w:t>&lt;/Article&gt;</w:t>
      </w:r>
    </w:p>
    <w:bookmarkEnd w:id="1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E11BC"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7FF57ECA" w14:textId="77777777"/>
        </w:tc>
      </w:tr>
      <w:tr w14:paraId="08DAC00D"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ECB00A3"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6CE42E8D" w14:textId="77777777">
            <w:pPr>
              <w:pStyle w:val="AmColumnHeading"/>
            </w:pPr>
            <w:r w:rsidRPr="0032773F">
              <w:t>Amendment</w:t>
            </w:r>
          </w:p>
        </w:tc>
      </w:tr>
      <w:tr w14:paraId="0EDC435C"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4B066AB2" w14:textId="77777777">
            <w:pPr>
              <w:pStyle w:val="Normal6a"/>
            </w:pPr>
          </w:p>
        </w:tc>
        <w:tc>
          <w:tcPr>
            <w:tcW w:w="4876" w:type="dxa"/>
            <w:tcBorders>
              <w:top w:val="nil"/>
              <w:left w:val="nil"/>
              <w:bottom w:val="nil"/>
              <w:right w:val="nil"/>
            </w:tcBorders>
            <w:hideMark/>
          </w:tcPr>
          <w:p w:rsidR="003F5AE3" w:rsidRPr="0032773F" w14:paraId="5037FC70" w14:textId="77777777">
            <w:pPr>
              <w:pStyle w:val="Normal6a"/>
            </w:pPr>
            <w:r w:rsidRPr="0032773F">
              <w:rPr>
                <w:b/>
                <w:i/>
              </w:rPr>
              <w:t>Anti-Money laundering and countering the financing of terrorism</w:t>
            </w:r>
          </w:p>
        </w:tc>
      </w:tr>
    </w:tbl>
    <w:p w:rsidR="003F5AE3" w:rsidRPr="0032773F" w:rsidP="00807D4F" w14:paraId="3310DEC3" w14:textId="77777777">
      <w:r w:rsidRPr="0032773F">
        <w:rPr>
          <w:rStyle w:val="HideTWBExt"/>
        </w:rPr>
        <w:t>&lt;/Amend&gt;</w:t>
      </w:r>
    </w:p>
    <w:p w:rsidR="003F5AE3" w:rsidRPr="0032773F" w:rsidP="00807D4F" w14:paraId="293EBD7A"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17</w:t>
      </w:r>
      <w:r w:rsidRPr="0032773F">
        <w:rPr>
          <w:rStyle w:val="HideTWBExt"/>
        </w:rPr>
        <w:t>&lt;/NumAm&gt;</w:t>
      </w:r>
    </w:p>
    <w:p w:rsidR="003F5AE3" w:rsidRPr="0032773F" w:rsidP="00807D4F" w14:paraId="66F7B49B"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47D87C7E" w14:textId="77777777">
      <w:pPr>
        <w:pStyle w:val="NormalBold"/>
      </w:pPr>
      <w:r w:rsidRPr="0032773F">
        <w:rPr>
          <w:rStyle w:val="HideTWBExt"/>
        </w:rPr>
        <w:t>&lt;Article&gt;</w:t>
      </w:r>
      <w:r w:rsidRPr="0032773F">
        <w:t>Paragraph 16 b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CEE5E"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572CD3F9" w14:textId="77777777"/>
        </w:tc>
      </w:tr>
      <w:tr w14:paraId="10040081"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69E1701A"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8967B47" w14:textId="77777777">
            <w:pPr>
              <w:pStyle w:val="AmColumnHeading"/>
            </w:pPr>
            <w:r w:rsidRPr="0032773F">
              <w:t>Amendment</w:t>
            </w:r>
          </w:p>
        </w:tc>
      </w:tr>
      <w:tr w14:paraId="34122356"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49400B3" w14:textId="77777777">
            <w:pPr>
              <w:pStyle w:val="Normal6a"/>
            </w:pPr>
          </w:p>
        </w:tc>
        <w:tc>
          <w:tcPr>
            <w:tcW w:w="4876" w:type="dxa"/>
            <w:tcBorders>
              <w:top w:val="nil"/>
              <w:left w:val="nil"/>
              <w:bottom w:val="nil"/>
              <w:right w:val="nil"/>
            </w:tcBorders>
            <w:hideMark/>
          </w:tcPr>
          <w:p w:rsidR="003F5AE3" w:rsidRPr="0032773F" w14:paraId="3CEB9078" w14:textId="77777777">
            <w:pPr>
              <w:pStyle w:val="Normal6a"/>
            </w:pPr>
            <w:r w:rsidRPr="0032773F">
              <w:rPr>
                <w:b/>
                <w:i/>
              </w:rPr>
              <w:t>16b.</w:t>
            </w:r>
            <w:r w:rsidRPr="0032773F">
              <w:tab/>
            </w:r>
            <w:r w:rsidRPr="0032773F">
              <w:rPr>
                <w:b/>
                <w:i/>
              </w:rPr>
              <w:t>Takes note of the fact that the package does not contain a dedicated cooperation chapter on anti-money laundering and countering the financing of terrorism (AML/CFT) matters;</w:t>
            </w:r>
          </w:p>
        </w:tc>
      </w:tr>
    </w:tbl>
    <w:p w:rsidR="003F5AE3" w:rsidRPr="0032773F" w:rsidP="00807D4F" w14:paraId="36E2689E" w14:textId="77777777">
      <w:r w:rsidRPr="0032773F">
        <w:rPr>
          <w:rStyle w:val="HideTWBExt"/>
        </w:rPr>
        <w:t>&lt;/Amend&gt;</w:t>
      </w:r>
    </w:p>
    <w:p w:rsidR="003F5AE3" w:rsidRPr="0032773F" w:rsidP="00807D4F" w14:paraId="26D44F17"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18</w:t>
      </w:r>
      <w:r w:rsidRPr="0032773F">
        <w:rPr>
          <w:rStyle w:val="HideTWBExt"/>
        </w:rPr>
        <w:t>&lt;/NumAm&gt;</w:t>
      </w:r>
    </w:p>
    <w:p w:rsidR="003F5AE3" w:rsidRPr="0032773F" w:rsidP="00807D4F" w14:paraId="39EAE917"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03FCF8FE" w14:textId="77777777">
      <w:pPr>
        <w:pStyle w:val="NormalBold"/>
      </w:pPr>
      <w:r w:rsidRPr="0032773F">
        <w:rPr>
          <w:rStyle w:val="HideTWBExt"/>
        </w:rPr>
        <w:t>&lt;Article&gt;</w:t>
      </w:r>
      <w:r w:rsidRPr="0032773F">
        <w:t>Paragraph 16 c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8DBC2"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1AE8CF63" w14:textId="77777777"/>
        </w:tc>
      </w:tr>
      <w:tr w14:paraId="5B2F2691"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01C396AB"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4777D4E5" w14:textId="77777777">
            <w:pPr>
              <w:pStyle w:val="AmColumnHeading"/>
            </w:pPr>
            <w:r w:rsidRPr="0032773F">
              <w:t>Amendment</w:t>
            </w:r>
          </w:p>
        </w:tc>
      </w:tr>
      <w:tr w14:paraId="6830FC46"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3AE75D32" w14:textId="77777777">
            <w:pPr>
              <w:pStyle w:val="Normal6a"/>
            </w:pPr>
          </w:p>
        </w:tc>
        <w:tc>
          <w:tcPr>
            <w:tcW w:w="4876" w:type="dxa"/>
            <w:tcBorders>
              <w:top w:val="nil"/>
              <w:left w:val="nil"/>
              <w:bottom w:val="nil"/>
              <w:right w:val="nil"/>
            </w:tcBorders>
            <w:hideMark/>
          </w:tcPr>
          <w:p w:rsidR="003F5AE3" w:rsidRPr="0032773F" w14:paraId="58EF1CCE" w14:textId="77777777">
            <w:pPr>
              <w:pStyle w:val="Normal6a"/>
            </w:pPr>
            <w:r w:rsidRPr="0032773F">
              <w:rPr>
                <w:b/>
                <w:i/>
              </w:rPr>
              <w:t>16c.</w:t>
            </w:r>
            <w:r w:rsidRPr="0032773F">
              <w:tab/>
            </w:r>
            <w:r w:rsidRPr="0032773F">
              <w:rPr>
                <w:b/>
                <w:i/>
              </w:rPr>
              <w:t>Welcomes the fact that both the EU and Switzerland have recently updated their respective AML/CFT frameworks; highlights the fact that the international standards of the Financial Action Task Force constitute the international baseline, while stressing that closer alignment and enhanced supervisory cooperation between both parties are necessary to ensure a level playing field and prevent regulatory arbitrage;</w:t>
            </w:r>
          </w:p>
        </w:tc>
      </w:tr>
    </w:tbl>
    <w:p w:rsidR="003F5AE3" w:rsidRPr="0032773F" w:rsidP="00807D4F" w14:paraId="3A4B09C8" w14:textId="77777777">
      <w:r w:rsidRPr="0032773F">
        <w:rPr>
          <w:rStyle w:val="HideTWBExt"/>
        </w:rPr>
        <w:t>&lt;/Amend&gt;</w:t>
      </w:r>
    </w:p>
    <w:p w:rsidR="003F5AE3" w:rsidRPr="0032773F" w:rsidP="00807D4F" w14:paraId="6BC31D43"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19</w:t>
      </w:r>
      <w:r w:rsidRPr="0032773F">
        <w:rPr>
          <w:rStyle w:val="HideTWBExt"/>
        </w:rPr>
        <w:t>&lt;/NumAm&gt;</w:t>
      </w:r>
    </w:p>
    <w:p w:rsidR="003F5AE3" w:rsidRPr="0032773F" w:rsidP="00807D4F" w14:paraId="37468ADA"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28499C3F" w14:textId="77777777">
      <w:pPr>
        <w:pStyle w:val="NormalBold"/>
      </w:pPr>
      <w:r w:rsidRPr="0032773F">
        <w:rPr>
          <w:rStyle w:val="HideTWBExt"/>
        </w:rPr>
        <w:t>&lt;Article&gt;</w:t>
      </w:r>
      <w:r w:rsidRPr="0032773F">
        <w:t>Paragraph 16 d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5C7B0"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2AFBE891" w14:textId="77777777"/>
        </w:tc>
      </w:tr>
      <w:tr w14:paraId="57CE91CF"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679A6993"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29D126E9" w14:textId="77777777">
            <w:pPr>
              <w:pStyle w:val="AmColumnHeading"/>
            </w:pPr>
            <w:r w:rsidRPr="0032773F">
              <w:t>Amendment</w:t>
            </w:r>
          </w:p>
        </w:tc>
      </w:tr>
      <w:tr w14:paraId="5E2C2632"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2ABC91E2" w14:textId="77777777">
            <w:pPr>
              <w:pStyle w:val="Normal6a"/>
            </w:pPr>
          </w:p>
        </w:tc>
        <w:tc>
          <w:tcPr>
            <w:tcW w:w="4876" w:type="dxa"/>
            <w:tcBorders>
              <w:top w:val="nil"/>
              <w:left w:val="nil"/>
              <w:bottom w:val="nil"/>
              <w:right w:val="nil"/>
            </w:tcBorders>
            <w:hideMark/>
          </w:tcPr>
          <w:p w:rsidR="003F5AE3" w:rsidRPr="0032773F" w14:paraId="1F356338" w14:textId="77777777">
            <w:pPr>
              <w:pStyle w:val="Normal6a"/>
            </w:pPr>
            <w:r w:rsidRPr="0032773F">
              <w:rPr>
                <w:b/>
                <w:i/>
              </w:rPr>
              <w:t>16d.</w:t>
            </w:r>
            <w:r w:rsidRPr="0032773F">
              <w:tab/>
            </w:r>
            <w:r w:rsidRPr="0032773F">
              <w:rPr>
                <w:b/>
                <w:i/>
              </w:rPr>
              <w:t>Calls for the establishment of a structured cooperation framework between the EU’s Anti-Money Laundering Authority and the competent Swiss authorities in order to ensure effective coordination, information exchange and supervisory convergence in AML/CFT matters; stresses that enhanced EU-Swiss cooperation is essential in the light of the high degree of financial integration and cross-border activity between the European Union and Switzerland;</w:t>
            </w:r>
          </w:p>
        </w:tc>
      </w:tr>
    </w:tbl>
    <w:p w:rsidR="003F5AE3" w:rsidRPr="0032773F" w:rsidP="00807D4F" w14:paraId="5EC2379C" w14:textId="77777777">
      <w:r w:rsidRPr="0032773F">
        <w:rPr>
          <w:rStyle w:val="HideTWBExt"/>
        </w:rPr>
        <w:t>&lt;/Amend&gt;</w:t>
      </w:r>
    </w:p>
    <w:p w:rsidR="003F5AE3" w:rsidRPr="0032773F" w:rsidP="00807D4F" w14:paraId="5BDC47A4"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20</w:t>
      </w:r>
      <w:r w:rsidRPr="0032773F">
        <w:rPr>
          <w:rStyle w:val="HideTWBExt"/>
        </w:rPr>
        <w:t>&lt;/NumAm&gt;</w:t>
      </w:r>
    </w:p>
    <w:p w:rsidR="003F5AE3" w:rsidRPr="0032773F" w:rsidP="00807D4F" w14:paraId="2CB554F7"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43896145" w14:textId="77777777">
      <w:pPr>
        <w:pStyle w:val="NormalBold"/>
      </w:pPr>
      <w:bookmarkStart w:id="14" w:name="_Hlk229467810"/>
      <w:r w:rsidRPr="0032773F">
        <w:rPr>
          <w:rStyle w:val="HideTWBExt"/>
        </w:rPr>
        <w:t>&lt;Article&gt;</w:t>
      </w:r>
      <w:r w:rsidRPr="0032773F">
        <w:t>Subheading 3 c (new) (before paragraph 16e new)</w:t>
      </w:r>
      <w:r w:rsidRPr="0032773F">
        <w:rPr>
          <w:rStyle w:val="HideTWBExt"/>
        </w:rPr>
        <w:t>&lt;/Article&gt;</w:t>
      </w:r>
    </w:p>
    <w:bookmarkEnd w:id="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F4AF2"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0865703B" w14:textId="77777777"/>
        </w:tc>
      </w:tr>
      <w:tr w14:paraId="08D5758C"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323AF2A4"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1A7B576B" w14:textId="77777777">
            <w:pPr>
              <w:pStyle w:val="AmColumnHeading"/>
            </w:pPr>
            <w:r w:rsidRPr="0032773F">
              <w:t>Amendment</w:t>
            </w:r>
          </w:p>
        </w:tc>
      </w:tr>
      <w:tr w14:paraId="0A12BA0F"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00B2EE4" w14:textId="77777777">
            <w:pPr>
              <w:pStyle w:val="Normal6a"/>
            </w:pPr>
          </w:p>
        </w:tc>
        <w:tc>
          <w:tcPr>
            <w:tcW w:w="4876" w:type="dxa"/>
            <w:tcBorders>
              <w:top w:val="nil"/>
              <w:left w:val="nil"/>
              <w:bottom w:val="nil"/>
              <w:right w:val="nil"/>
            </w:tcBorders>
            <w:hideMark/>
          </w:tcPr>
          <w:p w:rsidR="003F5AE3" w:rsidRPr="0032773F" w14:paraId="481288B1" w14:textId="77777777">
            <w:pPr>
              <w:pStyle w:val="Normal6a"/>
            </w:pPr>
            <w:r w:rsidRPr="0032773F">
              <w:rPr>
                <w:b/>
                <w:i/>
              </w:rPr>
              <w:t>Taxation</w:t>
            </w:r>
          </w:p>
        </w:tc>
      </w:tr>
    </w:tbl>
    <w:p w:rsidR="003F5AE3" w:rsidRPr="0032773F" w:rsidP="00807D4F" w14:paraId="0B7884B4" w14:textId="77777777">
      <w:r w:rsidRPr="0032773F">
        <w:rPr>
          <w:rStyle w:val="HideTWBExt"/>
        </w:rPr>
        <w:t>&lt;/Amend&gt;</w:t>
      </w:r>
    </w:p>
    <w:p w:rsidR="003F5AE3" w:rsidRPr="0032773F" w:rsidP="00807D4F" w14:paraId="2987AA29"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21</w:t>
      </w:r>
      <w:r w:rsidRPr="0032773F">
        <w:rPr>
          <w:rStyle w:val="HideTWBExt"/>
        </w:rPr>
        <w:t>&lt;/NumAm&gt;</w:t>
      </w:r>
    </w:p>
    <w:p w:rsidR="003F5AE3" w:rsidRPr="0032773F" w:rsidP="00807D4F" w14:paraId="5497A64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C269B0" w:rsidP="00807D4F" w14:paraId="58D30B9F" w14:textId="77777777">
      <w:pPr>
        <w:pStyle w:val="NormalBold"/>
        <w:rPr>
          <w:lang w:val="fr-BE"/>
        </w:rPr>
      </w:pPr>
      <w:r w:rsidRPr="00C269B0">
        <w:rPr>
          <w:rStyle w:val="HideTWBExt"/>
          <w:lang w:val="fr-BE"/>
        </w:rPr>
        <w:t>&lt;Article&gt;</w:t>
      </w:r>
      <w:r w:rsidRPr="00C269B0">
        <w:rPr>
          <w:lang w:val="fr-BE"/>
        </w:rPr>
        <w:t>Paragraph 16 e (new)</w:t>
      </w:r>
      <w:r w:rsidRPr="00C269B0">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047B2"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C269B0" w14:paraId="3371A915" w14:textId="77777777">
            <w:pPr>
              <w:rPr>
                <w:lang w:val="fr-BE"/>
              </w:rPr>
            </w:pPr>
          </w:p>
        </w:tc>
      </w:tr>
      <w:tr w14:paraId="754CA414"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307B52EE"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6293115" w14:textId="77777777">
            <w:pPr>
              <w:pStyle w:val="AmColumnHeading"/>
            </w:pPr>
            <w:r w:rsidRPr="0032773F">
              <w:t>Amendment</w:t>
            </w:r>
          </w:p>
        </w:tc>
      </w:tr>
      <w:tr w14:paraId="55A8FC86"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183F8EFA" w14:textId="77777777">
            <w:pPr>
              <w:pStyle w:val="Normal6a"/>
            </w:pPr>
          </w:p>
        </w:tc>
        <w:tc>
          <w:tcPr>
            <w:tcW w:w="4876" w:type="dxa"/>
            <w:tcBorders>
              <w:top w:val="nil"/>
              <w:left w:val="nil"/>
              <w:bottom w:val="nil"/>
              <w:right w:val="nil"/>
            </w:tcBorders>
            <w:hideMark/>
          </w:tcPr>
          <w:p w:rsidR="003F5AE3" w:rsidRPr="0032773F" w14:paraId="595CBC19" w14:textId="77777777">
            <w:pPr>
              <w:pStyle w:val="Normal6a"/>
            </w:pPr>
            <w:r w:rsidRPr="0032773F">
              <w:rPr>
                <w:b/>
                <w:i/>
              </w:rPr>
              <w:t>16e.</w:t>
            </w:r>
            <w:r w:rsidRPr="0032773F">
              <w:tab/>
            </w:r>
            <w:r w:rsidRPr="0032773F">
              <w:rPr>
                <w:b/>
                <w:i/>
              </w:rPr>
              <w:t>Notes the strictly limited, operational tax-related provisions linked to agency privileges and immunities, but stresses that such operational arrangements cannot replace a robust and binding commitment to uphold the highest standards of tax transparency, effective information exchange and fair taxation; calls, therefore, for a clear political commitment to maintain and deepen cooperation on tax transparency and the fight against tax avoidance and evasion and to protect Member States’ tax bases;</w:t>
            </w:r>
          </w:p>
        </w:tc>
      </w:tr>
    </w:tbl>
    <w:p w:rsidR="003F5AE3" w:rsidRPr="0032773F" w:rsidP="00807D4F" w14:paraId="4EEC7AAB" w14:textId="77777777">
      <w:r w:rsidRPr="0032773F">
        <w:rPr>
          <w:rStyle w:val="HideTWBExt"/>
        </w:rPr>
        <w:t>&lt;/Amend&gt;</w:t>
      </w:r>
    </w:p>
    <w:p w:rsidR="003F5AE3" w:rsidRPr="0032773F" w:rsidP="00807D4F" w14:paraId="612AD1BA"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22</w:t>
      </w:r>
      <w:r w:rsidRPr="0032773F">
        <w:rPr>
          <w:rStyle w:val="HideTWBExt"/>
        </w:rPr>
        <w:t>&lt;/NumAm&gt;</w:t>
      </w:r>
    </w:p>
    <w:p w:rsidR="003F5AE3" w:rsidRPr="0032773F" w:rsidP="00807D4F" w14:paraId="42BCC415"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5EBB289A" w14:textId="77777777">
      <w:pPr>
        <w:pStyle w:val="NormalBold"/>
      </w:pPr>
      <w:r w:rsidRPr="0032773F">
        <w:rPr>
          <w:rStyle w:val="HideTWBExt"/>
        </w:rPr>
        <w:t>&lt;Article&gt;</w:t>
      </w:r>
      <w:r w:rsidRPr="0032773F">
        <w:t>Paragraph 16 f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593F3"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4D118704" w14:textId="77777777"/>
        </w:tc>
      </w:tr>
      <w:tr w14:paraId="7C1AD5A9"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DB98F8C"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72C49F29" w14:textId="77777777">
            <w:pPr>
              <w:pStyle w:val="AmColumnHeading"/>
            </w:pPr>
            <w:r w:rsidRPr="0032773F">
              <w:t>Amendment</w:t>
            </w:r>
          </w:p>
        </w:tc>
      </w:tr>
      <w:tr w14:paraId="039683F9"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2C83B8A5" w14:textId="77777777">
            <w:pPr>
              <w:pStyle w:val="Normal6a"/>
            </w:pPr>
          </w:p>
        </w:tc>
        <w:tc>
          <w:tcPr>
            <w:tcW w:w="4876" w:type="dxa"/>
            <w:tcBorders>
              <w:top w:val="nil"/>
              <w:left w:val="nil"/>
              <w:bottom w:val="nil"/>
              <w:right w:val="nil"/>
            </w:tcBorders>
            <w:hideMark/>
          </w:tcPr>
          <w:p w:rsidR="003F5AE3" w:rsidRPr="0032773F" w14:paraId="544F5C58" w14:textId="77777777">
            <w:pPr>
              <w:pStyle w:val="Normal6a"/>
            </w:pPr>
            <w:r w:rsidRPr="0032773F">
              <w:rPr>
                <w:b/>
                <w:i/>
              </w:rPr>
              <w:t>16f.</w:t>
            </w:r>
            <w:r w:rsidRPr="0032773F">
              <w:tab/>
            </w:r>
            <w:r w:rsidRPr="0032773F">
              <w:rPr>
                <w:b/>
                <w:i/>
              </w:rPr>
              <w:t>Welcomes the progress made by Switzerland in aligning with international and EU standards on the exchange of financial information and welcomes the entry into force on 1 January 2026 of the amending protocol to strengthen the existing tax cooperation agreement with Switzerland, which aligns the agreement with recent EU and international standards by expanding automatic exchanges of financial account information and establishing a new framework for cooperation on the recovery of value-added tax claims;</w:t>
            </w:r>
          </w:p>
        </w:tc>
      </w:tr>
    </w:tbl>
    <w:p w:rsidR="003F5AE3" w:rsidRPr="0032773F" w:rsidP="00807D4F" w14:paraId="40519F6E" w14:textId="77777777">
      <w:r w:rsidRPr="0032773F">
        <w:rPr>
          <w:rStyle w:val="HideTWBExt"/>
        </w:rPr>
        <w:t>&lt;/Amend&gt;</w:t>
      </w:r>
    </w:p>
    <w:p w:rsidR="003F5AE3" w:rsidRPr="0032773F" w:rsidP="00807D4F" w14:paraId="165E0CBD"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23</w:t>
      </w:r>
      <w:r w:rsidRPr="0032773F">
        <w:rPr>
          <w:rStyle w:val="HideTWBExt"/>
        </w:rPr>
        <w:t>&lt;/NumAm&gt;</w:t>
      </w:r>
    </w:p>
    <w:p w:rsidR="003F5AE3" w:rsidRPr="0032773F" w:rsidP="00807D4F" w14:paraId="311B76F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05AFC670" w14:textId="77777777">
      <w:pPr>
        <w:pStyle w:val="NormalBold"/>
      </w:pPr>
      <w:r w:rsidRPr="0032773F">
        <w:rPr>
          <w:rStyle w:val="HideTWBExt"/>
        </w:rPr>
        <w:t>&lt;Article&gt;</w:t>
      </w:r>
      <w:r w:rsidRPr="0032773F">
        <w:t>Paragraph 16 g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996A7"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435C6EF5" w14:textId="77777777"/>
        </w:tc>
      </w:tr>
      <w:tr w14:paraId="3FF3B89A"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0CB562DB"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259E2B66" w14:textId="77777777">
            <w:pPr>
              <w:pStyle w:val="AmColumnHeading"/>
            </w:pPr>
            <w:r w:rsidRPr="0032773F">
              <w:t>Amendment</w:t>
            </w:r>
          </w:p>
        </w:tc>
      </w:tr>
      <w:tr w14:paraId="783313ED"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3FDCFE7" w14:textId="77777777">
            <w:pPr>
              <w:pStyle w:val="Normal6a"/>
            </w:pPr>
          </w:p>
        </w:tc>
        <w:tc>
          <w:tcPr>
            <w:tcW w:w="4876" w:type="dxa"/>
            <w:tcBorders>
              <w:top w:val="nil"/>
              <w:left w:val="nil"/>
              <w:bottom w:val="nil"/>
              <w:right w:val="nil"/>
            </w:tcBorders>
            <w:hideMark/>
          </w:tcPr>
          <w:p w:rsidR="003F5AE3" w:rsidRPr="0032773F" w14:paraId="3B1D903C" w14:textId="77777777">
            <w:pPr>
              <w:pStyle w:val="Normal6a"/>
            </w:pPr>
            <w:r w:rsidRPr="0032773F">
              <w:rPr>
                <w:b/>
                <w:i/>
              </w:rPr>
              <w:t>16g.</w:t>
            </w:r>
            <w:r w:rsidRPr="0032773F">
              <w:tab/>
            </w:r>
            <w:r w:rsidRPr="0032773F">
              <w:rPr>
                <w:b/>
                <w:i/>
              </w:rPr>
              <w:t>Encourages both parties to maintain proactive cooperation on international tax matters in relevant bilateral and multilateral forums and to promote good tax governance, advance fair and sustainable tax systems and strengthen revenue collection; welcomes the parties’ commitment to the two-pillar approach of the OECD/G20 Inclusive Framework, and calls for them to work jointly and constructively to safeguard multilateral tax cooperation and support the effective global implementation of Pillar Two minimum tax standards to combat tax avoidance and evasion;</w:t>
            </w:r>
          </w:p>
        </w:tc>
      </w:tr>
    </w:tbl>
    <w:p w:rsidR="003F5AE3" w:rsidRPr="0032773F" w:rsidP="00807D4F" w14:paraId="5A906BE6" w14:textId="77777777">
      <w:r w:rsidRPr="0032773F">
        <w:rPr>
          <w:rStyle w:val="HideTWBExt"/>
        </w:rPr>
        <w:t>&lt;/Amend&gt;</w:t>
      </w:r>
    </w:p>
    <w:p w:rsidR="003F5AE3" w:rsidRPr="0032773F" w:rsidP="00807D4F" w14:paraId="718839AF"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24</w:t>
      </w:r>
      <w:r w:rsidRPr="0032773F">
        <w:rPr>
          <w:rStyle w:val="HideTWBExt"/>
        </w:rPr>
        <w:t>&lt;/NumAm&gt;</w:t>
      </w:r>
    </w:p>
    <w:p w:rsidR="003F5AE3" w:rsidRPr="0032773F" w:rsidP="00807D4F" w14:paraId="1219D454"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03F367C5" w14:textId="77777777">
      <w:pPr>
        <w:pStyle w:val="NormalBold"/>
      </w:pPr>
      <w:r w:rsidRPr="0032773F">
        <w:rPr>
          <w:rStyle w:val="HideTWBExt"/>
        </w:rPr>
        <w:t>&lt;Article&gt;</w:t>
      </w:r>
      <w:r w:rsidRPr="0032773F">
        <w:t xml:space="preserve">Subheading 11 </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199B1"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2BE0AE75" w14:textId="77777777"/>
        </w:tc>
      </w:tr>
      <w:tr w14:paraId="7CEF98F7"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DC1F751"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35399400" w14:textId="77777777">
            <w:pPr>
              <w:pStyle w:val="AmColumnHeading"/>
            </w:pPr>
            <w:r w:rsidRPr="0032773F">
              <w:t>Amendment</w:t>
            </w:r>
          </w:p>
        </w:tc>
      </w:tr>
      <w:tr w14:paraId="5002CB7D"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0ECC3B30" w14:textId="77777777">
            <w:pPr>
              <w:pStyle w:val="Normal6a"/>
              <w:rPr>
                <w:b/>
                <w:bCs/>
                <w:i/>
                <w:iCs/>
              </w:rPr>
            </w:pPr>
            <w:r w:rsidRPr="0032773F">
              <w:rPr>
                <w:b/>
                <w:bCs/>
                <w:i/>
                <w:iCs/>
              </w:rPr>
              <w:t>State aid</w:t>
            </w:r>
          </w:p>
        </w:tc>
        <w:tc>
          <w:tcPr>
            <w:tcW w:w="4876" w:type="dxa"/>
            <w:tcBorders>
              <w:top w:val="nil"/>
              <w:left w:val="nil"/>
              <w:bottom w:val="nil"/>
              <w:right w:val="nil"/>
            </w:tcBorders>
            <w:hideMark/>
          </w:tcPr>
          <w:p w:rsidR="003F5AE3" w:rsidRPr="0032773F" w14:paraId="4C0752DD" w14:textId="77777777">
            <w:pPr>
              <w:pStyle w:val="Normal6a"/>
            </w:pPr>
            <w:r w:rsidRPr="0032773F">
              <w:rPr>
                <w:b/>
                <w:i/>
              </w:rPr>
              <w:t>Competition policy and State aid control</w:t>
            </w:r>
          </w:p>
        </w:tc>
      </w:tr>
    </w:tbl>
    <w:p w:rsidR="003F5AE3" w:rsidRPr="0032773F" w:rsidP="00807D4F" w14:paraId="16456722" w14:textId="77777777">
      <w:r w:rsidRPr="0032773F">
        <w:rPr>
          <w:rStyle w:val="HideTWBExt"/>
        </w:rPr>
        <w:t>&lt;/Amend&gt;</w:t>
      </w:r>
    </w:p>
    <w:p w:rsidR="003F5AE3" w:rsidRPr="0032773F" w:rsidP="00807D4F" w14:paraId="7F924C54"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25</w:t>
      </w:r>
      <w:r w:rsidRPr="0032773F">
        <w:rPr>
          <w:rStyle w:val="HideTWBExt"/>
        </w:rPr>
        <w:t>&lt;/NumAm&gt;</w:t>
      </w:r>
    </w:p>
    <w:p w:rsidR="003F5AE3" w:rsidRPr="0032773F" w:rsidP="00807D4F" w14:paraId="2A872F93"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1F38D406" w14:textId="77777777">
      <w:pPr>
        <w:pStyle w:val="NormalBold"/>
      </w:pPr>
      <w:r w:rsidRPr="0032773F">
        <w:rPr>
          <w:rStyle w:val="HideTWBExt"/>
        </w:rPr>
        <w:t>&lt;Article&gt;</w:t>
      </w:r>
      <w:r w:rsidRPr="0032773F">
        <w:t>Paragraph 24</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A3A92"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622AB7CE" w14:textId="77777777"/>
        </w:tc>
      </w:tr>
      <w:tr w14:paraId="3CD338A2"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E05B9A0"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5CAEE6A5" w14:textId="77777777">
            <w:pPr>
              <w:pStyle w:val="AmColumnHeading"/>
            </w:pPr>
            <w:r w:rsidRPr="0032773F">
              <w:t>Amendment</w:t>
            </w:r>
          </w:p>
        </w:tc>
      </w:tr>
      <w:tr w14:paraId="1E74B25A"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3F5AE3" w:rsidRPr="0032773F" w14:paraId="0E307FE3" w14:textId="77777777">
            <w:pPr>
              <w:pStyle w:val="Normal6a"/>
            </w:pPr>
            <w:r w:rsidRPr="0032773F">
              <w:t>24.</w:t>
            </w:r>
            <w:r w:rsidRPr="0032773F">
              <w:tab/>
            </w:r>
            <w:r w:rsidRPr="0032773F">
              <w:rPr>
                <w:b/>
                <w:i/>
              </w:rPr>
              <w:t>[committees for opinion/amendments]</w:t>
            </w:r>
          </w:p>
        </w:tc>
        <w:tc>
          <w:tcPr>
            <w:tcW w:w="4876" w:type="dxa"/>
            <w:tcBorders>
              <w:top w:val="nil"/>
              <w:left w:val="nil"/>
              <w:bottom w:val="nil"/>
              <w:right w:val="nil"/>
            </w:tcBorders>
            <w:hideMark/>
          </w:tcPr>
          <w:p w:rsidR="003F5AE3" w:rsidRPr="0032773F" w14:paraId="75A6E38E" w14:textId="77777777">
            <w:pPr>
              <w:pStyle w:val="Normal6a"/>
            </w:pPr>
            <w:r w:rsidRPr="0032773F">
              <w:t>24.</w:t>
            </w:r>
            <w:r w:rsidRPr="0032773F">
              <w:tab/>
            </w:r>
            <w:bookmarkStart w:id="15" w:name="_Hlk229467069"/>
            <w:r w:rsidRPr="0032773F">
              <w:rPr>
                <w:b/>
                <w:i/>
              </w:rPr>
              <w:t xml:space="preserve">Welcomes the fact that Switzerland will adopt EU State aid rules, including several horizontal and sectoral State aid provisions as part of the package, notably as part of the agreements on air transport, land transport and electricity; notes that </w:t>
            </w:r>
            <w:r w:rsidRPr="0032773F">
              <w:rPr>
                <w:b/>
                <w:i/>
              </w:rPr>
              <w:t>Switzerland is afforded a five-year transition period during which the Swiss State aid monitoring system must be set up;</w:t>
            </w:r>
            <w:bookmarkEnd w:id="15"/>
          </w:p>
        </w:tc>
      </w:tr>
    </w:tbl>
    <w:p w:rsidR="003F5AE3" w:rsidRPr="0032773F" w:rsidP="00807D4F" w14:paraId="7DEAF298" w14:textId="77777777">
      <w:r w:rsidRPr="0032773F">
        <w:rPr>
          <w:rStyle w:val="HideTWBExt"/>
        </w:rPr>
        <w:t>&lt;/Amend&gt;</w:t>
      </w:r>
    </w:p>
    <w:p w:rsidR="003F5AE3" w:rsidRPr="0032773F" w:rsidP="00807D4F" w14:paraId="3969B17F"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26</w:t>
      </w:r>
      <w:r w:rsidRPr="0032773F">
        <w:rPr>
          <w:rStyle w:val="HideTWBExt"/>
        </w:rPr>
        <w:t>&lt;/NumAm&gt;</w:t>
      </w:r>
    </w:p>
    <w:p w:rsidR="003F5AE3" w:rsidRPr="0032773F" w:rsidP="00807D4F" w14:paraId="26CB2DC7"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5BA8008F" w14:textId="77777777">
      <w:pPr>
        <w:pStyle w:val="NormalBold"/>
      </w:pPr>
      <w:r w:rsidRPr="0032773F">
        <w:rPr>
          <w:rStyle w:val="HideTWBExt"/>
        </w:rPr>
        <w:t>&lt;Article&gt;</w:t>
      </w:r>
      <w:r w:rsidRPr="0032773F">
        <w:t>Paragraph 24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1733E"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572A62E9" w14:textId="77777777"/>
        </w:tc>
      </w:tr>
      <w:tr w14:paraId="7A6BBC56"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6E4EC8E5"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5F7DDBF2" w14:textId="77777777">
            <w:pPr>
              <w:pStyle w:val="AmColumnHeading"/>
            </w:pPr>
            <w:r w:rsidRPr="0032773F">
              <w:t>Amendment</w:t>
            </w:r>
          </w:p>
        </w:tc>
      </w:tr>
      <w:tr w14:paraId="76584D49"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12251EE3" w14:textId="77777777">
            <w:pPr>
              <w:pStyle w:val="Normal6a"/>
            </w:pPr>
          </w:p>
        </w:tc>
        <w:tc>
          <w:tcPr>
            <w:tcW w:w="4876" w:type="dxa"/>
            <w:tcBorders>
              <w:top w:val="nil"/>
              <w:left w:val="nil"/>
              <w:bottom w:val="nil"/>
              <w:right w:val="nil"/>
            </w:tcBorders>
            <w:hideMark/>
          </w:tcPr>
          <w:p w:rsidR="003F5AE3" w:rsidRPr="0032773F" w14:paraId="351EB6D1" w14:textId="77777777">
            <w:pPr>
              <w:pStyle w:val="Normal6a"/>
            </w:pPr>
            <w:r w:rsidRPr="0032773F">
              <w:rPr>
                <w:b/>
                <w:i/>
              </w:rPr>
              <w:t>24a.</w:t>
            </w:r>
            <w:r w:rsidRPr="0032773F">
              <w:tab/>
            </w:r>
            <w:r w:rsidRPr="0032773F">
              <w:rPr>
                <w:b/>
                <w:i/>
              </w:rPr>
              <w:t>Stresses that the package can only be credible if the level playing field is enforceable in practice; therefore, calls on the Commission to ensure that the State aid provisions described as equivalent are operationalised with robust, independent surveillance and effective remedies;</w:t>
            </w:r>
          </w:p>
        </w:tc>
      </w:tr>
    </w:tbl>
    <w:p w:rsidR="003F5AE3" w:rsidRPr="0032773F" w:rsidP="00807D4F" w14:paraId="3499CFCC" w14:textId="77777777">
      <w:r w:rsidRPr="0032773F">
        <w:rPr>
          <w:rStyle w:val="HideTWBExt"/>
        </w:rPr>
        <w:t>&lt;/Amend&gt;</w:t>
      </w:r>
    </w:p>
    <w:p w:rsidR="003F5AE3" w:rsidRPr="0032773F" w:rsidP="00807D4F" w14:paraId="0BC59CB4"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27</w:t>
      </w:r>
      <w:r w:rsidRPr="0032773F">
        <w:rPr>
          <w:rStyle w:val="HideTWBExt"/>
        </w:rPr>
        <w:t>&lt;/NumAm&gt;</w:t>
      </w:r>
    </w:p>
    <w:p w:rsidR="003F5AE3" w:rsidRPr="0032773F" w:rsidP="00807D4F" w14:paraId="371965D4"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646457F2" w14:textId="77777777">
      <w:pPr>
        <w:pStyle w:val="NormalBold"/>
      </w:pPr>
      <w:r w:rsidRPr="0032773F">
        <w:rPr>
          <w:rStyle w:val="HideTWBExt"/>
        </w:rPr>
        <w:t>&lt;Article&gt;</w:t>
      </w:r>
      <w:r w:rsidRPr="0032773F">
        <w:t>Paragraph 24 b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59B04"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788EC843" w14:textId="77777777"/>
        </w:tc>
      </w:tr>
      <w:tr w14:paraId="54235A89"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2438B8DA"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2F185937" w14:textId="77777777">
            <w:pPr>
              <w:pStyle w:val="AmColumnHeading"/>
            </w:pPr>
            <w:r w:rsidRPr="0032773F">
              <w:t>Amendment</w:t>
            </w:r>
          </w:p>
        </w:tc>
      </w:tr>
      <w:tr w14:paraId="0C3BFA4E"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6B552584" w14:textId="77777777">
            <w:pPr>
              <w:pStyle w:val="Normal6a"/>
            </w:pPr>
          </w:p>
        </w:tc>
        <w:tc>
          <w:tcPr>
            <w:tcW w:w="4876" w:type="dxa"/>
            <w:tcBorders>
              <w:top w:val="nil"/>
              <w:left w:val="nil"/>
              <w:bottom w:val="nil"/>
              <w:right w:val="nil"/>
            </w:tcBorders>
            <w:hideMark/>
          </w:tcPr>
          <w:p w:rsidR="003F5AE3" w:rsidRPr="0032773F" w14:paraId="3C8D1A6F" w14:textId="77777777">
            <w:pPr>
              <w:pStyle w:val="Normal6a"/>
            </w:pPr>
            <w:r w:rsidRPr="0032773F">
              <w:rPr>
                <w:b/>
                <w:i/>
              </w:rPr>
              <w:t>24b.</w:t>
            </w:r>
            <w:r w:rsidRPr="0032773F">
              <w:tab/>
            </w:r>
            <w:r w:rsidRPr="0032773F">
              <w:rPr>
                <w:b/>
                <w:i/>
              </w:rPr>
              <w:t>Recognises that the agreement on State aid implements a two-pillar approach in which each party will be responsible for the monitoring and enforcement of State aid rules in their respective jurisdiction; notes that the agreed two-pillar model might lead to separate procedures in Switzerland and the EU; therefore, underlines the need to ensure that the two-pillar model on independent enforcement will lead to coherent results; stresses that the integrity of the agreement on State aid relies on the rules being consistently and robustly enforced;</w:t>
            </w:r>
          </w:p>
        </w:tc>
      </w:tr>
    </w:tbl>
    <w:p w:rsidR="003F5AE3" w:rsidRPr="0032773F" w:rsidP="00807D4F" w14:paraId="73FE3DFA" w14:textId="77777777">
      <w:r w:rsidRPr="0032773F">
        <w:rPr>
          <w:rStyle w:val="HideTWBExt"/>
        </w:rPr>
        <w:t>&lt;/Amend&gt;</w:t>
      </w:r>
    </w:p>
    <w:p w:rsidR="003F5AE3" w:rsidRPr="0032773F" w:rsidP="00807D4F" w14:paraId="7B9C9022"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28</w:t>
      </w:r>
      <w:r w:rsidRPr="0032773F">
        <w:rPr>
          <w:rStyle w:val="HideTWBExt"/>
        </w:rPr>
        <w:t>&lt;/NumAm&gt;</w:t>
      </w:r>
    </w:p>
    <w:p w:rsidR="003F5AE3" w:rsidRPr="0032773F" w:rsidP="00807D4F" w14:paraId="4052735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361FCEB6" w14:textId="77777777">
      <w:pPr>
        <w:pStyle w:val="NormalBold"/>
      </w:pPr>
      <w:r w:rsidRPr="0032773F">
        <w:rPr>
          <w:rStyle w:val="HideTWBExt"/>
        </w:rPr>
        <w:t>&lt;Article&gt;</w:t>
      </w:r>
      <w:r w:rsidRPr="0032773F">
        <w:t>Paragraph 24 c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5BD77"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7D49EA7D" w14:textId="77777777"/>
        </w:tc>
      </w:tr>
      <w:tr w14:paraId="54F16127"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3232420B"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4D1C623B" w14:textId="77777777">
            <w:pPr>
              <w:pStyle w:val="AmColumnHeading"/>
            </w:pPr>
            <w:r w:rsidRPr="0032773F">
              <w:t>Amendment</w:t>
            </w:r>
          </w:p>
        </w:tc>
      </w:tr>
      <w:tr w14:paraId="176FDF2E"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4B28E857" w14:textId="77777777">
            <w:pPr>
              <w:pStyle w:val="Normal6a"/>
            </w:pPr>
          </w:p>
        </w:tc>
        <w:tc>
          <w:tcPr>
            <w:tcW w:w="4876" w:type="dxa"/>
            <w:tcBorders>
              <w:top w:val="nil"/>
              <w:left w:val="nil"/>
              <w:bottom w:val="nil"/>
              <w:right w:val="nil"/>
            </w:tcBorders>
            <w:hideMark/>
          </w:tcPr>
          <w:p w:rsidR="003F5AE3" w:rsidRPr="0032773F" w14:paraId="7B661CE8" w14:textId="77777777">
            <w:pPr>
              <w:pStyle w:val="Normal6a"/>
            </w:pPr>
            <w:r w:rsidRPr="0032773F">
              <w:rPr>
                <w:b/>
                <w:i/>
              </w:rPr>
              <w:t>24c.</w:t>
            </w:r>
            <w:r w:rsidRPr="0032773F">
              <w:tab/>
            </w:r>
            <w:r w:rsidRPr="0032773F">
              <w:rPr>
                <w:b/>
                <w:i/>
              </w:rPr>
              <w:t>Calls on the Commission to continue the dialogue and cooperation at international level, and to strive towards effective information exchange between competition authorities; highlights the importance of the Agreement between the European Union and the Swiss Confederation concerning cooperation on the application of their competition laws</w:t>
            </w:r>
            <w:r w:rsidRPr="0032773F">
              <w:rPr>
                <w:b/>
                <w:i/>
                <w:vertAlign w:val="superscript"/>
              </w:rPr>
              <w:t>1a</w:t>
            </w:r>
            <w:r w:rsidRPr="0032773F">
              <w:rPr>
                <w:b/>
                <w:i/>
              </w:rPr>
              <w:t xml:space="preserve"> and trusts that this agreement will continue to be applied effectively to support the cooperation of the Commission and the Swiss competition authority in the enforcement of competition rules; calls for the competition authorities of the EU and Switzerland to continue dialogue and the exchange of best practice as a priority, given the changing geopolitical context, including in areas not covered under the agreement;</w:t>
            </w:r>
          </w:p>
        </w:tc>
      </w:tr>
      <w:tr w14:paraId="4B956F2F"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39D19498" w14:textId="77777777"/>
        </w:tc>
        <w:tc>
          <w:tcPr>
            <w:tcW w:w="4876" w:type="dxa"/>
            <w:tcBorders>
              <w:top w:val="nil"/>
              <w:left w:val="nil"/>
              <w:bottom w:val="nil"/>
              <w:right w:val="nil"/>
            </w:tcBorders>
            <w:hideMark/>
          </w:tcPr>
          <w:p w:rsidR="003F5AE3" w:rsidRPr="0032773F" w14:paraId="383E5D7E" w14:textId="77777777">
            <w:pPr>
              <w:pStyle w:val="Normal6a"/>
            </w:pPr>
            <w:r w:rsidRPr="0032773F">
              <w:rPr>
                <w:b/>
                <w:i/>
              </w:rPr>
              <w:t>_____________________</w:t>
            </w:r>
          </w:p>
        </w:tc>
      </w:tr>
      <w:tr w14:paraId="19D8E0AE"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3ED731B2" w14:textId="77777777"/>
        </w:tc>
        <w:tc>
          <w:tcPr>
            <w:tcW w:w="4876" w:type="dxa"/>
            <w:tcBorders>
              <w:top w:val="nil"/>
              <w:left w:val="nil"/>
              <w:bottom w:val="nil"/>
              <w:right w:val="nil"/>
            </w:tcBorders>
            <w:hideMark/>
          </w:tcPr>
          <w:p w:rsidR="003F5AE3" w:rsidRPr="0032773F" w14:paraId="609A4869" w14:textId="4B8B42AD">
            <w:pPr>
              <w:pStyle w:val="Normal6a"/>
            </w:pPr>
            <w:r w:rsidRPr="0032773F">
              <w:rPr>
                <w:b/>
                <w:i/>
                <w:vertAlign w:val="superscript"/>
              </w:rPr>
              <w:t>1a</w:t>
            </w:r>
            <w:r w:rsidRPr="0032773F">
              <w:t xml:space="preserve"> </w:t>
            </w:r>
            <w:r w:rsidRPr="0032773F">
              <w:rPr>
                <w:b/>
                <w:bCs/>
                <w:i/>
                <w:iCs/>
              </w:rPr>
              <w:t>OJ L 347, 3.12.2014, p. 3, ELI: </w:t>
            </w:r>
            <w:hyperlink r:id="rId25" w:tooltip="Gives access to this document through its ELI URI." w:history="1">
              <w:r w:rsidRPr="0032773F">
                <w:rPr>
                  <w:rStyle w:val="Hyperlink"/>
                  <w:b/>
                  <w:bCs/>
                  <w:i/>
                  <w:iCs/>
                </w:rPr>
                <w:t>http://data.europa.eu/eli/agree_internation/2014/866/oj</w:t>
              </w:r>
            </w:hyperlink>
            <w:r w:rsidRPr="0032773F">
              <w:rPr>
                <w:b/>
                <w:bCs/>
                <w:i/>
                <w:iCs/>
              </w:rPr>
              <w:t>.</w:t>
            </w:r>
          </w:p>
        </w:tc>
      </w:tr>
    </w:tbl>
    <w:p w:rsidR="003F5AE3" w:rsidRPr="0032773F" w:rsidP="00807D4F" w14:paraId="30302258" w14:textId="77777777">
      <w:r w:rsidRPr="0032773F">
        <w:rPr>
          <w:rStyle w:val="HideTWBExt"/>
        </w:rPr>
        <w:t>&lt;/Amend&gt;</w:t>
      </w:r>
    </w:p>
    <w:p w:rsidR="003F5AE3" w:rsidRPr="0032773F" w:rsidP="00807D4F" w14:paraId="41A2471C"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29</w:t>
      </w:r>
      <w:r w:rsidRPr="0032773F">
        <w:rPr>
          <w:rStyle w:val="HideTWBExt"/>
        </w:rPr>
        <w:t>&lt;/NumAm&gt;</w:t>
      </w:r>
    </w:p>
    <w:p w:rsidR="003F5AE3" w:rsidRPr="0032773F" w:rsidP="00807D4F" w14:paraId="098EDF68"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C269B0" w:rsidP="00807D4F" w14:paraId="491D5147" w14:textId="77777777">
      <w:pPr>
        <w:pStyle w:val="NormalBold"/>
        <w:rPr>
          <w:lang w:val="fr-BE"/>
        </w:rPr>
      </w:pPr>
      <w:r w:rsidRPr="00C269B0">
        <w:rPr>
          <w:rStyle w:val="HideTWBExt"/>
          <w:lang w:val="fr-BE"/>
        </w:rPr>
        <w:t>&lt;Article&gt;</w:t>
      </w:r>
      <w:r w:rsidRPr="00C269B0">
        <w:rPr>
          <w:lang w:val="fr-BE"/>
        </w:rPr>
        <w:t>Paragraph 24 d (new)</w:t>
      </w:r>
      <w:r w:rsidRPr="00C269B0">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DDD5E"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C269B0" w14:paraId="04C3E8FD" w14:textId="77777777">
            <w:pPr>
              <w:rPr>
                <w:lang w:val="fr-BE"/>
              </w:rPr>
            </w:pPr>
          </w:p>
        </w:tc>
      </w:tr>
      <w:tr w14:paraId="1B1E68C9"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76B24679"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30467C61" w14:textId="77777777">
            <w:pPr>
              <w:pStyle w:val="AmColumnHeading"/>
            </w:pPr>
            <w:r w:rsidRPr="0032773F">
              <w:t>Amendment</w:t>
            </w:r>
          </w:p>
        </w:tc>
      </w:tr>
      <w:tr w14:paraId="1B328FE1"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78A6AECC" w14:textId="77777777">
            <w:pPr>
              <w:pStyle w:val="Normal6a"/>
            </w:pPr>
          </w:p>
        </w:tc>
        <w:tc>
          <w:tcPr>
            <w:tcW w:w="4876" w:type="dxa"/>
            <w:tcBorders>
              <w:top w:val="nil"/>
              <w:left w:val="nil"/>
              <w:bottom w:val="nil"/>
              <w:right w:val="nil"/>
            </w:tcBorders>
            <w:hideMark/>
          </w:tcPr>
          <w:p w:rsidR="003F5AE3" w:rsidRPr="0032773F" w14:paraId="2D8CC8C3" w14:textId="77777777">
            <w:pPr>
              <w:pStyle w:val="Normal6a"/>
              <w:rPr>
                <w:b/>
                <w:i/>
              </w:rPr>
            </w:pPr>
            <w:r w:rsidRPr="0032773F">
              <w:rPr>
                <w:b/>
                <w:i/>
              </w:rPr>
              <w:t>24d.</w:t>
            </w:r>
            <w:r w:rsidRPr="0032773F">
              <w:tab/>
            </w:r>
            <w:r w:rsidRPr="0032773F">
              <w:rPr>
                <w:b/>
                <w:i/>
              </w:rPr>
              <w:t>Notes that the agreement does not cover specific rules on digital markets and hence does not have any effect on the enforcement of the Digital Markets Act</w:t>
            </w:r>
            <w:r w:rsidRPr="0032773F">
              <w:rPr>
                <w:b/>
                <w:i/>
                <w:vertAlign w:val="superscript"/>
              </w:rPr>
              <w:t>1a</w:t>
            </w:r>
            <w:r w:rsidRPr="0032773F">
              <w:rPr>
                <w:b/>
                <w:i/>
              </w:rPr>
              <w:t xml:space="preserve"> in the EU;</w:t>
            </w:r>
          </w:p>
          <w:p w:rsidR="003F5AE3" w:rsidRPr="0032773F" w14:paraId="0CFEB609" w14:textId="77777777">
            <w:pPr>
              <w:pStyle w:val="Normal6a"/>
              <w:rPr>
                <w:b/>
                <w:i/>
              </w:rPr>
            </w:pPr>
            <w:r w:rsidRPr="0032773F">
              <w:rPr>
                <w:b/>
                <w:i/>
              </w:rPr>
              <w:t>_____________________</w:t>
            </w:r>
          </w:p>
          <w:p w:rsidR="003F5AE3" w:rsidRPr="0032773F" w14:paraId="229A3EE7" w14:textId="1A135632">
            <w:pPr>
              <w:pStyle w:val="Normal6a"/>
              <w:rPr>
                <w:b/>
                <w:i/>
              </w:rPr>
            </w:pPr>
            <w:r w:rsidRPr="0032773F">
              <w:rPr>
                <w:b/>
                <w:i/>
                <w:vertAlign w:val="superscript"/>
              </w:rPr>
              <w:t>1a</w:t>
            </w:r>
            <w:r w:rsidRPr="0032773F">
              <w:rPr>
                <w:b/>
                <w:i/>
              </w:rPr>
              <w:t xml:space="preserve"> Regulation (EU) 2022/1925 of the European Parliament and of the Council </w:t>
            </w:r>
            <w:r w:rsidRPr="0032773F">
              <w:rPr>
                <w:b/>
                <w:i/>
              </w:rPr>
              <w:t xml:space="preserve">of 14 September 2022 on contestable and fair markets in the digital sector and amending Directives (EU) 2019/1937 and (EU) 2020/1828 (Digital Markets Act) (OJ L 265, 12.10.2022, p. 1, ELI: </w:t>
            </w:r>
            <w:hyperlink r:id="rId26" w:history="1">
              <w:r w:rsidRPr="0032773F">
                <w:rPr>
                  <w:rStyle w:val="Hyperlink"/>
                  <w:b/>
                  <w:i/>
                </w:rPr>
                <w:t>http://data.europa.eu/eli/reg/2022/1925/oj</w:t>
              </w:r>
            </w:hyperlink>
            <w:r w:rsidRPr="0032773F">
              <w:rPr>
                <w:b/>
                <w:i/>
              </w:rPr>
              <w:t>).</w:t>
            </w:r>
          </w:p>
          <w:p w:rsidR="003F5AE3" w:rsidRPr="0032773F" w14:paraId="126BF046" w14:textId="77777777">
            <w:pPr>
              <w:pStyle w:val="Normal6a"/>
              <w:rPr>
                <w:b/>
                <w:i/>
              </w:rPr>
            </w:pPr>
          </w:p>
          <w:p w:rsidR="003F5AE3" w:rsidRPr="0032773F" w14:paraId="51ED646D" w14:textId="77777777">
            <w:pPr>
              <w:pStyle w:val="Normal6a"/>
            </w:pPr>
          </w:p>
        </w:tc>
      </w:tr>
    </w:tbl>
    <w:p w:rsidR="003F5AE3" w:rsidRPr="0032773F" w:rsidP="00807D4F" w14:paraId="7DC65BE3" w14:textId="77777777">
      <w:r w:rsidRPr="0032773F">
        <w:rPr>
          <w:rStyle w:val="HideTWBExt"/>
        </w:rPr>
        <w:t>&lt;/Amend&gt;</w:t>
      </w:r>
    </w:p>
    <w:p w:rsidR="003F5AE3" w:rsidRPr="0032773F" w:rsidP="00807D4F" w14:paraId="3DC019A9"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30</w:t>
      </w:r>
      <w:r w:rsidRPr="0032773F">
        <w:rPr>
          <w:rStyle w:val="HideTWBExt"/>
        </w:rPr>
        <w:t>&lt;/NumAm&gt;</w:t>
      </w:r>
    </w:p>
    <w:p w:rsidR="003F5AE3" w:rsidRPr="0032773F" w:rsidP="00807D4F" w14:paraId="0DA54E86"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19C23443" w14:textId="77777777">
      <w:pPr>
        <w:pStyle w:val="NormalBold"/>
      </w:pPr>
      <w:r w:rsidRPr="0032773F">
        <w:rPr>
          <w:rStyle w:val="HideTWBExt"/>
        </w:rPr>
        <w:t>&lt;Article&gt;</w:t>
      </w:r>
      <w:r w:rsidRPr="0032773F">
        <w:t>Paragraph 24 e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7DC807"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4A5BB00D" w14:textId="77777777"/>
        </w:tc>
      </w:tr>
      <w:tr w14:paraId="593E596F"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066F7E34"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7E493334" w14:textId="77777777">
            <w:pPr>
              <w:pStyle w:val="AmColumnHeading"/>
            </w:pPr>
            <w:r w:rsidRPr="0032773F">
              <w:t>Amendment</w:t>
            </w:r>
          </w:p>
        </w:tc>
      </w:tr>
      <w:tr w14:paraId="3FCCB3D5"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47F9E7CB" w14:textId="77777777">
            <w:pPr>
              <w:pStyle w:val="Normal6a"/>
            </w:pPr>
          </w:p>
        </w:tc>
        <w:tc>
          <w:tcPr>
            <w:tcW w:w="4876" w:type="dxa"/>
            <w:tcBorders>
              <w:top w:val="nil"/>
              <w:left w:val="nil"/>
              <w:bottom w:val="nil"/>
              <w:right w:val="nil"/>
            </w:tcBorders>
            <w:hideMark/>
          </w:tcPr>
          <w:p w:rsidR="003F5AE3" w:rsidRPr="0032773F" w14:paraId="593E22DF" w14:textId="77777777">
            <w:pPr>
              <w:pStyle w:val="Normal6a"/>
            </w:pPr>
            <w:r w:rsidRPr="0032773F">
              <w:rPr>
                <w:b/>
                <w:i/>
              </w:rPr>
              <w:t>24e.</w:t>
            </w:r>
            <w:r w:rsidRPr="0032773F">
              <w:tab/>
            </w:r>
            <w:r w:rsidRPr="0032773F">
              <w:rPr>
                <w:b/>
                <w:i/>
              </w:rPr>
              <w:t>Recalls that, in view of the enforcement of competition rules and the cooperation of the Commission and the Swiss competition authority in investigation and infringement procedures, efforts should be undertaken to avoid duplication and overlap and to ensure coherent outcomes of the application of those rules;</w:t>
            </w:r>
          </w:p>
        </w:tc>
      </w:tr>
    </w:tbl>
    <w:p w:rsidR="003F5AE3" w:rsidRPr="0032773F" w:rsidP="00807D4F" w14:paraId="2B1BBEA8" w14:textId="77777777">
      <w:r w:rsidRPr="0032773F">
        <w:rPr>
          <w:rStyle w:val="HideTWBExt"/>
        </w:rPr>
        <w:t>&lt;/Amend&gt;</w:t>
      </w:r>
    </w:p>
    <w:p w:rsidR="003F5AE3" w:rsidRPr="0032773F" w:rsidP="00807D4F" w14:paraId="626E096C"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31</w:t>
      </w:r>
      <w:r w:rsidRPr="0032773F">
        <w:rPr>
          <w:rStyle w:val="HideTWBExt"/>
        </w:rPr>
        <w:t>&lt;/NumAm&gt;</w:t>
      </w:r>
    </w:p>
    <w:p w:rsidR="003F5AE3" w:rsidRPr="0032773F" w:rsidP="00807D4F" w14:paraId="326C5EA2"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027743FF" w14:textId="77777777">
      <w:pPr>
        <w:pStyle w:val="NormalBold"/>
      </w:pPr>
      <w:r w:rsidRPr="0032773F">
        <w:rPr>
          <w:rStyle w:val="HideTWBExt"/>
        </w:rPr>
        <w:t>&lt;Article&gt;</w:t>
      </w:r>
      <w:r w:rsidRPr="0032773F">
        <w:t>Paragraph 24 f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3D6CA"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34784AA1" w14:textId="77777777"/>
        </w:tc>
      </w:tr>
      <w:tr w14:paraId="4B0FF6AB"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2AE3B4C3"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7C9A6B36" w14:textId="77777777">
            <w:pPr>
              <w:pStyle w:val="AmColumnHeading"/>
            </w:pPr>
            <w:r w:rsidRPr="0032773F">
              <w:t>Amendment</w:t>
            </w:r>
          </w:p>
        </w:tc>
      </w:tr>
      <w:tr w14:paraId="7514E72F"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3E76E84B" w14:textId="77777777">
            <w:pPr>
              <w:pStyle w:val="Normal6a"/>
            </w:pPr>
          </w:p>
        </w:tc>
        <w:tc>
          <w:tcPr>
            <w:tcW w:w="4876" w:type="dxa"/>
            <w:tcBorders>
              <w:top w:val="nil"/>
              <w:left w:val="nil"/>
              <w:bottom w:val="nil"/>
              <w:right w:val="nil"/>
            </w:tcBorders>
            <w:hideMark/>
          </w:tcPr>
          <w:p w:rsidR="003F5AE3" w:rsidRPr="0032773F" w14:paraId="72BA6DD8" w14:textId="77777777">
            <w:pPr>
              <w:pStyle w:val="Normal6a"/>
            </w:pPr>
            <w:r w:rsidRPr="0032773F">
              <w:rPr>
                <w:b/>
                <w:i/>
              </w:rPr>
              <w:t>24f.</w:t>
            </w:r>
            <w:r w:rsidRPr="0032773F">
              <w:tab/>
            </w:r>
            <w:r w:rsidRPr="0032773F">
              <w:rPr>
                <w:b/>
                <w:i/>
              </w:rPr>
              <w:t xml:space="preserve">Reiterates that, for the EU, State aid monitoring is a cornerstone of the internal market; therefore upholds that it is crucial that Switzerland enforce State aid control in areas where it has access to the EU internal market; calls on the Commission to observe the Swiss State aid monitoring system, which will be set up under this agreement, including during and after the transition period, to ensure that the system is truly equivalent to those applied in the EU and that companies can operate on a level playing field in the </w:t>
            </w:r>
            <w:r w:rsidRPr="0032773F">
              <w:rPr>
                <w:b/>
                <w:i/>
              </w:rPr>
              <w:t>single market;</w:t>
            </w:r>
          </w:p>
        </w:tc>
      </w:tr>
    </w:tbl>
    <w:p w:rsidR="003F5AE3" w:rsidRPr="0032773F" w:rsidP="00807D4F" w14:paraId="3DF5EFAF" w14:textId="77777777">
      <w:r w:rsidRPr="0032773F">
        <w:rPr>
          <w:rStyle w:val="HideTWBExt"/>
        </w:rPr>
        <w:t>&lt;/Amend&gt;</w:t>
      </w:r>
    </w:p>
    <w:p w:rsidR="003F5AE3" w:rsidRPr="0032773F" w:rsidP="00807D4F" w14:paraId="1EF8DEEC"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32</w:t>
      </w:r>
      <w:r w:rsidRPr="0032773F">
        <w:rPr>
          <w:rStyle w:val="HideTWBExt"/>
        </w:rPr>
        <w:t>&lt;/NumAm&gt;</w:t>
      </w:r>
    </w:p>
    <w:p w:rsidR="003F5AE3" w:rsidRPr="0032773F" w:rsidP="00807D4F" w14:paraId="4C8CCF1D"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50F25B09" w14:textId="77777777">
      <w:pPr>
        <w:pStyle w:val="NormalBold"/>
      </w:pPr>
      <w:r w:rsidRPr="0032773F">
        <w:rPr>
          <w:rStyle w:val="HideTWBExt"/>
        </w:rPr>
        <w:t>&lt;Article&gt;</w:t>
      </w:r>
      <w:r w:rsidRPr="0032773F">
        <w:t>Paragraph 24 g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8F056"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7C9B3764" w14:textId="77777777"/>
        </w:tc>
      </w:tr>
      <w:tr w14:paraId="7E9CA7AE"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1118FA92"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6517907" w14:textId="77777777">
            <w:pPr>
              <w:pStyle w:val="AmColumnHeading"/>
            </w:pPr>
            <w:r w:rsidRPr="0032773F">
              <w:t>Amendment</w:t>
            </w:r>
          </w:p>
        </w:tc>
      </w:tr>
      <w:tr w14:paraId="60B7E89B"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5AD9A982" w14:textId="77777777">
            <w:pPr>
              <w:pStyle w:val="Normal6a"/>
            </w:pPr>
          </w:p>
        </w:tc>
        <w:tc>
          <w:tcPr>
            <w:tcW w:w="4876" w:type="dxa"/>
            <w:tcBorders>
              <w:top w:val="nil"/>
              <w:left w:val="nil"/>
              <w:bottom w:val="nil"/>
              <w:right w:val="nil"/>
            </w:tcBorders>
            <w:hideMark/>
          </w:tcPr>
          <w:p w:rsidR="003F5AE3" w:rsidRPr="0032773F" w14:paraId="6B48BE42" w14:textId="77777777">
            <w:pPr>
              <w:pStyle w:val="Normal6a"/>
            </w:pPr>
            <w:r w:rsidRPr="0032773F">
              <w:rPr>
                <w:b/>
                <w:i/>
              </w:rPr>
              <w:t>24g.</w:t>
            </w:r>
            <w:r w:rsidRPr="0032773F">
              <w:tab/>
            </w:r>
            <w:r w:rsidRPr="0032773F">
              <w:rPr>
                <w:b/>
                <w:i/>
              </w:rPr>
              <w:t>Recalls that, in the light of the enforcement of competition rules and the cooperation between the Commission and the Swiss competition authority in investigation and infringement proceedings, joint efforts should be undertaken to foster effective coordination and ensure coherent and consistent outcomes in the application of competition rules;</w:t>
            </w:r>
          </w:p>
        </w:tc>
      </w:tr>
    </w:tbl>
    <w:p w:rsidR="003F5AE3" w:rsidRPr="0032773F" w:rsidP="00807D4F" w14:paraId="0A635B41" w14:textId="77777777">
      <w:r w:rsidRPr="0032773F">
        <w:rPr>
          <w:rStyle w:val="HideTWBExt"/>
        </w:rPr>
        <w:t>&lt;/Amend&gt;</w:t>
      </w:r>
    </w:p>
    <w:p w:rsidR="003F5AE3" w:rsidRPr="0032773F" w:rsidP="00807D4F" w14:paraId="20B07108" w14:textId="77777777">
      <w:pPr>
        <w:pStyle w:val="AmNumberTabs"/>
      </w:pPr>
      <w:r w:rsidRPr="0032773F">
        <w:rPr>
          <w:rStyle w:val="HideTWBExt"/>
        </w:rPr>
        <w:t>&lt;Amend&gt;</w:t>
      </w:r>
      <w:r w:rsidRPr="0032773F">
        <w:t>Amendment</w:t>
      </w:r>
      <w:r w:rsidRPr="0032773F">
        <w:tab/>
      </w:r>
      <w:r w:rsidRPr="0032773F">
        <w:tab/>
      </w:r>
      <w:r w:rsidRPr="0032773F">
        <w:rPr>
          <w:rStyle w:val="HideTWBExt"/>
        </w:rPr>
        <w:t>&lt;NumAm&gt;</w:t>
      </w:r>
      <w:r w:rsidRPr="0032773F">
        <w:t>33</w:t>
      </w:r>
      <w:r w:rsidRPr="0032773F">
        <w:rPr>
          <w:rStyle w:val="HideTWBExt"/>
        </w:rPr>
        <w:t>&lt;/NumAm&gt;</w:t>
      </w:r>
    </w:p>
    <w:p w:rsidR="003F5AE3" w:rsidRPr="0032773F" w:rsidP="00807D4F" w14:paraId="2BECFE06" w14:textId="77777777">
      <w:pPr>
        <w:pStyle w:val="NormalBold"/>
        <w:spacing w:before="240"/>
      </w:pPr>
      <w:r w:rsidRPr="0032773F">
        <w:rPr>
          <w:rStyle w:val="HideTWBExt"/>
        </w:rPr>
        <w:t>&lt;DocAmend&gt;</w:t>
      </w:r>
      <w:r w:rsidRPr="0032773F">
        <w:t>Motion for a resolution</w:t>
      </w:r>
      <w:r w:rsidRPr="0032773F">
        <w:rPr>
          <w:rStyle w:val="HideTWBExt"/>
        </w:rPr>
        <w:t>&lt;/DocAmend&gt;</w:t>
      </w:r>
    </w:p>
    <w:p w:rsidR="003F5AE3" w:rsidRPr="0032773F" w:rsidP="00807D4F" w14:paraId="3DD9F5E9" w14:textId="77777777">
      <w:pPr>
        <w:pStyle w:val="NormalBold"/>
      </w:pPr>
      <w:r w:rsidRPr="0032773F">
        <w:rPr>
          <w:rStyle w:val="HideTWBExt"/>
        </w:rPr>
        <w:t>&lt;Article&gt;</w:t>
      </w:r>
      <w:r w:rsidRPr="0032773F">
        <w:t>Paragraph 25 a (new)</w:t>
      </w:r>
      <w:r w:rsidRPr="003277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D094E" w14:textId="77777777" w:rsidTr="00807D4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3F5AE3" w:rsidRPr="0032773F" w14:paraId="6DBBBB4A" w14:textId="77777777"/>
        </w:tc>
      </w:tr>
      <w:tr w14:paraId="27AFD688" w14:textId="77777777" w:rsidTr="00807D4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3F5AE3" w:rsidRPr="0032773F" w14:paraId="4D2AE641" w14:textId="77777777">
            <w:pPr>
              <w:pStyle w:val="AmColumnHeading"/>
            </w:pPr>
            <w:r w:rsidRPr="0032773F">
              <w:t>Motion for a resolution</w:t>
            </w:r>
          </w:p>
        </w:tc>
        <w:tc>
          <w:tcPr>
            <w:tcW w:w="4876" w:type="dxa"/>
            <w:tcBorders>
              <w:top w:val="nil"/>
              <w:left w:val="nil"/>
              <w:bottom w:val="nil"/>
              <w:right w:val="nil"/>
            </w:tcBorders>
            <w:hideMark/>
          </w:tcPr>
          <w:p w:rsidR="003F5AE3" w:rsidRPr="0032773F" w14:paraId="01D01B31" w14:textId="77777777">
            <w:pPr>
              <w:pStyle w:val="AmColumnHeading"/>
            </w:pPr>
            <w:r w:rsidRPr="0032773F">
              <w:t>Amendment</w:t>
            </w:r>
          </w:p>
        </w:tc>
      </w:tr>
      <w:tr w14:paraId="1A33C526" w14:textId="77777777" w:rsidTr="00807D4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F5AE3" w:rsidRPr="0032773F" w14:paraId="1FC5EDF0" w14:textId="77777777">
            <w:pPr>
              <w:pStyle w:val="Normal6a"/>
            </w:pPr>
          </w:p>
        </w:tc>
        <w:tc>
          <w:tcPr>
            <w:tcW w:w="4876" w:type="dxa"/>
            <w:tcBorders>
              <w:top w:val="nil"/>
              <w:left w:val="nil"/>
              <w:bottom w:val="nil"/>
              <w:right w:val="nil"/>
            </w:tcBorders>
            <w:hideMark/>
          </w:tcPr>
          <w:p w:rsidR="003F5AE3" w:rsidRPr="0032773F" w14:paraId="0745C218" w14:textId="77777777">
            <w:pPr>
              <w:pStyle w:val="Normal6a"/>
            </w:pPr>
            <w:r w:rsidRPr="0032773F">
              <w:rPr>
                <w:b/>
                <w:i/>
              </w:rPr>
              <w:t>25a.</w:t>
            </w:r>
            <w:r w:rsidRPr="0032773F">
              <w:tab/>
            </w:r>
            <w:r w:rsidRPr="0032773F">
              <w:rPr>
                <w:b/>
                <w:i/>
              </w:rPr>
              <w:t>Underlines that the credibility and stability of the broad bilateral package depend on the faithful implementation of the agreements and on respect for the agreed institutional and coordination mechanisms, in particular where measures may affect market access conditions in sectors covered by those agreements;</w:t>
            </w:r>
          </w:p>
        </w:tc>
      </w:tr>
    </w:tbl>
    <w:p w:rsidR="003F5AE3" w:rsidRPr="0032773F" w:rsidP="00807D4F" w14:paraId="4F1EFFA5" w14:textId="77777777">
      <w:r w:rsidRPr="0032773F">
        <w:rPr>
          <w:rStyle w:val="HideTWBExt"/>
        </w:rPr>
        <w:t>&lt;/Amend&gt;</w:t>
      </w:r>
    </w:p>
    <w:p w:rsidR="003F5AE3" w:rsidRPr="0032773F" w:rsidP="00807D4F" w14:paraId="734249A9" w14:textId="77777777">
      <w:r w:rsidRPr="0032773F">
        <w:rPr>
          <w:rStyle w:val="HideTWBExt"/>
        </w:rPr>
        <w:t>&lt;/RepeatBlock-Amend&gt;</w:t>
      </w:r>
    </w:p>
    <w:p w:rsidR="003F5AE3" w:rsidRPr="0032773F" w:rsidP="00807D4F" w14:paraId="5110C7BD" w14:textId="77777777">
      <w:pPr>
        <w:pStyle w:val="Normal12a"/>
      </w:pPr>
    </w:p>
    <w:p w:rsidR="003F5AE3" w:rsidRPr="0032773F" w14:paraId="0BCB7481" w14:textId="77777777">
      <w:pPr>
        <w:widowControl/>
        <w:sectPr w:rsidSect="002704EE">
          <w:headerReference w:type="even" r:id="rId27"/>
          <w:head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B05661" w14:paraId="17414059" w14:textId="77777777">
      <w:pPr>
        <w:pStyle w:val="PageHeadingNotTOC"/>
      </w:pPr>
      <w:r w:rsidRPr="0032773F">
        <w:t>ANNEX: DECLARATION OF INPUT</w:t>
      </w:r>
    </w:p>
    <w:p w:rsidR="003F5AE3" w:rsidRPr="0032773F" w:rsidP="00B05661" w14:paraId="3D4E54BF" w14:textId="77777777">
      <w:pPr>
        <w:pStyle w:val="Normal12a"/>
      </w:pPr>
      <w:r w:rsidRPr="0032773F">
        <w:rPr>
          <w:rStyle w:val="HideTWBExt"/>
        </w:rPr>
        <w:t>&lt;FootprintIntro&gt;&lt;/FootprintIntro&gt;</w:t>
      </w:r>
    </w:p>
    <w:p w:rsidR="003F5AE3" w:rsidRPr="0032773F" w:rsidP="00B05661" w14:paraId="011608FE" w14:textId="77777777">
      <w:pPr>
        <w:pStyle w:val="Normal12a"/>
      </w:pPr>
      <w:r w:rsidRPr="0032773F">
        <w:t>The Rapporteur for opinion declares under his exclusive responsibility that he did not include in his opinion input from interest representatives falling within the scope of the Interinstitutional Agreement on a mandatory transparency register</w:t>
      </w:r>
      <w:r>
        <w:rPr>
          <w:rStyle w:val="FootnoteReference"/>
        </w:rPr>
        <w:footnoteReference w:customMarkFollows="1" w:id="10"/>
        <w:t xml:space="preserve">1</w:t>
      </w:r>
      <w:r w:rsidRPr="0032773F">
        <w:t>, or from representatives of public authorities of third countries, including their diplomatic missions and embassies, to be listed in this Annex pursuant to Article 8 of Annex I to the Rules of Procedure.</w:t>
      </w:r>
    </w:p>
    <w:p w:rsidR="003F5AE3" w:rsidRPr="0032773F" w14:paraId="4563B770" w14:textId="77777777">
      <w:pPr>
        <w:widowControl/>
      </w:pPr>
    </w:p>
    <w:p w:rsidR="003F5AE3" w:rsidRPr="0032773F" w14:paraId="1D812240" w14:textId="77777777">
      <w:pPr>
        <w:widowControl/>
      </w:pPr>
      <w:r w:rsidRPr="0032773F">
        <w:br w:type="page"/>
      </w:r>
    </w:p>
    <w:p w:rsidR="003F5AE3" w:rsidRPr="0032773F" w:rsidP="00194433" w14:paraId="7E0BB907"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194433" w14:paraId="22C64232" w14:textId="77777777">
      <w:pPr>
        <w:pStyle w:val="PageHeadingNotTOC"/>
      </w:pPr>
      <w:r w:rsidRPr="0032773F">
        <w:t>INFORMATION ON ADOPTION</w:t>
      </w:r>
      <w:r w:rsidRPr="0032773F">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DB867C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5AE3" w:rsidRPr="0032773F" w14:paraId="2AE64D5C" w14:textId="77777777">
            <w:pPr>
              <w:autoSpaceDE w:val="0"/>
              <w:autoSpaceDN w:val="0"/>
              <w:adjustRightInd w:val="0"/>
              <w:rPr>
                <w:b/>
                <w:bCs/>
                <w:color w:val="000000"/>
                <w:sz w:val="20"/>
              </w:rPr>
            </w:pPr>
            <w:r w:rsidRPr="0032773F">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60328A0D" w14:textId="77777777">
            <w:pPr>
              <w:autoSpaceDE w:val="0"/>
              <w:autoSpaceDN w:val="0"/>
              <w:adjustRightInd w:val="0"/>
              <w:rPr>
                <w:color w:val="000000"/>
                <w:sz w:val="20"/>
              </w:rPr>
            </w:pPr>
            <w:r w:rsidRPr="0032773F">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0DE7077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7315310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5AE3" w:rsidRPr="0032773F" w14:paraId="0F077FA4" w14:textId="77777777">
            <w:pPr>
              <w:autoSpaceDE w:val="0"/>
              <w:autoSpaceDN w:val="0"/>
              <w:adjustRightInd w:val="0"/>
              <w:rPr>
                <w:rFonts w:ascii="sans-serif" w:hAnsi="sans-serif" w:cs="sans-serif"/>
                <w:color w:val="000000"/>
              </w:rPr>
            </w:pPr>
          </w:p>
        </w:tc>
      </w:tr>
      <w:tr w14:paraId="700F136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5AE3" w:rsidRPr="0032773F" w14:paraId="167330A4" w14:textId="77777777">
            <w:pPr>
              <w:autoSpaceDE w:val="0"/>
              <w:autoSpaceDN w:val="0"/>
              <w:adjustRightInd w:val="0"/>
              <w:rPr>
                <w:b/>
                <w:bCs/>
                <w:color w:val="000000"/>
                <w:sz w:val="20"/>
              </w:rPr>
            </w:pPr>
            <w:r w:rsidRPr="0032773F">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5C1DBF25" w14:textId="77777777">
            <w:pPr>
              <w:autoSpaceDE w:val="0"/>
              <w:autoSpaceDN w:val="0"/>
              <w:adjustRightInd w:val="0"/>
              <w:rPr>
                <w:color w:val="000000"/>
                <w:sz w:val="20"/>
              </w:rPr>
            </w:pPr>
            <w:r w:rsidRPr="0032773F">
              <w:rPr>
                <w:color w:val="000000"/>
                <w:sz w:val="20"/>
              </w:rPr>
              <w:t>+:</w:t>
            </w:r>
          </w:p>
          <w:p w:rsidR="003F5AE3" w:rsidRPr="0032773F" w14:paraId="7C3AD7CA" w14:textId="77777777">
            <w:pPr>
              <w:autoSpaceDE w:val="0"/>
              <w:autoSpaceDN w:val="0"/>
              <w:adjustRightInd w:val="0"/>
              <w:rPr>
                <w:color w:val="000000"/>
                <w:sz w:val="20"/>
              </w:rPr>
            </w:pPr>
            <w:r w:rsidRPr="0032773F">
              <w:rPr>
                <w:color w:val="000000"/>
                <w:sz w:val="20"/>
              </w:rPr>
              <w:t>–:</w:t>
            </w:r>
          </w:p>
          <w:p w:rsidR="003F5AE3" w:rsidRPr="0032773F" w14:paraId="7875490E" w14:textId="77777777">
            <w:pPr>
              <w:autoSpaceDE w:val="0"/>
              <w:autoSpaceDN w:val="0"/>
              <w:adjustRightInd w:val="0"/>
              <w:rPr>
                <w:color w:val="000000"/>
                <w:sz w:val="20"/>
              </w:rPr>
            </w:pPr>
            <w:r w:rsidRPr="0032773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5AE3" w:rsidRPr="0032773F" w14:paraId="468094D9" w14:textId="77777777">
            <w:pPr>
              <w:autoSpaceDE w:val="0"/>
              <w:autoSpaceDN w:val="0"/>
              <w:adjustRightInd w:val="0"/>
              <w:rPr>
                <w:color w:val="000000"/>
                <w:sz w:val="20"/>
              </w:rPr>
            </w:pPr>
            <w:r w:rsidRPr="0032773F">
              <w:rPr>
                <w:color w:val="000000"/>
                <w:sz w:val="20"/>
              </w:rPr>
              <w:t>51</w:t>
            </w:r>
          </w:p>
          <w:p w:rsidR="003F5AE3" w:rsidRPr="0032773F" w14:paraId="4DDB1EED" w14:textId="77777777">
            <w:pPr>
              <w:autoSpaceDE w:val="0"/>
              <w:autoSpaceDN w:val="0"/>
              <w:adjustRightInd w:val="0"/>
              <w:rPr>
                <w:color w:val="000000"/>
                <w:sz w:val="20"/>
              </w:rPr>
            </w:pPr>
            <w:r w:rsidRPr="0032773F">
              <w:rPr>
                <w:color w:val="000000"/>
                <w:sz w:val="20"/>
              </w:rPr>
              <w:t>2</w:t>
            </w:r>
          </w:p>
          <w:p w:rsidR="003F5AE3" w:rsidRPr="0032773F" w14:paraId="6A3E389F" w14:textId="77777777">
            <w:pPr>
              <w:autoSpaceDE w:val="0"/>
              <w:autoSpaceDN w:val="0"/>
              <w:adjustRightInd w:val="0"/>
              <w:rPr>
                <w:color w:val="000000"/>
                <w:sz w:val="20"/>
              </w:rPr>
            </w:pPr>
            <w:r w:rsidRPr="0032773F">
              <w:rPr>
                <w:color w:val="000000"/>
                <w:sz w:val="20"/>
              </w:rPr>
              <w:t>3</w:t>
            </w:r>
          </w:p>
        </w:tc>
      </w:tr>
    </w:tbl>
    <w:p w:rsidR="003F5AE3" w:rsidRPr="0032773F" w:rsidP="00194433" w14:paraId="0D679ED3" w14:textId="77777777">
      <w:pPr>
        <w:sectPr w:rsidSect="002704EE">
          <w:pgSz w:w="11894" w:h="15840"/>
          <w:pgMar w:top="1700" w:right="1417" w:bottom="1417" w:left="1417" w:header="720" w:footer="720" w:gutter="0"/>
          <w:cols w:space="720"/>
          <w:noEndnote/>
          <w:docGrid w:linePitch="326"/>
        </w:sectPr>
      </w:pPr>
    </w:p>
    <w:p w:rsidR="003F5AE3" w:rsidRPr="0032773F" w:rsidP="00194433" w14:paraId="5B44C0D2" w14:textId="77777777"/>
    <w:p w:rsidR="003F5AE3" w:rsidRPr="0032773F" w:rsidP="00C36610" w14:paraId="77A60CA8" w14:textId="77777777">
      <w:pPr>
        <w:pStyle w:val="PageHeadingNotTOC"/>
      </w:pPr>
      <w:r w:rsidRPr="0032773F">
        <w:rPr>
          <w:noProof/>
        </w:rPr>
        <w:t>FINAL VOTE BY ROLL CALL</w:t>
      </w:r>
      <w:r w:rsidRPr="0032773F">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7085F4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3840771A" w14:textId="77777777">
            <w:pPr>
              <w:pStyle w:val="RollCallVotes"/>
            </w:pPr>
            <w:r w:rsidRPr="0032773F">
              <w:t>51</w:t>
            </w:r>
          </w:p>
        </w:tc>
        <w:tc>
          <w:tcPr>
            <w:tcW w:w="7371" w:type="dxa"/>
            <w:shd w:val="pct10" w:color="000000" w:fill="FFFFFF"/>
          </w:tcPr>
          <w:p w:rsidR="003F5AE3" w:rsidRPr="0032773F" w:rsidP="003858C5" w14:paraId="1C25F3D8" w14:textId="77777777">
            <w:pPr>
              <w:pStyle w:val="RollCallSymbols14pt"/>
            </w:pPr>
            <w:r w:rsidRPr="0032773F">
              <w:t>+</w:t>
            </w:r>
          </w:p>
        </w:tc>
      </w:tr>
      <w:tr w14:paraId="6EA3896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173D6299" w14:textId="77777777">
            <w:pPr>
              <w:pStyle w:val="RollCallTable"/>
            </w:pPr>
            <w:r w:rsidRPr="0032773F">
              <w:t>ECR</w:t>
            </w:r>
          </w:p>
        </w:tc>
        <w:tc>
          <w:tcPr>
            <w:tcW w:w="7371" w:type="dxa"/>
            <w:shd w:val="clear" w:color="auto" w:fill="FFFFFF"/>
          </w:tcPr>
          <w:p w:rsidR="003F5AE3" w:rsidRPr="0032773F" w:rsidP="003858C5" w14:paraId="28FC35AA" w14:textId="77777777">
            <w:pPr>
              <w:pStyle w:val="RollCallTable"/>
            </w:pPr>
            <w:r w:rsidRPr="0032773F">
              <w:t>Stephen Nikola Bartulica, Giovanni Crosetto, Rihards Kols, Denis Nesci, Gheorghe Piperea, Bogdan Rzońca, Francesco Ventola</w:t>
            </w:r>
          </w:p>
        </w:tc>
      </w:tr>
      <w:tr w14:paraId="0629DC4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12DC3687" w14:textId="77777777">
            <w:pPr>
              <w:pStyle w:val="RollCallTable"/>
            </w:pPr>
            <w:r w:rsidRPr="0032773F">
              <w:t>NI</w:t>
            </w:r>
          </w:p>
        </w:tc>
        <w:tc>
          <w:tcPr>
            <w:tcW w:w="7371" w:type="dxa"/>
            <w:shd w:val="clear" w:color="auto" w:fill="FFFFFF"/>
          </w:tcPr>
          <w:p w:rsidR="003F5AE3" w:rsidRPr="0032773F" w:rsidP="003858C5" w14:paraId="25248C5F" w14:textId="77777777">
            <w:pPr>
              <w:pStyle w:val="RollCallTable"/>
            </w:pPr>
            <w:r w:rsidRPr="0032773F">
              <w:t>Fernand Kartheiser</w:t>
            </w:r>
          </w:p>
        </w:tc>
      </w:tr>
      <w:tr w14:paraId="6592DB8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0EF33E86" w14:textId="77777777">
            <w:pPr>
              <w:pStyle w:val="RollCallTable"/>
            </w:pPr>
            <w:r w:rsidRPr="0032773F">
              <w:t>PPE</w:t>
            </w:r>
          </w:p>
        </w:tc>
        <w:tc>
          <w:tcPr>
            <w:tcW w:w="7371" w:type="dxa"/>
            <w:shd w:val="clear" w:color="auto" w:fill="FFFFFF"/>
          </w:tcPr>
          <w:p w:rsidR="003F5AE3" w:rsidRPr="0032773F" w:rsidP="003858C5" w14:paraId="24B241CB" w14:textId="77777777">
            <w:pPr>
              <w:pStyle w:val="RollCallTable"/>
            </w:pPr>
            <w:r w:rsidRPr="0032773F">
              <w:t>Georgios Aftias, Sebastião Bugalho, Marco Falcone, Markus Ferber, Michalis Hadjipantela, Arba Kokalari, Kinga Kollár, Fernando Navarrete Rojas, Danuše Nerudová, Luděk Niedermayer, Lídia Pereira, Sirpa Pietikäinen, Paulius Saudargas, Ralf Seekatz</w:t>
            </w:r>
          </w:p>
        </w:tc>
      </w:tr>
      <w:tr w14:paraId="26AD657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4DFD3252" w14:textId="77777777">
            <w:pPr>
              <w:pStyle w:val="RollCallTable"/>
            </w:pPr>
            <w:r w:rsidRPr="0032773F">
              <w:t>PfE</w:t>
            </w:r>
          </w:p>
        </w:tc>
        <w:tc>
          <w:tcPr>
            <w:tcW w:w="7371" w:type="dxa"/>
            <w:shd w:val="clear" w:color="auto" w:fill="FFFFFF"/>
          </w:tcPr>
          <w:p w:rsidR="003F5AE3" w:rsidRPr="0032773F" w:rsidP="003858C5" w14:paraId="058050EE" w14:textId="77777777">
            <w:pPr>
              <w:pStyle w:val="RollCallTable"/>
            </w:pPr>
            <w:r w:rsidRPr="0032773F">
              <w:t>Klara Dostalova, Ondřej Knotek, Tomáš Kubín, Jorge Martín Frías, Jaroslava Pokorná Jermanová, Auke Zijlstra</w:t>
            </w:r>
          </w:p>
        </w:tc>
      </w:tr>
      <w:tr w14:paraId="7D947A5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651A9079" w14:textId="77777777">
            <w:pPr>
              <w:pStyle w:val="RollCallTable"/>
            </w:pPr>
            <w:r w:rsidRPr="0032773F">
              <w:t>Renew</w:t>
            </w:r>
          </w:p>
        </w:tc>
        <w:tc>
          <w:tcPr>
            <w:tcW w:w="7371" w:type="dxa"/>
            <w:shd w:val="clear" w:color="auto" w:fill="FFFFFF"/>
          </w:tcPr>
          <w:p w:rsidR="003F5AE3" w:rsidRPr="0032773F" w:rsidP="003858C5" w14:paraId="472550AB" w14:textId="77777777">
            <w:pPr>
              <w:pStyle w:val="RollCallTable"/>
            </w:pPr>
            <w:r w:rsidRPr="0032773F">
              <w:t>Grégory Allione, Valérie Devaux, Engin Eroglu, Morten Løkkegaard, Ľudovít Ódor, Anouk Van Brug</w:t>
            </w:r>
          </w:p>
        </w:tc>
      </w:tr>
      <w:tr w14:paraId="65A2B2F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44278EF0" w14:textId="77777777">
            <w:pPr>
              <w:pStyle w:val="RollCallTable"/>
            </w:pPr>
            <w:r w:rsidRPr="0032773F">
              <w:t>S&amp;D</w:t>
            </w:r>
          </w:p>
        </w:tc>
        <w:tc>
          <w:tcPr>
            <w:tcW w:w="7371" w:type="dxa"/>
            <w:shd w:val="clear" w:color="auto" w:fill="FFFFFF"/>
          </w:tcPr>
          <w:p w:rsidR="003F5AE3" w:rsidRPr="0032773F" w:rsidP="003858C5" w14:paraId="3CA373EA" w14:textId="77777777">
            <w:pPr>
              <w:pStyle w:val="RollCallTable"/>
            </w:pPr>
            <w:r w:rsidRPr="0032773F">
              <w:t>Francisco Assis, Jonás Fernández, Niels Fuglsang, Eero Heinäluoma, César Luena, Idoia Mendia, Leire Pajín, Nikos Papandreou, René Repasi, Irene Tinagli</w:t>
            </w:r>
          </w:p>
        </w:tc>
      </w:tr>
      <w:tr w14:paraId="609FEFE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2DB8C191" w14:textId="77777777">
            <w:pPr>
              <w:pStyle w:val="RollCallTable"/>
            </w:pPr>
            <w:r w:rsidRPr="0032773F">
              <w:t>The Left</w:t>
            </w:r>
          </w:p>
        </w:tc>
        <w:tc>
          <w:tcPr>
            <w:tcW w:w="7371" w:type="dxa"/>
            <w:shd w:val="clear" w:color="auto" w:fill="FFFFFF"/>
          </w:tcPr>
          <w:p w:rsidR="003F5AE3" w:rsidRPr="00C269B0" w:rsidP="003858C5" w14:paraId="23E6999D" w14:textId="77777777">
            <w:pPr>
              <w:pStyle w:val="RollCallTable"/>
              <w:rPr>
                <w:lang w:val="it-IT"/>
              </w:rPr>
            </w:pPr>
            <w:r w:rsidRPr="00C269B0">
              <w:rPr>
                <w:lang w:val="it-IT"/>
              </w:rPr>
              <w:t>Martin Günther, Gaetano Pedulla’, Jussi Saramo, Pasquale Tridico</w:t>
            </w:r>
          </w:p>
        </w:tc>
      </w:tr>
      <w:tr w14:paraId="512AF8D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72C26E64" w14:textId="77777777">
            <w:pPr>
              <w:pStyle w:val="RollCallTable"/>
            </w:pPr>
            <w:r w:rsidRPr="0032773F">
              <w:t>Verts/ALE</w:t>
            </w:r>
          </w:p>
        </w:tc>
        <w:tc>
          <w:tcPr>
            <w:tcW w:w="7371" w:type="dxa"/>
            <w:shd w:val="clear" w:color="auto" w:fill="FFFFFF"/>
          </w:tcPr>
          <w:p w:rsidR="003F5AE3" w:rsidRPr="00C269B0" w:rsidP="003858C5" w14:paraId="2811E27F" w14:textId="77777777">
            <w:pPr>
              <w:pStyle w:val="RollCallTable"/>
              <w:rPr>
                <w:lang w:val="fr-BE"/>
              </w:rPr>
            </w:pPr>
            <w:r w:rsidRPr="00C269B0">
              <w:rPr>
                <w:lang w:val="fr-BE"/>
              </w:rPr>
              <w:t>Rasmus Andresen, Kira Marie Peter-Hansen, Marie Toussaint</w:t>
            </w:r>
          </w:p>
        </w:tc>
      </w:tr>
    </w:tbl>
    <w:p w:rsidR="003F5AE3" w:rsidRPr="00C269B0" w:rsidP="00147FBF" w14:paraId="7898BCEC" w14:textId="77777777">
      <w:pPr>
        <w:rPr>
          <w:lang w:val="fr-B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5AD262D"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169496C2" w14:textId="77777777">
            <w:pPr>
              <w:pStyle w:val="RollCallVotes"/>
            </w:pPr>
            <w:r w:rsidRPr="0032773F">
              <w:t>2</w:t>
            </w:r>
          </w:p>
        </w:tc>
        <w:tc>
          <w:tcPr>
            <w:tcW w:w="7371" w:type="dxa"/>
            <w:shd w:val="pct10" w:color="000000" w:fill="FFFFFF"/>
          </w:tcPr>
          <w:p w:rsidR="003F5AE3" w:rsidRPr="0032773F" w:rsidP="003858C5" w14:paraId="5D684F0A" w14:textId="77777777">
            <w:pPr>
              <w:pStyle w:val="RollCallSymbols14pt"/>
            </w:pPr>
            <w:r w:rsidRPr="0032773F">
              <w:t>-</w:t>
            </w:r>
          </w:p>
        </w:tc>
      </w:tr>
      <w:tr w14:paraId="0347778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5E9E4345" w14:textId="77777777">
            <w:pPr>
              <w:pStyle w:val="RollCallTable"/>
            </w:pPr>
            <w:r w:rsidRPr="0032773F">
              <w:t>ESN</w:t>
            </w:r>
          </w:p>
        </w:tc>
        <w:tc>
          <w:tcPr>
            <w:tcW w:w="7371" w:type="dxa"/>
            <w:shd w:val="clear" w:color="auto" w:fill="FFFFFF"/>
          </w:tcPr>
          <w:p w:rsidR="003F5AE3" w:rsidRPr="00C269B0" w:rsidP="003858C5" w14:paraId="78878D5F" w14:textId="77777777">
            <w:pPr>
              <w:pStyle w:val="RollCallTable"/>
              <w:rPr>
                <w:lang w:val="de-DE"/>
              </w:rPr>
            </w:pPr>
            <w:r w:rsidRPr="00C269B0">
              <w:rPr>
                <w:lang w:val="de-DE"/>
              </w:rPr>
              <w:t>Siegbert Frank Droese, Mary Khan</w:t>
            </w:r>
          </w:p>
        </w:tc>
      </w:tr>
    </w:tbl>
    <w:p w:rsidR="003F5AE3" w:rsidRPr="00C269B0" w:rsidP="00147FBF" w14:paraId="67C0BC1F" w14:textId="77777777">
      <w:pPr>
        <w:rPr>
          <w:lang w:val="de-D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E3B0374"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67FDE1CE" w14:textId="77777777">
            <w:pPr>
              <w:pStyle w:val="RollCallVotes"/>
            </w:pPr>
            <w:r w:rsidRPr="0032773F">
              <w:t>3</w:t>
            </w:r>
          </w:p>
        </w:tc>
        <w:tc>
          <w:tcPr>
            <w:tcW w:w="7371" w:type="dxa"/>
            <w:shd w:val="pct10" w:color="000000" w:fill="FFFFFF"/>
          </w:tcPr>
          <w:p w:rsidR="003F5AE3" w:rsidRPr="0032773F" w:rsidP="003858C5" w14:paraId="11CC85F0" w14:textId="77777777">
            <w:pPr>
              <w:pStyle w:val="RollCallSymbols14pt"/>
            </w:pPr>
            <w:r w:rsidRPr="0032773F">
              <w:t>0</w:t>
            </w:r>
          </w:p>
        </w:tc>
      </w:tr>
      <w:tr w14:paraId="4E154AC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69006CFA" w14:textId="77777777">
            <w:pPr>
              <w:pStyle w:val="RollCallTable"/>
            </w:pPr>
            <w:r w:rsidRPr="0032773F">
              <w:t>NI</w:t>
            </w:r>
          </w:p>
        </w:tc>
        <w:tc>
          <w:tcPr>
            <w:tcW w:w="7371" w:type="dxa"/>
            <w:shd w:val="clear" w:color="auto" w:fill="FFFFFF"/>
          </w:tcPr>
          <w:p w:rsidR="003F5AE3" w:rsidRPr="00C269B0" w:rsidP="003858C5" w14:paraId="5061AC21" w14:textId="77777777">
            <w:pPr>
              <w:pStyle w:val="RollCallTable"/>
              <w:rPr>
                <w:lang w:val="es-ES"/>
              </w:rPr>
            </w:pPr>
            <w:r w:rsidRPr="00C269B0">
              <w:rPr>
                <w:lang w:val="es-ES"/>
              </w:rPr>
              <w:t>Fabio De Masi, Friedrich Pürner</w:t>
            </w:r>
          </w:p>
        </w:tc>
      </w:tr>
      <w:tr w14:paraId="21117AA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21E17CA5" w14:textId="77777777">
            <w:pPr>
              <w:pStyle w:val="RollCallTable"/>
            </w:pPr>
            <w:r w:rsidRPr="0032773F">
              <w:t>PfE</w:t>
            </w:r>
          </w:p>
        </w:tc>
        <w:tc>
          <w:tcPr>
            <w:tcW w:w="7371" w:type="dxa"/>
            <w:shd w:val="clear" w:color="auto" w:fill="FFFFFF"/>
          </w:tcPr>
          <w:p w:rsidR="003F5AE3" w:rsidRPr="0032773F" w:rsidP="003858C5" w14:paraId="62779810" w14:textId="77777777">
            <w:pPr>
              <w:pStyle w:val="RollCallTable"/>
            </w:pPr>
            <w:r w:rsidRPr="0032773F">
              <w:t>Pierre Pimpie</w:t>
            </w:r>
          </w:p>
        </w:tc>
      </w:tr>
    </w:tbl>
    <w:p w:rsidR="003F5AE3" w:rsidRPr="0032773F" w:rsidP="00147FBF" w14:paraId="369B0E2B" w14:textId="77777777">
      <w:pPr>
        <w:pStyle w:val="Normal12a"/>
      </w:pPr>
    </w:p>
    <w:p w:rsidR="003F5AE3" w:rsidRPr="0032773F" w:rsidP="00B735E3" w14:paraId="757B559E" w14:textId="77777777">
      <w:r w:rsidRPr="0032773F">
        <w:t>Key to symbols:</w:t>
      </w:r>
    </w:p>
    <w:p w:rsidR="003F5AE3" w:rsidRPr="0032773F" w:rsidP="003858C5" w14:paraId="179091FA" w14:textId="77777777">
      <w:pPr>
        <w:pStyle w:val="RollCallTabs"/>
      </w:pPr>
      <w:r w:rsidRPr="0032773F">
        <w:t>+</w:t>
      </w:r>
      <w:r w:rsidRPr="0032773F">
        <w:tab/>
        <w:t>:</w:t>
      </w:r>
      <w:r w:rsidRPr="0032773F">
        <w:tab/>
        <w:t>in favour</w:t>
      </w:r>
    </w:p>
    <w:p w:rsidR="003F5AE3" w:rsidRPr="0032773F" w:rsidP="003858C5" w14:paraId="203CD5CD" w14:textId="77777777">
      <w:pPr>
        <w:pStyle w:val="RollCallTabs"/>
      </w:pPr>
      <w:r w:rsidRPr="0032773F">
        <w:t>-</w:t>
      </w:r>
      <w:r w:rsidRPr="0032773F">
        <w:tab/>
        <w:t>:</w:t>
      </w:r>
      <w:r w:rsidRPr="0032773F">
        <w:tab/>
        <w:t>against</w:t>
      </w:r>
    </w:p>
    <w:p w:rsidR="003F5AE3" w:rsidRPr="0032773F" w:rsidP="003858C5" w14:paraId="58E2D2DE" w14:textId="77777777">
      <w:pPr>
        <w:pStyle w:val="RollCallTabs"/>
      </w:pPr>
      <w:r w:rsidRPr="0032773F">
        <w:t>0</w:t>
      </w:r>
      <w:r w:rsidRPr="0032773F">
        <w:tab/>
        <w:t>:</w:t>
      </w:r>
      <w:r w:rsidRPr="0032773F">
        <w:tab/>
        <w:t>abstention</w:t>
      </w:r>
    </w:p>
    <w:bookmarkEnd w:id="5"/>
    <w:p w:rsidR="005D0D30" w:rsidRPr="0032773F" w:rsidP="005D6B6A" w14:paraId="79D93F9C" w14:textId="77777777"/>
    <w:p w:rsidR="003F5AE3" w:rsidRPr="0032773F" w:rsidP="005D6B6A" w14:paraId="21E2BD14"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3F5AE3" w14:paraId="0CEC4C78" w14:textId="77777777">
      <w:pPr>
        <w:pStyle w:val="Normal24a"/>
      </w:pPr>
      <w:r w:rsidRPr="0032773F">
        <w:rPr>
          <w:rStyle w:val="HideTWBExt"/>
        </w:rPr>
        <w:t>&lt;Date&gt;</w:t>
      </w:r>
      <w:r w:rsidRPr="0032773F">
        <w:rPr>
          <w:rStyle w:val="HideTWBInt"/>
        </w:rPr>
        <w:t>{06/05/2026}</w:t>
      </w:r>
      <w:r w:rsidRPr="0032773F">
        <w:t>6.5.2026</w:t>
      </w:r>
      <w:r w:rsidRPr="0032773F">
        <w:rPr>
          <w:rStyle w:val="HideTWBExt"/>
        </w:rPr>
        <w:t>&lt;/Date&gt;</w:t>
      </w:r>
    </w:p>
    <w:p w:rsidR="003F5AE3" w:rsidRPr="0032773F" w:rsidP="003F5AE3" w14:paraId="539BA323" w14:textId="72D1447B">
      <w:pPr>
        <w:pStyle w:val="PageHeading"/>
      </w:pPr>
      <w:r w:rsidRPr="0032773F">
        <w:rPr>
          <w:rStyle w:val="HideTWBExt"/>
        </w:rPr>
        <w:t>&lt;CommissionResp&gt;</w:t>
      </w:r>
      <w:bookmarkStart w:id="16" w:name="OpinionToc_3"/>
      <w:bookmarkStart w:id="17" w:name="_Toc240387500"/>
      <w:r w:rsidRPr="0032773F">
        <w:t>OPINION OF THE COMMITTEE ON INDUSTRY, RESEARCH AND ENERGY</w:t>
      </w:r>
      <w:bookmarkEnd w:id="16"/>
      <w:bookmarkEnd w:id="17"/>
      <w:r w:rsidRPr="0032773F">
        <w:rPr>
          <w:rStyle w:val="HideTWBExt"/>
        </w:rPr>
        <w:t>&lt;/CommissionResp&gt;</w:t>
      </w:r>
    </w:p>
    <w:p w:rsidR="003F5AE3" w:rsidRPr="0032773F" w:rsidP="003F5AE3" w14:paraId="14CE5CE5" w14:textId="77777777">
      <w:pPr>
        <w:pStyle w:val="Normal12a"/>
      </w:pPr>
      <w:r w:rsidRPr="0032773F">
        <w:rPr>
          <w:rStyle w:val="HideTWBExt"/>
        </w:rPr>
        <w:t>&lt;CommissionInt&gt;</w:t>
      </w:r>
      <w:r w:rsidRPr="0032773F">
        <w:t>for the Committee on Foreign Affairs</w:t>
      </w:r>
      <w:r w:rsidRPr="0032773F">
        <w:rPr>
          <w:rStyle w:val="HideTWBExt"/>
        </w:rPr>
        <w:t>&lt;/CommissionInt&gt;</w:t>
      </w:r>
    </w:p>
    <w:p w:rsidR="003F5AE3" w:rsidRPr="0032773F" w:rsidP="003F5AE3" w14:paraId="4BCE753D" w14:textId="77777777">
      <w:r w:rsidRPr="0032773F">
        <w:rPr>
          <w:rStyle w:val="HideTWBExt"/>
        </w:rPr>
        <w:t>&lt;Titre&gt;</w:t>
      </w:r>
      <w:r w:rsidRPr="0032773F">
        <w:t>on the draft Council decision on the interim report in view of the consent procedure on a broad package of agreements to consolidate, deepen and expand the bilateral relations with the Swiss Confederation</w:t>
      </w:r>
      <w:r w:rsidRPr="0032773F">
        <w:rPr>
          <w:rStyle w:val="HideTWBExt"/>
        </w:rPr>
        <w:t>&lt;/Titre&gt;</w:t>
      </w:r>
    </w:p>
    <w:p w:rsidR="003F5AE3" w:rsidRPr="00C269B0" w:rsidP="003F5AE3" w14:paraId="4A7479E7" w14:textId="77777777">
      <w:pPr>
        <w:pStyle w:val="Normal12a"/>
        <w:rPr>
          <w:lang w:val="pt-PT"/>
        </w:rPr>
      </w:pPr>
      <w:r w:rsidRPr="00C269B0">
        <w:rPr>
          <w:rStyle w:val="HideTWBExt"/>
          <w:lang w:val="pt-PT"/>
        </w:rPr>
        <w:t>&lt;DocRef&gt;</w:t>
      </w:r>
      <w:r w:rsidRPr="00C269B0">
        <w:rPr>
          <w:lang w:val="pt-PT"/>
        </w:rPr>
        <w:t>(COM(2025)0309 – C10</w:t>
      </w:r>
      <w:r w:rsidRPr="00C269B0">
        <w:rPr>
          <w:lang w:val="pt-PT"/>
        </w:rPr>
        <w:noBreakHyphen/>
        <w:t>xxxx – 2025/0162R(NLE))</w:t>
      </w:r>
      <w:r w:rsidRPr="00C269B0">
        <w:rPr>
          <w:rStyle w:val="HideTWBExt"/>
          <w:lang w:val="pt-PT"/>
        </w:rPr>
        <w:t>&lt;/DocRef&gt;</w:t>
      </w:r>
    </w:p>
    <w:p w:rsidR="003F5AE3" w:rsidRPr="0032773F" w:rsidP="003F5AE3" w14:paraId="71757D77" w14:textId="77777777">
      <w:pPr>
        <w:pStyle w:val="Normal24a"/>
        <w:rPr>
          <w:rStyle w:val="HideTWBExt"/>
        </w:rPr>
      </w:pPr>
      <w:r w:rsidRPr="0032773F">
        <w:t xml:space="preserve">Rapporteur for opinion: </w:t>
      </w:r>
      <w:r w:rsidRPr="0032773F">
        <w:rPr>
          <w:rStyle w:val="HideTWBExt"/>
        </w:rPr>
        <w:t>&lt;Depute&gt;</w:t>
      </w:r>
      <w:r w:rsidRPr="0032773F">
        <w:t xml:space="preserve"> Anna Stürgkh</w:t>
      </w:r>
      <w:r w:rsidRPr="0032773F">
        <w:rPr>
          <w:rStyle w:val="HideTWBExt"/>
        </w:rPr>
        <w:t>&lt;/Depute&gt;</w:t>
      </w:r>
    </w:p>
    <w:p w:rsidR="003F5AE3" w:rsidRPr="0032773F" w:rsidP="00093587" w14:paraId="435B234F" w14:textId="10A092FC">
      <w:pPr>
        <w:pStyle w:val="PageHeadingNotTOC"/>
        <w:jc w:val="left"/>
        <w:rPr>
          <w:rFonts w:ascii="Times New Roman" w:hAnsi="Times New Roman" w:cs="Times New Roman"/>
          <w:b w:val="0"/>
        </w:rPr>
        <w:sectPr w:rsidSect="002704EE">
          <w:headerReference w:type="even" r:id="rId31"/>
          <w:headerReference w:type="default" r:id="rId32"/>
          <w:headerReference w:type="first" r:id="rId33"/>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2773F">
        <w:rPr>
          <w:rFonts w:ascii="Times New Roman" w:hAnsi="Times New Roman" w:cs="Times New Roman"/>
          <w:b w:val="0"/>
        </w:rPr>
        <w:t>PA_Consent_Interim</w:t>
      </w:r>
    </w:p>
    <w:p w:rsidR="003F5AE3" w:rsidRPr="0032773F" w:rsidP="00AA05B9" w14:paraId="1A6668E4" w14:textId="77777777">
      <w:pPr>
        <w:pStyle w:val="PageHeadingNotTOC"/>
      </w:pPr>
      <w:r w:rsidRPr="0032773F">
        <w:t>OPINION</w:t>
      </w:r>
    </w:p>
    <w:p w:rsidR="003F5AE3" w:rsidRPr="0032773F" w:rsidP="0079569C" w14:paraId="65D2A87A" w14:textId="77777777">
      <w:pPr>
        <w:pStyle w:val="Normal12a"/>
      </w:pPr>
      <w:r w:rsidRPr="0032773F">
        <w:t>The Committee on Industry, Research and Energy submits the following to the Committee on Foreign Affairs, as the committee responsible:</w:t>
      </w:r>
    </w:p>
    <w:p w:rsidR="003F5AE3" w:rsidRPr="0032773F" w:rsidP="0079569C" w14:paraId="5D962C41" w14:textId="77777777"/>
    <w:p w:rsidR="003F5AE3" w:rsidRPr="0032773F" w:rsidP="0079569C" w14:paraId="652CB4F1" w14:textId="77777777">
      <w:pPr>
        <w:pStyle w:val="AMNumberTabs0"/>
        <w:keepNext/>
        <w:rPr>
          <w:lang w:val="en-GB"/>
        </w:rPr>
      </w:pPr>
      <w:r w:rsidRPr="0032773F">
        <w:rPr>
          <w:rStyle w:val="HideTWBExt"/>
          <w:b w:val="0"/>
          <w:lang w:val="en-GB"/>
        </w:rPr>
        <w:t>&lt;RepeatBlock-Amend&gt;&lt;Amend&gt;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w:t>
      </w:r>
      <w:r w:rsidRPr="0032773F">
        <w:rPr>
          <w:rStyle w:val="HideTWBExt"/>
          <w:b w:val="0"/>
          <w:lang w:val="en-GB"/>
        </w:rPr>
        <w:t>&lt;/NumAm&gt;</w:t>
      </w:r>
    </w:p>
    <w:p w:rsidR="003F5AE3" w:rsidRPr="0032773F" w:rsidP="0079569C" w14:paraId="7F268100"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032FDC15" w14:textId="77777777">
      <w:pPr>
        <w:pStyle w:val="NormalBold"/>
      </w:pPr>
      <w:r w:rsidRPr="0032773F">
        <w:rPr>
          <w:rStyle w:val="HideTWBExt"/>
          <w:b w:val="0"/>
        </w:rPr>
        <w:t>&lt;Article&gt;</w:t>
      </w:r>
      <w:r w:rsidRPr="0032773F">
        <w:t>Paragraph 1</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646A58"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5E1AC780" w14:textId="77777777">
            <w:pPr>
              <w:keepNext/>
            </w:pPr>
          </w:p>
        </w:tc>
      </w:tr>
      <w:tr w14:paraId="04E8FEFC"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5B509193" w14:textId="77777777">
            <w:pPr>
              <w:pStyle w:val="ColumnHeading"/>
              <w:keepNext/>
              <w:rPr>
                <w:lang w:val="en-GB"/>
              </w:rPr>
            </w:pPr>
            <w:r w:rsidRPr="0032773F">
              <w:rPr>
                <w:lang w:val="en-GB"/>
              </w:rPr>
              <w:t>Motion for a resolution</w:t>
            </w:r>
          </w:p>
        </w:tc>
        <w:tc>
          <w:tcPr>
            <w:tcW w:w="4876" w:type="dxa"/>
            <w:hideMark/>
          </w:tcPr>
          <w:p w:rsidR="003F5AE3" w:rsidRPr="0032773F" w14:paraId="3CEDABEA" w14:textId="77777777">
            <w:pPr>
              <w:pStyle w:val="ColumnHeading"/>
              <w:keepNext/>
              <w:rPr>
                <w:lang w:val="en-GB"/>
              </w:rPr>
            </w:pPr>
            <w:r w:rsidRPr="0032773F">
              <w:rPr>
                <w:lang w:val="en-GB"/>
              </w:rPr>
              <w:t>Amendment</w:t>
            </w:r>
          </w:p>
        </w:tc>
      </w:tr>
      <w:tr w14:paraId="6A0D876F"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798ACE41" w14:textId="77777777">
            <w:pPr>
              <w:pStyle w:val="Normal6"/>
              <w:rPr>
                <w:lang w:val="en-GB"/>
              </w:rPr>
            </w:pPr>
            <w:r w:rsidRPr="0032773F">
              <w:rPr>
                <w:lang w:val="en-GB"/>
              </w:rPr>
              <w:t>1.</w:t>
            </w:r>
            <w:r w:rsidRPr="0032773F">
              <w:rPr>
                <w:lang w:val="en-GB"/>
              </w:rPr>
              <w:tab/>
              <w:t>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 and prosperity of the continent;</w:t>
            </w:r>
          </w:p>
        </w:tc>
        <w:tc>
          <w:tcPr>
            <w:tcW w:w="4876" w:type="dxa"/>
            <w:hideMark/>
          </w:tcPr>
          <w:p w:rsidR="003F5AE3" w:rsidRPr="0032773F" w14:paraId="5D17831B" w14:textId="77777777">
            <w:pPr>
              <w:pStyle w:val="Normal6"/>
              <w:rPr>
                <w:szCs w:val="24"/>
                <w:lang w:val="en-GB"/>
              </w:rPr>
            </w:pPr>
            <w:r w:rsidRPr="0032773F">
              <w:rPr>
                <w:lang w:val="en-GB"/>
              </w:rPr>
              <w:t>1.</w:t>
            </w:r>
            <w:r w:rsidRPr="0032773F">
              <w:rPr>
                <w:lang w:val="en-GB"/>
              </w:rPr>
              <w:tab/>
              <w:t xml:space="preserve">Emphasises that the relationship between the European Union and Switzerland occupies a special place in Europe, owing both to their geographical proximity and to the dense </w:t>
            </w:r>
            <w:r w:rsidRPr="0032773F">
              <w:rPr>
                <w:b/>
                <w:i/>
                <w:lang w:val="en-GB"/>
              </w:rPr>
              <w:t>historic,</w:t>
            </w:r>
            <w:r w:rsidRPr="0032773F">
              <w:rPr>
                <w:lang w:val="en-GB"/>
              </w:rPr>
              <w:t xml:space="preserve"> economic, cultural, linguistic, human and political ties between the two parties, and that it is an important factor in the stability and prosperity of the continent;</w:t>
            </w:r>
          </w:p>
        </w:tc>
      </w:tr>
    </w:tbl>
    <w:p w:rsidR="003F5AE3" w:rsidRPr="0032773F" w:rsidP="0079569C" w14:paraId="2411AB5B" w14:textId="77777777">
      <w:pPr>
        <w:rPr>
          <w:szCs w:val="24"/>
        </w:rPr>
      </w:pPr>
      <w:r w:rsidRPr="0032773F">
        <w:rPr>
          <w:rStyle w:val="HideTWBExt"/>
        </w:rPr>
        <w:t>&lt;/Amend&gt;</w:t>
      </w:r>
    </w:p>
    <w:p w:rsidR="003F5AE3" w:rsidRPr="0032773F" w:rsidP="0079569C" w14:paraId="54E78977"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w:t>
      </w:r>
      <w:r w:rsidRPr="0032773F">
        <w:rPr>
          <w:rStyle w:val="HideTWBExt"/>
          <w:b w:val="0"/>
          <w:lang w:val="en-GB"/>
        </w:rPr>
        <w:t>&lt;/NumAm&gt;</w:t>
      </w:r>
    </w:p>
    <w:p w:rsidR="003F5AE3" w:rsidRPr="0032773F" w:rsidP="0079569C" w14:paraId="5191780A"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54B7015B" w14:textId="77777777">
      <w:pPr>
        <w:pStyle w:val="NormalBold"/>
      </w:pPr>
      <w:r w:rsidRPr="0032773F">
        <w:rPr>
          <w:rStyle w:val="HideTWBExt"/>
          <w:b w:val="0"/>
        </w:rPr>
        <w:t>&lt;Article&gt;</w:t>
      </w:r>
      <w:r w:rsidRPr="0032773F">
        <w:t>Paragraph 1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552AB3"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0BBBE537" w14:textId="77777777">
            <w:pPr>
              <w:keepNext/>
            </w:pPr>
          </w:p>
        </w:tc>
      </w:tr>
      <w:tr w14:paraId="71FBC630"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5853E5F3" w14:textId="77777777">
            <w:pPr>
              <w:pStyle w:val="ColumnHeading"/>
              <w:keepNext/>
              <w:rPr>
                <w:lang w:val="en-GB"/>
              </w:rPr>
            </w:pPr>
            <w:r w:rsidRPr="0032773F">
              <w:rPr>
                <w:lang w:val="en-GB"/>
              </w:rPr>
              <w:t>Motion for a resolution</w:t>
            </w:r>
          </w:p>
        </w:tc>
        <w:tc>
          <w:tcPr>
            <w:tcW w:w="4876" w:type="dxa"/>
            <w:hideMark/>
          </w:tcPr>
          <w:p w:rsidR="003F5AE3" w:rsidRPr="0032773F" w14:paraId="25A97BB6" w14:textId="77777777">
            <w:pPr>
              <w:pStyle w:val="ColumnHeading"/>
              <w:keepNext/>
              <w:rPr>
                <w:lang w:val="en-GB"/>
              </w:rPr>
            </w:pPr>
            <w:r w:rsidRPr="0032773F">
              <w:rPr>
                <w:lang w:val="en-GB"/>
              </w:rPr>
              <w:t>Amendment</w:t>
            </w:r>
          </w:p>
        </w:tc>
      </w:tr>
      <w:tr w14:paraId="57D8E688"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62EF0DCE" w14:textId="77777777">
            <w:pPr>
              <w:pStyle w:val="Normal6"/>
              <w:rPr>
                <w:lang w:val="en-GB"/>
              </w:rPr>
            </w:pPr>
          </w:p>
        </w:tc>
        <w:tc>
          <w:tcPr>
            <w:tcW w:w="4876" w:type="dxa"/>
            <w:hideMark/>
          </w:tcPr>
          <w:p w:rsidR="003F5AE3" w:rsidRPr="0032773F" w14:paraId="07F1871C" w14:textId="77777777">
            <w:pPr>
              <w:pStyle w:val="Normal6"/>
              <w:rPr>
                <w:szCs w:val="24"/>
                <w:lang w:val="en-GB"/>
              </w:rPr>
            </w:pPr>
            <w:r w:rsidRPr="0032773F">
              <w:rPr>
                <w:b/>
                <w:i/>
                <w:lang w:val="en-GB"/>
              </w:rPr>
              <w:t>1a.</w:t>
            </w:r>
            <w:r w:rsidRPr="0032773F">
              <w:rPr>
                <w:b/>
                <w:i/>
                <w:lang w:val="en-GB"/>
              </w:rPr>
              <w:tab/>
              <w:t>Recognises that these ties are based on shared democratic values and a wide range of common interests; highlights Switzerland’s long-standing role as a reliable partner in industrial, energy, scientific and digital cooperation; recognises, furthermore, the strategic geographical position of Switzerland at the centre of the European continent and its importance for cross-border infrastructure, particularly electricity networks, interconnectors and energy transit routes linking several Member States;</w:t>
            </w:r>
          </w:p>
        </w:tc>
      </w:tr>
    </w:tbl>
    <w:p w:rsidR="003F5AE3" w:rsidRPr="0032773F" w:rsidP="0079569C" w14:paraId="3710D370" w14:textId="77777777">
      <w:pPr>
        <w:rPr>
          <w:szCs w:val="24"/>
        </w:rPr>
      </w:pPr>
      <w:r w:rsidRPr="0032773F">
        <w:rPr>
          <w:rStyle w:val="HideTWBExt"/>
        </w:rPr>
        <w:t>&lt;/Amend&gt;</w:t>
      </w:r>
    </w:p>
    <w:p w:rsidR="003F5AE3" w:rsidRPr="0032773F" w:rsidP="0079569C" w14:paraId="1B8C35F9"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w:t>
      </w:r>
      <w:r w:rsidRPr="0032773F">
        <w:rPr>
          <w:rStyle w:val="HideTWBExt"/>
          <w:b w:val="0"/>
          <w:lang w:val="en-GB"/>
        </w:rPr>
        <w:t>&lt;/NumAm&gt;</w:t>
      </w:r>
    </w:p>
    <w:p w:rsidR="003F5AE3" w:rsidRPr="0032773F" w:rsidP="0079569C" w14:paraId="6CFF5377"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1A31FD69" w14:textId="77777777">
      <w:pPr>
        <w:pStyle w:val="NormalBold"/>
      </w:pPr>
      <w:r w:rsidRPr="0032773F">
        <w:rPr>
          <w:rStyle w:val="HideTWBExt"/>
          <w:b w:val="0"/>
        </w:rPr>
        <w:t>&lt;Article&gt;</w:t>
      </w:r>
      <w:r w:rsidRPr="0032773F">
        <w:t>Paragraph 6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D6139A"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0AD35E52" w14:textId="77777777">
            <w:pPr>
              <w:keepNext/>
            </w:pPr>
          </w:p>
        </w:tc>
      </w:tr>
      <w:tr w14:paraId="42A7918D"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54BAF467" w14:textId="77777777">
            <w:pPr>
              <w:pStyle w:val="ColumnHeading"/>
              <w:keepNext/>
              <w:rPr>
                <w:lang w:val="en-GB"/>
              </w:rPr>
            </w:pPr>
            <w:r w:rsidRPr="0032773F">
              <w:rPr>
                <w:lang w:val="en-GB"/>
              </w:rPr>
              <w:t>Motion for a resolution</w:t>
            </w:r>
          </w:p>
        </w:tc>
        <w:tc>
          <w:tcPr>
            <w:tcW w:w="4876" w:type="dxa"/>
            <w:hideMark/>
          </w:tcPr>
          <w:p w:rsidR="003F5AE3" w:rsidRPr="0032773F" w14:paraId="233EFE1E" w14:textId="77777777">
            <w:pPr>
              <w:pStyle w:val="ColumnHeading"/>
              <w:keepNext/>
              <w:rPr>
                <w:lang w:val="en-GB"/>
              </w:rPr>
            </w:pPr>
            <w:r w:rsidRPr="0032773F">
              <w:rPr>
                <w:lang w:val="en-GB"/>
              </w:rPr>
              <w:t>Amendment</w:t>
            </w:r>
          </w:p>
        </w:tc>
      </w:tr>
      <w:tr w14:paraId="04C6D99C"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3187A118" w14:textId="77777777">
            <w:pPr>
              <w:pStyle w:val="Normal6"/>
              <w:rPr>
                <w:lang w:val="en-GB"/>
              </w:rPr>
            </w:pPr>
          </w:p>
        </w:tc>
        <w:tc>
          <w:tcPr>
            <w:tcW w:w="4876" w:type="dxa"/>
            <w:hideMark/>
          </w:tcPr>
          <w:p w:rsidR="003F5AE3" w:rsidRPr="0032773F" w14:paraId="3B3BEB83" w14:textId="77777777">
            <w:pPr>
              <w:pStyle w:val="Normal6"/>
              <w:rPr>
                <w:szCs w:val="24"/>
                <w:lang w:val="en-GB"/>
              </w:rPr>
            </w:pPr>
            <w:r w:rsidRPr="0032773F">
              <w:rPr>
                <w:b/>
                <w:i/>
                <w:lang w:val="en-GB"/>
              </w:rPr>
              <w:t>6a.</w:t>
            </w:r>
            <w:r w:rsidRPr="0032773F">
              <w:rPr>
                <w:b/>
                <w:i/>
                <w:lang w:val="en-GB"/>
              </w:rPr>
              <w:tab/>
              <w:t>Welcomes the successful conclusion of negotiations on a comprehensive package of agreements between the European Union and the Swiss Confederation following the interruption of institutional framework negotiations in 2021; considers that the new agreements represent an important step towards ensuring</w:t>
            </w:r>
            <w:r w:rsidRPr="0032773F">
              <w:rPr>
                <w:b/>
                <w:i/>
                <w:lang w:val="en-GB"/>
              </w:rPr>
              <w:t xml:space="preserve"> </w:t>
            </w:r>
            <w:r w:rsidRPr="0032773F">
              <w:rPr>
                <w:b/>
                <w:i/>
                <w:lang w:val="en-GB"/>
              </w:rPr>
              <w:t>legal certainty, a level playing field and a robust governance structure for all sectoral agreements, as well as for citizens, researchers and businesses on both sides;</w:t>
            </w:r>
          </w:p>
        </w:tc>
      </w:tr>
    </w:tbl>
    <w:p w:rsidR="003F5AE3" w:rsidRPr="0032773F" w:rsidP="0079569C" w14:paraId="5B96E10E" w14:textId="77777777">
      <w:pPr>
        <w:rPr>
          <w:szCs w:val="24"/>
        </w:rPr>
      </w:pPr>
      <w:r w:rsidRPr="0032773F">
        <w:rPr>
          <w:rStyle w:val="HideTWBExt"/>
        </w:rPr>
        <w:t>&lt;/Amend&gt;</w:t>
      </w:r>
    </w:p>
    <w:p w:rsidR="003F5AE3" w:rsidRPr="0032773F" w:rsidP="0079569C" w14:paraId="4644B672"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4</w:t>
      </w:r>
      <w:r w:rsidRPr="0032773F">
        <w:rPr>
          <w:rStyle w:val="HideTWBExt"/>
          <w:b w:val="0"/>
          <w:lang w:val="en-GB"/>
        </w:rPr>
        <w:t>&lt;/NumAm&gt;</w:t>
      </w:r>
    </w:p>
    <w:p w:rsidR="003F5AE3" w:rsidRPr="0032773F" w:rsidP="0079569C" w14:paraId="5517FD84"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1465A372" w14:textId="77777777">
      <w:pPr>
        <w:pStyle w:val="NormalBold"/>
      </w:pPr>
      <w:r w:rsidRPr="0032773F">
        <w:rPr>
          <w:rStyle w:val="HideTWBExt"/>
          <w:b w:val="0"/>
        </w:rPr>
        <w:t>&lt;Article&gt;</w:t>
      </w:r>
      <w:r w:rsidRPr="0032773F">
        <w:t>Paragraph 12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F97B4B"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1A3C14DF" w14:textId="77777777">
            <w:pPr>
              <w:keepNext/>
            </w:pPr>
          </w:p>
        </w:tc>
      </w:tr>
      <w:tr w14:paraId="3DB08328"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36FB9C47" w14:textId="77777777">
            <w:pPr>
              <w:pStyle w:val="ColumnHeading"/>
              <w:keepNext/>
              <w:rPr>
                <w:lang w:val="en-GB"/>
              </w:rPr>
            </w:pPr>
            <w:r w:rsidRPr="0032773F">
              <w:rPr>
                <w:lang w:val="en-GB"/>
              </w:rPr>
              <w:t>Motion for a resolution</w:t>
            </w:r>
          </w:p>
        </w:tc>
        <w:tc>
          <w:tcPr>
            <w:tcW w:w="4876" w:type="dxa"/>
            <w:hideMark/>
          </w:tcPr>
          <w:p w:rsidR="003F5AE3" w:rsidRPr="0032773F" w14:paraId="6DA713D3" w14:textId="77777777">
            <w:pPr>
              <w:pStyle w:val="ColumnHeading"/>
              <w:keepNext/>
              <w:rPr>
                <w:lang w:val="en-GB"/>
              </w:rPr>
            </w:pPr>
            <w:r w:rsidRPr="0032773F">
              <w:rPr>
                <w:lang w:val="en-GB"/>
              </w:rPr>
              <w:t>Amendment</w:t>
            </w:r>
          </w:p>
        </w:tc>
      </w:tr>
      <w:tr w14:paraId="023F1379"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37A478F6" w14:textId="77777777">
            <w:pPr>
              <w:pStyle w:val="Normal6"/>
              <w:rPr>
                <w:lang w:val="en-GB"/>
              </w:rPr>
            </w:pPr>
          </w:p>
        </w:tc>
        <w:tc>
          <w:tcPr>
            <w:tcW w:w="4876" w:type="dxa"/>
            <w:hideMark/>
          </w:tcPr>
          <w:p w:rsidR="003F5AE3" w:rsidRPr="0032773F" w14:paraId="3BC150A1" w14:textId="77777777">
            <w:pPr>
              <w:pStyle w:val="Normal6"/>
              <w:rPr>
                <w:szCs w:val="24"/>
                <w:lang w:val="en-GB"/>
              </w:rPr>
            </w:pPr>
            <w:r w:rsidRPr="0032773F">
              <w:rPr>
                <w:b/>
                <w:i/>
                <w:lang w:val="en-GB"/>
              </w:rPr>
              <w:t>12a.</w:t>
            </w:r>
            <w:r w:rsidRPr="0032773F">
              <w:rPr>
                <w:b/>
                <w:i/>
                <w:lang w:val="en-GB"/>
              </w:rPr>
              <w:tab/>
              <w:t>Reiterates that cooperation with Switzerland in areas such as energy, digital technology, research and space deliver clear mutual benefits, and that stable governance conditions are essential for ensuring continued investment, innovation and cross-border collaboration;</w:t>
            </w:r>
          </w:p>
        </w:tc>
      </w:tr>
    </w:tbl>
    <w:p w:rsidR="003F5AE3" w:rsidRPr="0032773F" w:rsidP="0079569C" w14:paraId="48DABA69" w14:textId="77777777">
      <w:pPr>
        <w:rPr>
          <w:szCs w:val="24"/>
        </w:rPr>
      </w:pPr>
      <w:r w:rsidRPr="0032773F">
        <w:rPr>
          <w:rStyle w:val="HideTWBExt"/>
        </w:rPr>
        <w:t>&lt;/Amend&gt;</w:t>
      </w:r>
    </w:p>
    <w:p w:rsidR="003F5AE3" w:rsidRPr="0032773F" w:rsidP="0079569C" w14:paraId="0A2E237E"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5</w:t>
      </w:r>
      <w:r w:rsidRPr="0032773F">
        <w:rPr>
          <w:rStyle w:val="HideTWBExt"/>
          <w:b w:val="0"/>
          <w:lang w:val="en-GB"/>
        </w:rPr>
        <w:t>&lt;/NumAm&gt;</w:t>
      </w:r>
    </w:p>
    <w:p w:rsidR="003F5AE3" w:rsidRPr="0032773F" w:rsidP="0079569C" w14:paraId="27145EF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538CA497" w14:textId="77777777">
      <w:pPr>
        <w:pStyle w:val="NormalBold"/>
      </w:pPr>
      <w:r w:rsidRPr="0032773F">
        <w:rPr>
          <w:rStyle w:val="HideTWBExt"/>
          <w:b w:val="0"/>
        </w:rPr>
        <w:t>&lt;Article&gt;</w:t>
      </w:r>
      <w:r w:rsidRPr="0032773F">
        <w:t>Paragraph 16</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6B0B8C"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559313CA" w14:textId="77777777">
            <w:pPr>
              <w:keepNext/>
            </w:pPr>
          </w:p>
        </w:tc>
      </w:tr>
      <w:tr w14:paraId="4A46211C"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53A6A132" w14:textId="77777777">
            <w:pPr>
              <w:pStyle w:val="ColumnHeading"/>
              <w:keepNext/>
              <w:rPr>
                <w:lang w:val="en-GB"/>
              </w:rPr>
            </w:pPr>
            <w:r w:rsidRPr="0032773F">
              <w:rPr>
                <w:lang w:val="en-GB"/>
              </w:rPr>
              <w:t>Motion for a resolution</w:t>
            </w:r>
          </w:p>
        </w:tc>
        <w:tc>
          <w:tcPr>
            <w:tcW w:w="4876" w:type="dxa"/>
            <w:hideMark/>
          </w:tcPr>
          <w:p w:rsidR="003F5AE3" w:rsidRPr="0032773F" w14:paraId="3A82E2DE" w14:textId="77777777">
            <w:pPr>
              <w:pStyle w:val="ColumnHeading"/>
              <w:keepNext/>
              <w:rPr>
                <w:lang w:val="en-GB"/>
              </w:rPr>
            </w:pPr>
            <w:r w:rsidRPr="0032773F">
              <w:rPr>
                <w:lang w:val="en-GB"/>
              </w:rPr>
              <w:t>Amendment</w:t>
            </w:r>
          </w:p>
        </w:tc>
      </w:tr>
      <w:tr w14:paraId="0BB33EDB"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7F710D6E" w14:textId="77777777">
            <w:pPr>
              <w:pStyle w:val="Normal6"/>
              <w:rPr>
                <w:lang w:val="en-GB"/>
              </w:rPr>
            </w:pPr>
            <w:r w:rsidRPr="0032773F">
              <w:rPr>
                <w:bCs/>
                <w:iCs/>
                <w:lang w:val="en-GB"/>
              </w:rPr>
              <w:t>16.</w:t>
            </w:r>
            <w:r w:rsidRPr="0032773F">
              <w:rPr>
                <w:b/>
                <w:i/>
                <w:lang w:val="en-GB"/>
              </w:rPr>
              <w:tab/>
              <w:t>[committees for opinion/amendments]</w:t>
            </w:r>
          </w:p>
        </w:tc>
        <w:tc>
          <w:tcPr>
            <w:tcW w:w="4876" w:type="dxa"/>
            <w:hideMark/>
          </w:tcPr>
          <w:p w:rsidR="003F5AE3" w:rsidRPr="0032773F" w14:paraId="2F1D2222" w14:textId="77777777">
            <w:pPr>
              <w:pStyle w:val="Normal6"/>
              <w:rPr>
                <w:szCs w:val="24"/>
                <w:lang w:val="en-GB"/>
              </w:rPr>
            </w:pPr>
            <w:r w:rsidRPr="0032773F">
              <w:rPr>
                <w:bCs/>
                <w:iCs/>
                <w:lang w:val="en-GB"/>
              </w:rPr>
              <w:t>16.</w:t>
            </w:r>
            <w:r w:rsidRPr="0032773F">
              <w:rPr>
                <w:b/>
                <w:i/>
                <w:lang w:val="en-GB"/>
              </w:rPr>
              <w:tab/>
              <w:t xml:space="preserve">Notes that roaming charges between the EU and Switzerland remain persistently high, creating a </w:t>
            </w:r>
            <w:r w:rsidRPr="0032773F">
              <w:rPr>
                <w:b/>
                <w:i/>
                <w:lang w:val="en-GB"/>
              </w:rPr>
              <w:t>disproportionate burden for citizens, cross-border workers and small and medium-sized enterprises; encourages commercial initiatives and closer dialogue between operators to identify practical solutions aimed at lowering retail roaming prices, enhancing competition and improving the overall quality and affordability of mobile connectivity; calls on the Commission to initiate discussions with Switzerland with a view to its participation in the roam-like-at-home regime;</w:t>
            </w:r>
          </w:p>
        </w:tc>
      </w:tr>
    </w:tbl>
    <w:p w:rsidR="003F5AE3" w:rsidRPr="0032773F" w:rsidP="0079569C" w14:paraId="767F1C7D" w14:textId="77777777">
      <w:pPr>
        <w:rPr>
          <w:szCs w:val="24"/>
        </w:rPr>
      </w:pPr>
      <w:r w:rsidRPr="0032773F">
        <w:rPr>
          <w:rStyle w:val="HideTWBExt"/>
        </w:rPr>
        <w:t>&lt;/Amend&gt;</w:t>
      </w:r>
    </w:p>
    <w:p w:rsidR="003F5AE3" w:rsidRPr="0032773F" w:rsidP="00BA6535" w14:paraId="0574EBD0"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6</w:t>
      </w:r>
      <w:r w:rsidRPr="0032773F">
        <w:rPr>
          <w:rStyle w:val="HideTWBExt"/>
          <w:b w:val="0"/>
          <w:lang w:val="en-GB"/>
        </w:rPr>
        <w:t>&lt;/NumAm&gt;</w:t>
      </w:r>
    </w:p>
    <w:p w:rsidR="003F5AE3" w:rsidRPr="0032773F" w:rsidP="00BA6535" w14:paraId="71873C89" w14:textId="77777777"/>
    <w:p w:rsidR="003F5AE3" w:rsidRPr="0032773F" w:rsidP="00BA6535" w14:paraId="6C2A59E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BA6535" w14:paraId="2FC75F10" w14:textId="77777777">
      <w:pPr>
        <w:pStyle w:val="NormalBold"/>
      </w:pPr>
      <w:r w:rsidRPr="0032773F">
        <w:rPr>
          <w:rStyle w:val="HideTWBExt"/>
          <w:b w:val="0"/>
        </w:rPr>
        <w:t>&lt;Article&gt;</w:t>
      </w:r>
      <w:r w:rsidRPr="0032773F">
        <w:t>Paragraph 16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F2DB22"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0E96BD8F" w14:textId="77777777">
            <w:pPr>
              <w:keepNext/>
            </w:pPr>
          </w:p>
        </w:tc>
      </w:tr>
      <w:tr w14:paraId="3F6134F2"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4ACD8C6E" w14:textId="77777777">
            <w:pPr>
              <w:pStyle w:val="ColumnHeading"/>
              <w:keepNext/>
              <w:rPr>
                <w:lang w:val="en-GB"/>
              </w:rPr>
            </w:pPr>
            <w:r w:rsidRPr="0032773F">
              <w:rPr>
                <w:lang w:val="en-GB"/>
              </w:rPr>
              <w:t>Motion for a resolution</w:t>
            </w:r>
          </w:p>
        </w:tc>
        <w:tc>
          <w:tcPr>
            <w:tcW w:w="4876" w:type="dxa"/>
            <w:hideMark/>
          </w:tcPr>
          <w:p w:rsidR="003F5AE3" w:rsidRPr="0032773F" w:rsidP="002C4D43" w14:paraId="4A913313" w14:textId="77777777">
            <w:pPr>
              <w:pStyle w:val="ColumnHeading"/>
              <w:keepNext/>
              <w:rPr>
                <w:lang w:val="en-GB"/>
              </w:rPr>
            </w:pPr>
            <w:r w:rsidRPr="0032773F">
              <w:rPr>
                <w:lang w:val="en-GB"/>
              </w:rPr>
              <w:t>Amendment</w:t>
            </w:r>
          </w:p>
        </w:tc>
      </w:tr>
      <w:tr w14:paraId="34B5BF56"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0F3907FA" w14:textId="77777777">
            <w:pPr>
              <w:pStyle w:val="Normal6"/>
              <w:rPr>
                <w:lang w:val="en-GB"/>
              </w:rPr>
            </w:pPr>
          </w:p>
        </w:tc>
        <w:tc>
          <w:tcPr>
            <w:tcW w:w="4876" w:type="dxa"/>
            <w:hideMark/>
          </w:tcPr>
          <w:p w:rsidR="003F5AE3" w:rsidRPr="0032773F" w:rsidP="002C4D43" w14:paraId="19F3B00E" w14:textId="77777777">
            <w:pPr>
              <w:pStyle w:val="Normal6"/>
              <w:rPr>
                <w:szCs w:val="24"/>
                <w:lang w:val="en-GB"/>
              </w:rPr>
            </w:pPr>
            <w:r w:rsidRPr="0032773F">
              <w:rPr>
                <w:b/>
                <w:i/>
                <w:lang w:val="en-GB"/>
              </w:rPr>
              <w:t>16a.</w:t>
            </w:r>
            <w:r w:rsidRPr="0032773F">
              <w:rPr>
                <w:b/>
                <w:i/>
                <w:lang w:val="en-GB"/>
              </w:rPr>
              <w:tab/>
              <w:t>Underlines that Switzerland and the EU may have a common interest in improving coordination of their industrial policies for better complementarity in strategic industrial areas;</w:t>
            </w:r>
          </w:p>
        </w:tc>
      </w:tr>
    </w:tbl>
    <w:p w:rsidR="003F5AE3" w:rsidRPr="0032773F" w:rsidP="00BA6535" w14:paraId="3B7A0D33" w14:textId="77777777">
      <w:r w:rsidRPr="0032773F">
        <w:rPr>
          <w:rStyle w:val="HideTWBExt"/>
        </w:rPr>
        <w:t>&lt;/Amend&gt;</w:t>
      </w:r>
    </w:p>
    <w:p w:rsidR="003F5AE3" w:rsidRPr="0032773F" w:rsidP="00BA6535" w14:paraId="545937E4"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7</w:t>
      </w:r>
      <w:r w:rsidRPr="0032773F">
        <w:rPr>
          <w:rStyle w:val="HideTWBExt"/>
          <w:b w:val="0"/>
          <w:lang w:val="en-GB"/>
        </w:rPr>
        <w:t>&lt;/NumAm&gt;</w:t>
      </w:r>
    </w:p>
    <w:p w:rsidR="003F5AE3" w:rsidRPr="0032773F" w:rsidP="00BA6535" w14:paraId="7DC201E9" w14:textId="77777777"/>
    <w:p w:rsidR="003F5AE3" w:rsidRPr="0032773F" w:rsidP="00BA6535" w14:paraId="16D050EA"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BA6535" w14:paraId="50BCF1DB" w14:textId="77777777">
      <w:pPr>
        <w:pStyle w:val="NormalBold"/>
      </w:pPr>
      <w:r w:rsidRPr="0032773F">
        <w:rPr>
          <w:rStyle w:val="HideTWBExt"/>
          <w:b w:val="0"/>
        </w:rPr>
        <w:t>&lt;Article&gt;</w:t>
      </w:r>
      <w:r w:rsidRPr="0032773F">
        <w:t>Paragraph 18</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4D135F"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7B973805" w14:textId="77777777">
            <w:pPr>
              <w:keepNext/>
            </w:pPr>
          </w:p>
        </w:tc>
      </w:tr>
      <w:tr w14:paraId="7B5F78F6"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6EED1194" w14:textId="77777777">
            <w:pPr>
              <w:pStyle w:val="ColumnHeading"/>
              <w:keepNext/>
              <w:rPr>
                <w:lang w:val="en-GB"/>
              </w:rPr>
            </w:pPr>
            <w:r w:rsidRPr="0032773F">
              <w:rPr>
                <w:lang w:val="en-GB"/>
              </w:rPr>
              <w:t>Motion for a resolution</w:t>
            </w:r>
          </w:p>
        </w:tc>
        <w:tc>
          <w:tcPr>
            <w:tcW w:w="4876" w:type="dxa"/>
            <w:hideMark/>
          </w:tcPr>
          <w:p w:rsidR="003F5AE3" w:rsidRPr="0032773F" w:rsidP="002C4D43" w14:paraId="17C85487" w14:textId="77777777">
            <w:pPr>
              <w:pStyle w:val="ColumnHeading"/>
              <w:keepNext/>
              <w:rPr>
                <w:lang w:val="en-GB"/>
              </w:rPr>
            </w:pPr>
            <w:r w:rsidRPr="0032773F">
              <w:rPr>
                <w:lang w:val="en-GB"/>
              </w:rPr>
              <w:t>Amendment</w:t>
            </w:r>
          </w:p>
        </w:tc>
      </w:tr>
      <w:tr w14:paraId="0BC451A4"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18B05EDE" w14:textId="77777777">
            <w:pPr>
              <w:pStyle w:val="Normal6"/>
              <w:rPr>
                <w:lang w:val="en-GB"/>
              </w:rPr>
            </w:pPr>
            <w:r w:rsidRPr="0032773F">
              <w:rPr>
                <w:lang w:val="en-GB"/>
              </w:rPr>
              <w:t>18.</w:t>
            </w:r>
            <w:r w:rsidRPr="0032773F">
              <w:rPr>
                <w:lang w:val="en-GB"/>
              </w:rPr>
              <w:tab/>
            </w:r>
            <w:r w:rsidRPr="0032773F">
              <w:rPr>
                <w:b/>
                <w:i/>
                <w:lang w:val="en-GB"/>
              </w:rPr>
              <w:t>[committees for opinion/amendments]</w:t>
            </w:r>
          </w:p>
        </w:tc>
        <w:tc>
          <w:tcPr>
            <w:tcW w:w="4876" w:type="dxa"/>
            <w:hideMark/>
          </w:tcPr>
          <w:p w:rsidR="003F5AE3" w:rsidRPr="0032773F" w:rsidP="002C4D43" w14:paraId="41343AE6" w14:textId="77777777">
            <w:pPr>
              <w:pStyle w:val="Normal6"/>
              <w:rPr>
                <w:szCs w:val="24"/>
                <w:lang w:val="en-GB"/>
              </w:rPr>
            </w:pPr>
            <w:r w:rsidRPr="0032773F">
              <w:rPr>
                <w:lang w:val="en-GB"/>
              </w:rPr>
              <w:t>18.</w:t>
            </w:r>
            <w:r w:rsidRPr="0032773F">
              <w:rPr>
                <w:lang w:val="en-GB"/>
              </w:rPr>
              <w:tab/>
            </w:r>
            <w:r w:rsidRPr="0032773F">
              <w:rPr>
                <w:b/>
                <w:i/>
                <w:lang w:val="en-GB"/>
              </w:rPr>
              <w:t>Calls for a shared approach that helps to facilitate smooth and efficient transport, including both rail and road transport, in order to reinforce industrial cooperation, boost productivity, support trade flows, which would further strengthen the partnership between the EU and Switzerland and support the effective functioning of current and future agreements; notes that, by promoting consistency and fairness, this approach should contribute to a well-</w:t>
            </w:r>
            <w:r w:rsidRPr="0032773F">
              <w:rPr>
                <w:b/>
                <w:i/>
                <w:lang w:val="en-GB"/>
              </w:rPr>
              <w:t>functioning single market and help ensure balanced competition, ultimately benefiting businesses and citizens on both sides;</w:t>
            </w:r>
            <w:r w:rsidRPr="0032773F">
              <w:rPr>
                <w:lang w:val="en-GB"/>
              </w:rPr>
              <w:t xml:space="preserve"> </w:t>
            </w:r>
          </w:p>
        </w:tc>
      </w:tr>
    </w:tbl>
    <w:p w:rsidR="003F5AE3" w:rsidRPr="0032773F" w:rsidP="00BA6535" w14:paraId="057CAA04" w14:textId="77777777">
      <w:r w:rsidRPr="0032773F">
        <w:rPr>
          <w:rStyle w:val="HideTWBExt"/>
        </w:rPr>
        <w:t>&lt;/Amend&gt;</w:t>
      </w:r>
    </w:p>
    <w:p w:rsidR="003F5AE3" w:rsidRPr="0032773F" w:rsidP="0050722D" w14:paraId="1A932017"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8</w:t>
      </w:r>
      <w:r w:rsidRPr="0032773F">
        <w:rPr>
          <w:rStyle w:val="HideTWBExt"/>
          <w:b w:val="0"/>
          <w:lang w:val="en-GB"/>
        </w:rPr>
        <w:t>&lt;/NumAm&gt;</w:t>
      </w:r>
    </w:p>
    <w:p w:rsidR="003F5AE3" w:rsidRPr="0032773F" w:rsidP="0050722D" w14:paraId="1942D485" w14:textId="77777777"/>
    <w:p w:rsidR="003F5AE3" w:rsidRPr="0032773F" w:rsidP="0050722D" w14:paraId="33DFB4B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50722D" w14:paraId="282434AF" w14:textId="77777777">
      <w:pPr>
        <w:pStyle w:val="NormalBold"/>
      </w:pPr>
      <w:r w:rsidRPr="0032773F">
        <w:rPr>
          <w:rStyle w:val="HideTWBExt"/>
          <w:b w:val="0"/>
        </w:rPr>
        <w:t>&lt;Article&gt;</w:t>
      </w:r>
      <w:r w:rsidRPr="0032773F">
        <w:t>Subheading 6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B568EA"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1005E881" w14:textId="77777777">
            <w:pPr>
              <w:keepNext/>
            </w:pPr>
          </w:p>
        </w:tc>
      </w:tr>
      <w:tr w14:paraId="06F787D0"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4386C0DC" w14:textId="77777777">
            <w:pPr>
              <w:pStyle w:val="ColumnHeading"/>
              <w:keepNext/>
              <w:rPr>
                <w:lang w:val="en-GB"/>
              </w:rPr>
            </w:pPr>
            <w:r w:rsidRPr="0032773F">
              <w:rPr>
                <w:lang w:val="en-GB"/>
              </w:rPr>
              <w:t>Motion for a resolution</w:t>
            </w:r>
          </w:p>
        </w:tc>
        <w:tc>
          <w:tcPr>
            <w:tcW w:w="4876" w:type="dxa"/>
            <w:hideMark/>
          </w:tcPr>
          <w:p w:rsidR="003F5AE3" w:rsidRPr="0032773F" w:rsidP="002C4D43" w14:paraId="23A18852" w14:textId="77777777">
            <w:pPr>
              <w:pStyle w:val="ColumnHeading"/>
              <w:keepNext/>
              <w:rPr>
                <w:lang w:val="en-GB"/>
              </w:rPr>
            </w:pPr>
            <w:r w:rsidRPr="0032773F">
              <w:rPr>
                <w:lang w:val="en-GB"/>
              </w:rPr>
              <w:t>Amendment</w:t>
            </w:r>
          </w:p>
        </w:tc>
      </w:tr>
      <w:tr w14:paraId="5797C367"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6121D7C1" w14:textId="77777777">
            <w:pPr>
              <w:pStyle w:val="Normal6"/>
              <w:rPr>
                <w:lang w:val="en-GB"/>
              </w:rPr>
            </w:pPr>
          </w:p>
        </w:tc>
        <w:tc>
          <w:tcPr>
            <w:tcW w:w="4876" w:type="dxa"/>
            <w:hideMark/>
          </w:tcPr>
          <w:p w:rsidR="003F5AE3" w:rsidRPr="0032773F" w:rsidP="002C4D43" w14:paraId="6A5EF2DC" w14:textId="77777777">
            <w:pPr>
              <w:pStyle w:val="Normal6"/>
              <w:rPr>
                <w:szCs w:val="24"/>
                <w:lang w:val="en-GB"/>
              </w:rPr>
            </w:pPr>
            <w:r w:rsidRPr="0032773F">
              <w:rPr>
                <w:b/>
                <w:i/>
                <w:lang w:val="en-GB"/>
              </w:rPr>
              <w:t>Research and innovation cooperation</w:t>
            </w:r>
          </w:p>
        </w:tc>
      </w:tr>
    </w:tbl>
    <w:p w:rsidR="003F5AE3" w:rsidRPr="0032773F" w:rsidP="0050722D" w14:paraId="74302C51" w14:textId="77777777">
      <w:r w:rsidRPr="0032773F">
        <w:rPr>
          <w:rStyle w:val="HideTWBExt"/>
        </w:rPr>
        <w:t>&lt;/Amend&gt;</w:t>
      </w:r>
    </w:p>
    <w:p w:rsidR="003F5AE3" w:rsidRPr="0032773F" w:rsidP="0079569C" w14:paraId="772120D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9</w:t>
      </w:r>
      <w:r w:rsidRPr="0032773F">
        <w:rPr>
          <w:rStyle w:val="HideTWBExt"/>
          <w:b w:val="0"/>
          <w:lang w:val="en-GB"/>
        </w:rPr>
        <w:t>&lt;/NumAm&gt;</w:t>
      </w:r>
    </w:p>
    <w:p w:rsidR="003F5AE3" w:rsidRPr="0032773F" w:rsidP="0079569C" w14:paraId="4CF5332A"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5B8BD7A" w14:textId="77777777">
      <w:pPr>
        <w:pStyle w:val="NormalBold"/>
      </w:pPr>
      <w:r w:rsidRPr="0032773F">
        <w:rPr>
          <w:rStyle w:val="HideTWBExt"/>
          <w:b w:val="0"/>
        </w:rPr>
        <w:t>&lt;Article&gt;</w:t>
      </w:r>
      <w:r w:rsidRPr="0032773F">
        <w:t>Paragraph 19</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591849"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4B49EEC0" w14:textId="77777777">
            <w:pPr>
              <w:keepNext/>
            </w:pPr>
          </w:p>
        </w:tc>
      </w:tr>
      <w:tr w14:paraId="6CFEA6AA"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6B058EDF" w14:textId="77777777">
            <w:pPr>
              <w:pStyle w:val="ColumnHeading"/>
              <w:keepNext/>
              <w:rPr>
                <w:lang w:val="en-GB"/>
              </w:rPr>
            </w:pPr>
            <w:r w:rsidRPr="0032773F">
              <w:rPr>
                <w:lang w:val="en-GB"/>
              </w:rPr>
              <w:t>Motion for a resolution</w:t>
            </w:r>
          </w:p>
        </w:tc>
        <w:tc>
          <w:tcPr>
            <w:tcW w:w="4876" w:type="dxa"/>
            <w:hideMark/>
          </w:tcPr>
          <w:p w:rsidR="003F5AE3" w:rsidRPr="0032773F" w14:paraId="4F46DFA5" w14:textId="77777777">
            <w:pPr>
              <w:pStyle w:val="ColumnHeading"/>
              <w:keepNext/>
              <w:rPr>
                <w:lang w:val="en-GB"/>
              </w:rPr>
            </w:pPr>
            <w:r w:rsidRPr="0032773F">
              <w:rPr>
                <w:lang w:val="en-GB"/>
              </w:rPr>
              <w:t>Amendment</w:t>
            </w:r>
          </w:p>
        </w:tc>
      </w:tr>
      <w:tr w14:paraId="3F02983C"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04CACEA" w14:textId="77777777">
            <w:pPr>
              <w:pStyle w:val="Normal6"/>
              <w:rPr>
                <w:lang w:val="en-GB"/>
              </w:rPr>
            </w:pPr>
            <w:r w:rsidRPr="0032773F">
              <w:rPr>
                <w:bCs/>
                <w:iCs/>
                <w:lang w:val="en-GB"/>
              </w:rPr>
              <w:t>19.</w:t>
            </w:r>
            <w:r w:rsidRPr="0032773F">
              <w:rPr>
                <w:b/>
                <w:i/>
                <w:lang w:val="en-GB"/>
              </w:rPr>
              <w:tab/>
              <w:t>[committees for opinion/amendments]</w:t>
            </w:r>
          </w:p>
        </w:tc>
        <w:tc>
          <w:tcPr>
            <w:tcW w:w="4876" w:type="dxa"/>
            <w:hideMark/>
          </w:tcPr>
          <w:p w:rsidR="003F5AE3" w:rsidRPr="0032773F" w14:paraId="189248E1" w14:textId="77777777">
            <w:pPr>
              <w:pStyle w:val="Normal6"/>
              <w:rPr>
                <w:szCs w:val="24"/>
                <w:lang w:val="en-GB"/>
              </w:rPr>
            </w:pPr>
            <w:r w:rsidRPr="0032773F">
              <w:rPr>
                <w:bCs/>
                <w:iCs/>
                <w:lang w:val="en-GB"/>
              </w:rPr>
              <w:t>19.</w:t>
            </w:r>
            <w:r w:rsidRPr="0032773F">
              <w:rPr>
                <w:b/>
                <w:i/>
                <w:lang w:val="en-GB"/>
              </w:rPr>
              <w:tab/>
              <w:t>Recognises the importance of EU-Switzerland cooperation in research, innovation and development; underlines the mutual benefits of this cooperation between the EU and Switzerland and their long history of scientific excellence; notes that Swiss science and innovation are an integral part of the European science and innovation ecosystem; emphasises that cooperation with highly innovative partner countries strengthens European scientific leadership, cross-border research networks and technological competitiveness;</w:t>
            </w:r>
          </w:p>
        </w:tc>
      </w:tr>
    </w:tbl>
    <w:p w:rsidR="003F5AE3" w:rsidRPr="0032773F" w:rsidP="0079569C" w14:paraId="61971C5A" w14:textId="77777777">
      <w:pPr>
        <w:rPr>
          <w:szCs w:val="24"/>
        </w:rPr>
      </w:pPr>
      <w:r w:rsidRPr="0032773F">
        <w:rPr>
          <w:rStyle w:val="HideTWBExt"/>
        </w:rPr>
        <w:t>&lt;/Amend&gt;</w:t>
      </w:r>
    </w:p>
    <w:p w:rsidR="003F5AE3" w:rsidRPr="0032773F" w:rsidP="0079569C" w14:paraId="7D27A3F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10</w:t>
      </w:r>
      <w:r w:rsidRPr="0032773F">
        <w:rPr>
          <w:rStyle w:val="HideTWBExt"/>
          <w:b w:val="0"/>
          <w:lang w:val="en-GB"/>
        </w:rPr>
        <w:t>&lt;/NumAm&gt;</w:t>
      </w:r>
    </w:p>
    <w:p w:rsidR="003F5AE3" w:rsidRPr="0032773F" w:rsidP="0079569C" w14:paraId="74C999C2"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51CAAAC" w14:textId="77777777">
      <w:pPr>
        <w:pStyle w:val="NormalBold"/>
      </w:pPr>
      <w:r w:rsidRPr="0032773F">
        <w:rPr>
          <w:rStyle w:val="HideTWBExt"/>
          <w:b w:val="0"/>
        </w:rPr>
        <w:t>&lt;Article&gt;</w:t>
      </w:r>
      <w:r w:rsidRPr="0032773F">
        <w:t>Paragraph 19 a (new)</w:t>
      </w:r>
      <w:r w:rsidRPr="0032773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CF51611" w14:textId="77777777" w:rsidTr="0050722D">
        <w:tblPrEx>
          <w:tblW w:w="9752" w:type="dxa"/>
          <w:jc w:val="center"/>
          <w:tblLayout w:type="fixed"/>
          <w:tblCellMar>
            <w:left w:w="340" w:type="dxa"/>
            <w:right w:w="340" w:type="dxa"/>
          </w:tblCellMar>
          <w:tblLook w:val="04A0"/>
        </w:tblPrEx>
        <w:trPr>
          <w:jc w:val="center"/>
        </w:trPr>
        <w:tc>
          <w:tcPr>
            <w:tcW w:w="9752" w:type="dxa"/>
            <w:gridSpan w:val="2"/>
          </w:tcPr>
          <w:p w:rsidR="003F5AE3" w:rsidRPr="0032773F" w14:paraId="67CC8AC8" w14:textId="77777777">
            <w:pPr>
              <w:keepNext/>
            </w:pPr>
          </w:p>
        </w:tc>
      </w:tr>
      <w:tr w14:paraId="543294EB" w14:textId="77777777" w:rsidTr="0050722D">
        <w:tblPrEx>
          <w:tblW w:w="9752" w:type="dxa"/>
          <w:jc w:val="center"/>
          <w:tblLayout w:type="fixed"/>
          <w:tblCellMar>
            <w:left w:w="340" w:type="dxa"/>
            <w:right w:w="340" w:type="dxa"/>
          </w:tblCellMar>
          <w:tblLook w:val="04A0"/>
        </w:tblPrEx>
        <w:trPr>
          <w:jc w:val="center"/>
        </w:trPr>
        <w:tc>
          <w:tcPr>
            <w:tcW w:w="4876" w:type="dxa"/>
            <w:hideMark/>
          </w:tcPr>
          <w:p w:rsidR="003F5AE3" w:rsidRPr="0032773F" w14:paraId="515C43DF" w14:textId="77777777">
            <w:pPr>
              <w:pStyle w:val="ColumnHeading"/>
              <w:keepNext/>
              <w:rPr>
                <w:lang w:val="en-GB"/>
              </w:rPr>
            </w:pPr>
            <w:r w:rsidRPr="0032773F">
              <w:rPr>
                <w:lang w:val="en-GB"/>
              </w:rPr>
              <w:t>Motion for a resolution</w:t>
            </w:r>
          </w:p>
        </w:tc>
        <w:tc>
          <w:tcPr>
            <w:tcW w:w="4876" w:type="dxa"/>
            <w:hideMark/>
          </w:tcPr>
          <w:p w:rsidR="003F5AE3" w:rsidRPr="0032773F" w14:paraId="5BA4969B" w14:textId="77777777">
            <w:pPr>
              <w:pStyle w:val="ColumnHeading"/>
              <w:keepNext/>
              <w:rPr>
                <w:lang w:val="en-GB"/>
              </w:rPr>
            </w:pPr>
            <w:r w:rsidRPr="0032773F">
              <w:rPr>
                <w:lang w:val="en-GB"/>
              </w:rPr>
              <w:t>Amendment</w:t>
            </w:r>
          </w:p>
        </w:tc>
      </w:tr>
      <w:tr w14:paraId="34B15DD9" w14:textId="77777777" w:rsidTr="0050722D">
        <w:tblPrEx>
          <w:tblW w:w="9752" w:type="dxa"/>
          <w:jc w:val="center"/>
          <w:tblLayout w:type="fixed"/>
          <w:tblCellMar>
            <w:left w:w="340" w:type="dxa"/>
            <w:right w:w="340" w:type="dxa"/>
          </w:tblCellMar>
          <w:tblLook w:val="04A0"/>
        </w:tblPrEx>
        <w:trPr>
          <w:jc w:val="center"/>
        </w:trPr>
        <w:tc>
          <w:tcPr>
            <w:tcW w:w="4876" w:type="dxa"/>
          </w:tcPr>
          <w:p w:rsidR="003F5AE3" w:rsidRPr="0032773F" w14:paraId="3387E8B1" w14:textId="77777777">
            <w:pPr>
              <w:pStyle w:val="Normal6"/>
              <w:rPr>
                <w:lang w:val="en-GB"/>
              </w:rPr>
            </w:pPr>
          </w:p>
        </w:tc>
        <w:tc>
          <w:tcPr>
            <w:tcW w:w="4876" w:type="dxa"/>
            <w:hideMark/>
          </w:tcPr>
          <w:p w:rsidR="003F5AE3" w:rsidRPr="0032773F" w14:paraId="7FF6A8A9" w14:textId="77777777">
            <w:pPr>
              <w:pStyle w:val="Normal6"/>
              <w:rPr>
                <w:szCs w:val="24"/>
                <w:lang w:val="en-GB"/>
              </w:rPr>
            </w:pPr>
            <w:r w:rsidRPr="0032773F">
              <w:rPr>
                <w:b/>
                <w:i/>
                <w:lang w:val="en-GB"/>
              </w:rPr>
              <w:t>19a.</w:t>
            </w:r>
            <w:r w:rsidRPr="0032773F">
              <w:rPr>
                <w:b/>
                <w:i/>
                <w:lang w:val="en-GB"/>
              </w:rPr>
              <w:tab/>
              <w:t xml:space="preserve">Welcomes Switzerland’s full association with Horizon Europe since the </w:t>
            </w:r>
            <w:r w:rsidRPr="0032773F">
              <w:rPr>
                <w:b/>
                <w:i/>
                <w:lang w:val="en-GB"/>
              </w:rPr>
              <w:t>beginning of 2025, along with other research-focused initiatives that contribute to breakthrough technologies, industrial innovation and a safer continent; stresses the need to ensure Switzerland’s seamless and uninterrupted association with the Framework Programme for Research and Innovation, Horizon 2028-2034, with Parliament’s full involvement through the consent procedure, in line with its resolution on association agreements for the participation of third countries in Union programmes</w:t>
            </w:r>
            <w:r w:rsidRPr="0032773F">
              <w:rPr>
                <w:b/>
                <w:i/>
                <w:vertAlign w:val="superscript"/>
                <w:lang w:val="en-GB"/>
              </w:rPr>
              <w:t>1a</w:t>
            </w:r>
            <w:r w:rsidRPr="0032773F">
              <w:rPr>
                <w:b/>
                <w:i/>
                <w:lang w:val="en-GB"/>
              </w:rPr>
              <w:t>, in order to provide long-term planning certainty for researchers, research institutions and cross-border consortia, and to guarantee clarity and predictability regarding the conditions of this association;</w:t>
            </w:r>
          </w:p>
        </w:tc>
      </w:tr>
      <w:tr w14:paraId="69865D8F" w14:textId="77777777" w:rsidTr="0050722D">
        <w:tblPrEx>
          <w:tblW w:w="9752" w:type="dxa"/>
          <w:jc w:val="center"/>
          <w:tblLayout w:type="fixed"/>
          <w:tblCellMar>
            <w:left w:w="340" w:type="dxa"/>
            <w:right w:w="340" w:type="dxa"/>
          </w:tblCellMar>
          <w:tblLook w:val="04A0"/>
        </w:tblPrEx>
        <w:trPr>
          <w:jc w:val="center"/>
        </w:trPr>
        <w:tc>
          <w:tcPr>
            <w:tcW w:w="4876" w:type="dxa"/>
          </w:tcPr>
          <w:p w:rsidR="003F5AE3" w:rsidRPr="0032773F" w:rsidP="0050722D" w14:paraId="136A0A74" w14:textId="77777777">
            <w:pPr>
              <w:pStyle w:val="Normal6"/>
              <w:rPr>
                <w:lang w:val="en-GB"/>
              </w:rPr>
            </w:pPr>
          </w:p>
        </w:tc>
        <w:tc>
          <w:tcPr>
            <w:tcW w:w="4876" w:type="dxa"/>
          </w:tcPr>
          <w:p w:rsidR="003F5AE3" w:rsidRPr="0032773F" w:rsidP="0050722D" w14:paraId="661FB597" w14:textId="77777777">
            <w:pPr>
              <w:pStyle w:val="Normal6"/>
              <w:rPr>
                <w:b/>
                <w:i/>
                <w:lang w:val="en-GB"/>
              </w:rPr>
            </w:pPr>
            <w:r w:rsidRPr="0032773F">
              <w:rPr>
                <w:b/>
                <w:i/>
                <w:lang w:val="en-GB"/>
              </w:rPr>
              <w:t>__________________</w:t>
            </w:r>
          </w:p>
        </w:tc>
      </w:tr>
      <w:tr w14:paraId="22E311BB" w14:textId="77777777" w:rsidTr="0050722D">
        <w:tblPrEx>
          <w:tblW w:w="9752" w:type="dxa"/>
          <w:jc w:val="center"/>
          <w:tblLayout w:type="fixed"/>
          <w:tblCellMar>
            <w:left w:w="340" w:type="dxa"/>
            <w:right w:w="340" w:type="dxa"/>
          </w:tblCellMar>
          <w:tblLook w:val="04A0"/>
        </w:tblPrEx>
        <w:trPr>
          <w:jc w:val="center"/>
        </w:trPr>
        <w:tc>
          <w:tcPr>
            <w:tcW w:w="4876" w:type="dxa"/>
          </w:tcPr>
          <w:p w:rsidR="003F5AE3" w:rsidRPr="0032773F" w:rsidP="0050722D" w14:paraId="62C032E1" w14:textId="77777777">
            <w:pPr>
              <w:pStyle w:val="Normal6"/>
              <w:rPr>
                <w:lang w:val="en-GB"/>
              </w:rPr>
            </w:pPr>
          </w:p>
        </w:tc>
        <w:tc>
          <w:tcPr>
            <w:tcW w:w="4876" w:type="dxa"/>
          </w:tcPr>
          <w:p w:rsidR="003F5AE3" w:rsidRPr="0032773F" w:rsidP="0050722D" w14:paraId="026CCC37" w14:textId="77777777">
            <w:pPr>
              <w:pStyle w:val="Normal6"/>
              <w:rPr>
                <w:b/>
                <w:i/>
                <w:lang w:val="en-GB"/>
              </w:rPr>
            </w:pPr>
            <w:r w:rsidRPr="0032773F">
              <w:rPr>
                <w:b/>
                <w:i/>
                <w:vertAlign w:val="superscript"/>
                <w:lang w:val="en-GB"/>
              </w:rPr>
              <w:t>1a</w:t>
            </w:r>
            <w:r w:rsidRPr="0032773F">
              <w:rPr>
                <w:lang w:val="en-GB"/>
              </w:rPr>
              <w:t xml:space="preserve"> </w:t>
            </w:r>
            <w:r w:rsidRPr="0032773F">
              <w:rPr>
                <w:b/>
                <w:i/>
                <w:lang w:val="en-GB"/>
              </w:rPr>
              <w:t>European Parliament resolution of 8 February 2024 on association agreements for the participation of third countries in Union programmes (OJ C, C/2024/6341, 7.11.2024, ELI: http://data.europa.eu/eli/C/2024/6341/oj).</w:t>
            </w:r>
          </w:p>
        </w:tc>
      </w:tr>
    </w:tbl>
    <w:p w:rsidR="003F5AE3" w:rsidRPr="0032773F" w:rsidP="0079569C" w14:paraId="7C2BEBCE" w14:textId="77777777">
      <w:pPr>
        <w:rPr>
          <w:szCs w:val="24"/>
        </w:rPr>
      </w:pPr>
      <w:r w:rsidRPr="0032773F">
        <w:rPr>
          <w:rStyle w:val="HideTWBExt"/>
        </w:rPr>
        <w:t>&lt;/Amend&gt;</w:t>
      </w:r>
    </w:p>
    <w:p w:rsidR="003F5AE3" w:rsidRPr="0032773F" w:rsidP="0079569C" w14:paraId="3C022982"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11</w:t>
      </w:r>
      <w:r w:rsidRPr="0032773F">
        <w:rPr>
          <w:rStyle w:val="HideTWBExt"/>
          <w:b w:val="0"/>
          <w:lang w:val="en-GB"/>
        </w:rPr>
        <w:t>&lt;/NumAm&gt;</w:t>
      </w:r>
    </w:p>
    <w:p w:rsidR="003F5AE3" w:rsidRPr="0032773F" w:rsidP="0079569C" w14:paraId="39FF3AD1"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0F802E8F" w14:textId="77777777">
      <w:pPr>
        <w:pStyle w:val="NormalBold"/>
      </w:pPr>
      <w:r w:rsidRPr="0032773F">
        <w:rPr>
          <w:rStyle w:val="HideTWBExt"/>
          <w:b w:val="0"/>
        </w:rPr>
        <w:t>&lt;Article&gt;</w:t>
      </w:r>
      <w:r w:rsidRPr="0032773F">
        <w:t>Paragraph 19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84C7F6"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4386D421" w14:textId="77777777">
            <w:pPr>
              <w:keepNext/>
            </w:pPr>
          </w:p>
        </w:tc>
      </w:tr>
      <w:tr w14:paraId="3A920573"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4EF7F744" w14:textId="77777777">
            <w:pPr>
              <w:pStyle w:val="ColumnHeading"/>
              <w:keepNext/>
              <w:rPr>
                <w:lang w:val="en-GB"/>
              </w:rPr>
            </w:pPr>
            <w:r w:rsidRPr="0032773F">
              <w:rPr>
                <w:lang w:val="en-GB"/>
              </w:rPr>
              <w:t>Motion for a resolution</w:t>
            </w:r>
          </w:p>
        </w:tc>
        <w:tc>
          <w:tcPr>
            <w:tcW w:w="4876" w:type="dxa"/>
            <w:hideMark/>
          </w:tcPr>
          <w:p w:rsidR="003F5AE3" w:rsidRPr="0032773F" w14:paraId="19D5CFCF" w14:textId="77777777">
            <w:pPr>
              <w:pStyle w:val="ColumnHeading"/>
              <w:keepNext/>
              <w:rPr>
                <w:lang w:val="en-GB"/>
              </w:rPr>
            </w:pPr>
            <w:r w:rsidRPr="0032773F">
              <w:rPr>
                <w:lang w:val="en-GB"/>
              </w:rPr>
              <w:t>Amendment</w:t>
            </w:r>
          </w:p>
        </w:tc>
      </w:tr>
      <w:tr w14:paraId="4548C3BB"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EE7F109" w14:textId="77777777">
            <w:pPr>
              <w:pStyle w:val="Normal6"/>
              <w:rPr>
                <w:lang w:val="en-GB"/>
              </w:rPr>
            </w:pPr>
          </w:p>
        </w:tc>
        <w:tc>
          <w:tcPr>
            <w:tcW w:w="4876" w:type="dxa"/>
            <w:hideMark/>
          </w:tcPr>
          <w:p w:rsidR="003F5AE3" w:rsidRPr="0032773F" w14:paraId="73169B17" w14:textId="77777777">
            <w:pPr>
              <w:pStyle w:val="Normal6"/>
              <w:rPr>
                <w:i/>
                <w:iCs/>
                <w:szCs w:val="24"/>
                <w:lang w:val="en-GB"/>
              </w:rPr>
            </w:pPr>
            <w:r w:rsidRPr="0032773F">
              <w:rPr>
                <w:b/>
                <w:i/>
                <w:lang w:val="en-GB"/>
              </w:rPr>
              <w:t>19b.</w:t>
            </w:r>
            <w:r w:rsidRPr="0032773F">
              <w:rPr>
                <w:b/>
                <w:i/>
                <w:lang w:val="en-GB"/>
              </w:rPr>
              <w:tab/>
              <w:t>Encourages closer cooperation between EU and Swiss research infrastructures, recognising that these infrastructures should be considered critical in order to ensure interoperable standards, open access policies and high scientific impact through, among others, the European Strategy Forum on Research Infrastructures;</w:t>
            </w:r>
          </w:p>
        </w:tc>
      </w:tr>
    </w:tbl>
    <w:p w:rsidR="003F5AE3" w:rsidRPr="0032773F" w:rsidP="0079569C" w14:paraId="1389B8E0" w14:textId="77777777">
      <w:pPr>
        <w:rPr>
          <w:szCs w:val="24"/>
        </w:rPr>
      </w:pPr>
      <w:r w:rsidRPr="0032773F">
        <w:rPr>
          <w:rStyle w:val="HideTWBExt"/>
        </w:rPr>
        <w:t>&lt;/Amend&gt;</w:t>
      </w:r>
    </w:p>
    <w:p w:rsidR="003F5AE3" w:rsidRPr="0032773F" w:rsidP="0079569C" w14:paraId="258617FB"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12</w:t>
      </w:r>
      <w:r w:rsidRPr="0032773F">
        <w:rPr>
          <w:rStyle w:val="HideTWBExt"/>
          <w:b w:val="0"/>
          <w:lang w:val="en-GB"/>
        </w:rPr>
        <w:t>&lt;/NumAm&gt;</w:t>
      </w:r>
    </w:p>
    <w:p w:rsidR="003F5AE3" w:rsidRPr="0032773F" w:rsidP="0079569C" w14:paraId="2452D146"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18334326" w14:textId="77777777">
      <w:pPr>
        <w:pStyle w:val="NormalBold"/>
      </w:pPr>
      <w:r w:rsidRPr="0032773F">
        <w:rPr>
          <w:rStyle w:val="HideTWBExt"/>
          <w:b w:val="0"/>
        </w:rPr>
        <w:t>&lt;Article&gt;</w:t>
      </w:r>
      <w:r w:rsidRPr="0032773F">
        <w:t>Paragraph 19 c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D6E3B2"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01A3BEAF" w14:textId="77777777">
            <w:pPr>
              <w:keepNext/>
            </w:pPr>
          </w:p>
        </w:tc>
      </w:tr>
      <w:tr w14:paraId="1A960E6F"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2BE9C5E9" w14:textId="77777777">
            <w:pPr>
              <w:pStyle w:val="ColumnHeading"/>
              <w:keepNext/>
              <w:rPr>
                <w:lang w:val="en-GB"/>
              </w:rPr>
            </w:pPr>
            <w:r w:rsidRPr="0032773F">
              <w:rPr>
                <w:lang w:val="en-GB"/>
              </w:rPr>
              <w:t>Motion for a resolution</w:t>
            </w:r>
          </w:p>
        </w:tc>
        <w:tc>
          <w:tcPr>
            <w:tcW w:w="4876" w:type="dxa"/>
            <w:hideMark/>
          </w:tcPr>
          <w:p w:rsidR="003F5AE3" w:rsidRPr="0032773F" w14:paraId="425A3AFF" w14:textId="77777777">
            <w:pPr>
              <w:pStyle w:val="ColumnHeading"/>
              <w:keepNext/>
              <w:rPr>
                <w:lang w:val="en-GB"/>
              </w:rPr>
            </w:pPr>
            <w:r w:rsidRPr="0032773F">
              <w:rPr>
                <w:lang w:val="en-GB"/>
              </w:rPr>
              <w:t>Amendment</w:t>
            </w:r>
          </w:p>
        </w:tc>
      </w:tr>
      <w:tr w14:paraId="5F3834CC"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9B4868E" w14:textId="77777777">
            <w:pPr>
              <w:pStyle w:val="Normal6"/>
              <w:rPr>
                <w:lang w:val="en-GB"/>
              </w:rPr>
            </w:pPr>
          </w:p>
        </w:tc>
        <w:tc>
          <w:tcPr>
            <w:tcW w:w="4876" w:type="dxa"/>
            <w:hideMark/>
          </w:tcPr>
          <w:p w:rsidR="003F5AE3" w:rsidRPr="0032773F" w14:paraId="6D9A9AF9" w14:textId="77777777">
            <w:pPr>
              <w:pStyle w:val="Normal6"/>
              <w:rPr>
                <w:szCs w:val="24"/>
                <w:lang w:val="en-GB"/>
              </w:rPr>
            </w:pPr>
            <w:r w:rsidRPr="0032773F">
              <w:rPr>
                <w:b/>
                <w:i/>
                <w:lang w:val="en-GB"/>
              </w:rPr>
              <w:t>19c.</w:t>
            </w:r>
            <w:r w:rsidRPr="0032773F">
              <w:rPr>
                <w:b/>
                <w:i/>
                <w:lang w:val="en-GB"/>
              </w:rPr>
              <w:tab/>
              <w:t>Emphasises the need to safeguard scientific and academic freedom, including the free circulation of researchers and knowledge, as a prerequisite for high-quality science and innovation; stresses that cross-border collaboration depends on researchers’ ability to operate without political interference; highlights the importance of close cooperation with Switzerland within the European Research Area (ERA); encourages the further integration of Swiss research institutions into ERA initiatives, including those promoting academic freedom, open science and researcher mobility; underlines that safeguarding academic freedom constitutes a fundamental element of the emerging ‘fifth freedom’ of t</w:t>
            </w:r>
            <w:r w:rsidRPr="0032773F">
              <w:rPr>
                <w:b/>
                <w:bCs/>
                <w:i/>
                <w:lang w:val="en-GB"/>
              </w:rPr>
              <w:t>he movement of research, innovation and</w:t>
            </w:r>
            <w:r w:rsidRPr="0032773F">
              <w:rPr>
                <w:b/>
                <w:i/>
                <w:lang w:val="en-GB"/>
              </w:rPr>
              <w:t xml:space="preserve"> knowledge within Europe;</w:t>
            </w:r>
          </w:p>
        </w:tc>
      </w:tr>
    </w:tbl>
    <w:p w:rsidR="003F5AE3" w:rsidRPr="0032773F" w:rsidP="0079569C" w14:paraId="0A4E5725" w14:textId="77777777">
      <w:pPr>
        <w:rPr>
          <w:szCs w:val="24"/>
        </w:rPr>
      </w:pPr>
      <w:r w:rsidRPr="0032773F">
        <w:rPr>
          <w:rStyle w:val="HideTWBExt"/>
        </w:rPr>
        <w:t>&lt;/Amend&gt;</w:t>
      </w:r>
    </w:p>
    <w:p w:rsidR="003F5AE3" w:rsidRPr="0032773F" w:rsidP="00CF4E38" w14:paraId="7A71E288"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13</w:t>
      </w:r>
      <w:r w:rsidRPr="0032773F">
        <w:rPr>
          <w:rStyle w:val="HideTWBExt"/>
          <w:b w:val="0"/>
          <w:lang w:val="en-GB"/>
        </w:rPr>
        <w:t>&lt;/NumAm&gt;</w:t>
      </w:r>
    </w:p>
    <w:p w:rsidR="003F5AE3" w:rsidRPr="0032773F" w:rsidP="00CF4E38" w14:paraId="7E0C6F2B" w14:textId="77777777"/>
    <w:p w:rsidR="003F5AE3" w:rsidRPr="0032773F" w:rsidP="00CF4E38" w14:paraId="3E11B6E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CF4E38" w14:paraId="48A1FC74" w14:textId="77777777">
      <w:pPr>
        <w:pStyle w:val="NormalBold"/>
      </w:pPr>
      <w:r w:rsidRPr="0032773F">
        <w:rPr>
          <w:rStyle w:val="HideTWBExt"/>
          <w:b w:val="0"/>
        </w:rPr>
        <w:t>&lt;Article&gt;</w:t>
      </w:r>
      <w:r w:rsidRPr="0032773F">
        <w:t>Paragraph 19 d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080FE6"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095ECDC1" w14:textId="77777777">
            <w:pPr>
              <w:keepNext/>
            </w:pPr>
          </w:p>
        </w:tc>
      </w:tr>
      <w:tr w14:paraId="6C6C571A"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7156B987" w14:textId="77777777">
            <w:pPr>
              <w:pStyle w:val="ColumnHeading"/>
              <w:keepNext/>
              <w:rPr>
                <w:lang w:val="en-GB"/>
              </w:rPr>
            </w:pPr>
            <w:r w:rsidRPr="0032773F">
              <w:rPr>
                <w:lang w:val="en-GB"/>
              </w:rPr>
              <w:t>Motion for a resolution</w:t>
            </w:r>
          </w:p>
        </w:tc>
        <w:tc>
          <w:tcPr>
            <w:tcW w:w="4876" w:type="dxa"/>
            <w:hideMark/>
          </w:tcPr>
          <w:p w:rsidR="003F5AE3" w:rsidRPr="0032773F" w:rsidP="002C4D43" w14:paraId="27185B1E" w14:textId="77777777">
            <w:pPr>
              <w:pStyle w:val="ColumnHeading"/>
              <w:keepNext/>
              <w:rPr>
                <w:lang w:val="en-GB"/>
              </w:rPr>
            </w:pPr>
            <w:r w:rsidRPr="0032773F">
              <w:rPr>
                <w:lang w:val="en-GB"/>
              </w:rPr>
              <w:t>Amendment</w:t>
            </w:r>
          </w:p>
        </w:tc>
      </w:tr>
      <w:tr w14:paraId="25F05D48"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13566C0C" w14:textId="77777777">
            <w:pPr>
              <w:pStyle w:val="Normal6"/>
              <w:rPr>
                <w:lang w:val="en-GB"/>
              </w:rPr>
            </w:pPr>
          </w:p>
        </w:tc>
        <w:tc>
          <w:tcPr>
            <w:tcW w:w="4876" w:type="dxa"/>
            <w:hideMark/>
          </w:tcPr>
          <w:p w:rsidR="003F5AE3" w:rsidRPr="0032773F" w:rsidP="002C4D43" w14:paraId="757BB58A" w14:textId="77777777">
            <w:pPr>
              <w:pStyle w:val="Normal6"/>
              <w:rPr>
                <w:szCs w:val="24"/>
                <w:lang w:val="en-GB"/>
              </w:rPr>
            </w:pPr>
            <w:r w:rsidRPr="0032773F">
              <w:rPr>
                <w:b/>
                <w:i/>
                <w:lang w:val="en-GB"/>
              </w:rPr>
              <w:t>19d.</w:t>
            </w:r>
            <w:r w:rsidRPr="0032773F">
              <w:rPr>
                <w:b/>
                <w:i/>
                <w:lang w:val="en-GB"/>
              </w:rPr>
              <w:tab/>
              <w:t xml:space="preserve">Highlights the need for deeper and more strategic cooperation between the EU and Switzerland in the field of industrial policy, especially in the light of the evolving geopolitical landscape, marked by supply chain vulnerabilities, technological competition and the imperative of the green and digital transitions; stresses that strengthening this partnership is essential to safeguarding Europe’s industrial sovereignty, fostering innovation and </w:t>
            </w:r>
            <w:r w:rsidRPr="0032773F">
              <w:rPr>
                <w:b/>
                <w:i/>
                <w:lang w:val="en-GB"/>
              </w:rPr>
              <w:t>ensuring resilience in critical sectors; notes Switzerland’s participation in EU programmes supporting research, digital transformation, innovation and industrial competitiveness, including Horizon Europe and the Digital Europe Programme; acknowledges the evolving governance architecture of EU programmes, including the proposed European Competitiveness Fund, and stresses the need to ensure transparency, appropriate oversight and a balanced governance framework for associated countries participating in such initiatives; underlines that Switzerland’s involvement should contribute to strengthening the EU’s strategic technological and industrial leadership, reinforce European technological and industrial resilience, and support the development of digital infrastructure;</w:t>
            </w:r>
          </w:p>
        </w:tc>
      </w:tr>
    </w:tbl>
    <w:p w:rsidR="003F5AE3" w:rsidRPr="0032773F" w:rsidP="00CF4E38" w14:paraId="1137473C" w14:textId="77777777">
      <w:r w:rsidRPr="0032773F">
        <w:rPr>
          <w:rStyle w:val="HideTWBExt"/>
        </w:rPr>
        <w:t>&lt;/Amend&gt;</w:t>
      </w:r>
    </w:p>
    <w:p w:rsidR="003F5AE3" w:rsidRPr="0032773F" w:rsidP="0079569C" w14:paraId="10B4857E"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14</w:t>
      </w:r>
      <w:r w:rsidRPr="0032773F">
        <w:rPr>
          <w:rStyle w:val="HideTWBExt"/>
          <w:b w:val="0"/>
          <w:lang w:val="en-GB"/>
        </w:rPr>
        <w:t>&lt;/NumAm&gt;</w:t>
      </w:r>
    </w:p>
    <w:p w:rsidR="003F5AE3" w:rsidRPr="0032773F" w:rsidP="0079569C" w14:paraId="7871EB31"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4558AE63" w14:textId="77777777">
      <w:pPr>
        <w:pStyle w:val="NormalBold"/>
      </w:pPr>
      <w:r w:rsidRPr="0032773F">
        <w:rPr>
          <w:rStyle w:val="HideTWBExt"/>
          <w:b w:val="0"/>
        </w:rPr>
        <w:t>&lt;Article&gt;</w:t>
      </w:r>
      <w:r w:rsidRPr="0032773F">
        <w:t xml:space="preserve"> Subheading 6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B5683B"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7626E1E8" w14:textId="77777777">
            <w:pPr>
              <w:keepNext/>
            </w:pPr>
          </w:p>
        </w:tc>
      </w:tr>
      <w:tr w14:paraId="312CE279"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666C8F73" w14:textId="77777777">
            <w:pPr>
              <w:pStyle w:val="ColumnHeading"/>
              <w:keepNext/>
              <w:rPr>
                <w:lang w:val="en-GB"/>
              </w:rPr>
            </w:pPr>
            <w:r w:rsidRPr="0032773F">
              <w:rPr>
                <w:lang w:val="en-GB"/>
              </w:rPr>
              <w:t>Motion for a resolution</w:t>
            </w:r>
          </w:p>
        </w:tc>
        <w:tc>
          <w:tcPr>
            <w:tcW w:w="4876" w:type="dxa"/>
            <w:hideMark/>
          </w:tcPr>
          <w:p w:rsidR="003F5AE3" w:rsidRPr="0032773F" w14:paraId="6DC81DD2" w14:textId="77777777">
            <w:pPr>
              <w:pStyle w:val="ColumnHeading"/>
              <w:keepNext/>
              <w:rPr>
                <w:lang w:val="en-GB"/>
              </w:rPr>
            </w:pPr>
            <w:r w:rsidRPr="0032773F">
              <w:rPr>
                <w:lang w:val="en-GB"/>
              </w:rPr>
              <w:t>Amendment</w:t>
            </w:r>
          </w:p>
        </w:tc>
      </w:tr>
      <w:tr w14:paraId="30EF6902"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21F90610" w14:textId="77777777">
            <w:pPr>
              <w:pStyle w:val="Normal6"/>
              <w:rPr>
                <w:lang w:val="en-GB"/>
              </w:rPr>
            </w:pPr>
          </w:p>
        </w:tc>
        <w:tc>
          <w:tcPr>
            <w:tcW w:w="4876" w:type="dxa"/>
            <w:hideMark/>
          </w:tcPr>
          <w:p w:rsidR="003F5AE3" w:rsidRPr="0032773F" w14:paraId="696A5FF0" w14:textId="77777777">
            <w:pPr>
              <w:pStyle w:val="Normal6"/>
              <w:rPr>
                <w:szCs w:val="24"/>
                <w:lang w:val="en-GB"/>
              </w:rPr>
            </w:pPr>
            <w:r w:rsidRPr="0032773F">
              <w:rPr>
                <w:b/>
                <w:i/>
                <w:lang w:val="en-GB"/>
              </w:rPr>
              <w:t>Space</w:t>
            </w:r>
          </w:p>
        </w:tc>
      </w:tr>
    </w:tbl>
    <w:p w:rsidR="003F5AE3" w:rsidRPr="0032773F" w:rsidP="0079569C" w14:paraId="6B9C3E00" w14:textId="77777777">
      <w:pPr>
        <w:rPr>
          <w:szCs w:val="24"/>
        </w:rPr>
      </w:pPr>
      <w:r w:rsidRPr="0032773F">
        <w:rPr>
          <w:rStyle w:val="HideTWBExt"/>
        </w:rPr>
        <w:t>&lt;/Amend&gt;</w:t>
      </w:r>
    </w:p>
    <w:p w:rsidR="003F5AE3" w:rsidRPr="0032773F" w:rsidP="0079569C" w14:paraId="640382C1"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15</w:t>
      </w:r>
      <w:r w:rsidRPr="0032773F">
        <w:rPr>
          <w:rStyle w:val="HideTWBExt"/>
          <w:b w:val="0"/>
          <w:lang w:val="en-GB"/>
        </w:rPr>
        <w:t>&lt;/NumAm&gt;</w:t>
      </w:r>
    </w:p>
    <w:p w:rsidR="003F5AE3" w:rsidRPr="0032773F" w:rsidP="0079569C" w14:paraId="75BC1095"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C269B0" w:rsidP="0079569C" w14:paraId="4AD5289A" w14:textId="77777777">
      <w:pPr>
        <w:pStyle w:val="NormalBold"/>
        <w:rPr>
          <w:lang w:val="fr-BE"/>
        </w:rPr>
      </w:pPr>
      <w:r w:rsidRPr="00C269B0">
        <w:rPr>
          <w:rStyle w:val="HideTWBExt"/>
          <w:b w:val="0"/>
          <w:lang w:val="fr-BE"/>
        </w:rPr>
        <w:t>&lt;Article&gt;</w:t>
      </w:r>
      <w:r w:rsidRPr="00C269B0">
        <w:rPr>
          <w:lang w:val="fr-BE"/>
        </w:rPr>
        <w:t>Paragraph 19 e (new)</w:t>
      </w:r>
      <w:r w:rsidRPr="00C269B0">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5196861"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C269B0" w14:paraId="6E837B2D" w14:textId="77777777">
            <w:pPr>
              <w:keepNext/>
              <w:rPr>
                <w:lang w:val="fr-BE"/>
              </w:rPr>
            </w:pPr>
          </w:p>
        </w:tc>
      </w:tr>
      <w:tr w14:paraId="6D74BD4B"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7AC634F7" w14:textId="77777777">
            <w:pPr>
              <w:pStyle w:val="ColumnHeading"/>
              <w:keepNext/>
              <w:rPr>
                <w:lang w:val="en-GB"/>
              </w:rPr>
            </w:pPr>
            <w:r w:rsidRPr="0032773F">
              <w:rPr>
                <w:lang w:val="en-GB"/>
              </w:rPr>
              <w:t>Motion for a resolution</w:t>
            </w:r>
          </w:p>
        </w:tc>
        <w:tc>
          <w:tcPr>
            <w:tcW w:w="4876" w:type="dxa"/>
            <w:hideMark/>
          </w:tcPr>
          <w:p w:rsidR="003F5AE3" w:rsidRPr="0032773F" w14:paraId="20EADEDE" w14:textId="77777777">
            <w:pPr>
              <w:pStyle w:val="ColumnHeading"/>
              <w:keepNext/>
              <w:rPr>
                <w:lang w:val="en-GB"/>
              </w:rPr>
            </w:pPr>
            <w:r w:rsidRPr="0032773F">
              <w:rPr>
                <w:lang w:val="en-GB"/>
              </w:rPr>
              <w:t>Amendment</w:t>
            </w:r>
          </w:p>
        </w:tc>
      </w:tr>
      <w:tr w14:paraId="45656651"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328ECD80" w14:textId="77777777">
            <w:pPr>
              <w:pStyle w:val="Normal6"/>
              <w:rPr>
                <w:lang w:val="en-GB"/>
              </w:rPr>
            </w:pPr>
          </w:p>
        </w:tc>
        <w:tc>
          <w:tcPr>
            <w:tcW w:w="4876" w:type="dxa"/>
            <w:hideMark/>
          </w:tcPr>
          <w:p w:rsidR="003F5AE3" w:rsidRPr="0032773F" w14:paraId="2B6E66AB" w14:textId="77777777">
            <w:pPr>
              <w:pStyle w:val="Normal6"/>
              <w:rPr>
                <w:b/>
                <w:i/>
                <w:lang w:val="en-GB"/>
              </w:rPr>
            </w:pPr>
            <w:r w:rsidRPr="0032773F">
              <w:rPr>
                <w:b/>
                <w:i/>
                <w:lang w:val="en-GB"/>
              </w:rPr>
              <w:t>19e.</w:t>
            </w:r>
            <w:r w:rsidRPr="0032773F">
              <w:rPr>
                <w:b/>
                <w:i/>
                <w:lang w:val="en-GB"/>
              </w:rPr>
              <w:tab/>
              <w:t>Underlines the strong cooperation between the EU and Switzerland in the space sector, in particular Switzerland’s participation in and financial contribution to the European global navigation</w:t>
            </w:r>
            <w:r w:rsidRPr="0032773F">
              <w:rPr>
                <w:b/>
                <w:i/>
                <w:vertAlign w:val="superscript"/>
                <w:lang w:val="en-GB"/>
              </w:rPr>
              <w:t xml:space="preserve"> </w:t>
            </w:r>
            <w:r w:rsidRPr="0032773F">
              <w:rPr>
                <w:b/>
                <w:i/>
                <w:lang w:val="en-GB"/>
              </w:rPr>
              <w:t xml:space="preserve">satellite systems (GNSS), including Galileo and the European Geostationary Navigation Overlay Service, and its long-standing full </w:t>
            </w:r>
            <w:r w:rsidRPr="0032773F">
              <w:rPr>
                <w:b/>
                <w:i/>
                <w:lang w:val="en-GB"/>
              </w:rPr>
              <w:t>membership of the European Space Agency;</w:t>
            </w:r>
          </w:p>
        </w:tc>
      </w:tr>
    </w:tbl>
    <w:p w:rsidR="003F5AE3" w:rsidRPr="0032773F" w:rsidP="0079569C" w14:paraId="5E13141B" w14:textId="77777777">
      <w:pPr>
        <w:rPr>
          <w:szCs w:val="24"/>
        </w:rPr>
      </w:pPr>
      <w:r w:rsidRPr="0032773F">
        <w:rPr>
          <w:rStyle w:val="HideTWBExt"/>
        </w:rPr>
        <w:t>&lt;/Amend&gt;</w:t>
      </w:r>
    </w:p>
    <w:p w:rsidR="003F5AE3" w:rsidRPr="0032773F" w:rsidP="0079569C" w14:paraId="1CF7321E"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16</w:t>
      </w:r>
      <w:r w:rsidRPr="0032773F">
        <w:rPr>
          <w:rStyle w:val="HideTWBExt"/>
          <w:b w:val="0"/>
          <w:lang w:val="en-GB"/>
        </w:rPr>
        <w:t>&lt;/NumAm&gt;</w:t>
      </w:r>
    </w:p>
    <w:p w:rsidR="003F5AE3" w:rsidRPr="0032773F" w:rsidP="0079569C" w14:paraId="524A685D"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0B928BDC" w14:textId="77777777">
      <w:pPr>
        <w:pStyle w:val="NormalBold"/>
      </w:pPr>
      <w:r w:rsidRPr="0032773F">
        <w:rPr>
          <w:rStyle w:val="HideTWBExt"/>
          <w:b w:val="0"/>
        </w:rPr>
        <w:t>&lt;Article&gt;</w:t>
      </w:r>
      <w:r w:rsidRPr="0032773F">
        <w:t>Paragraph 19 f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9E29EB"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100C22C2" w14:textId="77777777">
            <w:pPr>
              <w:keepNext/>
            </w:pPr>
          </w:p>
        </w:tc>
      </w:tr>
      <w:tr w14:paraId="0AFC2656"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1ABAF41D" w14:textId="77777777">
            <w:pPr>
              <w:pStyle w:val="ColumnHeading"/>
              <w:keepNext/>
              <w:rPr>
                <w:lang w:val="en-GB"/>
              </w:rPr>
            </w:pPr>
            <w:r w:rsidRPr="0032773F">
              <w:rPr>
                <w:lang w:val="en-GB"/>
              </w:rPr>
              <w:t>Motion for a resolution</w:t>
            </w:r>
          </w:p>
        </w:tc>
        <w:tc>
          <w:tcPr>
            <w:tcW w:w="4876" w:type="dxa"/>
            <w:hideMark/>
          </w:tcPr>
          <w:p w:rsidR="003F5AE3" w:rsidRPr="0032773F" w14:paraId="1133CAEA" w14:textId="77777777">
            <w:pPr>
              <w:pStyle w:val="ColumnHeading"/>
              <w:keepNext/>
              <w:rPr>
                <w:lang w:val="en-GB"/>
              </w:rPr>
            </w:pPr>
            <w:r w:rsidRPr="0032773F">
              <w:rPr>
                <w:lang w:val="en-GB"/>
              </w:rPr>
              <w:t>Amendment</w:t>
            </w:r>
          </w:p>
        </w:tc>
      </w:tr>
      <w:tr w14:paraId="0CC63B9F"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65774FB" w14:textId="77777777">
            <w:pPr>
              <w:pStyle w:val="Normal6"/>
              <w:rPr>
                <w:lang w:val="en-GB"/>
              </w:rPr>
            </w:pPr>
          </w:p>
        </w:tc>
        <w:tc>
          <w:tcPr>
            <w:tcW w:w="4876" w:type="dxa"/>
            <w:hideMark/>
          </w:tcPr>
          <w:p w:rsidR="003F5AE3" w:rsidRPr="0032773F" w14:paraId="642F7C73" w14:textId="77777777">
            <w:pPr>
              <w:pStyle w:val="Normal6"/>
              <w:rPr>
                <w:szCs w:val="24"/>
                <w:lang w:val="en-GB"/>
              </w:rPr>
            </w:pPr>
            <w:r w:rsidRPr="0032773F">
              <w:rPr>
                <w:b/>
                <w:i/>
                <w:lang w:val="en-GB"/>
              </w:rPr>
              <w:t>19f.</w:t>
            </w:r>
            <w:r w:rsidRPr="0032773F">
              <w:rPr>
                <w:b/>
                <w:i/>
                <w:lang w:val="en-GB"/>
              </w:rPr>
              <w:tab/>
              <w:t>Calls for this cooperation to be deepened by including Switzerland in the Earth observation programme, Copernicus, and the Infrastructure for Resilience, Interconnectivity and Security by Satellite programme (IRIS</w:t>
            </w:r>
            <w:r w:rsidRPr="0032773F">
              <w:rPr>
                <w:b/>
                <w:i/>
                <w:vertAlign w:val="superscript"/>
                <w:lang w:val="en-GB"/>
              </w:rPr>
              <w:t>2</w:t>
            </w:r>
            <w:r w:rsidRPr="0032773F">
              <w:rPr>
                <w:b/>
                <w:i/>
                <w:lang w:val="en-GB"/>
              </w:rPr>
              <w:t>); recalls that Switzerland already benefits from the open-access data of Copernicus and that it could further benefit from access to the data and services of these programmes;</w:t>
            </w:r>
          </w:p>
        </w:tc>
      </w:tr>
    </w:tbl>
    <w:p w:rsidR="003F5AE3" w:rsidRPr="0032773F" w:rsidP="0079569C" w14:paraId="2BE9EF32" w14:textId="77777777">
      <w:pPr>
        <w:rPr>
          <w:szCs w:val="24"/>
        </w:rPr>
      </w:pPr>
      <w:r w:rsidRPr="0032773F">
        <w:rPr>
          <w:rStyle w:val="HideTWBExt"/>
        </w:rPr>
        <w:t>&lt;/Amend&gt;</w:t>
      </w:r>
    </w:p>
    <w:p w:rsidR="003F5AE3" w:rsidRPr="0032773F" w:rsidP="0079569C" w14:paraId="488A1FFD"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17</w:t>
      </w:r>
      <w:r w:rsidRPr="0032773F">
        <w:rPr>
          <w:rStyle w:val="HideTWBExt"/>
          <w:b w:val="0"/>
          <w:lang w:val="en-GB"/>
        </w:rPr>
        <w:t>&lt;/NumAm&gt;</w:t>
      </w:r>
    </w:p>
    <w:p w:rsidR="003F5AE3" w:rsidRPr="0032773F" w:rsidP="0079569C" w14:paraId="75FA0A0B"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14603FBC" w14:textId="77777777">
      <w:pPr>
        <w:pStyle w:val="NormalBold"/>
      </w:pPr>
      <w:r w:rsidRPr="0032773F">
        <w:rPr>
          <w:rStyle w:val="HideTWBExt"/>
          <w:b w:val="0"/>
        </w:rPr>
        <w:t>&lt;Article&gt;</w:t>
      </w:r>
      <w:r w:rsidRPr="0032773F">
        <w:t>Paragraph 22</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B8E604"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4B79CCF6" w14:textId="77777777">
            <w:pPr>
              <w:keepNext/>
            </w:pPr>
          </w:p>
        </w:tc>
      </w:tr>
      <w:tr w14:paraId="0D4C6688"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425CE977" w14:textId="77777777">
            <w:pPr>
              <w:pStyle w:val="ColumnHeading"/>
              <w:keepNext/>
              <w:rPr>
                <w:lang w:val="en-GB"/>
              </w:rPr>
            </w:pPr>
            <w:r w:rsidRPr="0032773F">
              <w:rPr>
                <w:lang w:val="en-GB"/>
              </w:rPr>
              <w:t>Motion for a resolution</w:t>
            </w:r>
          </w:p>
        </w:tc>
        <w:tc>
          <w:tcPr>
            <w:tcW w:w="4876" w:type="dxa"/>
            <w:hideMark/>
          </w:tcPr>
          <w:p w:rsidR="003F5AE3" w:rsidRPr="0032773F" w14:paraId="0175550C" w14:textId="77777777">
            <w:pPr>
              <w:pStyle w:val="ColumnHeading"/>
              <w:keepNext/>
              <w:rPr>
                <w:lang w:val="en-GB"/>
              </w:rPr>
            </w:pPr>
            <w:r w:rsidRPr="0032773F">
              <w:rPr>
                <w:lang w:val="en-GB"/>
              </w:rPr>
              <w:t>Amendment</w:t>
            </w:r>
          </w:p>
        </w:tc>
      </w:tr>
      <w:tr w14:paraId="19155B61"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47063996" w14:textId="77777777">
            <w:pPr>
              <w:pStyle w:val="Normal6"/>
              <w:rPr>
                <w:lang w:val="en-GB"/>
              </w:rPr>
            </w:pPr>
            <w:r w:rsidRPr="0032773F">
              <w:rPr>
                <w:bCs/>
                <w:iCs/>
                <w:lang w:val="en-GB"/>
              </w:rPr>
              <w:t>22.</w:t>
            </w:r>
            <w:r w:rsidRPr="0032773F">
              <w:rPr>
                <w:b/>
                <w:i/>
                <w:lang w:val="en-GB"/>
              </w:rPr>
              <w:tab/>
              <w:t>[committees for opinion/amendments]</w:t>
            </w:r>
          </w:p>
        </w:tc>
        <w:tc>
          <w:tcPr>
            <w:tcW w:w="4876" w:type="dxa"/>
            <w:hideMark/>
          </w:tcPr>
          <w:p w:rsidR="003F5AE3" w:rsidRPr="0032773F" w14:paraId="54DC0E17" w14:textId="77777777">
            <w:pPr>
              <w:pStyle w:val="Normal6"/>
              <w:rPr>
                <w:szCs w:val="24"/>
                <w:lang w:val="en-GB"/>
              </w:rPr>
            </w:pPr>
            <w:r w:rsidRPr="0032773F">
              <w:rPr>
                <w:bCs/>
                <w:iCs/>
                <w:lang w:val="en-GB"/>
              </w:rPr>
              <w:t>22</w:t>
            </w:r>
            <w:r w:rsidRPr="0032773F">
              <w:rPr>
                <w:b/>
                <w:i/>
                <w:lang w:val="en-GB"/>
              </w:rPr>
              <w:t>.</w:t>
            </w:r>
            <w:r w:rsidRPr="0032773F">
              <w:rPr>
                <w:b/>
                <w:i/>
                <w:lang w:val="en-GB"/>
              </w:rPr>
              <w:tab/>
              <w:t>Notes that the EU and Switzerland are already exchanging electricity on a daily basis, and their networks have been physically interconnected for several decades;</w:t>
            </w:r>
          </w:p>
        </w:tc>
      </w:tr>
    </w:tbl>
    <w:p w:rsidR="003F5AE3" w:rsidRPr="0032773F" w:rsidP="0079569C" w14:paraId="635F559A" w14:textId="77777777">
      <w:pPr>
        <w:rPr>
          <w:szCs w:val="24"/>
        </w:rPr>
      </w:pPr>
      <w:r w:rsidRPr="0032773F">
        <w:rPr>
          <w:rStyle w:val="HideTWBExt"/>
        </w:rPr>
        <w:t>&lt;/Amend&gt;</w:t>
      </w:r>
    </w:p>
    <w:p w:rsidR="003F5AE3" w:rsidRPr="0032773F" w:rsidP="0079569C" w14:paraId="5B63EC14"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18</w:t>
      </w:r>
      <w:r w:rsidRPr="0032773F">
        <w:rPr>
          <w:rStyle w:val="HideTWBExt"/>
          <w:b w:val="0"/>
          <w:lang w:val="en-GB"/>
        </w:rPr>
        <w:t>&lt;/NumAm&gt;</w:t>
      </w:r>
    </w:p>
    <w:p w:rsidR="003F5AE3" w:rsidRPr="0032773F" w:rsidP="0079569C" w14:paraId="2364B421"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695F08F0" w14:textId="77777777">
      <w:pPr>
        <w:pStyle w:val="NormalBold"/>
      </w:pPr>
      <w:r w:rsidRPr="0032773F">
        <w:rPr>
          <w:rStyle w:val="HideTWBExt"/>
          <w:b w:val="0"/>
        </w:rPr>
        <w:t>&lt;Article&gt;</w:t>
      </w:r>
      <w:r w:rsidRPr="0032773F">
        <w:t>Paragraph 22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4BF113"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7DE6CCCE" w14:textId="77777777">
            <w:pPr>
              <w:keepNext/>
            </w:pPr>
          </w:p>
        </w:tc>
      </w:tr>
      <w:tr w14:paraId="3CEE1BC2"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6E6C31A7" w14:textId="77777777">
            <w:pPr>
              <w:pStyle w:val="ColumnHeading"/>
              <w:keepNext/>
              <w:rPr>
                <w:lang w:val="en-GB"/>
              </w:rPr>
            </w:pPr>
            <w:r w:rsidRPr="0032773F">
              <w:rPr>
                <w:lang w:val="en-GB"/>
              </w:rPr>
              <w:t>Motion for a resolution</w:t>
            </w:r>
          </w:p>
        </w:tc>
        <w:tc>
          <w:tcPr>
            <w:tcW w:w="4876" w:type="dxa"/>
            <w:hideMark/>
          </w:tcPr>
          <w:p w:rsidR="003F5AE3" w:rsidRPr="0032773F" w14:paraId="47B9C602" w14:textId="77777777">
            <w:pPr>
              <w:pStyle w:val="ColumnHeading"/>
              <w:keepNext/>
              <w:rPr>
                <w:lang w:val="en-GB"/>
              </w:rPr>
            </w:pPr>
            <w:r w:rsidRPr="0032773F">
              <w:rPr>
                <w:lang w:val="en-GB"/>
              </w:rPr>
              <w:t>Amendment</w:t>
            </w:r>
          </w:p>
        </w:tc>
      </w:tr>
      <w:tr w14:paraId="0305FDE7"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15ABC3EF" w14:textId="77777777">
            <w:pPr>
              <w:pStyle w:val="Normal6"/>
              <w:rPr>
                <w:lang w:val="en-GB"/>
              </w:rPr>
            </w:pPr>
          </w:p>
        </w:tc>
        <w:tc>
          <w:tcPr>
            <w:tcW w:w="4876" w:type="dxa"/>
            <w:hideMark/>
          </w:tcPr>
          <w:p w:rsidR="003F5AE3" w:rsidRPr="0032773F" w14:paraId="79887539" w14:textId="77777777">
            <w:pPr>
              <w:pStyle w:val="Normal6"/>
              <w:rPr>
                <w:szCs w:val="24"/>
                <w:lang w:val="en-GB"/>
              </w:rPr>
            </w:pPr>
            <w:r w:rsidRPr="0032773F">
              <w:rPr>
                <w:b/>
                <w:i/>
                <w:lang w:val="en-GB"/>
              </w:rPr>
              <w:t>22a.</w:t>
            </w:r>
            <w:r w:rsidRPr="0032773F">
              <w:rPr>
                <w:b/>
                <w:i/>
                <w:lang w:val="en-GB"/>
              </w:rPr>
              <w:tab/>
              <w:t xml:space="preserve">Recalls that Switzerland has 41 cross-border lines; </w:t>
            </w:r>
            <w:bookmarkStart w:id="18" w:name="_Hlk229387542"/>
            <w:r w:rsidRPr="0032773F">
              <w:rPr>
                <w:b/>
                <w:i/>
                <w:lang w:val="en-GB"/>
              </w:rPr>
              <w:t xml:space="preserve">notes that it acts as a transit country for electricity flows, therefore playing a central role in the stability of the European network and </w:t>
            </w:r>
            <w:r w:rsidRPr="0032773F">
              <w:rPr>
                <w:b/>
                <w:i/>
                <w:lang w:val="en-GB"/>
              </w:rPr>
              <w:t>contributing to the efficient and reliable functioning of the internal electricity market;</w:t>
            </w:r>
            <w:bookmarkEnd w:id="18"/>
          </w:p>
        </w:tc>
      </w:tr>
    </w:tbl>
    <w:p w:rsidR="003F5AE3" w:rsidRPr="0032773F" w:rsidP="0079569C" w14:paraId="17EA3381" w14:textId="77777777">
      <w:pPr>
        <w:rPr>
          <w:szCs w:val="24"/>
        </w:rPr>
      </w:pPr>
      <w:r w:rsidRPr="0032773F">
        <w:rPr>
          <w:rStyle w:val="HideTWBExt"/>
        </w:rPr>
        <w:t>&lt;/Amend&gt;</w:t>
      </w:r>
    </w:p>
    <w:p w:rsidR="003F5AE3" w:rsidRPr="0032773F" w:rsidP="0079569C" w14:paraId="0EC69244"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19</w:t>
      </w:r>
      <w:r w:rsidRPr="0032773F">
        <w:rPr>
          <w:rStyle w:val="HideTWBExt"/>
          <w:b w:val="0"/>
          <w:lang w:val="en-GB"/>
        </w:rPr>
        <w:t>&lt;/NumAm&gt;</w:t>
      </w:r>
    </w:p>
    <w:p w:rsidR="003F5AE3" w:rsidRPr="0032773F" w:rsidP="0079569C" w14:paraId="72E6003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CA3ED36" w14:textId="77777777">
      <w:pPr>
        <w:pStyle w:val="NormalBold"/>
      </w:pPr>
      <w:r w:rsidRPr="0032773F">
        <w:rPr>
          <w:rStyle w:val="HideTWBExt"/>
          <w:b w:val="0"/>
        </w:rPr>
        <w:t>&lt;Article&gt;</w:t>
      </w:r>
      <w:r w:rsidRPr="0032773F">
        <w:t>Paragraph 22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833350"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37D034B7" w14:textId="77777777">
            <w:pPr>
              <w:keepNext/>
            </w:pPr>
          </w:p>
        </w:tc>
      </w:tr>
      <w:tr w14:paraId="0428B78A"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49544DF1" w14:textId="77777777">
            <w:pPr>
              <w:pStyle w:val="ColumnHeading"/>
              <w:keepNext/>
              <w:rPr>
                <w:lang w:val="en-GB"/>
              </w:rPr>
            </w:pPr>
            <w:r w:rsidRPr="0032773F">
              <w:rPr>
                <w:lang w:val="en-GB"/>
              </w:rPr>
              <w:t>Motion for a resolution</w:t>
            </w:r>
          </w:p>
        </w:tc>
        <w:tc>
          <w:tcPr>
            <w:tcW w:w="4876" w:type="dxa"/>
            <w:hideMark/>
          </w:tcPr>
          <w:p w:rsidR="003F5AE3" w:rsidRPr="0032773F" w14:paraId="423EF423" w14:textId="77777777">
            <w:pPr>
              <w:pStyle w:val="ColumnHeading"/>
              <w:keepNext/>
              <w:rPr>
                <w:lang w:val="en-GB"/>
              </w:rPr>
            </w:pPr>
            <w:r w:rsidRPr="0032773F">
              <w:rPr>
                <w:lang w:val="en-GB"/>
              </w:rPr>
              <w:t>Amendment</w:t>
            </w:r>
          </w:p>
        </w:tc>
      </w:tr>
      <w:tr w14:paraId="7258DCC9"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2915CDED" w14:textId="77777777">
            <w:pPr>
              <w:pStyle w:val="Normal6"/>
              <w:rPr>
                <w:lang w:val="en-GB"/>
              </w:rPr>
            </w:pPr>
          </w:p>
        </w:tc>
        <w:tc>
          <w:tcPr>
            <w:tcW w:w="4876" w:type="dxa"/>
            <w:hideMark/>
          </w:tcPr>
          <w:p w:rsidR="003F5AE3" w:rsidRPr="0032773F" w14:paraId="4489B7B1" w14:textId="77777777">
            <w:pPr>
              <w:pStyle w:val="Normal6"/>
              <w:rPr>
                <w:szCs w:val="24"/>
                <w:lang w:val="en-GB"/>
              </w:rPr>
            </w:pPr>
            <w:r w:rsidRPr="0032773F">
              <w:rPr>
                <w:b/>
                <w:i/>
                <w:lang w:val="en-GB"/>
              </w:rPr>
              <w:t>22b.</w:t>
            </w:r>
            <w:r w:rsidRPr="0032773F">
              <w:rPr>
                <w:b/>
                <w:i/>
                <w:lang w:val="en-GB"/>
              </w:rPr>
              <w:tab/>
              <w:t>Welcomes the progress made in strengthening the integration of the EU and Swiss electricity markets, which may have a positive impact on energy costs during this period of geopolitical instability;</w:t>
            </w:r>
          </w:p>
        </w:tc>
      </w:tr>
    </w:tbl>
    <w:p w:rsidR="003F5AE3" w:rsidRPr="0032773F" w:rsidP="0079569C" w14:paraId="561B02E7" w14:textId="77777777">
      <w:pPr>
        <w:rPr>
          <w:szCs w:val="24"/>
        </w:rPr>
      </w:pPr>
      <w:r w:rsidRPr="0032773F">
        <w:rPr>
          <w:rStyle w:val="HideTWBExt"/>
        </w:rPr>
        <w:t>&lt;/Amend&gt;</w:t>
      </w:r>
    </w:p>
    <w:p w:rsidR="003F5AE3" w:rsidRPr="0032773F" w:rsidP="0079569C" w14:paraId="654B49BB"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20</w:t>
      </w:r>
      <w:r w:rsidRPr="0032773F">
        <w:rPr>
          <w:rStyle w:val="HideTWBExt"/>
          <w:b w:val="0"/>
          <w:lang w:val="en-GB"/>
        </w:rPr>
        <w:t>&lt;/NumAm&gt;</w:t>
      </w:r>
    </w:p>
    <w:p w:rsidR="003F5AE3" w:rsidRPr="0032773F" w:rsidP="0079569C" w14:paraId="145887C4"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235D3535" w14:textId="77777777">
      <w:pPr>
        <w:pStyle w:val="NormalBold"/>
      </w:pPr>
      <w:r w:rsidRPr="0032773F">
        <w:rPr>
          <w:rStyle w:val="HideTWBExt"/>
          <w:b w:val="0"/>
        </w:rPr>
        <w:t>&lt;Article&gt;</w:t>
      </w:r>
      <w:r w:rsidRPr="0032773F">
        <w:t>Paragraph 22 c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0A3229"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49CF0546" w14:textId="77777777">
            <w:pPr>
              <w:keepNext/>
            </w:pPr>
          </w:p>
        </w:tc>
      </w:tr>
      <w:tr w14:paraId="240E47CA"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70331FAA" w14:textId="77777777">
            <w:pPr>
              <w:pStyle w:val="ColumnHeading"/>
              <w:keepNext/>
              <w:rPr>
                <w:lang w:val="en-GB"/>
              </w:rPr>
            </w:pPr>
            <w:r w:rsidRPr="0032773F">
              <w:rPr>
                <w:lang w:val="en-GB"/>
              </w:rPr>
              <w:t>Motion for a resolution</w:t>
            </w:r>
          </w:p>
        </w:tc>
        <w:tc>
          <w:tcPr>
            <w:tcW w:w="4876" w:type="dxa"/>
            <w:hideMark/>
          </w:tcPr>
          <w:p w:rsidR="003F5AE3" w:rsidRPr="0032773F" w14:paraId="7452B59D" w14:textId="77777777">
            <w:pPr>
              <w:pStyle w:val="ColumnHeading"/>
              <w:keepNext/>
              <w:rPr>
                <w:lang w:val="en-GB"/>
              </w:rPr>
            </w:pPr>
            <w:r w:rsidRPr="0032773F">
              <w:rPr>
                <w:lang w:val="en-GB"/>
              </w:rPr>
              <w:t>Amendment</w:t>
            </w:r>
          </w:p>
        </w:tc>
      </w:tr>
      <w:tr w14:paraId="73A7D576"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52E4DEAF" w14:textId="77777777">
            <w:pPr>
              <w:pStyle w:val="Normal6"/>
              <w:rPr>
                <w:lang w:val="en-GB"/>
              </w:rPr>
            </w:pPr>
          </w:p>
        </w:tc>
        <w:tc>
          <w:tcPr>
            <w:tcW w:w="4876" w:type="dxa"/>
            <w:hideMark/>
          </w:tcPr>
          <w:p w:rsidR="003F5AE3" w:rsidRPr="0032773F" w14:paraId="313FB24C" w14:textId="77777777">
            <w:pPr>
              <w:pStyle w:val="Normal6"/>
              <w:rPr>
                <w:szCs w:val="24"/>
                <w:lang w:val="en-GB"/>
              </w:rPr>
            </w:pPr>
            <w:r w:rsidRPr="0032773F">
              <w:rPr>
                <w:b/>
                <w:i/>
                <w:lang w:val="en-GB"/>
              </w:rPr>
              <w:t>22c.</w:t>
            </w:r>
            <w:r w:rsidRPr="0032773F">
              <w:rPr>
                <w:b/>
                <w:i/>
                <w:lang w:val="en-GB"/>
              </w:rPr>
              <w:tab/>
              <w:t>Recalls that in 2023, Switzerland imported approximately 28 TWh of electricity from the EU and exported nearly 30 TWh, with these cross-border flows contributing directly to the supply of electricity for households, public services and businesses on both sides of the border; notes, however, that this interdependence still rests on an incomplete legal framework;</w:t>
            </w:r>
          </w:p>
        </w:tc>
      </w:tr>
    </w:tbl>
    <w:p w:rsidR="003F5AE3" w:rsidRPr="0032773F" w:rsidP="0079569C" w14:paraId="08B5177E" w14:textId="77777777">
      <w:pPr>
        <w:rPr>
          <w:szCs w:val="24"/>
        </w:rPr>
      </w:pPr>
      <w:r w:rsidRPr="0032773F">
        <w:rPr>
          <w:rStyle w:val="HideTWBExt"/>
        </w:rPr>
        <w:t>&lt;/Amend&gt;</w:t>
      </w:r>
    </w:p>
    <w:p w:rsidR="003F5AE3" w:rsidRPr="0032773F" w:rsidP="00E52CD5" w14:paraId="2652E78F"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21</w:t>
      </w:r>
      <w:r w:rsidRPr="0032773F">
        <w:rPr>
          <w:rStyle w:val="HideTWBExt"/>
          <w:b w:val="0"/>
          <w:lang w:val="en-GB"/>
        </w:rPr>
        <w:t>&lt;/NumAm&gt;</w:t>
      </w:r>
    </w:p>
    <w:p w:rsidR="003F5AE3" w:rsidRPr="0032773F" w:rsidP="00E52CD5" w14:paraId="558A27EC" w14:textId="77777777"/>
    <w:p w:rsidR="003F5AE3" w:rsidRPr="0032773F" w:rsidP="00E52CD5" w14:paraId="302A73CF"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E52CD5" w14:paraId="67A99554" w14:textId="77777777">
      <w:pPr>
        <w:pStyle w:val="NormalBold"/>
      </w:pPr>
      <w:r w:rsidRPr="0032773F">
        <w:rPr>
          <w:rStyle w:val="HideTWBExt"/>
          <w:b w:val="0"/>
        </w:rPr>
        <w:t>&lt;Article&gt;</w:t>
      </w:r>
      <w:r w:rsidRPr="0032773F">
        <w:t>Paragraph 22 d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BD0F1B"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6FD29C24" w14:textId="77777777">
            <w:pPr>
              <w:keepNext/>
            </w:pPr>
          </w:p>
        </w:tc>
      </w:tr>
      <w:tr w14:paraId="1BA16FC8"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58F96CBA" w14:textId="77777777">
            <w:pPr>
              <w:pStyle w:val="ColumnHeading"/>
              <w:keepNext/>
              <w:rPr>
                <w:lang w:val="en-GB"/>
              </w:rPr>
            </w:pPr>
            <w:r w:rsidRPr="0032773F">
              <w:rPr>
                <w:lang w:val="en-GB"/>
              </w:rPr>
              <w:t>Motion for a resolution</w:t>
            </w:r>
          </w:p>
        </w:tc>
        <w:tc>
          <w:tcPr>
            <w:tcW w:w="4876" w:type="dxa"/>
            <w:hideMark/>
          </w:tcPr>
          <w:p w:rsidR="003F5AE3" w:rsidRPr="0032773F" w:rsidP="002C4D43" w14:paraId="73CD0764" w14:textId="77777777">
            <w:pPr>
              <w:pStyle w:val="ColumnHeading"/>
              <w:keepNext/>
              <w:rPr>
                <w:lang w:val="en-GB"/>
              </w:rPr>
            </w:pPr>
            <w:r w:rsidRPr="0032773F">
              <w:rPr>
                <w:lang w:val="en-GB"/>
              </w:rPr>
              <w:t>Amendment</w:t>
            </w:r>
          </w:p>
        </w:tc>
      </w:tr>
      <w:tr w14:paraId="6E5CA4C2"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1B4A073A" w14:textId="77777777">
            <w:pPr>
              <w:pStyle w:val="Normal6"/>
              <w:rPr>
                <w:lang w:val="en-GB"/>
              </w:rPr>
            </w:pPr>
          </w:p>
        </w:tc>
        <w:tc>
          <w:tcPr>
            <w:tcW w:w="4876" w:type="dxa"/>
            <w:hideMark/>
          </w:tcPr>
          <w:p w:rsidR="003F5AE3" w:rsidRPr="0032773F" w:rsidP="002C4D43" w14:paraId="0203FF0F" w14:textId="77777777">
            <w:pPr>
              <w:pStyle w:val="Normal6"/>
              <w:rPr>
                <w:szCs w:val="24"/>
                <w:lang w:val="en-GB"/>
              </w:rPr>
            </w:pPr>
            <w:r w:rsidRPr="0032773F">
              <w:rPr>
                <w:b/>
                <w:i/>
                <w:lang w:val="en-GB"/>
              </w:rPr>
              <w:t>22d.</w:t>
            </w:r>
            <w:r w:rsidRPr="0032773F">
              <w:rPr>
                <w:b/>
                <w:i/>
                <w:lang w:val="en-GB"/>
              </w:rPr>
              <w:tab/>
              <w:t xml:space="preserve">Stresses that close operational and regulatory cooperation between the EU </w:t>
            </w:r>
            <w:r w:rsidRPr="0032773F">
              <w:rPr>
                <w:b/>
                <w:i/>
                <w:lang w:val="en-GB"/>
              </w:rPr>
              <w:t>and Switzerland is essential to ensure grid stability, security of supply and efficient cross-border electricity flows;</w:t>
            </w:r>
          </w:p>
        </w:tc>
      </w:tr>
    </w:tbl>
    <w:p w:rsidR="003F5AE3" w:rsidRPr="0032773F" w:rsidP="00E52CD5" w14:paraId="73299D2A" w14:textId="77777777">
      <w:r w:rsidRPr="0032773F">
        <w:rPr>
          <w:rStyle w:val="HideTWBExt"/>
        </w:rPr>
        <w:t>&lt;/Amend&gt;</w:t>
      </w:r>
    </w:p>
    <w:p w:rsidR="003F5AE3" w:rsidRPr="0032773F" w:rsidP="0079569C" w14:paraId="1E7F3A6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22</w:t>
      </w:r>
      <w:r w:rsidRPr="0032773F">
        <w:rPr>
          <w:rStyle w:val="HideTWBExt"/>
          <w:b w:val="0"/>
          <w:lang w:val="en-GB"/>
        </w:rPr>
        <w:t>&lt;/NumAm&gt;</w:t>
      </w:r>
    </w:p>
    <w:p w:rsidR="003F5AE3" w:rsidRPr="0032773F" w:rsidP="0079569C" w14:paraId="11EFB19F"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337DE971" w14:textId="77777777">
      <w:pPr>
        <w:pStyle w:val="NormalBold"/>
      </w:pPr>
      <w:r w:rsidRPr="0032773F">
        <w:rPr>
          <w:rStyle w:val="HideTWBExt"/>
          <w:b w:val="0"/>
        </w:rPr>
        <w:t>&lt;Article&gt;</w:t>
      </w:r>
      <w:r w:rsidRPr="0032773F">
        <w:t>Paragraph 22 e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AB48D4"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0071753D" w14:textId="77777777">
            <w:pPr>
              <w:keepNext/>
            </w:pPr>
          </w:p>
        </w:tc>
      </w:tr>
      <w:tr w14:paraId="39F17026"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1515B22E" w14:textId="77777777">
            <w:pPr>
              <w:pStyle w:val="ColumnHeading"/>
              <w:keepNext/>
              <w:rPr>
                <w:lang w:val="en-GB"/>
              </w:rPr>
            </w:pPr>
            <w:r w:rsidRPr="0032773F">
              <w:rPr>
                <w:lang w:val="en-GB"/>
              </w:rPr>
              <w:t>Motion for a resolution</w:t>
            </w:r>
          </w:p>
        </w:tc>
        <w:tc>
          <w:tcPr>
            <w:tcW w:w="4876" w:type="dxa"/>
            <w:hideMark/>
          </w:tcPr>
          <w:p w:rsidR="003F5AE3" w:rsidRPr="0032773F" w14:paraId="7C61406C" w14:textId="77777777">
            <w:pPr>
              <w:pStyle w:val="ColumnHeading"/>
              <w:keepNext/>
              <w:rPr>
                <w:lang w:val="en-GB"/>
              </w:rPr>
            </w:pPr>
            <w:r w:rsidRPr="0032773F">
              <w:rPr>
                <w:lang w:val="en-GB"/>
              </w:rPr>
              <w:t>Amendment</w:t>
            </w:r>
          </w:p>
        </w:tc>
      </w:tr>
      <w:tr w14:paraId="350281B3"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7E683C3D" w14:textId="77777777">
            <w:pPr>
              <w:pStyle w:val="Normal6"/>
              <w:rPr>
                <w:lang w:val="en-GB"/>
              </w:rPr>
            </w:pPr>
          </w:p>
        </w:tc>
        <w:tc>
          <w:tcPr>
            <w:tcW w:w="4876" w:type="dxa"/>
            <w:hideMark/>
          </w:tcPr>
          <w:p w:rsidR="003F5AE3" w:rsidRPr="0032773F" w14:paraId="7FDBF993" w14:textId="77777777">
            <w:pPr>
              <w:pStyle w:val="Normal6"/>
              <w:rPr>
                <w:szCs w:val="24"/>
                <w:lang w:val="en-GB"/>
              </w:rPr>
            </w:pPr>
            <w:r w:rsidRPr="0032773F">
              <w:rPr>
                <w:b/>
                <w:i/>
                <w:lang w:val="en-GB"/>
              </w:rPr>
              <w:t>22e.</w:t>
            </w:r>
            <w:r w:rsidRPr="0032773F">
              <w:rPr>
                <w:b/>
                <w:i/>
                <w:lang w:val="en-GB"/>
              </w:rPr>
              <w:tab/>
              <w:t>Stresses that, in the absence of an agreement, Switzerland does not fully participate in the functioning of the internal electricity market, which can lead to it buying electricity at higher prices, selling it at lower prices and limiting the optimisation of trade;</w:t>
            </w:r>
          </w:p>
        </w:tc>
      </w:tr>
    </w:tbl>
    <w:p w:rsidR="003F5AE3" w:rsidRPr="0032773F" w:rsidP="0079569C" w14:paraId="3C368F43" w14:textId="77777777">
      <w:pPr>
        <w:rPr>
          <w:szCs w:val="24"/>
        </w:rPr>
      </w:pPr>
      <w:r w:rsidRPr="0032773F">
        <w:rPr>
          <w:rStyle w:val="HideTWBExt"/>
        </w:rPr>
        <w:t>&lt;/Amend&gt;</w:t>
      </w:r>
    </w:p>
    <w:p w:rsidR="003F5AE3" w:rsidRPr="0032773F" w:rsidP="0079569C" w14:paraId="1422D20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23</w:t>
      </w:r>
      <w:r w:rsidRPr="0032773F">
        <w:rPr>
          <w:rStyle w:val="HideTWBExt"/>
          <w:b w:val="0"/>
          <w:lang w:val="en-GB"/>
        </w:rPr>
        <w:t>&lt;/NumAm&gt;</w:t>
      </w:r>
    </w:p>
    <w:p w:rsidR="003F5AE3" w:rsidRPr="0032773F" w:rsidP="0079569C" w14:paraId="16DF7A4F"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1663EB8A" w14:textId="77777777">
      <w:pPr>
        <w:pStyle w:val="NormalBold"/>
      </w:pPr>
      <w:r w:rsidRPr="0032773F">
        <w:rPr>
          <w:rStyle w:val="HideTWBExt"/>
          <w:b w:val="0"/>
        </w:rPr>
        <w:t>&lt;Article&gt;</w:t>
      </w:r>
      <w:r w:rsidRPr="0032773F">
        <w:t>Paragraph 22 f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BF70CB"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124FC183" w14:textId="77777777">
            <w:pPr>
              <w:keepNext/>
            </w:pPr>
          </w:p>
        </w:tc>
      </w:tr>
      <w:tr w14:paraId="7AF96A7B"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0356EA0D" w14:textId="77777777">
            <w:pPr>
              <w:pStyle w:val="ColumnHeading"/>
              <w:keepNext/>
              <w:rPr>
                <w:lang w:val="en-GB"/>
              </w:rPr>
            </w:pPr>
            <w:r w:rsidRPr="0032773F">
              <w:rPr>
                <w:lang w:val="en-GB"/>
              </w:rPr>
              <w:t>Motion for a resolution</w:t>
            </w:r>
          </w:p>
        </w:tc>
        <w:tc>
          <w:tcPr>
            <w:tcW w:w="4876" w:type="dxa"/>
            <w:hideMark/>
          </w:tcPr>
          <w:p w:rsidR="003F5AE3" w:rsidRPr="0032773F" w14:paraId="385DA115" w14:textId="77777777">
            <w:pPr>
              <w:pStyle w:val="ColumnHeading"/>
              <w:keepNext/>
              <w:rPr>
                <w:lang w:val="en-GB"/>
              </w:rPr>
            </w:pPr>
            <w:r w:rsidRPr="0032773F">
              <w:rPr>
                <w:lang w:val="en-GB"/>
              </w:rPr>
              <w:t>Amendment</w:t>
            </w:r>
          </w:p>
        </w:tc>
      </w:tr>
      <w:tr w14:paraId="45ACF905"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4D76F84E" w14:textId="77777777">
            <w:pPr>
              <w:pStyle w:val="Normal6"/>
              <w:rPr>
                <w:lang w:val="en-GB"/>
              </w:rPr>
            </w:pPr>
          </w:p>
        </w:tc>
        <w:tc>
          <w:tcPr>
            <w:tcW w:w="4876" w:type="dxa"/>
            <w:hideMark/>
          </w:tcPr>
          <w:p w:rsidR="003F5AE3" w:rsidRPr="0032773F" w14:paraId="6820997B" w14:textId="77777777">
            <w:pPr>
              <w:pStyle w:val="Normal6"/>
              <w:rPr>
                <w:szCs w:val="24"/>
                <w:lang w:val="en-GB"/>
              </w:rPr>
            </w:pPr>
            <w:r w:rsidRPr="0032773F">
              <w:rPr>
                <w:b/>
                <w:i/>
                <w:lang w:val="en-GB"/>
              </w:rPr>
              <w:t>22f.</w:t>
            </w:r>
            <w:r w:rsidRPr="0032773F">
              <w:rPr>
                <w:b/>
                <w:i/>
                <w:lang w:val="en-GB"/>
              </w:rPr>
              <w:tab/>
              <w:t>Recognises that the full implementation of the electricity agreement will bring synergies to both the EU and Switzerland by strengthening market integration, harnessing the potential of clean energy sources, and providing a level playing field for EU and Swiss companies;</w:t>
            </w:r>
          </w:p>
        </w:tc>
      </w:tr>
    </w:tbl>
    <w:p w:rsidR="003F5AE3" w:rsidRPr="0032773F" w:rsidP="0079569C" w14:paraId="17DA1FE4" w14:textId="77777777">
      <w:pPr>
        <w:rPr>
          <w:szCs w:val="24"/>
        </w:rPr>
      </w:pPr>
      <w:r w:rsidRPr="0032773F">
        <w:rPr>
          <w:rStyle w:val="HideTWBExt"/>
        </w:rPr>
        <w:t>&lt;/Amend&gt;</w:t>
      </w:r>
    </w:p>
    <w:p w:rsidR="003F5AE3" w:rsidRPr="0032773F" w:rsidP="00E52CD5" w14:paraId="260636F6"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24</w:t>
      </w:r>
      <w:r w:rsidRPr="0032773F">
        <w:rPr>
          <w:rStyle w:val="HideTWBExt"/>
          <w:b w:val="0"/>
          <w:lang w:val="en-GB"/>
        </w:rPr>
        <w:t>&lt;/NumAm&gt;</w:t>
      </w:r>
    </w:p>
    <w:p w:rsidR="003F5AE3" w:rsidRPr="0032773F" w:rsidP="00E52CD5" w14:paraId="577739A2" w14:textId="77777777"/>
    <w:p w:rsidR="003F5AE3" w:rsidRPr="0032773F" w:rsidP="00E52CD5" w14:paraId="13EAD385"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E52CD5" w14:paraId="32C15CB9" w14:textId="77777777">
      <w:pPr>
        <w:pStyle w:val="NormalBold"/>
      </w:pPr>
      <w:r w:rsidRPr="0032773F">
        <w:rPr>
          <w:rStyle w:val="HideTWBExt"/>
          <w:b w:val="0"/>
        </w:rPr>
        <w:t>&lt;Article&gt;</w:t>
      </w:r>
      <w:r w:rsidRPr="0032773F">
        <w:t>Paragraph 22 g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F39A2D"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3F0F0305" w14:textId="77777777">
            <w:pPr>
              <w:keepNext/>
            </w:pPr>
          </w:p>
        </w:tc>
      </w:tr>
      <w:tr w14:paraId="0AFCF20E"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456E9580" w14:textId="77777777">
            <w:pPr>
              <w:pStyle w:val="ColumnHeading"/>
              <w:keepNext/>
              <w:rPr>
                <w:lang w:val="en-GB"/>
              </w:rPr>
            </w:pPr>
            <w:r w:rsidRPr="0032773F">
              <w:rPr>
                <w:lang w:val="en-GB"/>
              </w:rPr>
              <w:t>Motion for a resolution</w:t>
            </w:r>
          </w:p>
        </w:tc>
        <w:tc>
          <w:tcPr>
            <w:tcW w:w="4876" w:type="dxa"/>
            <w:hideMark/>
          </w:tcPr>
          <w:p w:rsidR="003F5AE3" w:rsidRPr="0032773F" w:rsidP="002C4D43" w14:paraId="3E6A3195" w14:textId="77777777">
            <w:pPr>
              <w:pStyle w:val="ColumnHeading"/>
              <w:keepNext/>
              <w:rPr>
                <w:lang w:val="en-GB"/>
              </w:rPr>
            </w:pPr>
            <w:r w:rsidRPr="0032773F">
              <w:rPr>
                <w:lang w:val="en-GB"/>
              </w:rPr>
              <w:t>Amendment</w:t>
            </w:r>
          </w:p>
        </w:tc>
      </w:tr>
      <w:tr w14:paraId="231E9A51"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24DEBD28" w14:textId="77777777">
            <w:pPr>
              <w:pStyle w:val="Normal6"/>
              <w:rPr>
                <w:lang w:val="en-GB"/>
              </w:rPr>
            </w:pPr>
          </w:p>
        </w:tc>
        <w:tc>
          <w:tcPr>
            <w:tcW w:w="4876" w:type="dxa"/>
            <w:hideMark/>
          </w:tcPr>
          <w:p w:rsidR="003F5AE3" w:rsidRPr="0032773F" w:rsidP="002C4D43" w14:paraId="100B789B" w14:textId="77777777">
            <w:pPr>
              <w:pStyle w:val="Normal6"/>
              <w:rPr>
                <w:szCs w:val="24"/>
                <w:lang w:val="en-GB"/>
              </w:rPr>
            </w:pPr>
            <w:r w:rsidRPr="0032773F">
              <w:rPr>
                <w:b/>
                <w:i/>
                <w:lang w:val="en-GB"/>
              </w:rPr>
              <w:t>22g.</w:t>
            </w:r>
            <w:r w:rsidRPr="0032773F">
              <w:rPr>
                <w:b/>
                <w:i/>
                <w:lang w:val="en-GB"/>
              </w:rPr>
              <w:tab/>
              <w:t xml:space="preserve">Emphasises the importance of Switzerland for the stability and efficiency of the European electricity system, given </w:t>
            </w:r>
            <w:r w:rsidRPr="0032773F">
              <w:rPr>
                <w:b/>
                <w:i/>
                <w:lang w:val="en-GB"/>
              </w:rPr>
              <w:t>its central location, significant share of dispatchable clean electricity production – taking into account technology neutrality where appropriate – and strong interconnections with neighbouring Member States; underlines that deeper cooperation in the electricity sector contributes to grid stability, renewable energy integration and security of supply across the EU;</w:t>
            </w:r>
          </w:p>
        </w:tc>
      </w:tr>
    </w:tbl>
    <w:p w:rsidR="003F5AE3" w:rsidRPr="0032773F" w:rsidP="00E52CD5" w14:paraId="6812DE41" w14:textId="77777777">
      <w:r w:rsidRPr="0032773F">
        <w:rPr>
          <w:rStyle w:val="HideTWBExt"/>
        </w:rPr>
        <w:t>&lt;/Amend&gt;</w:t>
      </w:r>
    </w:p>
    <w:p w:rsidR="003F5AE3" w:rsidRPr="0032773F" w:rsidP="00E52CD5" w14:paraId="36E552BC"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25</w:t>
      </w:r>
      <w:r w:rsidRPr="0032773F">
        <w:rPr>
          <w:rStyle w:val="HideTWBExt"/>
          <w:b w:val="0"/>
          <w:lang w:val="en-GB"/>
        </w:rPr>
        <w:t>&lt;/NumAm&gt;</w:t>
      </w:r>
    </w:p>
    <w:p w:rsidR="003F5AE3" w:rsidRPr="0032773F" w:rsidP="00E52CD5" w14:paraId="16A3B816" w14:textId="77777777"/>
    <w:p w:rsidR="003F5AE3" w:rsidRPr="0032773F" w:rsidP="00E52CD5" w14:paraId="21D9E9E7"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E52CD5" w14:paraId="3FEF0874" w14:textId="77777777">
      <w:pPr>
        <w:pStyle w:val="NormalBold"/>
      </w:pPr>
      <w:r w:rsidRPr="0032773F">
        <w:rPr>
          <w:rStyle w:val="HideTWBExt"/>
          <w:b w:val="0"/>
        </w:rPr>
        <w:t>&lt;Article&gt;</w:t>
      </w:r>
      <w:r w:rsidRPr="0032773F">
        <w:t>Paragraph 22 h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0142D4"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50241332" w14:textId="77777777">
            <w:pPr>
              <w:keepNext/>
            </w:pPr>
          </w:p>
        </w:tc>
      </w:tr>
      <w:tr w14:paraId="507338F6"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326D7471" w14:textId="77777777">
            <w:pPr>
              <w:pStyle w:val="ColumnHeading"/>
              <w:keepNext/>
              <w:rPr>
                <w:lang w:val="en-GB"/>
              </w:rPr>
            </w:pPr>
            <w:r w:rsidRPr="0032773F">
              <w:rPr>
                <w:lang w:val="en-GB"/>
              </w:rPr>
              <w:t>Motion for a resolution</w:t>
            </w:r>
          </w:p>
        </w:tc>
        <w:tc>
          <w:tcPr>
            <w:tcW w:w="4876" w:type="dxa"/>
            <w:hideMark/>
          </w:tcPr>
          <w:p w:rsidR="003F5AE3" w:rsidRPr="0032773F" w:rsidP="002C4D43" w14:paraId="2C18DA16" w14:textId="77777777">
            <w:pPr>
              <w:pStyle w:val="ColumnHeading"/>
              <w:keepNext/>
              <w:rPr>
                <w:lang w:val="en-GB"/>
              </w:rPr>
            </w:pPr>
            <w:r w:rsidRPr="0032773F">
              <w:rPr>
                <w:lang w:val="en-GB"/>
              </w:rPr>
              <w:t>Amendment</w:t>
            </w:r>
          </w:p>
        </w:tc>
      </w:tr>
      <w:tr w14:paraId="16CA474C"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6F5D0D55" w14:textId="77777777">
            <w:pPr>
              <w:pStyle w:val="Normal6"/>
              <w:rPr>
                <w:lang w:val="en-GB"/>
              </w:rPr>
            </w:pPr>
          </w:p>
        </w:tc>
        <w:tc>
          <w:tcPr>
            <w:tcW w:w="4876" w:type="dxa"/>
            <w:hideMark/>
          </w:tcPr>
          <w:p w:rsidR="003F5AE3" w:rsidRPr="0032773F" w:rsidP="002C4D43" w14:paraId="5FD55928" w14:textId="77777777">
            <w:pPr>
              <w:pStyle w:val="Normal6"/>
              <w:rPr>
                <w:szCs w:val="24"/>
                <w:lang w:val="en-GB"/>
              </w:rPr>
            </w:pPr>
            <w:r w:rsidRPr="0032773F">
              <w:rPr>
                <w:b/>
                <w:i/>
                <w:lang w:val="en-GB"/>
              </w:rPr>
              <w:t>22h.</w:t>
            </w:r>
            <w:r w:rsidRPr="0032773F">
              <w:rPr>
                <w:b/>
                <w:i/>
                <w:lang w:val="en-GB"/>
              </w:rPr>
              <w:tab/>
              <w:t>Stresses that the implementation of the future electricity agreement should ensure a level playing field between EU and Swiss electricity producers and industrial consumers; emphasises that State aid and market rules should be applied in a manner that prevents distortions of competition and guarantees fair conditions for energy-intensive industries on both sides;</w:t>
            </w:r>
          </w:p>
        </w:tc>
      </w:tr>
    </w:tbl>
    <w:p w:rsidR="003F5AE3" w:rsidRPr="0032773F" w:rsidP="00E52CD5" w14:paraId="691DFA6F" w14:textId="77777777">
      <w:r w:rsidRPr="0032773F">
        <w:rPr>
          <w:rStyle w:val="HideTWBExt"/>
        </w:rPr>
        <w:t>&lt;/Amend&gt;</w:t>
      </w:r>
    </w:p>
    <w:p w:rsidR="003F5AE3" w:rsidRPr="0032773F" w:rsidP="0079569C" w14:paraId="3E1D6DA2"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26</w:t>
      </w:r>
      <w:r w:rsidRPr="0032773F">
        <w:rPr>
          <w:rStyle w:val="HideTWBExt"/>
          <w:b w:val="0"/>
          <w:lang w:val="en-GB"/>
        </w:rPr>
        <w:t>&lt;/NumAm&gt;</w:t>
      </w:r>
    </w:p>
    <w:p w:rsidR="003F5AE3" w:rsidRPr="0032773F" w:rsidP="0079569C" w14:paraId="0A03BC9E"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4C67A7EE" w14:textId="77777777">
      <w:pPr>
        <w:pStyle w:val="NormalBold"/>
      </w:pPr>
      <w:r w:rsidRPr="0032773F">
        <w:rPr>
          <w:rStyle w:val="HideTWBExt"/>
          <w:b w:val="0"/>
        </w:rPr>
        <w:t>&lt;Article&gt;</w:t>
      </w:r>
      <w:r w:rsidRPr="0032773F">
        <w:t>Paragraph 22 i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D55BF7"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3FA22795" w14:textId="77777777">
            <w:pPr>
              <w:keepNext/>
            </w:pPr>
          </w:p>
        </w:tc>
      </w:tr>
      <w:tr w14:paraId="722E40A0"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7635EE97" w14:textId="77777777">
            <w:pPr>
              <w:pStyle w:val="ColumnHeading"/>
              <w:keepNext/>
              <w:rPr>
                <w:lang w:val="en-GB"/>
              </w:rPr>
            </w:pPr>
            <w:r w:rsidRPr="0032773F">
              <w:rPr>
                <w:lang w:val="en-GB"/>
              </w:rPr>
              <w:t>Motion for a resolution</w:t>
            </w:r>
          </w:p>
        </w:tc>
        <w:tc>
          <w:tcPr>
            <w:tcW w:w="4876" w:type="dxa"/>
            <w:hideMark/>
          </w:tcPr>
          <w:p w:rsidR="003F5AE3" w:rsidRPr="0032773F" w14:paraId="0E0F0B39" w14:textId="77777777">
            <w:pPr>
              <w:pStyle w:val="ColumnHeading"/>
              <w:keepNext/>
              <w:rPr>
                <w:lang w:val="en-GB"/>
              </w:rPr>
            </w:pPr>
            <w:r w:rsidRPr="0032773F">
              <w:rPr>
                <w:lang w:val="en-GB"/>
              </w:rPr>
              <w:t>Amendment</w:t>
            </w:r>
          </w:p>
        </w:tc>
      </w:tr>
      <w:tr w14:paraId="6A548EEB"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73723FCB" w14:textId="77777777">
            <w:pPr>
              <w:pStyle w:val="Normal6"/>
              <w:rPr>
                <w:lang w:val="en-GB"/>
              </w:rPr>
            </w:pPr>
          </w:p>
        </w:tc>
        <w:tc>
          <w:tcPr>
            <w:tcW w:w="4876" w:type="dxa"/>
            <w:hideMark/>
          </w:tcPr>
          <w:p w:rsidR="003F5AE3" w:rsidRPr="0032773F" w:rsidP="00E52CD5" w14:paraId="010650C0" w14:textId="77777777">
            <w:pPr>
              <w:pStyle w:val="Normal6"/>
              <w:rPr>
                <w:i/>
                <w:iCs/>
                <w:szCs w:val="24"/>
                <w:lang w:val="en-GB"/>
              </w:rPr>
            </w:pPr>
            <w:r w:rsidRPr="0032773F">
              <w:rPr>
                <w:b/>
                <w:i/>
                <w:lang w:val="en-GB"/>
              </w:rPr>
              <w:t>22i.</w:t>
            </w:r>
            <w:r w:rsidRPr="0032773F">
              <w:rPr>
                <w:b/>
                <w:i/>
                <w:lang w:val="en-GB"/>
              </w:rPr>
              <w:tab/>
              <w:t>Further recalls that Regulation (EU) 2019/943</w:t>
            </w:r>
            <w:r w:rsidRPr="0032773F">
              <w:rPr>
                <w:b/>
                <w:i/>
                <w:vertAlign w:val="superscript"/>
                <w:lang w:val="en-GB"/>
              </w:rPr>
              <w:t>2a</w:t>
            </w:r>
            <w:r w:rsidRPr="0032773F">
              <w:rPr>
                <w:b/>
                <w:i/>
                <w:lang w:val="en-GB"/>
              </w:rPr>
              <w:t xml:space="preserve"> requires Member States to reserve at least 70 % of the capacity of their very high voltage transmission lines for cross-border trade within the internal market; notes that Switzerland, not being covered by this rule, effectively becomes an adjustment variable during network congestion, with concrete consequences for prices, flows and security of supply in </w:t>
            </w:r>
            <w:r w:rsidRPr="0032773F">
              <w:rPr>
                <w:b/>
                <w:i/>
                <w:lang w:val="en-GB"/>
              </w:rPr>
              <w:t>Switzerland;</w:t>
            </w:r>
          </w:p>
        </w:tc>
      </w:tr>
      <w:tr w14:paraId="4436D55B"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48FBBDEA" w14:textId="77777777">
            <w:pPr>
              <w:pStyle w:val="Normal6"/>
              <w:rPr>
                <w:lang w:val="en-GB"/>
              </w:rPr>
            </w:pPr>
          </w:p>
        </w:tc>
        <w:tc>
          <w:tcPr>
            <w:tcW w:w="4876" w:type="dxa"/>
          </w:tcPr>
          <w:p w:rsidR="003F5AE3" w:rsidRPr="0032773F" w14:paraId="7CB19890" w14:textId="77777777">
            <w:pPr>
              <w:pStyle w:val="Normal6"/>
              <w:rPr>
                <w:b/>
                <w:i/>
                <w:lang w:val="en-GB"/>
              </w:rPr>
            </w:pPr>
            <w:r w:rsidRPr="0032773F">
              <w:rPr>
                <w:b/>
                <w:i/>
                <w:lang w:val="en-GB"/>
              </w:rPr>
              <w:t>__________________</w:t>
            </w:r>
          </w:p>
        </w:tc>
      </w:tr>
      <w:tr w14:paraId="2F45BBFF"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6A3E671" w14:textId="77777777">
            <w:pPr>
              <w:pStyle w:val="Normal6"/>
              <w:rPr>
                <w:lang w:val="en-GB"/>
              </w:rPr>
            </w:pPr>
          </w:p>
        </w:tc>
        <w:tc>
          <w:tcPr>
            <w:tcW w:w="4876" w:type="dxa"/>
          </w:tcPr>
          <w:p w:rsidR="003F5AE3" w:rsidRPr="0032773F" w14:paraId="58CC437B" w14:textId="77777777">
            <w:pPr>
              <w:pStyle w:val="Normal6"/>
              <w:rPr>
                <w:b/>
                <w:i/>
                <w:lang w:val="en-GB"/>
              </w:rPr>
            </w:pPr>
            <w:r w:rsidRPr="0032773F">
              <w:rPr>
                <w:b/>
                <w:i/>
                <w:vertAlign w:val="superscript"/>
                <w:lang w:val="en-GB"/>
              </w:rPr>
              <w:t>2a</w:t>
            </w:r>
            <w:r w:rsidRPr="0032773F">
              <w:rPr>
                <w:lang w:val="en-GB"/>
              </w:rPr>
              <w:t xml:space="preserve"> </w:t>
            </w:r>
            <w:r w:rsidRPr="0032773F">
              <w:rPr>
                <w:b/>
                <w:i/>
                <w:lang w:val="en-GB"/>
              </w:rPr>
              <w:t>Regulation (EU) 2019/943 of the European Parliament and of the Council of 5 June 2019 on the internal market for electricity (OJ L 158, 14.6.2019, p. 54, ELI: http://data.europa.eu/eli/reg/2019/943/oj).</w:t>
            </w:r>
          </w:p>
        </w:tc>
      </w:tr>
    </w:tbl>
    <w:p w:rsidR="003F5AE3" w:rsidRPr="0032773F" w:rsidP="0079569C" w14:paraId="2149F836" w14:textId="77777777">
      <w:pPr>
        <w:rPr>
          <w:szCs w:val="24"/>
        </w:rPr>
      </w:pPr>
      <w:r w:rsidRPr="0032773F">
        <w:rPr>
          <w:rStyle w:val="HideTWBExt"/>
        </w:rPr>
        <w:t>&lt;/Amend&gt;</w:t>
      </w:r>
    </w:p>
    <w:p w:rsidR="003F5AE3" w:rsidRPr="0032773F" w:rsidP="0079569C" w14:paraId="2DC3E98A"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27</w:t>
      </w:r>
      <w:r w:rsidRPr="0032773F">
        <w:rPr>
          <w:rStyle w:val="HideTWBExt"/>
          <w:b w:val="0"/>
          <w:lang w:val="en-GB"/>
        </w:rPr>
        <w:t>&lt;/NumAm&gt;</w:t>
      </w:r>
    </w:p>
    <w:p w:rsidR="003F5AE3" w:rsidRPr="0032773F" w:rsidP="0079569C" w14:paraId="4FE31645"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55DA2550" w14:textId="77777777">
      <w:pPr>
        <w:pStyle w:val="NormalBold"/>
      </w:pPr>
      <w:r w:rsidRPr="0032773F">
        <w:rPr>
          <w:rStyle w:val="HideTWBExt"/>
          <w:b w:val="0"/>
        </w:rPr>
        <w:t>&lt;Article&gt;</w:t>
      </w:r>
      <w:r w:rsidRPr="0032773F">
        <w:t>Paragraph 22 j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A7B707"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2CD65C82" w14:textId="77777777">
            <w:pPr>
              <w:keepNext/>
            </w:pPr>
          </w:p>
        </w:tc>
      </w:tr>
      <w:tr w14:paraId="295A4DC3"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5B254C2D" w14:textId="77777777">
            <w:pPr>
              <w:pStyle w:val="ColumnHeading"/>
              <w:keepNext/>
              <w:rPr>
                <w:lang w:val="en-GB"/>
              </w:rPr>
            </w:pPr>
            <w:r w:rsidRPr="0032773F">
              <w:rPr>
                <w:lang w:val="en-GB"/>
              </w:rPr>
              <w:t>Motion for a resolution</w:t>
            </w:r>
          </w:p>
        </w:tc>
        <w:tc>
          <w:tcPr>
            <w:tcW w:w="4876" w:type="dxa"/>
            <w:hideMark/>
          </w:tcPr>
          <w:p w:rsidR="003F5AE3" w:rsidRPr="0032773F" w14:paraId="40E842DF" w14:textId="77777777">
            <w:pPr>
              <w:pStyle w:val="ColumnHeading"/>
              <w:keepNext/>
              <w:rPr>
                <w:lang w:val="en-GB"/>
              </w:rPr>
            </w:pPr>
            <w:r w:rsidRPr="0032773F">
              <w:rPr>
                <w:lang w:val="en-GB"/>
              </w:rPr>
              <w:t>Amendment</w:t>
            </w:r>
          </w:p>
        </w:tc>
      </w:tr>
      <w:tr w14:paraId="3C0B1E36"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8660923" w14:textId="77777777">
            <w:pPr>
              <w:pStyle w:val="Normal6"/>
              <w:rPr>
                <w:lang w:val="en-GB"/>
              </w:rPr>
            </w:pPr>
          </w:p>
        </w:tc>
        <w:tc>
          <w:tcPr>
            <w:tcW w:w="4876" w:type="dxa"/>
            <w:hideMark/>
          </w:tcPr>
          <w:p w:rsidR="003F5AE3" w:rsidRPr="0032773F" w14:paraId="4D792848" w14:textId="77777777">
            <w:pPr>
              <w:pStyle w:val="Normal6"/>
              <w:rPr>
                <w:szCs w:val="24"/>
                <w:lang w:val="en-GB"/>
              </w:rPr>
            </w:pPr>
            <w:r w:rsidRPr="0032773F">
              <w:rPr>
                <w:b/>
                <w:i/>
                <w:lang w:val="en-GB"/>
              </w:rPr>
              <w:t>22j.</w:t>
            </w:r>
            <w:r w:rsidRPr="0032773F">
              <w:rPr>
                <w:b/>
                <w:i/>
                <w:lang w:val="en-GB"/>
              </w:rPr>
              <w:tab/>
              <w:t>Believes that the envisaged electricity agreement aims precisely to establish a clear and predictable framework for these existing exchanges, so that electricity flows more efficiently to where it is needed, reducing the risks of shortages and sudden price increases for EU and Swiss citizens;</w:t>
            </w:r>
          </w:p>
        </w:tc>
      </w:tr>
    </w:tbl>
    <w:p w:rsidR="003F5AE3" w:rsidRPr="0032773F" w:rsidP="0079569C" w14:paraId="1192BF1C" w14:textId="77777777">
      <w:pPr>
        <w:rPr>
          <w:szCs w:val="24"/>
        </w:rPr>
      </w:pPr>
      <w:r w:rsidRPr="0032773F">
        <w:rPr>
          <w:rStyle w:val="HideTWBExt"/>
        </w:rPr>
        <w:t>&lt;/Amend&gt;</w:t>
      </w:r>
    </w:p>
    <w:p w:rsidR="003F5AE3" w:rsidRPr="0032773F" w:rsidP="0079569C" w14:paraId="45BA3F35"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28</w:t>
      </w:r>
      <w:r w:rsidRPr="0032773F">
        <w:rPr>
          <w:rStyle w:val="HideTWBExt"/>
          <w:b w:val="0"/>
          <w:lang w:val="en-GB"/>
        </w:rPr>
        <w:t>&lt;/NumAm&gt;</w:t>
      </w:r>
    </w:p>
    <w:p w:rsidR="003F5AE3" w:rsidRPr="0032773F" w:rsidP="0079569C" w14:paraId="1517AA46"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47EC06FC" w14:textId="77777777">
      <w:pPr>
        <w:pStyle w:val="NormalBold"/>
      </w:pPr>
      <w:r w:rsidRPr="0032773F">
        <w:rPr>
          <w:rStyle w:val="HideTWBExt"/>
          <w:b w:val="0"/>
        </w:rPr>
        <w:t>&lt;Article&gt;</w:t>
      </w:r>
      <w:r w:rsidRPr="0032773F">
        <w:t>Paragraph 22 k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3A67BB"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44D4DD4B" w14:textId="77777777">
            <w:pPr>
              <w:keepNext/>
            </w:pPr>
          </w:p>
        </w:tc>
      </w:tr>
      <w:tr w14:paraId="05EC40B7"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1CAA307A" w14:textId="77777777">
            <w:pPr>
              <w:pStyle w:val="ColumnHeading"/>
              <w:keepNext/>
              <w:rPr>
                <w:lang w:val="en-GB"/>
              </w:rPr>
            </w:pPr>
            <w:r w:rsidRPr="0032773F">
              <w:rPr>
                <w:lang w:val="en-GB"/>
              </w:rPr>
              <w:t>Motion for a resolution</w:t>
            </w:r>
          </w:p>
        </w:tc>
        <w:tc>
          <w:tcPr>
            <w:tcW w:w="4876" w:type="dxa"/>
            <w:hideMark/>
          </w:tcPr>
          <w:p w:rsidR="003F5AE3" w:rsidRPr="0032773F" w14:paraId="48126CFF" w14:textId="77777777">
            <w:pPr>
              <w:pStyle w:val="ColumnHeading"/>
              <w:keepNext/>
              <w:rPr>
                <w:lang w:val="en-GB"/>
              </w:rPr>
            </w:pPr>
            <w:r w:rsidRPr="0032773F">
              <w:rPr>
                <w:lang w:val="en-GB"/>
              </w:rPr>
              <w:t>Amendment</w:t>
            </w:r>
          </w:p>
        </w:tc>
      </w:tr>
      <w:tr w14:paraId="4A4ADA26"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537B6A4C" w14:textId="77777777">
            <w:pPr>
              <w:pStyle w:val="Normal6"/>
              <w:rPr>
                <w:lang w:val="en-GB"/>
              </w:rPr>
            </w:pPr>
          </w:p>
        </w:tc>
        <w:tc>
          <w:tcPr>
            <w:tcW w:w="4876" w:type="dxa"/>
            <w:hideMark/>
          </w:tcPr>
          <w:p w:rsidR="003F5AE3" w:rsidRPr="0032773F" w14:paraId="40A9B9D4" w14:textId="77777777">
            <w:pPr>
              <w:pStyle w:val="Normal6"/>
              <w:rPr>
                <w:szCs w:val="24"/>
                <w:lang w:val="en-GB"/>
              </w:rPr>
            </w:pPr>
            <w:r w:rsidRPr="0032773F">
              <w:rPr>
                <w:b/>
                <w:i/>
                <w:lang w:val="en-GB"/>
              </w:rPr>
              <w:t>22k.</w:t>
            </w:r>
            <w:r w:rsidRPr="0032773F">
              <w:rPr>
                <w:b/>
                <w:i/>
                <w:lang w:val="en-GB"/>
              </w:rPr>
              <w:tab/>
              <w:t>Underlines that adapting EU network codes applicable at the EU-Switzerland border will allow for increased cross-border electricity flows and for greater transparency and predictability in EU-Switzerland electricity trade; notes that the Commission and the Agency for the Cooperation of Energy Regulators will play a key role in the swift implementation of the network codes;</w:t>
            </w:r>
          </w:p>
        </w:tc>
      </w:tr>
    </w:tbl>
    <w:p w:rsidR="003F5AE3" w:rsidRPr="0032773F" w:rsidP="0079569C" w14:paraId="349FBF5E" w14:textId="77777777">
      <w:pPr>
        <w:rPr>
          <w:szCs w:val="24"/>
        </w:rPr>
      </w:pPr>
      <w:r w:rsidRPr="0032773F">
        <w:rPr>
          <w:rStyle w:val="HideTWBExt"/>
        </w:rPr>
        <w:t>&lt;/Amend&gt;</w:t>
      </w:r>
    </w:p>
    <w:p w:rsidR="003F5AE3" w:rsidRPr="0032773F" w:rsidP="0079569C" w14:paraId="6F7D51A3"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29</w:t>
      </w:r>
      <w:r w:rsidRPr="0032773F">
        <w:rPr>
          <w:rStyle w:val="HideTWBExt"/>
          <w:b w:val="0"/>
          <w:lang w:val="en-GB"/>
        </w:rPr>
        <w:t>&lt;/NumAm&gt;</w:t>
      </w:r>
    </w:p>
    <w:p w:rsidR="003F5AE3" w:rsidRPr="0032773F" w:rsidP="0079569C" w14:paraId="35B1C7E9"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004F0C7E" w14:textId="77777777">
      <w:pPr>
        <w:pStyle w:val="NormalBold"/>
      </w:pPr>
      <w:r w:rsidRPr="0032773F">
        <w:rPr>
          <w:rStyle w:val="HideTWBExt"/>
          <w:b w:val="0"/>
        </w:rPr>
        <w:t>&lt;Article&gt;</w:t>
      </w:r>
      <w:r w:rsidRPr="0032773F">
        <w:t>Paragraph 22 l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D9B59C"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739EDEE4" w14:textId="77777777">
            <w:pPr>
              <w:keepNext/>
            </w:pPr>
          </w:p>
        </w:tc>
      </w:tr>
      <w:tr w14:paraId="0B4FBB72"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2B18EF60" w14:textId="77777777">
            <w:pPr>
              <w:pStyle w:val="ColumnHeading"/>
              <w:keepNext/>
              <w:rPr>
                <w:lang w:val="en-GB"/>
              </w:rPr>
            </w:pPr>
            <w:r w:rsidRPr="0032773F">
              <w:rPr>
                <w:lang w:val="en-GB"/>
              </w:rPr>
              <w:t>Motion for a resolution</w:t>
            </w:r>
          </w:p>
        </w:tc>
        <w:tc>
          <w:tcPr>
            <w:tcW w:w="4876" w:type="dxa"/>
            <w:hideMark/>
          </w:tcPr>
          <w:p w:rsidR="003F5AE3" w:rsidRPr="0032773F" w14:paraId="76A3F736" w14:textId="77777777">
            <w:pPr>
              <w:pStyle w:val="ColumnHeading"/>
              <w:keepNext/>
              <w:rPr>
                <w:lang w:val="en-GB"/>
              </w:rPr>
            </w:pPr>
            <w:r w:rsidRPr="0032773F">
              <w:rPr>
                <w:lang w:val="en-GB"/>
              </w:rPr>
              <w:t>Amendment</w:t>
            </w:r>
          </w:p>
        </w:tc>
      </w:tr>
      <w:tr w14:paraId="6FCB1454"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CD6BC64" w14:textId="77777777">
            <w:pPr>
              <w:pStyle w:val="Normal6"/>
              <w:rPr>
                <w:lang w:val="en-GB"/>
              </w:rPr>
            </w:pPr>
          </w:p>
        </w:tc>
        <w:tc>
          <w:tcPr>
            <w:tcW w:w="4876" w:type="dxa"/>
            <w:hideMark/>
          </w:tcPr>
          <w:p w:rsidR="003F5AE3" w:rsidRPr="0032773F" w14:paraId="2505EFBE" w14:textId="77777777">
            <w:pPr>
              <w:pStyle w:val="Normal6"/>
              <w:rPr>
                <w:szCs w:val="24"/>
                <w:lang w:val="en-GB"/>
              </w:rPr>
            </w:pPr>
            <w:r w:rsidRPr="0032773F">
              <w:rPr>
                <w:b/>
                <w:i/>
                <w:lang w:val="en-GB"/>
              </w:rPr>
              <w:t>22l.</w:t>
            </w:r>
            <w:r w:rsidRPr="0032773F">
              <w:rPr>
                <w:b/>
                <w:i/>
                <w:lang w:val="en-GB"/>
              </w:rPr>
              <w:tab/>
              <w:t>Takes note that the EU-Switzerland agreement is limited to the electricity sector and does not address the challenges and risks linked to bilateral cooperation in other energy sectors;</w:t>
            </w:r>
          </w:p>
        </w:tc>
      </w:tr>
    </w:tbl>
    <w:p w:rsidR="003F5AE3" w:rsidRPr="0032773F" w:rsidP="0079569C" w14:paraId="5CD7BF38" w14:textId="77777777">
      <w:pPr>
        <w:rPr>
          <w:szCs w:val="24"/>
        </w:rPr>
      </w:pPr>
      <w:r w:rsidRPr="0032773F">
        <w:rPr>
          <w:rStyle w:val="HideTWBExt"/>
        </w:rPr>
        <w:t>&lt;/Amend&gt;</w:t>
      </w:r>
    </w:p>
    <w:p w:rsidR="003F5AE3" w:rsidRPr="0032773F" w:rsidP="0079569C" w14:paraId="5BCFA5FA"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30</w:t>
      </w:r>
      <w:r w:rsidRPr="0032773F">
        <w:rPr>
          <w:rStyle w:val="HideTWBExt"/>
          <w:b w:val="0"/>
          <w:lang w:val="en-GB"/>
        </w:rPr>
        <w:t>&lt;/NumAm&gt;</w:t>
      </w:r>
    </w:p>
    <w:p w:rsidR="003F5AE3" w:rsidRPr="0032773F" w:rsidP="0079569C" w14:paraId="481F5178"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48546C7" w14:textId="77777777">
      <w:pPr>
        <w:pStyle w:val="NormalBold"/>
      </w:pPr>
      <w:r w:rsidRPr="0032773F">
        <w:rPr>
          <w:rStyle w:val="HideTWBExt"/>
          <w:b w:val="0"/>
        </w:rPr>
        <w:t>&lt;Article&gt;</w:t>
      </w:r>
      <w:r w:rsidRPr="0032773F">
        <w:t>Paragraph 22 m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46A6AF"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37F9267F" w14:textId="77777777">
            <w:pPr>
              <w:keepNext/>
            </w:pPr>
          </w:p>
        </w:tc>
      </w:tr>
      <w:tr w14:paraId="5726E228"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6D756B87" w14:textId="77777777">
            <w:pPr>
              <w:pStyle w:val="ColumnHeading"/>
              <w:keepNext/>
              <w:rPr>
                <w:lang w:val="en-GB"/>
              </w:rPr>
            </w:pPr>
            <w:r w:rsidRPr="0032773F">
              <w:rPr>
                <w:lang w:val="en-GB"/>
              </w:rPr>
              <w:t>Motion for a resolution</w:t>
            </w:r>
          </w:p>
        </w:tc>
        <w:tc>
          <w:tcPr>
            <w:tcW w:w="4876" w:type="dxa"/>
            <w:hideMark/>
          </w:tcPr>
          <w:p w:rsidR="003F5AE3" w:rsidRPr="0032773F" w14:paraId="4CAAFFDF" w14:textId="77777777">
            <w:pPr>
              <w:pStyle w:val="ColumnHeading"/>
              <w:keepNext/>
              <w:rPr>
                <w:lang w:val="en-GB"/>
              </w:rPr>
            </w:pPr>
            <w:r w:rsidRPr="0032773F">
              <w:rPr>
                <w:lang w:val="en-GB"/>
              </w:rPr>
              <w:t>Amendment</w:t>
            </w:r>
          </w:p>
        </w:tc>
      </w:tr>
      <w:tr w14:paraId="45184373"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09BEF1B3" w14:textId="77777777">
            <w:pPr>
              <w:pStyle w:val="Normal6"/>
              <w:rPr>
                <w:lang w:val="en-GB"/>
              </w:rPr>
            </w:pPr>
          </w:p>
        </w:tc>
        <w:tc>
          <w:tcPr>
            <w:tcW w:w="4876" w:type="dxa"/>
            <w:hideMark/>
          </w:tcPr>
          <w:p w:rsidR="003F5AE3" w:rsidRPr="0032773F" w14:paraId="7D4B1958" w14:textId="77777777">
            <w:pPr>
              <w:pStyle w:val="Normal6"/>
              <w:rPr>
                <w:szCs w:val="24"/>
                <w:lang w:val="en-GB"/>
              </w:rPr>
            </w:pPr>
            <w:r w:rsidRPr="0032773F">
              <w:rPr>
                <w:b/>
                <w:i/>
                <w:lang w:val="en-GB"/>
              </w:rPr>
              <w:t>22m.</w:t>
            </w:r>
            <w:r w:rsidRPr="0032773F">
              <w:rPr>
                <w:b/>
                <w:i/>
                <w:lang w:val="en-GB"/>
              </w:rPr>
              <w:tab/>
              <w:t>Is of the opinion that both the EU and Switzerland would benefit from stronger integration across energy sectors, a higher degree of transparency in cross-border energy trade and a reduced level of dependencies in a world marked by increasing geopolitical tension;</w:t>
            </w:r>
          </w:p>
        </w:tc>
      </w:tr>
    </w:tbl>
    <w:p w:rsidR="003F5AE3" w:rsidRPr="0032773F" w:rsidP="0079569C" w14:paraId="4EE05DA1" w14:textId="77777777">
      <w:pPr>
        <w:rPr>
          <w:szCs w:val="24"/>
        </w:rPr>
      </w:pPr>
      <w:r w:rsidRPr="0032773F">
        <w:rPr>
          <w:rStyle w:val="HideTWBExt"/>
        </w:rPr>
        <w:t>&lt;/Amend&gt;</w:t>
      </w:r>
    </w:p>
    <w:p w:rsidR="003F5AE3" w:rsidRPr="0032773F" w:rsidP="00E52CD5" w14:paraId="1074D4F0"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31</w:t>
      </w:r>
      <w:r w:rsidRPr="0032773F">
        <w:rPr>
          <w:rStyle w:val="HideTWBExt"/>
          <w:b w:val="0"/>
          <w:lang w:val="en-GB"/>
        </w:rPr>
        <w:t>&lt;/NumAm&gt;</w:t>
      </w:r>
    </w:p>
    <w:p w:rsidR="003F5AE3" w:rsidRPr="0032773F" w:rsidP="00E52CD5" w14:paraId="6D19C0CB" w14:textId="77777777"/>
    <w:p w:rsidR="003F5AE3" w:rsidRPr="0032773F" w:rsidP="00E52CD5" w14:paraId="1006222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E52CD5" w14:paraId="56584BE4" w14:textId="77777777">
      <w:pPr>
        <w:pStyle w:val="NormalBold"/>
      </w:pPr>
      <w:r w:rsidRPr="0032773F">
        <w:rPr>
          <w:rStyle w:val="HideTWBExt"/>
          <w:b w:val="0"/>
        </w:rPr>
        <w:t>&lt;Article&gt;</w:t>
      </w:r>
      <w:r w:rsidRPr="0032773F">
        <w:t>Paragraph 22 n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DDE4C8"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146445FE" w14:textId="77777777">
            <w:pPr>
              <w:keepNext/>
            </w:pPr>
          </w:p>
        </w:tc>
      </w:tr>
      <w:tr w14:paraId="3DC36EBE"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0C9EBFC0" w14:textId="77777777">
            <w:pPr>
              <w:pStyle w:val="ColumnHeading"/>
              <w:keepNext/>
              <w:rPr>
                <w:lang w:val="en-GB"/>
              </w:rPr>
            </w:pPr>
            <w:r w:rsidRPr="0032773F">
              <w:rPr>
                <w:lang w:val="en-GB"/>
              </w:rPr>
              <w:t>Motion for a resolution</w:t>
            </w:r>
          </w:p>
        </w:tc>
        <w:tc>
          <w:tcPr>
            <w:tcW w:w="4876" w:type="dxa"/>
            <w:hideMark/>
          </w:tcPr>
          <w:p w:rsidR="003F5AE3" w:rsidRPr="0032773F" w:rsidP="002C4D43" w14:paraId="412EDC3A" w14:textId="77777777">
            <w:pPr>
              <w:pStyle w:val="ColumnHeading"/>
              <w:keepNext/>
              <w:rPr>
                <w:lang w:val="en-GB"/>
              </w:rPr>
            </w:pPr>
            <w:r w:rsidRPr="0032773F">
              <w:rPr>
                <w:lang w:val="en-GB"/>
              </w:rPr>
              <w:t>Amendment</w:t>
            </w:r>
          </w:p>
        </w:tc>
      </w:tr>
      <w:tr w14:paraId="4671700D"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0D7C486B" w14:textId="77777777">
            <w:pPr>
              <w:pStyle w:val="Normal6"/>
              <w:rPr>
                <w:lang w:val="en-GB"/>
              </w:rPr>
            </w:pPr>
          </w:p>
        </w:tc>
        <w:tc>
          <w:tcPr>
            <w:tcW w:w="4876" w:type="dxa"/>
            <w:hideMark/>
          </w:tcPr>
          <w:p w:rsidR="003F5AE3" w:rsidRPr="0032773F" w:rsidP="002C4D43" w14:paraId="73F2D8BB" w14:textId="77777777">
            <w:pPr>
              <w:pStyle w:val="Normal6"/>
              <w:rPr>
                <w:szCs w:val="24"/>
                <w:lang w:val="en-GB"/>
              </w:rPr>
            </w:pPr>
            <w:r w:rsidRPr="0032773F">
              <w:rPr>
                <w:b/>
                <w:i/>
                <w:lang w:val="en-GB"/>
              </w:rPr>
              <w:t>22n.</w:t>
            </w:r>
            <w:r w:rsidRPr="0032773F">
              <w:rPr>
                <w:b/>
                <w:i/>
                <w:lang w:val="en-GB"/>
              </w:rPr>
              <w:tab/>
              <w:t>Welcomes the fact that the envisaged agreement facilitates closer EU–Switzerland cooperation on renewable energies; stresses that Switzerland’s ability to promote renewable energy expansion could contribute to energy affordability for households and industry and strengthen cross-border energy solidarity;</w:t>
            </w:r>
          </w:p>
        </w:tc>
      </w:tr>
    </w:tbl>
    <w:p w:rsidR="003F5AE3" w:rsidRPr="0032773F" w:rsidP="00E52CD5" w14:paraId="08E46EC7" w14:textId="77777777">
      <w:r w:rsidRPr="0032773F">
        <w:rPr>
          <w:rStyle w:val="HideTWBExt"/>
        </w:rPr>
        <w:t>&lt;/Amend&gt;</w:t>
      </w:r>
    </w:p>
    <w:p w:rsidR="003F5AE3" w:rsidRPr="0032773F" w:rsidP="00E52CD5" w14:paraId="3E7A89C8"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32</w:t>
      </w:r>
      <w:r w:rsidRPr="0032773F">
        <w:rPr>
          <w:rStyle w:val="HideTWBExt"/>
          <w:b w:val="0"/>
          <w:lang w:val="en-GB"/>
        </w:rPr>
        <w:t>&lt;/NumAm&gt;</w:t>
      </w:r>
    </w:p>
    <w:p w:rsidR="003F5AE3" w:rsidRPr="0032773F" w:rsidP="00E52CD5" w14:paraId="7E048E0D" w14:textId="77777777"/>
    <w:p w:rsidR="003F5AE3" w:rsidRPr="0032773F" w:rsidP="00E52CD5" w14:paraId="0FCA851B"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E52CD5" w14:paraId="6761245D" w14:textId="77777777">
      <w:pPr>
        <w:pStyle w:val="NormalBold"/>
      </w:pPr>
      <w:r w:rsidRPr="0032773F">
        <w:rPr>
          <w:rStyle w:val="HideTWBExt"/>
          <w:b w:val="0"/>
        </w:rPr>
        <w:t>&lt;Article&gt;</w:t>
      </w:r>
      <w:r w:rsidRPr="0032773F">
        <w:t>Paragraph 22 o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3E15E4"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14BCEF89" w14:textId="77777777">
            <w:pPr>
              <w:keepNext/>
            </w:pPr>
          </w:p>
        </w:tc>
      </w:tr>
      <w:tr w14:paraId="3FD9AF97"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7BDA8B5D" w14:textId="77777777">
            <w:pPr>
              <w:pStyle w:val="ColumnHeading"/>
              <w:keepNext/>
              <w:rPr>
                <w:lang w:val="en-GB"/>
              </w:rPr>
            </w:pPr>
            <w:r w:rsidRPr="0032773F">
              <w:rPr>
                <w:lang w:val="en-GB"/>
              </w:rPr>
              <w:t>Motion for a resolution</w:t>
            </w:r>
          </w:p>
        </w:tc>
        <w:tc>
          <w:tcPr>
            <w:tcW w:w="4876" w:type="dxa"/>
            <w:hideMark/>
          </w:tcPr>
          <w:p w:rsidR="003F5AE3" w:rsidRPr="0032773F" w:rsidP="002C4D43" w14:paraId="0A217031" w14:textId="77777777">
            <w:pPr>
              <w:pStyle w:val="ColumnHeading"/>
              <w:keepNext/>
              <w:rPr>
                <w:lang w:val="en-GB"/>
              </w:rPr>
            </w:pPr>
            <w:r w:rsidRPr="0032773F">
              <w:rPr>
                <w:lang w:val="en-GB"/>
              </w:rPr>
              <w:t>Amendment</w:t>
            </w:r>
          </w:p>
        </w:tc>
      </w:tr>
      <w:tr w14:paraId="5CC17C5B"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1D31F8A4" w14:textId="77777777">
            <w:pPr>
              <w:pStyle w:val="Normal6"/>
              <w:rPr>
                <w:lang w:val="en-GB"/>
              </w:rPr>
            </w:pPr>
          </w:p>
        </w:tc>
        <w:tc>
          <w:tcPr>
            <w:tcW w:w="4876" w:type="dxa"/>
            <w:hideMark/>
          </w:tcPr>
          <w:p w:rsidR="003F5AE3" w:rsidRPr="0032773F" w:rsidP="002C4D43" w14:paraId="211C7BAE" w14:textId="77777777">
            <w:pPr>
              <w:pStyle w:val="Normal6"/>
              <w:rPr>
                <w:szCs w:val="24"/>
                <w:lang w:val="en-GB"/>
              </w:rPr>
            </w:pPr>
            <w:r w:rsidRPr="0032773F">
              <w:rPr>
                <w:b/>
                <w:i/>
                <w:lang w:val="en-GB"/>
              </w:rPr>
              <w:t>22o.</w:t>
            </w:r>
            <w:r w:rsidRPr="0032773F">
              <w:rPr>
                <w:b/>
                <w:i/>
                <w:lang w:val="en-GB"/>
              </w:rPr>
              <w:tab/>
              <w:t>Underlines that Switzerland could further contribute to system stability and reliability through its flexible generation capacity and balancing services, including storage and pumped-storage facilities, thereby supporting the integration of renewable energy sources and contributing to the EU’s energy and climate objectives in line with the European Green Deal;</w:t>
            </w:r>
          </w:p>
        </w:tc>
      </w:tr>
    </w:tbl>
    <w:p w:rsidR="003F5AE3" w:rsidRPr="0032773F" w:rsidP="00E52CD5" w14:paraId="05CC871A" w14:textId="77777777">
      <w:r w:rsidRPr="0032773F">
        <w:rPr>
          <w:rStyle w:val="HideTWBExt"/>
        </w:rPr>
        <w:t>&lt;/Amend&gt;</w:t>
      </w:r>
    </w:p>
    <w:p w:rsidR="003F5AE3" w:rsidRPr="0032773F" w:rsidP="0079569C" w14:paraId="1267B455"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33</w:t>
      </w:r>
      <w:r w:rsidRPr="0032773F">
        <w:rPr>
          <w:rStyle w:val="HideTWBExt"/>
          <w:b w:val="0"/>
          <w:lang w:val="en-GB"/>
        </w:rPr>
        <w:t>&lt;/NumAm&gt;</w:t>
      </w:r>
    </w:p>
    <w:p w:rsidR="003F5AE3" w:rsidRPr="0032773F" w:rsidP="0079569C" w14:paraId="2F7DEA16"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0C8A133B" w14:textId="77777777">
      <w:pPr>
        <w:pStyle w:val="NormalBold"/>
      </w:pPr>
      <w:r w:rsidRPr="0032773F">
        <w:rPr>
          <w:rStyle w:val="HideTWBExt"/>
          <w:b w:val="0"/>
        </w:rPr>
        <w:t>&lt;Article&gt;</w:t>
      </w:r>
      <w:r w:rsidRPr="0032773F">
        <w:t>Paragraph 22 p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FD542F"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28106B9E" w14:textId="77777777">
            <w:pPr>
              <w:keepNext/>
            </w:pPr>
          </w:p>
        </w:tc>
      </w:tr>
      <w:tr w14:paraId="506F61ED"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49934300" w14:textId="77777777">
            <w:pPr>
              <w:pStyle w:val="ColumnHeading"/>
              <w:keepNext/>
              <w:rPr>
                <w:lang w:val="en-GB"/>
              </w:rPr>
            </w:pPr>
            <w:r w:rsidRPr="0032773F">
              <w:rPr>
                <w:lang w:val="en-GB"/>
              </w:rPr>
              <w:t>Motion for a resolution</w:t>
            </w:r>
          </w:p>
        </w:tc>
        <w:tc>
          <w:tcPr>
            <w:tcW w:w="4876" w:type="dxa"/>
            <w:hideMark/>
          </w:tcPr>
          <w:p w:rsidR="003F5AE3" w:rsidRPr="0032773F" w14:paraId="317E2C1F" w14:textId="77777777">
            <w:pPr>
              <w:pStyle w:val="ColumnHeading"/>
              <w:keepNext/>
              <w:rPr>
                <w:lang w:val="en-GB"/>
              </w:rPr>
            </w:pPr>
            <w:r w:rsidRPr="0032773F">
              <w:rPr>
                <w:lang w:val="en-GB"/>
              </w:rPr>
              <w:t>Amendment</w:t>
            </w:r>
          </w:p>
        </w:tc>
      </w:tr>
      <w:tr w14:paraId="5ACBAEFA"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5C0C9192" w14:textId="77777777">
            <w:pPr>
              <w:pStyle w:val="Normal6"/>
              <w:rPr>
                <w:lang w:val="en-GB"/>
              </w:rPr>
            </w:pPr>
          </w:p>
        </w:tc>
        <w:tc>
          <w:tcPr>
            <w:tcW w:w="4876" w:type="dxa"/>
            <w:hideMark/>
          </w:tcPr>
          <w:p w:rsidR="003F5AE3" w:rsidRPr="0032773F" w14:paraId="69396B06" w14:textId="77777777">
            <w:pPr>
              <w:pStyle w:val="Normal6"/>
              <w:rPr>
                <w:szCs w:val="24"/>
                <w:lang w:val="en-GB"/>
              </w:rPr>
            </w:pPr>
            <w:r w:rsidRPr="0032773F">
              <w:rPr>
                <w:b/>
                <w:i/>
                <w:lang w:val="en-GB"/>
              </w:rPr>
              <w:t>22p.</w:t>
            </w:r>
            <w:r w:rsidRPr="0032773F">
              <w:rPr>
                <w:b/>
                <w:i/>
                <w:lang w:val="en-GB"/>
              </w:rPr>
              <w:tab/>
              <w:t>Notes that the EU-Switzerland agreements include the rules on wholesale energy market integrity and transparency (REMIT), but only with regard to the electricity sector; recalls that this legislation does not focus on the architecture of energy markets but on the transparency of energy exchanges, covering both electricity and gas; regrets that the planned agreement does not cover the gas sector, and is of the opinion that the EU should launch negotiations with Switzerland on the full implementation of REMIT rules;</w:t>
            </w:r>
          </w:p>
        </w:tc>
      </w:tr>
    </w:tbl>
    <w:p w:rsidR="003F5AE3" w:rsidRPr="0032773F" w:rsidP="0079569C" w14:paraId="530498F1" w14:textId="77777777">
      <w:pPr>
        <w:rPr>
          <w:szCs w:val="24"/>
        </w:rPr>
      </w:pPr>
      <w:r w:rsidRPr="0032773F">
        <w:rPr>
          <w:rStyle w:val="HideTWBExt"/>
        </w:rPr>
        <w:t>&lt;/Amend&gt;</w:t>
      </w:r>
    </w:p>
    <w:p w:rsidR="003F5AE3" w:rsidRPr="0032773F" w:rsidP="009D4566" w14:paraId="726C3382"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34</w:t>
      </w:r>
      <w:r w:rsidRPr="0032773F">
        <w:rPr>
          <w:rStyle w:val="HideTWBExt"/>
          <w:b w:val="0"/>
          <w:lang w:val="en-GB"/>
        </w:rPr>
        <w:t>&lt;/NumAm&gt;</w:t>
      </w:r>
    </w:p>
    <w:p w:rsidR="003F5AE3" w:rsidRPr="0032773F" w:rsidP="009D4566" w14:paraId="3C00F9E3" w14:textId="77777777"/>
    <w:p w:rsidR="003F5AE3" w:rsidRPr="0032773F" w:rsidP="009D4566" w14:paraId="0C7F567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9D4566" w14:paraId="0C246394" w14:textId="77777777">
      <w:pPr>
        <w:pStyle w:val="NormalBold"/>
      </w:pPr>
      <w:r w:rsidRPr="0032773F">
        <w:rPr>
          <w:rStyle w:val="HideTWBExt"/>
          <w:b w:val="0"/>
        </w:rPr>
        <w:t>&lt;Article&gt;</w:t>
      </w:r>
      <w:r w:rsidRPr="0032773F">
        <w:t>Paragraph 22 q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8DF4A3"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6B0CEA86" w14:textId="77777777">
            <w:pPr>
              <w:keepNext/>
            </w:pPr>
          </w:p>
        </w:tc>
      </w:tr>
      <w:tr w14:paraId="556BE521"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05EF0907" w14:textId="77777777">
            <w:pPr>
              <w:pStyle w:val="ColumnHeading"/>
              <w:keepNext/>
              <w:rPr>
                <w:lang w:val="en-GB"/>
              </w:rPr>
            </w:pPr>
            <w:r w:rsidRPr="0032773F">
              <w:rPr>
                <w:lang w:val="en-GB"/>
              </w:rPr>
              <w:t>Motion for a resolution</w:t>
            </w:r>
          </w:p>
        </w:tc>
        <w:tc>
          <w:tcPr>
            <w:tcW w:w="4876" w:type="dxa"/>
            <w:hideMark/>
          </w:tcPr>
          <w:p w:rsidR="003F5AE3" w:rsidRPr="0032773F" w:rsidP="002C4D43" w14:paraId="3E3A1607" w14:textId="77777777">
            <w:pPr>
              <w:pStyle w:val="ColumnHeading"/>
              <w:keepNext/>
              <w:rPr>
                <w:lang w:val="en-GB"/>
              </w:rPr>
            </w:pPr>
            <w:r w:rsidRPr="0032773F">
              <w:rPr>
                <w:lang w:val="en-GB"/>
              </w:rPr>
              <w:t>Amendment</w:t>
            </w:r>
          </w:p>
        </w:tc>
      </w:tr>
      <w:tr w14:paraId="4176638B"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274213FB" w14:textId="77777777">
            <w:pPr>
              <w:pStyle w:val="Normal6"/>
              <w:rPr>
                <w:lang w:val="en-GB"/>
              </w:rPr>
            </w:pPr>
          </w:p>
        </w:tc>
        <w:tc>
          <w:tcPr>
            <w:tcW w:w="4876" w:type="dxa"/>
            <w:hideMark/>
          </w:tcPr>
          <w:p w:rsidR="003F5AE3" w:rsidRPr="0032773F" w:rsidP="002C4D43" w14:paraId="2D055ABA" w14:textId="77777777">
            <w:pPr>
              <w:pStyle w:val="Normal6"/>
              <w:rPr>
                <w:szCs w:val="24"/>
                <w:lang w:val="en-GB"/>
              </w:rPr>
            </w:pPr>
            <w:r w:rsidRPr="0032773F">
              <w:rPr>
                <w:b/>
                <w:i/>
                <w:lang w:val="en-GB"/>
              </w:rPr>
              <w:t>22q.</w:t>
            </w:r>
            <w:r w:rsidRPr="0032773F">
              <w:rPr>
                <w:b/>
                <w:i/>
                <w:lang w:val="en-GB"/>
              </w:rPr>
              <w:tab/>
              <w:t>Welcomes the prospect of further developing the bilateral energy relationship beyond the electricity sector, with a view to enhancing long-term cooperation, regulatory dialogue and mutual resilience in the wider European energy system;</w:t>
            </w:r>
          </w:p>
        </w:tc>
      </w:tr>
    </w:tbl>
    <w:p w:rsidR="003F5AE3" w:rsidRPr="0032773F" w:rsidP="009D4566" w14:paraId="75D59A65" w14:textId="77777777">
      <w:r w:rsidRPr="0032773F">
        <w:rPr>
          <w:rStyle w:val="HideTWBExt"/>
        </w:rPr>
        <w:t>&lt;/Amend&gt;</w:t>
      </w:r>
    </w:p>
    <w:p w:rsidR="003F5AE3" w:rsidRPr="0032773F" w:rsidP="0079569C" w14:paraId="1E90F8CC"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35</w:t>
      </w:r>
      <w:r w:rsidRPr="0032773F">
        <w:rPr>
          <w:rStyle w:val="HideTWBExt"/>
          <w:b w:val="0"/>
          <w:lang w:val="en-GB"/>
        </w:rPr>
        <w:t>&lt;/NumAm&gt;</w:t>
      </w:r>
    </w:p>
    <w:p w:rsidR="003F5AE3" w:rsidRPr="0032773F" w:rsidP="0079569C" w14:paraId="3AA5775C"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8E0E8AC" w14:textId="77777777">
      <w:pPr>
        <w:pStyle w:val="NormalBold"/>
      </w:pPr>
      <w:r w:rsidRPr="0032773F">
        <w:rPr>
          <w:rStyle w:val="HideTWBExt"/>
          <w:b w:val="0"/>
        </w:rPr>
        <w:t>&lt;Article&gt;</w:t>
      </w:r>
      <w:r w:rsidRPr="0032773F">
        <w:t>Paragraph 22 r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B3055B"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674B1009" w14:textId="77777777">
            <w:pPr>
              <w:keepNext/>
            </w:pPr>
          </w:p>
        </w:tc>
      </w:tr>
      <w:tr w14:paraId="501F914E"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7FE156F6" w14:textId="77777777">
            <w:pPr>
              <w:pStyle w:val="ColumnHeading"/>
              <w:keepNext/>
              <w:rPr>
                <w:lang w:val="en-GB"/>
              </w:rPr>
            </w:pPr>
            <w:r w:rsidRPr="0032773F">
              <w:rPr>
                <w:lang w:val="en-GB"/>
              </w:rPr>
              <w:t>Motion for a resolution</w:t>
            </w:r>
          </w:p>
        </w:tc>
        <w:tc>
          <w:tcPr>
            <w:tcW w:w="4876" w:type="dxa"/>
            <w:hideMark/>
          </w:tcPr>
          <w:p w:rsidR="003F5AE3" w:rsidRPr="0032773F" w14:paraId="02D21295" w14:textId="77777777">
            <w:pPr>
              <w:pStyle w:val="ColumnHeading"/>
              <w:keepNext/>
              <w:rPr>
                <w:lang w:val="en-GB"/>
              </w:rPr>
            </w:pPr>
            <w:r w:rsidRPr="0032773F">
              <w:rPr>
                <w:lang w:val="en-GB"/>
              </w:rPr>
              <w:t>Amendment</w:t>
            </w:r>
          </w:p>
        </w:tc>
      </w:tr>
      <w:tr w14:paraId="4D8E631D"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66163980" w14:textId="77777777">
            <w:pPr>
              <w:pStyle w:val="Normal6"/>
              <w:rPr>
                <w:lang w:val="en-GB"/>
              </w:rPr>
            </w:pPr>
          </w:p>
        </w:tc>
        <w:tc>
          <w:tcPr>
            <w:tcW w:w="4876" w:type="dxa"/>
            <w:hideMark/>
          </w:tcPr>
          <w:p w:rsidR="003F5AE3" w:rsidRPr="0032773F" w14:paraId="7DA8BE03" w14:textId="77777777">
            <w:pPr>
              <w:pStyle w:val="Normal6"/>
              <w:rPr>
                <w:szCs w:val="24"/>
                <w:lang w:val="en-GB"/>
              </w:rPr>
            </w:pPr>
            <w:r w:rsidRPr="0032773F">
              <w:rPr>
                <w:b/>
                <w:i/>
                <w:lang w:val="en-GB"/>
              </w:rPr>
              <w:t>22r.</w:t>
            </w:r>
            <w:r w:rsidRPr="0032773F">
              <w:rPr>
                <w:b/>
                <w:i/>
                <w:lang w:val="en-GB"/>
              </w:rPr>
              <w:tab/>
              <w:t>Stresses that the envisaged agreement does not modify the fundamentals of Switzerland’s organisation of the sector, affecting neither cantonal competences, nor hydropower concessions, nor water fees, nor the role of public utilities, preserves universal service and does not impose any generalised liberalisation;</w:t>
            </w:r>
          </w:p>
        </w:tc>
      </w:tr>
    </w:tbl>
    <w:p w:rsidR="003F5AE3" w:rsidRPr="0032773F" w:rsidP="0079569C" w14:paraId="6A7D2A45" w14:textId="77777777">
      <w:pPr>
        <w:rPr>
          <w:szCs w:val="24"/>
        </w:rPr>
      </w:pPr>
      <w:r w:rsidRPr="0032773F">
        <w:rPr>
          <w:rStyle w:val="HideTWBExt"/>
        </w:rPr>
        <w:t>&lt;/Amend&gt;</w:t>
      </w:r>
    </w:p>
    <w:p w:rsidR="003F5AE3" w:rsidRPr="0032773F" w:rsidP="0079569C" w14:paraId="5ECB97FE"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36</w:t>
      </w:r>
      <w:r w:rsidRPr="0032773F">
        <w:rPr>
          <w:rStyle w:val="HideTWBExt"/>
          <w:b w:val="0"/>
          <w:lang w:val="en-GB"/>
        </w:rPr>
        <w:t>&lt;/NumAm&gt;</w:t>
      </w:r>
    </w:p>
    <w:p w:rsidR="003F5AE3" w:rsidRPr="0032773F" w:rsidP="0079569C" w14:paraId="4392DFF0"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4A5CCE8" w14:textId="77777777">
      <w:pPr>
        <w:pStyle w:val="NormalBold"/>
      </w:pPr>
      <w:r w:rsidRPr="0032773F">
        <w:rPr>
          <w:rStyle w:val="HideTWBExt"/>
          <w:b w:val="0"/>
        </w:rPr>
        <w:t>&lt;Article&gt;</w:t>
      </w:r>
      <w:r w:rsidRPr="0032773F">
        <w:t>Paragraph 22 s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A8E5D5"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17B2CE81" w14:textId="77777777">
            <w:pPr>
              <w:keepNext/>
            </w:pPr>
          </w:p>
        </w:tc>
      </w:tr>
      <w:tr w14:paraId="2BB1DF94"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0785F459" w14:textId="77777777">
            <w:pPr>
              <w:pStyle w:val="ColumnHeading"/>
              <w:keepNext/>
              <w:rPr>
                <w:lang w:val="en-GB"/>
              </w:rPr>
            </w:pPr>
            <w:r w:rsidRPr="0032773F">
              <w:rPr>
                <w:lang w:val="en-GB"/>
              </w:rPr>
              <w:t>Motion for a resolution</w:t>
            </w:r>
          </w:p>
        </w:tc>
        <w:tc>
          <w:tcPr>
            <w:tcW w:w="4876" w:type="dxa"/>
            <w:hideMark/>
          </w:tcPr>
          <w:p w:rsidR="003F5AE3" w:rsidRPr="0032773F" w14:paraId="38FBB740" w14:textId="77777777">
            <w:pPr>
              <w:pStyle w:val="ColumnHeading"/>
              <w:keepNext/>
              <w:rPr>
                <w:lang w:val="en-GB"/>
              </w:rPr>
            </w:pPr>
            <w:r w:rsidRPr="0032773F">
              <w:rPr>
                <w:lang w:val="en-GB"/>
              </w:rPr>
              <w:t>Amendment</w:t>
            </w:r>
          </w:p>
        </w:tc>
      </w:tr>
      <w:tr w14:paraId="35457E30"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61DAF59F" w14:textId="77777777">
            <w:pPr>
              <w:pStyle w:val="Normal6"/>
              <w:rPr>
                <w:lang w:val="en-GB"/>
              </w:rPr>
            </w:pPr>
          </w:p>
        </w:tc>
        <w:tc>
          <w:tcPr>
            <w:tcW w:w="4876" w:type="dxa"/>
            <w:hideMark/>
          </w:tcPr>
          <w:p w:rsidR="003F5AE3" w:rsidRPr="0032773F" w14:paraId="280DD232" w14:textId="77777777">
            <w:pPr>
              <w:pStyle w:val="Normal6"/>
              <w:rPr>
                <w:szCs w:val="24"/>
                <w:lang w:val="en-GB"/>
              </w:rPr>
            </w:pPr>
            <w:r w:rsidRPr="0032773F">
              <w:rPr>
                <w:b/>
                <w:i/>
                <w:lang w:val="en-GB"/>
              </w:rPr>
              <w:t>22s.</w:t>
            </w:r>
            <w:r w:rsidRPr="0032773F">
              <w:rPr>
                <w:b/>
                <w:i/>
                <w:lang w:val="en-GB"/>
              </w:rPr>
              <w:tab/>
              <w:t>Underlines that the envisaged agreement also strengthens European energy security by stabilising cooperation with a partner located at the heart of the continental grid, while respecting the democratic choices of each party;</w:t>
            </w:r>
          </w:p>
        </w:tc>
      </w:tr>
    </w:tbl>
    <w:p w:rsidR="003F5AE3" w:rsidRPr="0032773F" w:rsidP="0079569C" w14:paraId="4606CFDA" w14:textId="77777777">
      <w:pPr>
        <w:rPr>
          <w:szCs w:val="24"/>
        </w:rPr>
      </w:pPr>
      <w:r w:rsidRPr="0032773F">
        <w:rPr>
          <w:rStyle w:val="HideTWBExt"/>
        </w:rPr>
        <w:t>&lt;/Amend&gt;</w:t>
      </w:r>
    </w:p>
    <w:p w:rsidR="003F5AE3" w:rsidRPr="0032773F" w:rsidP="009D4566" w14:paraId="0E60C4ED"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37</w:t>
      </w:r>
      <w:r w:rsidRPr="0032773F">
        <w:rPr>
          <w:rStyle w:val="HideTWBExt"/>
          <w:b w:val="0"/>
          <w:lang w:val="en-GB"/>
        </w:rPr>
        <w:t>&lt;/NumAm&gt;</w:t>
      </w:r>
    </w:p>
    <w:p w:rsidR="003F5AE3" w:rsidRPr="0032773F" w:rsidP="009D4566" w14:paraId="316F6CB3" w14:textId="77777777"/>
    <w:p w:rsidR="003F5AE3" w:rsidRPr="0032773F" w:rsidP="009D4566" w14:paraId="1AA9D62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9D4566" w14:paraId="0088BEA8" w14:textId="77777777">
      <w:pPr>
        <w:pStyle w:val="NormalBold"/>
      </w:pPr>
      <w:r w:rsidRPr="0032773F">
        <w:rPr>
          <w:rStyle w:val="HideTWBExt"/>
          <w:b w:val="0"/>
        </w:rPr>
        <w:t>&lt;Article&gt;</w:t>
      </w:r>
      <w:r w:rsidRPr="0032773F">
        <w:t>Paragraph 22 t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DFE53F"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1906E084" w14:textId="77777777">
            <w:pPr>
              <w:keepNext/>
            </w:pPr>
          </w:p>
        </w:tc>
      </w:tr>
      <w:tr w14:paraId="23EB6D77"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236A7732" w14:textId="77777777">
            <w:pPr>
              <w:pStyle w:val="ColumnHeading"/>
              <w:keepNext/>
              <w:rPr>
                <w:lang w:val="en-GB"/>
              </w:rPr>
            </w:pPr>
            <w:r w:rsidRPr="0032773F">
              <w:rPr>
                <w:lang w:val="en-GB"/>
              </w:rPr>
              <w:t>Motion for a resolution</w:t>
            </w:r>
          </w:p>
        </w:tc>
        <w:tc>
          <w:tcPr>
            <w:tcW w:w="4876" w:type="dxa"/>
            <w:hideMark/>
          </w:tcPr>
          <w:p w:rsidR="003F5AE3" w:rsidRPr="0032773F" w:rsidP="002C4D43" w14:paraId="466B781B" w14:textId="77777777">
            <w:pPr>
              <w:pStyle w:val="ColumnHeading"/>
              <w:keepNext/>
              <w:rPr>
                <w:lang w:val="en-GB"/>
              </w:rPr>
            </w:pPr>
            <w:r w:rsidRPr="0032773F">
              <w:rPr>
                <w:lang w:val="en-GB"/>
              </w:rPr>
              <w:t>Amendment</w:t>
            </w:r>
          </w:p>
        </w:tc>
      </w:tr>
      <w:tr w14:paraId="135EB40C" w14:textId="77777777" w:rsidTr="002C4D43">
        <w:tblPrEx>
          <w:tblW w:w="0" w:type="auto"/>
          <w:jc w:val="center"/>
          <w:tblLayout w:type="fixed"/>
          <w:tblCellMar>
            <w:left w:w="340" w:type="dxa"/>
            <w:right w:w="340" w:type="dxa"/>
          </w:tblCellMar>
          <w:tblLook w:val="04A0"/>
        </w:tblPrEx>
        <w:trPr>
          <w:jc w:val="center"/>
        </w:trPr>
        <w:tc>
          <w:tcPr>
            <w:tcW w:w="4876" w:type="dxa"/>
          </w:tcPr>
          <w:p w:rsidR="003F5AE3" w:rsidRPr="0032773F" w:rsidP="002C4D43" w14:paraId="19D336EA" w14:textId="77777777">
            <w:pPr>
              <w:pStyle w:val="Normal6"/>
              <w:rPr>
                <w:lang w:val="en-GB"/>
              </w:rPr>
            </w:pPr>
          </w:p>
        </w:tc>
        <w:tc>
          <w:tcPr>
            <w:tcW w:w="4876" w:type="dxa"/>
            <w:hideMark/>
          </w:tcPr>
          <w:p w:rsidR="003F5AE3" w:rsidRPr="0032773F" w:rsidP="002C4D43" w14:paraId="56EE69D3" w14:textId="77777777">
            <w:pPr>
              <w:pStyle w:val="Normal6"/>
              <w:rPr>
                <w:szCs w:val="24"/>
                <w:lang w:val="en-GB"/>
              </w:rPr>
            </w:pPr>
            <w:r w:rsidRPr="0032773F">
              <w:rPr>
                <w:b/>
                <w:i/>
                <w:lang w:val="en-GB"/>
              </w:rPr>
              <w:t>22t.</w:t>
            </w:r>
            <w:r w:rsidRPr="0032773F">
              <w:rPr>
                <w:b/>
                <w:i/>
                <w:lang w:val="en-GB"/>
              </w:rPr>
              <w:tab/>
              <w:t>Notes the current regional cooperation platforms, such as the Pentalateral Energy Forum, where several European countries work together to improve how their electricity systems function across borders, which also shows that regional cooperation at institutional level with Switzerland is already a reality and can be further facilitated;</w:t>
            </w:r>
          </w:p>
        </w:tc>
      </w:tr>
    </w:tbl>
    <w:p w:rsidR="003F5AE3" w:rsidRPr="0032773F" w:rsidP="009D4566" w14:paraId="332DF585" w14:textId="77777777">
      <w:r w:rsidRPr="0032773F">
        <w:rPr>
          <w:rStyle w:val="HideTWBExt"/>
        </w:rPr>
        <w:t>&lt;/Amend&gt;</w:t>
      </w:r>
    </w:p>
    <w:p w:rsidR="003F5AE3" w:rsidRPr="0032773F" w:rsidP="0079569C" w14:paraId="0530BBE6"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38</w:t>
      </w:r>
      <w:r w:rsidRPr="0032773F">
        <w:rPr>
          <w:rStyle w:val="HideTWBExt"/>
          <w:b w:val="0"/>
          <w:lang w:val="en-GB"/>
        </w:rPr>
        <w:t>&lt;/NumAm&gt;</w:t>
      </w:r>
    </w:p>
    <w:p w:rsidR="003F5AE3" w:rsidRPr="0032773F" w:rsidP="0079569C" w14:paraId="39A50C18"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0BCDCEA3" w14:textId="77777777">
      <w:pPr>
        <w:pStyle w:val="NormalBold"/>
      </w:pPr>
      <w:r w:rsidRPr="0032773F">
        <w:rPr>
          <w:rStyle w:val="HideTWBExt"/>
          <w:b w:val="0"/>
        </w:rPr>
        <w:t>&lt;Article&gt;</w:t>
      </w:r>
      <w:r w:rsidRPr="0032773F">
        <w:t>Paragraph 26</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E2B80A"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717CF57D" w14:textId="77777777">
            <w:pPr>
              <w:keepNext/>
            </w:pPr>
          </w:p>
        </w:tc>
      </w:tr>
      <w:tr w14:paraId="47BA4A14"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51BB4CBF" w14:textId="77777777">
            <w:pPr>
              <w:pStyle w:val="ColumnHeading"/>
              <w:keepNext/>
              <w:rPr>
                <w:lang w:val="en-GB"/>
              </w:rPr>
            </w:pPr>
            <w:r w:rsidRPr="0032773F">
              <w:rPr>
                <w:lang w:val="en-GB"/>
              </w:rPr>
              <w:t>Motion for a resolution</w:t>
            </w:r>
          </w:p>
        </w:tc>
        <w:tc>
          <w:tcPr>
            <w:tcW w:w="4876" w:type="dxa"/>
            <w:hideMark/>
          </w:tcPr>
          <w:p w:rsidR="003F5AE3" w:rsidRPr="0032773F" w14:paraId="197C118F" w14:textId="77777777">
            <w:pPr>
              <w:pStyle w:val="ColumnHeading"/>
              <w:keepNext/>
              <w:rPr>
                <w:lang w:val="en-GB"/>
              </w:rPr>
            </w:pPr>
            <w:r w:rsidRPr="0032773F">
              <w:rPr>
                <w:lang w:val="en-GB"/>
              </w:rPr>
              <w:t>Amendment</w:t>
            </w:r>
          </w:p>
        </w:tc>
      </w:tr>
      <w:tr w14:paraId="4AA2BFF8"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50B8C4C5" w14:textId="77777777">
            <w:pPr>
              <w:pStyle w:val="Normal6"/>
              <w:rPr>
                <w:lang w:val="en-GB"/>
              </w:rPr>
            </w:pPr>
            <w:r w:rsidRPr="0032773F">
              <w:rPr>
                <w:lang w:val="en-GB"/>
              </w:rPr>
              <w:t>26.</w:t>
            </w:r>
            <w:r w:rsidRPr="0032773F">
              <w:rPr>
                <w:lang w:val="en-GB"/>
              </w:rPr>
              <w:tab/>
            </w:r>
            <w:r w:rsidRPr="0032773F">
              <w:rPr>
                <w:b/>
                <w:i/>
                <w:lang w:val="en-GB"/>
              </w:rPr>
              <w:t>[committees for opinion/amendments]</w:t>
            </w:r>
          </w:p>
        </w:tc>
        <w:tc>
          <w:tcPr>
            <w:tcW w:w="4876" w:type="dxa"/>
            <w:hideMark/>
          </w:tcPr>
          <w:p w:rsidR="003F5AE3" w:rsidRPr="0032773F" w14:paraId="5B619BCC" w14:textId="77777777">
            <w:pPr>
              <w:pStyle w:val="Normal6"/>
              <w:rPr>
                <w:szCs w:val="24"/>
                <w:lang w:val="en-GB"/>
              </w:rPr>
            </w:pPr>
            <w:r w:rsidRPr="0032773F">
              <w:rPr>
                <w:bCs/>
                <w:iCs/>
                <w:lang w:val="en-GB"/>
              </w:rPr>
              <w:t>26</w:t>
            </w:r>
            <w:r w:rsidRPr="0032773F">
              <w:rPr>
                <w:b/>
                <w:i/>
                <w:lang w:val="en-GB"/>
              </w:rPr>
              <w:t>.</w:t>
            </w:r>
            <w:r w:rsidRPr="0032773F">
              <w:rPr>
                <w:b/>
                <w:i/>
                <w:lang w:val="en-GB"/>
              </w:rPr>
              <w:tab/>
              <w:t>Recalls Parliament’s concerns regarding its ability to exercise meaningful democratic scrutiny and consent over a broad package of agreements, and emphasises that Parliament must be kept systematically and fully informed throughout the negotiation, adoption and implementation phases;</w:t>
            </w:r>
          </w:p>
        </w:tc>
      </w:tr>
    </w:tbl>
    <w:p w:rsidR="003F5AE3" w:rsidRPr="0032773F" w:rsidP="0079569C" w14:paraId="60AB6548" w14:textId="77777777">
      <w:pPr>
        <w:rPr>
          <w:szCs w:val="24"/>
        </w:rPr>
      </w:pPr>
      <w:r w:rsidRPr="0032773F">
        <w:rPr>
          <w:rStyle w:val="HideTWBExt"/>
        </w:rPr>
        <w:t>&lt;/Amend&gt;</w:t>
      </w:r>
    </w:p>
    <w:p w:rsidR="003F5AE3" w:rsidRPr="0032773F" w:rsidP="0079569C" w14:paraId="2A597358"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39</w:t>
      </w:r>
      <w:r w:rsidRPr="0032773F">
        <w:rPr>
          <w:rStyle w:val="HideTWBExt"/>
          <w:b w:val="0"/>
          <w:lang w:val="en-GB"/>
        </w:rPr>
        <w:t>&lt;/NumAm&gt;</w:t>
      </w:r>
    </w:p>
    <w:p w:rsidR="003F5AE3" w:rsidRPr="0032773F" w:rsidP="0079569C" w14:paraId="44AAB7EE"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645F11CE" w14:textId="77777777">
      <w:pPr>
        <w:pStyle w:val="NormalBold"/>
      </w:pPr>
      <w:r w:rsidRPr="0032773F">
        <w:rPr>
          <w:rStyle w:val="HideTWBExt"/>
          <w:b w:val="0"/>
        </w:rPr>
        <w:t>&lt;Article&gt;</w:t>
      </w:r>
      <w:r w:rsidRPr="0032773F">
        <w:t>Paragraph 26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4A0454"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2E3AFEB4" w14:textId="77777777">
            <w:pPr>
              <w:keepNext/>
            </w:pPr>
          </w:p>
        </w:tc>
      </w:tr>
      <w:tr w14:paraId="7ACB692D"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3A94C230" w14:textId="77777777">
            <w:pPr>
              <w:pStyle w:val="ColumnHeading"/>
              <w:keepNext/>
              <w:rPr>
                <w:lang w:val="en-GB"/>
              </w:rPr>
            </w:pPr>
            <w:r w:rsidRPr="0032773F">
              <w:rPr>
                <w:lang w:val="en-GB"/>
              </w:rPr>
              <w:t>Motion for a resolution</w:t>
            </w:r>
          </w:p>
        </w:tc>
        <w:tc>
          <w:tcPr>
            <w:tcW w:w="4876" w:type="dxa"/>
            <w:hideMark/>
          </w:tcPr>
          <w:p w:rsidR="003F5AE3" w:rsidRPr="0032773F" w14:paraId="77EA83B3" w14:textId="77777777">
            <w:pPr>
              <w:pStyle w:val="ColumnHeading"/>
              <w:keepNext/>
              <w:rPr>
                <w:lang w:val="en-GB"/>
              </w:rPr>
            </w:pPr>
            <w:r w:rsidRPr="0032773F">
              <w:rPr>
                <w:lang w:val="en-GB"/>
              </w:rPr>
              <w:t>Amendment</w:t>
            </w:r>
          </w:p>
        </w:tc>
      </w:tr>
      <w:tr w14:paraId="39E24DAD"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688EECFD" w14:textId="77777777">
            <w:pPr>
              <w:pStyle w:val="Normal6"/>
              <w:rPr>
                <w:lang w:val="en-GB"/>
              </w:rPr>
            </w:pPr>
          </w:p>
        </w:tc>
        <w:tc>
          <w:tcPr>
            <w:tcW w:w="4876" w:type="dxa"/>
            <w:hideMark/>
          </w:tcPr>
          <w:p w:rsidR="003F5AE3" w:rsidRPr="0032773F" w14:paraId="4E2699AC" w14:textId="77777777">
            <w:pPr>
              <w:pStyle w:val="Normal6"/>
              <w:rPr>
                <w:szCs w:val="24"/>
                <w:lang w:val="en-GB"/>
              </w:rPr>
            </w:pPr>
            <w:r w:rsidRPr="0032773F">
              <w:rPr>
                <w:b/>
                <w:i/>
                <w:lang w:val="en-GB"/>
              </w:rPr>
              <w:t>26a.</w:t>
            </w:r>
            <w:r w:rsidRPr="0032773F">
              <w:rPr>
                <w:b/>
                <w:i/>
                <w:lang w:val="en-GB"/>
              </w:rPr>
              <w:tab/>
              <w:t xml:space="preserve">Notes that, under the agreement on Switzerland’s participation in EU programmes, the Commission and the Council empower the Joint Parliamentary Committee to adopt or amend protocols that determine Switzerland’s participation terms; underlines that such delegated authority must not undermine </w:t>
            </w:r>
            <w:r w:rsidRPr="0032773F">
              <w:rPr>
                <w:b/>
                <w:i/>
                <w:lang w:val="en-GB"/>
              </w:rPr>
              <w:t>Parliament’s prerogatives nor limit its ability to oversee substantive changes;</w:t>
            </w:r>
          </w:p>
        </w:tc>
      </w:tr>
    </w:tbl>
    <w:p w:rsidR="003F5AE3" w:rsidRPr="0032773F" w:rsidP="0079569C" w14:paraId="39CAB8CB" w14:textId="77777777">
      <w:pPr>
        <w:rPr>
          <w:szCs w:val="24"/>
        </w:rPr>
      </w:pPr>
      <w:r w:rsidRPr="0032773F">
        <w:rPr>
          <w:rStyle w:val="HideTWBExt"/>
        </w:rPr>
        <w:t>&lt;/Amend&gt;</w:t>
      </w:r>
    </w:p>
    <w:p w:rsidR="003F5AE3" w:rsidRPr="0032773F" w:rsidP="0079569C" w14:paraId="31202082"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40</w:t>
      </w:r>
      <w:r w:rsidRPr="0032773F">
        <w:rPr>
          <w:rStyle w:val="HideTWBExt"/>
          <w:b w:val="0"/>
          <w:lang w:val="en-GB"/>
        </w:rPr>
        <w:t>&lt;/NumAm&gt;</w:t>
      </w:r>
    </w:p>
    <w:p w:rsidR="003F5AE3" w:rsidRPr="0032773F" w:rsidP="0079569C" w14:paraId="388BF01F"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6B87A761" w14:textId="77777777">
      <w:pPr>
        <w:pStyle w:val="NormalBold"/>
      </w:pPr>
      <w:r w:rsidRPr="0032773F">
        <w:rPr>
          <w:rStyle w:val="HideTWBExt"/>
          <w:b w:val="0"/>
        </w:rPr>
        <w:t>&lt;Article&gt;</w:t>
      </w:r>
      <w:r w:rsidRPr="0032773F">
        <w:t>Paragraph 26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B49FA0"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4E2D3770" w14:textId="77777777">
            <w:pPr>
              <w:keepNext/>
            </w:pPr>
          </w:p>
        </w:tc>
      </w:tr>
      <w:tr w14:paraId="0E638CEB"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275C9218" w14:textId="77777777">
            <w:pPr>
              <w:pStyle w:val="ColumnHeading"/>
              <w:keepNext/>
              <w:rPr>
                <w:lang w:val="en-GB"/>
              </w:rPr>
            </w:pPr>
            <w:r w:rsidRPr="0032773F">
              <w:rPr>
                <w:lang w:val="en-GB"/>
              </w:rPr>
              <w:t>Motion for a resolution</w:t>
            </w:r>
          </w:p>
        </w:tc>
        <w:tc>
          <w:tcPr>
            <w:tcW w:w="4876" w:type="dxa"/>
            <w:hideMark/>
          </w:tcPr>
          <w:p w:rsidR="003F5AE3" w:rsidRPr="0032773F" w14:paraId="255D7BCF" w14:textId="77777777">
            <w:pPr>
              <w:pStyle w:val="ColumnHeading"/>
              <w:keepNext/>
              <w:rPr>
                <w:lang w:val="en-GB"/>
              </w:rPr>
            </w:pPr>
            <w:r w:rsidRPr="0032773F">
              <w:rPr>
                <w:lang w:val="en-GB"/>
              </w:rPr>
              <w:t>Amendment</w:t>
            </w:r>
          </w:p>
        </w:tc>
      </w:tr>
      <w:tr w14:paraId="3DDC1EC1"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1C21C93F" w14:textId="77777777">
            <w:pPr>
              <w:pStyle w:val="Normal6"/>
              <w:rPr>
                <w:lang w:val="en-GB"/>
              </w:rPr>
            </w:pPr>
          </w:p>
        </w:tc>
        <w:tc>
          <w:tcPr>
            <w:tcW w:w="4876" w:type="dxa"/>
            <w:hideMark/>
          </w:tcPr>
          <w:p w:rsidR="003F5AE3" w:rsidRPr="0032773F" w14:paraId="5732405D" w14:textId="77777777">
            <w:pPr>
              <w:pStyle w:val="Normal6"/>
              <w:rPr>
                <w:szCs w:val="24"/>
                <w:lang w:val="en-GB"/>
              </w:rPr>
            </w:pPr>
            <w:r w:rsidRPr="0032773F">
              <w:rPr>
                <w:b/>
                <w:i/>
                <w:lang w:val="en-GB"/>
              </w:rPr>
              <w:t>26b.</w:t>
            </w:r>
            <w:r w:rsidRPr="0032773F">
              <w:rPr>
                <w:b/>
                <w:i/>
                <w:lang w:val="en-GB"/>
              </w:rPr>
              <w:tab/>
              <w:t>Welcomes, in this regard, the protocol establishing a Joint Parliamentary Committee between Parliament and the Swiss Federal Assembly as a positive step towards enhancing interparliamentary dialogue, transparency and democratic oversight;</w:t>
            </w:r>
          </w:p>
        </w:tc>
      </w:tr>
    </w:tbl>
    <w:p w:rsidR="003F5AE3" w:rsidRPr="0032773F" w:rsidP="0079569C" w14:paraId="4094AC54" w14:textId="77777777">
      <w:pPr>
        <w:rPr>
          <w:szCs w:val="24"/>
        </w:rPr>
      </w:pPr>
      <w:r w:rsidRPr="0032773F">
        <w:rPr>
          <w:rStyle w:val="HideTWBExt"/>
        </w:rPr>
        <w:t>&lt;/Amend&gt;</w:t>
      </w:r>
    </w:p>
    <w:p w:rsidR="003F5AE3" w:rsidRPr="0032773F" w:rsidP="0079569C" w14:paraId="22A3E0AB"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41</w:t>
      </w:r>
      <w:r w:rsidRPr="0032773F">
        <w:rPr>
          <w:rStyle w:val="HideTWBExt"/>
          <w:b w:val="0"/>
          <w:lang w:val="en-GB"/>
        </w:rPr>
        <w:t>&lt;/NumAm&gt;</w:t>
      </w:r>
    </w:p>
    <w:p w:rsidR="003F5AE3" w:rsidRPr="0032773F" w:rsidP="0079569C" w14:paraId="03EEC4E9"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7A04C860" w14:textId="77777777">
      <w:pPr>
        <w:pStyle w:val="NormalBold"/>
      </w:pPr>
      <w:r w:rsidRPr="0032773F">
        <w:rPr>
          <w:rStyle w:val="HideTWBExt"/>
          <w:b w:val="0"/>
        </w:rPr>
        <w:t>&lt;Article&gt;</w:t>
      </w:r>
      <w:r w:rsidRPr="0032773F">
        <w:t>Paragraph 26 c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1DA46E" w14:textId="77777777">
        <w:tblPrEx>
          <w:tblW w:w="0" w:type="auto"/>
          <w:jc w:val="center"/>
          <w:tblLayout w:type="fixed"/>
          <w:tblCellMar>
            <w:left w:w="340" w:type="dxa"/>
            <w:right w:w="340" w:type="dxa"/>
          </w:tblCellMar>
          <w:tblLook w:val="04A0"/>
        </w:tblPrEx>
        <w:trPr>
          <w:jc w:val="center"/>
        </w:trPr>
        <w:tc>
          <w:tcPr>
            <w:tcW w:w="9752" w:type="dxa"/>
            <w:gridSpan w:val="2"/>
          </w:tcPr>
          <w:p w:rsidR="003F5AE3" w:rsidRPr="0032773F" w14:paraId="248811BF" w14:textId="77777777">
            <w:pPr>
              <w:keepNext/>
            </w:pPr>
          </w:p>
        </w:tc>
      </w:tr>
      <w:tr w14:paraId="4A4545F1" w14:textId="77777777">
        <w:tblPrEx>
          <w:tblW w:w="0" w:type="auto"/>
          <w:jc w:val="center"/>
          <w:tblLayout w:type="fixed"/>
          <w:tblCellMar>
            <w:left w:w="340" w:type="dxa"/>
            <w:right w:w="340" w:type="dxa"/>
          </w:tblCellMar>
          <w:tblLook w:val="04A0"/>
        </w:tblPrEx>
        <w:trPr>
          <w:jc w:val="center"/>
        </w:trPr>
        <w:tc>
          <w:tcPr>
            <w:tcW w:w="4876" w:type="dxa"/>
            <w:hideMark/>
          </w:tcPr>
          <w:p w:rsidR="003F5AE3" w:rsidRPr="0032773F" w14:paraId="7339D3D8" w14:textId="77777777">
            <w:pPr>
              <w:pStyle w:val="ColumnHeading"/>
              <w:keepNext/>
              <w:rPr>
                <w:lang w:val="en-GB"/>
              </w:rPr>
            </w:pPr>
            <w:r w:rsidRPr="0032773F">
              <w:rPr>
                <w:lang w:val="en-GB"/>
              </w:rPr>
              <w:t>Motion for a resolution</w:t>
            </w:r>
          </w:p>
        </w:tc>
        <w:tc>
          <w:tcPr>
            <w:tcW w:w="4876" w:type="dxa"/>
            <w:hideMark/>
          </w:tcPr>
          <w:p w:rsidR="003F5AE3" w:rsidRPr="0032773F" w14:paraId="0C80F50A" w14:textId="77777777">
            <w:pPr>
              <w:pStyle w:val="ColumnHeading"/>
              <w:keepNext/>
              <w:rPr>
                <w:lang w:val="en-GB"/>
              </w:rPr>
            </w:pPr>
            <w:r w:rsidRPr="0032773F">
              <w:rPr>
                <w:lang w:val="en-GB"/>
              </w:rPr>
              <w:t>Amendment</w:t>
            </w:r>
          </w:p>
        </w:tc>
      </w:tr>
      <w:tr w14:paraId="2E43B068" w14:textId="77777777">
        <w:tblPrEx>
          <w:tblW w:w="0" w:type="auto"/>
          <w:jc w:val="center"/>
          <w:tblLayout w:type="fixed"/>
          <w:tblCellMar>
            <w:left w:w="340" w:type="dxa"/>
            <w:right w:w="340" w:type="dxa"/>
          </w:tblCellMar>
          <w:tblLook w:val="04A0"/>
        </w:tblPrEx>
        <w:trPr>
          <w:jc w:val="center"/>
        </w:trPr>
        <w:tc>
          <w:tcPr>
            <w:tcW w:w="4876" w:type="dxa"/>
          </w:tcPr>
          <w:p w:rsidR="003F5AE3" w:rsidRPr="0032773F" w14:paraId="5E990910" w14:textId="77777777">
            <w:pPr>
              <w:pStyle w:val="Normal6"/>
              <w:rPr>
                <w:lang w:val="en-GB"/>
              </w:rPr>
            </w:pPr>
          </w:p>
        </w:tc>
        <w:tc>
          <w:tcPr>
            <w:tcW w:w="4876" w:type="dxa"/>
            <w:hideMark/>
          </w:tcPr>
          <w:p w:rsidR="003F5AE3" w:rsidRPr="0032773F" w14:paraId="2FFD94D6" w14:textId="77777777">
            <w:pPr>
              <w:pStyle w:val="Normal6"/>
              <w:rPr>
                <w:szCs w:val="24"/>
                <w:lang w:val="en-GB"/>
              </w:rPr>
            </w:pPr>
            <w:r w:rsidRPr="0032773F">
              <w:rPr>
                <w:b/>
                <w:i/>
                <w:lang w:val="en-GB"/>
              </w:rPr>
              <w:t>26c.</w:t>
            </w:r>
            <w:r w:rsidRPr="0032773F">
              <w:rPr>
                <w:b/>
                <w:i/>
                <w:lang w:val="en-GB"/>
              </w:rPr>
              <w:tab/>
              <w:t>Insists that Parliament must be regularly informed of all decisions and recommendations adopted by the Joint Committee under any agreement forming part of the package, including updates affecting market access, programme participation and governance arrangements;</w:t>
            </w:r>
          </w:p>
        </w:tc>
      </w:tr>
    </w:tbl>
    <w:p w:rsidR="003F5AE3" w:rsidRPr="0032773F" w:rsidP="0079569C" w14:paraId="75D35760" w14:textId="77777777">
      <w:pPr>
        <w:rPr>
          <w:szCs w:val="24"/>
        </w:rPr>
      </w:pPr>
      <w:r w:rsidRPr="0032773F">
        <w:rPr>
          <w:rStyle w:val="HideTWBExt"/>
        </w:rPr>
        <w:t>&lt;/Amend&gt;</w:t>
      </w:r>
    </w:p>
    <w:p w:rsidR="003F5AE3" w:rsidRPr="0032773F" w:rsidP="0079569C" w14:paraId="47CBF6A9"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color w:val="000000"/>
          <w:lang w:val="en-GB"/>
        </w:rPr>
        <w:t>42</w:t>
      </w:r>
      <w:r w:rsidRPr="0032773F">
        <w:rPr>
          <w:rStyle w:val="HideTWBExt"/>
          <w:b w:val="0"/>
          <w:lang w:val="en-GB"/>
        </w:rPr>
        <w:t>&lt;/NumAm&gt;</w:t>
      </w:r>
    </w:p>
    <w:p w:rsidR="003F5AE3" w:rsidRPr="0032773F" w:rsidP="0079569C" w14:paraId="76C283BD" w14:textId="77777777">
      <w:pPr>
        <w:pStyle w:val="NormalBold12b"/>
        <w:keepNext/>
      </w:pPr>
      <w:r w:rsidRPr="0032773F">
        <w:rPr>
          <w:rStyle w:val="HideTWBExt"/>
          <w:b w:val="0"/>
        </w:rPr>
        <w:t>&lt;DocAmend&gt;</w:t>
      </w:r>
      <w:r w:rsidRPr="0032773F">
        <w:t>Motion for a resolution</w:t>
      </w:r>
      <w:r w:rsidRPr="0032773F">
        <w:rPr>
          <w:rStyle w:val="HideTWBExt"/>
          <w:b w:val="0"/>
        </w:rPr>
        <w:t>&lt;/DocAmend&gt;</w:t>
      </w:r>
    </w:p>
    <w:p w:rsidR="003F5AE3" w:rsidRPr="0032773F" w:rsidP="0079569C" w14:paraId="1F44DB67" w14:textId="77777777">
      <w:pPr>
        <w:pStyle w:val="NormalBold"/>
      </w:pPr>
      <w:r w:rsidRPr="0032773F">
        <w:rPr>
          <w:rStyle w:val="HideTWBExt"/>
          <w:b w:val="0"/>
        </w:rPr>
        <w:t>&lt;Article&gt;</w:t>
      </w:r>
      <w:r w:rsidRPr="0032773F">
        <w:t>Paragraph 26 d (new)</w:t>
      </w:r>
      <w:r w:rsidRPr="0032773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D6B3F3C" w14:textId="77777777" w:rsidTr="009D4566">
        <w:tblPrEx>
          <w:tblW w:w="9752" w:type="dxa"/>
          <w:jc w:val="center"/>
          <w:tblLayout w:type="fixed"/>
          <w:tblCellMar>
            <w:left w:w="340" w:type="dxa"/>
            <w:right w:w="340" w:type="dxa"/>
          </w:tblCellMar>
          <w:tblLook w:val="04A0"/>
        </w:tblPrEx>
        <w:trPr>
          <w:jc w:val="center"/>
        </w:trPr>
        <w:tc>
          <w:tcPr>
            <w:tcW w:w="9752" w:type="dxa"/>
            <w:gridSpan w:val="2"/>
          </w:tcPr>
          <w:p w:rsidR="003F5AE3" w:rsidRPr="0032773F" w14:paraId="2FA1CE11" w14:textId="77777777">
            <w:pPr>
              <w:keepNext/>
            </w:pPr>
          </w:p>
        </w:tc>
      </w:tr>
      <w:tr w14:paraId="7548E044" w14:textId="77777777" w:rsidTr="009D4566">
        <w:tblPrEx>
          <w:tblW w:w="9752" w:type="dxa"/>
          <w:jc w:val="center"/>
          <w:tblLayout w:type="fixed"/>
          <w:tblCellMar>
            <w:left w:w="340" w:type="dxa"/>
            <w:right w:w="340" w:type="dxa"/>
          </w:tblCellMar>
          <w:tblLook w:val="04A0"/>
        </w:tblPrEx>
        <w:trPr>
          <w:jc w:val="center"/>
        </w:trPr>
        <w:tc>
          <w:tcPr>
            <w:tcW w:w="4876" w:type="dxa"/>
            <w:hideMark/>
          </w:tcPr>
          <w:p w:rsidR="003F5AE3" w:rsidRPr="0032773F" w14:paraId="4665D190" w14:textId="77777777">
            <w:pPr>
              <w:pStyle w:val="ColumnHeading"/>
              <w:keepNext/>
              <w:rPr>
                <w:lang w:val="en-GB"/>
              </w:rPr>
            </w:pPr>
            <w:r w:rsidRPr="0032773F">
              <w:rPr>
                <w:lang w:val="en-GB"/>
              </w:rPr>
              <w:t>Motion for a resolution</w:t>
            </w:r>
          </w:p>
        </w:tc>
        <w:tc>
          <w:tcPr>
            <w:tcW w:w="4876" w:type="dxa"/>
            <w:hideMark/>
          </w:tcPr>
          <w:p w:rsidR="003F5AE3" w:rsidRPr="0032773F" w14:paraId="4B256963" w14:textId="77777777">
            <w:pPr>
              <w:pStyle w:val="ColumnHeading"/>
              <w:keepNext/>
              <w:rPr>
                <w:lang w:val="en-GB"/>
              </w:rPr>
            </w:pPr>
            <w:r w:rsidRPr="0032773F">
              <w:rPr>
                <w:lang w:val="en-GB"/>
              </w:rPr>
              <w:t>Amendment</w:t>
            </w:r>
          </w:p>
        </w:tc>
      </w:tr>
      <w:tr w14:paraId="0D432285" w14:textId="77777777" w:rsidTr="009D4566">
        <w:tblPrEx>
          <w:tblW w:w="9752" w:type="dxa"/>
          <w:jc w:val="center"/>
          <w:tblLayout w:type="fixed"/>
          <w:tblCellMar>
            <w:left w:w="340" w:type="dxa"/>
            <w:right w:w="340" w:type="dxa"/>
          </w:tblCellMar>
          <w:tblLook w:val="04A0"/>
        </w:tblPrEx>
        <w:trPr>
          <w:jc w:val="center"/>
        </w:trPr>
        <w:tc>
          <w:tcPr>
            <w:tcW w:w="4876" w:type="dxa"/>
          </w:tcPr>
          <w:p w:rsidR="003F5AE3" w:rsidRPr="0032773F" w14:paraId="07D080BA" w14:textId="77777777">
            <w:pPr>
              <w:pStyle w:val="Normal6"/>
              <w:rPr>
                <w:lang w:val="en-GB"/>
              </w:rPr>
            </w:pPr>
          </w:p>
        </w:tc>
        <w:tc>
          <w:tcPr>
            <w:tcW w:w="4876" w:type="dxa"/>
            <w:hideMark/>
          </w:tcPr>
          <w:p w:rsidR="003F5AE3" w:rsidRPr="0032773F" w14:paraId="64E701F6" w14:textId="77777777">
            <w:pPr>
              <w:pStyle w:val="Normal6"/>
              <w:rPr>
                <w:szCs w:val="24"/>
                <w:lang w:val="en-GB"/>
              </w:rPr>
            </w:pPr>
            <w:r w:rsidRPr="0032773F">
              <w:rPr>
                <w:b/>
                <w:i/>
                <w:lang w:val="en-GB"/>
              </w:rPr>
              <w:t>26d.</w:t>
            </w:r>
            <w:r w:rsidRPr="0032773F">
              <w:rPr>
                <w:b/>
                <w:i/>
                <w:lang w:val="en-GB"/>
              </w:rPr>
              <w:tab/>
              <w:t xml:space="preserve">Stresses that Parliament should have the ability to request all relevant implementation information from the Commission, including technical documentation, Joint Committee agendas </w:t>
            </w:r>
            <w:r w:rsidRPr="0032773F">
              <w:rPr>
                <w:b/>
                <w:i/>
                <w:lang w:val="en-GB"/>
              </w:rPr>
              <w:t>and minutes, and draft decisions, in a timely and accessible manner;</w:t>
            </w:r>
          </w:p>
        </w:tc>
      </w:tr>
    </w:tbl>
    <w:p w:rsidR="003F5AE3" w:rsidRPr="0032773F" w:rsidP="009D4566" w14:paraId="63900E39" w14:textId="77777777">
      <w:r w:rsidRPr="0032773F">
        <w:rPr>
          <w:rStyle w:val="HideTWBExt"/>
        </w:rPr>
        <w:t>&lt;/Amend&gt;</w:t>
      </w:r>
    </w:p>
    <w:p w:rsidR="003F5AE3" w:rsidRPr="0032773F" w:rsidP="009D4566" w14:paraId="287E8C9B" w14:textId="77777777">
      <w:pPr>
        <w:pStyle w:val="AMNumberTabs0"/>
        <w:keepNext/>
        <w:rPr>
          <w:lang w:val="en-GB"/>
        </w:rPr>
      </w:pPr>
      <w:r w:rsidRPr="0032773F">
        <w:rPr>
          <w:rStyle w:val="HideTWBExt"/>
          <w:b w:val="0"/>
          <w:lang w:val="en-GB"/>
        </w:rPr>
        <w:t>&lt;Amend&gt;</w:t>
      </w:r>
      <w:r w:rsidRPr="0032773F">
        <w:rPr>
          <w:lang w:val="en-GB"/>
        </w:rPr>
        <w:t>Amendment</w:t>
      </w:r>
      <w:r w:rsidRPr="0032773F">
        <w:rPr>
          <w:lang w:val="en-GB"/>
        </w:rPr>
        <w:tab/>
      </w:r>
      <w:r w:rsidRPr="0032773F">
        <w:rPr>
          <w:lang w:val="en-GB"/>
        </w:rPr>
        <w:tab/>
      </w:r>
      <w:r w:rsidRPr="0032773F">
        <w:rPr>
          <w:rStyle w:val="HideTWBExt"/>
          <w:b w:val="0"/>
          <w:lang w:val="en-GB"/>
        </w:rPr>
        <w:t>&lt;NumAm&gt;</w:t>
      </w:r>
      <w:r w:rsidRPr="0032773F">
        <w:rPr>
          <w:lang w:val="en-GB"/>
        </w:rPr>
        <w:t>43</w:t>
      </w:r>
      <w:r w:rsidRPr="0032773F">
        <w:rPr>
          <w:rStyle w:val="HideTWBExt"/>
          <w:b w:val="0"/>
          <w:lang w:val="en-GB"/>
        </w:rPr>
        <w:t>&lt;/NumAm&gt;</w:t>
      </w:r>
    </w:p>
    <w:p w:rsidR="003F5AE3" w:rsidRPr="0032773F" w:rsidP="009D4566" w14:paraId="19E4DF5E" w14:textId="77777777"/>
    <w:p w:rsidR="003F5AE3" w:rsidRPr="0032773F" w:rsidP="009D4566" w14:paraId="7C59D07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3F5AE3" w:rsidRPr="0032773F" w:rsidP="009D4566" w14:paraId="1C9E8134" w14:textId="77777777">
      <w:pPr>
        <w:pStyle w:val="NormalBold"/>
      </w:pPr>
      <w:r w:rsidRPr="0032773F">
        <w:rPr>
          <w:rStyle w:val="HideTWBExt"/>
          <w:b w:val="0"/>
        </w:rPr>
        <w:t>&lt;Article&gt;</w:t>
      </w:r>
      <w:r w:rsidRPr="0032773F">
        <w:t>Paragraph 27</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E214F0" w14:textId="77777777" w:rsidTr="002C4D43">
        <w:tblPrEx>
          <w:tblW w:w="0" w:type="auto"/>
          <w:jc w:val="center"/>
          <w:tblLayout w:type="fixed"/>
          <w:tblCellMar>
            <w:left w:w="340" w:type="dxa"/>
            <w:right w:w="340" w:type="dxa"/>
          </w:tblCellMar>
          <w:tblLook w:val="04A0"/>
        </w:tblPrEx>
        <w:trPr>
          <w:jc w:val="center"/>
        </w:trPr>
        <w:tc>
          <w:tcPr>
            <w:tcW w:w="9752" w:type="dxa"/>
            <w:gridSpan w:val="2"/>
          </w:tcPr>
          <w:p w:rsidR="003F5AE3" w:rsidRPr="0032773F" w:rsidP="002C4D43" w14:paraId="07CF6F00" w14:textId="77777777">
            <w:pPr>
              <w:keepNext/>
            </w:pPr>
          </w:p>
        </w:tc>
      </w:tr>
      <w:tr w14:paraId="21BD2345"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6B4A0F08" w14:textId="77777777">
            <w:pPr>
              <w:pStyle w:val="ColumnHeading"/>
              <w:keepNext/>
              <w:rPr>
                <w:lang w:val="en-GB"/>
              </w:rPr>
            </w:pPr>
            <w:r w:rsidRPr="0032773F">
              <w:rPr>
                <w:lang w:val="en-GB"/>
              </w:rPr>
              <w:t>Motion for a resolution</w:t>
            </w:r>
          </w:p>
        </w:tc>
        <w:tc>
          <w:tcPr>
            <w:tcW w:w="4876" w:type="dxa"/>
            <w:hideMark/>
          </w:tcPr>
          <w:p w:rsidR="003F5AE3" w:rsidRPr="0032773F" w:rsidP="002C4D43" w14:paraId="132F8990" w14:textId="77777777">
            <w:pPr>
              <w:pStyle w:val="ColumnHeading"/>
              <w:keepNext/>
              <w:rPr>
                <w:lang w:val="en-GB"/>
              </w:rPr>
            </w:pPr>
            <w:r w:rsidRPr="0032773F">
              <w:rPr>
                <w:lang w:val="en-GB"/>
              </w:rPr>
              <w:t>Amendment</w:t>
            </w:r>
          </w:p>
        </w:tc>
      </w:tr>
      <w:tr w14:paraId="10C84874" w14:textId="77777777" w:rsidTr="002C4D43">
        <w:tblPrEx>
          <w:tblW w:w="0" w:type="auto"/>
          <w:jc w:val="center"/>
          <w:tblLayout w:type="fixed"/>
          <w:tblCellMar>
            <w:left w:w="340" w:type="dxa"/>
            <w:right w:w="340" w:type="dxa"/>
          </w:tblCellMar>
          <w:tblLook w:val="04A0"/>
        </w:tblPrEx>
        <w:trPr>
          <w:jc w:val="center"/>
        </w:trPr>
        <w:tc>
          <w:tcPr>
            <w:tcW w:w="4876" w:type="dxa"/>
            <w:hideMark/>
          </w:tcPr>
          <w:p w:rsidR="003F5AE3" w:rsidRPr="0032773F" w:rsidP="002C4D43" w14:paraId="6FFECC41" w14:textId="77777777">
            <w:pPr>
              <w:pStyle w:val="Normal6"/>
              <w:rPr>
                <w:lang w:val="en-GB"/>
              </w:rPr>
            </w:pPr>
            <w:r w:rsidRPr="0032773F">
              <w:rPr>
                <w:lang w:val="en-GB"/>
              </w:rPr>
              <w:t>27.</w:t>
            </w:r>
            <w:r w:rsidRPr="0032773F">
              <w:rPr>
                <w:lang w:val="en-GB"/>
              </w:rPr>
              <w:tab/>
            </w:r>
            <w:r w:rsidRPr="0032773F">
              <w:rPr>
                <w:b/>
                <w:i/>
                <w:lang w:val="en-GB"/>
              </w:rPr>
              <w:t>[committees for opinion/amendments]</w:t>
            </w:r>
          </w:p>
        </w:tc>
        <w:tc>
          <w:tcPr>
            <w:tcW w:w="4876" w:type="dxa"/>
            <w:hideMark/>
          </w:tcPr>
          <w:p w:rsidR="003F5AE3" w:rsidRPr="0032773F" w:rsidP="002C4D43" w14:paraId="1CEED0AD" w14:textId="77777777">
            <w:pPr>
              <w:pStyle w:val="Normal6"/>
              <w:rPr>
                <w:szCs w:val="24"/>
                <w:lang w:val="en-GB"/>
              </w:rPr>
            </w:pPr>
            <w:bookmarkStart w:id="19" w:name="_Hlk229130694"/>
            <w:r w:rsidRPr="0032773F">
              <w:rPr>
                <w:lang w:val="en-GB"/>
              </w:rPr>
              <w:t>27.</w:t>
            </w:r>
            <w:r w:rsidRPr="0032773F">
              <w:rPr>
                <w:lang w:val="en-GB"/>
              </w:rPr>
              <w:tab/>
            </w:r>
            <w:r w:rsidRPr="0032773F">
              <w:rPr>
                <w:b/>
                <w:i/>
                <w:lang w:val="en-GB"/>
              </w:rPr>
              <w:t>In the light of the considerations set out in this opinion, calls on the committee responsible to recommend that Parliament gives its consent to the conclusion of the broad package of agreements between the European Union and the Swiss Confederation, as requested by the Council;</w:t>
            </w:r>
            <w:r w:rsidRPr="0032773F">
              <w:rPr>
                <w:lang w:val="en-GB"/>
              </w:rPr>
              <w:t xml:space="preserve"> </w:t>
            </w:r>
            <w:bookmarkEnd w:id="19"/>
          </w:p>
        </w:tc>
      </w:tr>
    </w:tbl>
    <w:p w:rsidR="003F5AE3" w:rsidRPr="0032773F" w:rsidP="0079569C" w14:paraId="6E90482E" w14:textId="77777777">
      <w:pPr>
        <w:rPr>
          <w:szCs w:val="24"/>
        </w:rPr>
      </w:pPr>
      <w:r w:rsidRPr="0032773F">
        <w:rPr>
          <w:rStyle w:val="HideTWBExt"/>
        </w:rPr>
        <w:t>&lt;/Amend&gt;&lt;/RepeatBlock-Amend&gt;</w:t>
      </w:r>
    </w:p>
    <w:p w:rsidR="003F5AE3" w:rsidRPr="0032773F" w:rsidP="0079569C" w14:paraId="302DF5D6" w14:textId="77777777"/>
    <w:p w:rsidR="00CC122D" w:rsidRPr="0032773F" w:rsidP="0079569C" w14:paraId="779932E8" w14:textId="77777777">
      <w:pPr>
        <w:pStyle w:val="Normal12a"/>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22D" w:rsidRPr="0032773F" w:rsidP="00CC122D" w14:paraId="0E7A93DF" w14:textId="77777777">
      <w:pPr>
        <w:pStyle w:val="Normal24a"/>
      </w:pPr>
      <w:r w:rsidRPr="0032773F">
        <w:rPr>
          <w:rStyle w:val="HideTWBExt"/>
        </w:rPr>
        <w:t>&lt;Date&gt;</w:t>
      </w:r>
      <w:r w:rsidRPr="0032773F">
        <w:rPr>
          <w:rStyle w:val="HideTWBInt"/>
        </w:rPr>
        <w:t>{03/06/2026}</w:t>
      </w:r>
      <w:r w:rsidRPr="0032773F">
        <w:t>3.6.2026</w:t>
      </w:r>
      <w:r w:rsidRPr="0032773F">
        <w:rPr>
          <w:rStyle w:val="HideTWBExt"/>
        </w:rPr>
        <w:t>&lt;/Date&gt;</w:t>
      </w:r>
    </w:p>
    <w:p w:rsidR="00CC122D" w:rsidRPr="0032773F" w:rsidP="00CC122D" w14:paraId="5C190997" w14:textId="2C784403">
      <w:pPr>
        <w:pStyle w:val="PageHeading"/>
      </w:pPr>
      <w:r w:rsidRPr="0032773F">
        <w:rPr>
          <w:rStyle w:val="HideTWBExt"/>
        </w:rPr>
        <w:t>&lt;CommissionResp&gt;</w:t>
      </w:r>
      <w:bookmarkStart w:id="20" w:name="OpinionToc_4"/>
      <w:bookmarkStart w:id="21" w:name="_Toc240387501"/>
      <w:r w:rsidRPr="0032773F">
        <w:t>OPINION OF THE COMMITTEE ON THE INTERNAL MARKET AND CONSUMER PROTECTION</w:t>
      </w:r>
      <w:bookmarkEnd w:id="20"/>
      <w:bookmarkEnd w:id="21"/>
      <w:r w:rsidRPr="0032773F">
        <w:rPr>
          <w:rStyle w:val="HideTWBExt"/>
        </w:rPr>
        <w:t>&lt;/CommissionResp&gt;</w:t>
      </w:r>
    </w:p>
    <w:p w:rsidR="00CC122D" w:rsidRPr="0032773F" w:rsidP="00CC122D" w14:paraId="4791D4C0" w14:textId="77777777">
      <w:pPr>
        <w:pStyle w:val="Normal12a"/>
      </w:pPr>
      <w:r w:rsidRPr="0032773F">
        <w:rPr>
          <w:rStyle w:val="HideTWBExt"/>
        </w:rPr>
        <w:t>&lt;CommissionInt&gt;</w:t>
      </w:r>
      <w:r w:rsidRPr="0032773F">
        <w:t>for the Committee on Foreign Affairs</w:t>
      </w:r>
      <w:r w:rsidRPr="0032773F">
        <w:rPr>
          <w:rStyle w:val="HideTWBExt"/>
        </w:rPr>
        <w:t>&lt;/CommissionInt&gt;</w:t>
      </w:r>
    </w:p>
    <w:p w:rsidR="00CC122D" w:rsidRPr="0032773F" w:rsidP="00CC122D" w14:paraId="409B9CFF" w14:textId="77777777">
      <w:r w:rsidRPr="0032773F">
        <w:rPr>
          <w:rStyle w:val="HideTWBExt"/>
        </w:rPr>
        <w:t>&lt;Titre&gt;</w:t>
      </w:r>
      <w:r w:rsidRPr="0032773F">
        <w:t>on the proposal for a Council decision on the conclusion of a broad package of agreements to consolidate, deepen and expand the bilateral relations with the Swiss Confederation</w:t>
      </w:r>
      <w:r w:rsidRPr="0032773F">
        <w:rPr>
          <w:rStyle w:val="HideTWBExt"/>
          <w:color w:val="auto"/>
        </w:rPr>
        <w:t>&lt;/Titre&gt;</w:t>
      </w:r>
    </w:p>
    <w:p w:rsidR="00CC122D" w:rsidRPr="00C269B0" w:rsidP="00CC122D" w14:paraId="2CE2B4E9" w14:textId="77777777">
      <w:pPr>
        <w:pStyle w:val="Normal12a"/>
        <w:rPr>
          <w:lang w:val="pt-PT"/>
        </w:rPr>
      </w:pPr>
      <w:r w:rsidRPr="00C269B0">
        <w:rPr>
          <w:rStyle w:val="HideTWBExt"/>
          <w:lang w:val="pt-PT"/>
        </w:rPr>
        <w:t>&lt;DocRef&gt;</w:t>
      </w:r>
      <w:r w:rsidRPr="00C269B0">
        <w:rPr>
          <w:lang w:val="pt-PT"/>
        </w:rPr>
        <w:t>(COM(2025)0309 – C10</w:t>
      </w:r>
      <w:r w:rsidRPr="00C269B0">
        <w:rPr>
          <w:lang w:val="pt-PT"/>
        </w:rPr>
        <w:noBreakHyphen/>
        <w:t>0000/2026 – 2025/0162R(NLE))</w:t>
      </w:r>
      <w:r w:rsidRPr="00C269B0">
        <w:rPr>
          <w:rStyle w:val="HideTWBExt"/>
          <w:lang w:val="pt-PT"/>
        </w:rPr>
        <w:t>&lt;/DocRef&gt;</w:t>
      </w:r>
    </w:p>
    <w:p w:rsidR="00CC122D" w:rsidRPr="0032773F" w:rsidP="00CC122D" w14:paraId="1043130F" w14:textId="77777777">
      <w:pPr>
        <w:pStyle w:val="Normal24a"/>
      </w:pPr>
      <w:r w:rsidRPr="0032773F">
        <w:t xml:space="preserve">Rapporteur for opinion: </w:t>
      </w:r>
      <w:r w:rsidRPr="0032773F">
        <w:rPr>
          <w:rStyle w:val="HideTWBExt"/>
        </w:rPr>
        <w:t>&lt;Depute&gt;</w:t>
      </w:r>
      <w:r w:rsidRPr="0032773F">
        <w:t>Andreas Schwab</w:t>
      </w:r>
      <w:r w:rsidRPr="0032773F">
        <w:rPr>
          <w:rStyle w:val="HideTWBExt"/>
        </w:rPr>
        <w:t>&lt;/Depute&gt;</w:t>
      </w:r>
    </w:p>
    <w:p w:rsidR="00CC122D" w:rsidRPr="0032773F" w:rsidP="00CC122D" w14:paraId="783ED3B4" w14:textId="77777777"/>
    <w:p w:rsidR="00CC122D" w:rsidRPr="0032773F" w:rsidP="00BB2AC1" w14:paraId="1D4C9582" w14:textId="55D5C937">
      <w:pPr>
        <w:widowControl/>
        <w:tabs>
          <w:tab w:val="center" w:pos="4677"/>
        </w:tabs>
      </w:pPr>
      <w:r w:rsidRPr="0032773F">
        <w:t>PA_Consent_Interim</w:t>
      </w:r>
    </w:p>
    <w:p w:rsidR="00CC122D" w:rsidRPr="0032773F" w:rsidP="00EB2AED" w14:paraId="1E104C1C" w14:textId="05952238">
      <w:pPr>
        <w:pStyle w:val="PageHeadingNotTOC"/>
      </w:pPr>
      <w:r w:rsidRPr="0032773F">
        <w:t>OPINION</w:t>
      </w:r>
    </w:p>
    <w:p w:rsidR="00CC122D" w:rsidRPr="0032773F" w:rsidP="0066728C" w14:paraId="72448444" w14:textId="77777777">
      <w:pPr>
        <w:pStyle w:val="Normal12a"/>
      </w:pPr>
      <w:r w:rsidRPr="0032773F">
        <w:t>The Committee on the Internal Market and Consumer Protection submits the following to the Committee on Foreign Affairs, as the committee responsible, the following:</w:t>
      </w:r>
    </w:p>
    <w:p w:rsidR="00CC122D" w:rsidRPr="0032773F" w:rsidP="002E039A" w14:paraId="49932A73" w14:textId="77777777">
      <w:bookmarkStart w:id="22" w:name="IntroA"/>
      <w:r w:rsidRPr="0032773F">
        <w:rPr>
          <w:rStyle w:val="HideTWBExt"/>
          <w:noProof w:val="0"/>
        </w:rPr>
        <w:t>&lt;RepeatBlock-AmendA&gt;</w:t>
      </w:r>
      <w:bookmarkStart w:id="23" w:name="EndA"/>
      <w:bookmarkEnd w:id="22"/>
    </w:p>
    <w:p w:rsidR="00CC122D" w:rsidRPr="0032773F" w:rsidP="002E039A" w14:paraId="2DD06076"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w:t>
      </w:r>
      <w:r w:rsidRPr="0032773F">
        <w:rPr>
          <w:rStyle w:val="HideTWBExt"/>
        </w:rPr>
        <w:t>&lt;/NumAm&gt;</w:t>
      </w:r>
    </w:p>
    <w:p w:rsidR="00CC122D" w:rsidRPr="0032773F" w:rsidP="002E039A" w14:paraId="2E114AD0" w14:textId="77777777"/>
    <w:p w:rsidR="00CC122D" w:rsidRPr="0032773F" w:rsidP="002E039A" w14:paraId="686FCD06"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2419599D" w14:textId="77777777">
      <w:pPr>
        <w:pStyle w:val="NormalBold"/>
      </w:pPr>
      <w:r w:rsidRPr="0032773F">
        <w:rPr>
          <w:rStyle w:val="HideTWBExt"/>
          <w:b w:val="0"/>
        </w:rPr>
        <w:t>&lt;Article&gt;</w:t>
      </w:r>
      <w:r w:rsidRPr="0032773F">
        <w:t>Paragraph 16</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1BF13D"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7B8FAE3A" w14:textId="77777777">
            <w:pPr>
              <w:keepNext/>
            </w:pPr>
          </w:p>
        </w:tc>
      </w:tr>
      <w:tr w14:paraId="5ABF1AEF"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50288E7" w14:textId="77777777">
            <w:pPr>
              <w:pStyle w:val="ColumnHeading"/>
              <w:keepNext/>
              <w:rPr>
                <w:lang w:val="en-GB"/>
              </w:rPr>
            </w:pPr>
            <w:r w:rsidRPr="0032773F">
              <w:rPr>
                <w:lang w:val="en-GB"/>
              </w:rPr>
              <w:t>Motion for a resolution</w:t>
            </w:r>
          </w:p>
        </w:tc>
        <w:tc>
          <w:tcPr>
            <w:tcW w:w="4876" w:type="dxa"/>
          </w:tcPr>
          <w:p w:rsidR="00CC122D" w:rsidRPr="0032773F" w:rsidP="00FD0374" w14:paraId="1D4AD44C" w14:textId="77777777">
            <w:pPr>
              <w:pStyle w:val="ColumnHeading"/>
              <w:keepNext/>
              <w:rPr>
                <w:lang w:val="en-GB"/>
              </w:rPr>
            </w:pPr>
            <w:r w:rsidRPr="0032773F">
              <w:rPr>
                <w:lang w:val="en-GB"/>
              </w:rPr>
              <w:t>Amendment</w:t>
            </w:r>
          </w:p>
        </w:tc>
      </w:tr>
      <w:tr w14:paraId="3D9B52B3"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0792CEC" w14:textId="77777777">
            <w:pPr>
              <w:pStyle w:val="Normal6"/>
              <w:rPr>
                <w:lang w:val="en-GB"/>
              </w:rPr>
            </w:pPr>
            <w:r w:rsidRPr="0032773F">
              <w:rPr>
                <w:lang w:val="en-GB"/>
              </w:rPr>
              <w:t>16.</w:t>
            </w:r>
            <w:r w:rsidRPr="0032773F">
              <w:rPr>
                <w:lang w:val="en-GB"/>
              </w:rPr>
              <w:tab/>
            </w:r>
            <w:r w:rsidRPr="0032773F">
              <w:rPr>
                <w:b/>
                <w:i/>
                <w:lang w:val="en-GB"/>
              </w:rPr>
              <w:t>[committees for opinion/amendments]</w:t>
            </w:r>
          </w:p>
        </w:tc>
        <w:tc>
          <w:tcPr>
            <w:tcW w:w="4876" w:type="dxa"/>
          </w:tcPr>
          <w:p w:rsidR="00CC122D" w:rsidRPr="0032773F" w:rsidP="00FD0374" w14:paraId="73BD3B5D" w14:textId="77777777">
            <w:pPr>
              <w:pStyle w:val="Normal6"/>
              <w:rPr>
                <w:szCs w:val="24"/>
                <w:lang w:val="en-GB"/>
              </w:rPr>
            </w:pPr>
            <w:r w:rsidRPr="0032773F">
              <w:rPr>
                <w:lang w:val="en-GB"/>
              </w:rPr>
              <w:t>16.</w:t>
            </w:r>
            <w:r w:rsidRPr="0032773F">
              <w:rPr>
                <w:lang w:val="en-GB"/>
              </w:rPr>
              <w:tab/>
            </w:r>
            <w:r w:rsidRPr="0032773F">
              <w:rPr>
                <w:b/>
                <w:i/>
                <w:lang w:val="en-GB"/>
              </w:rPr>
              <w:t>Stresses that the EU-Switzerland relationship is marked by exceptional economic interdependence, including the fact that Switzerland is the EU’s fourth biggest trading partner for goods, and that bilateral trade in goods reached around EUR 328 billion in 2024; notes that the EU accounts for more than half of Switzerland’s external trade, with around 51 % of Swiss exports and 70 % of Swiss imports; underlines that this interdependence is felt most directly in border regions, where mobility, well-functioning cross-border supply chains and business depend on stable legal conditions and the absence of regulatory breaks;</w:t>
            </w:r>
          </w:p>
        </w:tc>
      </w:tr>
    </w:tbl>
    <w:p w:rsidR="00CC122D" w:rsidRPr="0032773F" w:rsidP="002E039A" w14:paraId="0AC076DF" w14:textId="77777777">
      <w:r w:rsidRPr="0032773F">
        <w:rPr>
          <w:rStyle w:val="HideTWBExt"/>
        </w:rPr>
        <w:t>&lt;/Amend&gt;</w:t>
      </w:r>
    </w:p>
    <w:p w:rsidR="00CC122D" w:rsidRPr="0032773F" w:rsidP="002E039A" w14:paraId="149CF453"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w:t>
      </w:r>
      <w:r w:rsidRPr="0032773F">
        <w:rPr>
          <w:rStyle w:val="HideTWBExt"/>
        </w:rPr>
        <w:t>&lt;/NumAm&gt;</w:t>
      </w:r>
    </w:p>
    <w:p w:rsidR="00CC122D" w:rsidRPr="0032773F" w:rsidP="002E039A" w14:paraId="6455C72D" w14:textId="77777777"/>
    <w:p w:rsidR="00CC122D" w:rsidRPr="0032773F" w:rsidP="002E039A" w14:paraId="49C6FDF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7208ABF0" w14:textId="77777777">
      <w:pPr>
        <w:pStyle w:val="NormalBold"/>
      </w:pPr>
      <w:r w:rsidRPr="0032773F">
        <w:rPr>
          <w:rStyle w:val="HideTWBExt"/>
          <w:b w:val="0"/>
        </w:rPr>
        <w:t>&lt;Article&gt;</w:t>
      </w:r>
      <w:r w:rsidRPr="0032773F">
        <w:t>Paragraph 16 a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890413"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51B90887" w14:textId="77777777">
            <w:pPr>
              <w:keepNext/>
            </w:pPr>
          </w:p>
        </w:tc>
      </w:tr>
      <w:tr w14:paraId="6B4ECF7A"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D6E2F5C" w14:textId="77777777">
            <w:pPr>
              <w:pStyle w:val="ColumnHeading"/>
              <w:keepNext/>
              <w:rPr>
                <w:lang w:val="en-GB"/>
              </w:rPr>
            </w:pPr>
            <w:r w:rsidRPr="0032773F">
              <w:rPr>
                <w:lang w:val="en-GB"/>
              </w:rPr>
              <w:t>Motion for a resolution</w:t>
            </w:r>
          </w:p>
        </w:tc>
        <w:tc>
          <w:tcPr>
            <w:tcW w:w="4876" w:type="dxa"/>
          </w:tcPr>
          <w:p w:rsidR="00CC122D" w:rsidRPr="0032773F" w:rsidP="00FD0374" w14:paraId="271BA9D3" w14:textId="77777777">
            <w:pPr>
              <w:pStyle w:val="ColumnHeading"/>
              <w:keepNext/>
              <w:rPr>
                <w:lang w:val="en-GB"/>
              </w:rPr>
            </w:pPr>
            <w:r w:rsidRPr="0032773F">
              <w:rPr>
                <w:lang w:val="en-GB"/>
              </w:rPr>
              <w:t>Amendment</w:t>
            </w:r>
          </w:p>
        </w:tc>
      </w:tr>
      <w:tr w14:paraId="19E04904"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97A74A1" w14:textId="77777777">
            <w:pPr>
              <w:pStyle w:val="Normal6"/>
              <w:rPr>
                <w:lang w:val="en-GB"/>
              </w:rPr>
            </w:pPr>
          </w:p>
        </w:tc>
        <w:tc>
          <w:tcPr>
            <w:tcW w:w="4876" w:type="dxa"/>
          </w:tcPr>
          <w:p w:rsidR="00CC122D" w:rsidRPr="0032773F" w:rsidP="00FD0374" w14:paraId="79D92152" w14:textId="77777777">
            <w:pPr>
              <w:pStyle w:val="Normal6"/>
              <w:rPr>
                <w:szCs w:val="24"/>
                <w:lang w:val="en-GB"/>
              </w:rPr>
            </w:pPr>
            <w:r w:rsidRPr="0032773F">
              <w:rPr>
                <w:b/>
                <w:i/>
                <w:lang w:val="en-GB"/>
              </w:rPr>
              <w:t>16a.</w:t>
            </w:r>
            <w:r w:rsidRPr="0032773F">
              <w:rPr>
                <w:b/>
                <w:i/>
                <w:lang w:val="en-GB"/>
              </w:rPr>
              <w:tab/>
              <w:t>Recalls that stable and predictable internal market cooperation between the EU and Switzerland contributes to economic resilience in times of geopolitical uncertainty, by safeguarding integrated supply chains and labour mobility and ensuring consumer access to goods and services, particularly in border regions while preserving fair competition;</w:t>
            </w:r>
          </w:p>
        </w:tc>
      </w:tr>
    </w:tbl>
    <w:p w:rsidR="00CC122D" w:rsidRPr="0032773F" w:rsidP="002E039A" w14:paraId="4C5DEC9A" w14:textId="77777777">
      <w:r w:rsidRPr="0032773F">
        <w:rPr>
          <w:rStyle w:val="HideTWBExt"/>
        </w:rPr>
        <w:t>&lt;/Amend&gt;</w:t>
      </w:r>
    </w:p>
    <w:p w:rsidR="00CC122D" w:rsidRPr="0032773F" w:rsidP="002E039A" w14:paraId="4A4ABB18"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w:t>
      </w:r>
      <w:r w:rsidRPr="0032773F">
        <w:rPr>
          <w:rStyle w:val="HideTWBExt"/>
        </w:rPr>
        <w:t>&lt;/NumAm&gt;</w:t>
      </w:r>
    </w:p>
    <w:p w:rsidR="00CC122D" w:rsidRPr="0032773F" w:rsidP="002E039A" w14:paraId="2FF857D2" w14:textId="77777777"/>
    <w:p w:rsidR="00CC122D" w:rsidRPr="0032773F" w:rsidP="002E039A" w14:paraId="654DCD6E"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74CEF35D" w14:textId="77777777">
      <w:pPr>
        <w:pStyle w:val="NormalBold"/>
      </w:pPr>
      <w:r w:rsidRPr="0032773F">
        <w:rPr>
          <w:rStyle w:val="HideTWBExt"/>
          <w:b w:val="0"/>
        </w:rPr>
        <w:t>&lt;Article&gt;</w:t>
      </w:r>
      <w:r w:rsidRPr="0032773F">
        <w:t>Paragraph 16 b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0F1FA0"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425B2109" w14:textId="77777777">
            <w:pPr>
              <w:keepNext/>
            </w:pPr>
          </w:p>
        </w:tc>
      </w:tr>
      <w:tr w14:paraId="068E1F8B"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83D104D" w14:textId="77777777">
            <w:pPr>
              <w:pStyle w:val="ColumnHeading"/>
              <w:keepNext/>
              <w:rPr>
                <w:lang w:val="en-GB"/>
              </w:rPr>
            </w:pPr>
            <w:r w:rsidRPr="0032773F">
              <w:rPr>
                <w:lang w:val="en-GB"/>
              </w:rPr>
              <w:t>Motion for a resolution</w:t>
            </w:r>
          </w:p>
        </w:tc>
        <w:tc>
          <w:tcPr>
            <w:tcW w:w="4876" w:type="dxa"/>
          </w:tcPr>
          <w:p w:rsidR="00CC122D" w:rsidRPr="0032773F" w:rsidP="00FD0374" w14:paraId="29A6FEEA" w14:textId="77777777">
            <w:pPr>
              <w:pStyle w:val="ColumnHeading"/>
              <w:keepNext/>
              <w:rPr>
                <w:lang w:val="en-GB"/>
              </w:rPr>
            </w:pPr>
            <w:r w:rsidRPr="0032773F">
              <w:rPr>
                <w:lang w:val="en-GB"/>
              </w:rPr>
              <w:t>Amendment</w:t>
            </w:r>
          </w:p>
        </w:tc>
      </w:tr>
      <w:tr w14:paraId="021C5901"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55CC462" w14:textId="77777777">
            <w:pPr>
              <w:pStyle w:val="Normal6"/>
              <w:rPr>
                <w:lang w:val="en-GB"/>
              </w:rPr>
            </w:pPr>
          </w:p>
        </w:tc>
        <w:tc>
          <w:tcPr>
            <w:tcW w:w="4876" w:type="dxa"/>
          </w:tcPr>
          <w:p w:rsidR="00CC122D" w:rsidRPr="0032773F" w:rsidP="00FD0374" w14:paraId="22E68F83" w14:textId="77777777">
            <w:pPr>
              <w:pStyle w:val="Normal6"/>
              <w:rPr>
                <w:szCs w:val="24"/>
                <w:lang w:val="en-GB"/>
              </w:rPr>
            </w:pPr>
            <w:r w:rsidRPr="0032773F">
              <w:rPr>
                <w:b/>
                <w:i/>
                <w:lang w:val="en-GB"/>
              </w:rPr>
              <w:t>16b.</w:t>
            </w:r>
            <w:r w:rsidRPr="0032773F">
              <w:rPr>
                <w:b/>
                <w:i/>
                <w:lang w:val="en-GB"/>
              </w:rPr>
              <w:tab/>
              <w:t xml:space="preserve">Notes that the comprehensive package reflects Switzerland’s continued choice to pursue sectoral participation in the EU’s internal market, limited to the areas covered by the agreements and within the framework that continues to structure EU-Switzerland relations; underlines that such participation must safeguard internal market integrity through legal certainty, homogeneous application and robust enforcement, based on a genuine level playing field, as divergence or ambiguity quickly raises compliance costs and reduces predictability for economic operators, particular small and medium-sized enterprise (SMEs), workers and consumers; stresses that the effective implementation and enforcement of the agreements should ensure that SMEs can fully benefit, notably through simplified administrative procedures, reduced </w:t>
            </w:r>
            <w:r w:rsidRPr="0032773F">
              <w:rPr>
                <w:b/>
                <w:i/>
                <w:lang w:val="en-GB"/>
              </w:rPr>
              <w:t>compliance costs and improved access to cross-border markets;</w:t>
            </w:r>
          </w:p>
        </w:tc>
      </w:tr>
    </w:tbl>
    <w:p w:rsidR="00CC122D" w:rsidRPr="0032773F" w:rsidP="002E039A" w14:paraId="148F289F" w14:textId="77777777">
      <w:r w:rsidRPr="0032773F">
        <w:rPr>
          <w:rStyle w:val="HideTWBExt"/>
        </w:rPr>
        <w:t>&lt;/Amend&gt;</w:t>
      </w:r>
    </w:p>
    <w:p w:rsidR="00CC122D" w:rsidRPr="0032773F" w:rsidP="002E039A" w14:paraId="53162A83"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4</w:t>
      </w:r>
      <w:r w:rsidRPr="0032773F">
        <w:rPr>
          <w:rStyle w:val="HideTWBExt"/>
        </w:rPr>
        <w:t>&lt;/NumAm&gt;</w:t>
      </w:r>
    </w:p>
    <w:p w:rsidR="00CC122D" w:rsidRPr="0032773F" w:rsidP="002E039A" w14:paraId="1469D0C3" w14:textId="77777777"/>
    <w:p w:rsidR="00CC122D" w:rsidRPr="0032773F" w:rsidP="002E039A" w14:paraId="3A7A954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0BBD3609" w14:textId="77777777">
      <w:pPr>
        <w:pStyle w:val="NormalBold"/>
      </w:pPr>
      <w:r w:rsidRPr="0032773F">
        <w:rPr>
          <w:rStyle w:val="HideTWBExt"/>
          <w:b w:val="0"/>
        </w:rPr>
        <w:t>&lt;Article&gt;</w:t>
      </w:r>
      <w:r w:rsidRPr="0032773F">
        <w:t>Paragraph 16 c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B844B4"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74CEB30F" w14:textId="77777777">
            <w:pPr>
              <w:keepNext/>
            </w:pPr>
          </w:p>
        </w:tc>
      </w:tr>
      <w:tr w14:paraId="1124597C"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03089C8" w14:textId="77777777">
            <w:pPr>
              <w:pStyle w:val="ColumnHeading"/>
              <w:keepNext/>
              <w:rPr>
                <w:lang w:val="en-GB"/>
              </w:rPr>
            </w:pPr>
            <w:r w:rsidRPr="0032773F">
              <w:rPr>
                <w:lang w:val="en-GB"/>
              </w:rPr>
              <w:t>Motion for a resolution</w:t>
            </w:r>
          </w:p>
        </w:tc>
        <w:tc>
          <w:tcPr>
            <w:tcW w:w="4876" w:type="dxa"/>
          </w:tcPr>
          <w:p w:rsidR="00CC122D" w:rsidRPr="0032773F" w:rsidP="00FD0374" w14:paraId="31226FB6" w14:textId="77777777">
            <w:pPr>
              <w:pStyle w:val="ColumnHeading"/>
              <w:keepNext/>
              <w:rPr>
                <w:lang w:val="en-GB"/>
              </w:rPr>
            </w:pPr>
            <w:r w:rsidRPr="0032773F">
              <w:rPr>
                <w:lang w:val="en-GB"/>
              </w:rPr>
              <w:t>Amendment</w:t>
            </w:r>
          </w:p>
        </w:tc>
      </w:tr>
      <w:tr w14:paraId="00475D73"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A899EA6" w14:textId="77777777">
            <w:pPr>
              <w:pStyle w:val="Normal6"/>
              <w:rPr>
                <w:lang w:val="en-GB"/>
              </w:rPr>
            </w:pPr>
          </w:p>
        </w:tc>
        <w:tc>
          <w:tcPr>
            <w:tcW w:w="4876" w:type="dxa"/>
          </w:tcPr>
          <w:p w:rsidR="00CC122D" w:rsidRPr="0032773F" w:rsidP="00FD0374" w14:paraId="4C980D69" w14:textId="225082FD">
            <w:pPr>
              <w:pStyle w:val="Normal6"/>
              <w:rPr>
                <w:szCs w:val="24"/>
                <w:lang w:val="en-GB"/>
              </w:rPr>
            </w:pPr>
            <w:r w:rsidRPr="0032773F">
              <w:rPr>
                <w:b/>
                <w:i/>
                <w:lang w:val="en-GB"/>
              </w:rPr>
              <w:t>16c.</w:t>
            </w:r>
            <w:r w:rsidRPr="0032773F">
              <w:rPr>
                <w:b/>
                <w:i/>
                <w:lang w:val="en-GB"/>
              </w:rPr>
              <w:tab/>
              <w:t>Stresses that Switzerland’s sector</w:t>
            </w:r>
            <w:r w:rsidRPr="0032773F" w:rsidR="00A43F4E">
              <w:rPr>
                <w:b/>
                <w:i/>
                <w:lang w:val="en-GB"/>
              </w:rPr>
              <w:t>al</w:t>
            </w:r>
            <w:r w:rsidRPr="0032773F">
              <w:rPr>
                <w:b/>
                <w:i/>
                <w:lang w:val="en-GB"/>
              </w:rPr>
              <w:t xml:space="preserve"> participation in the EU internal market is inseparable from its acceptance of the free movement of persons, which enables cross-border economic integration by ensuring the mobility of workers and service providers, supporting fair competition and allowing the effective functioning of integrated value chains, in particular in border regions; recalls that this participation remains partial and does not extend to all internal market policies;</w:t>
            </w:r>
          </w:p>
        </w:tc>
      </w:tr>
    </w:tbl>
    <w:p w:rsidR="00CC122D" w:rsidRPr="0032773F" w:rsidP="002E039A" w14:paraId="4CD8B242" w14:textId="77777777">
      <w:r w:rsidRPr="0032773F">
        <w:rPr>
          <w:rStyle w:val="HideTWBExt"/>
        </w:rPr>
        <w:t>&lt;/Amend&gt;</w:t>
      </w:r>
    </w:p>
    <w:p w:rsidR="00CC122D" w:rsidRPr="0032773F" w:rsidP="002E039A" w14:paraId="303B71A2"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5</w:t>
      </w:r>
      <w:r w:rsidRPr="0032773F">
        <w:rPr>
          <w:rStyle w:val="HideTWBExt"/>
        </w:rPr>
        <w:t>&lt;/NumAm&gt;</w:t>
      </w:r>
    </w:p>
    <w:p w:rsidR="00CC122D" w:rsidRPr="0032773F" w:rsidP="002E039A" w14:paraId="73832C0A" w14:textId="77777777"/>
    <w:p w:rsidR="00CC122D" w:rsidRPr="0032773F" w:rsidP="002E039A" w14:paraId="0A3D73D2"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72910040" w14:textId="77777777">
      <w:pPr>
        <w:pStyle w:val="NormalBold"/>
      </w:pPr>
      <w:r w:rsidRPr="0032773F">
        <w:rPr>
          <w:rStyle w:val="HideTWBExt"/>
          <w:b w:val="0"/>
        </w:rPr>
        <w:t>&lt;Article&gt;</w:t>
      </w:r>
      <w:r w:rsidRPr="0032773F">
        <w:t>Paragraph 16 d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9C513C"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FC38399" w14:textId="77777777">
            <w:pPr>
              <w:keepNext/>
            </w:pPr>
          </w:p>
        </w:tc>
      </w:tr>
      <w:tr w14:paraId="138C5007"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69E53DAA" w14:textId="77777777">
            <w:pPr>
              <w:pStyle w:val="ColumnHeading"/>
              <w:keepNext/>
              <w:rPr>
                <w:lang w:val="en-GB"/>
              </w:rPr>
            </w:pPr>
            <w:r w:rsidRPr="0032773F">
              <w:rPr>
                <w:lang w:val="en-GB"/>
              </w:rPr>
              <w:t>Motion for a resolution</w:t>
            </w:r>
          </w:p>
        </w:tc>
        <w:tc>
          <w:tcPr>
            <w:tcW w:w="4876" w:type="dxa"/>
          </w:tcPr>
          <w:p w:rsidR="00CC122D" w:rsidRPr="0032773F" w:rsidP="00FD0374" w14:paraId="1A7B9EEB" w14:textId="77777777">
            <w:pPr>
              <w:pStyle w:val="ColumnHeading"/>
              <w:keepNext/>
              <w:rPr>
                <w:lang w:val="en-GB"/>
              </w:rPr>
            </w:pPr>
            <w:r w:rsidRPr="0032773F">
              <w:rPr>
                <w:lang w:val="en-GB"/>
              </w:rPr>
              <w:t>Amendment</w:t>
            </w:r>
          </w:p>
        </w:tc>
      </w:tr>
      <w:tr w14:paraId="01A7E59D"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8E6C7EE" w14:textId="77777777">
            <w:pPr>
              <w:pStyle w:val="Normal6"/>
              <w:rPr>
                <w:lang w:val="en-GB"/>
              </w:rPr>
            </w:pPr>
          </w:p>
        </w:tc>
        <w:tc>
          <w:tcPr>
            <w:tcW w:w="4876" w:type="dxa"/>
          </w:tcPr>
          <w:p w:rsidR="00CC122D" w:rsidRPr="0032773F" w:rsidP="00FD0374" w14:paraId="1890AF75" w14:textId="77777777">
            <w:pPr>
              <w:pStyle w:val="Normal6"/>
              <w:rPr>
                <w:szCs w:val="24"/>
                <w:lang w:val="en-GB"/>
              </w:rPr>
            </w:pPr>
            <w:r w:rsidRPr="0032773F">
              <w:rPr>
                <w:b/>
                <w:i/>
                <w:lang w:val="en-GB"/>
              </w:rPr>
              <w:t>16d.</w:t>
            </w:r>
            <w:r w:rsidRPr="0032773F">
              <w:rPr>
                <w:b/>
                <w:i/>
                <w:lang w:val="en-GB"/>
              </w:rPr>
              <w:tab/>
              <w:t>Underlines that the COVID-19 pandemic demonstrated the critical importance of solidarity and coordination; stresses that cooperation between the EU and Switzerland should ensure rapid and coordinated responses in times of cross-border health emergencies to safeguard the resilience of integrated supply chains and the functioning of the internal market in times of crisis; calls for structured information-sharing, interoperable digital systems and coordinated emergency procurement procedures;</w:t>
            </w:r>
          </w:p>
        </w:tc>
      </w:tr>
    </w:tbl>
    <w:p w:rsidR="00CC122D" w:rsidRPr="0032773F" w:rsidP="002E039A" w14:paraId="21205DCD" w14:textId="77777777">
      <w:r w:rsidRPr="0032773F">
        <w:rPr>
          <w:rStyle w:val="HideTWBExt"/>
        </w:rPr>
        <w:t>&lt;/Amend&gt;</w:t>
      </w:r>
    </w:p>
    <w:p w:rsidR="00CC122D" w:rsidRPr="0032773F" w:rsidP="002E039A" w14:paraId="71BB49ED"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6</w:t>
      </w:r>
      <w:r w:rsidRPr="0032773F">
        <w:rPr>
          <w:rStyle w:val="HideTWBExt"/>
        </w:rPr>
        <w:t>&lt;/NumAm&gt;</w:t>
      </w:r>
    </w:p>
    <w:p w:rsidR="00CC122D" w:rsidRPr="0032773F" w:rsidP="002E039A" w14:paraId="3910073D" w14:textId="77777777"/>
    <w:p w:rsidR="00CC122D" w:rsidRPr="0032773F" w:rsidP="002E039A" w14:paraId="36F2943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132DC347" w14:textId="77777777">
      <w:pPr>
        <w:pStyle w:val="NormalBold"/>
      </w:pPr>
      <w:r w:rsidRPr="0032773F">
        <w:rPr>
          <w:rStyle w:val="HideTWBExt"/>
          <w:b w:val="0"/>
        </w:rPr>
        <w:t>&lt;Article&gt;</w:t>
      </w:r>
      <w:r w:rsidRPr="0032773F">
        <w:t>Paragraph 16 e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A8E704"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5DA92979" w14:textId="77777777">
            <w:pPr>
              <w:keepNext/>
            </w:pPr>
          </w:p>
        </w:tc>
      </w:tr>
      <w:tr w14:paraId="63FB006A"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3B3590D" w14:textId="77777777">
            <w:pPr>
              <w:pStyle w:val="ColumnHeading"/>
              <w:keepNext/>
              <w:rPr>
                <w:lang w:val="en-GB"/>
              </w:rPr>
            </w:pPr>
            <w:r w:rsidRPr="0032773F">
              <w:rPr>
                <w:lang w:val="en-GB"/>
              </w:rPr>
              <w:t>Motion for a resolution</w:t>
            </w:r>
          </w:p>
        </w:tc>
        <w:tc>
          <w:tcPr>
            <w:tcW w:w="4876" w:type="dxa"/>
          </w:tcPr>
          <w:p w:rsidR="00CC122D" w:rsidRPr="0032773F" w:rsidP="00FD0374" w14:paraId="626BFDF8" w14:textId="77777777">
            <w:pPr>
              <w:pStyle w:val="ColumnHeading"/>
              <w:keepNext/>
              <w:rPr>
                <w:lang w:val="en-GB"/>
              </w:rPr>
            </w:pPr>
            <w:r w:rsidRPr="0032773F">
              <w:rPr>
                <w:lang w:val="en-GB"/>
              </w:rPr>
              <w:t>Amendment</w:t>
            </w:r>
          </w:p>
        </w:tc>
      </w:tr>
      <w:tr w14:paraId="29AD08FD"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F4BBCDF" w14:textId="77777777">
            <w:pPr>
              <w:pStyle w:val="Normal6"/>
              <w:rPr>
                <w:lang w:val="en-GB"/>
              </w:rPr>
            </w:pPr>
          </w:p>
        </w:tc>
        <w:tc>
          <w:tcPr>
            <w:tcW w:w="4876" w:type="dxa"/>
          </w:tcPr>
          <w:p w:rsidR="00CC122D" w:rsidRPr="0032773F" w:rsidP="00FD0374" w14:paraId="0799931A" w14:textId="77777777">
            <w:pPr>
              <w:pStyle w:val="Normal6"/>
              <w:rPr>
                <w:szCs w:val="24"/>
                <w:lang w:val="en-GB"/>
              </w:rPr>
            </w:pPr>
            <w:r w:rsidRPr="0032773F">
              <w:rPr>
                <w:b/>
                <w:i/>
                <w:lang w:val="en-GB"/>
              </w:rPr>
              <w:t>16e.</w:t>
            </w:r>
            <w:r w:rsidRPr="0032773F">
              <w:rPr>
                <w:b/>
                <w:i/>
                <w:lang w:val="en-GB"/>
              </w:rPr>
              <w:tab/>
              <w:t>Stresses that Switzerland is not part of the customs union nor the common commercial policy and that its participation does not extend to several key EU policies; considers that clarity on these limits is necessary to ensure transparency, manage expectations and strengthen the political legitimacy of Switzerland’s partial participation in the EU internal market;</w:t>
            </w:r>
          </w:p>
        </w:tc>
      </w:tr>
    </w:tbl>
    <w:p w:rsidR="00CC122D" w:rsidRPr="0032773F" w:rsidP="002E039A" w14:paraId="6E3EA2C1" w14:textId="77777777">
      <w:r w:rsidRPr="0032773F">
        <w:rPr>
          <w:rStyle w:val="HideTWBExt"/>
        </w:rPr>
        <w:t>&lt;/Amend&gt;</w:t>
      </w:r>
    </w:p>
    <w:p w:rsidR="00CC122D" w:rsidRPr="0032773F" w:rsidP="002E039A" w14:paraId="73F6C5F0"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7</w:t>
      </w:r>
      <w:r w:rsidRPr="0032773F">
        <w:rPr>
          <w:rStyle w:val="HideTWBExt"/>
        </w:rPr>
        <w:t>&lt;/NumAm&gt;</w:t>
      </w:r>
    </w:p>
    <w:p w:rsidR="00CC122D" w:rsidRPr="0032773F" w:rsidP="002E039A" w14:paraId="5D1483E5" w14:textId="77777777"/>
    <w:p w:rsidR="00CC122D" w:rsidRPr="0032773F" w:rsidP="002E039A" w14:paraId="7714BDD5"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71C385D1" w14:textId="77777777">
      <w:pPr>
        <w:pStyle w:val="NormalBold"/>
      </w:pPr>
      <w:r w:rsidRPr="0032773F">
        <w:rPr>
          <w:rStyle w:val="HideTWBExt"/>
          <w:b w:val="0"/>
        </w:rPr>
        <w:t>&lt;Article&gt;</w:t>
      </w:r>
      <w:r w:rsidRPr="0032773F">
        <w:t>Paragraph 16 f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177A37"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74F1A36D" w14:textId="77777777">
            <w:pPr>
              <w:keepNext/>
            </w:pPr>
          </w:p>
        </w:tc>
      </w:tr>
      <w:tr w14:paraId="6AF5BB14"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0B8864B" w14:textId="77777777">
            <w:pPr>
              <w:pStyle w:val="ColumnHeading"/>
              <w:keepNext/>
              <w:rPr>
                <w:lang w:val="en-GB"/>
              </w:rPr>
            </w:pPr>
            <w:r w:rsidRPr="0032773F">
              <w:rPr>
                <w:lang w:val="en-GB"/>
              </w:rPr>
              <w:t>Motion for a resolution</w:t>
            </w:r>
          </w:p>
        </w:tc>
        <w:tc>
          <w:tcPr>
            <w:tcW w:w="4876" w:type="dxa"/>
          </w:tcPr>
          <w:p w:rsidR="00CC122D" w:rsidRPr="0032773F" w:rsidP="00FD0374" w14:paraId="6204BDE4" w14:textId="77777777">
            <w:pPr>
              <w:pStyle w:val="ColumnHeading"/>
              <w:keepNext/>
              <w:rPr>
                <w:lang w:val="en-GB"/>
              </w:rPr>
            </w:pPr>
            <w:r w:rsidRPr="0032773F">
              <w:rPr>
                <w:lang w:val="en-GB"/>
              </w:rPr>
              <w:t>Amendment</w:t>
            </w:r>
          </w:p>
        </w:tc>
      </w:tr>
      <w:tr w14:paraId="52F72C2E"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016D3A4" w14:textId="77777777">
            <w:pPr>
              <w:pStyle w:val="Normal6"/>
              <w:rPr>
                <w:lang w:val="en-GB"/>
              </w:rPr>
            </w:pPr>
          </w:p>
        </w:tc>
        <w:tc>
          <w:tcPr>
            <w:tcW w:w="4876" w:type="dxa"/>
          </w:tcPr>
          <w:p w:rsidR="00CC122D" w:rsidRPr="0032773F" w:rsidP="00FD0374" w14:paraId="36C231A4" w14:textId="77777777">
            <w:pPr>
              <w:pStyle w:val="Normal6"/>
              <w:rPr>
                <w:szCs w:val="24"/>
                <w:lang w:val="en-GB"/>
              </w:rPr>
            </w:pPr>
            <w:r w:rsidRPr="0032773F">
              <w:rPr>
                <w:b/>
                <w:i/>
                <w:lang w:val="en-GB"/>
              </w:rPr>
              <w:t>16f.</w:t>
            </w:r>
            <w:r w:rsidRPr="0032773F">
              <w:rPr>
                <w:b/>
                <w:i/>
                <w:lang w:val="en-GB"/>
              </w:rPr>
              <w:tab/>
              <w:t>Notes that, under the current framework, Switzerland has in many instances aligned its national rules with evolving EU rules in order to facilitate smooth economic exchanges; welcomes the fact that the agreements introduce a structured and predictable approach to keeping relevant internal market rules up to date through dynamic alignment, including mechanisms ensuring the integration of relevant horizontal internal market acts where appropriate, thereby reducing regulatory gaps that have generated disruption and legal uncertainty, notably for SMEs operating across borders;</w:t>
            </w:r>
          </w:p>
        </w:tc>
      </w:tr>
    </w:tbl>
    <w:p w:rsidR="00CC122D" w:rsidRPr="0032773F" w:rsidP="002E039A" w14:paraId="6F66C51D" w14:textId="77777777">
      <w:r w:rsidRPr="0032773F">
        <w:rPr>
          <w:rStyle w:val="HideTWBExt"/>
        </w:rPr>
        <w:t>&lt;/Amend&gt;</w:t>
      </w:r>
    </w:p>
    <w:p w:rsidR="00CC122D" w:rsidRPr="0032773F" w:rsidP="002E039A" w14:paraId="54A4D2A9"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8</w:t>
      </w:r>
      <w:r w:rsidRPr="0032773F">
        <w:rPr>
          <w:rStyle w:val="HideTWBExt"/>
        </w:rPr>
        <w:t>&lt;/NumAm&gt;</w:t>
      </w:r>
    </w:p>
    <w:p w:rsidR="00CC122D" w:rsidRPr="0032773F" w:rsidP="002E039A" w14:paraId="5232713D" w14:textId="77777777"/>
    <w:p w:rsidR="00CC122D" w:rsidRPr="0032773F" w:rsidP="002E039A" w14:paraId="742F14D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D3E5FBB" w14:textId="77777777">
      <w:pPr>
        <w:pStyle w:val="NormalBold"/>
      </w:pPr>
      <w:r w:rsidRPr="0032773F">
        <w:rPr>
          <w:rStyle w:val="HideTWBExt"/>
          <w:b w:val="0"/>
        </w:rPr>
        <w:t>&lt;Article&gt;</w:t>
      </w:r>
      <w:r w:rsidRPr="0032773F">
        <w:t>Paragraph 16 g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C05D09"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6CEB5FA0" w14:textId="77777777">
            <w:pPr>
              <w:keepNext/>
            </w:pPr>
          </w:p>
        </w:tc>
      </w:tr>
      <w:tr w14:paraId="769A46D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ABDE8EE" w14:textId="77777777">
            <w:pPr>
              <w:pStyle w:val="ColumnHeading"/>
              <w:keepNext/>
              <w:rPr>
                <w:lang w:val="en-GB"/>
              </w:rPr>
            </w:pPr>
            <w:r w:rsidRPr="0032773F">
              <w:rPr>
                <w:lang w:val="en-GB"/>
              </w:rPr>
              <w:t>Motion for a resolution</w:t>
            </w:r>
          </w:p>
        </w:tc>
        <w:tc>
          <w:tcPr>
            <w:tcW w:w="4876" w:type="dxa"/>
          </w:tcPr>
          <w:p w:rsidR="00CC122D" w:rsidRPr="0032773F" w:rsidP="00FD0374" w14:paraId="029DB0F5" w14:textId="77777777">
            <w:pPr>
              <w:pStyle w:val="ColumnHeading"/>
              <w:keepNext/>
              <w:rPr>
                <w:lang w:val="en-GB"/>
              </w:rPr>
            </w:pPr>
            <w:r w:rsidRPr="0032773F">
              <w:rPr>
                <w:lang w:val="en-GB"/>
              </w:rPr>
              <w:t>Amendment</w:t>
            </w:r>
          </w:p>
        </w:tc>
      </w:tr>
      <w:tr w14:paraId="389D5B0C"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79CD43E" w14:textId="77777777">
            <w:pPr>
              <w:pStyle w:val="Normal6"/>
              <w:rPr>
                <w:lang w:val="en-GB"/>
              </w:rPr>
            </w:pPr>
          </w:p>
        </w:tc>
        <w:tc>
          <w:tcPr>
            <w:tcW w:w="4876" w:type="dxa"/>
          </w:tcPr>
          <w:p w:rsidR="00CC122D" w:rsidRPr="0032773F" w:rsidP="00FD0374" w14:paraId="76871E2B" w14:textId="77777777">
            <w:pPr>
              <w:pStyle w:val="Normal6"/>
              <w:rPr>
                <w:szCs w:val="24"/>
                <w:lang w:val="en-GB"/>
              </w:rPr>
            </w:pPr>
            <w:r w:rsidRPr="0032773F">
              <w:rPr>
                <w:b/>
                <w:i/>
                <w:lang w:val="en-GB"/>
              </w:rPr>
              <w:t>16g.</w:t>
            </w:r>
            <w:r w:rsidRPr="0032773F">
              <w:rPr>
                <w:b/>
                <w:i/>
                <w:lang w:val="en-GB"/>
              </w:rPr>
              <w:tab/>
              <w:t>Welcomes the fact that the package links dynamic alignment to the enhanced involvement of Switzerland in the preparation of EU acts to be integrated in the package, including consultation of Swiss experts and, where relevant, their participation in corresponding committees and expert groups without voting rights; considers that ‘decision-shaping’ can facilitate preparation for the implementation of the agreements and help anticipate practical implementation challenges;</w:t>
            </w:r>
          </w:p>
        </w:tc>
      </w:tr>
    </w:tbl>
    <w:p w:rsidR="00CC122D" w:rsidRPr="0032773F" w:rsidP="002E039A" w14:paraId="07BAA5EB" w14:textId="77777777">
      <w:r w:rsidRPr="0032773F">
        <w:rPr>
          <w:rStyle w:val="HideTWBExt"/>
        </w:rPr>
        <w:t>&lt;/Amend&gt;</w:t>
      </w:r>
    </w:p>
    <w:p w:rsidR="00CC122D" w:rsidRPr="0032773F" w:rsidP="002E039A" w14:paraId="1E7BD196"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9</w:t>
      </w:r>
      <w:r w:rsidRPr="0032773F">
        <w:rPr>
          <w:rStyle w:val="HideTWBExt"/>
        </w:rPr>
        <w:t>&lt;/NumAm&gt;</w:t>
      </w:r>
    </w:p>
    <w:p w:rsidR="00CC122D" w:rsidRPr="0032773F" w:rsidP="002E039A" w14:paraId="0F24173A" w14:textId="77777777"/>
    <w:p w:rsidR="00CC122D" w:rsidRPr="0032773F" w:rsidP="002E039A" w14:paraId="769BB43B"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E5E230F" w14:textId="77777777">
      <w:pPr>
        <w:pStyle w:val="NormalBold"/>
      </w:pPr>
      <w:r w:rsidRPr="0032773F">
        <w:rPr>
          <w:rStyle w:val="HideTWBExt"/>
          <w:b w:val="0"/>
        </w:rPr>
        <w:t>&lt;Article&gt;</w:t>
      </w:r>
      <w:r w:rsidRPr="0032773F">
        <w:t>Paragraph 16 h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40EA96"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0C73D862" w14:textId="77777777">
            <w:pPr>
              <w:keepNext/>
            </w:pPr>
          </w:p>
        </w:tc>
      </w:tr>
      <w:tr w14:paraId="4DC9FCF7"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C74652A" w14:textId="77777777">
            <w:pPr>
              <w:pStyle w:val="ColumnHeading"/>
              <w:keepNext/>
              <w:rPr>
                <w:lang w:val="en-GB"/>
              </w:rPr>
            </w:pPr>
            <w:r w:rsidRPr="0032773F">
              <w:rPr>
                <w:lang w:val="en-GB"/>
              </w:rPr>
              <w:t>Motion for a resolution</w:t>
            </w:r>
          </w:p>
        </w:tc>
        <w:tc>
          <w:tcPr>
            <w:tcW w:w="4876" w:type="dxa"/>
          </w:tcPr>
          <w:p w:rsidR="00CC122D" w:rsidRPr="0032773F" w:rsidP="00FD0374" w14:paraId="1859F2F2" w14:textId="77777777">
            <w:pPr>
              <w:pStyle w:val="ColumnHeading"/>
              <w:keepNext/>
              <w:rPr>
                <w:lang w:val="en-GB"/>
              </w:rPr>
            </w:pPr>
            <w:r w:rsidRPr="0032773F">
              <w:rPr>
                <w:lang w:val="en-GB"/>
              </w:rPr>
              <w:t>Amendment</w:t>
            </w:r>
          </w:p>
        </w:tc>
      </w:tr>
      <w:tr w14:paraId="46540D2C"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8FA5B68" w14:textId="77777777">
            <w:pPr>
              <w:pStyle w:val="Normal6"/>
              <w:rPr>
                <w:lang w:val="en-GB"/>
              </w:rPr>
            </w:pPr>
          </w:p>
        </w:tc>
        <w:tc>
          <w:tcPr>
            <w:tcW w:w="4876" w:type="dxa"/>
          </w:tcPr>
          <w:p w:rsidR="00CC122D" w:rsidRPr="0032773F" w:rsidP="00FD0374" w14:paraId="17919028" w14:textId="77777777">
            <w:pPr>
              <w:pStyle w:val="Normal6"/>
              <w:rPr>
                <w:szCs w:val="24"/>
                <w:lang w:val="en-GB"/>
              </w:rPr>
            </w:pPr>
            <w:r w:rsidRPr="0032773F">
              <w:rPr>
                <w:b/>
                <w:i/>
                <w:lang w:val="en-GB"/>
              </w:rPr>
              <w:t>16h.</w:t>
            </w:r>
            <w:r w:rsidRPr="0032773F">
              <w:rPr>
                <w:b/>
                <w:i/>
                <w:lang w:val="en-GB"/>
              </w:rPr>
              <w:tab/>
              <w:t>Welcomes the fact that the package addresses long-standing governance shortcomings that previously hindered timely updating and contributed to legal uncertainty; underlines that participation in internal market-related areas depends not only on formally stated rights and obligations, but also on governance that prevents prolonged uncertainty, delivers timely solutions to disputes and maintains homogeneous application in the areas covered;</w:t>
            </w:r>
          </w:p>
        </w:tc>
      </w:tr>
    </w:tbl>
    <w:p w:rsidR="00CC122D" w:rsidRPr="0032773F" w:rsidP="002E039A" w14:paraId="218A2522" w14:textId="77777777">
      <w:r w:rsidRPr="0032773F">
        <w:rPr>
          <w:rStyle w:val="HideTWBExt"/>
        </w:rPr>
        <w:t>&lt;/Amend&gt;</w:t>
      </w:r>
    </w:p>
    <w:p w:rsidR="00CC122D" w:rsidRPr="0032773F" w:rsidP="002E039A" w14:paraId="4BBF3C27"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10</w:t>
      </w:r>
      <w:r w:rsidRPr="0032773F">
        <w:rPr>
          <w:rStyle w:val="HideTWBExt"/>
        </w:rPr>
        <w:t>&lt;/NumAm&gt;</w:t>
      </w:r>
    </w:p>
    <w:p w:rsidR="00CC122D" w:rsidRPr="0032773F" w:rsidP="002E039A" w14:paraId="027383DB" w14:textId="77777777"/>
    <w:p w:rsidR="00CC122D" w:rsidRPr="0032773F" w:rsidP="002E039A" w14:paraId="24961A5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2D7C39EB" w14:textId="77777777">
      <w:pPr>
        <w:pStyle w:val="NormalBold"/>
      </w:pPr>
      <w:r w:rsidRPr="0032773F">
        <w:rPr>
          <w:rStyle w:val="HideTWBExt"/>
          <w:b w:val="0"/>
        </w:rPr>
        <w:t>&lt;Article&gt;</w:t>
      </w:r>
      <w:r w:rsidRPr="0032773F">
        <w:t>Paragraph 16 i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05136A"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11C6C876" w14:textId="77777777">
            <w:pPr>
              <w:keepNext/>
            </w:pPr>
          </w:p>
        </w:tc>
      </w:tr>
      <w:tr w14:paraId="55F517DA"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67C673FD" w14:textId="77777777">
            <w:pPr>
              <w:pStyle w:val="ColumnHeading"/>
              <w:keepNext/>
              <w:rPr>
                <w:lang w:val="en-GB"/>
              </w:rPr>
            </w:pPr>
            <w:r w:rsidRPr="0032773F">
              <w:rPr>
                <w:lang w:val="en-GB"/>
              </w:rPr>
              <w:t>Motion for a resolution</w:t>
            </w:r>
          </w:p>
        </w:tc>
        <w:tc>
          <w:tcPr>
            <w:tcW w:w="4876" w:type="dxa"/>
          </w:tcPr>
          <w:p w:rsidR="00CC122D" w:rsidRPr="0032773F" w:rsidP="00FD0374" w14:paraId="435CB0BD" w14:textId="77777777">
            <w:pPr>
              <w:pStyle w:val="ColumnHeading"/>
              <w:keepNext/>
              <w:rPr>
                <w:lang w:val="en-GB"/>
              </w:rPr>
            </w:pPr>
            <w:r w:rsidRPr="0032773F">
              <w:rPr>
                <w:lang w:val="en-GB"/>
              </w:rPr>
              <w:t>Amendment</w:t>
            </w:r>
          </w:p>
        </w:tc>
      </w:tr>
      <w:tr w14:paraId="333F5D8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6A0F431" w14:textId="77777777">
            <w:pPr>
              <w:pStyle w:val="Normal6"/>
              <w:rPr>
                <w:lang w:val="en-GB"/>
              </w:rPr>
            </w:pPr>
          </w:p>
        </w:tc>
        <w:tc>
          <w:tcPr>
            <w:tcW w:w="4876" w:type="dxa"/>
          </w:tcPr>
          <w:p w:rsidR="00CC122D" w:rsidRPr="0032773F" w:rsidP="00FD0374" w14:paraId="57C4C827" w14:textId="77777777">
            <w:pPr>
              <w:pStyle w:val="Normal6"/>
              <w:rPr>
                <w:szCs w:val="24"/>
                <w:lang w:val="en-GB"/>
              </w:rPr>
            </w:pPr>
            <w:r w:rsidRPr="0032773F">
              <w:rPr>
                <w:b/>
                <w:i/>
                <w:lang w:val="en-GB"/>
              </w:rPr>
              <w:t>16i.</w:t>
            </w:r>
            <w:r w:rsidRPr="0032773F">
              <w:rPr>
                <w:b/>
                <w:i/>
                <w:lang w:val="en-GB"/>
              </w:rPr>
              <w:tab/>
              <w:t xml:space="preserve">Notes that the package is conceived as a coherent whole and that, </w:t>
            </w:r>
            <w:r w:rsidRPr="0032773F">
              <w:rPr>
                <w:b/>
                <w:i/>
                <w:lang w:val="en-GB"/>
              </w:rPr>
              <w:t>where necessary to remedy an imbalance resulting from non-compliance with an arbitral ruling, proportionate compensatory measures may apply not only within the agreement concerned but also across other agreements in fields related to the internal market; stresses the need for proportionality and legal clarity so that enforcement is credible while avoiding unnecessary negative effects for citizens, consumers, and SMEs operating across borders;</w:t>
            </w:r>
          </w:p>
        </w:tc>
      </w:tr>
    </w:tbl>
    <w:p w:rsidR="00CC122D" w:rsidRPr="0032773F" w:rsidP="002E039A" w14:paraId="20F3EA53" w14:textId="77777777">
      <w:r w:rsidRPr="0032773F">
        <w:rPr>
          <w:rStyle w:val="HideTWBExt"/>
        </w:rPr>
        <w:t>&lt;/Amend&gt;</w:t>
      </w:r>
    </w:p>
    <w:p w:rsidR="00CC122D" w:rsidRPr="0032773F" w:rsidP="002E039A" w14:paraId="4871234E"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11</w:t>
      </w:r>
      <w:r w:rsidRPr="0032773F">
        <w:rPr>
          <w:rStyle w:val="HideTWBExt"/>
        </w:rPr>
        <w:t>&lt;/NumAm&gt;</w:t>
      </w:r>
    </w:p>
    <w:p w:rsidR="00CC122D" w:rsidRPr="0032773F" w:rsidP="002E039A" w14:paraId="3764472C" w14:textId="77777777"/>
    <w:p w:rsidR="00CC122D" w:rsidRPr="0032773F" w:rsidP="002E039A" w14:paraId="1D0B22A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F3E0975" w14:textId="77777777">
      <w:pPr>
        <w:pStyle w:val="NormalBold"/>
      </w:pPr>
      <w:r w:rsidRPr="0032773F">
        <w:rPr>
          <w:rStyle w:val="HideTWBExt"/>
          <w:b w:val="0"/>
        </w:rPr>
        <w:t>&lt;Article&gt;</w:t>
      </w:r>
      <w:r w:rsidRPr="0032773F">
        <w:t>Paragraph 16 j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C9ECF5"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19FDB9B4" w14:textId="77777777">
            <w:pPr>
              <w:keepNext/>
            </w:pPr>
          </w:p>
        </w:tc>
      </w:tr>
      <w:tr w14:paraId="15AC72F3"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E94402F" w14:textId="77777777">
            <w:pPr>
              <w:pStyle w:val="ColumnHeading"/>
              <w:keepNext/>
              <w:rPr>
                <w:lang w:val="en-GB"/>
              </w:rPr>
            </w:pPr>
            <w:r w:rsidRPr="0032773F">
              <w:rPr>
                <w:lang w:val="en-GB"/>
              </w:rPr>
              <w:t>Motion for a resolution</w:t>
            </w:r>
          </w:p>
        </w:tc>
        <w:tc>
          <w:tcPr>
            <w:tcW w:w="4876" w:type="dxa"/>
          </w:tcPr>
          <w:p w:rsidR="00CC122D" w:rsidRPr="0032773F" w:rsidP="00FD0374" w14:paraId="386F01FF" w14:textId="77777777">
            <w:pPr>
              <w:pStyle w:val="ColumnHeading"/>
              <w:keepNext/>
              <w:rPr>
                <w:lang w:val="en-GB"/>
              </w:rPr>
            </w:pPr>
            <w:r w:rsidRPr="0032773F">
              <w:rPr>
                <w:lang w:val="en-GB"/>
              </w:rPr>
              <w:t>Amendment</w:t>
            </w:r>
          </w:p>
        </w:tc>
      </w:tr>
      <w:tr w14:paraId="5C638DC9"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3C2898E" w14:textId="77777777">
            <w:pPr>
              <w:pStyle w:val="Normal6"/>
              <w:rPr>
                <w:lang w:val="en-GB"/>
              </w:rPr>
            </w:pPr>
          </w:p>
        </w:tc>
        <w:tc>
          <w:tcPr>
            <w:tcW w:w="4876" w:type="dxa"/>
          </w:tcPr>
          <w:p w:rsidR="00CC122D" w:rsidRPr="0032773F" w:rsidP="00FD0374" w14:paraId="2923C5AF" w14:textId="77777777">
            <w:pPr>
              <w:pStyle w:val="Normal6"/>
              <w:rPr>
                <w:szCs w:val="24"/>
                <w:lang w:val="en-GB"/>
              </w:rPr>
            </w:pPr>
            <w:r w:rsidRPr="0032773F">
              <w:rPr>
                <w:b/>
                <w:i/>
                <w:lang w:val="en-GB"/>
              </w:rPr>
              <w:t>16j.</w:t>
            </w:r>
            <w:r w:rsidRPr="0032773F">
              <w:rPr>
                <w:b/>
                <w:i/>
                <w:lang w:val="en-GB"/>
              </w:rPr>
              <w:tab/>
              <w:t>Notes the high degree of integration of EU and Swiss steel value chains and underlines that Switzerland does not contribute to global overcapacity of steel; calls on the Commission to review the measures addressing the negative trade-related effects of global overcapacity, including the absence of an exemption or equivalent treatment for Switzerland, so as to preserve effective protection against trade diversion while avoiding disproportionate disruption of closely integrated cross-border supply chains, notably in border regions;</w:t>
            </w:r>
          </w:p>
        </w:tc>
      </w:tr>
    </w:tbl>
    <w:p w:rsidR="00CC122D" w:rsidRPr="0032773F" w:rsidP="002E039A" w14:paraId="72432F3C" w14:textId="77777777">
      <w:r w:rsidRPr="0032773F">
        <w:rPr>
          <w:rStyle w:val="HideTWBExt"/>
        </w:rPr>
        <w:t>&lt;/Amend&gt;</w:t>
      </w:r>
    </w:p>
    <w:p w:rsidR="00CC122D" w:rsidRPr="0032773F" w:rsidP="002E039A" w14:paraId="1677FB1F"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12</w:t>
      </w:r>
      <w:r w:rsidRPr="0032773F">
        <w:rPr>
          <w:rStyle w:val="HideTWBExt"/>
        </w:rPr>
        <w:t>&lt;/NumAm&gt;</w:t>
      </w:r>
    </w:p>
    <w:p w:rsidR="00CC122D" w:rsidRPr="0032773F" w:rsidP="002E039A" w14:paraId="13E9A483" w14:textId="77777777"/>
    <w:p w:rsidR="00CC122D" w:rsidRPr="0032773F" w:rsidP="002E039A" w14:paraId="0558FDA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2087F49" w14:textId="77777777">
      <w:pPr>
        <w:pStyle w:val="NormalBold"/>
      </w:pPr>
      <w:r w:rsidRPr="0032773F">
        <w:rPr>
          <w:rStyle w:val="HideTWBExt"/>
          <w:b w:val="0"/>
        </w:rPr>
        <w:t>&lt;Article&gt;</w:t>
      </w:r>
      <w:r w:rsidRPr="0032773F">
        <w:t>Paragraph 16 k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FC38B1"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5B07D827" w14:textId="77777777">
            <w:pPr>
              <w:keepNext/>
            </w:pPr>
          </w:p>
        </w:tc>
      </w:tr>
      <w:tr w14:paraId="47FF0562"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517C70D" w14:textId="77777777">
            <w:pPr>
              <w:pStyle w:val="ColumnHeading"/>
              <w:keepNext/>
              <w:rPr>
                <w:lang w:val="en-GB"/>
              </w:rPr>
            </w:pPr>
            <w:r w:rsidRPr="0032773F">
              <w:rPr>
                <w:lang w:val="en-GB"/>
              </w:rPr>
              <w:t>Motion for a resolution</w:t>
            </w:r>
          </w:p>
        </w:tc>
        <w:tc>
          <w:tcPr>
            <w:tcW w:w="4876" w:type="dxa"/>
          </w:tcPr>
          <w:p w:rsidR="00CC122D" w:rsidRPr="0032773F" w:rsidP="00FD0374" w14:paraId="1C3C1504" w14:textId="77777777">
            <w:pPr>
              <w:pStyle w:val="ColumnHeading"/>
              <w:keepNext/>
              <w:rPr>
                <w:lang w:val="en-GB"/>
              </w:rPr>
            </w:pPr>
            <w:r w:rsidRPr="0032773F">
              <w:rPr>
                <w:lang w:val="en-GB"/>
              </w:rPr>
              <w:t>Amendment</w:t>
            </w:r>
          </w:p>
        </w:tc>
      </w:tr>
      <w:tr w14:paraId="3381E0B7"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D7E4CA8" w14:textId="77777777">
            <w:pPr>
              <w:pStyle w:val="Normal6"/>
              <w:rPr>
                <w:lang w:val="en-GB"/>
              </w:rPr>
            </w:pPr>
          </w:p>
        </w:tc>
        <w:tc>
          <w:tcPr>
            <w:tcW w:w="4876" w:type="dxa"/>
          </w:tcPr>
          <w:p w:rsidR="00CC122D" w:rsidRPr="0032773F" w:rsidP="00FD0374" w14:paraId="114F8A86" w14:textId="77777777">
            <w:pPr>
              <w:pStyle w:val="Normal6"/>
              <w:rPr>
                <w:szCs w:val="24"/>
                <w:lang w:val="en-GB"/>
              </w:rPr>
            </w:pPr>
            <w:r w:rsidRPr="0032773F">
              <w:rPr>
                <w:b/>
                <w:i/>
                <w:lang w:val="en-GB"/>
              </w:rPr>
              <w:t>16k.</w:t>
            </w:r>
            <w:r w:rsidRPr="0032773F">
              <w:rPr>
                <w:b/>
                <w:i/>
                <w:lang w:val="en-GB"/>
              </w:rPr>
              <w:tab/>
              <w:t xml:space="preserve">Notes that bilateral relations are founded on respect for each party’s institutional and democratic processes, including Switzerland’s federal system </w:t>
            </w:r>
            <w:r w:rsidRPr="0032773F">
              <w:rPr>
                <w:b/>
                <w:i/>
                <w:lang w:val="en-GB"/>
              </w:rPr>
              <w:t>and direct democracy; stresses that, from an internal market perspective, legal certainty for citizens and economic operators requires predictable timelines and transparent communication during ratification, so that businesses and cross-border regions can plan and invest with confidence;</w:t>
            </w:r>
          </w:p>
        </w:tc>
      </w:tr>
    </w:tbl>
    <w:p w:rsidR="00CC122D" w:rsidRPr="0032773F" w:rsidP="002E039A" w14:paraId="1896A280" w14:textId="77777777">
      <w:r w:rsidRPr="0032773F">
        <w:rPr>
          <w:rStyle w:val="HideTWBExt"/>
        </w:rPr>
        <w:t>&lt;/Amend&gt;</w:t>
      </w:r>
    </w:p>
    <w:p w:rsidR="00CC122D" w:rsidRPr="0032773F" w:rsidP="002E039A" w14:paraId="65E4D00E"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13</w:t>
      </w:r>
      <w:r w:rsidRPr="0032773F">
        <w:rPr>
          <w:rStyle w:val="HideTWBExt"/>
        </w:rPr>
        <w:t>&lt;/NumAm&gt;</w:t>
      </w:r>
    </w:p>
    <w:p w:rsidR="00CC122D" w:rsidRPr="0032773F" w:rsidP="002E039A" w14:paraId="160E94D6" w14:textId="77777777"/>
    <w:p w:rsidR="00CC122D" w:rsidRPr="0032773F" w:rsidP="002E039A" w14:paraId="487090DC"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21722DD4" w14:textId="77777777">
      <w:pPr>
        <w:pStyle w:val="NormalBold"/>
      </w:pPr>
      <w:r w:rsidRPr="0032773F">
        <w:rPr>
          <w:rStyle w:val="HideTWBExt"/>
          <w:b w:val="0"/>
        </w:rPr>
        <w:t>&lt;Article&gt;</w:t>
      </w:r>
      <w:r w:rsidRPr="0032773F">
        <w:t>Paragraph 16 l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239E61"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454D2B1" w14:textId="77777777">
            <w:pPr>
              <w:keepNext/>
            </w:pPr>
          </w:p>
        </w:tc>
      </w:tr>
      <w:tr w14:paraId="22AA7E79"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27FAD0E" w14:textId="77777777">
            <w:pPr>
              <w:pStyle w:val="ColumnHeading"/>
              <w:keepNext/>
              <w:rPr>
                <w:lang w:val="en-GB"/>
              </w:rPr>
            </w:pPr>
            <w:r w:rsidRPr="0032773F">
              <w:rPr>
                <w:lang w:val="en-GB"/>
              </w:rPr>
              <w:t>Motion for a resolution</w:t>
            </w:r>
          </w:p>
        </w:tc>
        <w:tc>
          <w:tcPr>
            <w:tcW w:w="4876" w:type="dxa"/>
          </w:tcPr>
          <w:p w:rsidR="00CC122D" w:rsidRPr="0032773F" w:rsidP="00FD0374" w14:paraId="671EC64E" w14:textId="77777777">
            <w:pPr>
              <w:pStyle w:val="ColumnHeading"/>
              <w:keepNext/>
              <w:rPr>
                <w:lang w:val="en-GB"/>
              </w:rPr>
            </w:pPr>
            <w:r w:rsidRPr="0032773F">
              <w:rPr>
                <w:lang w:val="en-GB"/>
              </w:rPr>
              <w:t>Amendment</w:t>
            </w:r>
          </w:p>
        </w:tc>
      </w:tr>
      <w:tr w14:paraId="6027DFEE"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1C29D29" w14:textId="77777777">
            <w:pPr>
              <w:pStyle w:val="Normal6"/>
              <w:rPr>
                <w:lang w:val="en-GB"/>
              </w:rPr>
            </w:pPr>
          </w:p>
        </w:tc>
        <w:tc>
          <w:tcPr>
            <w:tcW w:w="4876" w:type="dxa"/>
          </w:tcPr>
          <w:p w:rsidR="00CC122D" w:rsidRPr="0032773F" w:rsidP="00FD0374" w14:paraId="2213E006" w14:textId="77777777">
            <w:pPr>
              <w:pStyle w:val="Normal6"/>
              <w:rPr>
                <w:b/>
                <w:i/>
                <w:lang w:val="en-GB"/>
              </w:rPr>
            </w:pPr>
            <w:r w:rsidRPr="0032773F">
              <w:rPr>
                <w:b/>
                <w:i/>
                <w:lang w:val="en-GB"/>
              </w:rPr>
              <w:t>16l.</w:t>
            </w:r>
            <w:r w:rsidRPr="0032773F">
              <w:rPr>
                <w:b/>
                <w:i/>
                <w:lang w:val="en-GB"/>
              </w:rPr>
              <w:tab/>
              <w:t>Stresses that a modernised internal market requires robust, interoperable digital infrastructure and seamless cross-border data flows; calls for the agreements to ensure that Swiss digital service providers and tech companies fully respect the EU’s digital single market acquis, especially related to e-commerce, including the Digital Services Act</w:t>
            </w:r>
            <w:r w:rsidRPr="0032773F">
              <w:rPr>
                <w:b/>
                <w:i/>
                <w:vertAlign w:val="superscript"/>
                <w:lang w:val="en-GB"/>
              </w:rPr>
              <w:t>1a</w:t>
            </w:r>
            <w:r w:rsidRPr="0032773F">
              <w:rPr>
                <w:b/>
                <w:i/>
                <w:lang w:val="en-GB"/>
              </w:rPr>
              <w:t xml:space="preserve"> (DSA), the Digital Markets Act</w:t>
            </w:r>
            <w:r w:rsidRPr="0032773F">
              <w:rPr>
                <w:b/>
                <w:i/>
                <w:vertAlign w:val="superscript"/>
                <w:lang w:val="en-GB"/>
              </w:rPr>
              <w:t>1b</w:t>
            </w:r>
            <w:r w:rsidRPr="0032773F">
              <w:rPr>
                <w:b/>
                <w:i/>
                <w:lang w:val="en-GB"/>
              </w:rPr>
              <w:t xml:space="preserve"> (DMA), the Data Act and the Artificial Intelligence Act</w:t>
            </w:r>
            <w:r w:rsidRPr="0032773F">
              <w:rPr>
                <w:b/>
                <w:i/>
                <w:vertAlign w:val="superscript"/>
                <w:lang w:val="en-GB"/>
              </w:rPr>
              <w:t>1c</w:t>
            </w:r>
            <w:r w:rsidRPr="0032773F">
              <w:rPr>
                <w:b/>
                <w:i/>
                <w:lang w:val="en-GB"/>
              </w:rPr>
              <w:t>, when operating within the EU, thereby guaranteeing a level playing field for European tech startups and SMEs; calls for the enforcement of the EU consumer protection acquis , including alignment withrelevant EU consumer laws;</w:t>
            </w:r>
          </w:p>
          <w:p w:rsidR="00CC122D" w:rsidRPr="0032773F" w:rsidP="00FD0374" w14:paraId="6F860D83" w14:textId="77777777">
            <w:pPr>
              <w:pStyle w:val="Normal6"/>
              <w:rPr>
                <w:b/>
                <w:i/>
                <w:lang w:val="en-GB"/>
              </w:rPr>
            </w:pPr>
            <w:r w:rsidRPr="0032773F">
              <w:rPr>
                <w:b/>
                <w:i/>
                <w:lang w:val="en-GB"/>
              </w:rPr>
              <w:t>______________</w:t>
            </w:r>
          </w:p>
          <w:p w:rsidR="00CC122D" w:rsidRPr="0032773F" w:rsidP="00FD0374" w14:paraId="04C14870" w14:textId="5BA9EA06">
            <w:pPr>
              <w:pStyle w:val="Normal6"/>
              <w:rPr>
                <w:b/>
                <w:bCs/>
                <w:i/>
                <w:iCs/>
                <w:szCs w:val="24"/>
                <w:lang w:val="en-GB"/>
              </w:rPr>
            </w:pPr>
            <w:r w:rsidRPr="0032773F">
              <w:rPr>
                <w:b/>
                <w:bCs/>
                <w:i/>
                <w:iCs/>
                <w:szCs w:val="24"/>
                <w:vertAlign w:val="superscript"/>
                <w:lang w:val="en-GB"/>
              </w:rPr>
              <w:t xml:space="preserve">1a </w:t>
            </w:r>
            <w:r w:rsidRPr="0032773F">
              <w:rPr>
                <w:b/>
                <w:bCs/>
                <w:i/>
                <w:iCs/>
                <w:szCs w:val="24"/>
                <w:lang w:val="en-GB"/>
              </w:rPr>
              <w:t xml:space="preserve">Regulation (EU) 2022/2065 of the European Parliament and of the Council of 19 October 2022 on a Single Market For Digital Services and amending Directive 2000/31/EC (Digital Services Act) (OJ L 277, 27.10.2022, p. 1, ELI: </w:t>
            </w:r>
            <w:hyperlink r:id="rId35" w:history="1">
              <w:r w:rsidRPr="0032773F">
                <w:rPr>
                  <w:rStyle w:val="Hyperlink"/>
                  <w:b/>
                  <w:bCs/>
                  <w:i/>
                  <w:iCs/>
                  <w:szCs w:val="24"/>
                  <w:lang w:val="en-GB"/>
                </w:rPr>
                <w:t>http://data.europa.eu/eli/reg/2022/2065/oj</w:t>
              </w:r>
            </w:hyperlink>
            <w:r w:rsidRPr="0032773F">
              <w:rPr>
                <w:b/>
                <w:bCs/>
                <w:i/>
                <w:iCs/>
                <w:szCs w:val="24"/>
                <w:lang w:val="en-GB"/>
              </w:rPr>
              <w:t>).</w:t>
            </w:r>
          </w:p>
          <w:p w:rsidR="00CC122D" w:rsidRPr="0032773F" w:rsidP="00FD0374" w14:paraId="0604AF42" w14:textId="77777777">
            <w:pPr>
              <w:pStyle w:val="Normal6"/>
              <w:rPr>
                <w:b/>
                <w:bCs/>
                <w:i/>
                <w:iCs/>
                <w:szCs w:val="24"/>
                <w:lang w:val="en-GB"/>
              </w:rPr>
            </w:pPr>
          </w:p>
          <w:p w:rsidR="00CC122D" w:rsidRPr="0032773F" w:rsidP="00FD0374" w14:paraId="7CC41DC9" w14:textId="7AB4001B">
            <w:pPr>
              <w:pStyle w:val="Normal6"/>
              <w:rPr>
                <w:b/>
                <w:bCs/>
                <w:i/>
                <w:iCs/>
                <w:szCs w:val="24"/>
                <w:lang w:val="en-GB"/>
              </w:rPr>
            </w:pPr>
            <w:r w:rsidRPr="0032773F">
              <w:rPr>
                <w:b/>
                <w:bCs/>
                <w:i/>
                <w:iCs/>
                <w:szCs w:val="24"/>
                <w:vertAlign w:val="superscript"/>
                <w:lang w:val="en-GB"/>
              </w:rPr>
              <w:t xml:space="preserve">1b </w:t>
            </w:r>
            <w:r w:rsidRPr="0032773F">
              <w:rPr>
                <w:b/>
                <w:bCs/>
                <w:i/>
                <w:iCs/>
                <w:szCs w:val="24"/>
                <w:lang w:val="en-GB"/>
              </w:rPr>
              <w:t xml:space="preserve">Regulation (EU) 2022/1925 of the European Parliament and of the Council </w:t>
            </w:r>
            <w:r w:rsidRPr="0032773F">
              <w:rPr>
                <w:b/>
                <w:bCs/>
                <w:i/>
                <w:iCs/>
                <w:szCs w:val="24"/>
                <w:lang w:val="en-GB"/>
              </w:rPr>
              <w:t xml:space="preserve">of 14 September 2022 on contestable and fair markets in the digital sector and amending Directives (EU) 2019/1937 and (EU) 2020/1828 (Digital Markets Act) (OJ L 265, 12.10.2022, p. 1, ELI: </w:t>
            </w:r>
            <w:hyperlink r:id="rId26" w:history="1">
              <w:r w:rsidRPr="0032773F">
                <w:rPr>
                  <w:rStyle w:val="Hyperlink"/>
                  <w:b/>
                  <w:bCs/>
                  <w:i/>
                  <w:iCs/>
                  <w:szCs w:val="24"/>
                  <w:lang w:val="en-GB"/>
                </w:rPr>
                <w:t>http://data.europa.eu/eli/reg/2022/1925/oj</w:t>
              </w:r>
            </w:hyperlink>
            <w:r w:rsidRPr="0032773F">
              <w:rPr>
                <w:b/>
                <w:bCs/>
                <w:i/>
                <w:iCs/>
                <w:szCs w:val="24"/>
                <w:lang w:val="en-GB"/>
              </w:rPr>
              <w:t>).</w:t>
            </w:r>
          </w:p>
          <w:p w:rsidR="00CC122D" w:rsidRPr="0032773F" w:rsidP="00FD0374" w14:paraId="0AB7ABAC" w14:textId="77777777">
            <w:pPr>
              <w:pStyle w:val="Normal6"/>
              <w:rPr>
                <w:b/>
                <w:bCs/>
                <w:i/>
                <w:iCs/>
                <w:szCs w:val="24"/>
                <w:lang w:val="en-GB"/>
              </w:rPr>
            </w:pPr>
          </w:p>
          <w:p w:rsidR="00CC122D" w:rsidRPr="0032773F" w:rsidP="00FD0374" w14:paraId="43419E81" w14:textId="30AE7F9E">
            <w:pPr>
              <w:pStyle w:val="Normal6"/>
              <w:rPr>
                <w:b/>
                <w:bCs/>
                <w:i/>
                <w:iCs/>
                <w:szCs w:val="24"/>
                <w:lang w:val="en-GB"/>
              </w:rPr>
            </w:pPr>
            <w:r w:rsidRPr="0032773F">
              <w:rPr>
                <w:b/>
                <w:bCs/>
                <w:i/>
                <w:iCs/>
                <w:szCs w:val="24"/>
                <w:vertAlign w:val="superscript"/>
                <w:lang w:val="en-GB"/>
              </w:rPr>
              <w:t xml:space="preserve">1c </w:t>
            </w:r>
            <w:r w:rsidRPr="0032773F">
              <w:rPr>
                <w:b/>
                <w:bCs/>
                <w:i/>
                <w:iCs/>
                <w:szCs w:val="24"/>
                <w:lang w:val="en-GB"/>
              </w:rPr>
              <w:t xml:space="preserve">Regulation (EU) 2023/2854 of the European Parliament and of the Council of 13 December 2023 on harmonised rules on fair access to and use of data and amending Regulation (EU) 2017/2394 and Directive (EU) 2020/1828 (Data Act) (OJ L, 2023/2854, 22.12.2023, ELI: </w:t>
            </w:r>
            <w:hyperlink r:id="rId36" w:history="1">
              <w:r w:rsidRPr="0032773F">
                <w:rPr>
                  <w:rStyle w:val="Hyperlink"/>
                  <w:b/>
                  <w:bCs/>
                  <w:i/>
                  <w:iCs/>
                  <w:szCs w:val="24"/>
                  <w:lang w:val="en-GB"/>
                </w:rPr>
                <w:t>http://data.europa.eu/eli/reg/2023/2854/oj</w:t>
              </w:r>
            </w:hyperlink>
            <w:r w:rsidRPr="0032773F">
              <w:rPr>
                <w:b/>
                <w:bCs/>
                <w:i/>
                <w:iCs/>
                <w:szCs w:val="24"/>
                <w:lang w:val="en-GB"/>
              </w:rPr>
              <w:t>).</w:t>
            </w:r>
          </w:p>
          <w:p w:rsidR="00CC122D" w:rsidRPr="0032773F" w:rsidP="00FD0374" w14:paraId="476A9D78" w14:textId="77777777">
            <w:pPr>
              <w:pStyle w:val="Normal6"/>
              <w:rPr>
                <w:sz w:val="20"/>
                <w:lang w:val="en-GB"/>
              </w:rPr>
            </w:pPr>
          </w:p>
        </w:tc>
      </w:tr>
    </w:tbl>
    <w:p w:rsidR="00CC122D" w:rsidRPr="0032773F" w:rsidP="002E039A" w14:paraId="74C69768" w14:textId="77777777">
      <w:r w:rsidRPr="0032773F">
        <w:rPr>
          <w:rStyle w:val="HideTWBExt"/>
        </w:rPr>
        <w:t>&lt;/Amend&gt;</w:t>
      </w:r>
    </w:p>
    <w:p w:rsidR="00CC122D" w:rsidRPr="0032773F" w:rsidP="002E039A" w14:paraId="01AB6AD8"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14</w:t>
      </w:r>
      <w:r w:rsidRPr="0032773F">
        <w:rPr>
          <w:rStyle w:val="HideTWBExt"/>
        </w:rPr>
        <w:t>&lt;/NumAm&gt;</w:t>
      </w:r>
    </w:p>
    <w:p w:rsidR="00CC122D" w:rsidRPr="0032773F" w:rsidP="002E039A" w14:paraId="282E8FE6" w14:textId="77777777"/>
    <w:p w:rsidR="00CC122D" w:rsidRPr="0032773F" w:rsidP="002E039A" w14:paraId="1D53439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1E5420CB" w14:textId="77777777">
      <w:pPr>
        <w:pStyle w:val="NormalBold"/>
      </w:pPr>
      <w:r w:rsidRPr="0032773F">
        <w:rPr>
          <w:rStyle w:val="HideTWBExt"/>
          <w:b w:val="0"/>
        </w:rPr>
        <w:t>&lt;Article&gt;</w:t>
      </w:r>
      <w:r w:rsidRPr="0032773F">
        <w:t>Paragraph 16 m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A503C7"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1C7ABCAD" w14:textId="77777777">
            <w:pPr>
              <w:keepNext/>
            </w:pPr>
          </w:p>
        </w:tc>
      </w:tr>
      <w:tr w14:paraId="3DBDC0D6"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48EB558" w14:textId="77777777">
            <w:pPr>
              <w:pStyle w:val="ColumnHeading"/>
              <w:keepNext/>
              <w:rPr>
                <w:lang w:val="en-GB"/>
              </w:rPr>
            </w:pPr>
            <w:r w:rsidRPr="0032773F">
              <w:rPr>
                <w:lang w:val="en-GB"/>
              </w:rPr>
              <w:t>Motion for a resolution</w:t>
            </w:r>
          </w:p>
        </w:tc>
        <w:tc>
          <w:tcPr>
            <w:tcW w:w="4876" w:type="dxa"/>
          </w:tcPr>
          <w:p w:rsidR="00CC122D" w:rsidRPr="0032773F" w:rsidP="00FD0374" w14:paraId="21CFD8D2" w14:textId="77777777">
            <w:pPr>
              <w:pStyle w:val="ColumnHeading"/>
              <w:keepNext/>
              <w:rPr>
                <w:lang w:val="en-GB"/>
              </w:rPr>
            </w:pPr>
            <w:r w:rsidRPr="0032773F">
              <w:rPr>
                <w:lang w:val="en-GB"/>
              </w:rPr>
              <w:t>Amendment</w:t>
            </w:r>
          </w:p>
        </w:tc>
      </w:tr>
      <w:tr w14:paraId="5D081D1A"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39BB5B3" w14:textId="77777777">
            <w:pPr>
              <w:pStyle w:val="Normal6"/>
              <w:rPr>
                <w:lang w:val="en-GB"/>
              </w:rPr>
            </w:pPr>
          </w:p>
        </w:tc>
        <w:tc>
          <w:tcPr>
            <w:tcW w:w="4876" w:type="dxa"/>
          </w:tcPr>
          <w:p w:rsidR="00CC122D" w:rsidRPr="0032773F" w:rsidP="00FD0374" w14:paraId="77965357" w14:textId="77777777">
            <w:pPr>
              <w:pStyle w:val="Normal6"/>
              <w:rPr>
                <w:szCs w:val="24"/>
                <w:lang w:val="en-GB"/>
              </w:rPr>
            </w:pPr>
            <w:r w:rsidRPr="0032773F">
              <w:rPr>
                <w:b/>
                <w:i/>
                <w:lang w:val="en-GB"/>
              </w:rPr>
              <w:t>16m.</w:t>
            </w:r>
            <w:r w:rsidRPr="0032773F">
              <w:rPr>
                <w:b/>
                <w:i/>
                <w:lang w:val="en-GB"/>
              </w:rPr>
              <w:tab/>
              <w:t>Emphasises the necessity of fully reciprocal, transparent and non-discriminatory access to public procurement markets at all administrative levels; calls for the integration of interoperable digital public procurement portals to ensure that EU companies can effectively compete for Swiss public contracts, particularly at the cantonal and municipal levels, and equally, that Swiss companies can seamlessly bid for EU tenders without facing artificial administrative, technical or localised barriers;</w:t>
            </w:r>
          </w:p>
        </w:tc>
      </w:tr>
    </w:tbl>
    <w:p w:rsidR="00CC122D" w:rsidRPr="0032773F" w:rsidP="002E039A" w14:paraId="1B5148E3" w14:textId="77777777">
      <w:r w:rsidRPr="0032773F">
        <w:rPr>
          <w:rStyle w:val="HideTWBExt"/>
        </w:rPr>
        <w:t>&lt;/Amend&gt;</w:t>
      </w:r>
    </w:p>
    <w:p w:rsidR="00CC122D" w:rsidRPr="0032773F" w:rsidP="002E039A" w14:paraId="1865E929"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15</w:t>
      </w:r>
      <w:r w:rsidRPr="0032773F">
        <w:rPr>
          <w:rStyle w:val="HideTWBExt"/>
        </w:rPr>
        <w:t>&lt;/NumAm&gt;</w:t>
      </w:r>
    </w:p>
    <w:p w:rsidR="00CC122D" w:rsidRPr="0032773F" w:rsidP="002E039A" w14:paraId="18AE8251" w14:textId="77777777"/>
    <w:p w:rsidR="00CC122D" w:rsidRPr="0032773F" w:rsidP="002E039A" w14:paraId="79CA2EA5"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5C6C6C3F" w14:textId="77777777">
      <w:pPr>
        <w:pStyle w:val="NormalBold"/>
      </w:pPr>
      <w:r w:rsidRPr="0032773F">
        <w:rPr>
          <w:rStyle w:val="HideTWBExt"/>
          <w:b w:val="0"/>
        </w:rPr>
        <w:t>&lt;Article&gt;</w:t>
      </w:r>
      <w:r w:rsidRPr="0032773F">
        <w:t>Paragraph 16 n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14487A"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468193EA" w14:textId="77777777">
            <w:pPr>
              <w:keepNext/>
            </w:pPr>
          </w:p>
        </w:tc>
      </w:tr>
      <w:tr w14:paraId="001F135E"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92D73AB" w14:textId="77777777">
            <w:pPr>
              <w:pStyle w:val="ColumnHeading"/>
              <w:keepNext/>
              <w:rPr>
                <w:lang w:val="en-GB"/>
              </w:rPr>
            </w:pPr>
            <w:r w:rsidRPr="0032773F">
              <w:rPr>
                <w:lang w:val="en-GB"/>
              </w:rPr>
              <w:t>Motion for a resolution</w:t>
            </w:r>
          </w:p>
        </w:tc>
        <w:tc>
          <w:tcPr>
            <w:tcW w:w="4876" w:type="dxa"/>
          </w:tcPr>
          <w:p w:rsidR="00CC122D" w:rsidRPr="0032773F" w:rsidP="00FD0374" w14:paraId="6FBB50FE" w14:textId="77777777">
            <w:pPr>
              <w:pStyle w:val="ColumnHeading"/>
              <w:keepNext/>
              <w:rPr>
                <w:lang w:val="en-GB"/>
              </w:rPr>
            </w:pPr>
            <w:r w:rsidRPr="0032773F">
              <w:rPr>
                <w:lang w:val="en-GB"/>
              </w:rPr>
              <w:t>Amendment</w:t>
            </w:r>
          </w:p>
        </w:tc>
      </w:tr>
      <w:tr w14:paraId="638B68E2"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336B0A0" w14:textId="77777777">
            <w:pPr>
              <w:pStyle w:val="Normal6"/>
              <w:rPr>
                <w:lang w:val="en-GB"/>
              </w:rPr>
            </w:pPr>
          </w:p>
        </w:tc>
        <w:tc>
          <w:tcPr>
            <w:tcW w:w="4876" w:type="dxa"/>
          </w:tcPr>
          <w:p w:rsidR="00CC122D" w:rsidRPr="0032773F" w:rsidP="00FD0374" w14:paraId="2422BBCD" w14:textId="77777777">
            <w:pPr>
              <w:pStyle w:val="Normal6"/>
              <w:rPr>
                <w:szCs w:val="24"/>
                <w:lang w:val="en-GB"/>
              </w:rPr>
            </w:pPr>
            <w:r w:rsidRPr="0032773F">
              <w:rPr>
                <w:b/>
                <w:i/>
                <w:lang w:val="en-GB"/>
              </w:rPr>
              <w:t>16n.</w:t>
            </w:r>
            <w:r w:rsidRPr="0032773F">
              <w:rPr>
                <w:b/>
                <w:i/>
                <w:lang w:val="en-GB"/>
              </w:rPr>
              <w:tab/>
              <w:t>Underlines that the seamless functioning of shared internal market areas requires the streamlining of administrative procedures and a reduction in administrative burdens; urges the mutual application of the ‘once-only’ principle within the bilateral framework, ensuring that businesses and cross-border service providers are not required to repeatedly submit identical corporate or professional data to respective national, cantonal or municipal authorities, and calls for the full digitalisation of prior notification requirements;</w:t>
            </w:r>
          </w:p>
        </w:tc>
      </w:tr>
    </w:tbl>
    <w:p w:rsidR="00CC122D" w:rsidRPr="0032773F" w:rsidP="002E039A" w14:paraId="764395E4" w14:textId="77777777">
      <w:r w:rsidRPr="0032773F">
        <w:rPr>
          <w:rStyle w:val="HideTWBExt"/>
        </w:rPr>
        <w:t>&lt;/Amend&gt;</w:t>
      </w:r>
    </w:p>
    <w:p w:rsidR="00CC122D" w:rsidRPr="0032773F" w:rsidP="002E039A" w14:paraId="19DA4C55"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16</w:t>
      </w:r>
      <w:r w:rsidRPr="0032773F">
        <w:rPr>
          <w:rStyle w:val="HideTWBExt"/>
        </w:rPr>
        <w:t>&lt;/NumAm&gt;</w:t>
      </w:r>
    </w:p>
    <w:p w:rsidR="00CC122D" w:rsidRPr="0032773F" w:rsidP="002E039A" w14:paraId="66AF2022" w14:textId="77777777"/>
    <w:p w:rsidR="00CC122D" w:rsidRPr="0032773F" w:rsidP="002E039A" w14:paraId="6770AE96"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68E6A275" w14:textId="77777777">
      <w:pPr>
        <w:pStyle w:val="NormalBold"/>
      </w:pPr>
      <w:r w:rsidRPr="0032773F">
        <w:rPr>
          <w:rStyle w:val="HideTWBExt"/>
          <w:b w:val="0"/>
        </w:rPr>
        <w:t>&lt;Article&gt;</w:t>
      </w:r>
      <w:r w:rsidRPr="0032773F">
        <w:t>Paragraph 16 o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F41B67"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72F346E8" w14:textId="77777777">
            <w:pPr>
              <w:keepNext/>
            </w:pPr>
          </w:p>
        </w:tc>
      </w:tr>
      <w:tr w14:paraId="620FE354"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4CC38A1" w14:textId="77777777">
            <w:pPr>
              <w:pStyle w:val="ColumnHeading"/>
              <w:keepNext/>
              <w:rPr>
                <w:lang w:val="en-GB"/>
              </w:rPr>
            </w:pPr>
            <w:r w:rsidRPr="0032773F">
              <w:rPr>
                <w:lang w:val="en-GB"/>
              </w:rPr>
              <w:t>Motion for a resolution</w:t>
            </w:r>
          </w:p>
        </w:tc>
        <w:tc>
          <w:tcPr>
            <w:tcW w:w="4876" w:type="dxa"/>
          </w:tcPr>
          <w:p w:rsidR="00CC122D" w:rsidRPr="0032773F" w:rsidP="00FD0374" w14:paraId="49A535DB" w14:textId="77777777">
            <w:pPr>
              <w:pStyle w:val="ColumnHeading"/>
              <w:keepNext/>
              <w:rPr>
                <w:lang w:val="en-GB"/>
              </w:rPr>
            </w:pPr>
            <w:r w:rsidRPr="0032773F">
              <w:rPr>
                <w:lang w:val="en-GB"/>
              </w:rPr>
              <w:t>Amendment</w:t>
            </w:r>
          </w:p>
        </w:tc>
      </w:tr>
      <w:tr w14:paraId="422CA10F"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6910661" w14:textId="77777777">
            <w:pPr>
              <w:pStyle w:val="Normal6"/>
              <w:rPr>
                <w:lang w:val="en-GB"/>
              </w:rPr>
            </w:pPr>
          </w:p>
        </w:tc>
        <w:tc>
          <w:tcPr>
            <w:tcW w:w="4876" w:type="dxa"/>
          </w:tcPr>
          <w:p w:rsidR="00CC122D" w:rsidRPr="0032773F" w:rsidP="00FD0374" w14:paraId="54AE6A30" w14:textId="77777777">
            <w:pPr>
              <w:pStyle w:val="Normal6"/>
              <w:rPr>
                <w:szCs w:val="24"/>
                <w:lang w:val="en-GB"/>
              </w:rPr>
            </w:pPr>
            <w:r w:rsidRPr="0032773F">
              <w:rPr>
                <w:b/>
                <w:i/>
                <w:lang w:val="en-GB"/>
              </w:rPr>
              <w:t>16o.</w:t>
            </w:r>
            <w:r w:rsidRPr="0032773F">
              <w:rPr>
                <w:b/>
                <w:i/>
                <w:lang w:val="en-GB"/>
              </w:rPr>
              <w:tab/>
              <w:t>Stresses that physical border friction and complex paperwork remain significant non-tariff barriers for the trade of goods; advocates the interoperability and mutual integration of the EU Single Window Environment for Customs and other EU customs rules with Swiss digital customs systems; points out that such digitalisation is necessary to ensure that EU and Swiss logistics operators, as well as exporting SMEs, benefit from automated, paperless and real-time clearance procedures;</w:t>
            </w:r>
          </w:p>
        </w:tc>
      </w:tr>
    </w:tbl>
    <w:p w:rsidR="00CC122D" w:rsidRPr="0032773F" w:rsidP="002E039A" w14:paraId="452B8C53" w14:textId="77777777">
      <w:r w:rsidRPr="0032773F">
        <w:rPr>
          <w:rStyle w:val="HideTWBExt"/>
        </w:rPr>
        <w:t>&lt;/Amend&gt;</w:t>
      </w:r>
    </w:p>
    <w:p w:rsidR="00CC122D" w:rsidRPr="0032773F" w:rsidP="002E039A" w14:paraId="32B317C2"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17</w:t>
      </w:r>
      <w:r w:rsidRPr="0032773F">
        <w:rPr>
          <w:rStyle w:val="HideTWBExt"/>
        </w:rPr>
        <w:t>&lt;/NumAm&gt;</w:t>
      </w:r>
    </w:p>
    <w:p w:rsidR="00CC122D" w:rsidRPr="0032773F" w:rsidP="002E039A" w14:paraId="1BA32B85" w14:textId="77777777"/>
    <w:p w:rsidR="00CC122D" w:rsidRPr="0032773F" w:rsidP="002E039A" w14:paraId="5DC9501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0F11E30A" w14:textId="77777777">
      <w:pPr>
        <w:pStyle w:val="NormalBold"/>
      </w:pPr>
      <w:r w:rsidRPr="0032773F">
        <w:rPr>
          <w:rStyle w:val="HideTWBExt"/>
          <w:b w:val="0"/>
        </w:rPr>
        <w:t>&lt;Article&gt;</w:t>
      </w:r>
      <w:r w:rsidRPr="0032773F">
        <w:t>Paragraph 17</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B00ED"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C3FACF5" w14:textId="77777777">
            <w:pPr>
              <w:keepNext/>
            </w:pPr>
          </w:p>
        </w:tc>
      </w:tr>
      <w:tr w14:paraId="5B224B86"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9BF80B3" w14:textId="77777777">
            <w:pPr>
              <w:pStyle w:val="ColumnHeading"/>
              <w:keepNext/>
              <w:rPr>
                <w:lang w:val="en-GB"/>
              </w:rPr>
            </w:pPr>
            <w:r w:rsidRPr="0032773F">
              <w:rPr>
                <w:lang w:val="en-GB"/>
              </w:rPr>
              <w:t>Motion for a resolution</w:t>
            </w:r>
          </w:p>
        </w:tc>
        <w:tc>
          <w:tcPr>
            <w:tcW w:w="4876" w:type="dxa"/>
          </w:tcPr>
          <w:p w:rsidR="00CC122D" w:rsidRPr="0032773F" w:rsidP="00FD0374" w14:paraId="42B955ED" w14:textId="77777777">
            <w:pPr>
              <w:pStyle w:val="ColumnHeading"/>
              <w:keepNext/>
              <w:rPr>
                <w:lang w:val="en-GB"/>
              </w:rPr>
            </w:pPr>
            <w:r w:rsidRPr="0032773F">
              <w:rPr>
                <w:lang w:val="en-GB"/>
              </w:rPr>
              <w:t>Amendment</w:t>
            </w:r>
          </w:p>
        </w:tc>
      </w:tr>
      <w:tr w14:paraId="28E8985B"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DB83922" w14:textId="77777777">
            <w:pPr>
              <w:pStyle w:val="Normal6"/>
              <w:rPr>
                <w:lang w:val="en-GB"/>
              </w:rPr>
            </w:pPr>
            <w:r w:rsidRPr="0032773F">
              <w:rPr>
                <w:lang w:val="en-GB"/>
              </w:rPr>
              <w:t>17.</w:t>
            </w:r>
            <w:r w:rsidRPr="0032773F">
              <w:rPr>
                <w:lang w:val="en-GB"/>
              </w:rPr>
              <w:tab/>
            </w:r>
            <w:r w:rsidRPr="0032773F">
              <w:rPr>
                <w:b/>
                <w:i/>
                <w:lang w:val="en-GB"/>
              </w:rPr>
              <w:t>[committees for opinion/amendments]</w:t>
            </w:r>
          </w:p>
        </w:tc>
        <w:tc>
          <w:tcPr>
            <w:tcW w:w="4876" w:type="dxa"/>
          </w:tcPr>
          <w:p w:rsidR="00CC122D" w:rsidRPr="0032773F" w:rsidP="00FD0374" w14:paraId="2F74A4F2" w14:textId="77777777">
            <w:pPr>
              <w:pStyle w:val="Normal6"/>
              <w:rPr>
                <w:szCs w:val="24"/>
                <w:lang w:val="en-GB"/>
              </w:rPr>
            </w:pPr>
            <w:r w:rsidRPr="0032773F">
              <w:rPr>
                <w:lang w:val="en-GB"/>
              </w:rPr>
              <w:t>17.</w:t>
            </w:r>
            <w:r w:rsidRPr="0032773F">
              <w:rPr>
                <w:lang w:val="en-GB"/>
              </w:rPr>
              <w:tab/>
            </w:r>
            <w:r w:rsidRPr="0032773F">
              <w:rPr>
                <w:b/>
                <w:i/>
                <w:lang w:val="en-GB"/>
              </w:rPr>
              <w:t>Stresses that mobility between the EU and Switzerland has direct internal market relevance in border regions, where cross-border work and service provision are part of everyday economic life, and underlines the importance of legal certainty for employers, workers and consumers;</w:t>
            </w:r>
          </w:p>
        </w:tc>
      </w:tr>
    </w:tbl>
    <w:p w:rsidR="00CC122D" w:rsidRPr="0032773F" w:rsidP="002E039A" w14:paraId="7E2996A0" w14:textId="77777777">
      <w:r w:rsidRPr="0032773F">
        <w:rPr>
          <w:rStyle w:val="HideTWBExt"/>
        </w:rPr>
        <w:t>&lt;/Amend&gt;</w:t>
      </w:r>
    </w:p>
    <w:p w:rsidR="00CC122D" w:rsidRPr="0032773F" w:rsidP="002E039A" w14:paraId="1C84617A"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18</w:t>
      </w:r>
      <w:r w:rsidRPr="0032773F">
        <w:rPr>
          <w:rStyle w:val="HideTWBExt"/>
        </w:rPr>
        <w:t>&lt;/NumAm&gt;</w:t>
      </w:r>
    </w:p>
    <w:p w:rsidR="00CC122D" w:rsidRPr="0032773F" w:rsidP="002E039A" w14:paraId="1D9C47C9" w14:textId="77777777"/>
    <w:p w:rsidR="00CC122D" w:rsidRPr="0032773F" w:rsidP="002E039A" w14:paraId="0F7AA1EB"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6EA27B2D" w14:textId="77777777">
      <w:pPr>
        <w:pStyle w:val="NormalBold"/>
      </w:pPr>
      <w:r w:rsidRPr="0032773F">
        <w:rPr>
          <w:rStyle w:val="HideTWBExt"/>
          <w:b w:val="0"/>
        </w:rPr>
        <w:t>&lt;Article&gt;</w:t>
      </w:r>
      <w:r w:rsidRPr="0032773F">
        <w:t>Paragraph 17 a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E1030A"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6A5C6023" w14:textId="77777777">
            <w:pPr>
              <w:keepNext/>
            </w:pPr>
          </w:p>
        </w:tc>
      </w:tr>
      <w:tr w14:paraId="338CA294"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73E9F26" w14:textId="77777777">
            <w:pPr>
              <w:pStyle w:val="ColumnHeading"/>
              <w:keepNext/>
              <w:rPr>
                <w:lang w:val="en-GB"/>
              </w:rPr>
            </w:pPr>
            <w:r w:rsidRPr="0032773F">
              <w:rPr>
                <w:lang w:val="en-GB"/>
              </w:rPr>
              <w:t>Motion for a resolution</w:t>
            </w:r>
          </w:p>
        </w:tc>
        <w:tc>
          <w:tcPr>
            <w:tcW w:w="4876" w:type="dxa"/>
          </w:tcPr>
          <w:p w:rsidR="00CC122D" w:rsidRPr="0032773F" w:rsidP="00FD0374" w14:paraId="386C7336" w14:textId="77777777">
            <w:pPr>
              <w:pStyle w:val="ColumnHeading"/>
              <w:keepNext/>
              <w:rPr>
                <w:lang w:val="en-GB"/>
              </w:rPr>
            </w:pPr>
            <w:r w:rsidRPr="0032773F">
              <w:rPr>
                <w:lang w:val="en-GB"/>
              </w:rPr>
              <w:t>Amendment</w:t>
            </w:r>
          </w:p>
        </w:tc>
      </w:tr>
      <w:tr w14:paraId="6DFA54A3"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545D7F1" w14:textId="77777777">
            <w:pPr>
              <w:pStyle w:val="Normal6"/>
              <w:rPr>
                <w:lang w:val="en-GB"/>
              </w:rPr>
            </w:pPr>
          </w:p>
        </w:tc>
        <w:tc>
          <w:tcPr>
            <w:tcW w:w="4876" w:type="dxa"/>
          </w:tcPr>
          <w:p w:rsidR="00CC122D" w:rsidRPr="0032773F" w:rsidP="00FD0374" w14:paraId="5379F9AA" w14:textId="77777777">
            <w:pPr>
              <w:pStyle w:val="Normal6"/>
              <w:rPr>
                <w:b/>
                <w:i/>
                <w:lang w:val="en-GB"/>
              </w:rPr>
            </w:pPr>
            <w:r w:rsidRPr="0032773F">
              <w:rPr>
                <w:b/>
                <w:i/>
                <w:lang w:val="en-GB"/>
              </w:rPr>
              <w:t>17a.</w:t>
            </w:r>
            <w:r w:rsidRPr="0032773F">
              <w:rPr>
                <w:b/>
                <w:i/>
                <w:lang w:val="en-GB"/>
              </w:rPr>
              <w:tab/>
              <w:t>Calls for the enforcement of the EU consumer protection acquis, including alignment with the relevant EU consumer laws and cross-border workers’ rights, as provided for in the Treaties and in instruments such as Annex II to the Agreement on the Free Movement of Persons</w:t>
            </w:r>
            <w:r w:rsidRPr="0032773F">
              <w:rPr>
                <w:b/>
                <w:i/>
                <w:vertAlign w:val="superscript"/>
                <w:lang w:val="en-GB"/>
              </w:rPr>
              <w:t>1a</w:t>
            </w:r>
            <w:r w:rsidRPr="0032773F">
              <w:rPr>
                <w:b/>
                <w:i/>
                <w:lang w:val="en-GB"/>
              </w:rPr>
              <w:t xml:space="preserve"> and other provisions as envisaged by the agreements, ensuring a harmonised regulatory environment in which EU and Swiss consumers and workers enjoy equal rights and protections;</w:t>
            </w:r>
          </w:p>
          <w:p w:rsidR="00CC122D" w:rsidRPr="0032773F" w:rsidP="00FD0374" w14:paraId="096BC2AE" w14:textId="77777777">
            <w:pPr>
              <w:pStyle w:val="Normal6"/>
              <w:rPr>
                <w:b/>
                <w:i/>
                <w:lang w:val="en-GB"/>
              </w:rPr>
            </w:pPr>
            <w:r w:rsidRPr="0032773F">
              <w:rPr>
                <w:b/>
                <w:i/>
                <w:lang w:val="en-GB"/>
              </w:rPr>
              <w:t>__________________</w:t>
            </w:r>
          </w:p>
          <w:p w:rsidR="00CC122D" w:rsidRPr="0032773F" w:rsidP="00FD0374" w14:paraId="06185179" w14:textId="2FA5A94B">
            <w:pPr>
              <w:pStyle w:val="Normal6"/>
              <w:rPr>
                <w:szCs w:val="24"/>
                <w:lang w:val="en-GB"/>
              </w:rPr>
            </w:pPr>
            <w:r w:rsidRPr="0032773F">
              <w:rPr>
                <w:b/>
                <w:bCs/>
                <w:i/>
                <w:iCs/>
                <w:szCs w:val="24"/>
                <w:vertAlign w:val="superscript"/>
                <w:lang w:val="en-GB"/>
              </w:rPr>
              <w:t>1a</w:t>
            </w:r>
            <w:r w:rsidRPr="0032773F">
              <w:rPr>
                <w:szCs w:val="24"/>
                <w:lang w:val="en-GB"/>
              </w:rPr>
              <w:t xml:space="preserve"> </w:t>
            </w:r>
            <w:r w:rsidRPr="0032773F">
              <w:rPr>
                <w:b/>
                <w:bCs/>
                <w:i/>
                <w:iCs/>
                <w:szCs w:val="24"/>
                <w:lang w:val="en-GB"/>
              </w:rPr>
              <w:t>Agreement between the European Community and its Member States, of the one part, and the Swiss Confederation, of the other, on the free movement of persons (OJ L 114, p. 6, ELI: </w:t>
            </w:r>
            <w:hyperlink r:id="rId37" w:tooltip="Gives access to this document through its ELI URI." w:history="1">
              <w:r w:rsidRPr="0032773F">
                <w:rPr>
                  <w:rStyle w:val="Hyperlink"/>
                  <w:b/>
                  <w:bCs/>
                  <w:i/>
                  <w:iCs/>
                  <w:szCs w:val="24"/>
                  <w:lang w:val="en-GB"/>
                </w:rPr>
                <w:t>http://data.europa.eu/eli/agree_internation/2002/309(1)/oj</w:t>
              </w:r>
            </w:hyperlink>
            <w:r w:rsidRPr="0032773F">
              <w:rPr>
                <w:b/>
                <w:bCs/>
                <w:i/>
                <w:iCs/>
                <w:szCs w:val="24"/>
                <w:lang w:val="en-GB"/>
              </w:rPr>
              <w:t>).</w:t>
            </w:r>
          </w:p>
        </w:tc>
      </w:tr>
    </w:tbl>
    <w:p w:rsidR="00CC122D" w:rsidRPr="0032773F" w:rsidP="002E039A" w14:paraId="378DEE92" w14:textId="77777777">
      <w:r w:rsidRPr="0032773F">
        <w:rPr>
          <w:rStyle w:val="HideTWBExt"/>
        </w:rPr>
        <w:t>&lt;/Amend&gt;</w:t>
      </w:r>
    </w:p>
    <w:p w:rsidR="00CC122D" w:rsidRPr="0032773F" w:rsidP="002E039A" w14:paraId="5B062C88"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19</w:t>
      </w:r>
      <w:r w:rsidRPr="0032773F">
        <w:rPr>
          <w:rStyle w:val="HideTWBExt"/>
        </w:rPr>
        <w:t>&lt;/NumAm&gt;</w:t>
      </w:r>
    </w:p>
    <w:p w:rsidR="00CC122D" w:rsidRPr="0032773F" w:rsidP="002E039A" w14:paraId="16E740EA" w14:textId="77777777"/>
    <w:p w:rsidR="00CC122D" w:rsidRPr="0032773F" w:rsidP="002E039A" w14:paraId="40B20CE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09A4CC3D" w14:textId="77777777">
      <w:pPr>
        <w:pStyle w:val="NormalBold"/>
      </w:pPr>
      <w:r w:rsidRPr="0032773F">
        <w:rPr>
          <w:rStyle w:val="HideTWBExt"/>
          <w:b w:val="0"/>
        </w:rPr>
        <w:t>&lt;Article&gt;</w:t>
      </w:r>
      <w:r w:rsidRPr="0032773F">
        <w:t>Paragraph 17 b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BF48BC"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123BF1FE" w14:textId="77777777">
            <w:pPr>
              <w:keepNext/>
            </w:pPr>
          </w:p>
        </w:tc>
      </w:tr>
      <w:tr w14:paraId="1E5A49A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65561542" w14:textId="77777777">
            <w:pPr>
              <w:pStyle w:val="ColumnHeading"/>
              <w:keepNext/>
              <w:rPr>
                <w:lang w:val="en-GB"/>
              </w:rPr>
            </w:pPr>
            <w:r w:rsidRPr="0032773F">
              <w:rPr>
                <w:lang w:val="en-GB"/>
              </w:rPr>
              <w:t>Motion for a resolution</w:t>
            </w:r>
          </w:p>
        </w:tc>
        <w:tc>
          <w:tcPr>
            <w:tcW w:w="4876" w:type="dxa"/>
          </w:tcPr>
          <w:p w:rsidR="00CC122D" w:rsidRPr="0032773F" w:rsidP="00FD0374" w14:paraId="327A7153" w14:textId="77777777">
            <w:pPr>
              <w:pStyle w:val="ColumnHeading"/>
              <w:keepNext/>
              <w:rPr>
                <w:lang w:val="en-GB"/>
              </w:rPr>
            </w:pPr>
            <w:r w:rsidRPr="0032773F">
              <w:rPr>
                <w:lang w:val="en-GB"/>
              </w:rPr>
              <w:t>Amendment</w:t>
            </w:r>
          </w:p>
        </w:tc>
      </w:tr>
      <w:tr w14:paraId="52319A7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8C876F8" w14:textId="77777777">
            <w:pPr>
              <w:pStyle w:val="Normal6"/>
              <w:rPr>
                <w:lang w:val="en-GB"/>
              </w:rPr>
            </w:pPr>
          </w:p>
        </w:tc>
        <w:tc>
          <w:tcPr>
            <w:tcW w:w="4876" w:type="dxa"/>
          </w:tcPr>
          <w:p w:rsidR="00CC122D" w:rsidRPr="0032773F" w:rsidP="00FD0374" w14:paraId="0D88BFC5" w14:textId="77777777">
            <w:pPr>
              <w:pStyle w:val="Normal6"/>
              <w:rPr>
                <w:szCs w:val="24"/>
                <w:lang w:val="en-GB"/>
              </w:rPr>
            </w:pPr>
            <w:r w:rsidRPr="0032773F">
              <w:rPr>
                <w:b/>
                <w:i/>
                <w:lang w:val="en-GB"/>
              </w:rPr>
              <w:t>17b.</w:t>
            </w:r>
            <w:r w:rsidRPr="0032773F">
              <w:rPr>
                <w:b/>
                <w:i/>
                <w:lang w:val="en-GB"/>
              </w:rPr>
              <w:tab/>
              <w:t>Welcomes improved predictability with regard to the recognition of diplomas, academic qualifications and professional qualifications, and stresses that clear procedures are essential to facilitate the cross-border provision of services and to support SMEs that rely on skilled labour;</w:t>
            </w:r>
          </w:p>
        </w:tc>
      </w:tr>
    </w:tbl>
    <w:p w:rsidR="00CC122D" w:rsidRPr="0032773F" w:rsidP="002E039A" w14:paraId="53FFC662" w14:textId="77777777">
      <w:r w:rsidRPr="0032773F">
        <w:rPr>
          <w:rStyle w:val="HideTWBExt"/>
        </w:rPr>
        <w:t>&lt;/Amend&gt;</w:t>
      </w:r>
    </w:p>
    <w:p w:rsidR="00CC122D" w:rsidRPr="0032773F" w:rsidP="002E039A" w14:paraId="166A80CF"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20</w:t>
      </w:r>
      <w:r w:rsidRPr="0032773F">
        <w:rPr>
          <w:rStyle w:val="HideTWBExt"/>
        </w:rPr>
        <w:t>&lt;/NumAm&gt;</w:t>
      </w:r>
    </w:p>
    <w:p w:rsidR="00CC122D" w:rsidRPr="0032773F" w:rsidP="002E039A" w14:paraId="0EDC4B8F" w14:textId="77777777"/>
    <w:p w:rsidR="00CC122D" w:rsidRPr="0032773F" w:rsidP="002E039A" w14:paraId="344B75EE"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DF80227" w14:textId="77777777">
      <w:pPr>
        <w:pStyle w:val="NormalBold"/>
      </w:pPr>
      <w:r w:rsidRPr="0032773F">
        <w:rPr>
          <w:rStyle w:val="HideTWBExt"/>
          <w:b w:val="0"/>
        </w:rPr>
        <w:t>&lt;Article&gt;</w:t>
      </w:r>
      <w:r w:rsidRPr="0032773F">
        <w:t>Paragraph 18</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602FED"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E777214" w14:textId="77777777">
            <w:pPr>
              <w:keepNext/>
            </w:pPr>
          </w:p>
        </w:tc>
      </w:tr>
      <w:tr w14:paraId="766C6F37"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01B5597" w14:textId="77777777">
            <w:pPr>
              <w:pStyle w:val="ColumnHeading"/>
              <w:keepNext/>
              <w:rPr>
                <w:lang w:val="en-GB"/>
              </w:rPr>
            </w:pPr>
            <w:r w:rsidRPr="0032773F">
              <w:rPr>
                <w:lang w:val="en-GB"/>
              </w:rPr>
              <w:t>Motion for a resolution</w:t>
            </w:r>
          </w:p>
        </w:tc>
        <w:tc>
          <w:tcPr>
            <w:tcW w:w="4876" w:type="dxa"/>
          </w:tcPr>
          <w:p w:rsidR="00CC122D" w:rsidRPr="0032773F" w:rsidP="00FD0374" w14:paraId="03AF4811" w14:textId="77777777">
            <w:pPr>
              <w:pStyle w:val="ColumnHeading"/>
              <w:keepNext/>
              <w:rPr>
                <w:lang w:val="en-GB"/>
              </w:rPr>
            </w:pPr>
            <w:r w:rsidRPr="0032773F">
              <w:rPr>
                <w:lang w:val="en-GB"/>
              </w:rPr>
              <w:t>Amendment</w:t>
            </w:r>
          </w:p>
        </w:tc>
      </w:tr>
      <w:tr w14:paraId="67093E36"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8F39647" w14:textId="77777777">
            <w:pPr>
              <w:pStyle w:val="Normal6"/>
              <w:rPr>
                <w:lang w:val="en-GB"/>
              </w:rPr>
            </w:pPr>
            <w:r w:rsidRPr="0032773F">
              <w:rPr>
                <w:lang w:val="en-GB"/>
              </w:rPr>
              <w:t>18.</w:t>
            </w:r>
            <w:r w:rsidRPr="0032773F">
              <w:rPr>
                <w:lang w:val="en-GB"/>
              </w:rPr>
              <w:tab/>
            </w:r>
            <w:r w:rsidRPr="0032773F">
              <w:rPr>
                <w:b/>
                <w:i/>
                <w:lang w:val="en-GB"/>
              </w:rPr>
              <w:t>[committees for opinion/amendments]</w:t>
            </w:r>
          </w:p>
        </w:tc>
        <w:tc>
          <w:tcPr>
            <w:tcW w:w="4876" w:type="dxa"/>
          </w:tcPr>
          <w:p w:rsidR="00CC122D" w:rsidRPr="0032773F" w:rsidP="00FD0374" w14:paraId="73D90106" w14:textId="77777777">
            <w:pPr>
              <w:pStyle w:val="Normal6"/>
              <w:rPr>
                <w:szCs w:val="24"/>
                <w:lang w:val="en-GB"/>
              </w:rPr>
            </w:pPr>
            <w:r w:rsidRPr="0032773F">
              <w:rPr>
                <w:lang w:val="en-GB"/>
              </w:rPr>
              <w:t>18.</w:t>
            </w:r>
            <w:r w:rsidRPr="0032773F">
              <w:rPr>
                <w:lang w:val="en-GB"/>
              </w:rPr>
              <w:tab/>
            </w:r>
            <w:r w:rsidRPr="0032773F">
              <w:rPr>
                <w:b/>
                <w:i/>
                <w:lang w:val="en-GB"/>
              </w:rPr>
              <w:t>Calls for full compliance with EU State aid rules and for effective enforcement mechanisms in relevant sectors, including air, road and rail transport, in order to ensure fair competition and prevent distortions of the internal market;</w:t>
            </w:r>
          </w:p>
        </w:tc>
      </w:tr>
    </w:tbl>
    <w:p w:rsidR="00CC122D" w:rsidRPr="0032773F" w:rsidP="002E039A" w14:paraId="68A48158" w14:textId="77777777">
      <w:r w:rsidRPr="0032773F">
        <w:rPr>
          <w:rStyle w:val="HideTWBExt"/>
        </w:rPr>
        <w:t>&lt;/Amend&gt;</w:t>
      </w:r>
    </w:p>
    <w:p w:rsidR="00CC122D" w:rsidRPr="0032773F" w:rsidP="002E039A" w14:paraId="0A03041C"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21</w:t>
      </w:r>
      <w:r w:rsidRPr="0032773F">
        <w:rPr>
          <w:rStyle w:val="HideTWBExt"/>
        </w:rPr>
        <w:t>&lt;/NumAm&gt;</w:t>
      </w:r>
    </w:p>
    <w:p w:rsidR="00CC122D" w:rsidRPr="0032773F" w:rsidP="002E039A" w14:paraId="30C1524E" w14:textId="77777777"/>
    <w:p w:rsidR="00CC122D" w:rsidRPr="0032773F" w:rsidP="002E039A" w14:paraId="037F53A8"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6B8F4ED" w14:textId="77777777">
      <w:pPr>
        <w:pStyle w:val="NormalBold"/>
      </w:pPr>
      <w:r w:rsidRPr="0032773F">
        <w:rPr>
          <w:rStyle w:val="HideTWBExt"/>
          <w:b w:val="0"/>
        </w:rPr>
        <w:t>&lt;Article&gt;</w:t>
      </w:r>
      <w:r w:rsidRPr="0032773F">
        <w:t>Paragraph 20</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6DD70F"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4098F7F9" w14:textId="77777777">
            <w:pPr>
              <w:keepNext/>
            </w:pPr>
          </w:p>
        </w:tc>
      </w:tr>
      <w:tr w14:paraId="31768F8F"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BE03EDA" w14:textId="77777777">
            <w:pPr>
              <w:pStyle w:val="ColumnHeading"/>
              <w:keepNext/>
              <w:rPr>
                <w:lang w:val="en-GB"/>
              </w:rPr>
            </w:pPr>
            <w:r w:rsidRPr="0032773F">
              <w:rPr>
                <w:lang w:val="en-GB"/>
              </w:rPr>
              <w:t>Motion for a resolution</w:t>
            </w:r>
          </w:p>
        </w:tc>
        <w:tc>
          <w:tcPr>
            <w:tcW w:w="4876" w:type="dxa"/>
          </w:tcPr>
          <w:p w:rsidR="00CC122D" w:rsidRPr="0032773F" w:rsidP="00FD0374" w14:paraId="44D81A52" w14:textId="77777777">
            <w:pPr>
              <w:pStyle w:val="ColumnHeading"/>
              <w:keepNext/>
              <w:rPr>
                <w:lang w:val="en-GB"/>
              </w:rPr>
            </w:pPr>
            <w:r w:rsidRPr="0032773F">
              <w:rPr>
                <w:lang w:val="en-GB"/>
              </w:rPr>
              <w:t>Amendment</w:t>
            </w:r>
          </w:p>
        </w:tc>
      </w:tr>
      <w:tr w14:paraId="46F18F52"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C6E3DA3" w14:textId="77777777">
            <w:pPr>
              <w:pStyle w:val="Normal6"/>
              <w:rPr>
                <w:lang w:val="en-GB"/>
              </w:rPr>
            </w:pPr>
            <w:r w:rsidRPr="0032773F">
              <w:rPr>
                <w:lang w:val="en-GB"/>
              </w:rPr>
              <w:t>20.</w:t>
            </w:r>
            <w:r w:rsidRPr="0032773F">
              <w:rPr>
                <w:lang w:val="en-GB"/>
              </w:rPr>
              <w:tab/>
            </w:r>
            <w:r w:rsidRPr="0032773F">
              <w:rPr>
                <w:b/>
                <w:i/>
                <w:lang w:val="en-GB"/>
              </w:rPr>
              <w:t>[committees for opinion/amendments]</w:t>
            </w:r>
          </w:p>
        </w:tc>
        <w:tc>
          <w:tcPr>
            <w:tcW w:w="4876" w:type="dxa"/>
          </w:tcPr>
          <w:p w:rsidR="00CC122D" w:rsidRPr="0032773F" w:rsidP="00FD0374" w14:paraId="1C3F6425" w14:textId="77777777">
            <w:pPr>
              <w:pStyle w:val="Normal6"/>
              <w:rPr>
                <w:szCs w:val="24"/>
                <w:lang w:val="en-GB"/>
              </w:rPr>
            </w:pPr>
            <w:r w:rsidRPr="0032773F">
              <w:rPr>
                <w:lang w:val="en-GB"/>
              </w:rPr>
              <w:t>20.</w:t>
            </w:r>
            <w:r w:rsidRPr="0032773F">
              <w:rPr>
                <w:lang w:val="en-GB"/>
              </w:rPr>
              <w:tab/>
            </w:r>
            <w:r w:rsidRPr="0032773F">
              <w:rPr>
                <w:b/>
                <w:i/>
                <w:lang w:val="en-GB"/>
              </w:rPr>
              <w:t xml:space="preserve">Stresses that mutual recognition in relation to conformity assessment is a core internal market instrument, as it reduces technical barriers by preventing duplication of testing and certification; considers that its functioning is decisive for competitiveness, especially for SMEs that cannot absorb repeated certification costs; underlines that any such arrangements must fully respect EU standards and ensure a high level of consumer protection, including access to </w:t>
            </w:r>
            <w:r w:rsidRPr="0032773F">
              <w:rPr>
                <w:b/>
                <w:i/>
                <w:lang w:val="en-GB"/>
              </w:rPr>
              <w:t>redress mechanisms where envisaged by any of the agreements, for example, within the new electricity agreement</w:t>
            </w:r>
            <w:r w:rsidRPr="0032773F">
              <w:rPr>
                <w:b/>
                <w:bCs/>
                <w:i/>
                <w:iCs/>
                <w:lang w:val="en-GB"/>
              </w:rPr>
              <w:t>;</w:t>
            </w:r>
          </w:p>
        </w:tc>
      </w:tr>
    </w:tbl>
    <w:p w:rsidR="00CC122D" w:rsidRPr="0032773F" w:rsidP="002E039A" w14:paraId="3C141940" w14:textId="77777777">
      <w:r w:rsidRPr="0032773F">
        <w:rPr>
          <w:rStyle w:val="HideTWBExt"/>
        </w:rPr>
        <w:t>&lt;/Amend&gt;</w:t>
      </w:r>
    </w:p>
    <w:p w:rsidR="00CC122D" w:rsidRPr="0032773F" w:rsidP="002E039A" w14:paraId="6A198BA2"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22</w:t>
      </w:r>
      <w:r w:rsidRPr="0032773F">
        <w:rPr>
          <w:rStyle w:val="HideTWBExt"/>
        </w:rPr>
        <w:t>&lt;/NumAm&gt;</w:t>
      </w:r>
    </w:p>
    <w:p w:rsidR="00CC122D" w:rsidRPr="0032773F" w:rsidP="002E039A" w14:paraId="710EA874" w14:textId="77777777"/>
    <w:p w:rsidR="00CC122D" w:rsidRPr="0032773F" w:rsidP="002E039A" w14:paraId="5A616BD7"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66730121" w14:textId="77777777">
      <w:pPr>
        <w:pStyle w:val="NormalBold"/>
      </w:pPr>
      <w:r w:rsidRPr="0032773F">
        <w:rPr>
          <w:rStyle w:val="HideTWBExt"/>
          <w:b w:val="0"/>
        </w:rPr>
        <w:t>&lt;Article&gt;</w:t>
      </w:r>
      <w:r w:rsidRPr="0032773F">
        <w:t>Paragraph 20 a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EDBD44"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64FF29A6" w14:textId="77777777">
            <w:pPr>
              <w:keepNext/>
            </w:pPr>
          </w:p>
        </w:tc>
      </w:tr>
      <w:tr w14:paraId="6B7B30D5"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A82AC1F" w14:textId="77777777">
            <w:pPr>
              <w:pStyle w:val="ColumnHeading"/>
              <w:keepNext/>
              <w:rPr>
                <w:lang w:val="en-GB"/>
              </w:rPr>
            </w:pPr>
            <w:r w:rsidRPr="0032773F">
              <w:rPr>
                <w:lang w:val="en-GB"/>
              </w:rPr>
              <w:t>Motion for a resolution</w:t>
            </w:r>
          </w:p>
        </w:tc>
        <w:tc>
          <w:tcPr>
            <w:tcW w:w="4876" w:type="dxa"/>
          </w:tcPr>
          <w:p w:rsidR="00CC122D" w:rsidRPr="0032773F" w:rsidP="00FD0374" w14:paraId="621219F8" w14:textId="77777777">
            <w:pPr>
              <w:pStyle w:val="ColumnHeading"/>
              <w:keepNext/>
              <w:rPr>
                <w:lang w:val="en-GB"/>
              </w:rPr>
            </w:pPr>
            <w:r w:rsidRPr="0032773F">
              <w:rPr>
                <w:lang w:val="en-GB"/>
              </w:rPr>
              <w:t>Amendment</w:t>
            </w:r>
          </w:p>
        </w:tc>
      </w:tr>
      <w:tr w14:paraId="782740E5"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00D513D" w14:textId="77777777">
            <w:pPr>
              <w:pStyle w:val="Normal6"/>
              <w:rPr>
                <w:lang w:val="en-GB"/>
              </w:rPr>
            </w:pPr>
          </w:p>
        </w:tc>
        <w:tc>
          <w:tcPr>
            <w:tcW w:w="4876" w:type="dxa"/>
          </w:tcPr>
          <w:p w:rsidR="00CC122D" w:rsidRPr="0032773F" w:rsidP="00FD0374" w14:paraId="49F286B9" w14:textId="77777777">
            <w:pPr>
              <w:pStyle w:val="Normal6"/>
              <w:rPr>
                <w:szCs w:val="24"/>
                <w:lang w:val="en-GB"/>
              </w:rPr>
            </w:pPr>
            <w:r w:rsidRPr="0032773F">
              <w:rPr>
                <w:b/>
                <w:i/>
                <w:lang w:val="en-GB"/>
              </w:rPr>
              <w:t>20a.</w:t>
            </w:r>
            <w:r w:rsidRPr="0032773F">
              <w:rPr>
                <w:b/>
                <w:i/>
                <w:lang w:val="en-GB"/>
              </w:rPr>
              <w:tab/>
              <w:t>Underlines that the value of mutual recognition in relation to conformity assessment lies not only in facilitating trade and preventing the re-emergence of legal uncertainty, regulatory fragmentation and unjustified barriers to market access, but also in preserving product safety and consumer confidence; stresses the importance of consistent interpretation, effective cooperation on market surveillance and practical administrative coordination, so that mutual recognition is not weakened by diverging practices that could lead to fragmentation or de facto barriers to trade;</w:t>
            </w:r>
          </w:p>
        </w:tc>
      </w:tr>
    </w:tbl>
    <w:p w:rsidR="00CC122D" w:rsidRPr="0032773F" w:rsidP="002E039A" w14:paraId="14F17B4B" w14:textId="77777777">
      <w:r w:rsidRPr="0032773F">
        <w:rPr>
          <w:rStyle w:val="HideTWBExt"/>
        </w:rPr>
        <w:t>&lt;/Amend&gt;</w:t>
      </w:r>
    </w:p>
    <w:p w:rsidR="00CC122D" w:rsidRPr="0032773F" w:rsidP="002E039A" w14:paraId="0F13A785"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23</w:t>
      </w:r>
      <w:r w:rsidRPr="0032773F">
        <w:rPr>
          <w:rStyle w:val="HideTWBExt"/>
        </w:rPr>
        <w:t>&lt;/NumAm&gt;</w:t>
      </w:r>
    </w:p>
    <w:p w:rsidR="00CC122D" w:rsidRPr="0032773F" w:rsidP="002E039A" w14:paraId="000E406F" w14:textId="77777777"/>
    <w:p w:rsidR="00CC122D" w:rsidRPr="0032773F" w:rsidP="002E039A" w14:paraId="3DCA8EC2"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1ED3774E" w14:textId="77777777">
      <w:pPr>
        <w:pStyle w:val="NormalBold"/>
      </w:pPr>
      <w:r w:rsidRPr="0032773F">
        <w:rPr>
          <w:rStyle w:val="HideTWBExt"/>
          <w:b w:val="0"/>
        </w:rPr>
        <w:t>&lt;Article&gt;</w:t>
      </w:r>
      <w:r w:rsidRPr="0032773F">
        <w:t>Paragraph 20 b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270602"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194AFBF" w14:textId="77777777">
            <w:pPr>
              <w:keepNext/>
            </w:pPr>
          </w:p>
        </w:tc>
      </w:tr>
      <w:tr w14:paraId="028DC7E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641E4979" w14:textId="77777777">
            <w:pPr>
              <w:pStyle w:val="ColumnHeading"/>
              <w:keepNext/>
              <w:rPr>
                <w:lang w:val="en-GB"/>
              </w:rPr>
            </w:pPr>
            <w:r w:rsidRPr="0032773F">
              <w:rPr>
                <w:lang w:val="en-GB"/>
              </w:rPr>
              <w:t>Motion for a resolution</w:t>
            </w:r>
          </w:p>
        </w:tc>
        <w:tc>
          <w:tcPr>
            <w:tcW w:w="4876" w:type="dxa"/>
          </w:tcPr>
          <w:p w:rsidR="00CC122D" w:rsidRPr="0032773F" w:rsidP="00FD0374" w14:paraId="78F5A37C" w14:textId="77777777">
            <w:pPr>
              <w:pStyle w:val="ColumnHeading"/>
              <w:keepNext/>
              <w:rPr>
                <w:lang w:val="en-GB"/>
              </w:rPr>
            </w:pPr>
            <w:r w:rsidRPr="0032773F">
              <w:rPr>
                <w:lang w:val="en-GB"/>
              </w:rPr>
              <w:t>Amendment</w:t>
            </w:r>
          </w:p>
        </w:tc>
      </w:tr>
      <w:tr w14:paraId="32408DFC"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43ACC80" w14:textId="77777777">
            <w:pPr>
              <w:pStyle w:val="Normal6"/>
              <w:rPr>
                <w:lang w:val="en-GB"/>
              </w:rPr>
            </w:pPr>
          </w:p>
        </w:tc>
        <w:tc>
          <w:tcPr>
            <w:tcW w:w="4876" w:type="dxa"/>
          </w:tcPr>
          <w:p w:rsidR="00CC122D" w:rsidRPr="0032773F" w:rsidP="00FD0374" w14:paraId="2EC40D57" w14:textId="77777777">
            <w:pPr>
              <w:pStyle w:val="Normal6"/>
              <w:rPr>
                <w:szCs w:val="24"/>
                <w:lang w:val="en-GB"/>
              </w:rPr>
            </w:pPr>
            <w:r w:rsidRPr="0032773F">
              <w:rPr>
                <w:b/>
                <w:i/>
                <w:lang w:val="en-GB"/>
              </w:rPr>
              <w:t>20b.</w:t>
            </w:r>
            <w:r w:rsidRPr="0032773F">
              <w:rPr>
                <w:b/>
                <w:i/>
                <w:lang w:val="en-GB"/>
              </w:rPr>
              <w:tab/>
              <w:t xml:space="preserve">Notes the particular relevance for border region economies, including sectors such as machinery, medical devices and precision manufacturing, as well as other regulated product areas, where delays, duplication or uncertainty in conformity assessment pathways result in lost orders and reduced investment; stresses that the updated framework should be implemented coherently from the outset, with clear and accessible </w:t>
            </w:r>
            <w:r w:rsidRPr="0032773F">
              <w:rPr>
                <w:b/>
                <w:i/>
                <w:lang w:val="en-GB"/>
              </w:rPr>
              <w:t>guidance for economic operators;</w:t>
            </w:r>
          </w:p>
        </w:tc>
      </w:tr>
    </w:tbl>
    <w:p w:rsidR="00CC122D" w:rsidRPr="0032773F" w:rsidP="002E039A" w14:paraId="7193CC0B" w14:textId="77777777">
      <w:r w:rsidRPr="0032773F">
        <w:rPr>
          <w:rStyle w:val="HideTWBExt"/>
        </w:rPr>
        <w:t>&lt;/Amend&gt;</w:t>
      </w:r>
    </w:p>
    <w:p w:rsidR="00CC122D" w:rsidRPr="0032773F" w:rsidP="002E039A" w14:paraId="4E07B77C"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24</w:t>
      </w:r>
      <w:r w:rsidRPr="0032773F">
        <w:rPr>
          <w:rStyle w:val="HideTWBExt"/>
        </w:rPr>
        <w:t>&lt;/NumAm&gt;</w:t>
      </w:r>
    </w:p>
    <w:p w:rsidR="00CC122D" w:rsidRPr="0032773F" w:rsidP="002E039A" w14:paraId="1916E2B2" w14:textId="77777777"/>
    <w:p w:rsidR="00CC122D" w:rsidRPr="0032773F" w:rsidP="002E039A" w14:paraId="1E03878E"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0874119B" w14:textId="77777777">
      <w:pPr>
        <w:pStyle w:val="NormalBold"/>
      </w:pPr>
      <w:r w:rsidRPr="0032773F">
        <w:rPr>
          <w:rStyle w:val="HideTWBExt"/>
          <w:b w:val="0"/>
        </w:rPr>
        <w:t>&lt;Article&gt;</w:t>
      </w:r>
      <w:r w:rsidRPr="0032773F">
        <w:t>Paragraph 20 c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B2D299"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67D41191" w14:textId="77777777">
            <w:pPr>
              <w:keepNext/>
            </w:pPr>
          </w:p>
        </w:tc>
      </w:tr>
      <w:tr w14:paraId="219D9169"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60461923" w14:textId="77777777">
            <w:pPr>
              <w:pStyle w:val="ColumnHeading"/>
              <w:keepNext/>
              <w:rPr>
                <w:lang w:val="en-GB"/>
              </w:rPr>
            </w:pPr>
            <w:r w:rsidRPr="0032773F">
              <w:rPr>
                <w:lang w:val="en-GB"/>
              </w:rPr>
              <w:t>Motion for a resolution</w:t>
            </w:r>
          </w:p>
        </w:tc>
        <w:tc>
          <w:tcPr>
            <w:tcW w:w="4876" w:type="dxa"/>
          </w:tcPr>
          <w:p w:rsidR="00CC122D" w:rsidRPr="0032773F" w:rsidP="00FD0374" w14:paraId="7C3F4095" w14:textId="77777777">
            <w:pPr>
              <w:pStyle w:val="ColumnHeading"/>
              <w:keepNext/>
              <w:rPr>
                <w:lang w:val="en-GB"/>
              </w:rPr>
            </w:pPr>
            <w:r w:rsidRPr="0032773F">
              <w:rPr>
                <w:lang w:val="en-GB"/>
              </w:rPr>
              <w:t>Amendment</w:t>
            </w:r>
          </w:p>
        </w:tc>
      </w:tr>
      <w:tr w14:paraId="5792515A"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4E03798" w14:textId="77777777">
            <w:pPr>
              <w:pStyle w:val="Normal6"/>
              <w:rPr>
                <w:lang w:val="en-GB"/>
              </w:rPr>
            </w:pPr>
          </w:p>
        </w:tc>
        <w:tc>
          <w:tcPr>
            <w:tcW w:w="4876" w:type="dxa"/>
          </w:tcPr>
          <w:p w:rsidR="00CC122D" w:rsidRPr="0032773F" w:rsidP="00FD0374" w14:paraId="18C1A2E1" w14:textId="77777777">
            <w:pPr>
              <w:pStyle w:val="Normal6"/>
              <w:rPr>
                <w:szCs w:val="24"/>
                <w:lang w:val="en-GB"/>
              </w:rPr>
            </w:pPr>
            <w:r w:rsidRPr="0032773F">
              <w:rPr>
                <w:b/>
                <w:i/>
                <w:lang w:val="en-GB"/>
              </w:rPr>
              <w:t>20c.</w:t>
            </w:r>
            <w:r w:rsidRPr="0032773F">
              <w:rPr>
                <w:b/>
                <w:i/>
                <w:lang w:val="en-GB"/>
              </w:rPr>
              <w:tab/>
              <w:t>Welcomes strengthened cooperation on market surveillance in the areas covered by the mutual recognition framework, and stresses that effective surveillance cooperation is indispensable for maintaining trust in mutual recognition, ensuring product safety and preventing non-compliant products from entering the internal market, as well as avoiding fragmentation through diverging enforcement practices that would reintroduce de facto barriers to trade;</w:t>
            </w:r>
          </w:p>
        </w:tc>
      </w:tr>
    </w:tbl>
    <w:p w:rsidR="00CC122D" w:rsidRPr="0032773F" w:rsidP="002E039A" w14:paraId="2347CBB4" w14:textId="77777777">
      <w:r w:rsidRPr="0032773F">
        <w:rPr>
          <w:rStyle w:val="HideTWBExt"/>
        </w:rPr>
        <w:t>&lt;/Amend&gt;</w:t>
      </w:r>
    </w:p>
    <w:p w:rsidR="00CC122D" w:rsidRPr="0032773F" w:rsidP="002E039A" w14:paraId="145E8259"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25</w:t>
      </w:r>
      <w:r w:rsidRPr="0032773F">
        <w:rPr>
          <w:rStyle w:val="HideTWBExt"/>
        </w:rPr>
        <w:t>&lt;/NumAm&gt;</w:t>
      </w:r>
    </w:p>
    <w:p w:rsidR="00CC122D" w:rsidRPr="0032773F" w:rsidP="002E039A" w14:paraId="08BB4E87" w14:textId="77777777"/>
    <w:p w:rsidR="00CC122D" w:rsidRPr="0032773F" w:rsidP="002E039A" w14:paraId="14C03B6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2DB2C3C4" w14:textId="77777777">
      <w:pPr>
        <w:pStyle w:val="NormalBold"/>
      </w:pPr>
      <w:r w:rsidRPr="0032773F">
        <w:rPr>
          <w:rStyle w:val="HideTWBExt"/>
          <w:b w:val="0"/>
        </w:rPr>
        <w:t>&lt;Article&gt;</w:t>
      </w:r>
      <w:r w:rsidRPr="0032773F">
        <w:t>Paragraph 24</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B74177"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E0D13A4" w14:textId="77777777">
            <w:pPr>
              <w:keepNext/>
            </w:pPr>
          </w:p>
        </w:tc>
      </w:tr>
      <w:tr w14:paraId="577B3664"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F571F44" w14:textId="77777777">
            <w:pPr>
              <w:pStyle w:val="ColumnHeading"/>
              <w:keepNext/>
              <w:rPr>
                <w:lang w:val="en-GB"/>
              </w:rPr>
            </w:pPr>
            <w:r w:rsidRPr="0032773F">
              <w:rPr>
                <w:lang w:val="en-GB"/>
              </w:rPr>
              <w:t>Motion for a resolution</w:t>
            </w:r>
          </w:p>
        </w:tc>
        <w:tc>
          <w:tcPr>
            <w:tcW w:w="4876" w:type="dxa"/>
          </w:tcPr>
          <w:p w:rsidR="00CC122D" w:rsidRPr="0032773F" w:rsidP="00FD0374" w14:paraId="1C572D8D" w14:textId="77777777">
            <w:pPr>
              <w:pStyle w:val="ColumnHeading"/>
              <w:keepNext/>
              <w:rPr>
                <w:lang w:val="en-GB"/>
              </w:rPr>
            </w:pPr>
            <w:r w:rsidRPr="0032773F">
              <w:rPr>
                <w:lang w:val="en-GB"/>
              </w:rPr>
              <w:t>Amendment</w:t>
            </w:r>
          </w:p>
        </w:tc>
      </w:tr>
      <w:tr w14:paraId="54664F9E"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CE26EB3" w14:textId="77777777">
            <w:pPr>
              <w:pStyle w:val="Normal6"/>
              <w:rPr>
                <w:lang w:val="en-GB"/>
              </w:rPr>
            </w:pPr>
            <w:r w:rsidRPr="0032773F">
              <w:rPr>
                <w:lang w:val="en-GB"/>
              </w:rPr>
              <w:t>24.</w:t>
            </w:r>
            <w:r w:rsidRPr="0032773F">
              <w:rPr>
                <w:lang w:val="en-GB"/>
              </w:rPr>
              <w:tab/>
            </w:r>
            <w:r w:rsidRPr="0032773F">
              <w:rPr>
                <w:b/>
                <w:i/>
                <w:lang w:val="en-GB"/>
              </w:rPr>
              <w:t>[committees for opinion/amendments]</w:t>
            </w:r>
          </w:p>
        </w:tc>
        <w:tc>
          <w:tcPr>
            <w:tcW w:w="4876" w:type="dxa"/>
          </w:tcPr>
          <w:p w:rsidR="00CC122D" w:rsidRPr="0032773F" w:rsidP="00FD0374" w14:paraId="05BD90BD" w14:textId="77777777">
            <w:pPr>
              <w:pStyle w:val="Normal6"/>
              <w:rPr>
                <w:szCs w:val="24"/>
                <w:lang w:val="en-GB"/>
              </w:rPr>
            </w:pPr>
            <w:r w:rsidRPr="0032773F">
              <w:rPr>
                <w:lang w:val="en-GB"/>
              </w:rPr>
              <w:t>24.</w:t>
            </w:r>
            <w:r w:rsidRPr="0032773F">
              <w:rPr>
                <w:lang w:val="en-GB"/>
              </w:rPr>
              <w:tab/>
            </w:r>
            <w:r w:rsidRPr="0032773F">
              <w:rPr>
                <w:b/>
                <w:i/>
                <w:lang w:val="en-GB"/>
              </w:rPr>
              <w:t>Welcomes the incorporation of State aid control into the bilateral framework for the internal market areas covered by the agreements; stresses that robust and effective State aid rules are indispensable wherever Switzerland participates in internal market areas, and underlines that transparency, control and enforceability are necessary to prevent State aid from distorting competition, particularly in border regions where EU and Swiss undertakings compete directly;</w:t>
            </w:r>
          </w:p>
        </w:tc>
      </w:tr>
    </w:tbl>
    <w:p w:rsidR="00CC122D" w:rsidRPr="0032773F" w:rsidP="002E039A" w14:paraId="740939A3" w14:textId="77777777">
      <w:r w:rsidRPr="0032773F">
        <w:rPr>
          <w:rStyle w:val="HideTWBExt"/>
        </w:rPr>
        <w:t>&lt;/Amend&gt;</w:t>
      </w:r>
    </w:p>
    <w:p w:rsidR="00CC122D" w:rsidRPr="0032773F" w:rsidP="002E039A" w14:paraId="20F508DE"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26</w:t>
      </w:r>
      <w:r w:rsidRPr="0032773F">
        <w:rPr>
          <w:rStyle w:val="HideTWBExt"/>
        </w:rPr>
        <w:t>&lt;/NumAm&gt;</w:t>
      </w:r>
    </w:p>
    <w:p w:rsidR="00CC122D" w:rsidRPr="0032773F" w:rsidP="002E039A" w14:paraId="736200CA" w14:textId="77777777"/>
    <w:p w:rsidR="00CC122D" w:rsidRPr="0032773F" w:rsidP="002E039A" w14:paraId="11C544EA"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57F17E7A" w14:textId="77777777">
      <w:pPr>
        <w:pStyle w:val="NormalBold"/>
      </w:pPr>
      <w:r w:rsidRPr="0032773F">
        <w:rPr>
          <w:rStyle w:val="HideTWBExt"/>
          <w:b w:val="0"/>
        </w:rPr>
        <w:t>&lt;Article&gt;</w:t>
      </w:r>
      <w:r w:rsidRPr="0032773F">
        <w:t>Paragraph 24 a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E4C97C"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668DF45F" w14:textId="77777777">
            <w:pPr>
              <w:keepNext/>
            </w:pPr>
          </w:p>
        </w:tc>
      </w:tr>
      <w:tr w14:paraId="1CA07852"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A12863E" w14:textId="77777777">
            <w:pPr>
              <w:pStyle w:val="ColumnHeading"/>
              <w:keepNext/>
              <w:rPr>
                <w:lang w:val="en-GB"/>
              </w:rPr>
            </w:pPr>
            <w:r w:rsidRPr="0032773F">
              <w:rPr>
                <w:lang w:val="en-GB"/>
              </w:rPr>
              <w:t>Motion for a resolution</w:t>
            </w:r>
          </w:p>
        </w:tc>
        <w:tc>
          <w:tcPr>
            <w:tcW w:w="4876" w:type="dxa"/>
          </w:tcPr>
          <w:p w:rsidR="00CC122D" w:rsidRPr="0032773F" w:rsidP="00FD0374" w14:paraId="13B4DD74" w14:textId="77777777">
            <w:pPr>
              <w:pStyle w:val="ColumnHeading"/>
              <w:keepNext/>
              <w:rPr>
                <w:lang w:val="en-GB"/>
              </w:rPr>
            </w:pPr>
            <w:r w:rsidRPr="0032773F">
              <w:rPr>
                <w:lang w:val="en-GB"/>
              </w:rPr>
              <w:t>Amendment</w:t>
            </w:r>
          </w:p>
        </w:tc>
      </w:tr>
      <w:tr w14:paraId="7EB3FA3B"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33498B6" w14:textId="77777777">
            <w:pPr>
              <w:pStyle w:val="Normal6"/>
              <w:rPr>
                <w:lang w:val="en-GB"/>
              </w:rPr>
            </w:pPr>
          </w:p>
        </w:tc>
        <w:tc>
          <w:tcPr>
            <w:tcW w:w="4876" w:type="dxa"/>
          </w:tcPr>
          <w:p w:rsidR="00CC122D" w:rsidRPr="0032773F" w:rsidP="00FD0374" w14:paraId="23D35D6E" w14:textId="77777777">
            <w:pPr>
              <w:pStyle w:val="Normal6"/>
              <w:rPr>
                <w:szCs w:val="24"/>
                <w:lang w:val="en-GB"/>
              </w:rPr>
            </w:pPr>
            <w:r w:rsidRPr="0032773F">
              <w:rPr>
                <w:b/>
                <w:i/>
                <w:lang w:val="en-GB"/>
              </w:rPr>
              <w:t>24a.</w:t>
            </w:r>
            <w:r w:rsidRPr="0032773F">
              <w:rPr>
                <w:b/>
                <w:i/>
                <w:lang w:val="en-GB"/>
              </w:rPr>
              <w:tab/>
              <w:t>Considers that the credibility of State aid control depends not only on substantive rules but also on effective oversight and swift, dissuasive remedies that prevent circumvention of State aid rules; stresses that this is essential to maintain trust among operators and to protect consumer welfare through fair competition;</w:t>
            </w:r>
          </w:p>
        </w:tc>
      </w:tr>
    </w:tbl>
    <w:p w:rsidR="00CC122D" w:rsidRPr="0032773F" w:rsidP="002E039A" w14:paraId="5993AF41" w14:textId="77777777">
      <w:r w:rsidRPr="0032773F">
        <w:rPr>
          <w:rStyle w:val="HideTWBExt"/>
        </w:rPr>
        <w:t>&lt;/Amend&gt;</w:t>
      </w:r>
    </w:p>
    <w:p w:rsidR="00CC122D" w:rsidRPr="0032773F" w:rsidP="002E039A" w14:paraId="11B73A57"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27</w:t>
      </w:r>
      <w:r w:rsidRPr="0032773F">
        <w:rPr>
          <w:rStyle w:val="HideTWBExt"/>
        </w:rPr>
        <w:t>&lt;/NumAm&gt;</w:t>
      </w:r>
    </w:p>
    <w:p w:rsidR="00CC122D" w:rsidRPr="0032773F" w:rsidP="002E039A" w14:paraId="3D45DA65" w14:textId="77777777"/>
    <w:p w:rsidR="00CC122D" w:rsidRPr="0032773F" w:rsidP="002E039A" w14:paraId="3BD836C6"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70BA1AD9" w14:textId="77777777">
      <w:pPr>
        <w:pStyle w:val="NormalBold"/>
      </w:pPr>
      <w:r w:rsidRPr="0032773F">
        <w:rPr>
          <w:rStyle w:val="HideTWBExt"/>
          <w:b w:val="0"/>
        </w:rPr>
        <w:t>&lt;Article&gt;</w:t>
      </w:r>
      <w:r w:rsidRPr="0032773F">
        <w:t>Paragraph 25</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A2DAA4"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2EA4FDA1" w14:textId="77777777">
            <w:pPr>
              <w:keepNext/>
            </w:pPr>
          </w:p>
        </w:tc>
      </w:tr>
      <w:tr w14:paraId="1C9CF4B9"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4AA6E31" w14:textId="77777777">
            <w:pPr>
              <w:pStyle w:val="ColumnHeading"/>
              <w:keepNext/>
              <w:rPr>
                <w:lang w:val="en-GB"/>
              </w:rPr>
            </w:pPr>
            <w:r w:rsidRPr="0032773F">
              <w:rPr>
                <w:lang w:val="en-GB"/>
              </w:rPr>
              <w:t>Motion for a resolution</w:t>
            </w:r>
          </w:p>
        </w:tc>
        <w:tc>
          <w:tcPr>
            <w:tcW w:w="4876" w:type="dxa"/>
          </w:tcPr>
          <w:p w:rsidR="00CC122D" w:rsidRPr="0032773F" w:rsidP="00FD0374" w14:paraId="39521283" w14:textId="77777777">
            <w:pPr>
              <w:pStyle w:val="ColumnHeading"/>
              <w:keepNext/>
              <w:rPr>
                <w:lang w:val="en-GB"/>
              </w:rPr>
            </w:pPr>
            <w:r w:rsidRPr="0032773F">
              <w:rPr>
                <w:lang w:val="en-GB"/>
              </w:rPr>
              <w:t>Amendment</w:t>
            </w:r>
          </w:p>
        </w:tc>
      </w:tr>
      <w:tr w14:paraId="53AC698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C651B79" w14:textId="77777777">
            <w:pPr>
              <w:pStyle w:val="Normal6"/>
              <w:rPr>
                <w:lang w:val="en-GB"/>
              </w:rPr>
            </w:pPr>
            <w:r w:rsidRPr="0032773F">
              <w:rPr>
                <w:lang w:val="en-GB"/>
              </w:rPr>
              <w:t>25.</w:t>
            </w:r>
            <w:r w:rsidRPr="0032773F">
              <w:rPr>
                <w:lang w:val="en-GB"/>
              </w:rPr>
              <w:tab/>
            </w:r>
            <w:r w:rsidRPr="0032773F">
              <w:rPr>
                <w:b/>
                <w:i/>
                <w:lang w:val="en-GB"/>
              </w:rPr>
              <w:t>[committees for opinion/amendments]</w:t>
            </w:r>
          </w:p>
        </w:tc>
        <w:tc>
          <w:tcPr>
            <w:tcW w:w="4876" w:type="dxa"/>
          </w:tcPr>
          <w:p w:rsidR="00CC122D" w:rsidRPr="0032773F" w:rsidP="00FD0374" w14:paraId="5DDBC89F" w14:textId="77777777">
            <w:pPr>
              <w:pStyle w:val="Normal6"/>
              <w:rPr>
                <w:szCs w:val="24"/>
                <w:lang w:val="en-GB"/>
              </w:rPr>
            </w:pPr>
            <w:r w:rsidRPr="0032773F">
              <w:rPr>
                <w:lang w:val="en-GB"/>
              </w:rPr>
              <w:t>25.</w:t>
            </w:r>
            <w:r w:rsidRPr="0032773F">
              <w:rPr>
                <w:lang w:val="en-GB"/>
              </w:rPr>
              <w:tab/>
            </w:r>
            <w:r w:rsidRPr="0032773F">
              <w:rPr>
                <w:b/>
                <w:i/>
                <w:lang w:val="en-GB"/>
              </w:rPr>
              <w:t>Stresses that the cross-cutting institutional provisions are central to the stability of Switzerland’s participation in internal market areas, as they ensure predictable dynamic alignment, effective monitoring and enforcement, and a structured framework for addressing difficulties of interpretation or application; underlines that the internal coherence of the package, negotiated and concluded as a balanced set, is particularly important in border regions, where regulatory fragmentation would generate immediate economic and legal costs; stresses that regulatory gaps, weak enforcement or legal uncertainty risk distorting competition and increasing costs and unpredictability for all EU economic operators, in particular SMEs, as well as for workers and consumers;</w:t>
            </w:r>
          </w:p>
        </w:tc>
      </w:tr>
    </w:tbl>
    <w:p w:rsidR="00CC122D" w:rsidRPr="0032773F" w:rsidP="002E039A" w14:paraId="18596438" w14:textId="77777777">
      <w:r w:rsidRPr="0032773F">
        <w:rPr>
          <w:rStyle w:val="HideTWBExt"/>
        </w:rPr>
        <w:t>&lt;/Amend&gt;</w:t>
      </w:r>
    </w:p>
    <w:p w:rsidR="00CC122D" w:rsidRPr="0032773F" w:rsidP="002E039A" w14:paraId="38667BB4"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28</w:t>
      </w:r>
      <w:r w:rsidRPr="0032773F">
        <w:rPr>
          <w:rStyle w:val="HideTWBExt"/>
        </w:rPr>
        <w:t>&lt;/NumAm&gt;</w:t>
      </w:r>
    </w:p>
    <w:p w:rsidR="00CC122D" w:rsidRPr="0032773F" w:rsidP="002E039A" w14:paraId="4EA48D8B" w14:textId="77777777"/>
    <w:p w:rsidR="00CC122D" w:rsidRPr="0032773F" w:rsidP="002E039A" w14:paraId="19D6EF9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65B1D1B0" w14:textId="77777777">
      <w:pPr>
        <w:pStyle w:val="NormalBold"/>
      </w:pPr>
      <w:r w:rsidRPr="0032773F">
        <w:rPr>
          <w:rStyle w:val="HideTWBExt"/>
          <w:b w:val="0"/>
        </w:rPr>
        <w:t>&lt;Article&gt;</w:t>
      </w:r>
      <w:r w:rsidRPr="0032773F">
        <w:t>Paragraph 25 a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C76695"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71C62D5E" w14:textId="77777777">
            <w:pPr>
              <w:keepNext/>
            </w:pPr>
          </w:p>
        </w:tc>
      </w:tr>
      <w:tr w14:paraId="44EAE46A"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EB750A6" w14:textId="77777777">
            <w:pPr>
              <w:pStyle w:val="ColumnHeading"/>
              <w:keepNext/>
              <w:rPr>
                <w:lang w:val="en-GB"/>
              </w:rPr>
            </w:pPr>
            <w:r w:rsidRPr="0032773F">
              <w:rPr>
                <w:lang w:val="en-GB"/>
              </w:rPr>
              <w:t>Motion for a resolution</w:t>
            </w:r>
          </w:p>
        </w:tc>
        <w:tc>
          <w:tcPr>
            <w:tcW w:w="4876" w:type="dxa"/>
          </w:tcPr>
          <w:p w:rsidR="00CC122D" w:rsidRPr="0032773F" w:rsidP="00FD0374" w14:paraId="499DC712" w14:textId="77777777">
            <w:pPr>
              <w:pStyle w:val="ColumnHeading"/>
              <w:keepNext/>
              <w:rPr>
                <w:lang w:val="en-GB"/>
              </w:rPr>
            </w:pPr>
            <w:r w:rsidRPr="0032773F">
              <w:rPr>
                <w:lang w:val="en-GB"/>
              </w:rPr>
              <w:t>Amendment</w:t>
            </w:r>
          </w:p>
        </w:tc>
      </w:tr>
      <w:tr w14:paraId="4DB17807"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2499F69" w14:textId="77777777">
            <w:pPr>
              <w:pStyle w:val="Normal6"/>
              <w:rPr>
                <w:lang w:val="en-GB"/>
              </w:rPr>
            </w:pPr>
          </w:p>
        </w:tc>
        <w:tc>
          <w:tcPr>
            <w:tcW w:w="4876" w:type="dxa"/>
          </w:tcPr>
          <w:p w:rsidR="00CC122D" w:rsidRPr="0032773F" w:rsidP="00FD0374" w14:paraId="5D753E02" w14:textId="77777777">
            <w:pPr>
              <w:pStyle w:val="Normal6"/>
              <w:rPr>
                <w:lang w:val="en-GB"/>
              </w:rPr>
            </w:pPr>
            <w:r w:rsidRPr="0032773F">
              <w:rPr>
                <w:b/>
                <w:i/>
                <w:lang w:val="en-GB"/>
              </w:rPr>
              <w:t>25a.</w:t>
            </w:r>
            <w:r w:rsidRPr="0032773F">
              <w:rPr>
                <w:b/>
                <w:i/>
                <w:lang w:val="en-GB"/>
              </w:rPr>
              <w:tab/>
              <w:t>Underlines that the dispute settlement mechanism established by the agreements contributes to legal certainty and the uniform application of the rules in the internal market areas it covers, notably by ensuring that questions involving concepts of EU law are interpreted consistently through referral to the Court of Justice of the European Union, acting as an independent and impartial judicial authority in accordance with its established case-law; recalls, in this context, the judgment of the General Court of 4 February 2026 in Swissgrid v Commission (T-127/21)</w:t>
            </w:r>
            <w:r w:rsidRPr="0032773F">
              <w:rPr>
                <w:b/>
                <w:i/>
                <w:vertAlign w:val="superscript"/>
                <w:lang w:val="en-GB"/>
              </w:rPr>
              <w:t>1a</w:t>
            </w:r>
            <w:r w:rsidRPr="0032773F">
              <w:rPr>
                <w:b/>
                <w:i/>
                <w:lang w:val="en-GB"/>
              </w:rPr>
              <w:t>, which illustrates the binding legal effects and judicial review applicable to decisions concerning participation in internal-market mechanisms; underlines that proportionate compensatory measures are essential to ensure compliance;</w:t>
            </w:r>
            <w:r w:rsidRPr="0032773F">
              <w:rPr>
                <w:lang w:val="en-GB"/>
              </w:rPr>
              <w:t xml:space="preserve"> </w:t>
            </w:r>
          </w:p>
          <w:p w:rsidR="00CC122D" w:rsidRPr="0032773F" w:rsidP="00FD0374" w14:paraId="75D8BBC7" w14:textId="77777777">
            <w:pPr>
              <w:pStyle w:val="Normal6"/>
              <w:rPr>
                <w:lang w:val="en-GB"/>
              </w:rPr>
            </w:pPr>
          </w:p>
          <w:p w:rsidR="00CC122D" w:rsidRPr="0032773F" w:rsidP="00FD0374" w14:paraId="16A8A51A" w14:textId="77777777">
            <w:pPr>
              <w:pStyle w:val="Normal6"/>
              <w:rPr>
                <w:lang w:val="en-GB"/>
              </w:rPr>
            </w:pPr>
            <w:r w:rsidRPr="0032773F">
              <w:rPr>
                <w:lang w:val="en-GB"/>
              </w:rPr>
              <w:t>______________</w:t>
            </w:r>
          </w:p>
          <w:p w:rsidR="00CC122D" w:rsidRPr="0032773F" w:rsidP="00FD0374" w14:paraId="5ED287D2" w14:textId="77777777">
            <w:pPr>
              <w:pStyle w:val="Normal6"/>
              <w:rPr>
                <w:lang w:val="en-GB"/>
              </w:rPr>
            </w:pPr>
            <w:r w:rsidRPr="0032773F">
              <w:rPr>
                <w:szCs w:val="24"/>
                <w:lang w:val="en-GB"/>
              </w:rPr>
              <w:t xml:space="preserve"> </w:t>
            </w:r>
            <w:r w:rsidRPr="0032773F">
              <w:rPr>
                <w:b/>
                <w:i/>
                <w:szCs w:val="24"/>
                <w:vertAlign w:val="superscript"/>
                <w:lang w:val="en-GB"/>
              </w:rPr>
              <w:t>1a</w:t>
            </w:r>
            <w:r w:rsidRPr="0032773F">
              <w:rPr>
                <w:b/>
                <w:i/>
                <w:szCs w:val="24"/>
                <w:lang w:val="en-GB"/>
              </w:rPr>
              <w:t xml:space="preserve"> Judgment of the General Court of 4 February 2026, Swissgrid AG v European Commission, Case T-127/21, ECLI:EU:T:2026:71</w:t>
            </w:r>
            <w:r w:rsidRPr="0032773F">
              <w:rPr>
                <w:b/>
                <w:i/>
                <w:sz w:val="20"/>
                <w:lang w:val="en-GB"/>
              </w:rPr>
              <w:t>.</w:t>
            </w:r>
          </w:p>
        </w:tc>
      </w:tr>
    </w:tbl>
    <w:p w:rsidR="00CC122D" w:rsidRPr="0032773F" w:rsidP="002E039A" w14:paraId="2C567E3C" w14:textId="77777777">
      <w:r w:rsidRPr="0032773F">
        <w:rPr>
          <w:rStyle w:val="HideTWBExt"/>
        </w:rPr>
        <w:t>&lt;/Amend&gt;</w:t>
      </w:r>
    </w:p>
    <w:p w:rsidR="00CC122D" w:rsidRPr="0032773F" w:rsidP="002E039A" w14:paraId="0D358789"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29</w:t>
      </w:r>
      <w:r w:rsidRPr="0032773F">
        <w:rPr>
          <w:rStyle w:val="HideTWBExt"/>
        </w:rPr>
        <w:t>&lt;/NumAm&gt;</w:t>
      </w:r>
    </w:p>
    <w:p w:rsidR="00CC122D" w:rsidRPr="0032773F" w:rsidP="002E039A" w14:paraId="599D4E09" w14:textId="77777777"/>
    <w:p w:rsidR="00CC122D" w:rsidRPr="0032773F" w:rsidP="002E039A" w14:paraId="02C7A31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3FC93BF8" w14:textId="77777777">
      <w:pPr>
        <w:pStyle w:val="NormalBold"/>
      </w:pPr>
      <w:r w:rsidRPr="0032773F">
        <w:rPr>
          <w:rStyle w:val="HideTWBExt"/>
          <w:b w:val="0"/>
        </w:rPr>
        <w:t>&lt;Article&gt;</w:t>
      </w:r>
      <w:r w:rsidRPr="0032773F">
        <w:t>Paragraph 25 b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B59683"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260E67EC" w14:textId="77777777">
            <w:pPr>
              <w:keepNext/>
            </w:pPr>
          </w:p>
        </w:tc>
      </w:tr>
      <w:tr w14:paraId="65E6CFD3"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E5BE7E4" w14:textId="77777777">
            <w:pPr>
              <w:pStyle w:val="ColumnHeading"/>
              <w:keepNext/>
              <w:rPr>
                <w:lang w:val="en-GB"/>
              </w:rPr>
            </w:pPr>
            <w:r w:rsidRPr="0032773F">
              <w:rPr>
                <w:lang w:val="en-GB"/>
              </w:rPr>
              <w:t>Motion for a resolution</w:t>
            </w:r>
          </w:p>
        </w:tc>
        <w:tc>
          <w:tcPr>
            <w:tcW w:w="4876" w:type="dxa"/>
          </w:tcPr>
          <w:p w:rsidR="00CC122D" w:rsidRPr="0032773F" w:rsidP="00FD0374" w14:paraId="26DC20E6" w14:textId="77777777">
            <w:pPr>
              <w:pStyle w:val="ColumnHeading"/>
              <w:keepNext/>
              <w:rPr>
                <w:lang w:val="en-GB"/>
              </w:rPr>
            </w:pPr>
            <w:r w:rsidRPr="0032773F">
              <w:rPr>
                <w:lang w:val="en-GB"/>
              </w:rPr>
              <w:t>Amendment</w:t>
            </w:r>
          </w:p>
        </w:tc>
      </w:tr>
      <w:tr w14:paraId="2CF97FBC"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62BFBB4D" w14:textId="77777777">
            <w:pPr>
              <w:pStyle w:val="Normal6"/>
              <w:rPr>
                <w:lang w:val="en-GB"/>
              </w:rPr>
            </w:pPr>
          </w:p>
        </w:tc>
        <w:tc>
          <w:tcPr>
            <w:tcW w:w="4876" w:type="dxa"/>
          </w:tcPr>
          <w:p w:rsidR="00CC122D" w:rsidRPr="0032773F" w:rsidP="00FD0374" w14:paraId="70815728" w14:textId="77777777">
            <w:pPr>
              <w:pStyle w:val="Normal6"/>
              <w:rPr>
                <w:szCs w:val="24"/>
                <w:lang w:val="en-GB"/>
              </w:rPr>
            </w:pPr>
            <w:r w:rsidRPr="0032773F">
              <w:rPr>
                <w:b/>
                <w:i/>
                <w:lang w:val="en-GB"/>
              </w:rPr>
              <w:t>25b.</w:t>
            </w:r>
            <w:r w:rsidRPr="0032773F">
              <w:rPr>
                <w:b/>
                <w:i/>
                <w:lang w:val="en-GB"/>
              </w:rPr>
              <w:tab/>
              <w:t xml:space="preserve">Considers that Switzerland’s regular financial contribution towards reducing economic and social disparities in the EU contributes to the coherence and strengthening of the single market as a whole and underlines that cohesion </w:t>
            </w:r>
            <w:r w:rsidRPr="0032773F">
              <w:rPr>
                <w:b/>
                <w:i/>
                <w:lang w:val="en-GB"/>
              </w:rPr>
              <w:t>investments improve the functioning of the internal market from which Switzerland also benefits through its participation in selected areas, thereby reinforcing the balance and fairness of the partnership;</w:t>
            </w:r>
          </w:p>
        </w:tc>
      </w:tr>
    </w:tbl>
    <w:p w:rsidR="00CC122D" w:rsidRPr="0032773F" w:rsidP="002E039A" w14:paraId="7AA61FD7" w14:textId="77777777">
      <w:r w:rsidRPr="0032773F">
        <w:rPr>
          <w:rStyle w:val="HideTWBExt"/>
        </w:rPr>
        <w:t>&lt;/Amend&gt;</w:t>
      </w:r>
    </w:p>
    <w:p w:rsidR="00CC122D" w:rsidRPr="0032773F" w:rsidP="002E039A" w14:paraId="5220856C"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30</w:t>
      </w:r>
      <w:r w:rsidRPr="0032773F">
        <w:rPr>
          <w:rStyle w:val="HideTWBExt"/>
        </w:rPr>
        <w:t>&lt;/NumAm&gt;</w:t>
      </w:r>
    </w:p>
    <w:p w:rsidR="00CC122D" w:rsidRPr="0032773F" w:rsidP="002E039A" w14:paraId="44AB6610" w14:textId="77777777"/>
    <w:p w:rsidR="00CC122D" w:rsidRPr="0032773F" w:rsidP="002E039A" w14:paraId="7E7747E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410D7B4C" w14:textId="77777777">
      <w:pPr>
        <w:pStyle w:val="NormalBold"/>
      </w:pPr>
      <w:r w:rsidRPr="0032773F">
        <w:rPr>
          <w:rStyle w:val="HideTWBExt"/>
          <w:b w:val="0"/>
        </w:rPr>
        <w:t>&lt;Article&gt;</w:t>
      </w:r>
      <w:r w:rsidRPr="0032773F">
        <w:t>Paragraph 25 c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DFF81E"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3D3FF67D" w14:textId="77777777">
            <w:pPr>
              <w:keepNext/>
            </w:pPr>
          </w:p>
        </w:tc>
      </w:tr>
      <w:tr w14:paraId="61B75908"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003E8785" w14:textId="77777777">
            <w:pPr>
              <w:pStyle w:val="ColumnHeading"/>
              <w:keepNext/>
              <w:rPr>
                <w:lang w:val="en-GB"/>
              </w:rPr>
            </w:pPr>
            <w:r w:rsidRPr="0032773F">
              <w:rPr>
                <w:lang w:val="en-GB"/>
              </w:rPr>
              <w:t>Motion for a resolution</w:t>
            </w:r>
          </w:p>
        </w:tc>
        <w:tc>
          <w:tcPr>
            <w:tcW w:w="4876" w:type="dxa"/>
          </w:tcPr>
          <w:p w:rsidR="00CC122D" w:rsidRPr="0032773F" w:rsidP="00FD0374" w14:paraId="79E1AD04" w14:textId="77777777">
            <w:pPr>
              <w:pStyle w:val="ColumnHeading"/>
              <w:keepNext/>
              <w:rPr>
                <w:lang w:val="en-GB"/>
              </w:rPr>
            </w:pPr>
            <w:r w:rsidRPr="0032773F">
              <w:rPr>
                <w:lang w:val="en-GB"/>
              </w:rPr>
              <w:t>Amendment</w:t>
            </w:r>
          </w:p>
        </w:tc>
      </w:tr>
      <w:tr w14:paraId="2BF0686F"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1DF6365" w14:textId="77777777">
            <w:pPr>
              <w:pStyle w:val="Normal6"/>
              <w:rPr>
                <w:lang w:val="en-GB"/>
              </w:rPr>
            </w:pPr>
          </w:p>
        </w:tc>
        <w:tc>
          <w:tcPr>
            <w:tcW w:w="4876" w:type="dxa"/>
          </w:tcPr>
          <w:p w:rsidR="00CC122D" w:rsidRPr="0032773F" w:rsidP="00FD0374" w14:paraId="01F4EB38" w14:textId="77777777">
            <w:pPr>
              <w:pStyle w:val="Normal6"/>
              <w:rPr>
                <w:szCs w:val="24"/>
                <w:lang w:val="en-GB"/>
              </w:rPr>
            </w:pPr>
            <w:r w:rsidRPr="0032773F">
              <w:rPr>
                <w:b/>
                <w:i/>
                <w:lang w:val="en-GB"/>
              </w:rPr>
              <w:t>25c.</w:t>
            </w:r>
            <w:r w:rsidRPr="0032773F">
              <w:rPr>
                <w:b/>
                <w:i/>
                <w:lang w:val="en-GB"/>
              </w:rPr>
              <w:tab/>
              <w:t>Underlines that this contribution mechanism also serves a forward-looking political function by anchoring Switzerland’s participation in internal-market areas in a stable, predictable and rules-based framework, thereby supporting the public acceptance, legitimacy and long-term sustainability of the bilateral relationship;</w:t>
            </w:r>
          </w:p>
        </w:tc>
      </w:tr>
    </w:tbl>
    <w:p w:rsidR="00CC122D" w:rsidRPr="0032773F" w:rsidP="002E039A" w14:paraId="40E340CB" w14:textId="77777777">
      <w:r w:rsidRPr="0032773F">
        <w:rPr>
          <w:rStyle w:val="HideTWBExt"/>
        </w:rPr>
        <w:t>&lt;/Amend&gt;</w:t>
      </w:r>
    </w:p>
    <w:p w:rsidR="00CC122D" w:rsidRPr="0032773F" w:rsidP="002E039A" w14:paraId="69398DC0"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31</w:t>
      </w:r>
      <w:r w:rsidRPr="0032773F">
        <w:rPr>
          <w:rStyle w:val="HideTWBExt"/>
        </w:rPr>
        <w:t>&lt;/NumAm&gt;</w:t>
      </w:r>
    </w:p>
    <w:p w:rsidR="00CC122D" w:rsidRPr="0032773F" w:rsidP="002E039A" w14:paraId="5FFFEF11" w14:textId="77777777"/>
    <w:p w:rsidR="00CC122D" w:rsidRPr="0032773F" w:rsidP="002E039A" w14:paraId="788343BA"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5ECA2DA1" w14:textId="77777777">
      <w:pPr>
        <w:pStyle w:val="NormalBold"/>
      </w:pPr>
      <w:r w:rsidRPr="0032773F">
        <w:rPr>
          <w:rStyle w:val="HideTWBExt"/>
          <w:b w:val="0"/>
        </w:rPr>
        <w:t>&lt;Article&gt;</w:t>
      </w:r>
      <w:r w:rsidRPr="0032773F">
        <w:t>Paragraph 25 d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38258C"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0D456B75" w14:textId="77777777">
            <w:pPr>
              <w:keepNext/>
            </w:pPr>
          </w:p>
        </w:tc>
      </w:tr>
      <w:tr w14:paraId="2543073F"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74052E9E" w14:textId="77777777">
            <w:pPr>
              <w:pStyle w:val="ColumnHeading"/>
              <w:keepNext/>
              <w:rPr>
                <w:lang w:val="en-GB"/>
              </w:rPr>
            </w:pPr>
            <w:r w:rsidRPr="0032773F">
              <w:rPr>
                <w:lang w:val="en-GB"/>
              </w:rPr>
              <w:t>Motion for a resolution</w:t>
            </w:r>
          </w:p>
        </w:tc>
        <w:tc>
          <w:tcPr>
            <w:tcW w:w="4876" w:type="dxa"/>
          </w:tcPr>
          <w:p w:rsidR="00CC122D" w:rsidRPr="0032773F" w:rsidP="00FD0374" w14:paraId="05DA5D89" w14:textId="77777777">
            <w:pPr>
              <w:pStyle w:val="ColumnHeading"/>
              <w:keepNext/>
              <w:rPr>
                <w:lang w:val="en-GB"/>
              </w:rPr>
            </w:pPr>
            <w:r w:rsidRPr="0032773F">
              <w:rPr>
                <w:lang w:val="en-GB"/>
              </w:rPr>
              <w:t>Amendment</w:t>
            </w:r>
          </w:p>
        </w:tc>
      </w:tr>
      <w:tr w14:paraId="63A710F0"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779B163" w14:textId="77777777">
            <w:pPr>
              <w:pStyle w:val="Normal6"/>
              <w:rPr>
                <w:lang w:val="en-GB"/>
              </w:rPr>
            </w:pPr>
          </w:p>
        </w:tc>
        <w:tc>
          <w:tcPr>
            <w:tcW w:w="4876" w:type="dxa"/>
          </w:tcPr>
          <w:p w:rsidR="00CC122D" w:rsidRPr="0032773F" w:rsidP="00FD0374" w14:paraId="3296F0F7" w14:textId="77777777">
            <w:pPr>
              <w:pStyle w:val="Normal6"/>
              <w:rPr>
                <w:szCs w:val="24"/>
                <w:lang w:val="en-GB"/>
              </w:rPr>
            </w:pPr>
            <w:r w:rsidRPr="0032773F">
              <w:rPr>
                <w:b/>
                <w:i/>
                <w:lang w:val="en-GB"/>
              </w:rPr>
              <w:t>25d.</w:t>
            </w:r>
            <w:r w:rsidRPr="0032773F">
              <w:rPr>
                <w:b/>
                <w:i/>
                <w:lang w:val="en-GB"/>
              </w:rPr>
              <w:tab/>
              <w:t>Considers that by stabilising, updating and deepening the bilateral partnership, the comprehensive package opens a new phase in EU-Switzerland relations, strengthening long-term stability, predictability and mutual trust, while laying a forward-looking foundation for continued cooperation and the possible further development of the bilateral partnership in the years to come;</w:t>
            </w:r>
          </w:p>
        </w:tc>
      </w:tr>
    </w:tbl>
    <w:p w:rsidR="00CC122D" w:rsidRPr="0032773F" w:rsidP="002E039A" w14:paraId="1B41C5E5" w14:textId="77777777">
      <w:r w:rsidRPr="0032773F">
        <w:rPr>
          <w:rStyle w:val="HideTWBExt"/>
        </w:rPr>
        <w:t>&lt;/Amend&gt;</w:t>
      </w:r>
    </w:p>
    <w:p w:rsidR="00CC122D" w:rsidRPr="0032773F" w:rsidP="002E039A" w14:paraId="45519B96"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32</w:t>
      </w:r>
      <w:r w:rsidRPr="0032773F">
        <w:rPr>
          <w:rStyle w:val="HideTWBExt"/>
        </w:rPr>
        <w:t>&lt;/NumAm&gt;</w:t>
      </w:r>
    </w:p>
    <w:p w:rsidR="00CC122D" w:rsidRPr="0032773F" w:rsidP="002E039A" w14:paraId="66CAA893" w14:textId="77777777"/>
    <w:p w:rsidR="00CC122D" w:rsidRPr="0032773F" w:rsidP="002E039A" w14:paraId="07B1FC8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52307FF5" w14:textId="77777777">
      <w:pPr>
        <w:pStyle w:val="NormalBold"/>
      </w:pPr>
      <w:r w:rsidRPr="0032773F">
        <w:rPr>
          <w:rStyle w:val="HideTWBExt"/>
          <w:b w:val="0"/>
        </w:rPr>
        <w:t>&lt;Article&gt;</w:t>
      </w:r>
      <w:r w:rsidRPr="0032773F">
        <w:t>Paragraph 26</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95BDEB"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29A9C275" w14:textId="77777777">
            <w:pPr>
              <w:keepNext/>
            </w:pPr>
          </w:p>
        </w:tc>
      </w:tr>
      <w:tr w14:paraId="1EC01700"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BA3E226" w14:textId="77777777">
            <w:pPr>
              <w:pStyle w:val="ColumnHeading"/>
              <w:keepNext/>
              <w:rPr>
                <w:lang w:val="en-GB"/>
              </w:rPr>
            </w:pPr>
            <w:r w:rsidRPr="0032773F">
              <w:rPr>
                <w:lang w:val="en-GB"/>
              </w:rPr>
              <w:t>Motion for a resolution</w:t>
            </w:r>
          </w:p>
        </w:tc>
        <w:tc>
          <w:tcPr>
            <w:tcW w:w="4876" w:type="dxa"/>
          </w:tcPr>
          <w:p w:rsidR="00CC122D" w:rsidRPr="0032773F" w:rsidP="00FD0374" w14:paraId="1927965C" w14:textId="77777777">
            <w:pPr>
              <w:pStyle w:val="ColumnHeading"/>
              <w:keepNext/>
              <w:rPr>
                <w:lang w:val="en-GB"/>
              </w:rPr>
            </w:pPr>
            <w:r w:rsidRPr="0032773F">
              <w:rPr>
                <w:lang w:val="en-GB"/>
              </w:rPr>
              <w:t>Amendment</w:t>
            </w:r>
          </w:p>
        </w:tc>
      </w:tr>
      <w:tr w14:paraId="544C4E21"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A3F0ABB" w14:textId="77777777">
            <w:pPr>
              <w:pStyle w:val="Normal6"/>
              <w:rPr>
                <w:lang w:val="en-GB"/>
              </w:rPr>
            </w:pPr>
            <w:r w:rsidRPr="0032773F">
              <w:rPr>
                <w:lang w:val="en-GB"/>
              </w:rPr>
              <w:t>26.</w:t>
            </w:r>
            <w:r w:rsidRPr="0032773F">
              <w:rPr>
                <w:lang w:val="en-GB"/>
              </w:rPr>
              <w:tab/>
            </w:r>
            <w:r w:rsidRPr="0032773F">
              <w:rPr>
                <w:b/>
                <w:i/>
                <w:lang w:val="en-GB"/>
              </w:rPr>
              <w:t>[committees for opinion/amendments]</w:t>
            </w:r>
          </w:p>
        </w:tc>
        <w:tc>
          <w:tcPr>
            <w:tcW w:w="4876" w:type="dxa"/>
          </w:tcPr>
          <w:p w:rsidR="00CC122D" w:rsidRPr="0032773F" w:rsidP="00FD0374" w14:paraId="6F8B7675" w14:textId="77777777">
            <w:pPr>
              <w:pStyle w:val="Normal6"/>
              <w:rPr>
                <w:szCs w:val="24"/>
                <w:lang w:val="en-GB"/>
              </w:rPr>
            </w:pPr>
            <w:r w:rsidRPr="0032773F">
              <w:rPr>
                <w:lang w:val="en-GB"/>
              </w:rPr>
              <w:t>26.</w:t>
            </w:r>
            <w:r w:rsidRPr="0032773F">
              <w:rPr>
                <w:lang w:val="en-GB"/>
              </w:rPr>
              <w:tab/>
            </w:r>
            <w:r w:rsidRPr="0032773F">
              <w:rPr>
                <w:b/>
                <w:i/>
                <w:lang w:val="en-GB"/>
              </w:rPr>
              <w:t>Welcomes the establishment of the new Joint Parliamentary Committee (JPC) through the protocol on parliamentary cooperation and stresses that the JPC should serve as a structured forum for dialogue, information exchange and debate between the European Parliament and the Swiss Federal Assembly on the broad bilateral package and its development, thereby fostering mutual understanding, transparency and trust between the EU and Switzerland, as well as offering parliamentary scrutiny of the implementation of the agreements;</w:t>
            </w:r>
          </w:p>
        </w:tc>
      </w:tr>
    </w:tbl>
    <w:p w:rsidR="00CC122D" w:rsidRPr="0032773F" w:rsidP="002E039A" w14:paraId="0E5E29EC" w14:textId="77777777">
      <w:r w:rsidRPr="0032773F">
        <w:rPr>
          <w:rStyle w:val="HideTWBExt"/>
        </w:rPr>
        <w:t>&lt;/Amend&gt;</w:t>
      </w:r>
    </w:p>
    <w:p w:rsidR="00CC122D" w:rsidRPr="0032773F" w:rsidP="002E039A" w14:paraId="4D7B05B8"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33</w:t>
      </w:r>
      <w:r w:rsidRPr="0032773F">
        <w:rPr>
          <w:rStyle w:val="HideTWBExt"/>
        </w:rPr>
        <w:t>&lt;/NumAm&gt;</w:t>
      </w:r>
    </w:p>
    <w:p w:rsidR="00CC122D" w:rsidRPr="0032773F" w:rsidP="002E039A" w14:paraId="03974C86" w14:textId="77777777"/>
    <w:p w:rsidR="00CC122D" w:rsidRPr="0032773F" w:rsidP="002E039A" w14:paraId="5E5F5AA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0B2514A2" w14:textId="77777777">
      <w:pPr>
        <w:pStyle w:val="NormalBold"/>
      </w:pPr>
      <w:r w:rsidRPr="0032773F">
        <w:rPr>
          <w:rStyle w:val="HideTWBExt"/>
          <w:b w:val="0"/>
        </w:rPr>
        <w:t>&lt;Article&gt;</w:t>
      </w:r>
      <w:r w:rsidRPr="0032773F">
        <w:t>Paragraph 26 a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65A6A0"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2895302B" w14:textId="77777777">
            <w:pPr>
              <w:keepNext/>
            </w:pPr>
          </w:p>
        </w:tc>
      </w:tr>
      <w:tr w14:paraId="3E00FC89"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1CB6537E" w14:textId="77777777">
            <w:pPr>
              <w:pStyle w:val="ColumnHeading"/>
              <w:keepNext/>
              <w:rPr>
                <w:lang w:val="en-GB"/>
              </w:rPr>
            </w:pPr>
            <w:r w:rsidRPr="0032773F">
              <w:rPr>
                <w:lang w:val="en-GB"/>
              </w:rPr>
              <w:t>Motion for a resolution</w:t>
            </w:r>
          </w:p>
        </w:tc>
        <w:tc>
          <w:tcPr>
            <w:tcW w:w="4876" w:type="dxa"/>
          </w:tcPr>
          <w:p w:rsidR="00CC122D" w:rsidRPr="0032773F" w:rsidP="00FD0374" w14:paraId="19ADDCEC" w14:textId="77777777">
            <w:pPr>
              <w:pStyle w:val="ColumnHeading"/>
              <w:keepNext/>
              <w:rPr>
                <w:lang w:val="en-GB"/>
              </w:rPr>
            </w:pPr>
            <w:r w:rsidRPr="0032773F">
              <w:rPr>
                <w:lang w:val="en-GB"/>
              </w:rPr>
              <w:t>Amendment</w:t>
            </w:r>
          </w:p>
        </w:tc>
      </w:tr>
      <w:tr w14:paraId="6FD78BD4"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46E4F374" w14:textId="77777777">
            <w:pPr>
              <w:pStyle w:val="Normal6"/>
              <w:rPr>
                <w:lang w:val="en-GB"/>
              </w:rPr>
            </w:pPr>
          </w:p>
        </w:tc>
        <w:tc>
          <w:tcPr>
            <w:tcW w:w="4876" w:type="dxa"/>
          </w:tcPr>
          <w:p w:rsidR="00CC122D" w:rsidRPr="0032773F" w:rsidP="00FD0374" w14:paraId="585C8141" w14:textId="77777777">
            <w:pPr>
              <w:pStyle w:val="Normal6"/>
              <w:rPr>
                <w:szCs w:val="24"/>
                <w:lang w:val="en-GB"/>
              </w:rPr>
            </w:pPr>
            <w:r w:rsidRPr="0032773F">
              <w:rPr>
                <w:b/>
                <w:i/>
                <w:lang w:val="en-GB"/>
              </w:rPr>
              <w:t>26a.</w:t>
            </w:r>
            <w:r w:rsidRPr="0032773F">
              <w:rPr>
                <w:b/>
                <w:i/>
                <w:lang w:val="en-GB"/>
              </w:rPr>
              <w:tab/>
              <w:t>Underlines the personal dimension of the parliamentary exchange and stresses that continuous contacts between Members of the European Parliament and members of the Swiss Federal Assembly are essential to building trust and mutual understanding and to make the implementation of the agreements attentive to citizens’ expectations; considers that such exchanges help anticipate practical difficulties, clarify responsibilities and sustain commitment to predictable and fair rules for border regions, frontier workers, students, families and small businesses, and notes that the JPC may be informed on implementation, request relevant information and formulate recommendations;</w:t>
            </w:r>
          </w:p>
        </w:tc>
      </w:tr>
    </w:tbl>
    <w:p w:rsidR="00CC122D" w:rsidRPr="0032773F" w:rsidP="002E039A" w14:paraId="3B1C2F77" w14:textId="77777777">
      <w:r w:rsidRPr="0032773F">
        <w:rPr>
          <w:rStyle w:val="HideTWBExt"/>
        </w:rPr>
        <w:t>&lt;/Amend&gt;</w:t>
      </w:r>
    </w:p>
    <w:p w:rsidR="00CC122D" w:rsidRPr="0032773F" w:rsidP="002E039A" w14:paraId="4355ADFD"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34</w:t>
      </w:r>
      <w:r w:rsidRPr="0032773F">
        <w:rPr>
          <w:rStyle w:val="HideTWBExt"/>
        </w:rPr>
        <w:t>&lt;/NumAm&gt;</w:t>
      </w:r>
    </w:p>
    <w:p w:rsidR="00CC122D" w:rsidRPr="0032773F" w:rsidP="002E039A" w14:paraId="4900A0DF" w14:textId="77777777"/>
    <w:p w:rsidR="00CC122D" w:rsidRPr="0032773F" w:rsidP="002E039A" w14:paraId="38285C4F"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7F6A1F9B" w14:textId="77777777">
      <w:pPr>
        <w:pStyle w:val="NormalBold"/>
      </w:pPr>
      <w:r w:rsidRPr="0032773F">
        <w:rPr>
          <w:rStyle w:val="HideTWBExt"/>
          <w:b w:val="0"/>
        </w:rPr>
        <w:t>&lt;Article&gt;</w:t>
      </w:r>
      <w:r w:rsidRPr="0032773F">
        <w:t>Paragraph 26 b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73CCD1"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254B8681" w14:textId="77777777">
            <w:pPr>
              <w:keepNext/>
            </w:pPr>
          </w:p>
        </w:tc>
      </w:tr>
      <w:tr w14:paraId="4B06C021"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E85527B" w14:textId="77777777">
            <w:pPr>
              <w:pStyle w:val="ColumnHeading"/>
              <w:keepNext/>
              <w:rPr>
                <w:lang w:val="en-GB"/>
              </w:rPr>
            </w:pPr>
            <w:r w:rsidRPr="0032773F">
              <w:rPr>
                <w:lang w:val="en-GB"/>
              </w:rPr>
              <w:t>Motion for a resolution</w:t>
            </w:r>
          </w:p>
        </w:tc>
        <w:tc>
          <w:tcPr>
            <w:tcW w:w="4876" w:type="dxa"/>
          </w:tcPr>
          <w:p w:rsidR="00CC122D" w:rsidRPr="0032773F" w:rsidP="00FD0374" w14:paraId="1BBA0962" w14:textId="77777777">
            <w:pPr>
              <w:pStyle w:val="ColumnHeading"/>
              <w:keepNext/>
              <w:rPr>
                <w:lang w:val="en-GB"/>
              </w:rPr>
            </w:pPr>
            <w:r w:rsidRPr="0032773F">
              <w:rPr>
                <w:lang w:val="en-GB"/>
              </w:rPr>
              <w:t>Amendment</w:t>
            </w:r>
          </w:p>
        </w:tc>
      </w:tr>
      <w:tr w14:paraId="1BCAB515"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5D058F6C" w14:textId="77777777">
            <w:pPr>
              <w:pStyle w:val="Normal6"/>
              <w:rPr>
                <w:lang w:val="en-GB"/>
              </w:rPr>
            </w:pPr>
          </w:p>
        </w:tc>
        <w:tc>
          <w:tcPr>
            <w:tcW w:w="4876" w:type="dxa"/>
          </w:tcPr>
          <w:p w:rsidR="00CC122D" w:rsidRPr="0032773F" w:rsidP="00FD0374" w14:paraId="395C0F7B" w14:textId="77777777">
            <w:pPr>
              <w:pStyle w:val="Normal6"/>
              <w:rPr>
                <w:szCs w:val="24"/>
                <w:lang w:val="en-GB"/>
              </w:rPr>
            </w:pPr>
            <w:r w:rsidRPr="0032773F">
              <w:rPr>
                <w:b/>
                <w:i/>
                <w:lang w:val="en-GB"/>
              </w:rPr>
              <w:t>26b.</w:t>
            </w:r>
            <w:r w:rsidRPr="0032773F">
              <w:rPr>
                <w:b/>
                <w:i/>
                <w:lang w:val="en-GB"/>
              </w:rPr>
              <w:tab/>
              <w:t>Stresses that cross-border regions, local and regional authorities and cantonal structures are directly affected by the application of the EU-Switzerland agreements and play a key role in translating them into tangible benefits on the ground; takes note, in this respect, of the opinion of the European Committee of the Regions, which highlights the importance of systematically taking territorial and cross-border perspectives into account in discussions on the development of the bilateral relationship;</w:t>
            </w:r>
          </w:p>
        </w:tc>
      </w:tr>
    </w:tbl>
    <w:p w:rsidR="00CC122D" w:rsidRPr="0032773F" w:rsidP="002E039A" w14:paraId="4A91A079" w14:textId="77777777">
      <w:r w:rsidRPr="0032773F">
        <w:rPr>
          <w:rStyle w:val="HideTWBExt"/>
        </w:rPr>
        <w:t>&lt;/Amend&gt;</w:t>
      </w:r>
    </w:p>
    <w:p w:rsidR="00CC122D" w:rsidRPr="0032773F" w:rsidP="002E039A" w14:paraId="4FC6247D" w14:textId="77777777">
      <w:pPr>
        <w:pStyle w:val="AmNumberTabs"/>
        <w:rPr>
          <w:b w:val="0"/>
          <w:bCs/>
        </w:rPr>
      </w:pPr>
      <w:r w:rsidRPr="0032773F">
        <w:rPr>
          <w:rStyle w:val="HideTWBExt"/>
        </w:rPr>
        <w:t>&lt;Amend&gt;</w:t>
      </w:r>
      <w:r w:rsidRPr="0032773F">
        <w:t>Amendment</w:t>
      </w:r>
      <w:r w:rsidRPr="0032773F">
        <w:tab/>
      </w:r>
      <w:r w:rsidRPr="0032773F">
        <w:tab/>
      </w:r>
      <w:r w:rsidRPr="0032773F">
        <w:rPr>
          <w:rStyle w:val="HideTWBExt"/>
        </w:rPr>
        <w:t>&lt;NumAm&gt;</w:t>
      </w:r>
      <w:r w:rsidRPr="0032773F">
        <w:rPr>
          <w:color w:val="000000"/>
        </w:rPr>
        <w:t>35</w:t>
      </w:r>
      <w:r w:rsidRPr="0032773F">
        <w:rPr>
          <w:rStyle w:val="HideTWBExt"/>
        </w:rPr>
        <w:t>&lt;/NumAm&gt;</w:t>
      </w:r>
    </w:p>
    <w:p w:rsidR="00CC122D" w:rsidRPr="0032773F" w:rsidP="002E039A" w14:paraId="7F72A3C7" w14:textId="77777777"/>
    <w:p w:rsidR="00CC122D" w:rsidRPr="0032773F" w:rsidP="002E039A" w14:paraId="6C01F75C"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2E039A" w14:paraId="227B7E2F" w14:textId="77777777">
      <w:pPr>
        <w:pStyle w:val="NormalBold"/>
      </w:pPr>
      <w:r w:rsidRPr="0032773F">
        <w:rPr>
          <w:rStyle w:val="HideTWBExt"/>
          <w:b w:val="0"/>
        </w:rPr>
        <w:t>&lt;Article&gt;</w:t>
      </w:r>
      <w:r w:rsidRPr="0032773F">
        <w:t>Paragraph 26 c (new)</w:t>
      </w:r>
      <w:r w:rsidRPr="0032773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751BC6" w14:textId="77777777" w:rsidTr="00FD0374">
        <w:tblPrEx>
          <w:tblW w:w="0" w:type="auto"/>
          <w:jc w:val="center"/>
          <w:tblLayout w:type="fixed"/>
          <w:tblCellMar>
            <w:left w:w="340" w:type="dxa"/>
            <w:right w:w="340" w:type="dxa"/>
          </w:tblCellMar>
          <w:tblLook w:val="0000"/>
        </w:tblPrEx>
        <w:trPr>
          <w:jc w:val="center"/>
        </w:trPr>
        <w:tc>
          <w:tcPr>
            <w:tcW w:w="9752" w:type="dxa"/>
            <w:gridSpan w:val="2"/>
          </w:tcPr>
          <w:p w:rsidR="00CC122D" w:rsidRPr="0032773F" w:rsidP="00FD0374" w14:paraId="76A48AFE" w14:textId="77777777">
            <w:pPr>
              <w:keepNext/>
            </w:pPr>
          </w:p>
        </w:tc>
      </w:tr>
      <w:tr w14:paraId="78219A8B"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24B74B2E" w14:textId="77777777">
            <w:pPr>
              <w:pStyle w:val="ColumnHeading"/>
              <w:keepNext/>
              <w:rPr>
                <w:lang w:val="en-GB"/>
              </w:rPr>
            </w:pPr>
            <w:r w:rsidRPr="0032773F">
              <w:rPr>
                <w:lang w:val="en-GB"/>
              </w:rPr>
              <w:t>Motion for a resolution</w:t>
            </w:r>
          </w:p>
        </w:tc>
        <w:tc>
          <w:tcPr>
            <w:tcW w:w="4876" w:type="dxa"/>
          </w:tcPr>
          <w:p w:rsidR="00CC122D" w:rsidRPr="0032773F" w:rsidP="00FD0374" w14:paraId="26CBEBCB" w14:textId="77777777">
            <w:pPr>
              <w:pStyle w:val="ColumnHeading"/>
              <w:keepNext/>
              <w:rPr>
                <w:lang w:val="en-GB"/>
              </w:rPr>
            </w:pPr>
            <w:r w:rsidRPr="0032773F">
              <w:rPr>
                <w:lang w:val="en-GB"/>
              </w:rPr>
              <w:t>Amendment</w:t>
            </w:r>
          </w:p>
        </w:tc>
      </w:tr>
      <w:tr w14:paraId="6D1AA75B" w14:textId="77777777" w:rsidTr="00FD0374">
        <w:tblPrEx>
          <w:tblW w:w="0" w:type="auto"/>
          <w:jc w:val="center"/>
          <w:tblLayout w:type="fixed"/>
          <w:tblCellMar>
            <w:left w:w="340" w:type="dxa"/>
            <w:right w:w="340" w:type="dxa"/>
          </w:tblCellMar>
          <w:tblLook w:val="0000"/>
        </w:tblPrEx>
        <w:trPr>
          <w:jc w:val="center"/>
        </w:trPr>
        <w:tc>
          <w:tcPr>
            <w:tcW w:w="4876" w:type="dxa"/>
          </w:tcPr>
          <w:p w:rsidR="00CC122D" w:rsidRPr="0032773F" w:rsidP="00FD0374" w14:paraId="3C32B17F" w14:textId="77777777">
            <w:pPr>
              <w:pStyle w:val="Normal6"/>
              <w:rPr>
                <w:lang w:val="en-GB"/>
              </w:rPr>
            </w:pPr>
          </w:p>
        </w:tc>
        <w:tc>
          <w:tcPr>
            <w:tcW w:w="4876" w:type="dxa"/>
          </w:tcPr>
          <w:p w:rsidR="00CC122D" w:rsidRPr="0032773F" w:rsidP="00FD0374" w14:paraId="7FD0174B" w14:textId="77777777">
            <w:pPr>
              <w:pStyle w:val="Normal6"/>
              <w:rPr>
                <w:szCs w:val="24"/>
                <w:lang w:val="en-GB"/>
              </w:rPr>
            </w:pPr>
            <w:r w:rsidRPr="0032773F">
              <w:rPr>
                <w:b/>
                <w:i/>
                <w:lang w:val="en-GB"/>
              </w:rPr>
              <w:t>26c.</w:t>
            </w:r>
            <w:r w:rsidRPr="0032773F">
              <w:rPr>
                <w:b/>
                <w:i/>
                <w:lang w:val="en-GB"/>
              </w:rPr>
              <w:tab/>
              <w:t>Calls for the Delegation for Northern cooperation and for relations with Switzerland and the Swiss Federal Assembly to meet not only formally once per year, but also additionally on a biannual or trimestral basis, including in more informal settings;</w:t>
            </w:r>
          </w:p>
        </w:tc>
      </w:tr>
    </w:tbl>
    <w:p w:rsidR="00CC122D" w:rsidRPr="0032773F" w:rsidP="002E039A" w14:paraId="32934BDD" w14:textId="77777777">
      <w:r w:rsidRPr="0032773F">
        <w:rPr>
          <w:rStyle w:val="HideTWBExt"/>
        </w:rPr>
        <w:t>&lt;/Amend&gt;</w:t>
      </w:r>
    </w:p>
    <w:p w:rsidR="00CC122D" w:rsidRPr="0032773F" w:rsidP="002E039A" w14:paraId="57D23639" w14:textId="77777777">
      <w:pPr>
        <w:rPr>
          <w:rStyle w:val="HideTWBExt"/>
          <w:rFonts w:eastAsiaTheme="majorEastAsia"/>
        </w:rPr>
      </w:pPr>
    </w:p>
    <w:p w:rsidR="00CC122D" w:rsidRPr="0032773F" w:rsidP="005D71DD" w14:paraId="367719DA" w14:textId="77777777">
      <w:pPr>
        <w:rPr>
          <w:rFonts w:eastAsiaTheme="majorEastAsia"/>
        </w:rPr>
      </w:pPr>
      <w:r w:rsidRPr="0032773F">
        <w:rPr>
          <w:rStyle w:val="HideTWBExt"/>
          <w:rFonts w:eastAsiaTheme="majorEastAsia"/>
        </w:rPr>
        <w:t>&lt;/RepeatBlock-AmendA&gt;</w:t>
      </w:r>
    </w:p>
    <w:p w:rsidR="00CC122D" w:rsidRPr="0032773F" w:rsidP="005D71DD" w14:paraId="12277E50" w14:textId="77777777"/>
    <w:p w:rsidR="00CC122D" w:rsidRPr="0032773F" w:rsidP="005D71DD" w14:paraId="10258CCC" w14:textId="77777777"/>
    <w:p w:rsidR="00CC122D" w:rsidRPr="0032773F" w:rsidP="005D71DD" w14:paraId="0B971766" w14:textId="77777777"/>
    <w:p w:rsidR="00CC122D" w:rsidRPr="0032773F" w:rsidP="005D71DD" w14:paraId="3E695AC1" w14:textId="77777777"/>
    <w:p w:rsidR="00CC122D" w:rsidRPr="0032773F" w:rsidP="005D71DD" w14:paraId="6ACB6884" w14:textId="77777777"/>
    <w:p w:rsidR="00CC122D" w:rsidRPr="0032773F" w:rsidP="005D71DD" w14:paraId="187577F5" w14:textId="77777777"/>
    <w:p w:rsidR="00CC122D" w:rsidRPr="0032773F" w:rsidP="005D71DD" w14:paraId="6D87A9F9" w14:textId="77777777"/>
    <w:p w:rsidR="00CC122D" w:rsidRPr="0032773F" w:rsidP="005D71DD" w14:paraId="0890A999" w14:textId="77777777"/>
    <w:p w:rsidR="00CC122D" w:rsidRPr="0032773F" w:rsidP="005D71DD" w14:paraId="30C71B0A" w14:textId="77777777"/>
    <w:p w:rsidR="00CC122D" w:rsidRPr="0032773F" w:rsidP="005D71DD" w14:paraId="61651AE8" w14:textId="77777777"/>
    <w:p w:rsidR="00CC122D" w:rsidRPr="0032773F" w:rsidP="005D71DD" w14:paraId="7EC63309" w14:textId="77777777"/>
    <w:p w:rsidR="00CC122D" w:rsidRPr="0032773F" w:rsidP="005D71DD" w14:paraId="14A0CAAC" w14:textId="77777777"/>
    <w:p w:rsidR="00CC122D" w:rsidRPr="0032773F" w14:paraId="778BD942" w14:textId="77777777">
      <w:pPr>
        <w:widowControl/>
        <w:sectPr w:rsidSect="002704EE">
          <w:headerReference w:type="even" r:id="rId38"/>
          <w:headerReference w:type="default" r:id="rId39"/>
          <w:headerReference w:type="first" r:id="rId40"/>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22D" w:rsidRPr="0032773F" w:rsidP="002B2C72" w14:paraId="4B1AC2B2" w14:textId="77777777">
      <w:pPr>
        <w:pStyle w:val="PageHeadingNotTOC"/>
      </w:pPr>
      <w:r w:rsidRPr="0032773F">
        <w:t>ANNEX: DECLARATION OF INPUT</w:t>
      </w:r>
    </w:p>
    <w:p w:rsidR="00CC122D" w:rsidRPr="0032773F" w:rsidP="00037518" w14:paraId="5CABFB1B" w14:textId="77777777">
      <w:pPr>
        <w:pStyle w:val="Normal24a"/>
      </w:pPr>
      <w:r w:rsidRPr="0032773F">
        <w:rPr>
          <w:rStyle w:val="HideTWBExt"/>
        </w:rPr>
        <w:t>&lt;FootprintIntro&gt;</w:t>
      </w:r>
      <w:r w:rsidRPr="0032773F">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11"/>
      </w:r>
      <w:r w:rsidRPr="0032773F">
        <w:t>, or from the following representatives of public authorities of third countries, including their diplomatic missions and embassies:</w:t>
      </w:r>
      <w:r w:rsidRPr="0032773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76B16707" w14:textId="77777777" w:rsidTr="009A22B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CC122D" w:rsidRPr="0032773F" w:rsidP="00F42F07" w14:paraId="4CCD2FD9" w14:textId="77777777">
            <w:pPr>
              <w:pStyle w:val="NormalBoldCenter"/>
            </w:pPr>
            <w:r w:rsidRPr="0032773F">
              <w:t>1. Interest representatives falling within the scope of the Interinstitutional Agreement on a mandatory transparency register</w:t>
            </w:r>
          </w:p>
        </w:tc>
      </w:tr>
      <w:tr w14:paraId="08580C73" w14:textId="77777777" w:rsidTr="009A22B5">
        <w:tblPrEx>
          <w:tblW w:w="0" w:type="auto"/>
          <w:tblLook w:val="04A0"/>
        </w:tblPrEx>
        <w:tc>
          <w:tcPr>
            <w:tcW w:w="9060" w:type="dxa"/>
            <w:shd w:val="clear" w:color="auto" w:fill="auto"/>
          </w:tcPr>
          <w:p w:rsidR="00CC122D" w:rsidRPr="0032773F" w:rsidP="00EE2A61" w14:paraId="0ECA7786" w14:textId="77777777">
            <w:pPr>
              <w:pStyle w:val="NormalSingle"/>
            </w:pPr>
            <w:r w:rsidRPr="0032773F">
              <w:t>None</w:t>
            </w:r>
          </w:p>
        </w:tc>
      </w:tr>
      <w:tr w14:paraId="6A36D9B8" w14:textId="77777777" w:rsidTr="009A22B5">
        <w:tblPrEx>
          <w:tblW w:w="0" w:type="auto"/>
          <w:tblLook w:val="04A0"/>
        </w:tblPrEx>
        <w:tc>
          <w:tcPr>
            <w:tcW w:w="9060" w:type="dxa"/>
            <w:shd w:val="clear" w:color="auto" w:fill="auto"/>
          </w:tcPr>
          <w:p w:rsidR="00CC122D" w:rsidRPr="0032773F" w:rsidP="007C35EE" w14:paraId="34E2572B" w14:textId="77777777">
            <w:pPr>
              <w:pStyle w:val="NormalBoldCenter"/>
            </w:pPr>
            <w:r w:rsidRPr="0032773F">
              <w:t>2. Representatives of public authorities of third countries, including their diplomatic missions and embassies</w:t>
            </w:r>
          </w:p>
        </w:tc>
      </w:tr>
      <w:tr w14:paraId="485C4C1C" w14:textId="77777777" w:rsidTr="009A22B5">
        <w:tblPrEx>
          <w:tblW w:w="0" w:type="auto"/>
          <w:tblLook w:val="04A0"/>
        </w:tblPrEx>
        <w:tc>
          <w:tcPr>
            <w:tcW w:w="9060" w:type="dxa"/>
            <w:shd w:val="clear" w:color="auto" w:fill="auto"/>
          </w:tcPr>
          <w:p w:rsidR="00CC122D" w:rsidRPr="0032773F" w:rsidP="0016798A" w14:paraId="554B6486" w14:textId="77777777">
            <w:pPr>
              <w:pStyle w:val="Normal6a"/>
            </w:pPr>
            <w:r w:rsidRPr="0032773F">
              <w:t xml:space="preserve">Swiss Mission to the European Union </w:t>
            </w:r>
          </w:p>
        </w:tc>
      </w:tr>
      <w:tr w14:paraId="20D0EA4F" w14:textId="77777777" w:rsidTr="009A22B5">
        <w:tblPrEx>
          <w:tblW w:w="0" w:type="auto"/>
          <w:tblLook w:val="04A0"/>
        </w:tblPrEx>
        <w:tc>
          <w:tcPr>
            <w:tcW w:w="9060" w:type="dxa"/>
            <w:shd w:val="clear" w:color="auto" w:fill="auto"/>
          </w:tcPr>
          <w:p w:rsidR="00CC122D" w:rsidRPr="0032773F" w:rsidP="0016798A" w14:paraId="17E0A970" w14:textId="77777777">
            <w:pPr>
              <w:pStyle w:val="Normal6a"/>
            </w:pPr>
            <w:r w:rsidRPr="0032773F">
              <w:t>Conference of Cantonal executive bodies of Switzerland</w:t>
            </w:r>
          </w:p>
        </w:tc>
      </w:tr>
      <w:tr w14:paraId="2DF5CF83" w14:textId="77777777" w:rsidTr="009A22B5">
        <w:tblPrEx>
          <w:tblW w:w="0" w:type="auto"/>
          <w:tblLook w:val="04A0"/>
        </w:tblPrEx>
        <w:tc>
          <w:tcPr>
            <w:tcW w:w="9060" w:type="dxa"/>
            <w:shd w:val="clear" w:color="auto" w:fill="auto"/>
          </w:tcPr>
          <w:p w:rsidR="00CC122D" w:rsidRPr="0032773F" w:rsidP="0016798A" w14:paraId="09B98A28" w14:textId="77777777">
            <w:pPr>
              <w:pStyle w:val="Normal6a"/>
            </w:pPr>
            <w:r w:rsidRPr="0032773F">
              <w:t>European Movement Switzerland</w:t>
            </w:r>
          </w:p>
        </w:tc>
      </w:tr>
      <w:tr w14:paraId="485AAB01" w14:textId="77777777" w:rsidTr="009A22B5">
        <w:tblPrEx>
          <w:tblW w:w="0" w:type="auto"/>
          <w:tblLook w:val="04A0"/>
        </w:tblPrEx>
        <w:tc>
          <w:tcPr>
            <w:tcW w:w="9060" w:type="dxa"/>
            <w:shd w:val="clear" w:color="auto" w:fill="auto"/>
          </w:tcPr>
          <w:p w:rsidR="00CC122D" w:rsidRPr="0032773F" w:rsidP="0016798A" w14:paraId="4A26AA28" w14:textId="77777777">
            <w:pPr>
              <w:pStyle w:val="Normal6a"/>
            </w:pPr>
            <w:r w:rsidRPr="0032773F">
              <w:t>Swiss National Council</w:t>
            </w:r>
          </w:p>
        </w:tc>
      </w:tr>
      <w:tr w14:paraId="31E0B831" w14:textId="77777777" w:rsidTr="009A22B5">
        <w:tblPrEx>
          <w:tblW w:w="0" w:type="auto"/>
          <w:tblLook w:val="04A0"/>
        </w:tblPrEx>
        <w:tc>
          <w:tcPr>
            <w:tcW w:w="9060" w:type="dxa"/>
            <w:shd w:val="clear" w:color="auto" w:fill="auto"/>
          </w:tcPr>
          <w:p w:rsidR="00CC122D" w:rsidRPr="0032773F" w:rsidP="0016798A" w14:paraId="595F2379" w14:textId="77777777">
            <w:pPr>
              <w:pStyle w:val="Normal6a"/>
            </w:pPr>
            <w:r w:rsidRPr="0032773F">
              <w:t>Ambassador Rita Adam, Head of Mission of Switzerland to the European Union</w:t>
            </w:r>
          </w:p>
        </w:tc>
      </w:tr>
      <w:tr w14:paraId="4943532C" w14:textId="77777777" w:rsidTr="009A22B5">
        <w:tblPrEx>
          <w:tblW w:w="0" w:type="auto"/>
          <w:tblLook w:val="04A0"/>
        </w:tblPrEx>
        <w:tc>
          <w:tcPr>
            <w:tcW w:w="9060" w:type="dxa"/>
            <w:shd w:val="clear" w:color="auto" w:fill="auto"/>
          </w:tcPr>
          <w:p w:rsidR="00CC122D" w:rsidRPr="0032773F" w:rsidP="0016798A" w14:paraId="15070479" w14:textId="77777777">
            <w:pPr>
              <w:pStyle w:val="Normal6a"/>
            </w:pPr>
            <w:r w:rsidRPr="0032773F">
              <w:t>Markus Dieth, President of the Conference of Cantonal executive bodies of Switzerland</w:t>
            </w:r>
          </w:p>
        </w:tc>
      </w:tr>
      <w:tr w14:paraId="7D72EDCF" w14:textId="77777777" w:rsidTr="009A22B5">
        <w:tblPrEx>
          <w:tblW w:w="0" w:type="auto"/>
          <w:tblLook w:val="04A0"/>
        </w:tblPrEx>
        <w:tc>
          <w:tcPr>
            <w:tcW w:w="9060" w:type="dxa"/>
            <w:shd w:val="clear" w:color="auto" w:fill="auto"/>
          </w:tcPr>
          <w:p w:rsidR="00CC122D" w:rsidRPr="0032773F" w:rsidP="0016798A" w14:paraId="36DAA82F" w14:textId="77777777">
            <w:pPr>
              <w:pStyle w:val="Normal6a"/>
            </w:pPr>
            <w:r w:rsidRPr="0032773F">
              <w:t>Eric Nussbaumer, European Movement Switzerland and former Member of the Swiss National Council</w:t>
            </w:r>
          </w:p>
        </w:tc>
      </w:tr>
    </w:tbl>
    <w:p w:rsidR="00CC122D" w:rsidRPr="0032773F" w:rsidP="00B60BF2" w14:paraId="3D1A1D21" w14:textId="77777777">
      <w:pPr>
        <w:pStyle w:val="Footprint12b"/>
      </w:pPr>
      <w:r w:rsidRPr="0032773F">
        <w:t>The list above is drawn up under the exclusive responsibility of the rapporteur for opinion.</w:t>
      </w:r>
    </w:p>
    <w:p w:rsidR="00CC122D" w:rsidRPr="0032773F" w:rsidP="00802975" w14:paraId="2DDC4971" w14:textId="5122EB6B">
      <w:pPr>
        <w:pStyle w:val="Footprint12b"/>
      </w:pPr>
      <w:r w:rsidRPr="0032773F">
        <w:t>Where natural persons are identified in the list by their name, by their function or by both, the rapporteur for opinion declares that he has submitted to the natural persons concerned the European Parliament’s Data Protection Notice No 484 (</w:t>
      </w:r>
      <w:hyperlink r:id="rId13" w:tooltip="https://www.europarl.europa.eu/data-protect/index.do" w:history="1">
        <w:r w:rsidRPr="0032773F">
          <w:rPr>
            <w:rStyle w:val="Hyperlink"/>
          </w:rPr>
          <w:t>https://www.europarl.europa.eu/data-protect/index.do</w:t>
        </w:r>
      </w:hyperlink>
      <w:r w:rsidRPr="0032773F">
        <w:t>), which sets out the conditions applicable to the processing of their personal data and the rights linked to that processing.</w:t>
      </w:r>
    </w:p>
    <w:p w:rsidR="00CC122D" w:rsidRPr="0032773F" w:rsidP="0008332F" w14:paraId="76FA2E58" w14:textId="77777777"/>
    <w:p w:rsidR="00CC122D" w:rsidRPr="0032773F" w:rsidP="00C13639" w14:paraId="76D0CBF1" w14:textId="77777777">
      <w:r w:rsidRPr="0032773F">
        <w:br w:type="page"/>
      </w:r>
    </w:p>
    <w:p w:rsidR="00CC122D" w:rsidRPr="0032773F" w:rsidP="00C13639" w14:paraId="432CE4FF" w14:textId="77777777"/>
    <w:p w:rsidR="00CC122D" w:rsidRPr="0032773F" w:rsidP="00C13639" w14:paraId="2C59DBA3" w14:textId="77777777">
      <w:pPr>
        <w:pStyle w:val="PageHeadingNotTOC"/>
      </w:pPr>
      <w:r w:rsidRPr="0032773F">
        <w:t>INFORMATION ON ADOPTION</w:t>
      </w:r>
      <w:r w:rsidRPr="0032773F">
        <w:br/>
        <w:t>BY THE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A11C5C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22D" w:rsidRPr="0032773F" w14:paraId="0E4BBD42" w14:textId="77777777">
            <w:pPr>
              <w:autoSpaceDE w:val="0"/>
              <w:autoSpaceDN w:val="0"/>
              <w:adjustRightInd w:val="0"/>
              <w:rPr>
                <w:b/>
                <w:bCs/>
                <w:color w:val="000000"/>
                <w:sz w:val="20"/>
              </w:rPr>
            </w:pPr>
            <w:r w:rsidRPr="0032773F">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22D" w:rsidRPr="0032773F" w14:paraId="0AA83391" w14:textId="77777777">
            <w:pPr>
              <w:autoSpaceDE w:val="0"/>
              <w:autoSpaceDN w:val="0"/>
              <w:adjustRightInd w:val="0"/>
              <w:rPr>
                <w:color w:val="000000"/>
                <w:sz w:val="20"/>
              </w:rPr>
            </w:pPr>
            <w:r w:rsidRPr="0032773F">
              <w:rPr>
                <w:color w:val="000000"/>
                <w:sz w:val="20"/>
              </w:rPr>
              <w:t>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22D" w:rsidRPr="0032773F" w14:paraId="71CF0A0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22D" w:rsidRPr="0032773F" w14:paraId="2EC1A6C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22D" w:rsidRPr="0032773F" w14:paraId="56273B10" w14:textId="77777777">
            <w:pPr>
              <w:autoSpaceDE w:val="0"/>
              <w:autoSpaceDN w:val="0"/>
              <w:adjustRightInd w:val="0"/>
              <w:rPr>
                <w:rFonts w:ascii="sans-serif" w:hAnsi="sans-serif" w:cs="sans-serif"/>
                <w:color w:val="000000"/>
              </w:rPr>
            </w:pPr>
          </w:p>
        </w:tc>
      </w:tr>
      <w:tr w14:paraId="25FD4CE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22D" w:rsidRPr="0032773F" w14:paraId="56DE4661" w14:textId="77777777">
            <w:pPr>
              <w:autoSpaceDE w:val="0"/>
              <w:autoSpaceDN w:val="0"/>
              <w:adjustRightInd w:val="0"/>
              <w:rPr>
                <w:b/>
                <w:bCs/>
                <w:color w:val="000000"/>
                <w:sz w:val="20"/>
              </w:rPr>
            </w:pPr>
            <w:r w:rsidRPr="0032773F">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22D" w:rsidRPr="0032773F" w14:paraId="283EC936" w14:textId="77777777">
            <w:pPr>
              <w:autoSpaceDE w:val="0"/>
              <w:autoSpaceDN w:val="0"/>
              <w:adjustRightInd w:val="0"/>
              <w:rPr>
                <w:color w:val="000000"/>
                <w:sz w:val="20"/>
              </w:rPr>
            </w:pPr>
            <w:r w:rsidRPr="0032773F">
              <w:rPr>
                <w:color w:val="000000"/>
                <w:sz w:val="20"/>
              </w:rPr>
              <w:t>+:</w:t>
            </w:r>
          </w:p>
          <w:p w:rsidR="00CC122D" w:rsidRPr="0032773F" w14:paraId="0BB9EB85" w14:textId="77777777">
            <w:pPr>
              <w:autoSpaceDE w:val="0"/>
              <w:autoSpaceDN w:val="0"/>
              <w:adjustRightInd w:val="0"/>
              <w:rPr>
                <w:color w:val="000000"/>
                <w:sz w:val="20"/>
              </w:rPr>
            </w:pPr>
            <w:r w:rsidRPr="0032773F">
              <w:rPr>
                <w:color w:val="000000"/>
                <w:sz w:val="20"/>
              </w:rPr>
              <w:t>–:</w:t>
            </w:r>
          </w:p>
          <w:p w:rsidR="00CC122D" w:rsidRPr="0032773F" w14:paraId="768D0B0E" w14:textId="77777777">
            <w:pPr>
              <w:autoSpaceDE w:val="0"/>
              <w:autoSpaceDN w:val="0"/>
              <w:adjustRightInd w:val="0"/>
              <w:rPr>
                <w:color w:val="000000"/>
                <w:sz w:val="20"/>
              </w:rPr>
            </w:pPr>
            <w:r w:rsidRPr="0032773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22D" w:rsidRPr="0032773F" w14:paraId="1BEE0BB4" w14:textId="77777777">
            <w:pPr>
              <w:autoSpaceDE w:val="0"/>
              <w:autoSpaceDN w:val="0"/>
              <w:adjustRightInd w:val="0"/>
              <w:rPr>
                <w:color w:val="000000"/>
                <w:sz w:val="20"/>
              </w:rPr>
            </w:pPr>
            <w:r w:rsidRPr="0032773F">
              <w:rPr>
                <w:color w:val="000000"/>
                <w:sz w:val="20"/>
              </w:rPr>
              <w:t>40</w:t>
            </w:r>
          </w:p>
          <w:p w:rsidR="00CC122D" w:rsidRPr="0032773F" w14:paraId="1643B65C" w14:textId="77777777">
            <w:pPr>
              <w:autoSpaceDE w:val="0"/>
              <w:autoSpaceDN w:val="0"/>
              <w:adjustRightInd w:val="0"/>
              <w:rPr>
                <w:color w:val="000000"/>
                <w:sz w:val="20"/>
              </w:rPr>
            </w:pPr>
            <w:r w:rsidRPr="0032773F">
              <w:rPr>
                <w:color w:val="000000"/>
                <w:sz w:val="20"/>
              </w:rPr>
              <w:t>2</w:t>
            </w:r>
          </w:p>
          <w:p w:rsidR="00CC122D" w:rsidRPr="0032773F" w14:paraId="3EB7A337" w14:textId="77777777">
            <w:pPr>
              <w:autoSpaceDE w:val="0"/>
              <w:autoSpaceDN w:val="0"/>
              <w:adjustRightInd w:val="0"/>
              <w:rPr>
                <w:color w:val="000000"/>
                <w:sz w:val="20"/>
              </w:rPr>
            </w:pPr>
            <w:r w:rsidRPr="0032773F">
              <w:rPr>
                <w:color w:val="000000"/>
                <w:sz w:val="20"/>
              </w:rPr>
              <w:t>2</w:t>
            </w:r>
          </w:p>
        </w:tc>
      </w:tr>
    </w:tbl>
    <w:p w:rsidR="00CC122D" w:rsidRPr="0032773F" w14:paraId="017AE354" w14:textId="77777777"/>
    <w:p w:rsidR="00CC122D" w:rsidRPr="0032773F" w:rsidP="00C13639" w14:paraId="626FB899" w14:textId="77777777">
      <w:pPr>
        <w:sectPr w:rsidSect="002704EE">
          <w:pgSz w:w="11894" w:h="15840"/>
          <w:pgMar w:top="1700" w:right="1417" w:bottom="1417" w:left="1417" w:header="720" w:footer="720" w:gutter="0"/>
          <w:cols w:space="720"/>
          <w:noEndnote/>
          <w:docGrid w:linePitch="326"/>
        </w:sectPr>
      </w:pPr>
    </w:p>
    <w:p w:rsidR="00CC122D" w:rsidRPr="0032773F" w:rsidP="00C13639" w14:paraId="7309B06E" w14:textId="77777777">
      <w:pPr>
        <w:pStyle w:val="PageHeadingNotTOC"/>
      </w:pPr>
      <w:r w:rsidRPr="0032773F">
        <w:rPr>
          <w:noProof/>
        </w:rPr>
        <w:t>FINAL VOTE BY ROLL CALL</w:t>
      </w:r>
      <w:r w:rsidRPr="0032773F">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4B3DFC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C122D" w:rsidRPr="0032773F" w:rsidP="003858C5" w14:paraId="55C25203" w14:textId="77777777">
            <w:pPr>
              <w:pStyle w:val="RollCallVotes"/>
            </w:pPr>
            <w:r w:rsidRPr="0032773F">
              <w:t>40</w:t>
            </w:r>
          </w:p>
        </w:tc>
        <w:tc>
          <w:tcPr>
            <w:tcW w:w="7371" w:type="dxa"/>
            <w:shd w:val="pct10" w:color="000000" w:fill="FFFFFF"/>
          </w:tcPr>
          <w:p w:rsidR="00CC122D" w:rsidRPr="0032773F" w:rsidP="003858C5" w14:paraId="1AD12638" w14:textId="77777777">
            <w:pPr>
              <w:pStyle w:val="RollCallSymbols14pt"/>
            </w:pPr>
            <w:r w:rsidRPr="0032773F">
              <w:t>+</w:t>
            </w:r>
          </w:p>
        </w:tc>
      </w:tr>
      <w:tr w14:paraId="122D684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639BA56F" w14:textId="77777777">
            <w:pPr>
              <w:pStyle w:val="RollCallTable"/>
            </w:pPr>
            <w:r w:rsidRPr="0032773F">
              <w:t>ECR</w:t>
            </w:r>
          </w:p>
        </w:tc>
        <w:tc>
          <w:tcPr>
            <w:tcW w:w="7371" w:type="dxa"/>
            <w:shd w:val="clear" w:color="auto" w:fill="FFFFFF"/>
          </w:tcPr>
          <w:p w:rsidR="00CC122D" w:rsidRPr="0032773F" w:rsidP="003858C5" w14:paraId="6526879C" w14:textId="77777777">
            <w:pPr>
              <w:pStyle w:val="RollCallTable"/>
            </w:pPr>
            <w:r w:rsidRPr="0032773F">
              <w:t>Stefano Cavedagna, Piotr Müller, Denis Nesci, Gheorghe Piperea, Reinis Pozņaks, Ivaylo Valchev</w:t>
            </w:r>
          </w:p>
        </w:tc>
      </w:tr>
      <w:tr w14:paraId="78A84D5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73064840" w14:textId="77777777">
            <w:pPr>
              <w:pStyle w:val="RollCallTable"/>
            </w:pPr>
            <w:r w:rsidRPr="0032773F">
              <w:t>PPE</w:t>
            </w:r>
          </w:p>
        </w:tc>
        <w:tc>
          <w:tcPr>
            <w:tcW w:w="7371" w:type="dxa"/>
            <w:shd w:val="clear" w:color="auto" w:fill="FFFFFF"/>
          </w:tcPr>
          <w:p w:rsidR="00CC122D" w:rsidRPr="0032773F" w:rsidP="003858C5" w14:paraId="530EC4FF" w14:textId="77777777">
            <w:pPr>
              <w:pStyle w:val="RollCallTable"/>
            </w:pPr>
            <w:r w:rsidRPr="0032773F">
              <w:t>Peter Agius, Pablo Arias Echeverría, Sebastião Bugalho, Henrik Dahl, Dóra Dávid, Christian Doleschal, Kamila Gasiuk-Pihowicz, Seán Kelly, Arba Kokalari, Andreas Schwab, Tomislav Sokol, Dimitris Tsiodras, Inese Vaidere, Axel Voss</w:t>
            </w:r>
          </w:p>
        </w:tc>
      </w:tr>
      <w:tr w14:paraId="54B0D9F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6BAAFEBB" w14:textId="77777777">
            <w:pPr>
              <w:pStyle w:val="RollCallTable"/>
            </w:pPr>
            <w:r w:rsidRPr="0032773F">
              <w:t>PfE</w:t>
            </w:r>
          </w:p>
        </w:tc>
        <w:tc>
          <w:tcPr>
            <w:tcW w:w="7371" w:type="dxa"/>
            <w:shd w:val="clear" w:color="auto" w:fill="FFFFFF"/>
          </w:tcPr>
          <w:p w:rsidR="00CC122D" w:rsidRPr="00C269B0" w:rsidP="003858C5" w14:paraId="19FB31C4" w14:textId="77777777">
            <w:pPr>
              <w:pStyle w:val="RollCallTable"/>
              <w:rPr>
                <w:lang w:val="sv-SE"/>
              </w:rPr>
            </w:pPr>
            <w:r w:rsidRPr="00C269B0">
              <w:rPr>
                <w:lang w:val="sv-SE"/>
              </w:rPr>
              <w:t>Jaroslav Bžoch, Klara Dostalova, Ernő Schaller-Baross</w:t>
            </w:r>
          </w:p>
        </w:tc>
      </w:tr>
      <w:tr w14:paraId="3623BA9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1FA771B7" w14:textId="77777777">
            <w:pPr>
              <w:pStyle w:val="RollCallTable"/>
            </w:pPr>
            <w:r w:rsidRPr="0032773F">
              <w:t>Renew</w:t>
            </w:r>
          </w:p>
        </w:tc>
        <w:tc>
          <w:tcPr>
            <w:tcW w:w="7371" w:type="dxa"/>
            <w:shd w:val="clear" w:color="auto" w:fill="FFFFFF"/>
          </w:tcPr>
          <w:p w:rsidR="00CC122D" w:rsidRPr="0032773F" w:rsidP="003858C5" w14:paraId="75C232CC" w14:textId="77777777">
            <w:pPr>
              <w:pStyle w:val="RollCallTable"/>
            </w:pPr>
            <w:r w:rsidRPr="0032773F">
              <w:t>Sandro Gozi, Svenja Hahn, Anna-Maja Henriksson, Cynthia Ní Mhurchú</w:t>
            </w:r>
          </w:p>
        </w:tc>
      </w:tr>
      <w:tr w14:paraId="7A13347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13B9FDB6" w14:textId="77777777">
            <w:pPr>
              <w:pStyle w:val="RollCallTable"/>
            </w:pPr>
            <w:r w:rsidRPr="0032773F">
              <w:t>S&amp;D</w:t>
            </w:r>
          </w:p>
        </w:tc>
        <w:tc>
          <w:tcPr>
            <w:tcW w:w="7371" w:type="dxa"/>
            <w:shd w:val="clear" w:color="auto" w:fill="FFFFFF"/>
          </w:tcPr>
          <w:p w:rsidR="00CC122D" w:rsidRPr="0032773F" w:rsidP="003858C5" w14:paraId="6146F433" w14:textId="77777777">
            <w:pPr>
              <w:pStyle w:val="RollCallTable"/>
            </w:pPr>
            <w:r w:rsidRPr="0032773F">
              <w:t>Marc Angel, Laura Ballarín Cereza, Katarina Barley, Biljana Borzan, Adnan Dibrani, Maria Grapini, Elisabeth Grossmann, Maria Guzenina, Pierre Jouvet, Christel Schaldemose</w:t>
            </w:r>
          </w:p>
        </w:tc>
      </w:tr>
      <w:tr w14:paraId="0504288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4DD1E286" w14:textId="77777777">
            <w:pPr>
              <w:pStyle w:val="RollCallTable"/>
            </w:pPr>
            <w:r w:rsidRPr="0032773F">
              <w:t>Verts/ALE</w:t>
            </w:r>
          </w:p>
        </w:tc>
        <w:tc>
          <w:tcPr>
            <w:tcW w:w="7371" w:type="dxa"/>
            <w:shd w:val="clear" w:color="auto" w:fill="FFFFFF"/>
          </w:tcPr>
          <w:p w:rsidR="00CC122D" w:rsidRPr="00C269B0" w:rsidP="003858C5" w14:paraId="07EC0839" w14:textId="77777777">
            <w:pPr>
              <w:pStyle w:val="RollCallTable"/>
              <w:rPr>
                <w:lang w:val="it-IT"/>
              </w:rPr>
            </w:pPr>
            <w:r w:rsidRPr="00C269B0">
              <w:rPr>
                <w:lang w:val="it-IT"/>
              </w:rPr>
              <w:t>Anna Cavazzini, David Cormand, Kim Van Sparrentak</w:t>
            </w:r>
          </w:p>
        </w:tc>
      </w:tr>
    </w:tbl>
    <w:p w:rsidR="00CC122D" w:rsidRPr="00C269B0" w:rsidP="00147FBF" w14:paraId="0B92C6BE"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6EE788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C122D" w:rsidRPr="0032773F" w:rsidP="003858C5" w14:paraId="18DF0D64" w14:textId="77777777">
            <w:pPr>
              <w:pStyle w:val="RollCallVotes"/>
            </w:pPr>
            <w:r w:rsidRPr="0032773F">
              <w:t>2</w:t>
            </w:r>
          </w:p>
        </w:tc>
        <w:tc>
          <w:tcPr>
            <w:tcW w:w="7371" w:type="dxa"/>
            <w:shd w:val="pct10" w:color="000000" w:fill="FFFFFF"/>
          </w:tcPr>
          <w:p w:rsidR="00CC122D" w:rsidRPr="0032773F" w:rsidP="003858C5" w14:paraId="401168CE" w14:textId="77777777">
            <w:pPr>
              <w:pStyle w:val="RollCallSymbols14pt"/>
            </w:pPr>
            <w:r w:rsidRPr="0032773F">
              <w:t>-</w:t>
            </w:r>
          </w:p>
        </w:tc>
      </w:tr>
      <w:tr w14:paraId="4078A0C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3591EC9E" w14:textId="77777777">
            <w:pPr>
              <w:pStyle w:val="RollCallTable"/>
            </w:pPr>
            <w:r w:rsidRPr="0032773F">
              <w:t>ESN</w:t>
            </w:r>
          </w:p>
        </w:tc>
        <w:tc>
          <w:tcPr>
            <w:tcW w:w="7371" w:type="dxa"/>
            <w:shd w:val="clear" w:color="auto" w:fill="FFFFFF"/>
          </w:tcPr>
          <w:p w:rsidR="00CC122D" w:rsidRPr="0032773F" w:rsidP="003858C5" w14:paraId="3A2F37B3" w14:textId="77777777">
            <w:pPr>
              <w:pStyle w:val="RollCallTable"/>
            </w:pPr>
            <w:r w:rsidRPr="0032773F">
              <w:t>Arno Bausemer, Milan Mazurek</w:t>
            </w:r>
          </w:p>
        </w:tc>
      </w:tr>
    </w:tbl>
    <w:p w:rsidR="00CC122D" w:rsidRPr="0032773F" w:rsidP="00147FBF" w14:paraId="6EBBAD9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37580A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C122D" w:rsidRPr="0032773F" w:rsidP="003858C5" w14:paraId="30FFF491" w14:textId="77777777">
            <w:pPr>
              <w:pStyle w:val="RollCallVotes"/>
            </w:pPr>
            <w:r w:rsidRPr="0032773F">
              <w:t>2</w:t>
            </w:r>
          </w:p>
        </w:tc>
        <w:tc>
          <w:tcPr>
            <w:tcW w:w="7371" w:type="dxa"/>
            <w:shd w:val="pct10" w:color="000000" w:fill="FFFFFF"/>
          </w:tcPr>
          <w:p w:rsidR="00CC122D" w:rsidRPr="0032773F" w:rsidP="003858C5" w14:paraId="66562FD2" w14:textId="77777777">
            <w:pPr>
              <w:pStyle w:val="RollCallSymbols14pt"/>
            </w:pPr>
            <w:r w:rsidRPr="0032773F">
              <w:t>0</w:t>
            </w:r>
          </w:p>
        </w:tc>
      </w:tr>
      <w:tr w14:paraId="0F13F7A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CC122D" w:rsidRPr="0032773F" w:rsidP="003858C5" w14:paraId="1DD46533" w14:textId="77777777">
            <w:pPr>
              <w:pStyle w:val="RollCallTable"/>
            </w:pPr>
            <w:r w:rsidRPr="0032773F">
              <w:t>PfE</w:t>
            </w:r>
          </w:p>
        </w:tc>
        <w:tc>
          <w:tcPr>
            <w:tcW w:w="7371" w:type="dxa"/>
            <w:shd w:val="clear" w:color="auto" w:fill="FFFFFF"/>
          </w:tcPr>
          <w:p w:rsidR="00CC122D" w:rsidRPr="0032773F" w:rsidP="003858C5" w14:paraId="783B1EA7" w14:textId="77777777">
            <w:pPr>
              <w:pStyle w:val="RollCallTable"/>
            </w:pPr>
            <w:r w:rsidRPr="0032773F">
              <w:t>Elisabeth Dieringer, Virginie Joron</w:t>
            </w:r>
          </w:p>
        </w:tc>
      </w:tr>
    </w:tbl>
    <w:p w:rsidR="00CC122D" w:rsidRPr="0032773F" w:rsidP="00147FBF" w14:paraId="0C10E624" w14:textId="77777777">
      <w:pPr>
        <w:pStyle w:val="Normal12a"/>
      </w:pPr>
    </w:p>
    <w:p w:rsidR="00CC122D" w:rsidRPr="0032773F" w:rsidP="00B735E3" w14:paraId="7F599B16" w14:textId="77777777">
      <w:r w:rsidRPr="0032773F">
        <w:t>Key to symbols:</w:t>
      </w:r>
    </w:p>
    <w:p w:rsidR="00CC122D" w:rsidRPr="0032773F" w:rsidP="003858C5" w14:paraId="2B9F9B0C" w14:textId="77777777">
      <w:pPr>
        <w:pStyle w:val="RollCallTabs"/>
      </w:pPr>
      <w:r w:rsidRPr="0032773F">
        <w:t>+</w:t>
      </w:r>
      <w:r w:rsidRPr="0032773F">
        <w:tab/>
        <w:t>:</w:t>
      </w:r>
      <w:r w:rsidRPr="0032773F">
        <w:tab/>
        <w:t>in favour</w:t>
      </w:r>
    </w:p>
    <w:p w:rsidR="00CC122D" w:rsidRPr="0032773F" w:rsidP="003858C5" w14:paraId="250BDF2C" w14:textId="77777777">
      <w:pPr>
        <w:pStyle w:val="RollCallTabs"/>
      </w:pPr>
      <w:r w:rsidRPr="0032773F">
        <w:t>-</w:t>
      </w:r>
      <w:r w:rsidRPr="0032773F">
        <w:tab/>
        <w:t>:</w:t>
      </w:r>
      <w:r w:rsidRPr="0032773F">
        <w:tab/>
        <w:t>against</w:t>
      </w:r>
    </w:p>
    <w:p w:rsidR="00CC122D" w:rsidRPr="0032773F" w:rsidP="003858C5" w14:paraId="537D5D38" w14:textId="77777777">
      <w:pPr>
        <w:pStyle w:val="RollCallTabs"/>
      </w:pPr>
      <w:r w:rsidRPr="0032773F">
        <w:t>0</w:t>
      </w:r>
      <w:r w:rsidRPr="0032773F">
        <w:tab/>
        <w:t>:</w:t>
      </w:r>
      <w:r w:rsidRPr="0032773F">
        <w:tab/>
        <w:t>abstention</w:t>
      </w:r>
    </w:p>
    <w:p w:rsidR="00CC122D" w:rsidRPr="0032773F" w:rsidP="007133D6" w14:paraId="0B6E1D11" w14:textId="77777777"/>
    <w:bookmarkEnd w:id="23"/>
    <w:p w:rsidR="00CC122D" w:rsidRPr="0032773F" w:rsidP="00CC122D" w14:paraId="60F7C5E6" w14:textId="141B2620"/>
    <w:p w:rsidR="00CC122D" w:rsidRPr="0032773F" w:rsidP="0079569C" w14:paraId="12418BB4" w14:textId="77777777">
      <w:pPr>
        <w:widowControl/>
        <w:tabs>
          <w:tab w:val="center" w:pos="4677"/>
        </w:tabs>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79569C" w14:paraId="547E37C2" w14:textId="77777777"/>
    <w:p w:rsidR="003F5AE3" w:rsidRPr="0032773F" w14:paraId="092DF209" w14:textId="77777777">
      <w:pPr>
        <w:pStyle w:val="PageHeadingNotTOC"/>
      </w:pPr>
      <w:r w:rsidRPr="0032773F">
        <w:t>ANNEX: DECLARATION OF INPUT</w:t>
      </w:r>
    </w:p>
    <w:p w:rsidR="003F5AE3" w:rsidRPr="0032773F" w:rsidP="004218B4" w14:paraId="42AAED9B" w14:textId="77777777">
      <w:pPr>
        <w:pStyle w:val="Normal24a"/>
        <w:spacing w:after="0"/>
        <w:rPr>
          <w:lang w:bidi="en-GB"/>
        </w:rPr>
      </w:pPr>
      <w:r w:rsidRPr="0032773F">
        <w:rPr>
          <w:lang w:bidi="en-GB"/>
        </w:rPr>
        <w:t>Pursuant to Article 8 of Annex I to the Rules of Procedure, the rapporteur declares that she included in her report input on matters pertaining to the subject of the file that she received, in the preparation of the draft report, prior to the adoption thereof in committee, from the following interest representatives falling within the scope of the Interinstitutional Agreement on a mandatory transparency register</w:t>
      </w:r>
      <w:r>
        <w:rPr>
          <w:vertAlign w:val="superscript"/>
          <w:lang w:bidi="en-GB"/>
        </w:rPr>
        <w:footnoteReference w:id="12"/>
      </w:r>
      <w:r w:rsidRPr="0032773F">
        <w:rPr>
          <w:lang w:bidi="en-GB"/>
        </w:rPr>
        <w:t>, or from the following representatives of public authorities of third countries, including their diplomatic missions and embassies:</w:t>
      </w:r>
    </w:p>
    <w:p w:rsidR="003F5AE3" w:rsidRPr="0032773F" w:rsidP="008B416F" w14:paraId="326A1ED6" w14:textId="77777777">
      <w:pPr>
        <w:pStyle w:val="Normal24a"/>
        <w:spacing w:after="0"/>
        <w:rPr>
          <w:lang w:bidi="en-GB"/>
        </w:rPr>
      </w:pPr>
    </w:p>
    <w:tbl>
      <w:tblPr>
        <w:tblW w:w="5000" w:type="pct"/>
        <w:tblCellMar>
          <w:left w:w="0" w:type="dxa"/>
          <w:right w:w="0" w:type="dxa"/>
        </w:tblCellMar>
        <w:tblLook w:val="01E0"/>
      </w:tblPr>
      <w:tblGrid>
        <w:gridCol w:w="9060"/>
      </w:tblGrid>
      <w:tr w14:paraId="75580C97" w14:textId="77777777" w:rsidTr="004218B4">
        <w:tblPrEx>
          <w:tblW w:w="5000" w:type="pct"/>
          <w:tblCellMar>
            <w:left w:w="0" w:type="dxa"/>
            <w:right w:w="0" w:type="dxa"/>
          </w:tblCellMar>
          <w:tblLook w:val="01E0"/>
        </w:tblPrEx>
        <w:trPr>
          <w:trHeight w:val="624"/>
        </w:trPr>
        <w:tc>
          <w:tcPr>
            <w:tcW w:w="5000" w:type="pct"/>
            <w:tcBorders>
              <w:top w:val="single" w:sz="4" w:space="0" w:color="000000"/>
              <w:left w:val="single" w:sz="4" w:space="0" w:color="000000"/>
              <w:bottom w:val="single" w:sz="4" w:space="0" w:color="000000"/>
              <w:right w:val="single" w:sz="4" w:space="0" w:color="000000"/>
            </w:tcBorders>
            <w:hideMark/>
          </w:tcPr>
          <w:p w:rsidR="003F5AE3" w:rsidRPr="0032773F" w14:paraId="2C2DD52E" w14:textId="77777777">
            <w:pPr>
              <w:snapToGrid w:val="0"/>
              <w:spacing w:line="260" w:lineRule="exact"/>
              <w:ind w:right="94"/>
              <w:jc w:val="center"/>
              <w:rPr>
                <w:rFonts w:eastAsia="Calibri"/>
                <w:b/>
                <w:lang w:bidi="en-GB"/>
              </w:rPr>
            </w:pPr>
            <w:r w:rsidRPr="0032773F">
              <w:rPr>
                <w:b/>
                <w:lang w:bidi="en-GB"/>
              </w:rPr>
              <w:t>1. Interest representatives falling within the scope of the Interinstitutional Agreement on a mandatory transparency register</w:t>
            </w:r>
          </w:p>
        </w:tc>
      </w:tr>
      <w:tr w14:paraId="56ECC551" w14:textId="77777777" w:rsidTr="004218B4">
        <w:tblPrEx>
          <w:tblW w:w="5000" w:type="pct"/>
          <w:tblCellMar>
            <w:left w:w="0" w:type="dxa"/>
            <w:right w:w="0" w:type="dxa"/>
          </w:tblCellMar>
          <w:tblLook w:val="01E0"/>
        </w:tblPrEx>
        <w:trPr>
          <w:trHeight w:val="278"/>
        </w:trPr>
        <w:tc>
          <w:tcPr>
            <w:tcW w:w="5000" w:type="pct"/>
            <w:tcBorders>
              <w:top w:val="single" w:sz="4" w:space="0" w:color="000000"/>
              <w:left w:val="single" w:sz="4" w:space="0" w:color="000000"/>
              <w:bottom w:val="single" w:sz="4" w:space="0" w:color="000000"/>
              <w:right w:val="single" w:sz="4" w:space="0" w:color="000000"/>
            </w:tcBorders>
            <w:hideMark/>
          </w:tcPr>
          <w:p w:rsidR="003F5AE3" w:rsidRPr="0032773F" w14:paraId="4DE7F69D" w14:textId="77777777">
            <w:pPr>
              <w:snapToGrid w:val="0"/>
              <w:rPr>
                <w:lang w:bidi="en-GB"/>
              </w:rPr>
            </w:pPr>
            <w:r w:rsidRPr="0032773F">
              <w:rPr>
                <w:lang w:bidi="en-GB"/>
              </w:rPr>
              <w:t>Axpo</w:t>
            </w:r>
          </w:p>
        </w:tc>
      </w:tr>
      <w:tr w14:paraId="33695D59" w14:textId="77777777" w:rsidTr="004218B4">
        <w:tblPrEx>
          <w:tblW w:w="5000" w:type="pct"/>
          <w:tblCellMar>
            <w:left w:w="0" w:type="dxa"/>
            <w:right w:w="0" w:type="dxa"/>
          </w:tblCellMar>
          <w:tblLook w:val="01E0"/>
        </w:tblPrEx>
        <w:trPr>
          <w:trHeight w:val="278"/>
        </w:trPr>
        <w:tc>
          <w:tcPr>
            <w:tcW w:w="5000" w:type="pct"/>
            <w:tcBorders>
              <w:top w:val="single" w:sz="4" w:space="0" w:color="000000"/>
              <w:left w:val="single" w:sz="4" w:space="0" w:color="000000"/>
              <w:bottom w:val="single" w:sz="4" w:space="0" w:color="000000"/>
              <w:right w:val="single" w:sz="4" w:space="0" w:color="000000"/>
            </w:tcBorders>
            <w:hideMark/>
          </w:tcPr>
          <w:p w:rsidR="003F5AE3" w:rsidRPr="0032773F" w14:paraId="545A9DED" w14:textId="77777777">
            <w:pPr>
              <w:snapToGrid w:val="0"/>
              <w:rPr>
                <w:lang w:bidi="en-GB"/>
              </w:rPr>
            </w:pPr>
            <w:r w:rsidRPr="0032773F">
              <w:rPr>
                <w:lang w:bidi="en-GB"/>
              </w:rPr>
              <w:t>European Commission, DG SG, Unit F3 Relation with EEA, Switzerland, Andorra, Monaco and San Marino</w:t>
            </w:r>
          </w:p>
        </w:tc>
      </w:tr>
      <w:tr w14:paraId="5E709D4E" w14:textId="77777777" w:rsidTr="004218B4">
        <w:tblPrEx>
          <w:tblW w:w="5000" w:type="pct"/>
          <w:tblCellMar>
            <w:left w:w="0" w:type="dxa"/>
            <w:right w:w="0" w:type="dxa"/>
          </w:tblCellMar>
          <w:tblLook w:val="01E0"/>
        </w:tblPrEx>
        <w:trPr>
          <w:trHeight w:val="278"/>
        </w:trPr>
        <w:tc>
          <w:tcPr>
            <w:tcW w:w="5000" w:type="pct"/>
            <w:tcBorders>
              <w:top w:val="single" w:sz="4" w:space="0" w:color="000000"/>
              <w:left w:val="single" w:sz="4" w:space="0" w:color="000000"/>
              <w:bottom w:val="single" w:sz="4" w:space="0" w:color="000000"/>
              <w:right w:val="single" w:sz="4" w:space="0" w:color="000000"/>
            </w:tcBorders>
          </w:tcPr>
          <w:p w:rsidR="003F5AE3" w:rsidRPr="0032773F" w14:paraId="6C2EE769" w14:textId="77777777">
            <w:pPr>
              <w:snapToGrid w:val="0"/>
              <w:rPr>
                <w:lang w:bidi="en-GB"/>
              </w:rPr>
            </w:pPr>
          </w:p>
        </w:tc>
      </w:tr>
      <w:tr w14:paraId="07631947" w14:textId="77777777" w:rsidTr="004218B4">
        <w:tblPrEx>
          <w:tblW w:w="5000" w:type="pct"/>
          <w:tblCellMar>
            <w:left w:w="0" w:type="dxa"/>
            <w:right w:w="0" w:type="dxa"/>
          </w:tblCellMar>
          <w:tblLook w:val="01E0"/>
        </w:tblPrEx>
        <w:trPr>
          <w:trHeight w:val="278"/>
        </w:trPr>
        <w:tc>
          <w:tcPr>
            <w:tcW w:w="5000" w:type="pct"/>
            <w:tcBorders>
              <w:top w:val="single" w:sz="4" w:space="0" w:color="000000"/>
              <w:left w:val="single" w:sz="4" w:space="0" w:color="000000"/>
              <w:bottom w:val="single" w:sz="4" w:space="0" w:color="000000"/>
              <w:right w:val="single" w:sz="4" w:space="0" w:color="000000"/>
            </w:tcBorders>
          </w:tcPr>
          <w:p w:rsidR="003F5AE3" w:rsidRPr="0032773F" w14:paraId="214FA469" w14:textId="77777777">
            <w:pPr>
              <w:snapToGrid w:val="0"/>
              <w:rPr>
                <w:lang w:bidi="en-GB"/>
              </w:rPr>
            </w:pPr>
          </w:p>
        </w:tc>
      </w:tr>
      <w:tr w14:paraId="085D521E" w14:textId="77777777" w:rsidTr="004218B4">
        <w:tblPrEx>
          <w:tblW w:w="5000" w:type="pct"/>
          <w:tblCellMar>
            <w:left w:w="0" w:type="dxa"/>
            <w:right w:w="0" w:type="dxa"/>
          </w:tblCellMar>
          <w:tblLook w:val="01E0"/>
        </w:tblPrEx>
        <w:trPr>
          <w:trHeight w:val="624"/>
        </w:trPr>
        <w:tc>
          <w:tcPr>
            <w:tcW w:w="5000" w:type="pct"/>
            <w:tcBorders>
              <w:top w:val="single" w:sz="4" w:space="0" w:color="000000"/>
              <w:left w:val="single" w:sz="4" w:space="0" w:color="000000"/>
              <w:bottom w:val="single" w:sz="4" w:space="0" w:color="000000"/>
              <w:right w:val="single" w:sz="4" w:space="0" w:color="000000"/>
            </w:tcBorders>
            <w:hideMark/>
          </w:tcPr>
          <w:p w:rsidR="003F5AE3" w:rsidRPr="0032773F" w14:paraId="7FCD770E" w14:textId="77777777">
            <w:pPr>
              <w:snapToGrid w:val="0"/>
              <w:jc w:val="center"/>
              <w:rPr>
                <w:b/>
                <w:lang w:bidi="en-GB"/>
              </w:rPr>
            </w:pPr>
            <w:r w:rsidRPr="0032773F">
              <w:rPr>
                <w:b/>
                <w:lang w:bidi="en-GB"/>
              </w:rPr>
              <w:t>2. Representatives of public authorities of third countries, including their diplomatic missions and embassies</w:t>
            </w:r>
          </w:p>
        </w:tc>
      </w:tr>
      <w:tr w14:paraId="25981DE4" w14:textId="77777777" w:rsidTr="004218B4">
        <w:tblPrEx>
          <w:tblW w:w="5000" w:type="pct"/>
          <w:tblCellMar>
            <w:left w:w="0" w:type="dxa"/>
            <w:right w:w="0" w:type="dxa"/>
          </w:tblCellMar>
          <w:tblLook w:val="01E0"/>
        </w:tblPrEx>
        <w:trPr>
          <w:trHeight w:val="278"/>
        </w:trPr>
        <w:tc>
          <w:tcPr>
            <w:tcW w:w="5000" w:type="pct"/>
            <w:tcBorders>
              <w:top w:val="single" w:sz="4" w:space="0" w:color="000000"/>
              <w:left w:val="single" w:sz="4" w:space="0" w:color="000000"/>
              <w:bottom w:val="single" w:sz="4" w:space="0" w:color="000000"/>
              <w:right w:val="single" w:sz="4" w:space="0" w:color="000000"/>
            </w:tcBorders>
            <w:hideMark/>
          </w:tcPr>
          <w:p w:rsidR="003F5AE3" w:rsidRPr="0032773F" w14:paraId="7F241074" w14:textId="77777777">
            <w:pPr>
              <w:rPr>
                <w:b/>
                <w:lang w:bidi="en-GB"/>
              </w:rPr>
            </w:pPr>
          </w:p>
        </w:tc>
      </w:tr>
    </w:tbl>
    <w:p w:rsidR="003F5AE3" w:rsidRPr="0032773F" w:rsidP="004218B4" w14:paraId="57BF6F18" w14:textId="77777777">
      <w:pPr>
        <w:snapToGrid w:val="0"/>
        <w:spacing w:line="200" w:lineRule="exact"/>
        <w:rPr>
          <w:rFonts w:eastAsia="Calibri"/>
          <w:szCs w:val="24"/>
          <w:lang w:bidi="en-GB"/>
        </w:rPr>
      </w:pPr>
    </w:p>
    <w:p w:rsidR="003F5AE3" w:rsidRPr="0032773F" w:rsidP="004218B4" w14:paraId="6615DF8E" w14:textId="77777777">
      <w:pPr>
        <w:snapToGrid w:val="0"/>
        <w:rPr>
          <w:rFonts w:eastAsia="Calibri"/>
          <w:lang w:bidi="en-GB"/>
        </w:rPr>
      </w:pPr>
      <w:r w:rsidRPr="0032773F">
        <w:rPr>
          <w:lang w:bidi="en-GB"/>
        </w:rPr>
        <w:t>The list above is drawn up under the exclusive responsibility of the rapporteur.</w:t>
      </w:r>
    </w:p>
    <w:p w:rsidR="003F5AE3" w:rsidRPr="0032773F" w:rsidP="004218B4" w14:paraId="702E43BE" w14:textId="77777777">
      <w:pPr>
        <w:snapToGrid w:val="0"/>
        <w:rPr>
          <w:rFonts w:eastAsia="Calibri"/>
          <w:lang w:bidi="en-GB"/>
        </w:rPr>
      </w:pPr>
    </w:p>
    <w:p w:rsidR="003F5AE3" w:rsidRPr="0032773F" w:rsidP="004218B4" w14:paraId="39E9C536" w14:textId="0F411E93">
      <w:pPr>
        <w:snapToGrid w:val="0"/>
        <w:spacing w:before="9"/>
        <w:ind w:right="159"/>
        <w:rPr>
          <w:rFonts w:eastAsia="Calibri"/>
          <w:b/>
          <w:lang w:bidi="en-GB"/>
        </w:rPr>
      </w:pPr>
      <w:r w:rsidRPr="0032773F">
        <w:rPr>
          <w:lang w:bidi="en-GB"/>
        </w:rPr>
        <w:t>Where natural persons are identified in the list by their name, by their function or by both, the rapporteur declares that he submitted to the natural persons concerned the European Parliament’s Data Protection Notice No 484 (</w:t>
      </w:r>
      <w:hyperlink r:id="rId13" w:history="1">
        <w:r w:rsidRPr="0032773F">
          <w:rPr>
            <w:rStyle w:val="Hyperlink"/>
            <w:lang w:bidi="en-GB"/>
          </w:rPr>
          <w:t>https://www.europarl.europa.eu/data-protect/index.do</w:t>
        </w:r>
      </w:hyperlink>
      <w:r w:rsidRPr="0032773F">
        <w:rPr>
          <w:lang w:bidi="en-GB"/>
        </w:rPr>
        <w:t>), which sets out the conditions applicable to the processing of their personal data and the rights linked to that processing.</w:t>
      </w:r>
    </w:p>
    <w:p w:rsidR="003F5AE3" w:rsidRPr="0032773F" w14:paraId="583F85C0" w14:textId="7B339639">
      <w:pPr>
        <w:widowControl/>
      </w:pPr>
    </w:p>
    <w:p w:rsidR="003F5AE3" w:rsidRPr="0032773F" w:rsidP="00076D31" w14:paraId="17FB0E7D" w14:textId="77777777">
      <w:pPr>
        <w:pStyle w:val="PageHeadingNotTOC"/>
      </w:pPr>
      <w:r w:rsidRPr="0032773F">
        <w:t>INFORMATION ON ADOPTION</w:t>
      </w:r>
      <w:r w:rsidRPr="0032773F">
        <w:br/>
        <w:t>BY THE COMMITTEE ASKED FOR OPINION</w:t>
      </w:r>
    </w:p>
    <w:tbl>
      <w:tblPr>
        <w:tblW w:w="0" w:type="auto"/>
        <w:tblInd w:w="79" w:type="dxa"/>
        <w:tblLayout w:type="fixed"/>
        <w:tblCellMar>
          <w:left w:w="0" w:type="dxa"/>
          <w:right w:w="0" w:type="dxa"/>
        </w:tblCellMar>
        <w:tblLook w:val="04A0"/>
      </w:tblPr>
      <w:tblGrid>
        <w:gridCol w:w="3685"/>
        <w:gridCol w:w="1530"/>
        <w:gridCol w:w="1474"/>
        <w:gridCol w:w="1474"/>
        <w:gridCol w:w="1474"/>
      </w:tblGrid>
      <w:tr w14:paraId="0E99B4A0" w14:textId="77777777" w:rsidTr="00EF3EB5">
        <w:tblPrEx>
          <w:tblW w:w="0" w:type="auto"/>
          <w:tblInd w:w="79"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3F5AE3" w:rsidRPr="0032773F" w14:paraId="15678EEE" w14:textId="77777777">
            <w:pPr>
              <w:autoSpaceDE w:val="0"/>
              <w:autoSpaceDN w:val="0"/>
              <w:adjustRightInd w:val="0"/>
              <w:rPr>
                <w:b/>
                <w:bCs/>
                <w:color w:val="000000"/>
                <w:sz w:val="20"/>
              </w:rPr>
            </w:pPr>
            <w:r w:rsidRPr="0032773F">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3F5AE3" w:rsidRPr="0032773F" w14:paraId="40E2F8CF" w14:textId="77777777">
            <w:pPr>
              <w:autoSpaceDE w:val="0"/>
              <w:autoSpaceDN w:val="0"/>
              <w:adjustRightInd w:val="0"/>
              <w:rPr>
                <w:color w:val="000000"/>
                <w:sz w:val="20"/>
              </w:rPr>
            </w:pPr>
            <w:r w:rsidRPr="0032773F">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5E6FE774" w14:textId="77777777">
            <w:pPr>
              <w:autoSpaceDE w:val="0"/>
              <w:autoSpaceDN w:val="0"/>
              <w:adjustRightInd w:val="0"/>
              <w:rPr>
                <w:rFonts w:ascii="Arial" w:hAnsi="Arial" w:cs="Arial"/>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5AE3" w:rsidRPr="0032773F" w14:paraId="060F2735"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5AE3" w:rsidRPr="0032773F" w14:paraId="0E5FDC79" w14:textId="77777777">
            <w:pPr>
              <w:autoSpaceDE w:val="0"/>
              <w:autoSpaceDN w:val="0"/>
              <w:adjustRightInd w:val="0"/>
              <w:rPr>
                <w:rFonts w:ascii="Arial" w:hAnsi="Arial" w:cs="Arial"/>
                <w:color w:val="000000"/>
              </w:rPr>
            </w:pPr>
          </w:p>
        </w:tc>
      </w:tr>
      <w:tr w14:paraId="427C93CE" w14:textId="77777777" w:rsidTr="00EF3EB5">
        <w:tblPrEx>
          <w:tblW w:w="0" w:type="auto"/>
          <w:tblInd w:w="79"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3F5AE3" w:rsidRPr="0032773F" w14:paraId="39B3071D" w14:textId="77777777">
            <w:pPr>
              <w:autoSpaceDE w:val="0"/>
              <w:autoSpaceDN w:val="0"/>
              <w:adjustRightInd w:val="0"/>
              <w:rPr>
                <w:b/>
                <w:bCs/>
                <w:color w:val="000000"/>
                <w:sz w:val="20"/>
              </w:rPr>
            </w:pPr>
            <w:r w:rsidRPr="0032773F">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3F5AE3" w:rsidRPr="0032773F" w14:paraId="2424A4BA" w14:textId="77777777">
            <w:pPr>
              <w:autoSpaceDE w:val="0"/>
              <w:autoSpaceDN w:val="0"/>
              <w:adjustRightInd w:val="0"/>
              <w:rPr>
                <w:color w:val="000000"/>
                <w:sz w:val="20"/>
              </w:rPr>
            </w:pPr>
            <w:r w:rsidRPr="0032773F">
              <w:rPr>
                <w:color w:val="000000"/>
                <w:sz w:val="20"/>
              </w:rPr>
              <w:t>+:</w:t>
            </w:r>
          </w:p>
          <w:p w:rsidR="003F5AE3" w:rsidRPr="0032773F" w14:paraId="2CD02819" w14:textId="77777777">
            <w:pPr>
              <w:autoSpaceDE w:val="0"/>
              <w:autoSpaceDN w:val="0"/>
              <w:adjustRightInd w:val="0"/>
              <w:rPr>
                <w:color w:val="000000"/>
                <w:sz w:val="20"/>
              </w:rPr>
            </w:pPr>
            <w:r w:rsidRPr="0032773F">
              <w:rPr>
                <w:color w:val="000000"/>
                <w:sz w:val="20"/>
              </w:rPr>
              <w:t>–:</w:t>
            </w:r>
          </w:p>
          <w:p w:rsidR="003F5AE3" w:rsidRPr="0032773F" w14:paraId="489F0738" w14:textId="77777777">
            <w:pPr>
              <w:autoSpaceDE w:val="0"/>
              <w:autoSpaceDN w:val="0"/>
              <w:adjustRightInd w:val="0"/>
              <w:rPr>
                <w:color w:val="000000"/>
                <w:sz w:val="20"/>
              </w:rPr>
            </w:pPr>
            <w:r w:rsidRPr="0032773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3F5AE3" w:rsidRPr="0032773F" w14:paraId="17E4DBC5" w14:textId="77777777">
            <w:pPr>
              <w:autoSpaceDE w:val="0"/>
              <w:autoSpaceDN w:val="0"/>
              <w:adjustRightInd w:val="0"/>
              <w:rPr>
                <w:color w:val="000000"/>
                <w:sz w:val="20"/>
              </w:rPr>
            </w:pPr>
            <w:r w:rsidRPr="0032773F">
              <w:rPr>
                <w:color w:val="000000"/>
                <w:sz w:val="20"/>
              </w:rPr>
              <w:t>59</w:t>
            </w:r>
          </w:p>
          <w:p w:rsidR="003F5AE3" w:rsidRPr="0032773F" w14:paraId="41CFC1AC" w14:textId="77777777">
            <w:pPr>
              <w:autoSpaceDE w:val="0"/>
              <w:autoSpaceDN w:val="0"/>
              <w:adjustRightInd w:val="0"/>
              <w:rPr>
                <w:color w:val="000000"/>
                <w:sz w:val="20"/>
              </w:rPr>
            </w:pPr>
            <w:r w:rsidRPr="0032773F">
              <w:rPr>
                <w:color w:val="000000"/>
                <w:sz w:val="20"/>
              </w:rPr>
              <w:t>2</w:t>
            </w:r>
          </w:p>
          <w:p w:rsidR="003F5AE3" w:rsidRPr="0032773F" w14:paraId="5A45CAA9" w14:textId="77777777">
            <w:pPr>
              <w:autoSpaceDE w:val="0"/>
              <w:autoSpaceDN w:val="0"/>
              <w:adjustRightInd w:val="0"/>
              <w:rPr>
                <w:color w:val="000000"/>
                <w:sz w:val="20"/>
              </w:rPr>
            </w:pPr>
            <w:r w:rsidRPr="0032773F">
              <w:rPr>
                <w:color w:val="000000"/>
                <w:sz w:val="20"/>
              </w:rPr>
              <w:t>8</w:t>
            </w:r>
          </w:p>
        </w:tc>
      </w:tr>
    </w:tbl>
    <w:p w:rsidR="003F5AE3" w:rsidRPr="0032773F" w:rsidP="00EF3EB5" w14:paraId="403F1A95" w14:textId="77777777">
      <w:pPr>
        <w:rPr>
          <w:rFonts w:asciiTheme="minorHAnsi" w:hAnsiTheme="minorHAnsi" w:cstheme="minorBidi"/>
          <w:kern w:val="2"/>
          <w:szCs w:val="24"/>
          <w14:ligatures w14:val="standardContextual"/>
        </w:rPr>
      </w:pPr>
    </w:p>
    <w:p w:rsidR="003F5AE3" w:rsidRPr="0032773F" w:rsidP="00EF3EB5" w14:paraId="4FEB8A50" w14:textId="77777777">
      <w:pPr>
        <w:sectPr w:rsidSect="002704EE">
          <w:headerReference w:type="even" r:id="rId42"/>
          <w:headerReference w:type="default" r:id="rId43"/>
          <w:headerReference w:type="first" r:id="rId44"/>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5AE3" w:rsidRPr="0032773F" w:rsidP="00076D31" w14:paraId="1A260425" w14:textId="77777777">
      <w:pPr>
        <w:pStyle w:val="PageHeadingNotTOC"/>
      </w:pPr>
    </w:p>
    <w:p w:rsidR="003F5AE3" w:rsidRPr="0032773F" w:rsidP="00C36610" w14:paraId="3F79B431" w14:textId="77777777">
      <w:pPr>
        <w:pStyle w:val="PageHeadingNotTOC"/>
      </w:pPr>
      <w:r w:rsidRPr="0032773F">
        <w:t>FINAL VOTE BY ROLL CALL</w:t>
      </w:r>
      <w:r w:rsidRPr="0032773F">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B17A5A3"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3B0290D8" w14:textId="77777777">
            <w:pPr>
              <w:pStyle w:val="RollCallVotes"/>
            </w:pPr>
            <w:r w:rsidRPr="0032773F">
              <w:t>59</w:t>
            </w:r>
          </w:p>
        </w:tc>
        <w:tc>
          <w:tcPr>
            <w:tcW w:w="7371" w:type="dxa"/>
            <w:shd w:val="pct10" w:color="000000" w:fill="FFFFFF"/>
          </w:tcPr>
          <w:p w:rsidR="003F5AE3" w:rsidRPr="0032773F" w:rsidP="003858C5" w14:paraId="6C7B8E86" w14:textId="77777777">
            <w:pPr>
              <w:pStyle w:val="RollCallSymbols14pt"/>
            </w:pPr>
            <w:r w:rsidRPr="0032773F">
              <w:t>+</w:t>
            </w:r>
          </w:p>
        </w:tc>
      </w:tr>
      <w:tr w14:paraId="12D29DB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353A3AE7" w14:textId="77777777">
            <w:pPr>
              <w:pStyle w:val="RollCallTable"/>
            </w:pPr>
            <w:r w:rsidRPr="0032773F">
              <w:t>ECR</w:t>
            </w:r>
          </w:p>
        </w:tc>
        <w:tc>
          <w:tcPr>
            <w:tcW w:w="7371" w:type="dxa"/>
            <w:shd w:val="clear" w:color="auto" w:fill="FFFFFF"/>
          </w:tcPr>
          <w:p w:rsidR="003F5AE3" w:rsidRPr="0032773F" w:rsidP="003858C5" w14:paraId="15F27DD9" w14:textId="77777777">
            <w:pPr>
              <w:pStyle w:val="RollCallTable"/>
            </w:pPr>
            <w:r w:rsidRPr="0032773F">
              <w:t>Elena Donazzan, Ondřej Krutílek, Daniel Obajtek, Diego Solier, Beata Szydło, Claudiu-Richard Târziu, Francesco Torselli, Kris Van Dijck, Mariateresa Vivaldini, Anna Zalewska</w:t>
            </w:r>
          </w:p>
        </w:tc>
      </w:tr>
      <w:tr w14:paraId="4C1E106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34F92B94" w14:textId="77777777">
            <w:pPr>
              <w:pStyle w:val="RollCallTable"/>
            </w:pPr>
            <w:r w:rsidRPr="0032773F">
              <w:t>PPE</w:t>
            </w:r>
          </w:p>
        </w:tc>
        <w:tc>
          <w:tcPr>
            <w:tcW w:w="7371" w:type="dxa"/>
            <w:shd w:val="clear" w:color="auto" w:fill="FFFFFF"/>
          </w:tcPr>
          <w:p w:rsidR="003F5AE3" w:rsidRPr="0032773F" w:rsidP="003858C5" w14:paraId="5609AC26" w14:textId="77777777">
            <w:pPr>
              <w:pStyle w:val="RollCallTable"/>
            </w:pPr>
            <w:r w:rsidRPr="0032773F">
              <w:t>Hildegard Bentele, Borys Budka, Pilar del Castillo Vera, Raúl de la Hoz Quintano, Jan Farský, Michalis Hadjipantela, Niels Flemming Hansen, Krzysztof Hetman, Radan Kanev, Seán Kelly, Willemien Koning, Eszter Lakos, Ilia Lazarov, Virgil-Daniel Popescu, Jüri Ratas, Aura Salla, Paulius Saudargas, Michał Szczerba, Matej Tonin, Axel Voss, Marion Walsmann, Andrea Wechsler, Angelika Winzig</w:t>
            </w:r>
          </w:p>
        </w:tc>
      </w:tr>
      <w:tr w14:paraId="539BF18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3868677C" w14:textId="77777777">
            <w:pPr>
              <w:pStyle w:val="RollCallTable"/>
            </w:pPr>
            <w:r w:rsidRPr="0032773F">
              <w:t>Renew</w:t>
            </w:r>
          </w:p>
        </w:tc>
        <w:tc>
          <w:tcPr>
            <w:tcW w:w="7371" w:type="dxa"/>
            <w:shd w:val="clear" w:color="auto" w:fill="FFFFFF"/>
          </w:tcPr>
          <w:p w:rsidR="003F5AE3" w:rsidRPr="0032773F" w:rsidP="003858C5" w14:paraId="1856C3A3" w14:textId="77777777">
            <w:pPr>
              <w:pStyle w:val="RollCallTable"/>
            </w:pPr>
            <w:r w:rsidRPr="0032773F">
              <w:t>Oihane Agirregoitia Martínez, Sigrid Friis, Bart Groothuis, Christophe Grudler, Ivars Ijabs, Morten Løkkegaard</w:t>
            </w:r>
          </w:p>
        </w:tc>
      </w:tr>
      <w:tr w14:paraId="362CA96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208E5D94" w14:textId="77777777">
            <w:pPr>
              <w:pStyle w:val="RollCallTable"/>
            </w:pPr>
            <w:r w:rsidRPr="0032773F">
              <w:t>S&amp;D</w:t>
            </w:r>
          </w:p>
        </w:tc>
        <w:tc>
          <w:tcPr>
            <w:tcW w:w="7371" w:type="dxa"/>
            <w:shd w:val="clear" w:color="auto" w:fill="FFFFFF"/>
          </w:tcPr>
          <w:p w:rsidR="003F5AE3" w:rsidRPr="0032773F" w:rsidP="003858C5" w14:paraId="10A8C8D1" w14:textId="77777777">
            <w:pPr>
              <w:pStyle w:val="RollCallTable"/>
            </w:pPr>
            <w:r w:rsidRPr="0032773F">
              <w:t>Mohammed Chahim, Christophe Clergeau, Annalisa Corrado, Matthias Ecke, Sofie Eriksson, Niels Fuglsang, Lina Gálvez, Jens Geier, Isilda Gomes, Eero Heinäluoma, Yannis Maniatis, Dan Nica, Thomas Pellerin-Carlin, Georgia Tramacere, Nicola Zingaretti</w:t>
            </w:r>
          </w:p>
        </w:tc>
      </w:tr>
      <w:tr w14:paraId="5D9D7BD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6A6CC0F1" w14:textId="77777777">
            <w:pPr>
              <w:pStyle w:val="RollCallTable"/>
            </w:pPr>
            <w:r w:rsidRPr="0032773F">
              <w:t>The Left</w:t>
            </w:r>
          </w:p>
        </w:tc>
        <w:tc>
          <w:tcPr>
            <w:tcW w:w="7371" w:type="dxa"/>
            <w:shd w:val="clear" w:color="auto" w:fill="FFFFFF"/>
          </w:tcPr>
          <w:p w:rsidR="003F5AE3" w:rsidRPr="0032773F" w:rsidP="003858C5" w14:paraId="6932D18A" w14:textId="77777777">
            <w:pPr>
              <w:pStyle w:val="RollCallTable"/>
            </w:pPr>
            <w:r w:rsidRPr="0032773F">
              <w:t>Rudi Kennes, Dario Tamburrano</w:t>
            </w:r>
          </w:p>
        </w:tc>
      </w:tr>
      <w:tr w14:paraId="724ADF3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7DA5BA3A" w14:textId="77777777">
            <w:pPr>
              <w:pStyle w:val="RollCallTable"/>
            </w:pPr>
            <w:r w:rsidRPr="0032773F">
              <w:t>Verts/ALE</w:t>
            </w:r>
          </w:p>
        </w:tc>
        <w:tc>
          <w:tcPr>
            <w:tcW w:w="7371" w:type="dxa"/>
            <w:shd w:val="clear" w:color="auto" w:fill="FFFFFF"/>
          </w:tcPr>
          <w:p w:rsidR="003F5AE3" w:rsidRPr="00C269B0" w:rsidP="003858C5" w14:paraId="59E64751" w14:textId="77777777">
            <w:pPr>
              <w:pStyle w:val="RollCallTable"/>
              <w:rPr>
                <w:lang w:val="fi-FI"/>
              </w:rPr>
            </w:pPr>
            <w:r w:rsidRPr="00C269B0">
              <w:rPr>
                <w:lang w:val="fi-FI"/>
              </w:rPr>
              <w:t>Isabella Lövin, Sara Matthieu, Ville Niinistö</w:t>
            </w:r>
          </w:p>
        </w:tc>
      </w:tr>
    </w:tbl>
    <w:p w:rsidR="003F5AE3" w:rsidRPr="00C269B0" w:rsidP="00147FBF" w14:paraId="3D6142CD" w14:textId="77777777">
      <w:pPr>
        <w:rPr>
          <w:lang w:val="fi-FI"/>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CB6991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574C90CE" w14:textId="77777777">
            <w:pPr>
              <w:pStyle w:val="RollCallVotes"/>
            </w:pPr>
            <w:r w:rsidRPr="0032773F">
              <w:t>2</w:t>
            </w:r>
          </w:p>
        </w:tc>
        <w:tc>
          <w:tcPr>
            <w:tcW w:w="7371" w:type="dxa"/>
            <w:shd w:val="pct10" w:color="000000" w:fill="FFFFFF"/>
          </w:tcPr>
          <w:p w:rsidR="003F5AE3" w:rsidRPr="0032773F" w:rsidP="003858C5" w14:paraId="2F5C22FA" w14:textId="77777777">
            <w:pPr>
              <w:pStyle w:val="RollCallSymbols14pt"/>
            </w:pPr>
            <w:r w:rsidRPr="0032773F">
              <w:t>-</w:t>
            </w:r>
          </w:p>
        </w:tc>
      </w:tr>
      <w:tr w14:paraId="0C9C497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041D4555" w14:textId="77777777">
            <w:pPr>
              <w:pStyle w:val="RollCallTable"/>
            </w:pPr>
            <w:r w:rsidRPr="0032773F">
              <w:t>The Left</w:t>
            </w:r>
          </w:p>
        </w:tc>
        <w:tc>
          <w:tcPr>
            <w:tcW w:w="7371" w:type="dxa"/>
            <w:shd w:val="clear" w:color="auto" w:fill="FFFFFF"/>
          </w:tcPr>
          <w:p w:rsidR="003F5AE3" w:rsidRPr="0032773F" w:rsidP="003858C5" w14:paraId="71F98626" w14:textId="77777777">
            <w:pPr>
              <w:pStyle w:val="RollCallTable"/>
            </w:pPr>
            <w:r w:rsidRPr="0032773F">
              <w:t>Marina Mesure, Anthony Smith</w:t>
            </w:r>
          </w:p>
        </w:tc>
      </w:tr>
    </w:tbl>
    <w:p w:rsidR="003F5AE3" w:rsidRPr="0032773F" w:rsidP="00147FBF" w14:paraId="62BAC57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35AE4AB"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F5AE3" w:rsidRPr="0032773F" w:rsidP="003858C5" w14:paraId="3236A719" w14:textId="77777777">
            <w:pPr>
              <w:pStyle w:val="RollCallVotes"/>
            </w:pPr>
            <w:r w:rsidRPr="0032773F">
              <w:t>8</w:t>
            </w:r>
          </w:p>
        </w:tc>
        <w:tc>
          <w:tcPr>
            <w:tcW w:w="7371" w:type="dxa"/>
            <w:shd w:val="pct10" w:color="000000" w:fill="FFFFFF"/>
          </w:tcPr>
          <w:p w:rsidR="003F5AE3" w:rsidRPr="0032773F" w:rsidP="003858C5" w14:paraId="75B53263" w14:textId="77777777">
            <w:pPr>
              <w:pStyle w:val="RollCallSymbols14pt"/>
            </w:pPr>
            <w:r w:rsidRPr="0032773F">
              <w:t>0</w:t>
            </w:r>
          </w:p>
        </w:tc>
      </w:tr>
      <w:tr w14:paraId="2C1FDA0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110352C2" w14:textId="77777777">
            <w:pPr>
              <w:pStyle w:val="RollCallTable"/>
            </w:pPr>
            <w:r w:rsidRPr="0032773F">
              <w:t>ESN</w:t>
            </w:r>
          </w:p>
        </w:tc>
        <w:tc>
          <w:tcPr>
            <w:tcW w:w="7371" w:type="dxa"/>
            <w:shd w:val="clear" w:color="auto" w:fill="FFFFFF"/>
          </w:tcPr>
          <w:p w:rsidR="003F5AE3" w:rsidRPr="0032773F" w:rsidP="003858C5" w14:paraId="478A9FC3" w14:textId="77777777">
            <w:pPr>
              <w:pStyle w:val="RollCallTable"/>
            </w:pPr>
            <w:r w:rsidRPr="0032773F">
              <w:t>Markus Buchheit, Tomasz Froelich</w:t>
            </w:r>
          </w:p>
        </w:tc>
      </w:tr>
      <w:tr w14:paraId="177083C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F5AE3" w:rsidRPr="0032773F" w:rsidP="003858C5" w14:paraId="5CFBFE61" w14:textId="77777777">
            <w:pPr>
              <w:pStyle w:val="RollCallTable"/>
            </w:pPr>
            <w:r w:rsidRPr="0032773F">
              <w:t>PfE</w:t>
            </w:r>
          </w:p>
        </w:tc>
        <w:tc>
          <w:tcPr>
            <w:tcW w:w="7371" w:type="dxa"/>
            <w:shd w:val="clear" w:color="auto" w:fill="FFFFFF"/>
          </w:tcPr>
          <w:p w:rsidR="003F5AE3" w:rsidRPr="0032773F" w:rsidP="003858C5" w14:paraId="4A5AC626" w14:textId="77777777">
            <w:pPr>
              <w:pStyle w:val="RollCallTable"/>
            </w:pPr>
            <w:r w:rsidRPr="0032773F">
              <w:t>Majbritt Birkholm, Paolo Borchia, András Gyürk, Jana Nagyová, Aleksandar Nikolic, Julie Rechagneux</w:t>
            </w:r>
          </w:p>
        </w:tc>
      </w:tr>
    </w:tbl>
    <w:p w:rsidR="003F5AE3" w:rsidRPr="0032773F" w:rsidP="00147FBF" w14:paraId="527B8F27" w14:textId="77777777">
      <w:pPr>
        <w:pStyle w:val="Normal12a"/>
      </w:pPr>
    </w:p>
    <w:p w:rsidR="003F5AE3" w:rsidRPr="0032773F" w:rsidP="00B735E3" w14:paraId="692FB7A9" w14:textId="77777777">
      <w:r w:rsidRPr="0032773F">
        <w:t>Key to symbols:</w:t>
      </w:r>
    </w:p>
    <w:p w:rsidR="003F5AE3" w:rsidRPr="0032773F" w:rsidP="003858C5" w14:paraId="66A5CF32" w14:textId="77777777">
      <w:pPr>
        <w:pStyle w:val="RollCallTabs"/>
      </w:pPr>
      <w:r w:rsidRPr="0032773F">
        <w:t>+</w:t>
      </w:r>
      <w:r w:rsidRPr="0032773F">
        <w:tab/>
        <w:t>:</w:t>
      </w:r>
      <w:r w:rsidRPr="0032773F">
        <w:tab/>
        <w:t>in favour</w:t>
      </w:r>
    </w:p>
    <w:p w:rsidR="003F5AE3" w:rsidRPr="0032773F" w:rsidP="003858C5" w14:paraId="020A9439" w14:textId="77777777">
      <w:pPr>
        <w:pStyle w:val="RollCallTabs"/>
      </w:pPr>
      <w:r w:rsidRPr="0032773F">
        <w:t>-</w:t>
      </w:r>
      <w:r w:rsidRPr="0032773F">
        <w:tab/>
        <w:t>:</w:t>
      </w:r>
      <w:r w:rsidRPr="0032773F">
        <w:tab/>
        <w:t>against</w:t>
      </w:r>
    </w:p>
    <w:p w:rsidR="003F5AE3" w:rsidRPr="0032773F" w:rsidP="003858C5" w14:paraId="6AE50720" w14:textId="77777777">
      <w:pPr>
        <w:pStyle w:val="RollCallTabs"/>
      </w:pPr>
      <w:r w:rsidRPr="0032773F">
        <w:t>0</w:t>
      </w:r>
      <w:r w:rsidRPr="0032773F">
        <w:tab/>
        <w:t>:</w:t>
      </w:r>
      <w:r w:rsidRPr="0032773F">
        <w:tab/>
        <w:t>abstention</w:t>
      </w:r>
    </w:p>
    <w:p w:rsidR="003F5AE3" w:rsidRPr="0032773F" w:rsidP="00207509" w14:paraId="6F4F4E36" w14:textId="7B4A1459"/>
    <w:p w:rsidR="00CC122D" w:rsidRPr="0032773F" w:rsidP="003F5AE3" w14:paraId="5D8B355B"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22D" w:rsidRPr="0032773F" w:rsidP="00CC122D" w14:paraId="5787FFE3" w14:textId="77777777">
      <w:pPr>
        <w:pStyle w:val="Normal24a"/>
      </w:pPr>
      <w:r w:rsidRPr="0032773F">
        <w:rPr>
          <w:rStyle w:val="HideTWBExt"/>
        </w:rPr>
        <w:t>&lt;Date&gt;</w:t>
      </w:r>
      <w:r w:rsidRPr="0032773F">
        <w:rPr>
          <w:rStyle w:val="HideTWBInt"/>
        </w:rPr>
        <w:t>{08/05/2026}</w:t>
      </w:r>
      <w:r w:rsidRPr="0032773F">
        <w:t>8.5.2026</w:t>
      </w:r>
      <w:r w:rsidRPr="0032773F">
        <w:rPr>
          <w:rStyle w:val="HideTWBExt"/>
        </w:rPr>
        <w:t>&lt;/Date&gt;</w:t>
      </w:r>
    </w:p>
    <w:p w:rsidR="00CC122D" w:rsidRPr="0032773F" w:rsidP="00CC122D" w14:paraId="555C19A2" w14:textId="3637A2B9">
      <w:pPr>
        <w:pStyle w:val="PageHeading"/>
      </w:pPr>
      <w:r w:rsidRPr="0032773F">
        <w:rPr>
          <w:rStyle w:val="HideTWBExt"/>
        </w:rPr>
        <w:t>&lt;CommissionResp&gt;</w:t>
      </w:r>
      <w:bookmarkStart w:id="24" w:name="OpinionToc_5"/>
      <w:bookmarkStart w:id="25" w:name="_Toc240387502"/>
      <w:r w:rsidRPr="0032773F">
        <w:t>OPINION OF THE COMMITTEE ON CIVIL LIBERTIES, JUSTICE AND HOME AFFAIRS</w:t>
      </w:r>
      <w:bookmarkEnd w:id="24"/>
      <w:bookmarkEnd w:id="25"/>
      <w:r w:rsidRPr="0032773F">
        <w:rPr>
          <w:rStyle w:val="HideTWBExt"/>
        </w:rPr>
        <w:t>&lt;/CommissionResp&gt;</w:t>
      </w:r>
    </w:p>
    <w:p w:rsidR="00CC122D" w:rsidRPr="0032773F" w:rsidP="00CC122D" w14:paraId="49503384" w14:textId="77777777">
      <w:pPr>
        <w:pStyle w:val="Normal12a"/>
      </w:pPr>
      <w:r w:rsidRPr="0032773F">
        <w:rPr>
          <w:rStyle w:val="HideTWBExt"/>
        </w:rPr>
        <w:t>&lt;CommissionInt&gt;</w:t>
      </w:r>
      <w:r w:rsidRPr="0032773F">
        <w:t>for the Committee on Foreign Affairs</w:t>
      </w:r>
      <w:r w:rsidRPr="0032773F">
        <w:rPr>
          <w:rStyle w:val="HideTWBExt"/>
        </w:rPr>
        <w:t>&lt;/CommissionInt&gt;</w:t>
      </w:r>
    </w:p>
    <w:p w:rsidR="00CC122D" w:rsidRPr="0032773F" w:rsidP="00CC122D" w14:paraId="24D53CBA" w14:textId="77777777">
      <w:r w:rsidRPr="0032773F">
        <w:rPr>
          <w:rStyle w:val="HideTWBExt"/>
        </w:rPr>
        <w:t>&lt;Titre&gt;</w:t>
      </w:r>
      <w:r w:rsidRPr="0032773F">
        <w:t>on the proposal for a Council decision on the conclusion of a broad package of agreements to consolidate, deepen and expand the bilateral relations with the Swiss Confederation</w:t>
      </w:r>
      <w:r w:rsidRPr="0032773F">
        <w:rPr>
          <w:rStyle w:val="HideTWBExt"/>
        </w:rPr>
        <w:t>&lt;/Titre&gt;</w:t>
      </w:r>
    </w:p>
    <w:p w:rsidR="00CC122D" w:rsidRPr="00C269B0" w:rsidP="00CC122D" w14:paraId="23876305" w14:textId="77777777">
      <w:pPr>
        <w:pStyle w:val="Normal12a"/>
        <w:rPr>
          <w:lang w:val="pt-PT"/>
        </w:rPr>
      </w:pPr>
      <w:r w:rsidRPr="00C269B0">
        <w:rPr>
          <w:rStyle w:val="HideTWBExt"/>
          <w:lang w:val="pt-PT"/>
        </w:rPr>
        <w:t>&lt;DocRef&gt;</w:t>
      </w:r>
      <w:r w:rsidRPr="00C269B0">
        <w:rPr>
          <w:lang w:val="pt-PT"/>
        </w:rPr>
        <w:t>(COM(2025)0309 – C10</w:t>
      </w:r>
      <w:r w:rsidRPr="00C269B0">
        <w:rPr>
          <w:lang w:val="pt-PT"/>
        </w:rPr>
        <w:noBreakHyphen/>
        <w:t>0000/2026 – 2025/0162R(NLE))</w:t>
      </w:r>
      <w:r w:rsidRPr="00C269B0">
        <w:rPr>
          <w:rStyle w:val="HideTWBExt"/>
          <w:lang w:val="pt-PT"/>
        </w:rPr>
        <w:t>&lt;/DocRef&gt;</w:t>
      </w:r>
    </w:p>
    <w:p w:rsidR="00CC122D" w:rsidRPr="00C269B0" w:rsidP="00CC122D" w14:paraId="1BEE7A2E" w14:textId="77777777">
      <w:pPr>
        <w:pStyle w:val="Normal24a"/>
        <w:rPr>
          <w:lang w:val="fr-BE"/>
        </w:rPr>
      </w:pPr>
      <w:r w:rsidRPr="00C269B0">
        <w:rPr>
          <w:lang w:val="fr-BE"/>
        </w:rPr>
        <w:t xml:space="preserve">Rapporteur for opinion: </w:t>
      </w:r>
      <w:r w:rsidRPr="00C269B0">
        <w:rPr>
          <w:rStyle w:val="HideTWBExt"/>
          <w:lang w:val="fr-BE"/>
        </w:rPr>
        <w:t>&lt;Depute&gt;</w:t>
      </w:r>
      <w:r w:rsidRPr="00C269B0">
        <w:rPr>
          <w:lang w:val="fr-BE"/>
        </w:rPr>
        <w:t>Lukas Mandl</w:t>
      </w:r>
      <w:r w:rsidRPr="00C269B0">
        <w:rPr>
          <w:rStyle w:val="HideTWBExt"/>
          <w:lang w:val="fr-BE"/>
        </w:rPr>
        <w:t>&lt;/Depute&gt;</w:t>
      </w:r>
    </w:p>
    <w:p w:rsidR="00CC122D" w:rsidRPr="00C269B0" w:rsidP="00CC122D" w14:paraId="26D1F581" w14:textId="77777777">
      <w:pPr>
        <w:rPr>
          <w:lang w:val="fr-BE"/>
        </w:rPr>
      </w:pPr>
    </w:p>
    <w:p w:rsidR="00CC122D" w:rsidRPr="0032773F" w:rsidP="00BB2AC1" w14:paraId="5FC41194" w14:textId="6FDDFCA1">
      <w:pPr>
        <w:widowControl/>
        <w:tabs>
          <w:tab w:val="center" w:pos="4677"/>
        </w:tabs>
      </w:pPr>
      <w:r w:rsidRPr="0032773F">
        <w:t>PA_Consent_Interim</w:t>
      </w:r>
    </w:p>
    <w:p w:rsidR="00CC122D" w:rsidRPr="0032773F" w:rsidP="00EB2AED" w14:paraId="7FE3520C" w14:textId="3231ABB8">
      <w:pPr>
        <w:pStyle w:val="PageHeadingNotTOC"/>
      </w:pPr>
      <w:r w:rsidRPr="0032773F">
        <w:t>OPINION</w:t>
      </w:r>
    </w:p>
    <w:p w:rsidR="00CC122D" w:rsidRPr="0032773F" w:rsidP="0066728C" w14:paraId="4ECF9D28" w14:textId="77777777">
      <w:pPr>
        <w:pStyle w:val="Normal12a"/>
      </w:pPr>
      <w:r w:rsidRPr="0032773F">
        <w:t>The Committee on Civil Liberties, Justice and Home Affairs submits the following to the Committee on Foreign Affairs, as the committee responsible:</w:t>
      </w:r>
    </w:p>
    <w:p w:rsidR="00CC122D" w:rsidRPr="0032773F" w:rsidP="00953D97" w14:paraId="0DCCD8AF" w14:textId="77777777">
      <w:r w:rsidRPr="0032773F">
        <w:rPr>
          <w:rStyle w:val="HideTWBExt"/>
        </w:rPr>
        <w:t>&lt;RepeatBlock-Amend&gt;</w:t>
      </w:r>
    </w:p>
    <w:p w:rsidR="00CC122D" w:rsidRPr="0032773F" w:rsidP="00953D97" w14:paraId="06A15A30"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w:t>
      </w:r>
      <w:r w:rsidRPr="0032773F">
        <w:rPr>
          <w:rStyle w:val="HideTWBExt"/>
          <w:b w:val="0"/>
        </w:rPr>
        <w:t>&lt;/NumAm&gt;</w:t>
      </w:r>
    </w:p>
    <w:p w:rsidR="00CC122D" w:rsidRPr="0032773F" w:rsidP="00953D97" w14:paraId="770DA825" w14:textId="77777777"/>
    <w:p w:rsidR="00CC122D" w:rsidRPr="0032773F" w:rsidP="00953D97" w14:paraId="61F882EF"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15C3EF75" w14:textId="77777777">
      <w:pPr>
        <w:pStyle w:val="NormalBold"/>
      </w:pPr>
      <w:r w:rsidRPr="0032773F">
        <w:rPr>
          <w:rStyle w:val="HideTWBExt"/>
          <w:b w:val="0"/>
        </w:rPr>
        <w:t>&lt;Article&gt;</w:t>
      </w:r>
      <w:r w:rsidRPr="0032773F">
        <w:t>Citation 25</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E6289C"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18C60CCF" w14:textId="77777777">
            <w:pPr>
              <w:keepNext/>
            </w:pPr>
          </w:p>
        </w:tc>
      </w:tr>
      <w:tr w14:paraId="2EB52C6B"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8B0A01F" w14:textId="77777777">
            <w:pPr>
              <w:pStyle w:val="ColumnHeading"/>
              <w:keepNext/>
              <w:rPr>
                <w:lang w:val="en-GB"/>
              </w:rPr>
            </w:pPr>
            <w:r w:rsidRPr="0032773F">
              <w:rPr>
                <w:lang w:val="en-GB"/>
              </w:rPr>
              <w:t>Motion for a resolution</w:t>
            </w:r>
          </w:p>
        </w:tc>
        <w:tc>
          <w:tcPr>
            <w:tcW w:w="4876" w:type="dxa"/>
            <w:hideMark/>
          </w:tcPr>
          <w:p w:rsidR="00CC122D" w:rsidRPr="0032773F" w:rsidP="00D50957" w14:paraId="4AFB88A0" w14:textId="77777777">
            <w:pPr>
              <w:pStyle w:val="ColumnHeading"/>
              <w:keepNext/>
              <w:rPr>
                <w:lang w:val="en-GB"/>
              </w:rPr>
            </w:pPr>
            <w:r w:rsidRPr="0032773F">
              <w:rPr>
                <w:lang w:val="en-GB"/>
              </w:rPr>
              <w:t>Amendment</w:t>
            </w:r>
          </w:p>
        </w:tc>
      </w:tr>
      <w:tr w14:paraId="33A7287B"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7775CF32" w14:textId="77777777">
            <w:pPr>
              <w:pStyle w:val="Normal6"/>
              <w:rPr>
                <w:lang w:val="en-GB"/>
              </w:rPr>
            </w:pPr>
            <w:r w:rsidRPr="0032773F">
              <w:rPr>
                <w:lang w:val="en-GB"/>
              </w:rPr>
              <w:t>–</w:t>
            </w:r>
            <w:r w:rsidRPr="0032773F">
              <w:rPr>
                <w:lang w:val="en-GB"/>
              </w:rPr>
              <w:tab/>
              <w:t>having regard to the agreement of 26 October 2004 on Switzerland’s participation in the Schengen area,</w:t>
            </w:r>
          </w:p>
        </w:tc>
        <w:tc>
          <w:tcPr>
            <w:tcW w:w="4876" w:type="dxa"/>
            <w:hideMark/>
          </w:tcPr>
          <w:p w:rsidR="00CC122D" w:rsidRPr="0032773F" w:rsidP="00D50957" w14:paraId="7D9AB88E" w14:textId="77777777">
            <w:pPr>
              <w:pStyle w:val="Normal6"/>
              <w:rPr>
                <w:szCs w:val="24"/>
                <w:lang w:val="en-GB"/>
              </w:rPr>
            </w:pPr>
            <w:r w:rsidRPr="0032773F">
              <w:rPr>
                <w:lang w:val="en-GB"/>
              </w:rPr>
              <w:t>–</w:t>
            </w:r>
            <w:r w:rsidRPr="0032773F">
              <w:rPr>
                <w:lang w:val="en-GB"/>
              </w:rPr>
              <w:tab/>
              <w:t xml:space="preserve">having regard to the agreement of 26 October 2004 on Switzerland’s participation in the Schengen area, </w:t>
            </w:r>
            <w:r w:rsidRPr="0032773F">
              <w:rPr>
                <w:b/>
                <w:i/>
                <w:lang w:val="en-GB"/>
              </w:rPr>
              <w:t>which allows the lifting of internal border controls between Switzerland and EU Member States, and which facilitates cooperation on matters of security and the fight against cross-border crime,</w:t>
            </w:r>
          </w:p>
        </w:tc>
      </w:tr>
    </w:tbl>
    <w:p w:rsidR="00CC122D" w:rsidRPr="0032773F" w:rsidP="00953D97" w14:paraId="2EC8CB21" w14:textId="77777777">
      <w:r w:rsidRPr="0032773F">
        <w:rPr>
          <w:rStyle w:val="HideTWBExt"/>
        </w:rPr>
        <w:t>&lt;/Amend&gt;</w:t>
      </w:r>
    </w:p>
    <w:p w:rsidR="00CC122D" w:rsidRPr="0032773F" w:rsidP="00953D97" w14:paraId="68257FA9"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w:t>
      </w:r>
      <w:r w:rsidRPr="0032773F">
        <w:rPr>
          <w:rStyle w:val="HideTWBExt"/>
          <w:b w:val="0"/>
        </w:rPr>
        <w:t>&lt;/NumAm&gt;</w:t>
      </w:r>
    </w:p>
    <w:p w:rsidR="00CC122D" w:rsidRPr="0032773F" w:rsidP="00953D97" w14:paraId="019F6BF6" w14:textId="77777777"/>
    <w:p w:rsidR="00CC122D" w:rsidRPr="0032773F" w:rsidP="00953D97" w14:paraId="5BFD6F9E"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4AFE388" w14:textId="77777777">
      <w:pPr>
        <w:pStyle w:val="NormalBold"/>
      </w:pPr>
      <w:r w:rsidRPr="0032773F">
        <w:rPr>
          <w:rStyle w:val="HideTWBExt"/>
          <w:b w:val="0"/>
        </w:rPr>
        <w:t>&lt;Article&gt;</w:t>
      </w:r>
      <w:r w:rsidRPr="0032773F">
        <w:t>Citation 25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5C066C"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0AB8A343" w14:textId="77777777">
            <w:pPr>
              <w:keepNext/>
            </w:pPr>
          </w:p>
        </w:tc>
      </w:tr>
      <w:tr w14:paraId="528CEB55"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2D6F4935" w14:textId="77777777">
            <w:pPr>
              <w:pStyle w:val="ColumnHeading"/>
              <w:keepNext/>
              <w:rPr>
                <w:lang w:val="en-GB"/>
              </w:rPr>
            </w:pPr>
            <w:r w:rsidRPr="0032773F">
              <w:rPr>
                <w:lang w:val="en-GB"/>
              </w:rPr>
              <w:t>Motion for a resolution</w:t>
            </w:r>
          </w:p>
        </w:tc>
        <w:tc>
          <w:tcPr>
            <w:tcW w:w="4876" w:type="dxa"/>
            <w:hideMark/>
          </w:tcPr>
          <w:p w:rsidR="00CC122D" w:rsidRPr="0032773F" w:rsidP="00D50957" w14:paraId="21584648" w14:textId="77777777">
            <w:pPr>
              <w:pStyle w:val="ColumnHeading"/>
              <w:keepNext/>
              <w:rPr>
                <w:lang w:val="en-GB"/>
              </w:rPr>
            </w:pPr>
            <w:r w:rsidRPr="0032773F">
              <w:rPr>
                <w:lang w:val="en-GB"/>
              </w:rPr>
              <w:t>Amendment</w:t>
            </w:r>
          </w:p>
        </w:tc>
      </w:tr>
      <w:tr w14:paraId="4C5924F4"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032CF80B" w14:textId="77777777">
            <w:pPr>
              <w:pStyle w:val="Normal6"/>
              <w:rPr>
                <w:lang w:val="en-GB"/>
              </w:rPr>
            </w:pPr>
          </w:p>
        </w:tc>
        <w:tc>
          <w:tcPr>
            <w:tcW w:w="4876" w:type="dxa"/>
            <w:hideMark/>
          </w:tcPr>
          <w:p w:rsidR="00CC122D" w:rsidRPr="0032773F" w:rsidP="00D50957" w14:paraId="6F348181" w14:textId="77777777">
            <w:pPr>
              <w:pStyle w:val="Normal6"/>
              <w:rPr>
                <w:szCs w:val="24"/>
                <w:lang w:val="en-GB"/>
              </w:rPr>
            </w:pPr>
            <w:r w:rsidRPr="0032773F">
              <w:rPr>
                <w:b/>
                <w:i/>
                <w:lang w:val="en-GB"/>
              </w:rPr>
              <w:t>–</w:t>
            </w:r>
            <w:r w:rsidRPr="0032773F">
              <w:rPr>
                <w:b/>
                <w:i/>
                <w:lang w:val="en-GB"/>
              </w:rPr>
              <w:tab/>
              <w:t>having regard to Switzerland’s participation in the European Border and Coast Guard Agency (Frontex) and in the European Union Agency for Asylum (EUAA),</w:t>
            </w:r>
          </w:p>
        </w:tc>
      </w:tr>
    </w:tbl>
    <w:p w:rsidR="00CC122D" w:rsidRPr="0032773F" w:rsidP="00953D97" w14:paraId="12EB9590" w14:textId="77777777">
      <w:r w:rsidRPr="0032773F">
        <w:rPr>
          <w:rStyle w:val="HideTWBExt"/>
        </w:rPr>
        <w:t>&lt;/Amend&gt;</w:t>
      </w:r>
    </w:p>
    <w:p w:rsidR="00CC122D" w:rsidRPr="0032773F" w:rsidP="00953D97" w14:paraId="72D55E85"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3</w:t>
      </w:r>
      <w:r w:rsidRPr="0032773F">
        <w:rPr>
          <w:rStyle w:val="HideTWBExt"/>
          <w:b w:val="0"/>
        </w:rPr>
        <w:t>&lt;/NumAm&gt;</w:t>
      </w:r>
    </w:p>
    <w:p w:rsidR="00CC122D" w:rsidRPr="0032773F" w:rsidP="00953D97" w14:paraId="7E9810C5" w14:textId="77777777">
      <w:pPr>
        <w:pStyle w:val="NormalBold12b"/>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AC84A88" w14:textId="77777777">
      <w:pPr>
        <w:pStyle w:val="NormalBold"/>
      </w:pPr>
      <w:r w:rsidRPr="0032773F">
        <w:rPr>
          <w:rStyle w:val="HideTWBExt"/>
          <w:b w:val="0"/>
        </w:rPr>
        <w:t>&lt;Article&gt;</w:t>
      </w:r>
      <w:r w:rsidRPr="0032773F">
        <w:t>Citation 25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2E29D3"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60E00BB6" w14:textId="77777777">
            <w:pPr>
              <w:keepNext/>
            </w:pPr>
          </w:p>
        </w:tc>
      </w:tr>
      <w:tr w14:paraId="036BABCA"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C073BED" w14:textId="77777777">
            <w:pPr>
              <w:pStyle w:val="ColumnHeading"/>
              <w:keepNext/>
              <w:rPr>
                <w:lang w:val="en-GB"/>
              </w:rPr>
            </w:pPr>
            <w:r w:rsidRPr="0032773F">
              <w:rPr>
                <w:lang w:val="en-GB"/>
              </w:rPr>
              <w:t>Motion for a resolution</w:t>
            </w:r>
          </w:p>
        </w:tc>
        <w:tc>
          <w:tcPr>
            <w:tcW w:w="4876" w:type="dxa"/>
            <w:hideMark/>
          </w:tcPr>
          <w:p w:rsidR="00CC122D" w:rsidRPr="0032773F" w:rsidP="00D50957" w14:paraId="5C92B662" w14:textId="77777777">
            <w:pPr>
              <w:pStyle w:val="ColumnHeading"/>
              <w:keepNext/>
              <w:rPr>
                <w:lang w:val="en-GB"/>
              </w:rPr>
            </w:pPr>
            <w:r w:rsidRPr="0032773F">
              <w:rPr>
                <w:lang w:val="en-GB"/>
              </w:rPr>
              <w:t>Amendment</w:t>
            </w:r>
          </w:p>
        </w:tc>
      </w:tr>
      <w:tr w14:paraId="0F84F492"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54AA2439" w14:textId="77777777">
            <w:pPr>
              <w:pStyle w:val="Normal6"/>
              <w:rPr>
                <w:lang w:val="en-GB"/>
              </w:rPr>
            </w:pPr>
          </w:p>
        </w:tc>
        <w:tc>
          <w:tcPr>
            <w:tcW w:w="4876" w:type="dxa"/>
            <w:hideMark/>
          </w:tcPr>
          <w:p w:rsidR="00CC122D" w:rsidRPr="0032773F" w:rsidP="00D50957" w14:paraId="1E3C6F42" w14:textId="77777777">
            <w:pPr>
              <w:pStyle w:val="Normal6"/>
              <w:rPr>
                <w:szCs w:val="24"/>
                <w:lang w:val="en-GB"/>
              </w:rPr>
            </w:pPr>
            <w:r w:rsidRPr="0032773F">
              <w:rPr>
                <w:b/>
                <w:i/>
                <w:lang w:val="en-GB"/>
              </w:rPr>
              <w:t>–</w:t>
            </w:r>
            <w:r w:rsidRPr="0032773F">
              <w:rPr>
                <w:b/>
                <w:i/>
                <w:lang w:val="en-GB"/>
              </w:rPr>
              <w:tab/>
              <w:t>having regard to the agreement between the Swiss Confederation and Europol of 24 September 2004, and to the agreement between the Swiss Confederation and Eurojust of 27 November 2008,</w:t>
            </w:r>
          </w:p>
        </w:tc>
      </w:tr>
    </w:tbl>
    <w:p w:rsidR="00CC122D" w:rsidRPr="0032773F" w:rsidP="00953D97" w14:paraId="7AA7445A" w14:textId="77777777">
      <w:r w:rsidRPr="0032773F">
        <w:rPr>
          <w:rStyle w:val="HideTWBExt"/>
        </w:rPr>
        <w:t>&lt;/Amend&gt;</w:t>
      </w:r>
    </w:p>
    <w:p w:rsidR="00CC122D" w:rsidRPr="0032773F" w:rsidP="00953D97" w14:paraId="7DF61D30"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4</w:t>
      </w:r>
      <w:r w:rsidRPr="0032773F">
        <w:rPr>
          <w:rStyle w:val="HideTWBExt"/>
          <w:b w:val="0"/>
        </w:rPr>
        <w:t>&lt;/NumAm&gt;</w:t>
      </w:r>
    </w:p>
    <w:p w:rsidR="00CC122D" w:rsidRPr="0032773F" w:rsidP="00953D97" w14:paraId="65CABB3D" w14:textId="77777777"/>
    <w:p w:rsidR="00CC122D" w:rsidRPr="0032773F" w:rsidP="00953D97" w14:paraId="2D7DF64B"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545E5AA2" w14:textId="77777777">
      <w:pPr>
        <w:pStyle w:val="NormalBold"/>
      </w:pPr>
      <w:r w:rsidRPr="0032773F">
        <w:rPr>
          <w:rStyle w:val="HideTWBExt"/>
          <w:b w:val="0"/>
        </w:rPr>
        <w:t>&lt;Article&gt;</w:t>
      </w:r>
      <w:r w:rsidRPr="0032773F">
        <w:t>Citation 25 c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C1B5BF"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42C7EC51" w14:textId="77777777">
            <w:pPr>
              <w:keepNext/>
            </w:pPr>
          </w:p>
        </w:tc>
      </w:tr>
      <w:tr w14:paraId="2CBC4066"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44661D74" w14:textId="77777777">
            <w:pPr>
              <w:pStyle w:val="ColumnHeading"/>
              <w:keepNext/>
              <w:rPr>
                <w:lang w:val="en-GB"/>
              </w:rPr>
            </w:pPr>
            <w:r w:rsidRPr="0032773F">
              <w:rPr>
                <w:lang w:val="en-GB"/>
              </w:rPr>
              <w:t>Motion for a resolution</w:t>
            </w:r>
          </w:p>
        </w:tc>
        <w:tc>
          <w:tcPr>
            <w:tcW w:w="4876" w:type="dxa"/>
            <w:hideMark/>
          </w:tcPr>
          <w:p w:rsidR="00CC122D" w:rsidRPr="0032773F" w:rsidP="00D50957" w14:paraId="1C84C668" w14:textId="77777777">
            <w:pPr>
              <w:pStyle w:val="ColumnHeading"/>
              <w:keepNext/>
              <w:rPr>
                <w:lang w:val="en-GB"/>
              </w:rPr>
            </w:pPr>
            <w:r w:rsidRPr="0032773F">
              <w:rPr>
                <w:lang w:val="en-GB"/>
              </w:rPr>
              <w:t>Amendment</w:t>
            </w:r>
          </w:p>
        </w:tc>
      </w:tr>
      <w:tr w14:paraId="76CA18A0"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4CFF60DF" w14:textId="77777777">
            <w:pPr>
              <w:pStyle w:val="Normal6"/>
              <w:rPr>
                <w:lang w:val="en-GB"/>
              </w:rPr>
            </w:pPr>
          </w:p>
        </w:tc>
        <w:tc>
          <w:tcPr>
            <w:tcW w:w="4876" w:type="dxa"/>
            <w:hideMark/>
          </w:tcPr>
          <w:p w:rsidR="00CC122D" w:rsidRPr="0032773F" w:rsidP="00D50957" w14:paraId="7C34205A" w14:textId="77777777">
            <w:pPr>
              <w:pStyle w:val="Normal6"/>
              <w:rPr>
                <w:szCs w:val="24"/>
                <w:lang w:val="en-GB"/>
              </w:rPr>
            </w:pPr>
            <w:r w:rsidRPr="0032773F">
              <w:rPr>
                <w:b/>
                <w:i/>
                <w:lang w:val="en-GB"/>
              </w:rPr>
              <w:t>–</w:t>
            </w:r>
            <w:r w:rsidRPr="0032773F">
              <w:rPr>
                <w:b/>
                <w:i/>
                <w:lang w:val="en-GB"/>
              </w:rPr>
              <w:tab/>
              <w:t>having regard to Switzerland’s membership of the Council of Europe and its status as a party to the European Convention on Human Rights,</w:t>
            </w:r>
          </w:p>
        </w:tc>
      </w:tr>
    </w:tbl>
    <w:p w:rsidR="00CC122D" w:rsidRPr="0032773F" w:rsidP="00953D97" w14:paraId="421F9CC0" w14:textId="77777777">
      <w:r w:rsidRPr="0032773F">
        <w:rPr>
          <w:rStyle w:val="HideTWBExt"/>
        </w:rPr>
        <w:t>&lt;/Amend&gt;</w:t>
      </w:r>
    </w:p>
    <w:p w:rsidR="00CC122D" w:rsidRPr="0032773F" w:rsidP="00953D97" w14:paraId="51CD3782"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5</w:t>
      </w:r>
      <w:r w:rsidRPr="0032773F">
        <w:rPr>
          <w:rStyle w:val="HideTWBExt"/>
          <w:b w:val="0"/>
        </w:rPr>
        <w:t>&lt;/NumAm&gt;</w:t>
      </w:r>
    </w:p>
    <w:p w:rsidR="00CC122D" w:rsidRPr="0032773F" w:rsidP="00953D97" w14:paraId="48D75430" w14:textId="77777777">
      <w:pPr>
        <w:pStyle w:val="NormalBold12b"/>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7C586BD" w14:textId="77777777">
      <w:pPr>
        <w:pStyle w:val="NormalBold"/>
      </w:pPr>
      <w:r w:rsidRPr="0032773F">
        <w:rPr>
          <w:rStyle w:val="HideTWBExt"/>
          <w:b w:val="0"/>
        </w:rPr>
        <w:t>&lt;Article&gt;</w:t>
      </w:r>
      <w:r w:rsidRPr="0032773F">
        <w:t>Citation 32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574F15"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3FCEB735" w14:textId="77777777">
            <w:pPr>
              <w:keepNext/>
            </w:pPr>
          </w:p>
        </w:tc>
      </w:tr>
      <w:tr w14:paraId="5037B224"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4881C8DF" w14:textId="77777777">
            <w:pPr>
              <w:pStyle w:val="ColumnHeading"/>
              <w:keepNext/>
              <w:rPr>
                <w:lang w:val="en-GB"/>
              </w:rPr>
            </w:pPr>
            <w:r w:rsidRPr="0032773F">
              <w:rPr>
                <w:lang w:val="en-GB"/>
              </w:rPr>
              <w:t>Motion for a resolution</w:t>
            </w:r>
          </w:p>
        </w:tc>
        <w:tc>
          <w:tcPr>
            <w:tcW w:w="4876" w:type="dxa"/>
            <w:hideMark/>
          </w:tcPr>
          <w:p w:rsidR="00CC122D" w:rsidRPr="0032773F" w:rsidP="00D50957" w14:paraId="3603F0BF" w14:textId="77777777">
            <w:pPr>
              <w:pStyle w:val="ColumnHeading"/>
              <w:keepNext/>
              <w:rPr>
                <w:lang w:val="en-GB"/>
              </w:rPr>
            </w:pPr>
            <w:r w:rsidRPr="0032773F">
              <w:rPr>
                <w:lang w:val="en-GB"/>
              </w:rPr>
              <w:t>Amendment</w:t>
            </w:r>
          </w:p>
        </w:tc>
      </w:tr>
      <w:tr w14:paraId="1EC021DD"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03B9F85B" w14:textId="77777777">
            <w:pPr>
              <w:pStyle w:val="Normal6"/>
              <w:rPr>
                <w:lang w:val="en-GB"/>
              </w:rPr>
            </w:pPr>
          </w:p>
        </w:tc>
        <w:tc>
          <w:tcPr>
            <w:tcW w:w="4876" w:type="dxa"/>
            <w:hideMark/>
          </w:tcPr>
          <w:p w:rsidR="00CC122D" w:rsidRPr="0032773F" w:rsidP="00D50957" w14:paraId="10797668" w14:textId="77777777">
            <w:pPr>
              <w:pStyle w:val="Normal6"/>
              <w:rPr>
                <w:szCs w:val="24"/>
                <w:lang w:val="en-GB"/>
              </w:rPr>
            </w:pPr>
            <w:r w:rsidRPr="0032773F">
              <w:rPr>
                <w:b/>
                <w:i/>
                <w:lang w:val="en-GB"/>
              </w:rPr>
              <w:t>–</w:t>
            </w:r>
            <w:r w:rsidRPr="0032773F">
              <w:rPr>
                <w:b/>
                <w:i/>
                <w:lang w:val="en-GB"/>
              </w:rPr>
              <w:tab/>
              <w:t xml:space="preserve">having regard to the Council decision of 11 February 2026 on the conclusion of a broad package of agreements between the European Union, </w:t>
            </w:r>
            <w:r w:rsidRPr="0032773F">
              <w:rPr>
                <w:b/>
                <w:i/>
                <w:lang w:val="en-GB"/>
              </w:rPr>
              <w:t>of the one part, and the Swiss Confederation, of the other part, to consolidate, deepen and expand their bilateral relations, and amending Decisions 2011/51/EU and 2011/738/EU,</w:t>
            </w:r>
          </w:p>
        </w:tc>
      </w:tr>
    </w:tbl>
    <w:p w:rsidR="00CC122D" w:rsidRPr="0032773F" w:rsidP="00953D97" w14:paraId="4BDFE9F6" w14:textId="77777777">
      <w:r w:rsidRPr="0032773F">
        <w:rPr>
          <w:rStyle w:val="HideTWBExt"/>
        </w:rPr>
        <w:t>&lt;/Amend&gt;</w:t>
      </w:r>
    </w:p>
    <w:p w:rsidR="00CC122D" w:rsidRPr="0032773F" w:rsidP="00953D97" w14:paraId="681F5190"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6</w:t>
      </w:r>
      <w:r w:rsidRPr="0032773F">
        <w:rPr>
          <w:rStyle w:val="HideTWBExt"/>
          <w:b w:val="0"/>
        </w:rPr>
        <w:t>&lt;/NumAm&gt;</w:t>
      </w:r>
    </w:p>
    <w:p w:rsidR="00CC122D" w:rsidRPr="0032773F" w:rsidP="00953D97" w14:paraId="1489014B" w14:textId="77777777"/>
    <w:p w:rsidR="00CC122D" w:rsidRPr="0032773F" w:rsidP="00953D97" w14:paraId="6703570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62DF3D9" w14:textId="77777777">
      <w:pPr>
        <w:pStyle w:val="NormalBold"/>
      </w:pPr>
      <w:r w:rsidRPr="0032773F">
        <w:rPr>
          <w:rStyle w:val="HideTWBExt"/>
          <w:b w:val="0"/>
        </w:rPr>
        <w:t>&lt;Article&gt;</w:t>
      </w:r>
      <w:r w:rsidRPr="0032773F">
        <w:t>Recital A</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68215B"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2BF07292" w14:textId="77777777">
            <w:pPr>
              <w:keepNext/>
            </w:pPr>
          </w:p>
        </w:tc>
      </w:tr>
      <w:tr w14:paraId="55760277"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2FD4837D" w14:textId="77777777">
            <w:pPr>
              <w:pStyle w:val="ColumnHeading"/>
              <w:keepNext/>
              <w:rPr>
                <w:lang w:val="en-GB"/>
              </w:rPr>
            </w:pPr>
            <w:r w:rsidRPr="0032773F">
              <w:rPr>
                <w:lang w:val="en-GB"/>
              </w:rPr>
              <w:t>Motion for a resolution</w:t>
            </w:r>
          </w:p>
        </w:tc>
        <w:tc>
          <w:tcPr>
            <w:tcW w:w="4876" w:type="dxa"/>
            <w:hideMark/>
          </w:tcPr>
          <w:p w:rsidR="00CC122D" w:rsidRPr="0032773F" w:rsidP="00D50957" w14:paraId="06C52DAD" w14:textId="77777777">
            <w:pPr>
              <w:pStyle w:val="ColumnHeading"/>
              <w:keepNext/>
              <w:rPr>
                <w:lang w:val="en-GB"/>
              </w:rPr>
            </w:pPr>
            <w:r w:rsidRPr="0032773F">
              <w:rPr>
                <w:lang w:val="en-GB"/>
              </w:rPr>
              <w:t>Amendment</w:t>
            </w:r>
          </w:p>
        </w:tc>
      </w:tr>
      <w:tr w14:paraId="220B2AF6"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2B49670C" w14:textId="77777777">
            <w:pPr>
              <w:pStyle w:val="Normal6"/>
              <w:rPr>
                <w:lang w:val="en-GB"/>
              </w:rPr>
            </w:pPr>
            <w:r w:rsidRPr="0032773F">
              <w:rPr>
                <w:lang w:val="en-GB"/>
              </w:rPr>
              <w:t>A.</w:t>
            </w:r>
            <w:r w:rsidRPr="0032773F">
              <w:rPr>
                <w:lang w:val="en-GB"/>
              </w:rPr>
              <w:tab/>
              <w:t xml:space="preserve">whereas the EU and Switzerland have a long-standing relationship based on shared </w:t>
            </w:r>
            <w:r w:rsidRPr="0032773F">
              <w:rPr>
                <w:b/>
                <w:i/>
                <w:lang w:val="en-GB"/>
              </w:rPr>
              <w:t>values and</w:t>
            </w:r>
            <w:r w:rsidRPr="0032773F">
              <w:rPr>
                <w:lang w:val="en-GB"/>
              </w:rPr>
              <w:t xml:space="preserve"> interests, and are close neighbours and partners closely linked by their history and geography;</w:t>
            </w:r>
          </w:p>
        </w:tc>
        <w:tc>
          <w:tcPr>
            <w:tcW w:w="4876" w:type="dxa"/>
            <w:hideMark/>
          </w:tcPr>
          <w:p w:rsidR="00CC122D" w:rsidRPr="0032773F" w:rsidP="00D50957" w14:paraId="3A030CB4" w14:textId="77777777">
            <w:pPr>
              <w:pStyle w:val="Normal6"/>
              <w:rPr>
                <w:szCs w:val="24"/>
                <w:lang w:val="en-GB"/>
              </w:rPr>
            </w:pPr>
            <w:r w:rsidRPr="0032773F">
              <w:rPr>
                <w:lang w:val="en-GB"/>
              </w:rPr>
              <w:t>A.</w:t>
            </w:r>
            <w:r w:rsidRPr="0032773F">
              <w:rPr>
                <w:lang w:val="en-GB"/>
              </w:rPr>
              <w:tab/>
              <w:t xml:space="preserve">whereas the EU and Switzerland have a long-standing relationship based on shared interests </w:t>
            </w:r>
            <w:r w:rsidRPr="0032773F">
              <w:rPr>
                <w:b/>
                <w:i/>
                <w:lang w:val="en-GB"/>
              </w:rPr>
              <w:t>and values, such as democracy, respect for the rule of law and respect for fundamental rights</w:t>
            </w:r>
            <w:r w:rsidRPr="0032773F">
              <w:rPr>
                <w:lang w:val="en-GB"/>
              </w:rPr>
              <w:t>, and are close neighbours and partners closely linked by their history and geography</w:t>
            </w:r>
            <w:r w:rsidRPr="0032773F">
              <w:rPr>
                <w:b/>
                <w:bCs/>
                <w:i/>
                <w:iCs/>
                <w:lang w:val="en-GB"/>
              </w:rPr>
              <w:t xml:space="preserve">, </w:t>
            </w:r>
            <w:r w:rsidRPr="0032773F">
              <w:rPr>
                <w:b/>
                <w:i/>
                <w:lang w:val="en-GB"/>
              </w:rPr>
              <w:t>and a shared European culture</w:t>
            </w:r>
            <w:r w:rsidRPr="0032773F">
              <w:rPr>
                <w:lang w:val="en-GB"/>
              </w:rPr>
              <w:t>;</w:t>
            </w:r>
          </w:p>
        </w:tc>
      </w:tr>
    </w:tbl>
    <w:p w:rsidR="00CC122D" w:rsidRPr="0032773F" w:rsidP="00953D97" w14:paraId="217BE37B" w14:textId="77777777">
      <w:r w:rsidRPr="0032773F">
        <w:rPr>
          <w:rStyle w:val="HideTWBExt"/>
        </w:rPr>
        <w:t>&lt;/Amend&gt;</w:t>
      </w:r>
    </w:p>
    <w:p w:rsidR="00CC122D" w:rsidRPr="0032773F" w:rsidP="00953D97" w14:paraId="28D29D6F"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7</w:t>
      </w:r>
      <w:r w:rsidRPr="0032773F">
        <w:rPr>
          <w:rStyle w:val="HideTWBExt"/>
          <w:b w:val="0"/>
        </w:rPr>
        <w:t>&lt;/NumAm&gt;</w:t>
      </w:r>
    </w:p>
    <w:p w:rsidR="00CC122D" w:rsidRPr="0032773F" w:rsidP="00953D97" w14:paraId="32EE6432" w14:textId="77777777"/>
    <w:p w:rsidR="00CC122D" w:rsidRPr="0032773F" w:rsidP="00953D97" w14:paraId="7E86A6D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EBB1CF6" w14:textId="77777777">
      <w:pPr>
        <w:pStyle w:val="NormalBold"/>
      </w:pPr>
      <w:r w:rsidRPr="0032773F">
        <w:rPr>
          <w:rStyle w:val="HideTWBExt"/>
          <w:b w:val="0"/>
        </w:rPr>
        <w:t>&lt;Article&gt;</w:t>
      </w:r>
      <w:r w:rsidRPr="0032773F">
        <w:t>Recital C</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73A17F"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3B52CC47" w14:textId="77777777">
            <w:pPr>
              <w:keepNext/>
            </w:pPr>
          </w:p>
        </w:tc>
      </w:tr>
      <w:tr w14:paraId="754B90EC"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59077FF1" w14:textId="77777777">
            <w:pPr>
              <w:pStyle w:val="ColumnHeading"/>
              <w:keepNext/>
              <w:rPr>
                <w:lang w:val="en-GB"/>
              </w:rPr>
            </w:pPr>
            <w:r w:rsidRPr="0032773F">
              <w:rPr>
                <w:lang w:val="en-GB"/>
              </w:rPr>
              <w:t>Motion for a resolution</w:t>
            </w:r>
          </w:p>
        </w:tc>
        <w:tc>
          <w:tcPr>
            <w:tcW w:w="4876" w:type="dxa"/>
            <w:hideMark/>
          </w:tcPr>
          <w:p w:rsidR="00CC122D" w:rsidRPr="0032773F" w:rsidP="00D50957" w14:paraId="0FC435AB" w14:textId="77777777">
            <w:pPr>
              <w:pStyle w:val="ColumnHeading"/>
              <w:keepNext/>
              <w:rPr>
                <w:lang w:val="en-GB"/>
              </w:rPr>
            </w:pPr>
            <w:r w:rsidRPr="0032773F">
              <w:rPr>
                <w:lang w:val="en-GB"/>
              </w:rPr>
              <w:t>Amendment</w:t>
            </w:r>
          </w:p>
        </w:tc>
      </w:tr>
      <w:tr w14:paraId="0DD1E635"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6F03A997" w14:textId="77777777">
            <w:pPr>
              <w:pStyle w:val="Normal6"/>
              <w:rPr>
                <w:lang w:val="en-GB"/>
              </w:rPr>
            </w:pPr>
            <w:r w:rsidRPr="0032773F">
              <w:rPr>
                <w:lang w:val="en-GB"/>
              </w:rPr>
              <w:t>C.</w:t>
            </w:r>
            <w:r w:rsidRPr="0032773F">
              <w:rPr>
                <w:lang w:val="en-GB"/>
              </w:rPr>
              <w:tab/>
              <w:t xml:space="preserve">whereas close </w:t>
            </w:r>
            <w:r w:rsidRPr="0032773F">
              <w:rPr>
                <w:b/>
                <w:i/>
                <w:lang w:val="en-GB"/>
              </w:rPr>
              <w:t>people-to-people contacts</w:t>
            </w:r>
            <w:r w:rsidRPr="0032773F">
              <w:rPr>
                <w:lang w:val="en-GB"/>
              </w:rPr>
              <w:t xml:space="preserve"> are a key pillar of EU-Switzerland relations</w:t>
            </w:r>
            <w:r w:rsidRPr="0032773F">
              <w:rPr>
                <w:b/>
                <w:i/>
                <w:lang w:val="en-GB"/>
              </w:rPr>
              <w:t>, with over</w:t>
            </w:r>
            <w:r w:rsidRPr="0032773F">
              <w:rPr>
                <w:lang w:val="en-GB"/>
              </w:rPr>
              <w:t xml:space="preserve"> 1.5 million </w:t>
            </w:r>
            <w:r w:rsidRPr="0032773F">
              <w:rPr>
                <w:bCs/>
                <w:iCs/>
                <w:lang w:val="en-GB"/>
              </w:rPr>
              <w:t>EU</w:t>
            </w:r>
            <w:r w:rsidRPr="0032773F">
              <w:rPr>
                <w:lang w:val="en-GB"/>
              </w:rPr>
              <w:t xml:space="preserve"> citizens </w:t>
            </w:r>
            <w:r w:rsidRPr="0032773F">
              <w:rPr>
                <w:b/>
                <w:i/>
                <w:lang w:val="en-GB"/>
              </w:rPr>
              <w:t>residing</w:t>
            </w:r>
            <w:r w:rsidRPr="0032773F">
              <w:rPr>
                <w:lang w:val="en-GB"/>
              </w:rPr>
              <w:t xml:space="preserve"> in Switzerland, almost 450 000 Swiss nationals </w:t>
            </w:r>
            <w:r w:rsidRPr="0032773F">
              <w:rPr>
                <w:b/>
                <w:i/>
                <w:lang w:val="en-GB"/>
              </w:rPr>
              <w:t>living</w:t>
            </w:r>
            <w:r w:rsidRPr="0032773F">
              <w:rPr>
                <w:lang w:val="en-GB"/>
              </w:rPr>
              <w:t xml:space="preserve"> in the </w:t>
            </w:r>
            <w:r w:rsidRPr="0032773F">
              <w:rPr>
                <w:bCs/>
                <w:iCs/>
                <w:lang w:val="en-GB"/>
              </w:rPr>
              <w:t xml:space="preserve">EU and </w:t>
            </w:r>
            <w:r w:rsidRPr="0032773F">
              <w:rPr>
                <w:b/>
                <w:i/>
                <w:lang w:val="en-GB"/>
              </w:rPr>
              <w:t>several hundred thousand</w:t>
            </w:r>
            <w:r w:rsidRPr="0032773F">
              <w:rPr>
                <w:lang w:val="en-GB"/>
              </w:rPr>
              <w:t xml:space="preserve"> workers and citizens </w:t>
            </w:r>
            <w:r w:rsidRPr="0032773F">
              <w:rPr>
                <w:b/>
                <w:i/>
                <w:lang w:val="en-GB"/>
              </w:rPr>
              <w:t>making cross-border journeys every day</w:t>
            </w:r>
            <w:r w:rsidRPr="0032773F">
              <w:rPr>
                <w:lang w:val="en-GB"/>
              </w:rPr>
              <w:t>;</w:t>
            </w:r>
          </w:p>
        </w:tc>
        <w:tc>
          <w:tcPr>
            <w:tcW w:w="4876" w:type="dxa"/>
            <w:hideMark/>
          </w:tcPr>
          <w:p w:rsidR="00CC122D" w:rsidRPr="0032773F" w:rsidP="00D50957" w14:paraId="7A8DE96F" w14:textId="77777777">
            <w:pPr>
              <w:pStyle w:val="Normal6"/>
              <w:rPr>
                <w:b/>
                <w:i/>
                <w:lang w:val="en-GB"/>
              </w:rPr>
            </w:pPr>
            <w:r w:rsidRPr="0032773F">
              <w:rPr>
                <w:lang w:val="en-GB"/>
              </w:rPr>
              <w:t>C.</w:t>
            </w:r>
            <w:r w:rsidRPr="0032773F">
              <w:rPr>
                <w:lang w:val="en-GB"/>
              </w:rPr>
              <w:tab/>
              <w:t xml:space="preserve">whereas close </w:t>
            </w:r>
            <w:r w:rsidRPr="0032773F">
              <w:rPr>
                <w:b/>
                <w:i/>
                <w:lang w:val="en-GB"/>
              </w:rPr>
              <w:t>ties between the citizens of the Member States and Swiss nationals</w:t>
            </w:r>
            <w:r w:rsidRPr="0032773F">
              <w:rPr>
                <w:lang w:val="en-GB"/>
              </w:rPr>
              <w:t xml:space="preserve"> are a key pillar of EU-Switzerland relations</w:t>
            </w:r>
            <w:r w:rsidRPr="0032773F">
              <w:rPr>
                <w:b/>
                <w:i/>
                <w:lang w:val="en-GB"/>
              </w:rPr>
              <w:t>; whereas more than</w:t>
            </w:r>
            <w:r w:rsidRPr="0032773F">
              <w:rPr>
                <w:lang w:val="en-GB"/>
              </w:rPr>
              <w:t xml:space="preserve"> 1.5 million </w:t>
            </w:r>
            <w:r w:rsidRPr="0032773F">
              <w:rPr>
                <w:bCs/>
                <w:iCs/>
                <w:lang w:val="en-GB"/>
              </w:rPr>
              <w:t>EU</w:t>
            </w:r>
            <w:r w:rsidRPr="0032773F">
              <w:rPr>
                <w:lang w:val="en-GB"/>
              </w:rPr>
              <w:t xml:space="preserve"> citizens </w:t>
            </w:r>
            <w:r w:rsidRPr="0032773F">
              <w:rPr>
                <w:b/>
                <w:i/>
                <w:lang w:val="en-GB"/>
              </w:rPr>
              <w:t>currently reside</w:t>
            </w:r>
            <w:r w:rsidRPr="0032773F">
              <w:rPr>
                <w:lang w:val="en-GB"/>
              </w:rPr>
              <w:t xml:space="preserve"> in Switzerland, almost 450 000 Swiss nationals </w:t>
            </w:r>
            <w:r w:rsidRPr="0032773F">
              <w:rPr>
                <w:b/>
                <w:i/>
                <w:lang w:val="en-GB"/>
              </w:rPr>
              <w:t>reside</w:t>
            </w:r>
            <w:r w:rsidRPr="0032773F">
              <w:rPr>
                <w:lang w:val="en-GB"/>
              </w:rPr>
              <w:t xml:space="preserve"> in the </w:t>
            </w:r>
            <w:r w:rsidRPr="0032773F">
              <w:rPr>
                <w:bCs/>
                <w:iCs/>
                <w:lang w:val="en-GB"/>
              </w:rPr>
              <w:t>EU and</w:t>
            </w:r>
            <w:r w:rsidRPr="0032773F">
              <w:rPr>
                <w:b/>
                <w:i/>
                <w:lang w:val="en-GB"/>
              </w:rPr>
              <w:t xml:space="preserve"> more than 410 000</w:t>
            </w:r>
            <w:r w:rsidRPr="0032773F">
              <w:rPr>
                <w:lang w:val="en-GB"/>
              </w:rPr>
              <w:t xml:space="preserve"> workers and citizens </w:t>
            </w:r>
            <w:r w:rsidRPr="0032773F">
              <w:rPr>
                <w:b/>
                <w:i/>
                <w:lang w:val="en-GB"/>
              </w:rPr>
              <w:t>cross the border on a daily basis for work or other purposes</w:t>
            </w:r>
            <w:r w:rsidRPr="0032773F">
              <w:rPr>
                <w:lang w:val="en-GB"/>
              </w:rPr>
              <w:t xml:space="preserve">; </w:t>
            </w:r>
            <w:r w:rsidRPr="0032773F">
              <w:rPr>
                <w:b/>
                <w:i/>
                <w:lang w:val="en-GB"/>
              </w:rPr>
              <w:t>whereas the Agreement on the Free Movement of Persons</w:t>
            </w:r>
            <w:r w:rsidRPr="0032773F">
              <w:rPr>
                <w:b/>
                <w:i/>
                <w:vertAlign w:val="superscript"/>
                <w:lang w:val="en-GB"/>
              </w:rPr>
              <w:t>1a</w:t>
            </w:r>
            <w:r w:rsidRPr="0032773F">
              <w:rPr>
                <w:b/>
                <w:i/>
                <w:lang w:val="en-GB"/>
              </w:rPr>
              <w:t xml:space="preserve"> constitutes an essential element and one of the most tangible aspects of the cooperation between the EU and Switzerland; whereas this agreement provides that EU citizens and Swiss nationals enjoy rights of entry, residence, work and establishment, as well </w:t>
            </w:r>
            <w:r w:rsidRPr="0032773F">
              <w:rPr>
                <w:b/>
                <w:i/>
                <w:lang w:val="en-GB"/>
              </w:rPr>
              <w:t>as protection against discrimination based on nationality in the exercise of those rights; whereas freedom of movement of persons, in an area without internal border controls, is a cornerstone of the Schengen area, constituting one of the main achievements of the EU in accordance with Article 3(2) of the Treaty on European Union, and is a fundamental right as recognised by Article 45 of the Charter of Fundamental Rights of the European Union and Article 21 of the Treaty on the Functioning of the European Union;</w:t>
            </w:r>
          </w:p>
          <w:p w:rsidR="00CC122D" w:rsidRPr="0032773F" w:rsidP="00DB31C3" w14:paraId="3141309A" w14:textId="77777777">
            <w:pPr>
              <w:pStyle w:val="Normal6"/>
              <w:rPr>
                <w:b/>
                <w:i/>
                <w:lang w:val="en-GB"/>
              </w:rPr>
            </w:pPr>
            <w:r w:rsidRPr="0032773F">
              <w:rPr>
                <w:b/>
                <w:i/>
                <w:lang w:val="en-GB"/>
              </w:rPr>
              <w:t>____________________</w:t>
            </w:r>
          </w:p>
          <w:p w:rsidR="00CC122D" w:rsidRPr="0032773F" w:rsidP="00DB31C3" w14:paraId="2CF23F5D" w14:textId="0FE21011">
            <w:pPr>
              <w:pStyle w:val="Normal6"/>
              <w:rPr>
                <w:b/>
                <w:i/>
                <w:lang w:val="en-GB"/>
              </w:rPr>
            </w:pPr>
            <w:r w:rsidRPr="0032773F">
              <w:rPr>
                <w:b/>
                <w:i/>
                <w:vertAlign w:val="superscript"/>
                <w:lang w:val="en-GB"/>
              </w:rPr>
              <w:t>1a</w:t>
            </w:r>
            <w:r w:rsidRPr="0032773F">
              <w:rPr>
                <w:b/>
                <w:i/>
                <w:lang w:val="en-GB"/>
              </w:rPr>
              <w:t xml:space="preserve"> </w:t>
            </w:r>
            <w:r w:rsidRPr="0032773F">
              <w:rPr>
                <w:b/>
                <w:bCs/>
                <w:i/>
                <w:lang w:val="en-GB"/>
              </w:rPr>
              <w:t>Agreement between the European Community and its Member States, of the one part, and the Swiss Confederation, of the other, on the free movement of persons (</w:t>
            </w:r>
            <w:r w:rsidRPr="0032773F">
              <w:rPr>
                <w:b/>
                <w:bCs/>
                <w:i/>
                <w:iCs/>
                <w:lang w:val="en-GB"/>
              </w:rPr>
              <w:t>OJ L 114, 30.4.2002, p. 6, ELI: </w:t>
            </w:r>
            <w:hyperlink r:id="rId37" w:tooltip="Gives access to this document through its ELI URI." w:history="1">
              <w:r w:rsidRPr="0032773F">
                <w:rPr>
                  <w:rStyle w:val="Hyperlink"/>
                  <w:b/>
                  <w:bCs/>
                  <w:i/>
                  <w:iCs/>
                  <w:lang w:val="en-GB"/>
                </w:rPr>
                <w:t>http://data.europa.eu/eli/agree_internation/2002/309(1)/oj</w:t>
              </w:r>
            </w:hyperlink>
            <w:r w:rsidRPr="0032773F">
              <w:rPr>
                <w:b/>
                <w:bCs/>
                <w:i/>
                <w:iCs/>
                <w:lang w:val="en-GB"/>
              </w:rPr>
              <w:t>).</w:t>
            </w:r>
          </w:p>
          <w:p w:rsidR="00CC122D" w:rsidRPr="0032773F" w:rsidP="00D50957" w14:paraId="6475AE32" w14:textId="77777777">
            <w:pPr>
              <w:pStyle w:val="Normal6"/>
              <w:rPr>
                <w:b/>
                <w:i/>
                <w:lang w:val="en-GB"/>
              </w:rPr>
            </w:pPr>
          </w:p>
          <w:p w:rsidR="00CC122D" w:rsidRPr="0032773F" w:rsidP="00D50957" w14:paraId="11A8A516" w14:textId="77777777">
            <w:pPr>
              <w:pStyle w:val="Normal6"/>
              <w:rPr>
                <w:szCs w:val="24"/>
                <w:lang w:val="en-GB"/>
              </w:rPr>
            </w:pPr>
          </w:p>
        </w:tc>
      </w:tr>
    </w:tbl>
    <w:p w:rsidR="00CC122D" w:rsidRPr="0032773F" w:rsidP="00953D97" w14:paraId="48792EFC" w14:textId="77777777">
      <w:r w:rsidRPr="0032773F">
        <w:rPr>
          <w:rStyle w:val="HideTWBExt"/>
        </w:rPr>
        <w:t>&lt;/Amend&gt;</w:t>
      </w:r>
    </w:p>
    <w:p w:rsidR="00CC122D" w:rsidRPr="0032773F" w:rsidP="00953D97" w14:paraId="6C0C4812"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8</w:t>
      </w:r>
      <w:r w:rsidRPr="0032773F">
        <w:rPr>
          <w:rStyle w:val="HideTWBExt"/>
          <w:b w:val="0"/>
        </w:rPr>
        <w:t>&lt;/NumAm&gt;</w:t>
      </w:r>
    </w:p>
    <w:p w:rsidR="00CC122D" w:rsidRPr="0032773F" w:rsidP="00953D97" w14:paraId="2E35C22B" w14:textId="77777777"/>
    <w:p w:rsidR="00CC122D" w:rsidRPr="0032773F" w:rsidP="00953D97" w14:paraId="5F66A73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028C5CA" w14:textId="77777777">
      <w:pPr>
        <w:pStyle w:val="NormalBold"/>
      </w:pPr>
      <w:r w:rsidRPr="0032773F">
        <w:rPr>
          <w:rStyle w:val="HideTWBExt"/>
          <w:b w:val="0"/>
        </w:rPr>
        <w:t>&lt;Article&gt;</w:t>
      </w:r>
      <w:r w:rsidRPr="0032773F">
        <w:t>Recital E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46B4FE"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373898B2" w14:textId="77777777">
            <w:pPr>
              <w:keepNext/>
            </w:pPr>
          </w:p>
        </w:tc>
      </w:tr>
      <w:tr w14:paraId="13AA5D61"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609A2B58" w14:textId="77777777">
            <w:pPr>
              <w:pStyle w:val="ColumnHeading"/>
              <w:keepNext/>
              <w:rPr>
                <w:lang w:val="en-GB"/>
              </w:rPr>
            </w:pPr>
            <w:r w:rsidRPr="0032773F">
              <w:rPr>
                <w:lang w:val="en-GB"/>
              </w:rPr>
              <w:t>Motion for a resolution</w:t>
            </w:r>
          </w:p>
        </w:tc>
        <w:tc>
          <w:tcPr>
            <w:tcW w:w="4876" w:type="dxa"/>
            <w:hideMark/>
          </w:tcPr>
          <w:p w:rsidR="00CC122D" w:rsidRPr="0032773F" w:rsidP="00D50957" w14:paraId="157DBC38" w14:textId="77777777">
            <w:pPr>
              <w:pStyle w:val="ColumnHeading"/>
              <w:keepNext/>
              <w:rPr>
                <w:lang w:val="en-GB"/>
              </w:rPr>
            </w:pPr>
            <w:r w:rsidRPr="0032773F">
              <w:rPr>
                <w:lang w:val="en-GB"/>
              </w:rPr>
              <w:t>Amendment</w:t>
            </w:r>
          </w:p>
        </w:tc>
      </w:tr>
      <w:tr w14:paraId="58F04D43"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09CD0C16" w14:textId="77777777">
            <w:pPr>
              <w:pStyle w:val="Normal6"/>
              <w:rPr>
                <w:lang w:val="en-GB"/>
              </w:rPr>
            </w:pPr>
          </w:p>
        </w:tc>
        <w:tc>
          <w:tcPr>
            <w:tcW w:w="4876" w:type="dxa"/>
            <w:hideMark/>
          </w:tcPr>
          <w:p w:rsidR="00CC122D" w:rsidRPr="0032773F" w:rsidP="00D50957" w14:paraId="1A55642A" w14:textId="77777777">
            <w:pPr>
              <w:pStyle w:val="Normal6"/>
              <w:rPr>
                <w:szCs w:val="24"/>
                <w:lang w:val="en-GB"/>
              </w:rPr>
            </w:pPr>
            <w:r w:rsidRPr="0032773F">
              <w:rPr>
                <w:b/>
                <w:i/>
                <w:lang w:val="en-GB"/>
              </w:rPr>
              <w:t>Ea.</w:t>
            </w:r>
            <w:r w:rsidRPr="0032773F">
              <w:rPr>
                <w:b/>
                <w:i/>
                <w:lang w:val="en-GB"/>
              </w:rPr>
              <w:tab/>
              <w:t xml:space="preserve">whereas cooperation between the EU and Switzerland in justice and home affairs </w:t>
            </w:r>
            <w:r w:rsidRPr="0032773F">
              <w:rPr>
                <w:lang w:val="en-GB"/>
              </w:rPr>
              <w:t>–</w:t>
            </w:r>
            <w:r w:rsidRPr="0032773F">
              <w:rPr>
                <w:b/>
                <w:i/>
                <w:lang w:val="en-GB"/>
              </w:rPr>
              <w:t xml:space="preserve"> based on Switzerland’s association to the Schengen and Dublin areas, its participation in Frontex and EUAA, and its agreements with Europol and Eurojust </w:t>
            </w:r>
            <w:r w:rsidRPr="0032773F">
              <w:rPr>
                <w:lang w:val="en-GB"/>
              </w:rPr>
              <w:t>–</w:t>
            </w:r>
            <w:r w:rsidRPr="0032773F">
              <w:rPr>
                <w:b/>
                <w:i/>
                <w:lang w:val="en-GB"/>
              </w:rPr>
              <w:t xml:space="preserve"> plays a key role in addressing common challenges, which include ensuring the effective management of migration and asylum, strengthening external border controls, allowing the smooth functioning of the Schengen area, and enabling joint action against terrorism and serious and organised crime;</w:t>
            </w:r>
          </w:p>
        </w:tc>
      </w:tr>
    </w:tbl>
    <w:p w:rsidR="00CC122D" w:rsidRPr="0032773F" w:rsidP="00953D97" w14:paraId="15D0F16A" w14:textId="77777777">
      <w:r w:rsidRPr="0032773F">
        <w:rPr>
          <w:rStyle w:val="HideTWBExt"/>
        </w:rPr>
        <w:t>&lt;/Amend&gt;</w:t>
      </w:r>
    </w:p>
    <w:p w:rsidR="00CC122D" w:rsidRPr="0032773F" w:rsidP="00953D97" w14:paraId="0BCA1C78"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9</w:t>
      </w:r>
      <w:r w:rsidRPr="0032773F">
        <w:rPr>
          <w:rStyle w:val="HideTWBExt"/>
          <w:b w:val="0"/>
        </w:rPr>
        <w:t>&lt;/NumAm&gt;</w:t>
      </w:r>
    </w:p>
    <w:p w:rsidR="00CC122D" w:rsidRPr="0032773F" w:rsidP="00953D97" w14:paraId="63B2DA78" w14:textId="77777777"/>
    <w:p w:rsidR="00CC122D" w:rsidRPr="0032773F" w:rsidP="00953D97" w14:paraId="5F74143E"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33988E3" w14:textId="77777777">
      <w:pPr>
        <w:pStyle w:val="NormalBold"/>
      </w:pPr>
      <w:r w:rsidRPr="0032773F">
        <w:rPr>
          <w:rStyle w:val="HideTWBExt"/>
          <w:b w:val="0"/>
        </w:rPr>
        <w:t>&lt;Article&gt;</w:t>
      </w:r>
      <w:r w:rsidRPr="0032773F">
        <w:t>Recital I</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B6AB71"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51451154" w14:textId="77777777">
            <w:pPr>
              <w:keepNext/>
            </w:pPr>
          </w:p>
        </w:tc>
      </w:tr>
      <w:tr w14:paraId="0A2A48EF"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37DBFC6C" w14:textId="77777777">
            <w:pPr>
              <w:pStyle w:val="ColumnHeading"/>
              <w:keepNext/>
              <w:rPr>
                <w:lang w:val="en-GB"/>
              </w:rPr>
            </w:pPr>
            <w:r w:rsidRPr="0032773F">
              <w:rPr>
                <w:lang w:val="en-GB"/>
              </w:rPr>
              <w:t>Motion for a resolution</w:t>
            </w:r>
          </w:p>
        </w:tc>
        <w:tc>
          <w:tcPr>
            <w:tcW w:w="4876" w:type="dxa"/>
            <w:hideMark/>
          </w:tcPr>
          <w:p w:rsidR="00CC122D" w:rsidRPr="0032773F" w:rsidP="00D50957" w14:paraId="0D6F8411" w14:textId="77777777">
            <w:pPr>
              <w:pStyle w:val="ColumnHeading"/>
              <w:keepNext/>
              <w:rPr>
                <w:lang w:val="en-GB"/>
              </w:rPr>
            </w:pPr>
            <w:r w:rsidRPr="0032773F">
              <w:rPr>
                <w:lang w:val="en-GB"/>
              </w:rPr>
              <w:t>Amendment</w:t>
            </w:r>
          </w:p>
        </w:tc>
      </w:tr>
      <w:tr w14:paraId="10A8AF73"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33CBA9D" w14:textId="77777777">
            <w:pPr>
              <w:pStyle w:val="Normal6"/>
              <w:rPr>
                <w:lang w:val="en-GB"/>
              </w:rPr>
            </w:pPr>
            <w:r w:rsidRPr="0032773F">
              <w:rPr>
                <w:lang w:val="en-GB"/>
              </w:rPr>
              <w:t>I.</w:t>
            </w:r>
            <w:r w:rsidRPr="0032773F">
              <w:rPr>
                <w:lang w:val="en-GB"/>
              </w:rPr>
              <w:tab/>
              <w:t xml:space="preserve">whereas bilateral relations between the European Union and Switzerland are founded on respect for each party’s sovereignty and institutional and democratic processes including, for Switzerland, its federal system and </w:t>
            </w:r>
            <w:r w:rsidRPr="0032773F">
              <w:rPr>
                <w:b/>
                <w:i/>
                <w:lang w:val="en-GB"/>
              </w:rPr>
              <w:t>system</w:t>
            </w:r>
            <w:r w:rsidRPr="0032773F">
              <w:rPr>
                <w:lang w:val="en-GB"/>
              </w:rPr>
              <w:t xml:space="preserve"> of direct democracy and, for the European Union, the role of the European Parliament and the Council in its decision-making process;</w:t>
            </w:r>
          </w:p>
        </w:tc>
        <w:tc>
          <w:tcPr>
            <w:tcW w:w="4876" w:type="dxa"/>
            <w:hideMark/>
          </w:tcPr>
          <w:p w:rsidR="00CC122D" w:rsidRPr="0032773F" w:rsidP="00D50957" w14:paraId="1BCFDEF2" w14:textId="77777777">
            <w:pPr>
              <w:pStyle w:val="Normal6"/>
              <w:rPr>
                <w:szCs w:val="24"/>
                <w:lang w:val="en-GB"/>
              </w:rPr>
            </w:pPr>
            <w:r w:rsidRPr="0032773F">
              <w:rPr>
                <w:lang w:val="en-GB"/>
              </w:rPr>
              <w:t>I.</w:t>
            </w:r>
            <w:r w:rsidRPr="0032773F">
              <w:rPr>
                <w:lang w:val="en-GB"/>
              </w:rPr>
              <w:tab/>
              <w:t xml:space="preserve">whereas bilateral relations between the European Union and Switzerland are founded on respect for each party’s sovereignty and institutional and democratic processes including, for Switzerland, its federal system and </w:t>
            </w:r>
            <w:r w:rsidRPr="0032773F">
              <w:rPr>
                <w:b/>
                <w:i/>
                <w:lang w:val="en-GB"/>
              </w:rPr>
              <w:t>long tradition</w:t>
            </w:r>
            <w:r w:rsidRPr="0032773F">
              <w:rPr>
                <w:lang w:val="en-GB"/>
              </w:rPr>
              <w:t xml:space="preserve"> of direct democracy </w:t>
            </w:r>
            <w:r w:rsidRPr="0032773F">
              <w:rPr>
                <w:b/>
                <w:i/>
                <w:lang w:val="en-GB"/>
              </w:rPr>
              <w:t>by referendum</w:t>
            </w:r>
            <w:r w:rsidRPr="0032773F">
              <w:rPr>
                <w:lang w:val="en-GB"/>
              </w:rPr>
              <w:t xml:space="preserve"> and, for the European Union, the role of the European Parliament and the Council in its decision-making process;</w:t>
            </w:r>
          </w:p>
        </w:tc>
      </w:tr>
    </w:tbl>
    <w:p w:rsidR="00CC122D" w:rsidRPr="0032773F" w:rsidP="00953D97" w14:paraId="325F97D5" w14:textId="77777777">
      <w:r w:rsidRPr="0032773F">
        <w:rPr>
          <w:rStyle w:val="HideTWBExt"/>
        </w:rPr>
        <w:t>&lt;/Amend&gt;</w:t>
      </w:r>
    </w:p>
    <w:p w:rsidR="00CC122D" w:rsidRPr="0032773F" w:rsidP="00953D97" w14:paraId="1850A40B"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10</w:t>
      </w:r>
      <w:r w:rsidRPr="0032773F">
        <w:rPr>
          <w:rStyle w:val="HideTWBExt"/>
          <w:b w:val="0"/>
        </w:rPr>
        <w:t>&lt;/NumAm&gt;</w:t>
      </w:r>
    </w:p>
    <w:p w:rsidR="00CC122D" w:rsidRPr="0032773F" w:rsidP="00953D97" w14:paraId="68B1EF6B" w14:textId="77777777"/>
    <w:p w:rsidR="00CC122D" w:rsidRPr="0032773F" w:rsidP="00953D97" w14:paraId="0D3AC945"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3481709" w14:textId="77777777">
      <w:pPr>
        <w:pStyle w:val="NormalBold"/>
      </w:pPr>
      <w:r w:rsidRPr="0032773F">
        <w:rPr>
          <w:rStyle w:val="HideTWBExt"/>
          <w:b w:val="0"/>
        </w:rPr>
        <w:t>&lt;Article&gt;</w:t>
      </w:r>
      <w:r w:rsidRPr="0032773F">
        <w:t>Paragraph 1</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18BD14"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1FA88C3D" w14:textId="77777777">
            <w:pPr>
              <w:keepNext/>
            </w:pPr>
          </w:p>
        </w:tc>
      </w:tr>
      <w:tr w14:paraId="15E88F69"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701A7597" w14:textId="77777777">
            <w:pPr>
              <w:pStyle w:val="ColumnHeading"/>
              <w:keepNext/>
              <w:rPr>
                <w:lang w:val="en-GB"/>
              </w:rPr>
            </w:pPr>
            <w:r w:rsidRPr="0032773F">
              <w:rPr>
                <w:lang w:val="en-GB"/>
              </w:rPr>
              <w:t>Motion for a resolution</w:t>
            </w:r>
          </w:p>
        </w:tc>
        <w:tc>
          <w:tcPr>
            <w:tcW w:w="4876" w:type="dxa"/>
            <w:hideMark/>
          </w:tcPr>
          <w:p w:rsidR="00CC122D" w:rsidRPr="0032773F" w:rsidP="00D50957" w14:paraId="421E0D14" w14:textId="77777777">
            <w:pPr>
              <w:pStyle w:val="ColumnHeading"/>
              <w:keepNext/>
              <w:rPr>
                <w:lang w:val="en-GB"/>
              </w:rPr>
            </w:pPr>
            <w:r w:rsidRPr="0032773F">
              <w:rPr>
                <w:lang w:val="en-GB"/>
              </w:rPr>
              <w:t>Amendment</w:t>
            </w:r>
          </w:p>
        </w:tc>
      </w:tr>
      <w:tr w14:paraId="2F62E6D4"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5D26C24" w14:textId="77777777">
            <w:pPr>
              <w:pStyle w:val="Normal6"/>
              <w:rPr>
                <w:lang w:val="en-GB"/>
              </w:rPr>
            </w:pPr>
            <w:r w:rsidRPr="0032773F">
              <w:rPr>
                <w:lang w:val="en-GB"/>
              </w:rPr>
              <w:t>1.</w:t>
            </w:r>
            <w:r w:rsidRPr="0032773F">
              <w:rPr>
                <w:lang w:val="en-GB"/>
              </w:rPr>
              <w:tab/>
              <w:t xml:space="preserve">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 </w:t>
            </w:r>
            <w:r w:rsidRPr="0032773F">
              <w:rPr>
                <w:b/>
                <w:i/>
                <w:lang w:val="en-GB"/>
              </w:rPr>
              <w:t>and</w:t>
            </w:r>
            <w:r w:rsidRPr="0032773F">
              <w:rPr>
                <w:lang w:val="en-GB"/>
              </w:rPr>
              <w:t xml:space="preserve"> prosperity of the continent;</w:t>
            </w:r>
          </w:p>
        </w:tc>
        <w:tc>
          <w:tcPr>
            <w:tcW w:w="4876" w:type="dxa"/>
            <w:hideMark/>
          </w:tcPr>
          <w:p w:rsidR="00CC122D" w:rsidRPr="0032773F" w:rsidP="00D50957" w14:paraId="448B4F02" w14:textId="77777777">
            <w:pPr>
              <w:pStyle w:val="Normal6"/>
              <w:rPr>
                <w:szCs w:val="24"/>
                <w:lang w:val="en-GB"/>
              </w:rPr>
            </w:pPr>
            <w:r w:rsidRPr="0032773F">
              <w:rPr>
                <w:lang w:val="en-GB"/>
              </w:rPr>
              <w:t>1.</w:t>
            </w:r>
            <w:r w:rsidRPr="0032773F">
              <w:rPr>
                <w:lang w:val="en-GB"/>
              </w:rPr>
              <w:tab/>
              <w:t>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w:t>
            </w:r>
            <w:r w:rsidRPr="0032773F">
              <w:rPr>
                <w:b/>
                <w:i/>
                <w:lang w:val="en-GB"/>
              </w:rPr>
              <w:t>,</w:t>
            </w:r>
            <w:r w:rsidRPr="0032773F">
              <w:rPr>
                <w:lang w:val="en-GB"/>
              </w:rPr>
              <w:t xml:space="preserve"> prosperity </w:t>
            </w:r>
            <w:r w:rsidRPr="0032773F">
              <w:rPr>
                <w:b/>
                <w:i/>
                <w:lang w:val="en-GB"/>
              </w:rPr>
              <w:t>and security</w:t>
            </w:r>
            <w:r w:rsidRPr="0032773F">
              <w:rPr>
                <w:lang w:val="en-GB"/>
              </w:rPr>
              <w:t xml:space="preserve"> of the continent;</w:t>
            </w:r>
          </w:p>
        </w:tc>
      </w:tr>
    </w:tbl>
    <w:p w:rsidR="00CC122D" w:rsidRPr="0032773F" w:rsidP="00953D97" w14:paraId="003E2A76" w14:textId="77777777">
      <w:r w:rsidRPr="0032773F">
        <w:rPr>
          <w:rStyle w:val="HideTWBExt"/>
        </w:rPr>
        <w:t>&lt;/Amend&gt;</w:t>
      </w:r>
    </w:p>
    <w:p w:rsidR="00CC122D" w:rsidRPr="0032773F" w:rsidP="00953D97" w14:paraId="6BEFA35E"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11</w:t>
      </w:r>
      <w:r w:rsidRPr="0032773F">
        <w:rPr>
          <w:rStyle w:val="HideTWBExt"/>
          <w:b w:val="0"/>
        </w:rPr>
        <w:t>&lt;/NumAm&gt;</w:t>
      </w:r>
    </w:p>
    <w:p w:rsidR="00CC122D" w:rsidRPr="0032773F" w:rsidP="00953D97" w14:paraId="635B3752" w14:textId="77777777"/>
    <w:p w:rsidR="00CC122D" w:rsidRPr="0032773F" w:rsidP="00953D97" w14:paraId="3D663BDA"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1612E5BA" w14:textId="77777777">
      <w:pPr>
        <w:pStyle w:val="NormalBold"/>
      </w:pPr>
      <w:r w:rsidRPr="0032773F">
        <w:rPr>
          <w:rStyle w:val="HideTWBExt"/>
          <w:b w:val="0"/>
        </w:rPr>
        <w:t>&lt;Article&gt;</w:t>
      </w:r>
      <w:r w:rsidRPr="0032773F">
        <w:t>Paragraph 2</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0ECBD3"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6E03C7A4" w14:textId="77777777">
            <w:pPr>
              <w:keepNext/>
            </w:pPr>
          </w:p>
        </w:tc>
      </w:tr>
      <w:tr w14:paraId="377D65FD"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2CAE3133" w14:textId="77777777">
            <w:pPr>
              <w:pStyle w:val="ColumnHeading"/>
              <w:keepNext/>
              <w:rPr>
                <w:lang w:val="en-GB"/>
              </w:rPr>
            </w:pPr>
            <w:r w:rsidRPr="0032773F">
              <w:rPr>
                <w:lang w:val="en-GB"/>
              </w:rPr>
              <w:t>Motion for a resolution</w:t>
            </w:r>
          </w:p>
        </w:tc>
        <w:tc>
          <w:tcPr>
            <w:tcW w:w="4876" w:type="dxa"/>
            <w:hideMark/>
          </w:tcPr>
          <w:p w:rsidR="00CC122D" w:rsidRPr="0032773F" w:rsidP="00D50957" w14:paraId="31A2394F" w14:textId="77777777">
            <w:pPr>
              <w:pStyle w:val="ColumnHeading"/>
              <w:keepNext/>
              <w:rPr>
                <w:lang w:val="en-GB"/>
              </w:rPr>
            </w:pPr>
            <w:r w:rsidRPr="0032773F">
              <w:rPr>
                <w:lang w:val="en-GB"/>
              </w:rPr>
              <w:t>Amendment</w:t>
            </w:r>
          </w:p>
        </w:tc>
      </w:tr>
      <w:tr w14:paraId="1F7BE884"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60BE7007" w14:textId="77777777">
            <w:pPr>
              <w:pStyle w:val="Normal6"/>
              <w:rPr>
                <w:lang w:val="en-GB"/>
              </w:rPr>
            </w:pPr>
            <w:r w:rsidRPr="0032773F">
              <w:rPr>
                <w:lang w:val="en-GB"/>
              </w:rPr>
              <w:t>2.</w:t>
            </w:r>
            <w:r w:rsidRPr="0032773F">
              <w:rPr>
                <w:lang w:val="en-GB"/>
              </w:rPr>
              <w:tab/>
              <w:t xml:space="preserve">Believes that, in a world marked by war on the European continent, geopolitical tensions and economic </w:t>
            </w:r>
            <w:r w:rsidRPr="0032773F">
              <w:rPr>
                <w:lang w:val="en-GB"/>
              </w:rPr>
              <w:t>uncertainty, the European Union and Switzerland must not let alienation and mistrust take root at a time when closer relations are more in their interests than ever;</w:t>
            </w:r>
          </w:p>
        </w:tc>
        <w:tc>
          <w:tcPr>
            <w:tcW w:w="4876" w:type="dxa"/>
            <w:hideMark/>
          </w:tcPr>
          <w:p w:rsidR="00CC122D" w:rsidRPr="0032773F" w:rsidP="00D50957" w14:paraId="04DCA393" w14:textId="77777777">
            <w:pPr>
              <w:pStyle w:val="Normal6"/>
              <w:rPr>
                <w:szCs w:val="24"/>
                <w:lang w:val="en-GB"/>
              </w:rPr>
            </w:pPr>
            <w:r w:rsidRPr="0032773F">
              <w:rPr>
                <w:lang w:val="en-GB"/>
              </w:rPr>
              <w:t>2.</w:t>
            </w:r>
            <w:r w:rsidRPr="0032773F">
              <w:rPr>
                <w:lang w:val="en-GB"/>
              </w:rPr>
              <w:tab/>
              <w:t xml:space="preserve">Believes that, in a world marked by war on the European continent, geopolitical tensions and economic </w:t>
            </w:r>
            <w:r w:rsidRPr="0032773F">
              <w:rPr>
                <w:lang w:val="en-GB"/>
              </w:rPr>
              <w:t>uncertainty, the European Union and Switzerland must not let alienation and mistrust take root at a time when closer relations are more in their interests than ever</w:t>
            </w:r>
            <w:r w:rsidRPr="0032773F">
              <w:rPr>
                <w:b/>
                <w:bCs/>
                <w:i/>
                <w:iCs/>
                <w:lang w:val="en-GB"/>
              </w:rPr>
              <w:t xml:space="preserve">, </w:t>
            </w:r>
            <w:r w:rsidRPr="0032773F">
              <w:rPr>
                <w:b/>
                <w:i/>
                <w:lang w:val="en-GB"/>
              </w:rPr>
              <w:t>and that closer cooperation is needed to strengthen internal and external security</w:t>
            </w:r>
            <w:r w:rsidRPr="0032773F">
              <w:rPr>
                <w:lang w:val="en-GB"/>
              </w:rPr>
              <w:t>;</w:t>
            </w:r>
          </w:p>
        </w:tc>
      </w:tr>
    </w:tbl>
    <w:p w:rsidR="00CC122D" w:rsidRPr="0032773F" w:rsidP="00953D97" w14:paraId="6F93C693" w14:textId="77777777">
      <w:r w:rsidRPr="0032773F">
        <w:rPr>
          <w:rStyle w:val="HideTWBExt"/>
        </w:rPr>
        <w:t>&lt;/Amend&gt;</w:t>
      </w:r>
    </w:p>
    <w:p w:rsidR="00CC122D" w:rsidRPr="0032773F" w:rsidP="00953D97" w14:paraId="1335DF34"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12</w:t>
      </w:r>
      <w:r w:rsidRPr="0032773F">
        <w:rPr>
          <w:rStyle w:val="HideTWBExt"/>
          <w:b w:val="0"/>
        </w:rPr>
        <w:t>&lt;/NumAm&gt;</w:t>
      </w:r>
    </w:p>
    <w:p w:rsidR="00CC122D" w:rsidRPr="0032773F" w:rsidP="00953D97" w14:paraId="14C093A7" w14:textId="77777777"/>
    <w:p w:rsidR="00CC122D" w:rsidRPr="0032773F" w:rsidP="00953D97" w14:paraId="3AED2544"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36BB7300" w14:textId="77777777">
      <w:pPr>
        <w:pStyle w:val="NormalBold"/>
      </w:pPr>
      <w:r w:rsidRPr="0032773F">
        <w:rPr>
          <w:rStyle w:val="HideTWBExt"/>
          <w:b w:val="0"/>
        </w:rPr>
        <w:t>&lt;Article&gt;</w:t>
      </w:r>
      <w:r w:rsidRPr="0032773F">
        <w:t>Paragraph 2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98047B"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5037A3E9" w14:textId="77777777">
            <w:pPr>
              <w:keepNext/>
            </w:pPr>
          </w:p>
        </w:tc>
      </w:tr>
      <w:tr w14:paraId="3D97A8D2"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3FF08633" w14:textId="77777777">
            <w:pPr>
              <w:pStyle w:val="ColumnHeading"/>
              <w:keepNext/>
              <w:rPr>
                <w:lang w:val="en-GB"/>
              </w:rPr>
            </w:pPr>
            <w:r w:rsidRPr="0032773F">
              <w:rPr>
                <w:lang w:val="en-GB"/>
              </w:rPr>
              <w:t>Motion for a resolution</w:t>
            </w:r>
          </w:p>
        </w:tc>
        <w:tc>
          <w:tcPr>
            <w:tcW w:w="4876" w:type="dxa"/>
            <w:hideMark/>
          </w:tcPr>
          <w:p w:rsidR="00CC122D" w:rsidRPr="0032773F" w:rsidP="00D50957" w14:paraId="0959301E" w14:textId="77777777">
            <w:pPr>
              <w:pStyle w:val="ColumnHeading"/>
              <w:keepNext/>
              <w:rPr>
                <w:lang w:val="en-GB"/>
              </w:rPr>
            </w:pPr>
            <w:r w:rsidRPr="0032773F">
              <w:rPr>
                <w:lang w:val="en-GB"/>
              </w:rPr>
              <w:t>Amendment</w:t>
            </w:r>
          </w:p>
        </w:tc>
      </w:tr>
      <w:tr w14:paraId="71C158FC"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7E34436C" w14:textId="77777777">
            <w:pPr>
              <w:pStyle w:val="Normal6"/>
              <w:rPr>
                <w:lang w:val="en-GB"/>
              </w:rPr>
            </w:pPr>
          </w:p>
        </w:tc>
        <w:tc>
          <w:tcPr>
            <w:tcW w:w="4876" w:type="dxa"/>
            <w:hideMark/>
          </w:tcPr>
          <w:p w:rsidR="00CC122D" w:rsidRPr="0032773F" w:rsidP="00D50957" w14:paraId="360B7CD9" w14:textId="77777777">
            <w:pPr>
              <w:pStyle w:val="Normal6"/>
              <w:rPr>
                <w:szCs w:val="24"/>
                <w:lang w:val="en-GB"/>
              </w:rPr>
            </w:pPr>
            <w:r w:rsidRPr="0032773F">
              <w:rPr>
                <w:b/>
                <w:i/>
                <w:lang w:val="en-GB"/>
              </w:rPr>
              <w:t>2a.</w:t>
            </w:r>
            <w:r w:rsidRPr="0032773F">
              <w:rPr>
                <w:b/>
                <w:i/>
                <w:lang w:val="en-GB"/>
              </w:rPr>
              <w:tab/>
              <w:t>Notes the importance of close coordination between the EU and Switzerland in responding to geopolitical challenges, including the adoption and enforcement of restrictive measures; stresses that alignment on sanctions regimes and the prevention of any sanctions circumvention strengthens Europe’s collective economic resilience and international credibility;</w:t>
            </w:r>
          </w:p>
        </w:tc>
      </w:tr>
    </w:tbl>
    <w:p w:rsidR="00CC122D" w:rsidRPr="0032773F" w:rsidP="00953D97" w14:paraId="217FB8AE" w14:textId="77777777">
      <w:r w:rsidRPr="0032773F">
        <w:rPr>
          <w:rStyle w:val="HideTWBExt"/>
        </w:rPr>
        <w:t>&lt;/Amend&gt;</w:t>
      </w:r>
    </w:p>
    <w:p w:rsidR="00CC122D" w:rsidRPr="0032773F" w:rsidP="00953D97" w14:paraId="3BDCABE0"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13</w:t>
      </w:r>
      <w:r w:rsidRPr="0032773F">
        <w:rPr>
          <w:rStyle w:val="HideTWBExt"/>
          <w:b w:val="0"/>
        </w:rPr>
        <w:t>&lt;/NumAm&gt;</w:t>
      </w:r>
    </w:p>
    <w:p w:rsidR="00CC122D" w:rsidRPr="0032773F" w:rsidP="00953D97" w14:paraId="1BBA80DA" w14:textId="77777777"/>
    <w:p w:rsidR="00CC122D" w:rsidRPr="0032773F" w:rsidP="00953D97" w14:paraId="5CEDE1D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CFCF8BA" w14:textId="77777777">
      <w:pPr>
        <w:pStyle w:val="NormalBold"/>
      </w:pPr>
      <w:r w:rsidRPr="0032773F">
        <w:rPr>
          <w:rStyle w:val="HideTWBExt"/>
          <w:b w:val="0"/>
        </w:rPr>
        <w:t>&lt;Article&gt;</w:t>
      </w:r>
      <w:r w:rsidRPr="0032773F">
        <w:t>Paragraph 3</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121D7A"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7FDEBD53" w14:textId="77777777">
            <w:pPr>
              <w:keepNext/>
            </w:pPr>
          </w:p>
        </w:tc>
      </w:tr>
      <w:tr w14:paraId="5149E14F"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501A2C5" w14:textId="77777777">
            <w:pPr>
              <w:pStyle w:val="ColumnHeading"/>
              <w:keepNext/>
              <w:rPr>
                <w:lang w:val="en-GB"/>
              </w:rPr>
            </w:pPr>
            <w:r w:rsidRPr="0032773F">
              <w:rPr>
                <w:lang w:val="en-GB"/>
              </w:rPr>
              <w:t>Motion for a resolution</w:t>
            </w:r>
          </w:p>
        </w:tc>
        <w:tc>
          <w:tcPr>
            <w:tcW w:w="4876" w:type="dxa"/>
            <w:hideMark/>
          </w:tcPr>
          <w:p w:rsidR="00CC122D" w:rsidRPr="0032773F" w:rsidP="00D50957" w14:paraId="7ACE240C" w14:textId="77777777">
            <w:pPr>
              <w:pStyle w:val="ColumnHeading"/>
              <w:keepNext/>
              <w:rPr>
                <w:lang w:val="en-GB"/>
              </w:rPr>
            </w:pPr>
            <w:r w:rsidRPr="0032773F">
              <w:rPr>
                <w:lang w:val="en-GB"/>
              </w:rPr>
              <w:t>Amendment</w:t>
            </w:r>
          </w:p>
        </w:tc>
      </w:tr>
      <w:tr w14:paraId="0A00AA56"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A5584C5" w14:textId="77777777">
            <w:pPr>
              <w:pStyle w:val="Normal6"/>
              <w:rPr>
                <w:lang w:val="en-GB"/>
              </w:rPr>
            </w:pPr>
            <w:r w:rsidRPr="0032773F">
              <w:rPr>
                <w:lang w:val="en-GB"/>
              </w:rPr>
              <w:t>3.</w:t>
            </w:r>
            <w:r w:rsidRPr="0032773F">
              <w:rPr>
                <w:lang w:val="en-GB"/>
              </w:rPr>
              <w:tab/>
            </w:r>
            <w:r w:rsidRPr="0032773F">
              <w:rPr>
                <w:b/>
                <w:i/>
                <w:lang w:val="en-GB"/>
              </w:rPr>
              <w:t>Makes reminder</w:t>
            </w:r>
            <w:r w:rsidRPr="0032773F">
              <w:rPr>
                <w:lang w:val="en-GB"/>
              </w:rPr>
              <w:t xml:space="preserve"> that the European Union and Switzerland share </w:t>
            </w:r>
            <w:r w:rsidRPr="0032773F">
              <w:rPr>
                <w:b/>
                <w:i/>
                <w:lang w:val="en-GB"/>
              </w:rPr>
              <w:t>a</w:t>
            </w:r>
            <w:r w:rsidRPr="0032773F">
              <w:rPr>
                <w:lang w:val="en-GB"/>
              </w:rPr>
              <w:t xml:space="preserve"> common </w:t>
            </w:r>
            <w:r w:rsidRPr="0032773F">
              <w:rPr>
                <w:b/>
                <w:i/>
                <w:lang w:val="en-GB"/>
              </w:rPr>
              <w:t>vision of society, based on</w:t>
            </w:r>
            <w:r w:rsidRPr="0032773F">
              <w:rPr>
                <w:lang w:val="en-GB"/>
              </w:rPr>
              <w:t xml:space="preserve"> democracy, the rule of law, fundamental freedoms and the primacy of dialogue over brute force;</w:t>
            </w:r>
          </w:p>
        </w:tc>
        <w:tc>
          <w:tcPr>
            <w:tcW w:w="4876" w:type="dxa"/>
            <w:hideMark/>
          </w:tcPr>
          <w:p w:rsidR="00CC122D" w:rsidRPr="0032773F" w:rsidP="00D50957" w14:paraId="5DD330B6" w14:textId="77777777">
            <w:pPr>
              <w:pStyle w:val="Normal6"/>
              <w:rPr>
                <w:szCs w:val="24"/>
                <w:lang w:val="en-GB"/>
              </w:rPr>
            </w:pPr>
            <w:r w:rsidRPr="0032773F">
              <w:rPr>
                <w:lang w:val="en-GB"/>
              </w:rPr>
              <w:t>3.</w:t>
            </w:r>
            <w:r w:rsidRPr="0032773F">
              <w:rPr>
                <w:lang w:val="en-GB"/>
              </w:rPr>
              <w:tab/>
            </w:r>
            <w:r w:rsidRPr="0032773F">
              <w:rPr>
                <w:b/>
                <w:i/>
                <w:lang w:val="en-GB"/>
              </w:rPr>
              <w:t>Recalls</w:t>
            </w:r>
            <w:r w:rsidRPr="0032773F">
              <w:rPr>
                <w:lang w:val="en-GB"/>
              </w:rPr>
              <w:t xml:space="preserve"> that the European Union and Switzerland share common </w:t>
            </w:r>
            <w:r w:rsidRPr="0032773F">
              <w:rPr>
                <w:b/>
                <w:i/>
                <w:lang w:val="en-GB"/>
              </w:rPr>
              <w:t>values, including</w:t>
            </w:r>
            <w:r w:rsidRPr="0032773F">
              <w:rPr>
                <w:lang w:val="en-GB"/>
              </w:rPr>
              <w:t xml:space="preserve"> democracy, the rule of law, </w:t>
            </w:r>
            <w:r w:rsidRPr="0032773F">
              <w:rPr>
                <w:b/>
                <w:bCs/>
                <w:i/>
                <w:iCs/>
                <w:lang w:val="en-GB"/>
              </w:rPr>
              <w:t xml:space="preserve">the protection of minorities, </w:t>
            </w:r>
            <w:r w:rsidRPr="0032773F">
              <w:rPr>
                <w:b/>
                <w:i/>
                <w:lang w:val="en-GB"/>
              </w:rPr>
              <w:t>and respect for human rights and</w:t>
            </w:r>
            <w:r w:rsidRPr="0032773F">
              <w:rPr>
                <w:lang w:val="en-GB"/>
              </w:rPr>
              <w:t xml:space="preserve"> fundamental freedoms </w:t>
            </w:r>
            <w:r w:rsidRPr="0032773F">
              <w:rPr>
                <w:b/>
                <w:bCs/>
                <w:i/>
                <w:iCs/>
                <w:lang w:val="en-GB"/>
              </w:rPr>
              <w:t xml:space="preserve">– </w:t>
            </w:r>
            <w:r w:rsidRPr="0032773F">
              <w:rPr>
                <w:b/>
                <w:i/>
                <w:lang w:val="en-GB"/>
              </w:rPr>
              <w:t xml:space="preserve">such as the right to liberty and security, and the right to freedom of expression and information </w:t>
            </w:r>
            <w:r w:rsidRPr="0032773F">
              <w:rPr>
                <w:lang w:val="en-GB"/>
              </w:rPr>
              <w:t>–</w:t>
            </w:r>
            <w:r w:rsidRPr="0032773F">
              <w:rPr>
                <w:b/>
                <w:i/>
                <w:lang w:val="en-GB"/>
              </w:rPr>
              <w:t xml:space="preserve"> </w:t>
            </w:r>
            <w:r w:rsidRPr="0032773F">
              <w:rPr>
                <w:lang w:val="en-GB"/>
              </w:rPr>
              <w:t xml:space="preserve">and the primacy of dialogue over brute force; </w:t>
            </w:r>
            <w:r w:rsidRPr="0032773F">
              <w:rPr>
                <w:b/>
                <w:i/>
                <w:lang w:val="en-GB"/>
              </w:rPr>
              <w:t xml:space="preserve">considers that those shared values constitute the foundation of the bilateral relationship, and that their effective observance by both parties is a condition for the stability and </w:t>
            </w:r>
            <w:r w:rsidRPr="0032773F">
              <w:rPr>
                <w:b/>
                <w:i/>
                <w:lang w:val="en-GB"/>
              </w:rPr>
              <w:t>development of that relationship;</w:t>
            </w:r>
          </w:p>
        </w:tc>
      </w:tr>
    </w:tbl>
    <w:p w:rsidR="00CC122D" w:rsidRPr="0032773F" w:rsidP="00953D97" w14:paraId="56934E27" w14:textId="77777777">
      <w:r w:rsidRPr="0032773F">
        <w:rPr>
          <w:rStyle w:val="HideTWBExt"/>
        </w:rPr>
        <w:t>&lt;/Amend&gt;</w:t>
      </w:r>
    </w:p>
    <w:p w:rsidR="00CC122D" w:rsidRPr="0032773F" w:rsidP="00953D97" w14:paraId="6C2A0EC0"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14</w:t>
      </w:r>
      <w:r w:rsidRPr="0032773F">
        <w:rPr>
          <w:rStyle w:val="HideTWBExt"/>
          <w:b w:val="0"/>
        </w:rPr>
        <w:t>&lt;/NumAm&gt;</w:t>
      </w:r>
    </w:p>
    <w:p w:rsidR="00CC122D" w:rsidRPr="0032773F" w:rsidP="00953D97" w14:paraId="2484BAC3" w14:textId="77777777"/>
    <w:p w:rsidR="00CC122D" w:rsidRPr="0032773F" w:rsidP="00953D97" w14:paraId="12FD8A9B"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3BB25E4" w14:textId="77777777">
      <w:pPr>
        <w:pStyle w:val="NormalBold"/>
      </w:pPr>
      <w:r w:rsidRPr="0032773F">
        <w:rPr>
          <w:rStyle w:val="HideTWBExt"/>
          <w:b w:val="0"/>
        </w:rPr>
        <w:t>&lt;Article&gt;</w:t>
      </w:r>
      <w:r w:rsidRPr="0032773F">
        <w:t>Paragraph 4</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765C70"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5DA95D8A" w14:textId="77777777">
            <w:pPr>
              <w:keepNext/>
            </w:pPr>
          </w:p>
        </w:tc>
      </w:tr>
      <w:tr w14:paraId="0296477E"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68C4FE57" w14:textId="77777777">
            <w:pPr>
              <w:pStyle w:val="ColumnHeading"/>
              <w:keepNext/>
              <w:rPr>
                <w:lang w:val="en-GB"/>
              </w:rPr>
            </w:pPr>
            <w:r w:rsidRPr="0032773F">
              <w:rPr>
                <w:lang w:val="en-GB"/>
              </w:rPr>
              <w:t>Motion for a resolution</w:t>
            </w:r>
          </w:p>
        </w:tc>
        <w:tc>
          <w:tcPr>
            <w:tcW w:w="4876" w:type="dxa"/>
            <w:hideMark/>
          </w:tcPr>
          <w:p w:rsidR="00CC122D" w:rsidRPr="0032773F" w:rsidP="00D50957" w14:paraId="685E3EA6" w14:textId="77777777">
            <w:pPr>
              <w:pStyle w:val="ColumnHeading"/>
              <w:keepNext/>
              <w:rPr>
                <w:lang w:val="en-GB"/>
              </w:rPr>
            </w:pPr>
            <w:r w:rsidRPr="0032773F">
              <w:rPr>
                <w:lang w:val="en-GB"/>
              </w:rPr>
              <w:t>Amendment</w:t>
            </w:r>
          </w:p>
        </w:tc>
      </w:tr>
      <w:tr w14:paraId="22EF2F33"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5A415070" w14:textId="77777777">
            <w:pPr>
              <w:pStyle w:val="Normal6"/>
              <w:rPr>
                <w:lang w:val="en-GB"/>
              </w:rPr>
            </w:pPr>
            <w:r w:rsidRPr="0032773F">
              <w:rPr>
                <w:lang w:val="en-GB"/>
              </w:rPr>
              <w:t>4.</w:t>
            </w:r>
            <w:r w:rsidRPr="0032773F">
              <w:rPr>
                <w:lang w:val="en-GB"/>
              </w:rPr>
              <w:tab/>
              <w:t>Stresses that EU-Switzerland relations are an everyday reality, especially in cross-border regions, where working, studying, training and doing business on either side of the border is now the norm rather than the exception;</w:t>
            </w:r>
          </w:p>
        </w:tc>
        <w:tc>
          <w:tcPr>
            <w:tcW w:w="4876" w:type="dxa"/>
            <w:hideMark/>
          </w:tcPr>
          <w:p w:rsidR="00CC122D" w:rsidRPr="0032773F" w:rsidP="00D50957" w14:paraId="16B7C437" w14:textId="77777777">
            <w:pPr>
              <w:pStyle w:val="Normal6"/>
              <w:rPr>
                <w:szCs w:val="24"/>
                <w:lang w:val="en-GB"/>
              </w:rPr>
            </w:pPr>
            <w:r w:rsidRPr="0032773F">
              <w:rPr>
                <w:lang w:val="en-GB"/>
              </w:rPr>
              <w:t>4.</w:t>
            </w:r>
            <w:r w:rsidRPr="0032773F">
              <w:rPr>
                <w:lang w:val="en-GB"/>
              </w:rPr>
              <w:tab/>
              <w:t xml:space="preserve">Stresses that EU-Switzerland relations are an everyday reality, especially in cross-border regions, where working, studying, training and doing business on either side of the border is now the norm rather than the exception; </w:t>
            </w:r>
            <w:r w:rsidRPr="0032773F">
              <w:rPr>
                <w:b/>
                <w:i/>
                <w:lang w:val="en-GB"/>
              </w:rPr>
              <w:t>emphasises that, beyond the benefits for border regions, cooperation between the EU and Switzerland should aim to deliver benefits across Europe as a whole;</w:t>
            </w:r>
          </w:p>
        </w:tc>
      </w:tr>
    </w:tbl>
    <w:p w:rsidR="00CC122D" w:rsidRPr="0032773F" w:rsidP="00953D97" w14:paraId="4CF27A5D" w14:textId="77777777">
      <w:r w:rsidRPr="0032773F">
        <w:rPr>
          <w:rStyle w:val="HideTWBExt"/>
        </w:rPr>
        <w:t>&lt;/Amend&gt;</w:t>
      </w:r>
    </w:p>
    <w:p w:rsidR="00CC122D" w:rsidRPr="0032773F" w:rsidP="00953D97" w14:paraId="0D4D1C87"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15</w:t>
      </w:r>
      <w:r w:rsidRPr="0032773F">
        <w:rPr>
          <w:rStyle w:val="HideTWBExt"/>
          <w:b w:val="0"/>
        </w:rPr>
        <w:t>&lt;/NumAm&gt;</w:t>
      </w:r>
    </w:p>
    <w:p w:rsidR="00CC122D" w:rsidRPr="0032773F" w:rsidP="00953D97" w14:paraId="624C193E" w14:textId="77777777"/>
    <w:p w:rsidR="00CC122D" w:rsidRPr="0032773F" w:rsidP="00953D97" w14:paraId="1C715430"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42B78829" w14:textId="77777777">
      <w:pPr>
        <w:pStyle w:val="NormalBold"/>
      </w:pPr>
      <w:r w:rsidRPr="0032773F">
        <w:rPr>
          <w:rStyle w:val="HideTWBExt"/>
          <w:b w:val="0"/>
        </w:rPr>
        <w:t>&lt;Article&gt;</w:t>
      </w:r>
      <w:r w:rsidRPr="0032773F">
        <w:t>Paragraph 11</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932B02"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15EF54C1" w14:textId="77777777">
            <w:pPr>
              <w:keepNext/>
            </w:pPr>
          </w:p>
        </w:tc>
      </w:tr>
      <w:tr w14:paraId="79D2E99F"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3DE5BCB9" w14:textId="77777777">
            <w:pPr>
              <w:pStyle w:val="ColumnHeading"/>
              <w:keepNext/>
              <w:rPr>
                <w:lang w:val="en-GB"/>
              </w:rPr>
            </w:pPr>
            <w:r w:rsidRPr="0032773F">
              <w:rPr>
                <w:lang w:val="en-GB"/>
              </w:rPr>
              <w:t>Motion for a resolution</w:t>
            </w:r>
          </w:p>
        </w:tc>
        <w:tc>
          <w:tcPr>
            <w:tcW w:w="4876" w:type="dxa"/>
            <w:hideMark/>
          </w:tcPr>
          <w:p w:rsidR="00CC122D" w:rsidRPr="0032773F" w:rsidP="00D50957" w14:paraId="3185EC9C" w14:textId="77777777">
            <w:pPr>
              <w:pStyle w:val="ColumnHeading"/>
              <w:keepNext/>
              <w:rPr>
                <w:lang w:val="en-GB"/>
              </w:rPr>
            </w:pPr>
            <w:r w:rsidRPr="0032773F">
              <w:rPr>
                <w:lang w:val="en-GB"/>
              </w:rPr>
              <w:t>Amendment</w:t>
            </w:r>
          </w:p>
        </w:tc>
      </w:tr>
      <w:tr w14:paraId="229B4107"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2B596782" w14:textId="77777777">
            <w:pPr>
              <w:pStyle w:val="Normal6"/>
              <w:rPr>
                <w:lang w:val="en-GB"/>
              </w:rPr>
            </w:pPr>
            <w:r w:rsidRPr="0032773F">
              <w:rPr>
                <w:lang w:val="en-GB"/>
              </w:rPr>
              <w:t>11.</w:t>
            </w:r>
            <w:r w:rsidRPr="0032773F">
              <w:rPr>
                <w:lang w:val="en-GB"/>
              </w:rPr>
              <w:tab/>
              <w:t>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w:t>
            </w:r>
          </w:p>
        </w:tc>
        <w:tc>
          <w:tcPr>
            <w:tcW w:w="4876" w:type="dxa"/>
            <w:hideMark/>
          </w:tcPr>
          <w:p w:rsidR="00CC122D" w:rsidRPr="0032773F" w:rsidP="00D50957" w14:paraId="1FE4ABB0" w14:textId="77777777">
            <w:pPr>
              <w:pStyle w:val="Normal6"/>
              <w:rPr>
                <w:szCs w:val="24"/>
                <w:lang w:val="en-GB"/>
              </w:rPr>
            </w:pPr>
            <w:r w:rsidRPr="0032773F">
              <w:rPr>
                <w:lang w:val="en-GB"/>
              </w:rPr>
              <w:t>11.</w:t>
            </w:r>
            <w:r w:rsidRPr="0032773F">
              <w:rPr>
                <w:lang w:val="en-GB"/>
              </w:rPr>
              <w:tab/>
              <w:t xml:space="preserve">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 </w:t>
            </w:r>
            <w:r w:rsidRPr="0032773F">
              <w:rPr>
                <w:b/>
                <w:i/>
                <w:lang w:val="en-GB"/>
              </w:rPr>
              <w:t>emphasises that common objectives should also be pursued through close and continuous cooperation beyond those agreements;</w:t>
            </w:r>
          </w:p>
        </w:tc>
      </w:tr>
    </w:tbl>
    <w:p w:rsidR="00CC122D" w:rsidRPr="0032773F" w:rsidP="00953D97" w14:paraId="391A64F6" w14:textId="77777777">
      <w:r w:rsidRPr="0032773F">
        <w:rPr>
          <w:rStyle w:val="HideTWBExt"/>
        </w:rPr>
        <w:t>&lt;/Amend&gt;</w:t>
      </w:r>
    </w:p>
    <w:p w:rsidR="00CC122D" w:rsidRPr="0032773F" w:rsidP="00953D97" w14:paraId="44A00CC8"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16</w:t>
      </w:r>
      <w:r w:rsidRPr="0032773F">
        <w:rPr>
          <w:rStyle w:val="HideTWBExt"/>
          <w:b w:val="0"/>
        </w:rPr>
        <w:t>&lt;/NumAm&gt;</w:t>
      </w:r>
    </w:p>
    <w:p w:rsidR="00CC122D" w:rsidRPr="0032773F" w:rsidP="00953D97" w14:paraId="4B171F36" w14:textId="77777777"/>
    <w:p w:rsidR="00CC122D" w:rsidRPr="0032773F" w:rsidP="00953D97" w14:paraId="51152A3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34006FE5" w14:textId="77777777">
      <w:pPr>
        <w:pStyle w:val="NormalBold"/>
      </w:pPr>
      <w:r w:rsidRPr="0032773F">
        <w:rPr>
          <w:rStyle w:val="HideTWBExt"/>
          <w:b w:val="0"/>
        </w:rPr>
        <w:t>&lt;Article&gt;</w:t>
      </w:r>
      <w:r w:rsidRPr="0032773F">
        <w:t>Paragraph 12</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2ABE1B"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0FD172B8" w14:textId="77777777">
            <w:pPr>
              <w:keepNext/>
            </w:pPr>
          </w:p>
        </w:tc>
      </w:tr>
      <w:tr w14:paraId="70382240"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0FCBF3AB" w14:textId="77777777">
            <w:pPr>
              <w:pStyle w:val="ColumnHeading"/>
              <w:keepNext/>
              <w:rPr>
                <w:lang w:val="en-GB"/>
              </w:rPr>
            </w:pPr>
            <w:r w:rsidRPr="0032773F">
              <w:rPr>
                <w:lang w:val="en-GB"/>
              </w:rPr>
              <w:t>Motion for a resolution</w:t>
            </w:r>
          </w:p>
        </w:tc>
        <w:tc>
          <w:tcPr>
            <w:tcW w:w="4876" w:type="dxa"/>
            <w:hideMark/>
          </w:tcPr>
          <w:p w:rsidR="00CC122D" w:rsidRPr="0032773F" w:rsidP="00D50957" w14:paraId="1E4FA34A" w14:textId="77777777">
            <w:pPr>
              <w:pStyle w:val="ColumnHeading"/>
              <w:keepNext/>
              <w:rPr>
                <w:lang w:val="en-GB"/>
              </w:rPr>
            </w:pPr>
            <w:r w:rsidRPr="0032773F">
              <w:rPr>
                <w:lang w:val="en-GB"/>
              </w:rPr>
              <w:t>Amendment</w:t>
            </w:r>
          </w:p>
        </w:tc>
      </w:tr>
      <w:tr w14:paraId="5F098B48"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3486DF52" w14:textId="77777777">
            <w:pPr>
              <w:pStyle w:val="Normal6"/>
              <w:rPr>
                <w:lang w:val="en-GB"/>
              </w:rPr>
            </w:pPr>
            <w:r w:rsidRPr="0032773F">
              <w:rPr>
                <w:lang w:val="en-GB"/>
              </w:rPr>
              <w:t>12.</w:t>
            </w:r>
            <w:r w:rsidRPr="0032773F">
              <w:rPr>
                <w:lang w:val="en-GB"/>
              </w:rPr>
              <w:tab/>
              <w:t xml:space="preserve">Believes that the agreements envisaged are </w:t>
            </w:r>
            <w:r w:rsidRPr="0032773F">
              <w:rPr>
                <w:b/>
                <w:i/>
                <w:lang w:val="en-GB"/>
              </w:rPr>
              <w:t>primarily</w:t>
            </w:r>
            <w:r w:rsidRPr="0032773F">
              <w:rPr>
                <w:lang w:val="en-GB"/>
              </w:rPr>
              <w:t xml:space="preserve"> aimed at stabilising EU-Switzerland relations by updating the main pillars of Switzerland’s participation in the internal market, which is to say agreements in the areas of free movement of persons, mutual recognition in relation to conformity assessment, trade in agricultural products, air and land transport, and scientific and academic cooperation;</w:t>
            </w:r>
          </w:p>
        </w:tc>
        <w:tc>
          <w:tcPr>
            <w:tcW w:w="4876" w:type="dxa"/>
            <w:hideMark/>
          </w:tcPr>
          <w:p w:rsidR="00CC122D" w:rsidRPr="0032773F" w:rsidP="00D50957" w14:paraId="3532202F" w14:textId="77777777">
            <w:pPr>
              <w:pStyle w:val="Normal6"/>
              <w:rPr>
                <w:szCs w:val="24"/>
                <w:lang w:val="en-GB"/>
              </w:rPr>
            </w:pPr>
            <w:r w:rsidRPr="0032773F">
              <w:rPr>
                <w:lang w:val="en-GB"/>
              </w:rPr>
              <w:t>12.</w:t>
            </w:r>
            <w:r w:rsidRPr="0032773F">
              <w:rPr>
                <w:lang w:val="en-GB"/>
              </w:rPr>
              <w:tab/>
              <w:t>Believes that the agreements envisaged are aimed at stabilising EU-Switzerland relations by updating the main pillars of Switzerland’s participation in the internal market, which is to say agreements in the areas of free movement of persons, mutual recognition in relation to conformity assessment, trade in agricultural products, air and land transport, and scientific and academic cooperation;</w:t>
            </w:r>
          </w:p>
        </w:tc>
      </w:tr>
    </w:tbl>
    <w:p w:rsidR="00CC122D" w:rsidRPr="0032773F" w:rsidP="00953D97" w14:paraId="0C312BB1" w14:textId="77777777">
      <w:r w:rsidRPr="0032773F">
        <w:rPr>
          <w:rStyle w:val="HideTWBExt"/>
        </w:rPr>
        <w:t>&lt;/Amend&gt;</w:t>
      </w:r>
    </w:p>
    <w:p w:rsidR="00CC122D" w:rsidRPr="0032773F" w:rsidP="00953D97" w14:paraId="5565D34E"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17</w:t>
      </w:r>
      <w:r w:rsidRPr="0032773F">
        <w:rPr>
          <w:rStyle w:val="HideTWBExt"/>
          <w:b w:val="0"/>
        </w:rPr>
        <w:t>&lt;/NumAm&gt;</w:t>
      </w:r>
    </w:p>
    <w:p w:rsidR="00CC122D" w:rsidRPr="0032773F" w:rsidP="00953D97" w14:paraId="3E684568" w14:textId="77777777"/>
    <w:p w:rsidR="00CC122D" w:rsidRPr="0032773F" w:rsidP="00953D97" w14:paraId="413B7A1A"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1C810B0" w14:textId="77777777">
      <w:pPr>
        <w:pStyle w:val="NormalBold"/>
      </w:pPr>
      <w:r w:rsidRPr="0032773F">
        <w:rPr>
          <w:rStyle w:val="HideTWBExt"/>
          <w:b w:val="0"/>
        </w:rPr>
        <w:t>&lt;Article&gt;</w:t>
      </w:r>
      <w:r w:rsidRPr="0032773F">
        <w:t>Paragraph 15</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F0B510"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1334F03B" w14:textId="77777777">
            <w:pPr>
              <w:keepNext/>
            </w:pPr>
          </w:p>
        </w:tc>
      </w:tr>
      <w:tr w14:paraId="15B17A57"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5D5F1867" w14:textId="77777777">
            <w:pPr>
              <w:pStyle w:val="ColumnHeading"/>
              <w:keepNext/>
              <w:rPr>
                <w:lang w:val="en-GB"/>
              </w:rPr>
            </w:pPr>
            <w:r w:rsidRPr="0032773F">
              <w:rPr>
                <w:lang w:val="en-GB"/>
              </w:rPr>
              <w:t>Motion for a resolution</w:t>
            </w:r>
          </w:p>
        </w:tc>
        <w:tc>
          <w:tcPr>
            <w:tcW w:w="4876" w:type="dxa"/>
            <w:hideMark/>
          </w:tcPr>
          <w:p w:rsidR="00CC122D" w:rsidRPr="0032773F" w:rsidP="00D50957" w14:paraId="24380F58" w14:textId="77777777">
            <w:pPr>
              <w:pStyle w:val="ColumnHeading"/>
              <w:keepNext/>
              <w:rPr>
                <w:lang w:val="en-GB"/>
              </w:rPr>
            </w:pPr>
            <w:r w:rsidRPr="0032773F">
              <w:rPr>
                <w:lang w:val="en-GB"/>
              </w:rPr>
              <w:t>Amendment</w:t>
            </w:r>
          </w:p>
        </w:tc>
      </w:tr>
      <w:tr w14:paraId="11ED0CF4"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54AF0723" w14:textId="77777777">
            <w:pPr>
              <w:pStyle w:val="Normal6"/>
              <w:rPr>
                <w:lang w:val="en-GB"/>
              </w:rPr>
            </w:pPr>
            <w:r w:rsidRPr="0032773F">
              <w:rPr>
                <w:lang w:val="en-GB"/>
              </w:rPr>
              <w:t>15.</w:t>
            </w:r>
            <w:r w:rsidRPr="0032773F">
              <w:rPr>
                <w:lang w:val="en-GB"/>
              </w:rPr>
              <w:tab/>
              <w:t>Welcomes the fact that the agreements live up to the expectations clearly expressed by the European Parliament of reinvigorating relations between the EU and Switzerland;</w:t>
            </w:r>
          </w:p>
        </w:tc>
        <w:tc>
          <w:tcPr>
            <w:tcW w:w="4876" w:type="dxa"/>
            <w:hideMark/>
          </w:tcPr>
          <w:p w:rsidR="00CC122D" w:rsidRPr="0032773F" w:rsidP="00D50957" w14:paraId="59B1B802" w14:textId="77777777">
            <w:pPr>
              <w:pStyle w:val="Normal6"/>
              <w:rPr>
                <w:szCs w:val="24"/>
                <w:lang w:val="en-GB"/>
              </w:rPr>
            </w:pPr>
            <w:r w:rsidRPr="0032773F">
              <w:rPr>
                <w:lang w:val="en-GB"/>
              </w:rPr>
              <w:t>15.</w:t>
            </w:r>
            <w:r w:rsidRPr="0032773F">
              <w:rPr>
                <w:lang w:val="en-GB"/>
              </w:rPr>
              <w:tab/>
              <w:t xml:space="preserve">Welcomes the fact that the agreements live up to the expectations clearly expressed by the European Parliament of reinvigorating relations between the EU and Switzerland; </w:t>
            </w:r>
            <w:r w:rsidRPr="0032773F">
              <w:rPr>
                <w:b/>
                <w:i/>
                <w:lang w:val="en-GB"/>
              </w:rPr>
              <w:t>notes with satisfaction that the broad package of agreements reflects many of the recommendations issued by Parliament in its 2023 resolution;</w:t>
            </w:r>
          </w:p>
        </w:tc>
      </w:tr>
    </w:tbl>
    <w:p w:rsidR="00CC122D" w:rsidRPr="0032773F" w:rsidP="00953D97" w14:paraId="4E16B984" w14:textId="77777777">
      <w:r w:rsidRPr="0032773F">
        <w:rPr>
          <w:rStyle w:val="HideTWBExt"/>
        </w:rPr>
        <w:t>&lt;/Amend&gt;</w:t>
      </w:r>
    </w:p>
    <w:p w:rsidR="00CC122D" w:rsidRPr="0032773F" w:rsidP="00953D97" w14:paraId="58D7E4BA"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18</w:t>
      </w:r>
      <w:r w:rsidRPr="0032773F">
        <w:rPr>
          <w:rStyle w:val="HideTWBExt"/>
          <w:b w:val="0"/>
        </w:rPr>
        <w:t>&lt;/NumAm&gt;</w:t>
      </w:r>
    </w:p>
    <w:p w:rsidR="00CC122D" w:rsidRPr="0032773F" w:rsidP="00953D97" w14:paraId="6D6EA35C" w14:textId="77777777"/>
    <w:p w:rsidR="00CC122D" w:rsidRPr="0032773F" w:rsidP="00953D97" w14:paraId="487E00EC"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24F64B5B" w14:textId="77777777">
      <w:pPr>
        <w:pStyle w:val="NormalBold"/>
      </w:pPr>
      <w:r w:rsidRPr="0032773F">
        <w:rPr>
          <w:rStyle w:val="HideTWBExt"/>
          <w:b w:val="0"/>
        </w:rPr>
        <w:t>&lt;Article&gt;</w:t>
      </w:r>
      <w:r w:rsidRPr="0032773F">
        <w:t>Paragraph 17</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77E96E"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17B5B1EF" w14:textId="77777777">
            <w:pPr>
              <w:keepNext/>
            </w:pPr>
          </w:p>
        </w:tc>
      </w:tr>
      <w:tr w14:paraId="287C5B66"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0342DF01" w14:textId="77777777">
            <w:pPr>
              <w:pStyle w:val="ColumnHeading"/>
              <w:keepNext/>
              <w:rPr>
                <w:lang w:val="en-GB"/>
              </w:rPr>
            </w:pPr>
            <w:r w:rsidRPr="0032773F">
              <w:rPr>
                <w:lang w:val="en-GB"/>
              </w:rPr>
              <w:t>Motion for a resolution</w:t>
            </w:r>
          </w:p>
        </w:tc>
        <w:tc>
          <w:tcPr>
            <w:tcW w:w="4876" w:type="dxa"/>
            <w:hideMark/>
          </w:tcPr>
          <w:p w:rsidR="00CC122D" w:rsidRPr="0032773F" w:rsidP="00D50957" w14:paraId="3771EC20" w14:textId="77777777">
            <w:pPr>
              <w:pStyle w:val="ColumnHeading"/>
              <w:keepNext/>
              <w:rPr>
                <w:lang w:val="en-GB"/>
              </w:rPr>
            </w:pPr>
            <w:r w:rsidRPr="0032773F">
              <w:rPr>
                <w:lang w:val="en-GB"/>
              </w:rPr>
              <w:t>Amendment</w:t>
            </w:r>
          </w:p>
        </w:tc>
      </w:tr>
      <w:tr w14:paraId="6920B6EF"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45CB2561" w14:textId="77777777">
            <w:pPr>
              <w:pStyle w:val="Normal6"/>
              <w:rPr>
                <w:lang w:val="en-GB"/>
              </w:rPr>
            </w:pPr>
            <w:r w:rsidRPr="0032773F">
              <w:rPr>
                <w:lang w:val="en-GB"/>
              </w:rPr>
              <w:t>17.</w:t>
            </w:r>
            <w:r w:rsidRPr="0032773F">
              <w:rPr>
                <w:lang w:val="en-GB"/>
              </w:rPr>
              <w:tab/>
            </w:r>
            <w:r w:rsidRPr="0032773F">
              <w:rPr>
                <w:b/>
                <w:i/>
                <w:lang w:val="en-GB"/>
              </w:rPr>
              <w:t>[committees for opinion/amendments]</w:t>
            </w:r>
          </w:p>
        </w:tc>
        <w:tc>
          <w:tcPr>
            <w:tcW w:w="4876" w:type="dxa"/>
            <w:hideMark/>
          </w:tcPr>
          <w:p w:rsidR="00CC122D" w:rsidRPr="0032773F" w:rsidP="00D50957" w14:paraId="1D65E577" w14:textId="77777777">
            <w:pPr>
              <w:pStyle w:val="Normal6"/>
              <w:rPr>
                <w:szCs w:val="24"/>
                <w:lang w:val="en-GB"/>
              </w:rPr>
            </w:pPr>
            <w:r w:rsidRPr="0032773F">
              <w:rPr>
                <w:lang w:val="en-GB"/>
              </w:rPr>
              <w:t>17.</w:t>
            </w:r>
            <w:r w:rsidRPr="0032773F">
              <w:rPr>
                <w:lang w:val="en-GB"/>
              </w:rPr>
              <w:tab/>
            </w:r>
            <w:r w:rsidRPr="0032773F">
              <w:rPr>
                <w:b/>
                <w:i/>
                <w:lang w:val="en-GB"/>
              </w:rPr>
              <w:t>Emphasises that the proposed modernisation of the Agreement on the Free Movement of Persons aims to improve the functioning of well-established mobility between the EU and Switzerland through the application of transparent and commonly agreed rules;</w:t>
            </w:r>
          </w:p>
        </w:tc>
      </w:tr>
    </w:tbl>
    <w:p w:rsidR="00CC122D" w:rsidRPr="0032773F" w:rsidP="00953D97" w14:paraId="2716CB36" w14:textId="77777777">
      <w:r w:rsidRPr="0032773F">
        <w:rPr>
          <w:rStyle w:val="HideTWBExt"/>
        </w:rPr>
        <w:t>&lt;/Amend&gt;</w:t>
      </w:r>
    </w:p>
    <w:p w:rsidR="00CC122D" w:rsidRPr="0032773F" w:rsidP="00953D97" w14:paraId="307EAF09"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19</w:t>
      </w:r>
      <w:r w:rsidRPr="0032773F">
        <w:rPr>
          <w:rStyle w:val="HideTWBExt"/>
          <w:b w:val="0"/>
        </w:rPr>
        <w:t>&lt;/NumAm&gt;</w:t>
      </w:r>
    </w:p>
    <w:p w:rsidR="00CC122D" w:rsidRPr="0032773F" w:rsidP="00953D97" w14:paraId="070DACA3" w14:textId="77777777"/>
    <w:p w:rsidR="00CC122D" w:rsidRPr="0032773F" w:rsidP="00953D97" w14:paraId="32A49DD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70472208" w14:textId="77777777">
      <w:pPr>
        <w:pStyle w:val="NormalBold"/>
      </w:pPr>
      <w:r w:rsidRPr="0032773F">
        <w:rPr>
          <w:rStyle w:val="HideTWBExt"/>
          <w:b w:val="0"/>
        </w:rPr>
        <w:t>&lt;Article&gt;</w:t>
      </w:r>
      <w:r w:rsidRPr="0032773F">
        <w:t>Paragraph 17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2A461A"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73F17534" w14:textId="77777777">
            <w:pPr>
              <w:keepNext/>
            </w:pPr>
          </w:p>
        </w:tc>
      </w:tr>
      <w:tr w14:paraId="75A8D1BC"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DD010D0" w14:textId="77777777">
            <w:pPr>
              <w:pStyle w:val="ColumnHeading"/>
              <w:keepNext/>
              <w:rPr>
                <w:lang w:val="en-GB"/>
              </w:rPr>
            </w:pPr>
            <w:r w:rsidRPr="0032773F">
              <w:rPr>
                <w:lang w:val="en-GB"/>
              </w:rPr>
              <w:t>Motion for a resolution</w:t>
            </w:r>
          </w:p>
        </w:tc>
        <w:tc>
          <w:tcPr>
            <w:tcW w:w="4876" w:type="dxa"/>
            <w:hideMark/>
          </w:tcPr>
          <w:p w:rsidR="00CC122D" w:rsidRPr="0032773F" w:rsidP="00D50957" w14:paraId="5221CC56" w14:textId="77777777">
            <w:pPr>
              <w:pStyle w:val="ColumnHeading"/>
              <w:keepNext/>
              <w:rPr>
                <w:lang w:val="en-GB"/>
              </w:rPr>
            </w:pPr>
            <w:r w:rsidRPr="0032773F">
              <w:rPr>
                <w:lang w:val="en-GB"/>
              </w:rPr>
              <w:t>Amendment</w:t>
            </w:r>
          </w:p>
        </w:tc>
      </w:tr>
      <w:tr w14:paraId="312A2D24"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688318F9" w14:textId="77777777">
            <w:pPr>
              <w:pStyle w:val="Normal6"/>
              <w:rPr>
                <w:lang w:val="en-GB"/>
              </w:rPr>
            </w:pPr>
          </w:p>
        </w:tc>
        <w:tc>
          <w:tcPr>
            <w:tcW w:w="4876" w:type="dxa"/>
            <w:hideMark/>
          </w:tcPr>
          <w:p w:rsidR="00CC122D" w:rsidRPr="0032773F" w:rsidP="00D50957" w14:paraId="0861F615" w14:textId="77777777">
            <w:pPr>
              <w:pStyle w:val="Normal6"/>
              <w:rPr>
                <w:szCs w:val="24"/>
                <w:lang w:val="en-GB"/>
              </w:rPr>
            </w:pPr>
            <w:r w:rsidRPr="0032773F">
              <w:rPr>
                <w:b/>
                <w:i/>
                <w:lang w:val="en-GB"/>
              </w:rPr>
              <w:t>17a.</w:t>
            </w:r>
            <w:r w:rsidRPr="0032773F">
              <w:rPr>
                <w:b/>
                <w:i/>
                <w:lang w:val="en-GB"/>
              </w:rPr>
              <w:tab/>
              <w:t>Welcomes the dynamic alignment of Switzerland with the EU acquis on the free movement of persons and on the posting of workers, albeit with some limited exceptions; notes that the proposed update of the Agreement on the Free Movement of Persons includes specific provisions on expulsions, permanent residence and the posting of workers; emphasises, in this context, the inclusion of an adapted safeguard clause for cases of serious economic or social difficulties caused by the application of the agreement; stresses that measures adopted under the safeguard clause must be targeted and proportionate, and cannot be put in place for longer than strictly necessary, so as to not undermine the general principle of free movement;</w:t>
            </w:r>
          </w:p>
        </w:tc>
      </w:tr>
    </w:tbl>
    <w:p w:rsidR="00CC122D" w:rsidRPr="0032773F" w:rsidP="00953D97" w14:paraId="3A1289AE" w14:textId="77777777">
      <w:r w:rsidRPr="0032773F">
        <w:rPr>
          <w:rStyle w:val="HideTWBExt"/>
        </w:rPr>
        <w:t>&lt;/Amend&gt;</w:t>
      </w:r>
    </w:p>
    <w:p w:rsidR="00CC122D" w:rsidRPr="0032773F" w:rsidP="00953D97" w14:paraId="7438BC9D"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20</w:t>
      </w:r>
      <w:r w:rsidRPr="0032773F">
        <w:rPr>
          <w:rStyle w:val="HideTWBExt"/>
          <w:b w:val="0"/>
        </w:rPr>
        <w:t>&lt;/NumAm&gt;</w:t>
      </w:r>
    </w:p>
    <w:p w:rsidR="00CC122D" w:rsidRPr="0032773F" w:rsidP="00953D97" w14:paraId="3FA8BC29" w14:textId="77777777"/>
    <w:p w:rsidR="00CC122D" w:rsidRPr="0032773F" w:rsidP="00953D97" w14:paraId="474744B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1424EA51" w14:textId="77777777">
      <w:pPr>
        <w:pStyle w:val="NormalBold"/>
      </w:pPr>
      <w:r w:rsidRPr="0032773F">
        <w:rPr>
          <w:rStyle w:val="HideTWBExt"/>
          <w:b w:val="0"/>
        </w:rPr>
        <w:t>&lt;Article&gt;</w:t>
      </w:r>
      <w:r w:rsidRPr="0032773F">
        <w:t>Paragraph 17 b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0F810D"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673DEF3A" w14:textId="77777777">
            <w:pPr>
              <w:keepNext/>
            </w:pPr>
          </w:p>
        </w:tc>
      </w:tr>
      <w:tr w14:paraId="3BB20840"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43D6A8AA" w14:textId="77777777">
            <w:pPr>
              <w:pStyle w:val="ColumnHeading"/>
              <w:keepNext/>
              <w:rPr>
                <w:lang w:val="en-GB"/>
              </w:rPr>
            </w:pPr>
            <w:r w:rsidRPr="0032773F">
              <w:rPr>
                <w:lang w:val="en-GB"/>
              </w:rPr>
              <w:t>Motion for a resolution</w:t>
            </w:r>
          </w:p>
        </w:tc>
        <w:tc>
          <w:tcPr>
            <w:tcW w:w="4876" w:type="dxa"/>
            <w:hideMark/>
          </w:tcPr>
          <w:p w:rsidR="00CC122D" w:rsidRPr="0032773F" w:rsidP="00D50957" w14:paraId="1D114C8A" w14:textId="77777777">
            <w:pPr>
              <w:pStyle w:val="ColumnHeading"/>
              <w:keepNext/>
              <w:rPr>
                <w:lang w:val="en-GB"/>
              </w:rPr>
            </w:pPr>
            <w:r w:rsidRPr="0032773F">
              <w:rPr>
                <w:lang w:val="en-GB"/>
              </w:rPr>
              <w:t>Amendment</w:t>
            </w:r>
          </w:p>
        </w:tc>
      </w:tr>
      <w:tr w14:paraId="3AB18C71"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37F348FB" w14:textId="77777777">
            <w:pPr>
              <w:pStyle w:val="Normal6"/>
              <w:rPr>
                <w:lang w:val="en-GB"/>
              </w:rPr>
            </w:pPr>
          </w:p>
        </w:tc>
        <w:tc>
          <w:tcPr>
            <w:tcW w:w="4876" w:type="dxa"/>
            <w:hideMark/>
          </w:tcPr>
          <w:p w:rsidR="00CC122D" w:rsidRPr="0032773F" w:rsidP="00D50957" w14:paraId="0B4394D6" w14:textId="77777777">
            <w:pPr>
              <w:pStyle w:val="Normal6"/>
              <w:rPr>
                <w:szCs w:val="24"/>
                <w:lang w:val="en-GB"/>
              </w:rPr>
            </w:pPr>
            <w:r w:rsidRPr="0032773F">
              <w:rPr>
                <w:b/>
                <w:i/>
                <w:lang w:val="en-GB"/>
              </w:rPr>
              <w:t>17b.</w:t>
            </w:r>
            <w:r w:rsidRPr="0032773F">
              <w:rPr>
                <w:b/>
                <w:i/>
                <w:lang w:val="en-GB"/>
              </w:rPr>
              <w:tab/>
              <w:t>Emphasises that the mutual recognition of professional qualifications is a key component of the free movement of persons; welcomes the fact that the updated Agreement on the Free Movement of Persons renders the applicable framework more predictable, thereby facilitating the recognition of diplomas, qualifications and professional experience;</w:t>
            </w:r>
          </w:p>
        </w:tc>
      </w:tr>
    </w:tbl>
    <w:p w:rsidR="00CC122D" w:rsidRPr="0032773F" w:rsidP="00953D97" w14:paraId="48659574" w14:textId="77777777">
      <w:r w:rsidRPr="0032773F">
        <w:rPr>
          <w:rStyle w:val="HideTWBExt"/>
        </w:rPr>
        <w:t>&lt;/Amend&gt;</w:t>
      </w:r>
    </w:p>
    <w:p w:rsidR="00CC122D" w:rsidRPr="0032773F" w:rsidP="00953D97" w14:paraId="7C236B23"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21</w:t>
      </w:r>
      <w:r w:rsidRPr="0032773F">
        <w:rPr>
          <w:rStyle w:val="HideTWBExt"/>
          <w:b w:val="0"/>
        </w:rPr>
        <w:t>&lt;/NumAm&gt;</w:t>
      </w:r>
    </w:p>
    <w:p w:rsidR="00CC122D" w:rsidRPr="0032773F" w:rsidP="00953D97" w14:paraId="75D22269" w14:textId="77777777"/>
    <w:p w:rsidR="00CC122D" w:rsidRPr="0032773F" w:rsidP="00953D97" w14:paraId="197F0A5C"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39BD3AC6" w14:textId="77777777">
      <w:pPr>
        <w:pStyle w:val="NormalBold"/>
      </w:pPr>
      <w:r w:rsidRPr="0032773F">
        <w:rPr>
          <w:rStyle w:val="HideTWBExt"/>
          <w:b w:val="0"/>
        </w:rPr>
        <w:t>&lt;Article&gt;</w:t>
      </w:r>
      <w:r w:rsidRPr="0032773F">
        <w:t>Paragraph 17 c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0D7CCA"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2B847F1E" w14:textId="77777777">
            <w:pPr>
              <w:keepNext/>
            </w:pPr>
          </w:p>
        </w:tc>
      </w:tr>
      <w:tr w14:paraId="4F0FB121"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41791186" w14:textId="77777777">
            <w:pPr>
              <w:pStyle w:val="ColumnHeading"/>
              <w:keepNext/>
              <w:rPr>
                <w:lang w:val="en-GB"/>
              </w:rPr>
            </w:pPr>
            <w:r w:rsidRPr="0032773F">
              <w:rPr>
                <w:lang w:val="en-GB"/>
              </w:rPr>
              <w:t>Motion for a resolution</w:t>
            </w:r>
          </w:p>
        </w:tc>
        <w:tc>
          <w:tcPr>
            <w:tcW w:w="4876" w:type="dxa"/>
            <w:hideMark/>
          </w:tcPr>
          <w:p w:rsidR="00CC122D" w:rsidRPr="0032773F" w:rsidP="00D50957" w14:paraId="5CA207BC" w14:textId="77777777">
            <w:pPr>
              <w:pStyle w:val="ColumnHeading"/>
              <w:keepNext/>
              <w:rPr>
                <w:lang w:val="en-GB"/>
              </w:rPr>
            </w:pPr>
            <w:r w:rsidRPr="0032773F">
              <w:rPr>
                <w:lang w:val="en-GB"/>
              </w:rPr>
              <w:t>Amendment</w:t>
            </w:r>
          </w:p>
        </w:tc>
      </w:tr>
      <w:tr w14:paraId="4F012FDD"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280B262B" w14:textId="77777777">
            <w:pPr>
              <w:pStyle w:val="Normal6"/>
              <w:rPr>
                <w:lang w:val="en-GB"/>
              </w:rPr>
            </w:pPr>
          </w:p>
        </w:tc>
        <w:tc>
          <w:tcPr>
            <w:tcW w:w="4876" w:type="dxa"/>
            <w:hideMark/>
          </w:tcPr>
          <w:p w:rsidR="00CC122D" w:rsidRPr="0032773F" w:rsidP="00D50957" w14:paraId="4EC3F7AB" w14:textId="77777777">
            <w:pPr>
              <w:pStyle w:val="Normal6"/>
              <w:rPr>
                <w:szCs w:val="24"/>
                <w:lang w:val="en-GB"/>
              </w:rPr>
            </w:pPr>
            <w:r w:rsidRPr="0032773F">
              <w:rPr>
                <w:b/>
                <w:i/>
                <w:lang w:val="en-GB"/>
              </w:rPr>
              <w:t>17c.</w:t>
            </w:r>
            <w:r w:rsidRPr="0032773F">
              <w:rPr>
                <w:b/>
                <w:i/>
                <w:lang w:val="en-GB"/>
              </w:rPr>
              <w:tab/>
              <w:t>Underlines that the updated Agreement on the Free Movement of Persons will benefit citizens by guaranteeing equal and non-discriminatory treatment in the fields covered by the broad package of agreements; welcomes, in particular, the fact that the updated agreement guarantees equal treatment between EU and Swiss students in relation to tuition fees and any support mechanisms at universities, most of which are funded publicly, while fully respecting national competences in education, thus promoting academic mobility and access to higher education;</w:t>
            </w:r>
          </w:p>
        </w:tc>
      </w:tr>
    </w:tbl>
    <w:p w:rsidR="00CC122D" w:rsidRPr="0032773F" w:rsidP="00953D97" w14:paraId="7B961BD4" w14:textId="77777777">
      <w:r w:rsidRPr="0032773F">
        <w:rPr>
          <w:rStyle w:val="HideTWBExt"/>
        </w:rPr>
        <w:t>&lt;/Amend&gt;</w:t>
      </w:r>
    </w:p>
    <w:p w:rsidR="00CC122D" w:rsidRPr="0032773F" w:rsidP="00953D97" w14:paraId="48B69F75"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22</w:t>
      </w:r>
      <w:r w:rsidRPr="0032773F">
        <w:rPr>
          <w:rStyle w:val="HideTWBExt"/>
          <w:b w:val="0"/>
        </w:rPr>
        <w:t>&lt;/NumAm&gt;</w:t>
      </w:r>
    </w:p>
    <w:p w:rsidR="00CC122D" w:rsidRPr="0032773F" w:rsidP="00953D97" w14:paraId="211026B2" w14:textId="77777777"/>
    <w:p w:rsidR="00CC122D" w:rsidRPr="0032773F" w:rsidP="00953D97" w14:paraId="03A93051"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CAF4901" w14:textId="77777777">
      <w:pPr>
        <w:pStyle w:val="NormalBold"/>
      </w:pPr>
      <w:r w:rsidRPr="0032773F">
        <w:rPr>
          <w:rStyle w:val="HideTWBExt"/>
          <w:b w:val="0"/>
        </w:rPr>
        <w:t>&lt;Article&gt;</w:t>
      </w:r>
      <w:r w:rsidRPr="0032773F">
        <w:t>Paragraph 17 d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D8582F"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3B9059F8" w14:textId="77777777">
            <w:pPr>
              <w:keepNext/>
            </w:pPr>
          </w:p>
        </w:tc>
      </w:tr>
      <w:tr w14:paraId="16E38E3E"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25BBDBCB" w14:textId="77777777">
            <w:pPr>
              <w:pStyle w:val="ColumnHeading"/>
              <w:keepNext/>
              <w:rPr>
                <w:lang w:val="en-GB"/>
              </w:rPr>
            </w:pPr>
            <w:r w:rsidRPr="0032773F">
              <w:rPr>
                <w:lang w:val="en-GB"/>
              </w:rPr>
              <w:t>Motion for a resolution</w:t>
            </w:r>
          </w:p>
        </w:tc>
        <w:tc>
          <w:tcPr>
            <w:tcW w:w="4876" w:type="dxa"/>
            <w:hideMark/>
          </w:tcPr>
          <w:p w:rsidR="00CC122D" w:rsidRPr="0032773F" w:rsidP="00D50957" w14:paraId="32EBB09F" w14:textId="77777777">
            <w:pPr>
              <w:pStyle w:val="ColumnHeading"/>
              <w:keepNext/>
              <w:rPr>
                <w:lang w:val="en-GB"/>
              </w:rPr>
            </w:pPr>
            <w:r w:rsidRPr="0032773F">
              <w:rPr>
                <w:lang w:val="en-GB"/>
              </w:rPr>
              <w:t>Amendment</w:t>
            </w:r>
          </w:p>
        </w:tc>
      </w:tr>
      <w:tr w14:paraId="1591660B"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32D4A921" w14:textId="77777777">
            <w:pPr>
              <w:pStyle w:val="Normal6"/>
              <w:rPr>
                <w:lang w:val="en-GB"/>
              </w:rPr>
            </w:pPr>
          </w:p>
        </w:tc>
        <w:tc>
          <w:tcPr>
            <w:tcW w:w="4876" w:type="dxa"/>
            <w:hideMark/>
          </w:tcPr>
          <w:p w:rsidR="00CC122D" w:rsidRPr="0032773F" w:rsidP="00D50957" w14:paraId="23693134" w14:textId="77777777">
            <w:pPr>
              <w:pStyle w:val="Normal6"/>
              <w:rPr>
                <w:szCs w:val="24"/>
                <w:lang w:val="en-GB"/>
              </w:rPr>
            </w:pPr>
            <w:r w:rsidRPr="0032773F">
              <w:rPr>
                <w:b/>
                <w:i/>
                <w:lang w:val="en-GB"/>
              </w:rPr>
              <w:t>17d.</w:t>
            </w:r>
            <w:r w:rsidRPr="0032773F">
              <w:rPr>
                <w:b/>
                <w:i/>
                <w:lang w:val="en-GB"/>
              </w:rPr>
              <w:tab/>
              <w:t>Welcomes the clarification of the rules applicable to cross-border and posted workers, providing legal certainty for employers and employees alike and ensuring transparent, fair and predictable implementation;</w:t>
            </w:r>
          </w:p>
        </w:tc>
      </w:tr>
    </w:tbl>
    <w:p w:rsidR="00CC122D" w:rsidRPr="0032773F" w:rsidP="00953D97" w14:paraId="060478C9" w14:textId="77777777">
      <w:r w:rsidRPr="0032773F">
        <w:rPr>
          <w:rStyle w:val="HideTWBExt"/>
        </w:rPr>
        <w:t>&lt;/Amend&gt;</w:t>
      </w:r>
    </w:p>
    <w:p w:rsidR="00CC122D" w:rsidRPr="0032773F" w:rsidP="00953D97" w14:paraId="749A60C0"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23</w:t>
      </w:r>
      <w:r w:rsidRPr="0032773F">
        <w:rPr>
          <w:rStyle w:val="HideTWBExt"/>
          <w:b w:val="0"/>
        </w:rPr>
        <w:t>&lt;/NumAm&gt;</w:t>
      </w:r>
    </w:p>
    <w:p w:rsidR="00CC122D" w:rsidRPr="0032773F" w:rsidP="00953D97" w14:paraId="617EAC9F" w14:textId="77777777"/>
    <w:p w:rsidR="00CC122D" w:rsidRPr="0032773F" w:rsidP="00953D97" w14:paraId="53B127C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4E50CDB8" w14:textId="77777777">
      <w:pPr>
        <w:pStyle w:val="NormalBold"/>
      </w:pPr>
      <w:r w:rsidRPr="0032773F">
        <w:rPr>
          <w:rStyle w:val="HideTWBExt"/>
          <w:b w:val="0"/>
        </w:rPr>
        <w:t>&lt;Article&gt;</w:t>
      </w:r>
      <w:r w:rsidRPr="0032773F">
        <w:t>Paragraph 17 e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E9D6BF"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0CF0FB6A" w14:textId="77777777">
            <w:pPr>
              <w:keepNext/>
            </w:pPr>
          </w:p>
        </w:tc>
      </w:tr>
      <w:tr w14:paraId="14FD3495"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0CE00A92" w14:textId="77777777">
            <w:pPr>
              <w:pStyle w:val="ColumnHeading"/>
              <w:keepNext/>
              <w:rPr>
                <w:lang w:val="en-GB"/>
              </w:rPr>
            </w:pPr>
            <w:r w:rsidRPr="0032773F">
              <w:rPr>
                <w:lang w:val="en-GB"/>
              </w:rPr>
              <w:t>Motion for a resolution</w:t>
            </w:r>
          </w:p>
        </w:tc>
        <w:tc>
          <w:tcPr>
            <w:tcW w:w="4876" w:type="dxa"/>
            <w:hideMark/>
          </w:tcPr>
          <w:p w:rsidR="00CC122D" w:rsidRPr="0032773F" w:rsidP="00D50957" w14:paraId="0A024AD3" w14:textId="77777777">
            <w:pPr>
              <w:pStyle w:val="ColumnHeading"/>
              <w:keepNext/>
              <w:rPr>
                <w:lang w:val="en-GB"/>
              </w:rPr>
            </w:pPr>
            <w:r w:rsidRPr="0032773F">
              <w:rPr>
                <w:lang w:val="en-GB"/>
              </w:rPr>
              <w:t>Amendment</w:t>
            </w:r>
          </w:p>
        </w:tc>
      </w:tr>
      <w:tr w14:paraId="26D5E977"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50D6E6E2" w14:textId="77777777">
            <w:pPr>
              <w:pStyle w:val="Normal6"/>
              <w:rPr>
                <w:lang w:val="en-GB"/>
              </w:rPr>
            </w:pPr>
          </w:p>
        </w:tc>
        <w:tc>
          <w:tcPr>
            <w:tcW w:w="4876" w:type="dxa"/>
            <w:hideMark/>
          </w:tcPr>
          <w:p w:rsidR="00CC122D" w:rsidRPr="0032773F" w:rsidP="00D50957" w14:paraId="5F645320" w14:textId="77777777">
            <w:pPr>
              <w:pStyle w:val="Normal6"/>
              <w:rPr>
                <w:szCs w:val="24"/>
                <w:lang w:val="en-GB"/>
              </w:rPr>
            </w:pPr>
            <w:r w:rsidRPr="0032773F">
              <w:rPr>
                <w:b/>
                <w:i/>
                <w:lang w:val="en-GB"/>
              </w:rPr>
              <w:t>17e.</w:t>
            </w:r>
            <w:r w:rsidRPr="0032773F">
              <w:rPr>
                <w:b/>
                <w:i/>
                <w:lang w:val="en-GB"/>
              </w:rPr>
              <w:tab/>
              <w:t xml:space="preserve">Highlights the importance of </w:t>
            </w:r>
            <w:r w:rsidRPr="0032773F">
              <w:rPr>
                <w:b/>
                <w:i/>
                <w:lang w:val="en-GB"/>
              </w:rPr>
              <w:t>strengthened cooperation between the EU and the Swiss Confederation on migration management, in the interest of both parties; recalls that Switzerland, as a Schengen-associated state, participates in certain aspects of the Pact on Migration and Asylum; anticipates, in that regard, the complete implementation by Switzerland of its obligations under the pact, in advance of its date of application in full on 12 June 2026;</w:t>
            </w:r>
          </w:p>
        </w:tc>
      </w:tr>
    </w:tbl>
    <w:p w:rsidR="00CC122D" w:rsidRPr="0032773F" w:rsidP="00953D97" w14:paraId="776A30DA" w14:textId="77777777">
      <w:r w:rsidRPr="0032773F">
        <w:rPr>
          <w:rStyle w:val="HideTWBExt"/>
        </w:rPr>
        <w:t>&lt;/Amend&gt;</w:t>
      </w:r>
    </w:p>
    <w:p w:rsidR="00CC122D" w:rsidRPr="0032773F" w:rsidP="00953D97" w14:paraId="3FE104FF"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24</w:t>
      </w:r>
      <w:r w:rsidRPr="0032773F">
        <w:rPr>
          <w:rStyle w:val="HideTWBExt"/>
          <w:b w:val="0"/>
        </w:rPr>
        <w:t>&lt;/NumAm&gt;</w:t>
      </w:r>
    </w:p>
    <w:p w:rsidR="00CC122D" w:rsidRPr="0032773F" w:rsidP="00953D97" w14:paraId="36897065" w14:textId="77777777"/>
    <w:p w:rsidR="00CC122D" w:rsidRPr="0032773F" w:rsidP="00953D97" w14:paraId="51A9B0A7"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75EAC7F6" w14:textId="77777777">
      <w:pPr>
        <w:pStyle w:val="NormalBold"/>
      </w:pPr>
      <w:r w:rsidRPr="0032773F">
        <w:rPr>
          <w:rStyle w:val="HideTWBExt"/>
          <w:b w:val="0"/>
        </w:rPr>
        <w:t>&lt;Article&gt;</w:t>
      </w:r>
      <w:r w:rsidRPr="0032773F">
        <w:t>Paragraph 17 f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C51569"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4B062BA4" w14:textId="77777777">
            <w:pPr>
              <w:keepNext/>
            </w:pPr>
          </w:p>
        </w:tc>
      </w:tr>
      <w:tr w14:paraId="75B0AA05"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11D32707" w14:textId="77777777">
            <w:pPr>
              <w:pStyle w:val="ColumnHeading"/>
              <w:keepNext/>
              <w:rPr>
                <w:lang w:val="en-GB"/>
              </w:rPr>
            </w:pPr>
            <w:r w:rsidRPr="0032773F">
              <w:rPr>
                <w:lang w:val="en-GB"/>
              </w:rPr>
              <w:t>Motion for a resolution</w:t>
            </w:r>
          </w:p>
        </w:tc>
        <w:tc>
          <w:tcPr>
            <w:tcW w:w="4876" w:type="dxa"/>
            <w:hideMark/>
          </w:tcPr>
          <w:p w:rsidR="00CC122D" w:rsidRPr="0032773F" w:rsidP="00D50957" w14:paraId="6C8CEEC3" w14:textId="77777777">
            <w:pPr>
              <w:pStyle w:val="ColumnHeading"/>
              <w:keepNext/>
              <w:rPr>
                <w:lang w:val="en-GB"/>
              </w:rPr>
            </w:pPr>
            <w:r w:rsidRPr="0032773F">
              <w:rPr>
                <w:lang w:val="en-GB"/>
              </w:rPr>
              <w:t>Amendment</w:t>
            </w:r>
          </w:p>
        </w:tc>
      </w:tr>
      <w:tr w14:paraId="187C211A"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15777356" w14:textId="77777777">
            <w:pPr>
              <w:pStyle w:val="Normal6"/>
              <w:rPr>
                <w:lang w:val="en-GB"/>
              </w:rPr>
            </w:pPr>
          </w:p>
        </w:tc>
        <w:tc>
          <w:tcPr>
            <w:tcW w:w="4876" w:type="dxa"/>
            <w:hideMark/>
          </w:tcPr>
          <w:p w:rsidR="00CC122D" w:rsidRPr="0032773F" w:rsidP="00D50957" w14:paraId="229064EA" w14:textId="77777777">
            <w:pPr>
              <w:pStyle w:val="Normal6"/>
              <w:rPr>
                <w:szCs w:val="24"/>
                <w:lang w:val="en-GB"/>
              </w:rPr>
            </w:pPr>
            <w:r w:rsidRPr="0032773F">
              <w:rPr>
                <w:b/>
                <w:i/>
                <w:lang w:val="en-GB"/>
              </w:rPr>
              <w:t>17f.</w:t>
            </w:r>
            <w:r w:rsidRPr="0032773F">
              <w:rPr>
                <w:b/>
                <w:i/>
                <w:lang w:val="en-GB"/>
              </w:rPr>
              <w:tab/>
              <w:t>Notes that both the EU and Switzerland face similar security challenges, including those linked to cross-border organised crime; underlines the importance of effective information exchange, operational cooperation and mutual legal assistance in addressing these common threats and in strengthening security for both parties;</w:t>
            </w:r>
          </w:p>
        </w:tc>
      </w:tr>
    </w:tbl>
    <w:p w:rsidR="00CC122D" w:rsidRPr="0032773F" w:rsidP="00953D97" w14:paraId="6D0EAFD8" w14:textId="77777777">
      <w:r w:rsidRPr="0032773F">
        <w:rPr>
          <w:rStyle w:val="HideTWBExt"/>
        </w:rPr>
        <w:t>&lt;/Amend&gt;</w:t>
      </w:r>
    </w:p>
    <w:p w:rsidR="00CC122D" w:rsidRPr="0032773F" w:rsidP="00953D97" w14:paraId="677CE3A8"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25</w:t>
      </w:r>
      <w:r w:rsidRPr="0032773F">
        <w:rPr>
          <w:rStyle w:val="HideTWBExt"/>
          <w:b w:val="0"/>
        </w:rPr>
        <w:t>&lt;/NumAm&gt;</w:t>
      </w:r>
    </w:p>
    <w:p w:rsidR="00CC122D" w:rsidRPr="0032773F" w:rsidP="00953D97" w14:paraId="3D369D57" w14:textId="77777777"/>
    <w:p w:rsidR="00CC122D" w:rsidRPr="0032773F" w:rsidP="00953D97" w14:paraId="733EEF5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5071BE0B" w14:textId="77777777">
      <w:pPr>
        <w:pStyle w:val="NormalBold"/>
      </w:pPr>
      <w:r w:rsidRPr="0032773F">
        <w:rPr>
          <w:rStyle w:val="HideTWBExt"/>
          <w:b w:val="0"/>
        </w:rPr>
        <w:t>&lt;Article&gt;</w:t>
      </w:r>
      <w:r w:rsidRPr="0032773F">
        <w:t>Paragraph 17 g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BA019A"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36947E31" w14:textId="77777777">
            <w:pPr>
              <w:keepNext/>
            </w:pPr>
          </w:p>
        </w:tc>
      </w:tr>
      <w:tr w14:paraId="031BBCB9"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6FDC6F0C" w14:textId="77777777">
            <w:pPr>
              <w:pStyle w:val="ColumnHeading"/>
              <w:keepNext/>
              <w:rPr>
                <w:lang w:val="en-GB"/>
              </w:rPr>
            </w:pPr>
            <w:r w:rsidRPr="0032773F">
              <w:rPr>
                <w:lang w:val="en-GB"/>
              </w:rPr>
              <w:t>Motion for a resolution</w:t>
            </w:r>
          </w:p>
        </w:tc>
        <w:tc>
          <w:tcPr>
            <w:tcW w:w="4876" w:type="dxa"/>
            <w:hideMark/>
          </w:tcPr>
          <w:p w:rsidR="00CC122D" w:rsidRPr="0032773F" w:rsidP="00D50957" w14:paraId="769D142B" w14:textId="77777777">
            <w:pPr>
              <w:pStyle w:val="ColumnHeading"/>
              <w:keepNext/>
              <w:rPr>
                <w:lang w:val="en-GB"/>
              </w:rPr>
            </w:pPr>
            <w:r w:rsidRPr="0032773F">
              <w:rPr>
                <w:lang w:val="en-GB"/>
              </w:rPr>
              <w:t>Amendment</w:t>
            </w:r>
          </w:p>
        </w:tc>
      </w:tr>
      <w:tr w14:paraId="6A60F444"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5A23A580" w14:textId="77777777">
            <w:pPr>
              <w:pStyle w:val="Normal6"/>
              <w:rPr>
                <w:lang w:val="en-GB"/>
              </w:rPr>
            </w:pPr>
          </w:p>
        </w:tc>
        <w:tc>
          <w:tcPr>
            <w:tcW w:w="4876" w:type="dxa"/>
            <w:hideMark/>
          </w:tcPr>
          <w:p w:rsidR="00CC122D" w:rsidRPr="0032773F" w:rsidP="00D50957" w14:paraId="2491045C" w14:textId="77777777">
            <w:pPr>
              <w:pStyle w:val="Normal6"/>
              <w:rPr>
                <w:szCs w:val="24"/>
                <w:lang w:val="en-GB"/>
              </w:rPr>
            </w:pPr>
            <w:r w:rsidRPr="0032773F">
              <w:rPr>
                <w:b/>
                <w:i/>
                <w:lang w:val="en-GB"/>
              </w:rPr>
              <w:t>17g.</w:t>
            </w:r>
            <w:r w:rsidRPr="0032773F">
              <w:rPr>
                <w:b/>
                <w:i/>
                <w:lang w:val="en-GB"/>
              </w:rPr>
              <w:tab/>
              <w:t>Encourages deeper cooperation between the EU and Switzerland in the areas of civil protection, disaster response and crisis management, recognising the shared challenges related to natural disasters and cross-border emergencies;</w:t>
            </w:r>
          </w:p>
        </w:tc>
      </w:tr>
    </w:tbl>
    <w:p w:rsidR="00CC122D" w:rsidRPr="0032773F" w:rsidP="00953D97" w14:paraId="2487D369" w14:textId="77777777">
      <w:r w:rsidRPr="0032773F">
        <w:rPr>
          <w:rStyle w:val="HideTWBExt"/>
        </w:rPr>
        <w:t>&lt;/Amend&gt;</w:t>
      </w:r>
    </w:p>
    <w:p w:rsidR="00CC122D" w:rsidRPr="0032773F" w:rsidP="00953D97" w14:paraId="09C61C8B"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26</w:t>
      </w:r>
      <w:r w:rsidRPr="0032773F">
        <w:rPr>
          <w:rStyle w:val="HideTWBExt"/>
          <w:b w:val="0"/>
        </w:rPr>
        <w:t>&lt;/NumAm&gt;</w:t>
      </w:r>
    </w:p>
    <w:p w:rsidR="00CC122D" w:rsidRPr="0032773F" w:rsidP="00953D97" w14:paraId="1041B938" w14:textId="77777777"/>
    <w:p w:rsidR="00CC122D" w:rsidRPr="0032773F" w:rsidP="00953D97" w14:paraId="446B6013"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6651A4B9" w14:textId="77777777">
      <w:pPr>
        <w:pStyle w:val="NormalBold"/>
      </w:pPr>
      <w:r w:rsidRPr="0032773F">
        <w:rPr>
          <w:rStyle w:val="HideTWBExt"/>
          <w:b w:val="0"/>
        </w:rPr>
        <w:t>&lt;Article&gt;</w:t>
      </w:r>
      <w:r w:rsidRPr="0032773F">
        <w:t>Paragraph 19 a (new)</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FC4FCF"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652935A8" w14:textId="77777777">
            <w:pPr>
              <w:keepNext/>
            </w:pPr>
          </w:p>
        </w:tc>
      </w:tr>
      <w:tr w14:paraId="59A71073"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028EB9FB" w14:textId="77777777">
            <w:pPr>
              <w:pStyle w:val="ColumnHeading"/>
              <w:keepNext/>
              <w:rPr>
                <w:lang w:val="en-GB"/>
              </w:rPr>
            </w:pPr>
            <w:r w:rsidRPr="0032773F">
              <w:rPr>
                <w:lang w:val="en-GB"/>
              </w:rPr>
              <w:t>Motion for a resolution</w:t>
            </w:r>
          </w:p>
        </w:tc>
        <w:tc>
          <w:tcPr>
            <w:tcW w:w="4876" w:type="dxa"/>
            <w:hideMark/>
          </w:tcPr>
          <w:p w:rsidR="00CC122D" w:rsidRPr="0032773F" w:rsidP="00D50957" w14:paraId="38817660" w14:textId="77777777">
            <w:pPr>
              <w:pStyle w:val="ColumnHeading"/>
              <w:keepNext/>
              <w:rPr>
                <w:lang w:val="en-GB"/>
              </w:rPr>
            </w:pPr>
            <w:r w:rsidRPr="0032773F">
              <w:rPr>
                <w:lang w:val="en-GB"/>
              </w:rPr>
              <w:t>Amendment</w:t>
            </w:r>
          </w:p>
        </w:tc>
      </w:tr>
      <w:tr w14:paraId="36BEC9E8" w14:textId="77777777" w:rsidTr="00D50957">
        <w:tblPrEx>
          <w:tblW w:w="0" w:type="auto"/>
          <w:jc w:val="center"/>
          <w:tblLayout w:type="fixed"/>
          <w:tblCellMar>
            <w:left w:w="340" w:type="dxa"/>
            <w:right w:w="340" w:type="dxa"/>
          </w:tblCellMar>
          <w:tblLook w:val="04A0"/>
        </w:tblPrEx>
        <w:trPr>
          <w:jc w:val="center"/>
        </w:trPr>
        <w:tc>
          <w:tcPr>
            <w:tcW w:w="4876" w:type="dxa"/>
          </w:tcPr>
          <w:p w:rsidR="00CC122D" w:rsidRPr="0032773F" w:rsidP="00D50957" w14:paraId="792EF8DF" w14:textId="77777777">
            <w:pPr>
              <w:pStyle w:val="Normal6"/>
              <w:rPr>
                <w:lang w:val="en-GB"/>
              </w:rPr>
            </w:pPr>
          </w:p>
        </w:tc>
        <w:tc>
          <w:tcPr>
            <w:tcW w:w="4876" w:type="dxa"/>
            <w:hideMark/>
          </w:tcPr>
          <w:p w:rsidR="00CC122D" w:rsidRPr="0032773F" w:rsidP="00D50957" w14:paraId="1A0E6ED6" w14:textId="77777777">
            <w:pPr>
              <w:pStyle w:val="Normal6"/>
              <w:rPr>
                <w:szCs w:val="24"/>
                <w:lang w:val="en-GB"/>
              </w:rPr>
            </w:pPr>
            <w:r w:rsidRPr="0032773F">
              <w:rPr>
                <w:b/>
                <w:i/>
                <w:lang w:val="en-GB"/>
              </w:rPr>
              <w:t>19a.</w:t>
            </w:r>
            <w:r w:rsidRPr="0032773F">
              <w:rPr>
                <w:b/>
                <w:i/>
                <w:lang w:val="en-GB"/>
              </w:rPr>
              <w:tab/>
              <w:t>Emphasises the importance of cooperation between the EU and Switzerland regarding critical and emerging technologies, including artificial intelligence;</w:t>
            </w:r>
          </w:p>
        </w:tc>
      </w:tr>
    </w:tbl>
    <w:p w:rsidR="00CC122D" w:rsidRPr="0032773F" w:rsidP="00953D97" w14:paraId="50548BAB" w14:textId="77777777">
      <w:r w:rsidRPr="0032773F">
        <w:rPr>
          <w:rStyle w:val="HideTWBExt"/>
        </w:rPr>
        <w:t>&lt;/Amend&gt;</w:t>
      </w:r>
    </w:p>
    <w:p w:rsidR="00CC122D" w:rsidRPr="0032773F" w:rsidP="00953D97" w14:paraId="567EF669"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27</w:t>
      </w:r>
      <w:r w:rsidRPr="0032773F">
        <w:rPr>
          <w:rStyle w:val="HideTWBExt"/>
          <w:b w:val="0"/>
        </w:rPr>
        <w:t>&lt;/NumAm&gt;</w:t>
      </w:r>
    </w:p>
    <w:p w:rsidR="00CC122D" w:rsidRPr="0032773F" w:rsidP="00953D97" w14:paraId="5FC00B6F" w14:textId="77777777"/>
    <w:p w:rsidR="00CC122D" w:rsidRPr="0032773F" w:rsidP="00953D97" w14:paraId="658393BD"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03C7A184" w14:textId="77777777">
      <w:pPr>
        <w:pStyle w:val="NormalBold"/>
      </w:pPr>
      <w:r w:rsidRPr="0032773F">
        <w:rPr>
          <w:rStyle w:val="HideTWBExt"/>
          <w:b w:val="0"/>
        </w:rPr>
        <w:t>&lt;Article&gt;</w:t>
      </w:r>
      <w:r w:rsidRPr="0032773F">
        <w:t>Paragraph 26</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5C35EE"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1C8BEEFE" w14:textId="77777777">
            <w:pPr>
              <w:keepNext/>
            </w:pPr>
          </w:p>
        </w:tc>
      </w:tr>
      <w:tr w14:paraId="11246203"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4F8DB304" w14:textId="77777777">
            <w:pPr>
              <w:pStyle w:val="ColumnHeading"/>
              <w:keepNext/>
              <w:rPr>
                <w:lang w:val="en-GB"/>
              </w:rPr>
            </w:pPr>
            <w:r w:rsidRPr="0032773F">
              <w:rPr>
                <w:lang w:val="en-GB"/>
              </w:rPr>
              <w:t>Motion for a resolution</w:t>
            </w:r>
          </w:p>
        </w:tc>
        <w:tc>
          <w:tcPr>
            <w:tcW w:w="4876" w:type="dxa"/>
            <w:hideMark/>
          </w:tcPr>
          <w:p w:rsidR="00CC122D" w:rsidRPr="0032773F" w:rsidP="00D50957" w14:paraId="0A198C34" w14:textId="77777777">
            <w:pPr>
              <w:pStyle w:val="ColumnHeading"/>
              <w:keepNext/>
              <w:rPr>
                <w:lang w:val="en-GB"/>
              </w:rPr>
            </w:pPr>
            <w:r w:rsidRPr="0032773F">
              <w:rPr>
                <w:lang w:val="en-GB"/>
              </w:rPr>
              <w:t>Amendment</w:t>
            </w:r>
          </w:p>
        </w:tc>
      </w:tr>
      <w:tr w14:paraId="465E641E"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3BD0CCA1" w14:textId="77777777">
            <w:pPr>
              <w:pStyle w:val="Normal6"/>
              <w:rPr>
                <w:lang w:val="en-GB"/>
              </w:rPr>
            </w:pPr>
            <w:r w:rsidRPr="0032773F">
              <w:rPr>
                <w:lang w:val="en-GB"/>
              </w:rPr>
              <w:t>26.</w:t>
            </w:r>
            <w:r w:rsidRPr="0032773F">
              <w:rPr>
                <w:lang w:val="en-GB"/>
              </w:rPr>
              <w:tab/>
            </w:r>
            <w:r w:rsidRPr="0032773F">
              <w:rPr>
                <w:b/>
                <w:i/>
                <w:lang w:val="en-GB"/>
              </w:rPr>
              <w:t>[</w:t>
            </w:r>
            <w:r w:rsidRPr="0032773F">
              <w:rPr>
                <w:lang w:val="en-GB"/>
              </w:rPr>
              <w:t xml:space="preserve">committees </w:t>
            </w:r>
            <w:r w:rsidRPr="0032773F">
              <w:rPr>
                <w:b/>
                <w:i/>
                <w:lang w:val="en-GB"/>
              </w:rPr>
              <w:t>for opinion/amendments]</w:t>
            </w:r>
          </w:p>
        </w:tc>
        <w:tc>
          <w:tcPr>
            <w:tcW w:w="4876" w:type="dxa"/>
            <w:hideMark/>
          </w:tcPr>
          <w:p w:rsidR="00CC122D" w:rsidRPr="0032773F" w:rsidP="00D50957" w14:paraId="54471786" w14:textId="77777777">
            <w:pPr>
              <w:pStyle w:val="Normal6"/>
              <w:rPr>
                <w:szCs w:val="24"/>
                <w:lang w:val="en-GB"/>
              </w:rPr>
            </w:pPr>
            <w:r w:rsidRPr="0032773F">
              <w:rPr>
                <w:lang w:val="en-GB"/>
              </w:rPr>
              <w:t>26.</w:t>
            </w:r>
            <w:r w:rsidRPr="0032773F">
              <w:rPr>
                <w:lang w:val="en-GB"/>
              </w:rPr>
              <w:tab/>
            </w:r>
            <w:r w:rsidRPr="0032773F">
              <w:rPr>
                <w:b/>
                <w:i/>
                <w:lang w:val="en-GB"/>
              </w:rPr>
              <w:t>Welcomes the proposed establishment of a joint parliamentary committee as a key component of the political dialogue between the EU and Switzerland; is of the opinion that the Members of the European Parliament and the members of the Swiss Federal Assembly gathered in this forum could make recommendations to the Joint</w:t>
            </w:r>
            <w:r w:rsidRPr="0032773F">
              <w:rPr>
                <w:lang w:val="en-GB"/>
              </w:rPr>
              <w:t xml:space="preserve"> Committees </w:t>
            </w:r>
            <w:r w:rsidRPr="0032773F">
              <w:rPr>
                <w:b/>
                <w:i/>
                <w:lang w:val="en-GB"/>
              </w:rPr>
              <w:t>established under any of the agreements that form part of the broad package of agreements; calls for a strengthened interparliamentary dialogue between the European Parliament and the Federal Assembly of Switzerland;</w:t>
            </w:r>
          </w:p>
        </w:tc>
      </w:tr>
    </w:tbl>
    <w:p w:rsidR="00CC122D" w:rsidRPr="0032773F" w:rsidP="00953D97" w14:paraId="2E33B714" w14:textId="77777777">
      <w:r w:rsidRPr="0032773F">
        <w:rPr>
          <w:rStyle w:val="HideTWBExt"/>
        </w:rPr>
        <w:t>&lt;/Amend&gt;</w:t>
      </w:r>
    </w:p>
    <w:p w:rsidR="00CC122D" w:rsidRPr="0032773F" w:rsidP="00953D97" w14:paraId="11034E7D" w14:textId="77777777">
      <w:pPr>
        <w:pStyle w:val="AmNumberTabs"/>
      </w:pPr>
      <w:r w:rsidRPr="0032773F">
        <w:rPr>
          <w:rStyle w:val="HideTWBExt"/>
          <w:b w:val="0"/>
        </w:rPr>
        <w:t>&lt;Amend&gt;</w:t>
      </w:r>
      <w:r w:rsidRPr="0032773F">
        <w:t>Amendment</w:t>
      </w:r>
      <w:r w:rsidRPr="0032773F">
        <w:tab/>
      </w:r>
      <w:r w:rsidRPr="0032773F">
        <w:tab/>
      </w:r>
      <w:r w:rsidRPr="0032773F">
        <w:rPr>
          <w:rStyle w:val="HideTWBExt"/>
          <w:b w:val="0"/>
        </w:rPr>
        <w:t>&lt;NumAm&gt;</w:t>
      </w:r>
      <w:r w:rsidRPr="0032773F">
        <w:rPr>
          <w:color w:val="000000"/>
        </w:rPr>
        <w:t>28</w:t>
      </w:r>
      <w:r w:rsidRPr="0032773F">
        <w:rPr>
          <w:rStyle w:val="HideTWBExt"/>
          <w:b w:val="0"/>
        </w:rPr>
        <w:t>&lt;/NumAm&gt;</w:t>
      </w:r>
    </w:p>
    <w:p w:rsidR="00CC122D" w:rsidRPr="0032773F" w:rsidP="00953D97" w14:paraId="46E6CB2E" w14:textId="77777777"/>
    <w:p w:rsidR="00CC122D" w:rsidRPr="0032773F" w:rsidP="00953D97" w14:paraId="1F0D7F47" w14:textId="77777777">
      <w:pPr>
        <w:pStyle w:val="NormalBold"/>
        <w:keepNext/>
      </w:pPr>
      <w:r w:rsidRPr="0032773F">
        <w:rPr>
          <w:rStyle w:val="HideTWBExt"/>
          <w:b w:val="0"/>
        </w:rPr>
        <w:t>&lt;DocAmend&gt;</w:t>
      </w:r>
      <w:r w:rsidRPr="0032773F">
        <w:t>Motion for a resolution</w:t>
      </w:r>
      <w:r w:rsidRPr="0032773F">
        <w:rPr>
          <w:rStyle w:val="HideTWBExt"/>
          <w:b w:val="0"/>
        </w:rPr>
        <w:t>&lt;/DocAmend&gt;</w:t>
      </w:r>
    </w:p>
    <w:p w:rsidR="00CC122D" w:rsidRPr="0032773F" w:rsidP="00953D97" w14:paraId="63D878EB" w14:textId="77777777">
      <w:pPr>
        <w:pStyle w:val="NormalBold"/>
      </w:pPr>
      <w:r w:rsidRPr="0032773F">
        <w:rPr>
          <w:rStyle w:val="HideTWBExt"/>
          <w:b w:val="0"/>
        </w:rPr>
        <w:t>&lt;Article&gt;</w:t>
      </w:r>
      <w:r w:rsidRPr="0032773F">
        <w:t>Paragraph 27</w:t>
      </w:r>
      <w:r w:rsidRPr="0032773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990C04" w14:textId="77777777" w:rsidTr="00D50957">
        <w:tblPrEx>
          <w:tblW w:w="0" w:type="auto"/>
          <w:jc w:val="center"/>
          <w:tblLayout w:type="fixed"/>
          <w:tblCellMar>
            <w:left w:w="340" w:type="dxa"/>
            <w:right w:w="340" w:type="dxa"/>
          </w:tblCellMar>
          <w:tblLook w:val="04A0"/>
        </w:tblPrEx>
        <w:trPr>
          <w:jc w:val="center"/>
        </w:trPr>
        <w:tc>
          <w:tcPr>
            <w:tcW w:w="9752" w:type="dxa"/>
            <w:gridSpan w:val="2"/>
          </w:tcPr>
          <w:p w:rsidR="00CC122D" w:rsidRPr="0032773F" w:rsidP="00D50957" w14:paraId="02A3BD12" w14:textId="77777777">
            <w:pPr>
              <w:keepNext/>
            </w:pPr>
          </w:p>
        </w:tc>
      </w:tr>
      <w:tr w14:paraId="52B796DD"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306EE34D" w14:textId="77777777">
            <w:pPr>
              <w:pStyle w:val="ColumnHeading"/>
              <w:keepNext/>
              <w:rPr>
                <w:lang w:val="en-GB"/>
              </w:rPr>
            </w:pPr>
            <w:r w:rsidRPr="0032773F">
              <w:rPr>
                <w:lang w:val="en-GB"/>
              </w:rPr>
              <w:t>Motion for a resolution</w:t>
            </w:r>
          </w:p>
        </w:tc>
        <w:tc>
          <w:tcPr>
            <w:tcW w:w="4876" w:type="dxa"/>
            <w:hideMark/>
          </w:tcPr>
          <w:p w:rsidR="00CC122D" w:rsidRPr="0032773F" w:rsidP="00D50957" w14:paraId="2912D665" w14:textId="77777777">
            <w:pPr>
              <w:pStyle w:val="ColumnHeading"/>
              <w:keepNext/>
              <w:rPr>
                <w:lang w:val="en-GB"/>
              </w:rPr>
            </w:pPr>
            <w:r w:rsidRPr="0032773F">
              <w:rPr>
                <w:lang w:val="en-GB"/>
              </w:rPr>
              <w:t>Amendment</w:t>
            </w:r>
          </w:p>
        </w:tc>
      </w:tr>
      <w:tr w14:paraId="79B0FFBD" w14:textId="77777777" w:rsidTr="00D50957">
        <w:tblPrEx>
          <w:tblW w:w="0" w:type="auto"/>
          <w:jc w:val="center"/>
          <w:tblLayout w:type="fixed"/>
          <w:tblCellMar>
            <w:left w:w="340" w:type="dxa"/>
            <w:right w:w="340" w:type="dxa"/>
          </w:tblCellMar>
          <w:tblLook w:val="04A0"/>
        </w:tblPrEx>
        <w:trPr>
          <w:jc w:val="center"/>
        </w:trPr>
        <w:tc>
          <w:tcPr>
            <w:tcW w:w="4876" w:type="dxa"/>
            <w:hideMark/>
          </w:tcPr>
          <w:p w:rsidR="00CC122D" w:rsidRPr="0032773F" w:rsidP="00D50957" w14:paraId="682382A3" w14:textId="77777777">
            <w:pPr>
              <w:pStyle w:val="Normal6"/>
              <w:rPr>
                <w:lang w:val="en-GB"/>
              </w:rPr>
            </w:pPr>
            <w:r w:rsidRPr="0032773F">
              <w:rPr>
                <w:lang w:val="en-GB"/>
              </w:rPr>
              <w:t>27.</w:t>
            </w:r>
            <w:r w:rsidRPr="0032773F">
              <w:rPr>
                <w:lang w:val="en-GB"/>
              </w:rPr>
              <w:tab/>
            </w:r>
            <w:r w:rsidRPr="0032773F">
              <w:rPr>
                <w:b/>
                <w:i/>
                <w:lang w:val="en-GB"/>
              </w:rPr>
              <w:t>[committees for opinion/amendments]</w:t>
            </w:r>
          </w:p>
        </w:tc>
        <w:tc>
          <w:tcPr>
            <w:tcW w:w="4876" w:type="dxa"/>
            <w:hideMark/>
          </w:tcPr>
          <w:p w:rsidR="00CC122D" w:rsidRPr="0032773F" w:rsidP="00D50957" w14:paraId="355785B3" w14:textId="77777777">
            <w:pPr>
              <w:pStyle w:val="Normal6"/>
              <w:rPr>
                <w:szCs w:val="24"/>
                <w:lang w:val="en-GB"/>
              </w:rPr>
            </w:pPr>
            <w:r w:rsidRPr="0032773F">
              <w:rPr>
                <w:lang w:val="en-GB"/>
              </w:rPr>
              <w:t>27.</w:t>
            </w:r>
            <w:r w:rsidRPr="0032773F">
              <w:rPr>
                <w:lang w:val="en-GB"/>
              </w:rPr>
              <w:tab/>
            </w:r>
            <w:r w:rsidRPr="0032773F">
              <w:rPr>
                <w:b/>
                <w:i/>
                <w:lang w:val="en-GB"/>
              </w:rPr>
              <w:t xml:space="preserve">Welcomes the successful conclusion of the negotiations and the enhanced predictability and legal certainty that the updated agreements would bring to the rights of citizens of </w:t>
            </w:r>
            <w:r w:rsidRPr="0032773F">
              <w:rPr>
                <w:b/>
                <w:i/>
                <w:lang w:val="en-GB"/>
              </w:rPr>
              <w:t>both parties; praises the proposed conclusion of the broad package of agreements as an important step forward in significantly strengthening the mutually beneficial political, economic and security partnership between the EU and Switzerland.</w:t>
            </w:r>
          </w:p>
        </w:tc>
      </w:tr>
    </w:tbl>
    <w:p w:rsidR="00CC122D" w:rsidRPr="0032773F" w:rsidP="00953D97" w14:paraId="164FDC17" w14:textId="77777777">
      <w:r w:rsidRPr="0032773F">
        <w:rPr>
          <w:rStyle w:val="HideTWBExt"/>
        </w:rPr>
        <w:t>&lt;/Amend&gt;</w:t>
      </w:r>
    </w:p>
    <w:p w:rsidR="00CC122D" w:rsidRPr="0032773F" w:rsidP="00953D97" w14:paraId="10BB1D86" w14:textId="77777777">
      <w:pPr>
        <w:rPr>
          <w:rStyle w:val="HideTWBExt"/>
        </w:rPr>
      </w:pPr>
    </w:p>
    <w:p w:rsidR="00CC122D" w:rsidRPr="0032773F" w:rsidP="00062634" w14:paraId="756855DF" w14:textId="77777777">
      <w:pPr>
        <w:rPr>
          <w:rStyle w:val="HideTWBExt"/>
        </w:rPr>
      </w:pPr>
      <w:r w:rsidRPr="0032773F">
        <w:rPr>
          <w:rStyle w:val="HideTWBExt"/>
        </w:rPr>
        <w:t>&lt;/RepeatBlock-Amend&gt;</w:t>
      </w:r>
    </w:p>
    <w:p w:rsidR="00CC122D" w:rsidRPr="0032773F" w:rsidP="00062634" w14:paraId="3EB3550E" w14:textId="77777777">
      <w:pPr>
        <w:rPr>
          <w:szCs w:val="24"/>
        </w:rPr>
        <w:sectPr w:rsidSect="002704EE">
          <w:headerReference w:type="even" r:id="rId46"/>
          <w:headerReference w:type="default" r:id="rId47"/>
          <w:headerReference w:type="first" r:id="rId48"/>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22D" w:rsidRPr="0032773F" w:rsidP="00654B41" w14:paraId="00D2DC79" w14:textId="77777777">
      <w:pPr>
        <w:pStyle w:val="PageHeadingNotTOC"/>
      </w:pPr>
      <w:r w:rsidRPr="0032773F">
        <w:t>ANNEX: DECLARATION OF INPUT</w:t>
      </w:r>
    </w:p>
    <w:p w:rsidR="00CC122D" w:rsidRPr="0032773F" w:rsidP="009D1923" w14:paraId="3460AE07" w14:textId="77777777">
      <w:pPr>
        <w:pStyle w:val="Normal24a"/>
        <w:spacing w:after="240"/>
      </w:pPr>
      <w:r w:rsidRPr="0032773F">
        <w:rPr>
          <w:rStyle w:val="HideTWBExt"/>
        </w:rPr>
        <w:t>&lt;FootprintIntro&gt;</w:t>
      </w:r>
      <w:r w:rsidRPr="0032773F">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Style w:val="FootnoteReference"/>
        </w:rPr>
        <w:footnoteReference w:id="13"/>
      </w:r>
      <w:r w:rsidRPr="0032773F">
        <w:t>, or from the following representatives of public authorities of third countries, including their diplomatic missions and embassies:</w:t>
      </w:r>
      <w:r w:rsidRPr="0032773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502F49D8" w14:textId="77777777" w:rsidTr="009D192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7C01127D" w14:textId="77777777">
            <w:pPr>
              <w:pStyle w:val="NormalBoldCenter"/>
            </w:pPr>
            <w:r w:rsidRPr="0032773F">
              <w:t>1. Interest representatives falling within the scope of the Interinstitutional Agreement on a mandatory transparency register</w:t>
            </w:r>
          </w:p>
        </w:tc>
      </w:tr>
      <w:tr w14:paraId="0905ECE8"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4130D270" w14:textId="77777777">
            <w:pPr>
              <w:pStyle w:val="NormalSingle"/>
            </w:pPr>
          </w:p>
        </w:tc>
      </w:tr>
      <w:tr w14:paraId="0E33FF54"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435E2811" w14:textId="77777777">
            <w:pPr>
              <w:pStyle w:val="NormalSingle"/>
            </w:pPr>
          </w:p>
        </w:tc>
      </w:tr>
      <w:tr w14:paraId="7DD8EEC1"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7BD6E33F" w14:textId="77777777">
            <w:pPr>
              <w:pStyle w:val="NormalSingle"/>
            </w:pPr>
          </w:p>
        </w:tc>
      </w:tr>
      <w:tr w14:paraId="3B1F9247"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064C6085" w14:textId="77777777">
            <w:pPr>
              <w:pStyle w:val="NormalSingle"/>
            </w:pPr>
          </w:p>
        </w:tc>
      </w:tr>
      <w:tr w14:paraId="165C5436"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453B7DF7" w14:textId="77777777">
            <w:pPr>
              <w:pStyle w:val="NormalSingle"/>
            </w:pPr>
          </w:p>
        </w:tc>
      </w:tr>
      <w:tr w14:paraId="6B5F079B"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6F17492C" w14:textId="77777777">
            <w:pPr>
              <w:pStyle w:val="NormalSingle"/>
            </w:pPr>
          </w:p>
        </w:tc>
      </w:tr>
      <w:tr w14:paraId="03AAA700"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37B3B16E" w14:textId="77777777">
            <w:pPr>
              <w:pStyle w:val="NormalSingle"/>
            </w:pPr>
          </w:p>
        </w:tc>
      </w:tr>
      <w:tr w14:paraId="4859E2B5"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32773F" w14:paraId="44D55CE7" w14:textId="77777777">
            <w:pPr>
              <w:pStyle w:val="NormalBoldCenter"/>
            </w:pPr>
            <w:r w:rsidRPr="0032773F">
              <w:t>2. Representatives of public authorities of third countries, including their diplomatic missions and embassies</w:t>
            </w:r>
          </w:p>
        </w:tc>
      </w:tr>
      <w:tr w14:paraId="3172CFBA"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C269B0" w14:paraId="3B5B1CF6" w14:textId="77777777">
            <w:pPr>
              <w:rPr>
                <w:lang w:val="fr-BE"/>
              </w:rPr>
            </w:pPr>
            <w:r w:rsidRPr="00C269B0">
              <w:rPr>
                <w:lang w:val="fr-BE"/>
              </w:rPr>
              <w:t>Mission de la Suisse auprès de l’Union européenne à Bruxelles</w:t>
            </w:r>
          </w:p>
        </w:tc>
      </w:tr>
      <w:tr w14:paraId="08CE86EB" w14:textId="77777777" w:rsidTr="009D1923">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CC122D" w:rsidRPr="00C269B0" w14:paraId="1C97DB8E" w14:textId="77777777">
            <w:pPr>
              <w:rPr>
                <w:lang w:val="fr-BE"/>
              </w:rPr>
            </w:pPr>
          </w:p>
        </w:tc>
      </w:tr>
    </w:tbl>
    <w:p w:rsidR="00CC122D" w:rsidRPr="0032773F" w:rsidP="009D1923" w14:paraId="761A9EEA" w14:textId="77777777">
      <w:pPr>
        <w:pStyle w:val="Footprint12b"/>
      </w:pPr>
      <w:r w:rsidRPr="0032773F">
        <w:t>The list above is drawn up under the exclusive responsibility of the rapporteur.</w:t>
      </w:r>
    </w:p>
    <w:p w:rsidR="00CC122D" w:rsidRPr="0032773F" w:rsidP="009D1923" w14:paraId="764F6407" w14:textId="00F68FBE">
      <w:pPr>
        <w:pStyle w:val="Footprint12b"/>
      </w:pPr>
      <w:r w:rsidRPr="0032773F">
        <w:t>Where natural persons are identified in the list by their name, by their function or by both, the rapporteur declares that he has submitted to the natural persons concerned the European Parliament’s Data Protection Notice No 484 (</w:t>
      </w:r>
      <w:hyperlink r:id="rId13" w:history="1">
        <w:r w:rsidRPr="0032773F">
          <w:rPr>
            <w:rStyle w:val="Hyperlink"/>
          </w:rPr>
          <w:t>https://www.europarl.europa.eu/data-protect/index.do</w:t>
        </w:r>
      </w:hyperlink>
      <w:r w:rsidRPr="0032773F">
        <w:t>), which sets out the conditions applicable to the processing of their personal data and the rights linked to that processing.</w:t>
      </w:r>
    </w:p>
    <w:p w:rsidR="00CC122D" w:rsidRPr="0032773F" w:rsidP="009D1923" w14:paraId="5EBD4578" w14:textId="77777777">
      <w:pPr>
        <w:pStyle w:val="Footprint12b"/>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22D" w:rsidRPr="0032773F" w:rsidP="00D95341" w14:paraId="1E1F0036" w14:textId="77777777">
      <w:pPr>
        <w:pStyle w:val="PageHeadingNotTOC"/>
      </w:pPr>
      <w:r w:rsidRPr="0032773F">
        <w:t>INFORMATION ON ADOPTION</w:t>
      </w:r>
      <w:r w:rsidRPr="0032773F">
        <w:br/>
        <w:t>BY THE COMMITTEE ASKED FOR OPINION</w:t>
      </w:r>
    </w:p>
    <w:tbl>
      <w:tblPr>
        <w:tblW w:w="0" w:type="auto"/>
        <w:tblInd w:w="79" w:type="dxa"/>
        <w:tblLayout w:type="fixed"/>
        <w:tblCellMar>
          <w:left w:w="0" w:type="dxa"/>
          <w:right w:w="0" w:type="dxa"/>
        </w:tblCellMar>
        <w:tblLook w:val="04A0"/>
      </w:tblPr>
      <w:tblGrid>
        <w:gridCol w:w="3685"/>
        <w:gridCol w:w="1530"/>
        <w:gridCol w:w="1474"/>
        <w:gridCol w:w="1474"/>
        <w:gridCol w:w="1474"/>
      </w:tblGrid>
      <w:tr w14:paraId="479EEE5E" w14:textId="77777777" w:rsidTr="00D95341">
        <w:tblPrEx>
          <w:tblW w:w="0" w:type="auto"/>
          <w:tblInd w:w="79"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CC122D" w:rsidRPr="0032773F" w14:paraId="2657D583" w14:textId="77777777">
            <w:pPr>
              <w:autoSpaceDE w:val="0"/>
              <w:autoSpaceDN w:val="0"/>
              <w:adjustRightInd w:val="0"/>
              <w:rPr>
                <w:b/>
                <w:bCs/>
                <w:color w:val="000000"/>
                <w:sz w:val="20"/>
              </w:rPr>
            </w:pPr>
            <w:r w:rsidRPr="0032773F">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CC122D" w:rsidRPr="0032773F" w14:paraId="12A6B76B" w14:textId="77777777">
            <w:pPr>
              <w:autoSpaceDE w:val="0"/>
              <w:autoSpaceDN w:val="0"/>
              <w:adjustRightInd w:val="0"/>
              <w:rPr>
                <w:color w:val="000000"/>
                <w:sz w:val="20"/>
              </w:rPr>
            </w:pPr>
            <w:r w:rsidRPr="0032773F">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22D" w:rsidRPr="0032773F" w14:paraId="20D73986" w14:textId="77777777">
            <w:pPr>
              <w:autoSpaceDE w:val="0"/>
              <w:autoSpaceDN w:val="0"/>
              <w:adjustRightInd w:val="0"/>
              <w:rPr>
                <w:rFonts w:ascii="Arial" w:hAnsi="Arial" w:cs="Arial"/>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22D" w:rsidRPr="0032773F" w14:paraId="7BC67F40"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22D" w:rsidRPr="0032773F" w14:paraId="090CB596" w14:textId="77777777">
            <w:pPr>
              <w:autoSpaceDE w:val="0"/>
              <w:autoSpaceDN w:val="0"/>
              <w:adjustRightInd w:val="0"/>
              <w:rPr>
                <w:rFonts w:ascii="Arial" w:hAnsi="Arial" w:cs="Arial"/>
                <w:color w:val="000000"/>
              </w:rPr>
            </w:pPr>
          </w:p>
        </w:tc>
      </w:tr>
      <w:tr w14:paraId="487DF3CB" w14:textId="77777777" w:rsidTr="00D95341">
        <w:tblPrEx>
          <w:tblW w:w="0" w:type="auto"/>
          <w:tblInd w:w="79"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CC122D" w:rsidRPr="0032773F" w14:paraId="372B72CD" w14:textId="77777777">
            <w:pPr>
              <w:autoSpaceDE w:val="0"/>
              <w:autoSpaceDN w:val="0"/>
              <w:adjustRightInd w:val="0"/>
              <w:rPr>
                <w:b/>
                <w:bCs/>
                <w:color w:val="000000"/>
                <w:sz w:val="20"/>
              </w:rPr>
            </w:pPr>
            <w:r w:rsidRPr="0032773F">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CC122D" w:rsidRPr="0032773F" w14:paraId="18DFF678" w14:textId="77777777">
            <w:pPr>
              <w:autoSpaceDE w:val="0"/>
              <w:autoSpaceDN w:val="0"/>
              <w:adjustRightInd w:val="0"/>
              <w:rPr>
                <w:color w:val="000000"/>
                <w:sz w:val="20"/>
              </w:rPr>
            </w:pPr>
            <w:r w:rsidRPr="0032773F">
              <w:rPr>
                <w:color w:val="000000"/>
                <w:sz w:val="20"/>
              </w:rPr>
              <w:t>+:</w:t>
            </w:r>
          </w:p>
          <w:p w:rsidR="00CC122D" w:rsidRPr="0032773F" w14:paraId="62FF24D2" w14:textId="77777777">
            <w:pPr>
              <w:autoSpaceDE w:val="0"/>
              <w:autoSpaceDN w:val="0"/>
              <w:adjustRightInd w:val="0"/>
              <w:rPr>
                <w:color w:val="000000"/>
                <w:sz w:val="20"/>
              </w:rPr>
            </w:pPr>
            <w:r w:rsidRPr="0032773F">
              <w:rPr>
                <w:color w:val="000000"/>
                <w:sz w:val="20"/>
              </w:rPr>
              <w:t>–:</w:t>
            </w:r>
          </w:p>
          <w:p w:rsidR="00CC122D" w:rsidRPr="0032773F" w14:paraId="71347436" w14:textId="77777777">
            <w:pPr>
              <w:autoSpaceDE w:val="0"/>
              <w:autoSpaceDN w:val="0"/>
              <w:adjustRightInd w:val="0"/>
              <w:rPr>
                <w:color w:val="000000"/>
                <w:sz w:val="20"/>
              </w:rPr>
            </w:pPr>
            <w:r w:rsidRPr="0032773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CC122D" w:rsidRPr="0032773F" w14:paraId="045B395A" w14:textId="77777777">
            <w:pPr>
              <w:autoSpaceDE w:val="0"/>
              <w:autoSpaceDN w:val="0"/>
              <w:adjustRightInd w:val="0"/>
              <w:rPr>
                <w:color w:val="000000"/>
                <w:sz w:val="20"/>
              </w:rPr>
            </w:pPr>
            <w:r w:rsidRPr="0032773F">
              <w:rPr>
                <w:color w:val="000000"/>
                <w:sz w:val="20"/>
              </w:rPr>
              <w:t>58</w:t>
            </w:r>
          </w:p>
          <w:p w:rsidR="00CC122D" w:rsidRPr="0032773F" w14:paraId="3AB3DD61" w14:textId="77777777">
            <w:pPr>
              <w:autoSpaceDE w:val="0"/>
              <w:autoSpaceDN w:val="0"/>
              <w:adjustRightInd w:val="0"/>
              <w:rPr>
                <w:color w:val="000000"/>
                <w:sz w:val="20"/>
              </w:rPr>
            </w:pPr>
            <w:r w:rsidRPr="0032773F">
              <w:rPr>
                <w:color w:val="000000"/>
                <w:sz w:val="20"/>
              </w:rPr>
              <w:t>6</w:t>
            </w:r>
          </w:p>
          <w:p w:rsidR="00CC122D" w:rsidRPr="0032773F" w14:paraId="2140A81C" w14:textId="77777777">
            <w:pPr>
              <w:autoSpaceDE w:val="0"/>
              <w:autoSpaceDN w:val="0"/>
              <w:adjustRightInd w:val="0"/>
              <w:rPr>
                <w:color w:val="000000"/>
                <w:sz w:val="20"/>
              </w:rPr>
            </w:pPr>
            <w:r w:rsidRPr="0032773F">
              <w:rPr>
                <w:color w:val="000000"/>
                <w:sz w:val="20"/>
              </w:rPr>
              <w:t>3</w:t>
            </w:r>
          </w:p>
        </w:tc>
      </w:tr>
    </w:tbl>
    <w:p w:rsidR="00CC122D" w:rsidRPr="0032773F" w:rsidP="00D95341" w14:paraId="22FE8060" w14:textId="77777777"/>
    <w:p w:rsidR="00CC122D" w:rsidRPr="0032773F" w:rsidP="009D1923" w14:paraId="188F9D3F" w14:textId="77777777">
      <w:pPr>
        <w:pStyle w:val="Footprint12b"/>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22D" w:rsidRPr="0032773F" w:rsidP="00485A04" w14:paraId="58904078" w14:textId="77777777">
      <w:pPr>
        <w:pStyle w:val="PageHeadingNotTOC"/>
      </w:pPr>
      <w:r w:rsidRPr="0032773F">
        <w:t>FINAL VOTE BY ROLL CALL</w:t>
      </w:r>
      <w:r w:rsidRPr="0032773F">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3D19AA1F" w14:textId="77777777" w:rsidTr="00485A04">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122D" w:rsidRPr="0032773F" w14:paraId="3106197B" w14:textId="77777777">
            <w:pPr>
              <w:snapToGrid w:val="0"/>
              <w:spacing w:before="120" w:after="120"/>
              <w:jc w:val="center"/>
              <w:rPr>
                <w:b/>
                <w:bCs/>
                <w:sz w:val="16"/>
              </w:rPr>
            </w:pPr>
            <w:r w:rsidRPr="0032773F">
              <w:rPr>
                <w:b/>
                <w:bCs/>
                <w:sz w:val="16"/>
              </w:rPr>
              <w:t>58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122D" w:rsidRPr="0032773F" w14:paraId="520C4E03" w14:textId="77777777">
            <w:pPr>
              <w:snapToGrid w:val="0"/>
              <w:spacing w:before="120" w:after="120"/>
              <w:jc w:val="center"/>
              <w:rPr>
                <w:rFonts w:ascii="Arial" w:hAnsi="Arial"/>
                <w:b/>
                <w:bCs/>
                <w:sz w:val="28"/>
              </w:rPr>
            </w:pPr>
            <w:r w:rsidRPr="0032773F">
              <w:rPr>
                <w:rFonts w:ascii="Arial" w:hAnsi="Arial"/>
                <w:b/>
                <w:bCs/>
                <w:sz w:val="28"/>
              </w:rPr>
              <w:t>+</w:t>
            </w:r>
          </w:p>
        </w:tc>
      </w:tr>
      <w:tr w14:paraId="3DBF6DB7"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1CA049B8" w14:textId="77777777">
            <w:pPr>
              <w:snapToGrid w:val="0"/>
              <w:spacing w:before="120" w:after="120"/>
              <w:rPr>
                <w:sz w:val="16"/>
              </w:rPr>
            </w:pPr>
            <w:r w:rsidRPr="0032773F">
              <w:rPr>
                <w:sz w:val="16"/>
              </w:rP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4C38E53F" w14:textId="77777777">
            <w:pPr>
              <w:snapToGrid w:val="0"/>
              <w:spacing w:before="120" w:after="120"/>
              <w:rPr>
                <w:sz w:val="16"/>
              </w:rPr>
            </w:pPr>
            <w:r w:rsidRPr="0032773F">
              <w:rPr>
                <w:sz w:val="16"/>
              </w:rPr>
              <w:t>Nicolas Bay, Alessandro Ciriani, Geadis Geadi, Paolo Inselvini, Mariusz Kamiński, Assita Kanko, Georgiana Teodorescu, Jadwiga Wiśniewska</w:t>
            </w:r>
          </w:p>
        </w:tc>
      </w:tr>
      <w:tr w14:paraId="6D236077"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73E0D86C" w14:textId="77777777">
            <w:pPr>
              <w:snapToGrid w:val="0"/>
              <w:spacing w:before="120" w:after="120"/>
              <w:rPr>
                <w:sz w:val="16"/>
              </w:rPr>
            </w:pPr>
            <w:r w:rsidRPr="0032773F">
              <w:rPr>
                <w:sz w:val="16"/>
              </w:rP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13DBAA5D" w14:textId="77777777">
            <w:pPr>
              <w:snapToGrid w:val="0"/>
              <w:spacing w:before="120" w:after="120"/>
              <w:rPr>
                <w:sz w:val="16"/>
              </w:rPr>
            </w:pPr>
            <w:r w:rsidRPr="0032773F">
              <w:rPr>
                <w:sz w:val="16"/>
              </w:rPr>
              <w:t>Mary Khan</w:t>
            </w:r>
          </w:p>
        </w:tc>
      </w:tr>
      <w:tr w14:paraId="662540AC"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0138954B" w14:textId="77777777">
            <w:pPr>
              <w:snapToGrid w:val="0"/>
              <w:spacing w:before="120" w:after="120"/>
              <w:rPr>
                <w:sz w:val="16"/>
              </w:rPr>
            </w:pPr>
            <w:r w:rsidRPr="0032773F">
              <w:rPr>
                <w:sz w:val="16"/>
              </w:rP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72C40CA0" w14:textId="77777777">
            <w:pPr>
              <w:snapToGrid w:val="0"/>
              <w:spacing w:before="120" w:after="120"/>
              <w:rPr>
                <w:sz w:val="16"/>
              </w:rPr>
            </w:pPr>
            <w:r w:rsidRPr="0032773F">
              <w:rPr>
                <w:sz w:val="16"/>
              </w:rPr>
              <w:t>Malika Sorel</w:t>
            </w:r>
          </w:p>
        </w:tc>
      </w:tr>
      <w:tr w14:paraId="34CAB3CE"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3E2EF71A" w14:textId="77777777">
            <w:pPr>
              <w:snapToGrid w:val="0"/>
              <w:spacing w:before="120" w:after="120"/>
              <w:rPr>
                <w:sz w:val="16"/>
              </w:rPr>
            </w:pPr>
            <w:r w:rsidRPr="0032773F">
              <w:rPr>
                <w:sz w:val="16"/>
              </w:rP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2ACA7A83" w14:textId="77777777">
            <w:pPr>
              <w:snapToGrid w:val="0"/>
              <w:spacing w:before="120" w:after="120"/>
              <w:rPr>
                <w:sz w:val="16"/>
              </w:rPr>
            </w:pPr>
            <w:r w:rsidRPr="0032773F">
              <w:rPr>
                <w:sz w:val="16"/>
              </w:rPr>
              <w:t>François-Xavier Bellamy, Caterina Chinnici, Branko Grims, Monika Hohlmeier, Ondřej Kolář, Jeroen Lenaers, Lukas Mandl, Jagna Marczułajtis-Walczak, Verena Mertens, Ana Miguel Pedro, Emil Radev, Loránt Vincze, Axel Voss, Elissavet Vozemberg-Vrionidi, Andrea Wechsler, Isabel Wiseler-Lima, Javier Zarzalejos, Tomáš Zdechovský, Bogdan Andrzej Zdrojewski</w:t>
            </w:r>
          </w:p>
        </w:tc>
      </w:tr>
      <w:tr w14:paraId="60580967"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5F60B2DC" w14:textId="77777777">
            <w:pPr>
              <w:snapToGrid w:val="0"/>
              <w:spacing w:before="120" w:after="120"/>
              <w:rPr>
                <w:sz w:val="16"/>
              </w:rPr>
            </w:pPr>
            <w:r w:rsidRPr="0032773F">
              <w:rPr>
                <w:sz w:val="16"/>
              </w:rPr>
              <w:t>PfE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1BBA97A3" w14:textId="77777777">
            <w:pPr>
              <w:snapToGrid w:val="0"/>
              <w:spacing w:before="120" w:after="120"/>
              <w:rPr>
                <w:sz w:val="16"/>
              </w:rPr>
            </w:pPr>
            <w:r w:rsidRPr="0032773F">
              <w:rPr>
                <w:sz w:val="16"/>
              </w:rPr>
              <w:t>Jorge Buxadé Villalba, Jaroslav Bžoch, Susanna Ceccardi, Marieke Ehlers, Fabrice Leggeri, Matthieu Valet, Tom Vandendriessche, Alexandre Varaut</w:t>
            </w:r>
          </w:p>
        </w:tc>
      </w:tr>
      <w:tr w14:paraId="0EF7C32B"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2C6D8F4F" w14:textId="77777777">
            <w:pPr>
              <w:snapToGrid w:val="0"/>
              <w:spacing w:before="120" w:after="120"/>
              <w:rPr>
                <w:sz w:val="16"/>
              </w:rPr>
            </w:pPr>
            <w:r w:rsidRPr="0032773F">
              <w:rPr>
                <w:sz w:val="16"/>
              </w:rP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021F89D8" w14:textId="77777777">
            <w:pPr>
              <w:snapToGrid w:val="0"/>
              <w:spacing w:before="120" w:after="120"/>
              <w:rPr>
                <w:sz w:val="16"/>
              </w:rPr>
            </w:pPr>
            <w:r w:rsidRPr="0032773F">
              <w:rPr>
                <w:sz w:val="16"/>
              </w:rPr>
              <w:t>Abir Al-Sahlani, Malik Azmani, Veronika Cifrová Ostrihoňová, Raquel García Hermida-Van Der Walle, Irena Joveva, Fabienne Keller, Moritz Körner, Hristo Petrov</w:t>
            </w:r>
          </w:p>
        </w:tc>
      </w:tr>
      <w:tr w14:paraId="5F274117"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C122D" w:rsidRPr="0032773F" w14:paraId="5206F5BB" w14:textId="77777777">
            <w:pPr>
              <w:snapToGrid w:val="0"/>
              <w:spacing w:before="120" w:after="120"/>
              <w:rPr>
                <w:sz w:val="16"/>
              </w:rPr>
            </w:pPr>
            <w:r w:rsidRPr="0032773F">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C122D" w:rsidRPr="0032773F" w14:paraId="700DDEBF" w14:textId="77777777">
            <w:pPr>
              <w:snapToGrid w:val="0"/>
              <w:spacing w:before="120" w:after="120"/>
              <w:rPr>
                <w:sz w:val="16"/>
              </w:rPr>
            </w:pPr>
            <w:r w:rsidRPr="0032773F">
              <w:rPr>
                <w:sz w:val="16"/>
              </w:rPr>
              <w:t>Francisco Assis, André Franqueira Rodrigues, Evin Incir, Marina Kaljurand, Murielle Laurent, Juan Fernando López Aguilar, Javier Moreno Sánchez, Matjaž Nemec, Chloé Ridel, Birgit Sippel, Krzysztof Śmiszek, Marco Tarquinio, Alessandro Zan</w:t>
            </w:r>
          </w:p>
        </w:tc>
      </w:tr>
    </w:tbl>
    <w:p w:rsidR="00CC122D" w:rsidRPr="0032773F" w:rsidP="00485A04" w14:paraId="7FF90B5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386375C8" w14:textId="77777777" w:rsidTr="00485A04">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122D" w:rsidRPr="0032773F" w14:paraId="1035B9DE" w14:textId="77777777">
            <w:pPr>
              <w:snapToGrid w:val="0"/>
              <w:spacing w:before="120" w:after="120"/>
              <w:jc w:val="center"/>
              <w:rPr>
                <w:b/>
                <w:bCs/>
                <w:sz w:val="16"/>
                <w:lang w:eastAsia="en-US"/>
              </w:rPr>
            </w:pPr>
            <w:r w:rsidRPr="0032773F">
              <w:rPr>
                <w:b/>
                <w:bCs/>
                <w:sz w:val="16"/>
              </w:rPr>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122D" w:rsidRPr="0032773F" w14:paraId="78282D6C" w14:textId="77777777">
            <w:pPr>
              <w:snapToGrid w:val="0"/>
              <w:spacing w:before="120" w:after="120"/>
              <w:jc w:val="center"/>
              <w:rPr>
                <w:rFonts w:ascii="Arial" w:hAnsi="Arial"/>
                <w:b/>
                <w:bCs/>
                <w:sz w:val="28"/>
              </w:rPr>
            </w:pPr>
            <w:r w:rsidRPr="0032773F">
              <w:rPr>
                <w:rFonts w:ascii="Arial" w:hAnsi="Arial"/>
                <w:b/>
                <w:bCs/>
                <w:sz w:val="28"/>
              </w:rPr>
              <w:t>-</w:t>
            </w:r>
          </w:p>
        </w:tc>
      </w:tr>
      <w:tr w14:paraId="0E593715"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5AAA42B6" w14:textId="77777777">
            <w:pPr>
              <w:snapToGrid w:val="0"/>
              <w:spacing w:before="120" w:after="120"/>
              <w:rPr>
                <w:sz w:val="16"/>
              </w:rPr>
            </w:pPr>
            <w:r w:rsidRPr="0032773F">
              <w:rPr>
                <w:sz w:val="16"/>
              </w:rP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50CE1DC7" w14:textId="77777777">
            <w:pPr>
              <w:snapToGrid w:val="0"/>
              <w:spacing w:before="120" w:after="120"/>
              <w:rPr>
                <w:sz w:val="16"/>
              </w:rPr>
            </w:pPr>
            <w:r w:rsidRPr="0032773F">
              <w:rPr>
                <w:sz w:val="16"/>
              </w:rPr>
              <w:t>Damien Carême</w:t>
            </w:r>
          </w:p>
        </w:tc>
      </w:tr>
      <w:tr w14:paraId="0833FA8A"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C122D" w:rsidRPr="0032773F" w14:paraId="0FA2E7AA" w14:textId="77777777">
            <w:pPr>
              <w:snapToGrid w:val="0"/>
              <w:spacing w:before="120" w:after="120"/>
              <w:rPr>
                <w:sz w:val="16"/>
              </w:rPr>
            </w:pPr>
            <w:r w:rsidRPr="0032773F">
              <w:rPr>
                <w:sz w:val="16"/>
              </w:rP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C122D" w:rsidRPr="0032773F" w14:paraId="779E1FB9" w14:textId="77777777">
            <w:pPr>
              <w:snapToGrid w:val="0"/>
              <w:spacing w:before="120" w:after="120"/>
              <w:rPr>
                <w:sz w:val="16"/>
              </w:rPr>
            </w:pPr>
            <w:r w:rsidRPr="0032773F">
              <w:rPr>
                <w:sz w:val="16"/>
              </w:rPr>
              <w:t>Saskia Bricmont, Mélissa Camara, Daniel Freund, Alice Kuhnke, Leoluca Orlando</w:t>
            </w:r>
          </w:p>
        </w:tc>
      </w:tr>
    </w:tbl>
    <w:p w:rsidR="00CC122D" w:rsidRPr="0032773F" w:rsidP="00485A04" w14:paraId="4D1F3D3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37D7379A" w14:textId="77777777" w:rsidTr="00485A04">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122D" w:rsidRPr="0032773F" w14:paraId="427BA8CA" w14:textId="77777777">
            <w:pPr>
              <w:snapToGrid w:val="0"/>
              <w:spacing w:before="120" w:after="120"/>
              <w:jc w:val="center"/>
              <w:rPr>
                <w:b/>
                <w:bCs/>
                <w:sz w:val="16"/>
                <w:lang w:eastAsia="en-US"/>
              </w:rPr>
            </w:pPr>
            <w:r w:rsidRPr="0032773F">
              <w:rPr>
                <w:b/>
                <w:bCs/>
                <w:sz w:val="16"/>
              </w:rP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122D" w:rsidRPr="0032773F" w14:paraId="1D07305E" w14:textId="77777777">
            <w:pPr>
              <w:snapToGrid w:val="0"/>
              <w:spacing w:before="120" w:after="120"/>
              <w:jc w:val="center"/>
              <w:rPr>
                <w:rFonts w:ascii="Arial" w:hAnsi="Arial"/>
                <w:b/>
                <w:bCs/>
                <w:sz w:val="28"/>
              </w:rPr>
            </w:pPr>
            <w:r w:rsidRPr="0032773F">
              <w:rPr>
                <w:rFonts w:ascii="Arial" w:hAnsi="Arial"/>
                <w:b/>
                <w:bCs/>
                <w:sz w:val="28"/>
              </w:rPr>
              <w:t>0</w:t>
            </w:r>
          </w:p>
        </w:tc>
      </w:tr>
      <w:tr w14:paraId="3839E640"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22D" w:rsidRPr="0032773F" w14:paraId="567CE44A" w14:textId="77777777">
            <w:pPr>
              <w:snapToGrid w:val="0"/>
              <w:spacing w:before="120" w:after="120"/>
              <w:rPr>
                <w:sz w:val="16"/>
              </w:rPr>
            </w:pPr>
            <w:r w:rsidRPr="0032773F">
              <w:rPr>
                <w:sz w:val="16"/>
              </w:rP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22D" w:rsidRPr="0032773F" w14:paraId="104EC074" w14:textId="77777777">
            <w:pPr>
              <w:snapToGrid w:val="0"/>
              <w:spacing w:before="120" w:after="120"/>
              <w:rPr>
                <w:sz w:val="16"/>
              </w:rPr>
            </w:pPr>
            <w:r w:rsidRPr="0032773F">
              <w:rPr>
                <w:sz w:val="16"/>
              </w:rPr>
              <w:t>Milan Uhrík, Petar Volgin</w:t>
            </w:r>
          </w:p>
        </w:tc>
      </w:tr>
      <w:tr w14:paraId="739964B3" w14:textId="77777777" w:rsidTr="00485A04">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C122D" w:rsidRPr="0032773F" w14:paraId="2043035D" w14:textId="77777777">
            <w:pPr>
              <w:snapToGrid w:val="0"/>
              <w:spacing w:before="120" w:after="120"/>
              <w:rPr>
                <w:sz w:val="16"/>
              </w:rPr>
            </w:pPr>
            <w:r w:rsidRPr="0032773F">
              <w:rPr>
                <w:sz w:val="16"/>
              </w:rP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C122D" w:rsidRPr="0032773F" w14:paraId="45E4BFA8" w14:textId="77777777">
            <w:pPr>
              <w:snapToGrid w:val="0"/>
              <w:spacing w:before="120" w:after="120"/>
              <w:rPr>
                <w:sz w:val="16"/>
              </w:rPr>
            </w:pPr>
            <w:r w:rsidRPr="0032773F">
              <w:rPr>
                <w:sz w:val="16"/>
              </w:rPr>
              <w:t>András László</w:t>
            </w:r>
          </w:p>
        </w:tc>
      </w:tr>
    </w:tbl>
    <w:p w:rsidR="00CC122D" w:rsidRPr="0032773F" w:rsidP="00485A04" w14:paraId="5EB90A9B" w14:textId="77777777">
      <w:pPr>
        <w:spacing w:after="240"/>
      </w:pPr>
    </w:p>
    <w:p w:rsidR="00CC122D" w:rsidRPr="0032773F" w:rsidP="00485A04" w14:paraId="7BD8C594" w14:textId="77777777">
      <w:r w:rsidRPr="0032773F">
        <w:t>Key to symbols:</w:t>
      </w:r>
    </w:p>
    <w:p w:rsidR="00CC122D" w:rsidRPr="0032773F" w:rsidP="00485A04" w14:paraId="4620C6D6" w14:textId="77777777">
      <w:pPr>
        <w:tabs>
          <w:tab w:val="center" w:pos="284"/>
          <w:tab w:val="left" w:pos="426"/>
        </w:tabs>
        <w:snapToGrid w:val="0"/>
        <w:rPr>
          <w:lang w:eastAsia="en-US"/>
        </w:rPr>
      </w:pPr>
      <w:r w:rsidRPr="0032773F">
        <w:t>+</w:t>
      </w:r>
      <w:r w:rsidRPr="0032773F">
        <w:tab/>
        <w:t>:</w:t>
      </w:r>
      <w:r w:rsidRPr="0032773F">
        <w:tab/>
        <w:t>in favour</w:t>
      </w:r>
    </w:p>
    <w:p w:rsidR="00CC122D" w:rsidRPr="0032773F" w:rsidP="00485A04" w14:paraId="7278D42F" w14:textId="77777777">
      <w:pPr>
        <w:tabs>
          <w:tab w:val="center" w:pos="284"/>
          <w:tab w:val="left" w:pos="426"/>
        </w:tabs>
        <w:snapToGrid w:val="0"/>
      </w:pPr>
      <w:r w:rsidRPr="0032773F">
        <w:t>-</w:t>
      </w:r>
      <w:r w:rsidRPr="0032773F">
        <w:tab/>
        <w:t>:</w:t>
      </w:r>
      <w:r w:rsidRPr="0032773F">
        <w:tab/>
        <w:t>against</w:t>
      </w:r>
    </w:p>
    <w:p w:rsidR="00CC122D" w:rsidRPr="0032773F" w:rsidP="00485A04" w14:paraId="2071041D" w14:textId="77777777">
      <w:pPr>
        <w:tabs>
          <w:tab w:val="center" w:pos="284"/>
          <w:tab w:val="left" w:pos="426"/>
        </w:tabs>
        <w:snapToGrid w:val="0"/>
      </w:pPr>
      <w:r w:rsidRPr="0032773F">
        <w:t>0</w:t>
      </w:r>
      <w:r w:rsidRPr="0032773F">
        <w:tab/>
        <w:t>:</w:t>
      </w:r>
      <w:r w:rsidRPr="0032773F">
        <w:tab/>
        <w:t>abstention</w:t>
      </w:r>
    </w:p>
    <w:p w:rsidR="00CC122D" w:rsidRPr="0032773F" w:rsidP="00485A04" w14:paraId="2AB79BE3" w14:textId="77777777">
      <w:pPr>
        <w:rPr>
          <w:rFonts w:asciiTheme="minorHAnsi" w:eastAsiaTheme="minorHAnsi" w:hAnsiTheme="minorHAnsi" w:cstheme="minorBidi"/>
          <w:sz w:val="22"/>
          <w:szCs w:val="22"/>
        </w:rPr>
      </w:pPr>
    </w:p>
    <w:p w:rsidR="00CC122D" w:rsidRPr="0032773F" w:rsidP="009D1923" w14:paraId="60E414A7" w14:textId="77777777">
      <w:pPr>
        <w:pStyle w:val="Footprint12b"/>
      </w:pPr>
    </w:p>
    <w:p w:rsidR="00CC122D" w:rsidRPr="006D7209" w:rsidP="006D7209" w14:paraId="58B750F6" w14:textId="75E9666E"/>
    <w:p w:rsidR="002704EE" w:rsidRPr="006D7209" w:rsidP="006D7209" w14:paraId="4D251A3F" w14:textId="77777777">
      <w:pPr>
        <w:sectPr w:rsidSect="002704E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D7209" w:rsidP="006D7209" w14:paraId="4B76721A" w14:textId="66E01530">
      <w:pPr>
        <w:pStyle w:val="PageHeading"/>
      </w:pPr>
      <w:bookmarkStart w:id="26" w:name="ProcPageRR"/>
      <w:bookmarkStart w:id="27" w:name="_Toc240387503"/>
      <w:r>
        <w:t>INFORMATION ON ADOPTION</w:t>
      </w:r>
      <w:r>
        <w:br/>
        <w:t>BY THE COMMITTEE RESPONSIBLE</w:t>
      </w:r>
      <w:bookmarkEnd w:id="27"/>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2A0A0EE0"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D7209" w14:paraId="1A043846"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D7209" w14:paraId="2EEF8D54" w14:textId="77777777">
            <w:pPr>
              <w:autoSpaceDE w:val="0"/>
              <w:autoSpaceDN w:val="0"/>
              <w:adjustRightInd w:val="0"/>
              <w:rPr>
                <w:color w:val="000000"/>
                <w:sz w:val="20"/>
              </w:rPr>
            </w:pPr>
            <w:r>
              <w:rPr>
                <w:color w:val="000000"/>
                <w:sz w:val="20"/>
              </w:rPr>
              <w:t>10.9.2026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D7209" w14:paraId="370D965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D7209" w14:paraId="1F4CBA9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D7209" w14:paraId="5D9EA418" w14:textId="77777777">
            <w:pPr>
              <w:autoSpaceDE w:val="0"/>
              <w:autoSpaceDN w:val="0"/>
              <w:adjustRightInd w:val="0"/>
              <w:rPr>
                <w:rFonts w:ascii="sans-serif" w:hAnsi="sans-serif" w:cs="sans-serif"/>
                <w:color w:val="000000"/>
              </w:rPr>
            </w:pPr>
          </w:p>
        </w:tc>
      </w:tr>
      <w:tr w14:paraId="7CE02FE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D7209" w14:paraId="5EE97F44"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D7209" w14:paraId="3EC43004" w14:textId="77777777">
            <w:pPr>
              <w:autoSpaceDE w:val="0"/>
              <w:autoSpaceDN w:val="0"/>
              <w:adjustRightInd w:val="0"/>
              <w:rPr>
                <w:color w:val="000000"/>
                <w:sz w:val="20"/>
              </w:rPr>
            </w:pPr>
            <w:r>
              <w:rPr>
                <w:color w:val="000000"/>
                <w:sz w:val="20"/>
              </w:rPr>
              <w:t>+:</w:t>
            </w:r>
          </w:p>
          <w:p w:rsidR="006D7209" w14:paraId="0772DAE7" w14:textId="77777777">
            <w:pPr>
              <w:autoSpaceDE w:val="0"/>
              <w:autoSpaceDN w:val="0"/>
              <w:adjustRightInd w:val="0"/>
              <w:rPr>
                <w:color w:val="000000"/>
                <w:sz w:val="20"/>
              </w:rPr>
            </w:pPr>
            <w:r>
              <w:rPr>
                <w:color w:val="000000"/>
                <w:sz w:val="20"/>
              </w:rPr>
              <w:t>–:</w:t>
            </w:r>
          </w:p>
          <w:p w:rsidR="006D7209" w14:paraId="5C449467"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D7209" w14:paraId="4DFE0E01" w14:textId="77777777">
            <w:pPr>
              <w:autoSpaceDE w:val="0"/>
              <w:autoSpaceDN w:val="0"/>
              <w:adjustRightInd w:val="0"/>
              <w:rPr>
                <w:color w:val="000000"/>
                <w:sz w:val="20"/>
              </w:rPr>
            </w:pPr>
            <w:r>
              <w:rPr>
                <w:color w:val="000000"/>
                <w:sz w:val="20"/>
              </w:rPr>
              <w:t>53</w:t>
            </w:r>
          </w:p>
          <w:p w:rsidR="006D7209" w14:paraId="266C2D5B" w14:textId="77777777">
            <w:pPr>
              <w:autoSpaceDE w:val="0"/>
              <w:autoSpaceDN w:val="0"/>
              <w:adjustRightInd w:val="0"/>
              <w:rPr>
                <w:color w:val="000000"/>
                <w:sz w:val="20"/>
              </w:rPr>
            </w:pPr>
            <w:r>
              <w:rPr>
                <w:color w:val="000000"/>
                <w:sz w:val="20"/>
              </w:rPr>
              <w:t>3</w:t>
            </w:r>
          </w:p>
          <w:p w:rsidR="006D7209" w14:paraId="1F14D29A" w14:textId="77777777">
            <w:pPr>
              <w:autoSpaceDE w:val="0"/>
              <w:autoSpaceDN w:val="0"/>
              <w:adjustRightInd w:val="0"/>
              <w:rPr>
                <w:color w:val="000000"/>
                <w:sz w:val="20"/>
              </w:rPr>
            </w:pPr>
            <w:r>
              <w:rPr>
                <w:color w:val="000000"/>
                <w:sz w:val="20"/>
              </w:rPr>
              <w:t>9</w:t>
            </w:r>
          </w:p>
        </w:tc>
      </w:tr>
    </w:tbl>
    <w:p w:rsidR="006D7209" w14:paraId="3F9B1945" w14:textId="77777777"/>
    <w:bookmarkEnd w:id="26"/>
    <w:p w:rsidR="002704EE" w:rsidRPr="006D7209" w:rsidP="006D7209" w14:paraId="22A8A2B7" w14:textId="35C1CCF1">
      <w:pPr>
        <w:sectPr w:rsidSect="002704EE">
          <w:pgSz w:w="11894" w:h="15840"/>
          <w:pgMar w:top="1700" w:right="1417" w:bottom="1417" w:left="1417" w:header="720" w:footer="720" w:gutter="0"/>
          <w:cols w:space="720"/>
          <w:noEndnote/>
          <w:docGrid w:linePitch="326"/>
        </w:sectPr>
      </w:pPr>
    </w:p>
    <w:p w:rsidR="002704EE" w:rsidRPr="0032773F" w:rsidP="008B71C9" w14:paraId="6C8BBFA0" w14:textId="605611E6">
      <w:pPr>
        <w:pStyle w:val="PageHeading"/>
      </w:pPr>
      <w:bookmarkStart w:id="28" w:name="RollCallPageRR"/>
      <w:bookmarkStart w:id="29" w:name="_Toc240387504"/>
      <w:r w:rsidRPr="0032773F">
        <w:rPr>
          <w:noProof/>
        </w:rPr>
        <w:t>FINAL VOTE BY ROLL CALL</w:t>
      </w:r>
      <w:r w:rsidRPr="0032773F">
        <w:rPr>
          <w:noProof/>
        </w:rPr>
        <w:br/>
        <w:t>BY THE COMMITTEE RESPONSIBLE</w:t>
      </w:r>
      <w:bookmarkEnd w:id="2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A08DAB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704EE" w:rsidRPr="0032773F" w:rsidP="00E268E4" w14:paraId="48433D1C" w14:textId="12694B5E">
            <w:pPr>
              <w:pStyle w:val="RollCallVotes"/>
            </w:pPr>
            <w:r w:rsidRPr="0032773F">
              <w:t>53</w:t>
            </w:r>
          </w:p>
        </w:tc>
        <w:tc>
          <w:tcPr>
            <w:tcW w:w="7371" w:type="dxa"/>
            <w:shd w:val="pct10" w:color="000000" w:fill="FFFFFF"/>
          </w:tcPr>
          <w:p w:rsidR="002704EE" w:rsidRPr="0032773F" w:rsidP="00E268E4" w14:paraId="568C28DF" w14:textId="77777777">
            <w:pPr>
              <w:pStyle w:val="RollCallSymbols14pt"/>
            </w:pPr>
            <w:r w:rsidRPr="0032773F">
              <w:t>+</w:t>
            </w:r>
          </w:p>
        </w:tc>
      </w:tr>
      <w:tr w14:paraId="6A37815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20BB60F2" w14:textId="0F047F9D">
            <w:pPr>
              <w:pStyle w:val="RollCallTable"/>
            </w:pPr>
            <w:r w:rsidRPr="0032773F">
              <w:t>ECR</w:t>
            </w:r>
          </w:p>
        </w:tc>
        <w:tc>
          <w:tcPr>
            <w:tcW w:w="7371" w:type="dxa"/>
            <w:shd w:val="clear" w:color="auto" w:fill="FFFFFF"/>
          </w:tcPr>
          <w:p w:rsidR="002704EE" w:rsidRPr="0032773F" w:rsidP="00E268E4" w14:paraId="4F82DBCF" w14:textId="37A89FD0">
            <w:pPr>
              <w:pStyle w:val="RollCallTable"/>
            </w:pPr>
            <w:r w:rsidRPr="0032773F">
              <w:t>Geadis Geadi, Rihards Kols, Şerban Dimitrie Sturdza, Sebastian Tynkkynen, Ivaylo Valchev, Mariateresa Vivaldini</w:t>
            </w:r>
          </w:p>
        </w:tc>
      </w:tr>
      <w:tr w14:paraId="705ABC2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6EF970D3" w14:textId="63F1A10D">
            <w:pPr>
              <w:pStyle w:val="RollCallTable"/>
            </w:pPr>
            <w:r w:rsidRPr="0032773F">
              <w:t>PPE</w:t>
            </w:r>
          </w:p>
        </w:tc>
        <w:tc>
          <w:tcPr>
            <w:tcW w:w="7371" w:type="dxa"/>
            <w:shd w:val="clear" w:color="auto" w:fill="FFFFFF"/>
          </w:tcPr>
          <w:p w:rsidR="002704EE" w:rsidRPr="0032773F" w:rsidP="00E268E4" w14:paraId="726A3AB2" w14:textId="1D986866">
            <w:pPr>
              <w:pStyle w:val="RollCallTable"/>
            </w:pPr>
            <w:r w:rsidRPr="0032773F">
              <w:t>Ioan-Rareş Bogdan, Krzysztof Brejza, Christophe Gomart, Sandra Kalniete, Seán Kelly, Łukasz Kohut, Ondřej Kolář, Andrey Kovatchev, Miriam Lexmann, Reinhold Lopatka, David McAllister, Vangelis Meimarakis, Francisco José Millán Mon, Nicolás Pascual de la Parte, Davor Ivo Stier, Riho Terras, Matej Tonin, Pekka Toveri, Željana Zovko, Milan Zver</w:t>
            </w:r>
          </w:p>
        </w:tc>
      </w:tr>
      <w:tr w14:paraId="3E6D1A5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713620A3" w14:textId="7A987270">
            <w:pPr>
              <w:pStyle w:val="RollCallTable"/>
            </w:pPr>
            <w:r w:rsidRPr="0032773F">
              <w:t>PfE</w:t>
            </w:r>
          </w:p>
        </w:tc>
        <w:tc>
          <w:tcPr>
            <w:tcW w:w="7371" w:type="dxa"/>
            <w:shd w:val="clear" w:color="auto" w:fill="FFFFFF"/>
          </w:tcPr>
          <w:p w:rsidR="002704EE" w:rsidRPr="0032773F" w:rsidP="00E268E4" w14:paraId="448F0985" w14:textId="456B3609">
            <w:pPr>
              <w:pStyle w:val="RollCallTable"/>
            </w:pPr>
            <w:r w:rsidRPr="0032773F">
              <w:t>Fabrice Leggeri, Pierre-Romain Thionnet</w:t>
            </w:r>
          </w:p>
        </w:tc>
      </w:tr>
      <w:tr w14:paraId="3D5C336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0BBEEC77" w14:textId="152C73CC">
            <w:pPr>
              <w:pStyle w:val="RollCallTable"/>
            </w:pPr>
            <w:r w:rsidRPr="0032773F">
              <w:t>Renew</w:t>
            </w:r>
          </w:p>
        </w:tc>
        <w:tc>
          <w:tcPr>
            <w:tcW w:w="7371" w:type="dxa"/>
            <w:shd w:val="clear" w:color="auto" w:fill="FFFFFF"/>
          </w:tcPr>
          <w:p w:rsidR="002704EE" w:rsidRPr="0032773F" w:rsidP="00E268E4" w14:paraId="36823C9D" w14:textId="6563253C">
            <w:pPr>
              <w:pStyle w:val="RollCallTable"/>
            </w:pPr>
            <w:r w:rsidRPr="0032773F">
              <w:t>Petras Auštrevičius, Dan Barna, Christophe Grudler, Bernard Guetta, Ilhan Kyuchyuk, Marjan Šarec, Marie-Agnes Strack-Zimmermann, Hilde Vautmans</w:t>
            </w:r>
          </w:p>
        </w:tc>
      </w:tr>
      <w:tr w14:paraId="26ACC01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57A6BD3D" w14:textId="4C5215B6">
            <w:pPr>
              <w:pStyle w:val="RollCallTable"/>
            </w:pPr>
            <w:r w:rsidRPr="0032773F">
              <w:t>S&amp;D</w:t>
            </w:r>
          </w:p>
        </w:tc>
        <w:tc>
          <w:tcPr>
            <w:tcW w:w="7371" w:type="dxa"/>
            <w:shd w:val="clear" w:color="auto" w:fill="FFFFFF"/>
          </w:tcPr>
          <w:p w:rsidR="002704EE" w:rsidRPr="0032773F" w:rsidP="00E268E4" w14:paraId="32B6B78F" w14:textId="0417BB6A">
            <w:pPr>
              <w:pStyle w:val="RollCallTable"/>
            </w:pPr>
            <w:r w:rsidRPr="0032773F">
              <w:t>Lucia Annunziata, Vasile Dîncu, Nikolas Farantouris, André Franqueira Rodrigues, Elisabeth Grossmann, Alicia Homs Ginel, Yannis Maniatis, Nacho Sánchez Amor, Marco Tarquinio, Marta Temido, Nicola Zingaretti</w:t>
            </w:r>
          </w:p>
        </w:tc>
      </w:tr>
      <w:tr w14:paraId="0709EC7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0B433962" w14:textId="22C23886">
            <w:pPr>
              <w:pStyle w:val="RollCallTable"/>
            </w:pPr>
            <w:r w:rsidRPr="0032773F">
              <w:t>Verts/ALE</w:t>
            </w:r>
          </w:p>
        </w:tc>
        <w:tc>
          <w:tcPr>
            <w:tcW w:w="7371" w:type="dxa"/>
            <w:shd w:val="clear" w:color="auto" w:fill="FFFFFF"/>
          </w:tcPr>
          <w:p w:rsidR="002704EE" w:rsidRPr="0032773F" w:rsidP="00E268E4" w14:paraId="2CFD2890" w14:textId="0FFF409A">
            <w:pPr>
              <w:pStyle w:val="RollCallTable"/>
            </w:pPr>
            <w:r w:rsidRPr="0032773F">
              <w:t>Jaume Asens Llodrà, Hannah Neumann, Nela Riehl, Mounir Satouri, Villy Søvndal, Thomas Waitz</w:t>
            </w:r>
          </w:p>
        </w:tc>
      </w:tr>
    </w:tbl>
    <w:p w:rsidR="002704EE" w:rsidRPr="0032773F" w:rsidP="00147FBF" w14:paraId="6E6AE5F0"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93717F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704EE" w:rsidRPr="0032773F" w:rsidP="00E268E4" w14:paraId="16040C85" w14:textId="123B3553">
            <w:pPr>
              <w:pStyle w:val="RollCallVotes"/>
            </w:pPr>
            <w:r w:rsidRPr="0032773F">
              <w:t>3</w:t>
            </w:r>
          </w:p>
        </w:tc>
        <w:tc>
          <w:tcPr>
            <w:tcW w:w="7371" w:type="dxa"/>
            <w:shd w:val="pct10" w:color="000000" w:fill="FFFFFF"/>
          </w:tcPr>
          <w:p w:rsidR="002704EE" w:rsidRPr="0032773F" w:rsidP="00E268E4" w14:paraId="3461062F" w14:textId="77777777">
            <w:pPr>
              <w:pStyle w:val="RollCallSymbols14pt"/>
            </w:pPr>
            <w:r w:rsidRPr="0032773F">
              <w:t>-</w:t>
            </w:r>
          </w:p>
        </w:tc>
      </w:tr>
      <w:tr w14:paraId="76DE67C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219E0404" w14:textId="0AD36EF1">
            <w:pPr>
              <w:pStyle w:val="RollCallTable"/>
            </w:pPr>
            <w:r w:rsidRPr="0032773F">
              <w:t>ESN</w:t>
            </w:r>
          </w:p>
        </w:tc>
        <w:tc>
          <w:tcPr>
            <w:tcW w:w="7371" w:type="dxa"/>
            <w:shd w:val="clear" w:color="auto" w:fill="FFFFFF"/>
          </w:tcPr>
          <w:p w:rsidR="002704EE" w:rsidRPr="0032773F" w:rsidP="00E268E4" w14:paraId="460CDF46" w14:textId="6499EE21">
            <w:pPr>
              <w:pStyle w:val="RollCallTable"/>
            </w:pPr>
            <w:r w:rsidRPr="0032773F">
              <w:t>Petr Bystron</w:t>
            </w:r>
          </w:p>
        </w:tc>
      </w:tr>
      <w:tr w14:paraId="096D893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564DA464" w14:textId="4A3669FC">
            <w:pPr>
              <w:pStyle w:val="RollCallTable"/>
            </w:pPr>
            <w:r w:rsidRPr="0032773F">
              <w:t>NI</w:t>
            </w:r>
          </w:p>
        </w:tc>
        <w:tc>
          <w:tcPr>
            <w:tcW w:w="7371" w:type="dxa"/>
            <w:shd w:val="clear" w:color="auto" w:fill="FFFFFF"/>
          </w:tcPr>
          <w:p w:rsidR="002704EE" w:rsidRPr="0032773F" w:rsidP="00E268E4" w14:paraId="7BA87A6C" w14:textId="248CC250">
            <w:pPr>
              <w:pStyle w:val="RollCallTable"/>
            </w:pPr>
            <w:r w:rsidRPr="0032773F">
              <w:t>Grzegorz Braun, Kostas Papadakis</w:t>
            </w:r>
          </w:p>
        </w:tc>
      </w:tr>
    </w:tbl>
    <w:p w:rsidR="002704EE" w:rsidRPr="0032773F" w:rsidP="00147FBF" w14:paraId="4D3F4376"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AF2063C"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704EE" w:rsidRPr="0032773F" w:rsidP="00E268E4" w14:paraId="0F0BD286" w14:textId="405B430E">
            <w:pPr>
              <w:pStyle w:val="RollCallVotes"/>
            </w:pPr>
            <w:r w:rsidRPr="0032773F">
              <w:t>9</w:t>
            </w:r>
          </w:p>
        </w:tc>
        <w:tc>
          <w:tcPr>
            <w:tcW w:w="7371" w:type="dxa"/>
            <w:shd w:val="pct10" w:color="000000" w:fill="FFFFFF"/>
          </w:tcPr>
          <w:p w:rsidR="002704EE" w:rsidRPr="0032773F" w:rsidP="00E268E4" w14:paraId="53980B30" w14:textId="77777777">
            <w:pPr>
              <w:pStyle w:val="RollCallSymbols14pt"/>
            </w:pPr>
            <w:r w:rsidRPr="0032773F">
              <w:t>0</w:t>
            </w:r>
          </w:p>
        </w:tc>
      </w:tr>
      <w:tr w14:paraId="3F5AFC0A"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01E5DE74" w14:textId="7C72D9B6">
            <w:pPr>
              <w:pStyle w:val="RollCallTable"/>
            </w:pPr>
            <w:r w:rsidRPr="0032773F">
              <w:t>ESN</w:t>
            </w:r>
          </w:p>
        </w:tc>
        <w:tc>
          <w:tcPr>
            <w:tcW w:w="7371" w:type="dxa"/>
            <w:shd w:val="clear" w:color="auto" w:fill="FFFFFF"/>
          </w:tcPr>
          <w:p w:rsidR="002704EE" w:rsidRPr="0032773F" w:rsidP="00E268E4" w14:paraId="6A93B386" w14:textId="58B3FF3A">
            <w:pPr>
              <w:pStyle w:val="RollCallTable"/>
            </w:pPr>
            <w:r w:rsidRPr="0032773F">
              <w:t>Alexander Sell, Stanislav Stoyanov</w:t>
            </w:r>
          </w:p>
        </w:tc>
      </w:tr>
      <w:tr w14:paraId="6E4F7D72"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0E354FCF" w14:textId="7A8C6596">
            <w:pPr>
              <w:pStyle w:val="RollCallTable"/>
            </w:pPr>
            <w:r w:rsidRPr="0032773F">
              <w:t>NI</w:t>
            </w:r>
          </w:p>
        </w:tc>
        <w:tc>
          <w:tcPr>
            <w:tcW w:w="7371" w:type="dxa"/>
            <w:shd w:val="clear" w:color="auto" w:fill="FFFFFF"/>
          </w:tcPr>
          <w:p w:rsidR="002704EE" w:rsidRPr="0032773F" w:rsidP="00E268E4" w14:paraId="2E437E42" w14:textId="77223056">
            <w:pPr>
              <w:pStyle w:val="RollCallTable"/>
            </w:pPr>
            <w:r w:rsidRPr="0032773F">
              <w:t>Ľuboš Blaha</w:t>
            </w:r>
          </w:p>
        </w:tc>
      </w:tr>
      <w:tr w14:paraId="2608E675"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7275DC7B" w14:textId="3E7DE0AF">
            <w:pPr>
              <w:pStyle w:val="RollCallTable"/>
            </w:pPr>
            <w:r w:rsidRPr="0032773F">
              <w:t>PfE</w:t>
            </w:r>
          </w:p>
        </w:tc>
        <w:tc>
          <w:tcPr>
            <w:tcW w:w="7371" w:type="dxa"/>
            <w:shd w:val="clear" w:color="auto" w:fill="FFFFFF"/>
          </w:tcPr>
          <w:p w:rsidR="002704EE" w:rsidRPr="00C269B0" w:rsidP="00E268E4" w14:paraId="2E985BDD" w14:textId="7E216CAB">
            <w:pPr>
              <w:pStyle w:val="RollCallTable"/>
              <w:rPr>
                <w:lang w:val="de-DE"/>
              </w:rPr>
            </w:pPr>
            <w:r w:rsidRPr="00C269B0">
              <w:rPr>
                <w:lang w:val="de-DE"/>
              </w:rPr>
              <w:t>Mieke Andriese, Hermann Tertsch, Harald Vilimsky</w:t>
            </w:r>
          </w:p>
        </w:tc>
      </w:tr>
      <w:tr w14:paraId="1B33E04D"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704EE" w:rsidRPr="0032773F" w:rsidP="00E268E4" w14:paraId="5E891A6C" w14:textId="3030B37B">
            <w:pPr>
              <w:pStyle w:val="RollCallTable"/>
            </w:pPr>
            <w:r w:rsidRPr="0032773F">
              <w:t>The Left</w:t>
            </w:r>
          </w:p>
        </w:tc>
        <w:tc>
          <w:tcPr>
            <w:tcW w:w="7371" w:type="dxa"/>
            <w:shd w:val="clear" w:color="auto" w:fill="FFFFFF"/>
          </w:tcPr>
          <w:p w:rsidR="002704EE" w:rsidRPr="00C269B0" w:rsidP="00E268E4" w14:paraId="4CC7772D" w14:textId="5762306D">
            <w:pPr>
              <w:pStyle w:val="RollCallTable"/>
              <w:rPr>
                <w:lang w:val="it-IT"/>
              </w:rPr>
            </w:pPr>
            <w:r w:rsidRPr="00C269B0">
              <w:rPr>
                <w:lang w:val="it-IT"/>
              </w:rPr>
              <w:t>Marc Botenga, Danilo Della Valle, Giorgos Georgiou</w:t>
            </w:r>
          </w:p>
        </w:tc>
      </w:tr>
    </w:tbl>
    <w:p w:rsidR="002704EE" w:rsidRPr="00C269B0" w:rsidP="00147FBF" w14:paraId="2083ECBE" w14:textId="77777777">
      <w:pPr>
        <w:pStyle w:val="Normal12a"/>
        <w:rPr>
          <w:lang w:val="it-IT"/>
        </w:rPr>
      </w:pPr>
    </w:p>
    <w:p w:rsidR="002704EE" w:rsidRPr="0032773F" w:rsidP="00B735E3" w14:paraId="001DF817" w14:textId="6CDDB51B">
      <w:r w:rsidRPr="0032773F">
        <w:t>Key to symbols:</w:t>
      </w:r>
    </w:p>
    <w:p w:rsidR="002704EE" w:rsidRPr="0032773F" w:rsidP="001C6342" w14:paraId="18C32D46" w14:textId="2867EFA8">
      <w:pPr>
        <w:pStyle w:val="RollCallTabs"/>
      </w:pPr>
      <w:r w:rsidRPr="0032773F">
        <w:t>+</w:t>
      </w:r>
      <w:r w:rsidRPr="0032773F">
        <w:tab/>
        <w:t>:</w:t>
      </w:r>
      <w:r w:rsidRPr="0032773F">
        <w:tab/>
        <w:t>in favour</w:t>
      </w:r>
    </w:p>
    <w:p w:rsidR="002704EE" w:rsidRPr="0032773F" w:rsidP="001C6342" w14:paraId="12ACA2A3" w14:textId="6296F5B1">
      <w:pPr>
        <w:pStyle w:val="RollCallTabs"/>
      </w:pPr>
      <w:r w:rsidRPr="0032773F">
        <w:t>-</w:t>
      </w:r>
      <w:r w:rsidRPr="0032773F">
        <w:tab/>
        <w:t>:</w:t>
      </w:r>
      <w:r w:rsidRPr="0032773F">
        <w:tab/>
        <w:t>against</w:t>
      </w:r>
    </w:p>
    <w:p w:rsidR="002704EE" w:rsidRPr="0032773F" w:rsidP="001C6342" w14:paraId="03E7FEA6" w14:textId="78DBFEAB">
      <w:pPr>
        <w:pStyle w:val="RollCallTabs"/>
      </w:pPr>
      <w:r w:rsidRPr="0032773F">
        <w:t>0</w:t>
      </w:r>
      <w:r w:rsidRPr="0032773F">
        <w:tab/>
        <w:t>:</w:t>
      </w:r>
      <w:r w:rsidRPr="0032773F">
        <w:tab/>
        <w:t>abstention</w:t>
      </w:r>
    </w:p>
    <w:bookmarkEnd w:id="28"/>
    <w:p w:rsidR="002704EE" w:rsidRPr="0032773F" w:rsidP="002704EE" w14:paraId="25D73BFD" w14:textId="4FE21DAE"/>
    <w:sectPr w:rsidSect="002704EE">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209" w:rsidP="006D7209" w14:paraId="4ACBD12A" w14:textId="77777777">
    <w:pPr>
      <w:pStyle w:val="EPFooter"/>
    </w:pPr>
    <w:r>
      <w:t>PE</w:t>
    </w:r>
    <w:r w:rsidRPr="006D7209">
      <w:rPr>
        <w:rStyle w:val="HideTWBExt"/>
      </w:rPr>
      <w:t>&lt;NoPE&gt;</w:t>
    </w:r>
    <w:r>
      <w:t>782.341</w:t>
    </w:r>
    <w:r w:rsidRPr="006D7209">
      <w:rPr>
        <w:rStyle w:val="HideTWBExt"/>
      </w:rPr>
      <w:t>&lt;/NoPE&gt;&lt;Version&gt;</w:t>
    </w:r>
    <w:r>
      <w:t>v02-00</w:t>
    </w:r>
    <w:r w:rsidRPr="006D7209">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6D7209">
      <w:rPr>
        <w:rStyle w:val="HideTWBExt"/>
      </w:rPr>
      <w:t>&lt;PathFdR&gt;</w:t>
    </w:r>
    <w:r>
      <w:t>RR\1350709EN.docx</w:t>
    </w:r>
    <w:r w:rsidRPr="006D7209">
      <w:rPr>
        <w:rStyle w:val="HideTWBExt"/>
      </w:rPr>
      <w:t>&lt;/PathFdR&gt;</w:t>
    </w:r>
  </w:p>
  <w:p w:rsidR="00067497" w:rsidRPr="0032773F" w:rsidP="006D7209" w14:paraId="5CD15F96" w14:textId="6CE9CEC8">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209" w:rsidP="006D7209" w14:paraId="2338F521" w14:textId="77777777">
    <w:pPr>
      <w:pStyle w:val="EPFooter"/>
    </w:pPr>
    <w:r w:rsidRPr="006D7209">
      <w:rPr>
        <w:rStyle w:val="HideTWBExt"/>
      </w:rPr>
      <w:t>&lt;PathFdR&gt;</w:t>
    </w:r>
    <w:r>
      <w:t>RR\1350709EN.docx</w:t>
    </w:r>
    <w:r w:rsidRPr="006D7209">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6D7209">
      <w:rPr>
        <w:rStyle w:val="HideTWBExt"/>
      </w:rPr>
      <w:t>&lt;NoPE&gt;</w:t>
    </w:r>
    <w:r>
      <w:t>782.341</w:t>
    </w:r>
    <w:r w:rsidRPr="006D7209">
      <w:rPr>
        <w:rStyle w:val="HideTWBExt"/>
      </w:rPr>
      <w:t>&lt;/NoPE&gt;&lt;Version&gt;</w:t>
    </w:r>
    <w:r>
      <w:t>v02-00</w:t>
    </w:r>
    <w:r w:rsidRPr="006D7209">
      <w:rPr>
        <w:rStyle w:val="HideTWBExt"/>
      </w:rPr>
      <w:t>&lt;/Version&gt;</w:t>
    </w:r>
  </w:p>
  <w:p w:rsidR="00067497" w:rsidRPr="0032773F" w:rsidP="006D7209" w14:paraId="1F1AA7C5" w14:textId="2E7311FF">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209" w:rsidP="006D7209" w14:paraId="7CC34298" w14:textId="77777777">
    <w:pPr>
      <w:pStyle w:val="EPFooter"/>
    </w:pPr>
    <w:r w:rsidRPr="006D7209">
      <w:rPr>
        <w:rStyle w:val="HideTWBExt"/>
      </w:rPr>
      <w:t>&lt;PathFdR&gt;</w:t>
    </w:r>
    <w:r>
      <w:t>RR\1350709EN.docx</w:t>
    </w:r>
    <w:r w:rsidRPr="006D7209">
      <w:rPr>
        <w:rStyle w:val="HideTWBExt"/>
      </w:rPr>
      <w:t>&lt;/PathFdR&gt;</w:t>
    </w:r>
    <w:r>
      <w:tab/>
    </w:r>
    <w:r>
      <w:tab/>
      <w:t>PE</w:t>
    </w:r>
    <w:r w:rsidRPr="006D7209">
      <w:rPr>
        <w:rStyle w:val="HideTWBExt"/>
      </w:rPr>
      <w:t>&lt;NoPE&gt;</w:t>
    </w:r>
    <w:r>
      <w:t>782.341</w:t>
    </w:r>
    <w:r w:rsidRPr="006D7209">
      <w:rPr>
        <w:rStyle w:val="HideTWBExt"/>
      </w:rPr>
      <w:t>&lt;/NoPE&gt;&lt;Version&gt;</w:t>
    </w:r>
    <w:r>
      <w:t>v02-00</w:t>
    </w:r>
    <w:r w:rsidRPr="006D7209">
      <w:rPr>
        <w:rStyle w:val="HideTWBExt"/>
      </w:rPr>
      <w:t>&lt;/Version&gt;</w:t>
    </w:r>
  </w:p>
  <w:p w:rsidR="00067497" w:rsidRPr="0032773F" w:rsidP="006D7209" w14:paraId="1F39CC41" w14:textId="11A3C2AE">
    <w:pPr>
      <w:pStyle w:val="EPFooter2"/>
    </w:pPr>
    <w:r>
      <w:t>EN</w:t>
    </w:r>
    <w:r>
      <w:tab/>
    </w:r>
    <w:r w:rsidRPr="006D7209">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B6A" w:rsidRPr="009951FD" w:rsidP="00983642" w14:paraId="1292627C" w14:textId="77777777">
    <w:pPr>
      <w:pStyle w:val="EPFooter"/>
    </w:pPr>
    <w:r w:rsidRPr="009951FD">
      <w:rPr>
        <w:rStyle w:val="HideTWBExt"/>
      </w:rPr>
      <w:t>&lt;PathFdR&gt;</w:t>
    </w:r>
    <w:r w:rsidRPr="009951FD">
      <w:t>AD\1343286EN.docx</w:t>
    </w:r>
    <w:r w:rsidRPr="009951FD">
      <w:rPr>
        <w:rStyle w:val="HideTWBExt"/>
      </w:rPr>
      <w:t>&lt;/PathFdR&gt;</w:t>
    </w:r>
    <w:r w:rsidRPr="009951FD">
      <w:tab/>
    </w:r>
    <w:r w:rsidRPr="009951FD">
      <w:tab/>
      <w:t>PE</w:t>
    </w:r>
    <w:r w:rsidRPr="009951FD">
      <w:rPr>
        <w:rStyle w:val="HideTWBExt"/>
      </w:rPr>
      <w:t>&lt;NoPE&gt;</w:t>
    </w:r>
    <w:r w:rsidRPr="009951FD">
      <w:t>785.278</w:t>
    </w:r>
    <w:r w:rsidRPr="009951FD">
      <w:rPr>
        <w:rStyle w:val="HideTWBExt"/>
      </w:rPr>
      <w:t>&lt;/NoPE&gt;&lt;Version&gt;</w:t>
    </w:r>
    <w:r w:rsidRPr="009951FD">
      <w:t>v02-00</w:t>
    </w:r>
    <w:r w:rsidRPr="009951FD">
      <w:rPr>
        <w:rStyle w:val="HideTWBExt"/>
      </w:rPr>
      <w:t>&lt;/Version&gt;</w:t>
    </w:r>
  </w:p>
  <w:p w:rsidR="005D6B6A" w:rsidRPr="009951FD" w:rsidP="00983642" w14:paraId="14D8DEEE" w14:textId="77777777">
    <w:pPr>
      <w:pStyle w:val="EPFooter2"/>
    </w:pPr>
    <w:r w:rsidRPr="009951FD">
      <w:t>EN</w:t>
    </w:r>
    <w:r w:rsidRPr="009951FD">
      <w:tab/>
    </w:r>
    <w:r w:rsidRPr="009951FD">
      <w:rPr>
        <w:b w:val="0"/>
        <w:i/>
        <w:color w:val="C0C0C0"/>
        <w:sz w:val="22"/>
      </w:rPr>
      <w:t>United in diversity</w:t>
    </w:r>
    <w:r w:rsidRPr="009951FD">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9951FD" w:rsidP="00D116F3" w14:paraId="01200E40" w14:textId="77777777">
    <w:pPr>
      <w:pStyle w:val="EPFooter"/>
    </w:pPr>
    <w:r w:rsidRPr="009951FD">
      <w:rPr>
        <w:rStyle w:val="HideTWBExt"/>
      </w:rPr>
      <w:t>&lt;PathFdR&gt;</w:t>
    </w:r>
    <w:r w:rsidRPr="009951FD">
      <w:t>AD\1343109EN.docx</w:t>
    </w:r>
    <w:r w:rsidRPr="009951FD">
      <w:rPr>
        <w:rStyle w:val="HideTWBExt"/>
      </w:rPr>
      <w:t>&lt;/PathFdR&gt;</w:t>
    </w:r>
    <w:r w:rsidRPr="009951FD">
      <w:tab/>
    </w:r>
    <w:r w:rsidRPr="009951FD">
      <w:tab/>
      <w:t>PE</w:t>
    </w:r>
    <w:r w:rsidRPr="009951FD">
      <w:rPr>
        <w:rStyle w:val="HideTWBExt"/>
      </w:rPr>
      <w:t>&lt;NoPE&gt;</w:t>
    </w:r>
    <w:r w:rsidRPr="009951FD">
      <w:t>784.366</w:t>
    </w:r>
    <w:r w:rsidRPr="009951FD">
      <w:rPr>
        <w:rStyle w:val="HideTWBExt"/>
      </w:rPr>
      <w:t>&lt;/NoPE&gt;&lt;Version&gt;</w:t>
    </w:r>
    <w:r w:rsidRPr="009951FD">
      <w:t>v02-00</w:t>
    </w:r>
    <w:r w:rsidRPr="009951FD">
      <w:rPr>
        <w:rStyle w:val="HideTWBExt"/>
      </w:rPr>
      <w:t>&lt;/Version&gt;</w:t>
    </w:r>
  </w:p>
  <w:p w:rsidR="003F5AE3" w:rsidRPr="009951FD" w:rsidP="00D116F3" w14:paraId="45CF5333" w14:textId="77777777">
    <w:pPr>
      <w:pStyle w:val="EPFooter2"/>
    </w:pPr>
    <w:r w:rsidRPr="009951FD">
      <w:t>EN</w:t>
    </w:r>
    <w:r w:rsidRPr="009951FD">
      <w:tab/>
    </w:r>
    <w:r w:rsidRPr="009951FD">
      <w:rPr>
        <w:b w:val="0"/>
        <w:i/>
        <w:color w:val="C0C0C0"/>
        <w:sz w:val="22"/>
      </w:rPr>
      <w:t>United in diversity</w:t>
    </w:r>
    <w:r w:rsidRPr="009951FD">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9951FD" w:rsidP="00E444B0" w14:paraId="5A53F327" w14:textId="77777777">
    <w:pPr>
      <w:pStyle w:val="EPFooter"/>
    </w:pPr>
    <w:r w:rsidRPr="009951FD">
      <w:rPr>
        <w:rStyle w:val="HideTWBExt"/>
      </w:rPr>
      <w:t>&lt;PathFdR&gt;</w:t>
    </w:r>
    <w:r w:rsidRPr="009951FD">
      <w:t>AD\1341755EN.docx</w:t>
    </w:r>
    <w:r w:rsidRPr="009951FD">
      <w:rPr>
        <w:rStyle w:val="HideTWBExt"/>
      </w:rPr>
      <w:t>&lt;/PathFdR&gt;</w:t>
    </w:r>
    <w:r w:rsidRPr="009951FD">
      <w:tab/>
    </w:r>
    <w:r w:rsidRPr="009951FD">
      <w:tab/>
      <w:t>PE</w:t>
    </w:r>
    <w:r w:rsidRPr="009951FD">
      <w:rPr>
        <w:rStyle w:val="HideTWBExt"/>
      </w:rPr>
      <w:t>&lt;NoPE&gt;</w:t>
    </w:r>
    <w:r w:rsidRPr="009951FD">
      <w:t>784.338</w:t>
    </w:r>
    <w:r w:rsidRPr="009951FD">
      <w:rPr>
        <w:rStyle w:val="HideTWBExt"/>
      </w:rPr>
      <w:t>&lt;/NoPE&gt;&lt;Version&gt;</w:t>
    </w:r>
    <w:r w:rsidRPr="009951FD">
      <w:t>v02-00</w:t>
    </w:r>
    <w:r w:rsidRPr="009951FD">
      <w:rPr>
        <w:rStyle w:val="HideTWBExt"/>
      </w:rPr>
      <w:t>&lt;/Version&gt;</w:t>
    </w:r>
  </w:p>
  <w:p w:rsidR="003F5AE3" w:rsidRPr="009951FD" w:rsidP="00E444B0" w14:paraId="61A405D1" w14:textId="77777777">
    <w:pPr>
      <w:pStyle w:val="EPFooter2"/>
    </w:pPr>
    <w:r w:rsidRPr="009951FD">
      <w:t>EN</w:t>
    </w:r>
    <w:r w:rsidRPr="009951FD">
      <w:tab/>
    </w:r>
    <w:r w:rsidRPr="009951FD">
      <w:rPr>
        <w:b w:val="0"/>
        <w:i/>
        <w:color w:val="C0C0C0"/>
        <w:sz w:val="22"/>
      </w:rPr>
      <w:t>United in diversity</w:t>
    </w:r>
    <w:r w:rsidRPr="009951FD">
      <w:tab/>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9951FD" w:rsidP="00AE2541" w14:paraId="0B4B0667" w14:textId="77777777">
    <w:pPr>
      <w:pStyle w:val="EPFooter"/>
    </w:pPr>
    <w:r w:rsidRPr="009951FD">
      <w:rPr>
        <w:rStyle w:val="HideTWBExt"/>
      </w:rPr>
      <w:t>&lt;PathFdR&gt;</w:t>
    </w:r>
    <w:r w:rsidRPr="009951FD">
      <w:t>AD\1341650EN.docx</w:t>
    </w:r>
    <w:r w:rsidRPr="009951FD">
      <w:rPr>
        <w:rStyle w:val="HideTWBExt"/>
      </w:rPr>
      <w:t>&lt;/PathFdR&gt;</w:t>
    </w:r>
    <w:r w:rsidRPr="009951FD">
      <w:tab/>
    </w:r>
    <w:r w:rsidRPr="009951FD">
      <w:tab/>
      <w:t>PE</w:t>
    </w:r>
    <w:r w:rsidRPr="009951FD">
      <w:rPr>
        <w:rStyle w:val="HideTWBExt"/>
      </w:rPr>
      <w:t>&lt;NoPE&gt;</w:t>
    </w:r>
    <w:r w:rsidRPr="009951FD">
      <w:t>779.396</w:t>
    </w:r>
    <w:r w:rsidRPr="009951FD">
      <w:rPr>
        <w:rStyle w:val="HideTWBExt"/>
      </w:rPr>
      <w:t>&lt;/NoPE&gt;&lt;Version&gt;</w:t>
    </w:r>
    <w:r w:rsidRPr="009951FD">
      <w:t>v02-00</w:t>
    </w:r>
    <w:r w:rsidRPr="009951FD">
      <w:rPr>
        <w:rStyle w:val="HideTWBExt"/>
      </w:rPr>
      <w:t>&lt;/Version&gt;</w:t>
    </w:r>
  </w:p>
  <w:p w:rsidR="003F5AE3" w:rsidRPr="009951FD" w:rsidP="00AE2541" w14:paraId="584155EA" w14:textId="77777777">
    <w:pPr>
      <w:pStyle w:val="EPFooter2"/>
    </w:pPr>
    <w:r w:rsidRPr="009951FD">
      <w:t>EN</w:t>
    </w:r>
    <w:r w:rsidRPr="009951FD">
      <w:tab/>
    </w:r>
    <w:r w:rsidRPr="009951FD">
      <w:rPr>
        <w:b w:val="0"/>
        <w:i/>
        <w:color w:val="C0C0C0"/>
        <w:sz w:val="22"/>
      </w:rPr>
      <w:t>United in diversity</w:t>
    </w:r>
    <w:r w:rsidRPr="009951FD">
      <w:tab/>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9951FD" w:rsidP="00DF4973" w14:paraId="1CFE86B7" w14:textId="77777777">
    <w:pPr>
      <w:pStyle w:val="EPFooter"/>
    </w:pPr>
    <w:r w:rsidRPr="009951FD">
      <w:rPr>
        <w:rStyle w:val="HideTWBExt"/>
      </w:rPr>
      <w:t>&lt;PathFdR&gt;</w:t>
    </w:r>
    <w:r w:rsidRPr="009951FD">
      <w:t>AD\1344700EN.docx</w:t>
    </w:r>
    <w:r w:rsidRPr="009951FD">
      <w:rPr>
        <w:rStyle w:val="HideTWBExt"/>
      </w:rPr>
      <w:t>&lt;/PathFdR&gt;</w:t>
    </w:r>
    <w:r w:rsidRPr="009951FD">
      <w:tab/>
    </w:r>
    <w:r w:rsidRPr="009951FD">
      <w:tab/>
      <w:t>PE</w:t>
    </w:r>
    <w:r w:rsidRPr="009951FD">
      <w:rPr>
        <w:rStyle w:val="HideTWBExt"/>
      </w:rPr>
      <w:t>&lt;NoPE&gt;</w:t>
    </w:r>
    <w:r w:rsidRPr="009951FD">
      <w:t>782.520</w:t>
    </w:r>
    <w:r w:rsidRPr="009951FD">
      <w:rPr>
        <w:rStyle w:val="HideTWBExt"/>
      </w:rPr>
      <w:t>&lt;/NoPE&gt;&lt;Version&gt;</w:t>
    </w:r>
    <w:r w:rsidRPr="009951FD">
      <w:t>v02-00</w:t>
    </w:r>
    <w:r w:rsidRPr="009951FD">
      <w:rPr>
        <w:rStyle w:val="HideTWBExt"/>
      </w:rPr>
      <w:t>&lt;/Version&gt;</w:t>
    </w:r>
  </w:p>
  <w:p w:rsidR="00CC122D" w:rsidRPr="009951FD" w:rsidP="00DF4973" w14:paraId="6B82DAFE" w14:textId="77777777">
    <w:pPr>
      <w:pStyle w:val="EPFooter2"/>
    </w:pPr>
    <w:r w:rsidRPr="009951FD">
      <w:t>EN</w:t>
    </w:r>
    <w:r w:rsidRPr="009951FD">
      <w:tab/>
    </w:r>
    <w:r w:rsidRPr="009951FD">
      <w:rPr>
        <w:b w:val="0"/>
        <w:i/>
        <w:color w:val="C0C0C0"/>
        <w:sz w:val="22"/>
      </w:rPr>
      <w:t>United in diversity</w:t>
    </w:r>
    <w:r w:rsidRPr="009951FD">
      <w:tab/>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9951FD" w:rsidP="00156933" w14:paraId="464D00E6" w14:textId="77777777">
    <w:pPr>
      <w:pStyle w:val="EPFooter"/>
    </w:pPr>
    <w:r w:rsidRPr="009951FD">
      <w:rPr>
        <w:rStyle w:val="HideTWBExt"/>
      </w:rPr>
      <w:t>&lt;PathFdR&gt;</w:t>
    </w:r>
    <w:r w:rsidRPr="009951FD">
      <w:t>PA\1330813EN.docx</w:t>
    </w:r>
    <w:r w:rsidRPr="009951FD">
      <w:rPr>
        <w:rStyle w:val="HideTWBExt"/>
      </w:rPr>
      <w:t>&lt;/PathFdR&gt;</w:t>
    </w:r>
    <w:r w:rsidRPr="009951FD">
      <w:tab/>
    </w:r>
    <w:r w:rsidRPr="009951FD">
      <w:tab/>
      <w:t>PE</w:t>
    </w:r>
    <w:r w:rsidRPr="009951FD">
      <w:rPr>
        <w:rStyle w:val="HideTWBExt"/>
      </w:rPr>
      <w:t>&lt;NoPE&gt;</w:t>
    </w:r>
    <w:r w:rsidRPr="009951FD">
      <w:t>779.396</w:t>
    </w:r>
    <w:r w:rsidRPr="009951FD">
      <w:rPr>
        <w:rStyle w:val="HideTWBExt"/>
      </w:rPr>
      <w:t>&lt;/NoPE&gt;&lt;Version&gt;</w:t>
    </w:r>
    <w:r w:rsidRPr="009951FD">
      <w:t>v01-00</w:t>
    </w:r>
    <w:r w:rsidRPr="009951FD">
      <w:rPr>
        <w:rStyle w:val="HideTWBExt"/>
      </w:rPr>
      <w:t>&lt;/Version&gt;</w:t>
    </w:r>
  </w:p>
  <w:p w:rsidR="003F5AE3" w:rsidRPr="009951FD" w:rsidP="00156933" w14:paraId="13285059" w14:textId="77777777">
    <w:pPr>
      <w:pStyle w:val="EPFooter2"/>
    </w:pPr>
    <w:r w:rsidRPr="009951FD">
      <w:t>EN</w:t>
    </w:r>
    <w:r w:rsidRPr="009951FD">
      <w:tab/>
    </w:r>
    <w:r w:rsidRPr="009951FD">
      <w:rPr>
        <w:b w:val="0"/>
        <w:i/>
        <w:color w:val="C0C0C0"/>
        <w:sz w:val="22"/>
      </w:rPr>
      <w:t>United in diversity</w:t>
    </w:r>
    <w:r w:rsidRPr="009951FD">
      <w:tab/>
      <w:t>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9951FD" w:rsidP="00983642" w14:paraId="385AE374" w14:textId="77777777">
    <w:pPr>
      <w:pStyle w:val="EPFooter"/>
    </w:pPr>
    <w:r w:rsidRPr="009951FD">
      <w:rPr>
        <w:rStyle w:val="HideTWBExt"/>
      </w:rPr>
      <w:t>&lt;PathFdR&gt;</w:t>
    </w:r>
    <w:r w:rsidRPr="009951FD">
      <w:t>AD\1343286EN.docx</w:t>
    </w:r>
    <w:r w:rsidRPr="009951FD">
      <w:rPr>
        <w:rStyle w:val="HideTWBExt"/>
      </w:rPr>
      <w:t>&lt;/PathFdR&gt;</w:t>
    </w:r>
    <w:r w:rsidRPr="009951FD">
      <w:tab/>
    </w:r>
    <w:r w:rsidRPr="009951FD">
      <w:tab/>
      <w:t>PE</w:t>
    </w:r>
    <w:r w:rsidRPr="009951FD">
      <w:rPr>
        <w:rStyle w:val="HideTWBExt"/>
      </w:rPr>
      <w:t>&lt;NoPE&gt;</w:t>
    </w:r>
    <w:r w:rsidRPr="009951FD">
      <w:t>785.278</w:t>
    </w:r>
    <w:r w:rsidRPr="009951FD">
      <w:rPr>
        <w:rStyle w:val="HideTWBExt"/>
      </w:rPr>
      <w:t>&lt;/NoPE&gt;&lt;Version&gt;</w:t>
    </w:r>
    <w:r w:rsidRPr="009951FD">
      <w:t>v02-00</w:t>
    </w:r>
    <w:r w:rsidRPr="009951FD">
      <w:rPr>
        <w:rStyle w:val="HideTWBExt"/>
      </w:rPr>
      <w:t>&lt;/Version&gt;</w:t>
    </w:r>
  </w:p>
  <w:p w:rsidR="00CC122D" w:rsidRPr="009951FD" w:rsidP="00983642" w14:paraId="11D4A86B" w14:textId="77777777">
    <w:pPr>
      <w:pStyle w:val="EPFooter2"/>
    </w:pPr>
    <w:r w:rsidRPr="009951FD">
      <w:t>EN</w:t>
    </w:r>
    <w:r w:rsidRPr="009951FD">
      <w:tab/>
    </w:r>
    <w:r w:rsidRPr="009951FD">
      <w:rPr>
        <w:b w:val="0"/>
        <w:i/>
        <w:color w:val="C0C0C0"/>
        <w:sz w:val="22"/>
      </w:rPr>
      <w:t>United in diversity</w:t>
    </w:r>
    <w:r w:rsidRPr="009951F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01D73" w:rsidRPr="0032773F" w14:paraId="7863065C" w14:textId="77777777">
      <w:r w:rsidRPr="0032773F">
        <w:separator/>
      </w:r>
    </w:p>
  </w:footnote>
  <w:footnote w:type="continuationSeparator" w:id="1">
    <w:p w:rsidR="00A01D73" w:rsidRPr="0032773F" w14:paraId="09DABBC1" w14:textId="77777777">
      <w:r w:rsidRPr="0032773F">
        <w:continuationSeparator/>
      </w:r>
    </w:p>
  </w:footnote>
  <w:footnote w:id="2">
    <w:p w:rsidR="002A7564" w:rsidRPr="0032773F" w14:paraId="0FD371B2" w14:textId="379CE193">
      <w:pPr>
        <w:pStyle w:val="FootnoteText"/>
      </w:pPr>
      <w:r w:rsidRPr="0032773F">
        <w:rPr>
          <w:rStyle w:val="FootnoteReference"/>
        </w:rPr>
        <w:footnoteRef/>
      </w:r>
      <w:r w:rsidRPr="0032773F">
        <w:t xml:space="preserve"> </w:t>
      </w:r>
      <w:hyperlink r:id="rId1" w:history="1">
        <w:r w:rsidRPr="0032773F" w:rsidR="00FC04C9">
          <w:rPr>
            <w:rStyle w:val="Hyperlink"/>
          </w:rPr>
          <w:t>https://eur-lex.europa.eu/legal-content/EN/TXT/HTML/?uri=CELEX:52025PC0309</w:t>
        </w:r>
      </w:hyperlink>
      <w:r w:rsidRPr="0032773F" w:rsidR="009E063C">
        <w:t>.</w:t>
      </w:r>
      <w:r w:rsidRPr="0032773F" w:rsidR="00FC04C9">
        <w:t xml:space="preserve"> </w:t>
      </w:r>
    </w:p>
  </w:footnote>
  <w:footnote w:id="3">
    <w:p w:rsidR="002A7564" w:rsidRPr="0032773F" w14:paraId="59615773" w14:textId="0A854945">
      <w:pPr>
        <w:pStyle w:val="FootnoteText"/>
      </w:pPr>
      <w:r w:rsidRPr="0032773F">
        <w:rPr>
          <w:rStyle w:val="FootnoteReference"/>
        </w:rPr>
        <w:footnoteRef/>
      </w:r>
      <w:r w:rsidRPr="0032773F">
        <w:t xml:space="preserve"> OJ L 300, 31.12.1972,</w:t>
      </w:r>
      <w:r w:rsidRPr="0032773F">
        <w:rPr>
          <w:i/>
          <w:iCs/>
        </w:rPr>
        <w:t xml:space="preserve"> </w:t>
      </w:r>
      <w:r w:rsidRPr="0032773F">
        <w:t>ELI: </w:t>
      </w:r>
      <w:hyperlink r:id="rId2" w:tooltip="Gives access to this document through its ELI URI." w:history="1">
        <w:r w:rsidRPr="0032773F">
          <w:rPr>
            <w:rStyle w:val="Hyperlink"/>
          </w:rPr>
          <w:t>http://data.europa.eu/eli/agree_internation/1972/2840(1)/oj</w:t>
        </w:r>
      </w:hyperlink>
      <w:r w:rsidRPr="0032773F" w:rsidR="009E063C">
        <w:t>.</w:t>
      </w:r>
    </w:p>
  </w:footnote>
  <w:footnote w:id="4">
    <w:p w:rsidR="0013783F" w:rsidRPr="0032773F" w14:paraId="1220AF66" w14:textId="02F13590">
      <w:pPr>
        <w:pStyle w:val="FootnoteText"/>
      </w:pPr>
      <w:r w:rsidRPr="0032773F">
        <w:rPr>
          <w:rStyle w:val="FootnoteReference"/>
        </w:rPr>
        <w:footnoteRef/>
      </w:r>
      <w:r w:rsidRPr="0032773F">
        <w:t xml:space="preserve"> OJ L, 2024/995, 26.3.2024,</w:t>
      </w:r>
      <w:r w:rsidRPr="0032773F">
        <w:rPr>
          <w:i/>
          <w:iCs/>
        </w:rPr>
        <w:t xml:space="preserve"> </w:t>
      </w:r>
      <w:r w:rsidRPr="0032773F">
        <w:t xml:space="preserve">ELI: </w:t>
      </w:r>
      <w:hyperlink r:id="rId3" w:history="1">
        <w:r w:rsidRPr="0032773F" w:rsidR="00FC04C9">
          <w:rPr>
            <w:rStyle w:val="Hyperlink"/>
          </w:rPr>
          <w:t>http://data.europa.eu/eli/dec/2024/995/oj</w:t>
        </w:r>
      </w:hyperlink>
      <w:r w:rsidRPr="0032773F" w:rsidR="008F12A5">
        <w:t>.</w:t>
      </w:r>
      <w:r w:rsidRPr="0032773F" w:rsidR="00FC04C9">
        <w:t xml:space="preserve"> </w:t>
      </w:r>
    </w:p>
  </w:footnote>
  <w:footnote w:id="5">
    <w:p w:rsidR="005D0D79" w:rsidRPr="0032773F" w14:paraId="486664CD" w14:textId="54F02A41">
      <w:pPr>
        <w:pStyle w:val="FootnoteText"/>
      </w:pPr>
      <w:r w:rsidRPr="0032773F">
        <w:rPr>
          <w:rStyle w:val="FootnoteReference"/>
        </w:rPr>
        <w:footnoteRef/>
      </w:r>
      <w:r w:rsidRPr="0032773F">
        <w:t xml:space="preserve"> OJ L, 2025/2413, 5.12.2025, ELI: http://data.europa.eu/eli/dec/2025/2413/oj.</w:t>
      </w:r>
    </w:p>
  </w:footnote>
  <w:footnote w:id="6">
    <w:p w:rsidR="008F12A5" w:rsidRPr="0032773F" w14:paraId="3848530C" w14:textId="01E6048A">
      <w:pPr>
        <w:pStyle w:val="FootnoteText"/>
      </w:pPr>
      <w:r w:rsidRPr="0032773F">
        <w:rPr>
          <w:rStyle w:val="FootnoteReference"/>
        </w:rPr>
        <w:footnoteRef/>
      </w:r>
      <w:r w:rsidRPr="0032773F">
        <w:t xml:space="preserve"> </w:t>
      </w:r>
      <w:r w:rsidRPr="0032773F">
        <w:rPr>
          <w:color w:val="000000" w:themeColor="text1"/>
        </w:rPr>
        <w:t>OJ C, C/2024/1183, 23.2.2024, ELI: </w:t>
      </w:r>
      <w:hyperlink r:id="rId4" w:tgtFrame="_blank" w:tooltip="Gives access to this document through its ELI URI." w:history="1">
        <w:r w:rsidRPr="0032773F">
          <w:rPr>
            <w:rStyle w:val="Hyperlink"/>
            <w:color w:val="000000" w:themeColor="text1"/>
          </w:rPr>
          <w:t>http://data.europa.eu/eli/C/2024/1183/oj</w:t>
        </w:r>
      </w:hyperlink>
      <w:r w:rsidRPr="0032773F">
        <w:rPr>
          <w:color w:val="000000" w:themeColor="text1"/>
        </w:rPr>
        <w:t>.</w:t>
      </w:r>
    </w:p>
  </w:footnote>
  <w:footnote w:id="7">
    <w:p w:rsidR="00E9211F" w:rsidRPr="0032773F" w:rsidP="00E9211F" w14:paraId="3C138A62" w14:textId="3746637C">
      <w:pPr>
        <w:pStyle w:val="FootnoteText"/>
        <w:rPr>
          <w:bCs/>
          <w:iCs/>
        </w:rPr>
      </w:pPr>
      <w:r w:rsidRPr="0032773F">
        <w:rPr>
          <w:rStyle w:val="FootnoteReference"/>
        </w:rPr>
        <w:footnoteRef/>
      </w:r>
      <w:r w:rsidRPr="0032773F">
        <w:t xml:space="preserve"> </w:t>
      </w:r>
      <w:r w:rsidRPr="0032773F">
        <w:rPr>
          <w:bCs/>
          <w:iCs/>
        </w:rPr>
        <w:t>Regulation (EU) 2019/943 of the European Parliament and of the Council of 5 June 2019 on the internal market for electricity (OJ L 158, 14.6.2019, p. 54, ELI: http://data.europa.eu/eli/reg/2019/943/oj).</w:t>
      </w:r>
    </w:p>
  </w:footnote>
  <w:footnote w:id="8">
    <w:p w:rsidR="00E6704D" w:rsidRPr="0032773F" w14:paraId="3C42EA9D" w14:textId="09B94E2C">
      <w:pPr>
        <w:pStyle w:val="FootnoteText"/>
      </w:pPr>
      <w:r w:rsidRPr="0032773F">
        <w:rPr>
          <w:rStyle w:val="FootnoteReference"/>
        </w:rPr>
        <w:footnoteRef/>
      </w:r>
      <w:r w:rsidRPr="0032773F">
        <w:t xml:space="preserve"> Interinstitutional Agreement of 20 May 2021 between the European Parliament, the Council of the European Union and the European Commission on a mandatory transparency register (OJ L 207, 11.6.2021, p. 1, ELI: </w:t>
      </w:r>
      <w:hyperlink r:id="rId5" w:tooltip="http://data.europa.eu/eli/agree_interinstit/2021/611/oj" w:history="1">
        <w:r w:rsidRPr="0032773F">
          <w:rPr>
            <w:rStyle w:val="Hyperlink"/>
          </w:rPr>
          <w:t>http://data.europa.eu/eli/agree_interinstit/2021/611/oj</w:t>
        </w:r>
      </w:hyperlink>
      <w:r w:rsidRPr="0032773F">
        <w:t>).</w:t>
      </w:r>
    </w:p>
  </w:footnote>
  <w:footnote w:id="9">
    <w:p w:rsidR="003F5AE3" w:rsidRPr="0032773F" w14:paraId="7BA02B2B" w14:textId="6FDB8E9C">
      <w:pPr>
        <w:pStyle w:val="FootnoteText"/>
      </w:pPr>
      <w:r w:rsidRPr="0032773F">
        <w:rPr>
          <w:rStyle w:val="FootnoteReference"/>
        </w:rPr>
        <w:footnoteRef/>
      </w:r>
      <w:r w:rsidRPr="0032773F">
        <w:t xml:space="preserve"> Interinstitutional Agreement of 20 May 2021 between the European Parliament, the Council of the European Union and the European Commission on a mandatory transparency register (OJ L 207, 11.6.2021, p. 1, ELI: </w:t>
      </w:r>
      <w:hyperlink r:id="rId5" w:tooltip="http://data.europa.eu/eli/agree_interinstit/2021/611/oj" w:history="1">
        <w:r w:rsidRPr="0032773F">
          <w:rPr>
            <w:rStyle w:val="Hyperlink"/>
          </w:rPr>
          <w:t>http://data.europa.eu/eli/agree_interinstit/2021/611/oj</w:t>
        </w:r>
      </w:hyperlink>
      <w:r w:rsidRPr="0032773F">
        <w:t>).</w:t>
      </w:r>
    </w:p>
  </w:footnote>
  <w:footnote w:id="10">
    <w:p w:rsidR="003F5AE3" w:rsidRPr="0032773F" w:rsidP="00B05661" w14:paraId="5D75DC3C" w14:textId="36153837">
      <w:pPr>
        <w:pStyle w:val="FootnoteText"/>
      </w:pPr>
      <w:r w:rsidRPr="0032773F">
        <w:rPr>
          <w:vertAlign w:val="superscript"/>
        </w:rPr>
        <w:t>1</w:t>
      </w:r>
      <w:r w:rsidRPr="0032773F">
        <w:t xml:space="preserve"> Interinstitutional Agreement of May 2021 between the European Parliament, the Council of the European Union and the European Commission on a mandatory transparency register (OJ L 207, 11.6.2021, p. 1, ELI:</w:t>
      </w:r>
      <w:hyperlink r:id="rId5" w:tgtFrame="http://data.europa.eu/eli/agree_interinstit/2021/611/oj" w:history="1">
        <w:r w:rsidRPr="0032773F">
          <w:rPr>
            <w:rStyle w:val="Hyperlink"/>
          </w:rPr>
          <w:t>http://data.europa.eu/eli/agree_interinstit/2021/611/oj</w:t>
        </w:r>
      </w:hyperlink>
      <w:r w:rsidRPr="0032773F">
        <w:t>).</w:t>
      </w:r>
    </w:p>
  </w:footnote>
  <w:footnote w:id="11">
    <w:p w:rsidR="00CC122D" w:rsidRPr="0032773F" w14:paraId="67B892B9" w14:textId="7BDC017C">
      <w:pPr>
        <w:pStyle w:val="FootnoteText"/>
      </w:pPr>
      <w:r w:rsidRPr="0032773F">
        <w:rPr>
          <w:rStyle w:val="FootnoteReference"/>
        </w:rPr>
        <w:footnoteRef/>
      </w:r>
      <w:r w:rsidRPr="0032773F">
        <w:t xml:space="preserve"> Interinstitutional Agreement of 20 May 2021 between the European Parliament, the Council of the European Union and the European Commission on a mandatory transparency register (OJ L 207, 11.6.2021, p. 1, ELI: </w:t>
      </w:r>
      <w:hyperlink r:id="rId5" w:tooltip="http://data.europa.eu/eli/agree_interinstit/2021/611/oj" w:history="1">
        <w:r w:rsidRPr="0032773F">
          <w:rPr>
            <w:rStyle w:val="Hyperlink"/>
          </w:rPr>
          <w:t>http://data.europa.eu/eli/agree_interinstit/2021/611/oj</w:t>
        </w:r>
      </w:hyperlink>
      <w:r w:rsidRPr="0032773F">
        <w:t>).</w:t>
      </w:r>
    </w:p>
  </w:footnote>
  <w:footnote w:id="12">
    <w:p w:rsidR="003F5AE3" w:rsidRPr="0032773F" w:rsidP="004218B4" w14:paraId="7C5FA6AE" w14:textId="77777777">
      <w:pPr>
        <w:pStyle w:val="FootnoteText"/>
        <w:rPr>
          <w:rFonts w:eastAsiaTheme="minorHAnsi"/>
          <w:kern w:val="2"/>
          <w:lang w:eastAsia="en-US"/>
          <w14:ligatures w14:val="standardContextual"/>
        </w:rPr>
      </w:pPr>
    </w:p>
  </w:footnote>
  <w:footnote w:id="13">
    <w:p w:rsidR="00CC122D" w:rsidRPr="0032773F" w:rsidP="009D1923" w14:paraId="2F7A11DE" w14:textId="0FB483C2">
      <w:pPr>
        <w:pStyle w:val="FootnoteText"/>
      </w:pPr>
      <w:r w:rsidRPr="0032773F">
        <w:rPr>
          <w:rStyle w:val="FootnoteReference"/>
        </w:rPr>
        <w:footnoteRef/>
      </w:r>
      <w:r w:rsidRPr="0032773F">
        <w:t xml:space="preserve"> Interinstitutional Agreement of 20 May 2021 between the European Parliament, the Council of the European Union and the European Commission on a mandatory transparency register (OJ L 207, 11.6.2021, p. 1, ELI: </w:t>
      </w:r>
      <w:hyperlink r:id="rId5" w:history="1">
        <w:r w:rsidRPr="0032773F">
          <w:rPr>
            <w:rStyle w:val="Hyperlink"/>
          </w:rPr>
          <w:t>http://data.europa.eu/eli/agree_interinstit/2021/611/oj</w:t>
        </w:r>
      </w:hyperlink>
      <w:r w:rsidRPr="0032773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209" w14:paraId="472B85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209" w14:paraId="07EC499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209" w14:paraId="56D1638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B6A" w:rsidRPr="00BE3B7D" w14:paraId="4558EC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B6A" w:rsidRPr="00BE3B7D" w14:paraId="6B7D7D4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B6A" w:rsidRPr="00BE3B7D" w14:paraId="16FEFAA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A827E0" w14:paraId="4AA509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A827E0" w14:paraId="0B3C389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A827E0" w14:paraId="00FDD03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B3306E" w14:paraId="0D8ECB9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B3306E" w14:paraId="30205744"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B3306E" w14:paraId="357CF02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CB7F0C" w14:paraId="7C8A66E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CB7F0C" w14:paraId="7A907D31"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rsidRPr="00CB7F0C" w14:paraId="24F7A4D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2B62FD" w14:paraId="2EE1BCD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2B62FD" w14:paraId="427E18F0"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2B62FD" w14:paraId="4E719DA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14:paraId="0A1ED8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14:paraId="386BDA61"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AE3" w14:paraId="155548F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BE3B7D" w14:paraId="790C4BE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BE3B7D" w14:paraId="4D20965D"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22D" w:rsidRPr="00BE3B7D" w14:paraId="15C918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D4105E"/>
    <w:lvl w:ilvl="0">
      <w:start w:val="1"/>
      <w:numFmt w:val="decimal"/>
      <w:lvlText w:val="%1."/>
      <w:lvlJc w:val="left"/>
      <w:pPr>
        <w:tabs>
          <w:tab w:val="num" w:pos="1492"/>
        </w:tabs>
        <w:ind w:left="1492" w:hanging="360"/>
      </w:pPr>
    </w:lvl>
  </w:abstractNum>
  <w:abstractNum w:abstractNumId="1">
    <w:nsid w:val="FFFFFF7D"/>
    <w:multiLevelType w:val="singleLevel"/>
    <w:tmpl w:val="B16AB44A"/>
    <w:lvl w:ilvl="0">
      <w:start w:val="1"/>
      <w:numFmt w:val="decimal"/>
      <w:lvlText w:val="%1."/>
      <w:lvlJc w:val="left"/>
      <w:pPr>
        <w:tabs>
          <w:tab w:val="num" w:pos="1209"/>
        </w:tabs>
        <w:ind w:left="1209" w:hanging="360"/>
      </w:pPr>
    </w:lvl>
  </w:abstractNum>
  <w:abstractNum w:abstractNumId="2">
    <w:nsid w:val="FFFFFF7E"/>
    <w:multiLevelType w:val="singleLevel"/>
    <w:tmpl w:val="CD7A5EFC"/>
    <w:lvl w:ilvl="0">
      <w:start w:val="1"/>
      <w:numFmt w:val="decimal"/>
      <w:lvlText w:val="%1."/>
      <w:lvlJc w:val="left"/>
      <w:pPr>
        <w:tabs>
          <w:tab w:val="num" w:pos="926"/>
        </w:tabs>
        <w:ind w:left="926" w:hanging="360"/>
      </w:pPr>
    </w:lvl>
  </w:abstractNum>
  <w:abstractNum w:abstractNumId="3">
    <w:nsid w:val="FFFFFF7F"/>
    <w:multiLevelType w:val="singleLevel"/>
    <w:tmpl w:val="D10E7C78"/>
    <w:lvl w:ilvl="0">
      <w:start w:val="1"/>
      <w:numFmt w:val="decimal"/>
      <w:lvlText w:val="%1."/>
      <w:lvlJc w:val="left"/>
      <w:pPr>
        <w:tabs>
          <w:tab w:val="num" w:pos="643"/>
        </w:tabs>
        <w:ind w:left="643" w:hanging="360"/>
      </w:pPr>
    </w:lvl>
  </w:abstractNum>
  <w:abstractNum w:abstractNumId="4">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D075E4"/>
    <w:lvl w:ilvl="0">
      <w:start w:val="1"/>
      <w:numFmt w:val="decimal"/>
      <w:lvlText w:val="%1."/>
      <w:lvlJc w:val="left"/>
      <w:pPr>
        <w:tabs>
          <w:tab w:val="num" w:pos="360"/>
        </w:tabs>
        <w:ind w:left="360" w:hanging="360"/>
      </w:pPr>
    </w:lvl>
  </w:abstractNum>
  <w:abstractNum w:abstractNumId="9">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abstractNum w:abstractNumId="10">
    <w:nsid w:val="2E301C4B"/>
    <w:multiLevelType w:val="hybridMultilevel"/>
    <w:tmpl w:val="1DDCF2DC"/>
    <w:lvl w:ilvl="0">
      <w:start w:val="1"/>
      <w:numFmt w:val="upperLetter"/>
      <w:lvlText w:val="%1."/>
      <w:lvlJc w:val="left"/>
      <w:pPr>
        <w:ind w:left="930" w:hanging="570"/>
      </w:pPr>
      <w:rPr>
        <w:rFonts w:ascii="Times New Roman" w:hAnsi="Times New Roman" w:hint="default"/>
        <w:color w:val="auto"/>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353A6B"/>
    <w:multiLevelType w:val="hybridMultilevel"/>
    <w:tmpl w:val="7CAC4D3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ED759C"/>
    <w:multiLevelType w:val="hybridMultilevel"/>
    <w:tmpl w:val="2C58A94A"/>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5985E9B"/>
    <w:multiLevelType w:val="hybridMultilevel"/>
    <w:tmpl w:val="A044BA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D333252"/>
    <w:multiLevelType w:val="hybridMultilevel"/>
    <w:tmpl w:val="E9A272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09D399A"/>
    <w:multiLevelType w:val="hybridMultilevel"/>
    <w:tmpl w:val="5FE076C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 w:numId="44">
    <w:abstractNumId w:val="15"/>
  </w:num>
  <w:num w:numId="45">
    <w:abstractNumId w:val="14"/>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0301" w:allStyles="1" w:alternateStyleNames="0" w:clearFormatting="0" w:customStyles="0" w:directFormattingOnNumbering="0" w:directFormattingOnParagraphs="1" w:directFormattingOnRuns="1" w:directFormattingOnTables="0" w:headingStyles="0" w:latentStyles="0" w:numberingStyles="0" w:stylesInUse="0" w:tableStyles="0" w:top3HeadingStyles="0"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73"/>
    <w:rsid w:val="00000E9E"/>
    <w:rsid w:val="00004579"/>
    <w:rsid w:val="000059C7"/>
    <w:rsid w:val="00016DC5"/>
    <w:rsid w:val="00016E7F"/>
    <w:rsid w:val="00021F22"/>
    <w:rsid w:val="00024F5C"/>
    <w:rsid w:val="00037518"/>
    <w:rsid w:val="000429CB"/>
    <w:rsid w:val="0005731A"/>
    <w:rsid w:val="00062634"/>
    <w:rsid w:val="000635FB"/>
    <w:rsid w:val="000659F3"/>
    <w:rsid w:val="00067497"/>
    <w:rsid w:val="0007527C"/>
    <w:rsid w:val="000766C7"/>
    <w:rsid w:val="00076D31"/>
    <w:rsid w:val="0008332F"/>
    <w:rsid w:val="0008398D"/>
    <w:rsid w:val="0008532F"/>
    <w:rsid w:val="00086351"/>
    <w:rsid w:val="00093587"/>
    <w:rsid w:val="000A25F0"/>
    <w:rsid w:val="000A2605"/>
    <w:rsid w:val="000C24E2"/>
    <w:rsid w:val="000D5806"/>
    <w:rsid w:val="000E2756"/>
    <w:rsid w:val="000E2EAB"/>
    <w:rsid w:val="000E4683"/>
    <w:rsid w:val="000F4BCA"/>
    <w:rsid w:val="000F4F40"/>
    <w:rsid w:val="00112AE1"/>
    <w:rsid w:val="0011518C"/>
    <w:rsid w:val="0012462C"/>
    <w:rsid w:val="001278AA"/>
    <w:rsid w:val="0013783F"/>
    <w:rsid w:val="00147BFB"/>
    <w:rsid w:val="00147FBF"/>
    <w:rsid w:val="00150D1A"/>
    <w:rsid w:val="00156933"/>
    <w:rsid w:val="001666EA"/>
    <w:rsid w:val="0016798A"/>
    <w:rsid w:val="00171978"/>
    <w:rsid w:val="00194433"/>
    <w:rsid w:val="001A32C1"/>
    <w:rsid w:val="001B2A94"/>
    <w:rsid w:val="001B4E2B"/>
    <w:rsid w:val="001C2944"/>
    <w:rsid w:val="001C6342"/>
    <w:rsid w:val="001E03A0"/>
    <w:rsid w:val="001F7F24"/>
    <w:rsid w:val="00204F65"/>
    <w:rsid w:val="00207509"/>
    <w:rsid w:val="00215DC1"/>
    <w:rsid w:val="00222AC3"/>
    <w:rsid w:val="00236C5F"/>
    <w:rsid w:val="00243DF3"/>
    <w:rsid w:val="002556C4"/>
    <w:rsid w:val="00264D36"/>
    <w:rsid w:val="00267C47"/>
    <w:rsid w:val="002704EE"/>
    <w:rsid w:val="00276B2E"/>
    <w:rsid w:val="0028783F"/>
    <w:rsid w:val="002A2912"/>
    <w:rsid w:val="002A7564"/>
    <w:rsid w:val="002B2C72"/>
    <w:rsid w:val="002B62FD"/>
    <w:rsid w:val="002C4972"/>
    <w:rsid w:val="002C4D43"/>
    <w:rsid w:val="002E039A"/>
    <w:rsid w:val="002F2C12"/>
    <w:rsid w:val="0030445C"/>
    <w:rsid w:val="003106F9"/>
    <w:rsid w:val="003142E7"/>
    <w:rsid w:val="00322FD3"/>
    <w:rsid w:val="0032694A"/>
    <w:rsid w:val="0032773F"/>
    <w:rsid w:val="00334BD8"/>
    <w:rsid w:val="0035103A"/>
    <w:rsid w:val="003548BA"/>
    <w:rsid w:val="00355C15"/>
    <w:rsid w:val="00365E80"/>
    <w:rsid w:val="00366BC4"/>
    <w:rsid w:val="00367518"/>
    <w:rsid w:val="003858C5"/>
    <w:rsid w:val="00397B6E"/>
    <w:rsid w:val="003A1613"/>
    <w:rsid w:val="003A54C1"/>
    <w:rsid w:val="003B3FBA"/>
    <w:rsid w:val="003C027C"/>
    <w:rsid w:val="003D3402"/>
    <w:rsid w:val="003F5AE3"/>
    <w:rsid w:val="0040153D"/>
    <w:rsid w:val="00404059"/>
    <w:rsid w:val="004218B4"/>
    <w:rsid w:val="00437121"/>
    <w:rsid w:val="0044175E"/>
    <w:rsid w:val="0044795C"/>
    <w:rsid w:val="00450FB0"/>
    <w:rsid w:val="00463EF7"/>
    <w:rsid w:val="00465449"/>
    <w:rsid w:val="00466381"/>
    <w:rsid w:val="00484499"/>
    <w:rsid w:val="00485A04"/>
    <w:rsid w:val="0048673E"/>
    <w:rsid w:val="00487D37"/>
    <w:rsid w:val="004A0754"/>
    <w:rsid w:val="004A2939"/>
    <w:rsid w:val="004A34DE"/>
    <w:rsid w:val="004A43FC"/>
    <w:rsid w:val="004C1AF6"/>
    <w:rsid w:val="004D1A2E"/>
    <w:rsid w:val="004D5256"/>
    <w:rsid w:val="004E5CDF"/>
    <w:rsid w:val="004F0636"/>
    <w:rsid w:val="0050722D"/>
    <w:rsid w:val="00520DB2"/>
    <w:rsid w:val="0054180B"/>
    <w:rsid w:val="00545BB9"/>
    <w:rsid w:val="0055547E"/>
    <w:rsid w:val="005630DE"/>
    <w:rsid w:val="00580336"/>
    <w:rsid w:val="00594752"/>
    <w:rsid w:val="005948D7"/>
    <w:rsid w:val="005A31FD"/>
    <w:rsid w:val="005B50CE"/>
    <w:rsid w:val="005D0D30"/>
    <w:rsid w:val="005D0D79"/>
    <w:rsid w:val="005D6B6A"/>
    <w:rsid w:val="005D71DD"/>
    <w:rsid w:val="005E0A5E"/>
    <w:rsid w:val="005F2D37"/>
    <w:rsid w:val="006000C8"/>
    <w:rsid w:val="006053F6"/>
    <w:rsid w:val="00611186"/>
    <w:rsid w:val="00654B41"/>
    <w:rsid w:val="00660343"/>
    <w:rsid w:val="0066728C"/>
    <w:rsid w:val="00671CCC"/>
    <w:rsid w:val="00680DDD"/>
    <w:rsid w:val="00683F3C"/>
    <w:rsid w:val="006909E1"/>
    <w:rsid w:val="006A6874"/>
    <w:rsid w:val="006B1588"/>
    <w:rsid w:val="006D7209"/>
    <w:rsid w:val="006E3A26"/>
    <w:rsid w:val="006F604A"/>
    <w:rsid w:val="006F6D23"/>
    <w:rsid w:val="007041CC"/>
    <w:rsid w:val="00706C7A"/>
    <w:rsid w:val="007133D6"/>
    <w:rsid w:val="007162FD"/>
    <w:rsid w:val="00733C14"/>
    <w:rsid w:val="00742BB4"/>
    <w:rsid w:val="00744879"/>
    <w:rsid w:val="00750A81"/>
    <w:rsid w:val="0077773A"/>
    <w:rsid w:val="00781AD1"/>
    <w:rsid w:val="0079569C"/>
    <w:rsid w:val="007C35EE"/>
    <w:rsid w:val="007E01BF"/>
    <w:rsid w:val="007E3963"/>
    <w:rsid w:val="007E687B"/>
    <w:rsid w:val="007F1762"/>
    <w:rsid w:val="007F797C"/>
    <w:rsid w:val="00802975"/>
    <w:rsid w:val="00803343"/>
    <w:rsid w:val="00807D4F"/>
    <w:rsid w:val="00821FCE"/>
    <w:rsid w:val="00845B2C"/>
    <w:rsid w:val="008720FE"/>
    <w:rsid w:val="00893F6C"/>
    <w:rsid w:val="008A0078"/>
    <w:rsid w:val="008A7C20"/>
    <w:rsid w:val="008B007E"/>
    <w:rsid w:val="008B08E8"/>
    <w:rsid w:val="008B416F"/>
    <w:rsid w:val="008B71C9"/>
    <w:rsid w:val="008C670B"/>
    <w:rsid w:val="008E001D"/>
    <w:rsid w:val="008E6905"/>
    <w:rsid w:val="008F12A5"/>
    <w:rsid w:val="00904138"/>
    <w:rsid w:val="00913F3A"/>
    <w:rsid w:val="009150F3"/>
    <w:rsid w:val="00933F43"/>
    <w:rsid w:val="00934524"/>
    <w:rsid w:val="00935477"/>
    <w:rsid w:val="00953D97"/>
    <w:rsid w:val="009601F4"/>
    <w:rsid w:val="00961CD9"/>
    <w:rsid w:val="00974552"/>
    <w:rsid w:val="00975F7E"/>
    <w:rsid w:val="00983642"/>
    <w:rsid w:val="009951FD"/>
    <w:rsid w:val="009A7148"/>
    <w:rsid w:val="009B1487"/>
    <w:rsid w:val="009D0FDC"/>
    <w:rsid w:val="009D1923"/>
    <w:rsid w:val="009D4566"/>
    <w:rsid w:val="009E063C"/>
    <w:rsid w:val="009F2C8E"/>
    <w:rsid w:val="00A01D73"/>
    <w:rsid w:val="00A100E7"/>
    <w:rsid w:val="00A262AA"/>
    <w:rsid w:val="00A30032"/>
    <w:rsid w:val="00A41453"/>
    <w:rsid w:val="00A42090"/>
    <w:rsid w:val="00A43F4E"/>
    <w:rsid w:val="00A547B2"/>
    <w:rsid w:val="00A63D01"/>
    <w:rsid w:val="00A67729"/>
    <w:rsid w:val="00A76D2D"/>
    <w:rsid w:val="00A827E0"/>
    <w:rsid w:val="00A87EDF"/>
    <w:rsid w:val="00A904AA"/>
    <w:rsid w:val="00A951EE"/>
    <w:rsid w:val="00AA05B9"/>
    <w:rsid w:val="00AA29CD"/>
    <w:rsid w:val="00AA2B5C"/>
    <w:rsid w:val="00AB1FEF"/>
    <w:rsid w:val="00AB6B96"/>
    <w:rsid w:val="00AC56E6"/>
    <w:rsid w:val="00AD121E"/>
    <w:rsid w:val="00AD3B1F"/>
    <w:rsid w:val="00AD4B84"/>
    <w:rsid w:val="00AE2541"/>
    <w:rsid w:val="00AE705E"/>
    <w:rsid w:val="00AE7921"/>
    <w:rsid w:val="00B05661"/>
    <w:rsid w:val="00B31C6A"/>
    <w:rsid w:val="00B31DD6"/>
    <w:rsid w:val="00B3306E"/>
    <w:rsid w:val="00B41F3B"/>
    <w:rsid w:val="00B60BF2"/>
    <w:rsid w:val="00B67352"/>
    <w:rsid w:val="00B71947"/>
    <w:rsid w:val="00B735E3"/>
    <w:rsid w:val="00B801D1"/>
    <w:rsid w:val="00B82FF8"/>
    <w:rsid w:val="00B87D7F"/>
    <w:rsid w:val="00BA0202"/>
    <w:rsid w:val="00BA1D0D"/>
    <w:rsid w:val="00BA423D"/>
    <w:rsid w:val="00BA59F1"/>
    <w:rsid w:val="00BA6535"/>
    <w:rsid w:val="00BB1CCD"/>
    <w:rsid w:val="00BB2AC1"/>
    <w:rsid w:val="00BB2E6C"/>
    <w:rsid w:val="00BC36E1"/>
    <w:rsid w:val="00BC3795"/>
    <w:rsid w:val="00BE17B9"/>
    <w:rsid w:val="00BE3B7D"/>
    <w:rsid w:val="00BE4A35"/>
    <w:rsid w:val="00C035D8"/>
    <w:rsid w:val="00C0462D"/>
    <w:rsid w:val="00C04C3A"/>
    <w:rsid w:val="00C13639"/>
    <w:rsid w:val="00C137F7"/>
    <w:rsid w:val="00C269B0"/>
    <w:rsid w:val="00C36610"/>
    <w:rsid w:val="00C373E1"/>
    <w:rsid w:val="00C44C04"/>
    <w:rsid w:val="00C6630E"/>
    <w:rsid w:val="00C70A30"/>
    <w:rsid w:val="00C70FF0"/>
    <w:rsid w:val="00C747FC"/>
    <w:rsid w:val="00C85986"/>
    <w:rsid w:val="00C85D0F"/>
    <w:rsid w:val="00C91128"/>
    <w:rsid w:val="00C951B8"/>
    <w:rsid w:val="00CA7706"/>
    <w:rsid w:val="00CB1891"/>
    <w:rsid w:val="00CB7F0C"/>
    <w:rsid w:val="00CC122D"/>
    <w:rsid w:val="00CC40EA"/>
    <w:rsid w:val="00CE747C"/>
    <w:rsid w:val="00CF13C5"/>
    <w:rsid w:val="00CF18C6"/>
    <w:rsid w:val="00CF3CD3"/>
    <w:rsid w:val="00CF4E38"/>
    <w:rsid w:val="00D10BFA"/>
    <w:rsid w:val="00D116F3"/>
    <w:rsid w:val="00D12CF9"/>
    <w:rsid w:val="00D14BE8"/>
    <w:rsid w:val="00D21730"/>
    <w:rsid w:val="00D3134D"/>
    <w:rsid w:val="00D334B2"/>
    <w:rsid w:val="00D3459D"/>
    <w:rsid w:val="00D50957"/>
    <w:rsid w:val="00D7747A"/>
    <w:rsid w:val="00D828C6"/>
    <w:rsid w:val="00D95341"/>
    <w:rsid w:val="00DB31C3"/>
    <w:rsid w:val="00DE59C3"/>
    <w:rsid w:val="00DF02F3"/>
    <w:rsid w:val="00DF1BBC"/>
    <w:rsid w:val="00DF4973"/>
    <w:rsid w:val="00E0465F"/>
    <w:rsid w:val="00E14752"/>
    <w:rsid w:val="00E219A2"/>
    <w:rsid w:val="00E265B4"/>
    <w:rsid w:val="00E268E4"/>
    <w:rsid w:val="00E444B0"/>
    <w:rsid w:val="00E50C25"/>
    <w:rsid w:val="00E51B90"/>
    <w:rsid w:val="00E52CD5"/>
    <w:rsid w:val="00E55356"/>
    <w:rsid w:val="00E6704D"/>
    <w:rsid w:val="00E77D01"/>
    <w:rsid w:val="00E808F0"/>
    <w:rsid w:val="00E81D47"/>
    <w:rsid w:val="00E9211F"/>
    <w:rsid w:val="00E96CB9"/>
    <w:rsid w:val="00EB2AED"/>
    <w:rsid w:val="00EB46D3"/>
    <w:rsid w:val="00EB7F1C"/>
    <w:rsid w:val="00EC3F2C"/>
    <w:rsid w:val="00EC4B1F"/>
    <w:rsid w:val="00EC4E6C"/>
    <w:rsid w:val="00EE16F4"/>
    <w:rsid w:val="00EE207E"/>
    <w:rsid w:val="00EE2A61"/>
    <w:rsid w:val="00EE5C50"/>
    <w:rsid w:val="00EF3E4D"/>
    <w:rsid w:val="00EF3EB5"/>
    <w:rsid w:val="00EF3F50"/>
    <w:rsid w:val="00EF623C"/>
    <w:rsid w:val="00F04558"/>
    <w:rsid w:val="00F04DF0"/>
    <w:rsid w:val="00F055F9"/>
    <w:rsid w:val="00F178C0"/>
    <w:rsid w:val="00F24995"/>
    <w:rsid w:val="00F33E61"/>
    <w:rsid w:val="00F3679C"/>
    <w:rsid w:val="00F42F07"/>
    <w:rsid w:val="00F439C7"/>
    <w:rsid w:val="00F456C6"/>
    <w:rsid w:val="00F52F21"/>
    <w:rsid w:val="00F7431C"/>
    <w:rsid w:val="00F754D2"/>
    <w:rsid w:val="00FA2AFB"/>
    <w:rsid w:val="00FC04C9"/>
    <w:rsid w:val="00FD0374"/>
  </w:rsids>
  <w:docVars>
    <w:docVar w:name="AUTHORMFMNU" w:val=" 1"/>
    <w:docVar w:name="AUTHORMFPMNU" w:val=" 1"/>
    <w:docVar w:name="CODEMNU" w:val=" 2"/>
    <w:docVar w:name="COMKEY" w:val="AFET"/>
    <w:docVar w:name="CONTRIBUTIONMNU" w:val=" 1"/>
    <w:docVar w:name="DOCDT" w:val="15/09/2026"/>
    <w:docVar w:name="DOCMNU" w:val=" 3"/>
    <w:docVar w:name="DOCREFCMNU" w:val=" 2"/>
    <w:docVar w:name="INSERTOPINKEY" w:val="LIBE"/>
    <w:docVar w:name="LastEditedSection" w:val=" 1"/>
    <w:docVar w:name="NVAR1" w:val="0"/>
    <w:docVar w:name="strSubDir" w:val="782"/>
    <w:docVar w:name="TITLENLEMNU" w:val=" 2"/>
    <w:docVar w:name="TXTLANGUE" w:val="EN"/>
    <w:docVar w:name="TXTLANGUEMIN" w:val="en"/>
    <w:docVar w:name="TXTNRCOUNC" w:val="12345/2025"/>
    <w:docVar w:name="TXTNRPE" w:val="782.341"/>
    <w:docVar w:name="TXTNRPROC" w:val="2025/0162R"/>
    <w:docVar w:name="TXTPEorAP" w:val="PE"/>
    <w:docVar w:name="TXTROUTE" w:val="RR\782341EN.docx"/>
    <w:docVar w:name="TXTTITLE" w:val="xx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413905-9E59-417F-A486-117D8501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rsid w:val="007162FD"/>
    <w:pPr>
      <w:tabs>
        <w:tab w:val="center" w:pos="4513"/>
        <w:tab w:val="right" w:pos="9026"/>
      </w:tabs>
    </w:pPr>
  </w:style>
  <w:style w:type="character" w:customStyle="1" w:styleId="HeaderChar">
    <w:name w:val="Header Char"/>
    <w:link w:val="Header"/>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paragraph" w:customStyle="1" w:styleId="Normal24a">
    <w:name w:val="Normal24a"/>
    <w:basedOn w:val="Normal"/>
    <w:rsid w:val="00222AC3"/>
    <w:pPr>
      <w:spacing w:after="480"/>
    </w:pPr>
  </w:style>
  <w:style w:type="paragraph" w:customStyle="1" w:styleId="NormalBoldCenter">
    <w:name w:val="NormalBoldCenter"/>
    <w:basedOn w:val="Normal"/>
    <w:rsid w:val="00222AC3"/>
    <w:pPr>
      <w:jc w:val="center"/>
    </w:pPr>
    <w:rPr>
      <w:b/>
    </w:rPr>
  </w:style>
  <w:style w:type="paragraph" w:customStyle="1" w:styleId="Footprint12b">
    <w:name w:val="Footprint12b"/>
    <w:basedOn w:val="Normal"/>
    <w:rsid w:val="00222AC3"/>
    <w:pPr>
      <w:spacing w:before="240"/>
    </w:pPr>
    <w:rPr>
      <w:szCs w:val="24"/>
    </w:rPr>
  </w:style>
  <w:style w:type="paragraph" w:customStyle="1" w:styleId="NormalSingle">
    <w:name w:val="NormalSingle"/>
    <w:basedOn w:val="Normal"/>
    <w:qFormat/>
    <w:rsid w:val="00222AC3"/>
    <w:rPr>
      <w:szCs w:val="24"/>
    </w:rPr>
  </w:style>
  <w:style w:type="paragraph" w:styleId="FootnoteText">
    <w:name w:val="footnote text"/>
    <w:basedOn w:val="Normal"/>
    <w:link w:val="FootnoteTextChar"/>
    <w:rsid w:val="00222AC3"/>
    <w:rPr>
      <w:sz w:val="20"/>
    </w:rPr>
  </w:style>
  <w:style w:type="character" w:customStyle="1" w:styleId="FootnoteTextChar">
    <w:name w:val="Footnote Text Char"/>
    <w:basedOn w:val="DefaultParagraphFont"/>
    <w:link w:val="FootnoteText"/>
    <w:rsid w:val="00222AC3"/>
    <w:rPr>
      <w:lang w:val="en-GB"/>
    </w:rPr>
  </w:style>
  <w:style w:type="character" w:styleId="FootnoteReference">
    <w:name w:val="footnote reference"/>
    <w:basedOn w:val="DefaultParagraphFont"/>
    <w:rsid w:val="00222AC3"/>
    <w:rPr>
      <w:vertAlign w:val="superscript"/>
    </w:rPr>
  </w:style>
  <w:style w:type="character" w:styleId="Hyperlink">
    <w:name w:val="Hyperlink"/>
    <w:basedOn w:val="DefaultParagraphFont"/>
    <w:rsid w:val="00222AC3"/>
    <w:rPr>
      <w:color w:val="0563C1" w:themeColor="hyperlink"/>
      <w:u w:val="single"/>
    </w:rPr>
  </w:style>
  <w:style w:type="character" w:customStyle="1" w:styleId="UnresolvedMention">
    <w:name w:val="Unresolved Mention"/>
    <w:basedOn w:val="DefaultParagraphFont"/>
    <w:uiPriority w:val="99"/>
    <w:semiHidden/>
    <w:unhideWhenUsed/>
    <w:rsid w:val="00222AC3"/>
    <w:rPr>
      <w:color w:val="605E5C"/>
      <w:shd w:val="clear" w:color="auto" w:fill="E1DFDD"/>
    </w:rPr>
  </w:style>
  <w:style w:type="paragraph" w:styleId="Footer">
    <w:name w:val="footer"/>
    <w:basedOn w:val="Normal"/>
    <w:link w:val="FooterChar"/>
    <w:semiHidden/>
    <w:rsid w:val="00E77D01"/>
    <w:pPr>
      <w:tabs>
        <w:tab w:val="center" w:pos="4513"/>
        <w:tab w:val="right" w:pos="9026"/>
      </w:tabs>
    </w:pPr>
  </w:style>
  <w:style w:type="character" w:customStyle="1" w:styleId="FooterChar">
    <w:name w:val="Footer Char"/>
    <w:basedOn w:val="DefaultParagraphFont"/>
    <w:link w:val="Footer"/>
    <w:semiHidden/>
    <w:rsid w:val="00E77D01"/>
    <w:rPr>
      <w:sz w:val="24"/>
      <w:lang w:val="en-GB"/>
    </w:rPr>
  </w:style>
  <w:style w:type="paragraph" w:styleId="Revision">
    <w:name w:val="Revision"/>
    <w:hidden/>
    <w:uiPriority w:val="99"/>
    <w:semiHidden/>
    <w:rsid w:val="00F3679C"/>
    <w:rPr>
      <w:sz w:val="24"/>
    </w:rPr>
  </w:style>
  <w:style w:type="paragraph" w:customStyle="1" w:styleId="PageHeadingNotTOC">
    <w:name w:val="PageHeadingNotTOC"/>
    <w:basedOn w:val="Normal"/>
    <w:rsid w:val="005D6B6A"/>
    <w:pPr>
      <w:keepNext/>
      <w:spacing w:after="480"/>
      <w:jc w:val="center"/>
    </w:pPr>
    <w:rPr>
      <w:rFonts w:ascii="Arial" w:hAnsi="Arial" w:cs="Arial"/>
      <w:b/>
    </w:rPr>
  </w:style>
  <w:style w:type="paragraph" w:customStyle="1" w:styleId="Normal6a">
    <w:name w:val="Normal6a"/>
    <w:basedOn w:val="Normal"/>
    <w:rsid w:val="005D6B6A"/>
    <w:pPr>
      <w:spacing w:after="120"/>
    </w:pPr>
  </w:style>
  <w:style w:type="paragraph" w:customStyle="1" w:styleId="AmColumnHeading">
    <w:name w:val="AmColumnHeading"/>
    <w:basedOn w:val="Normal"/>
    <w:rsid w:val="005D6B6A"/>
    <w:pPr>
      <w:spacing w:after="240"/>
      <w:jc w:val="center"/>
    </w:pPr>
    <w:rPr>
      <w:i/>
    </w:rPr>
  </w:style>
  <w:style w:type="paragraph" w:customStyle="1" w:styleId="AmNumberTabs">
    <w:name w:val="AmNumberTabs"/>
    <w:basedOn w:val="Normal"/>
    <w:rsid w:val="005D6B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D6B6A"/>
    <w:pPr>
      <w:spacing w:before="240"/>
    </w:pPr>
    <w:rPr>
      <w:b/>
    </w:rPr>
  </w:style>
  <w:style w:type="character" w:customStyle="1" w:styleId="Normal6Char">
    <w:name w:val="Normal6 Char"/>
    <w:basedOn w:val="DefaultParagraphFont"/>
    <w:link w:val="Normal6"/>
    <w:locked/>
    <w:rsid w:val="005D6B6A"/>
    <w:rPr>
      <w:sz w:val="24"/>
      <w:lang w:val="fr-FR"/>
    </w:rPr>
  </w:style>
  <w:style w:type="paragraph" w:customStyle="1" w:styleId="Normal6">
    <w:name w:val="Normal6"/>
    <w:basedOn w:val="Normal"/>
    <w:link w:val="Normal6Char"/>
    <w:rsid w:val="005D6B6A"/>
    <w:pPr>
      <w:spacing w:after="120"/>
    </w:pPr>
    <w:rPr>
      <w:lang w:val="fr-FR"/>
    </w:rPr>
  </w:style>
  <w:style w:type="character" w:customStyle="1" w:styleId="NormalBoldChar">
    <w:name w:val="NormalBold Char"/>
    <w:basedOn w:val="DefaultParagraphFont"/>
    <w:link w:val="NormalBold"/>
    <w:locked/>
    <w:rsid w:val="005D6B6A"/>
    <w:rPr>
      <w:b/>
      <w:sz w:val="24"/>
    </w:rPr>
  </w:style>
  <w:style w:type="paragraph" w:customStyle="1" w:styleId="ColumnHeading">
    <w:name w:val="ColumnHeading"/>
    <w:basedOn w:val="Normal"/>
    <w:rsid w:val="005D6B6A"/>
    <w:pPr>
      <w:spacing w:after="240"/>
      <w:jc w:val="center"/>
    </w:pPr>
    <w:rPr>
      <w:i/>
      <w:lang w:val="fr-FR"/>
    </w:rPr>
  </w:style>
  <w:style w:type="paragraph" w:customStyle="1" w:styleId="AMNumberTabs0">
    <w:name w:val="AMNumberTabs"/>
    <w:basedOn w:val="Normal"/>
    <w:rsid w:val="005D6B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RollCallSymbols14pt">
    <w:name w:val="RollCallSymbols14pt"/>
    <w:basedOn w:val="Normal"/>
    <w:rsid w:val="005D6B6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D6B6A"/>
    <w:pPr>
      <w:tabs>
        <w:tab w:val="center" w:pos="284"/>
        <w:tab w:val="left" w:pos="426"/>
      </w:tabs>
    </w:pPr>
    <w:rPr>
      <w:snapToGrid w:val="0"/>
      <w:lang w:eastAsia="en-US"/>
    </w:rPr>
  </w:style>
  <w:style w:type="paragraph" w:customStyle="1" w:styleId="RollCallVotes">
    <w:name w:val="RollCallVotes"/>
    <w:basedOn w:val="Normal"/>
    <w:rsid w:val="005D6B6A"/>
    <w:pPr>
      <w:spacing w:before="120" w:after="120"/>
      <w:jc w:val="center"/>
    </w:pPr>
    <w:rPr>
      <w:b/>
      <w:bCs/>
      <w:snapToGrid w:val="0"/>
      <w:sz w:val="16"/>
      <w:lang w:eastAsia="en-US"/>
    </w:rPr>
  </w:style>
  <w:style w:type="paragraph" w:customStyle="1" w:styleId="RollCallTable">
    <w:name w:val="RollCallTable"/>
    <w:basedOn w:val="Normal"/>
    <w:rsid w:val="005D6B6A"/>
    <w:pPr>
      <w:spacing w:before="120" w:after="120"/>
    </w:pPr>
    <w:rPr>
      <w:snapToGrid w:val="0"/>
      <w:sz w:val="16"/>
      <w:lang w:eastAsia="en-US"/>
    </w:rPr>
  </w:style>
  <w:style w:type="paragraph" w:customStyle="1" w:styleId="AmOrLang">
    <w:name w:val="AmOrLang"/>
    <w:basedOn w:val="Normal"/>
    <w:rsid w:val="005D6B6A"/>
    <w:pPr>
      <w:spacing w:before="240" w:after="240"/>
      <w:jc w:val="right"/>
    </w:pPr>
  </w:style>
  <w:style w:type="paragraph" w:customStyle="1" w:styleId="Subheading">
    <w:name w:val="Subheading"/>
    <w:basedOn w:val="Normal"/>
    <w:rsid w:val="005D6B6A"/>
    <w:pPr>
      <w:spacing w:before="480" w:after="240"/>
    </w:pPr>
    <w:rPr>
      <w:b/>
      <w:i/>
      <w:szCs w:val="24"/>
    </w:rPr>
  </w:style>
  <w:style w:type="paragraph" w:customStyle="1" w:styleId="AmJustText">
    <w:name w:val="AmJustText"/>
    <w:basedOn w:val="Normal"/>
    <w:rsid w:val="005D6B6A"/>
    <w:pPr>
      <w:spacing w:after="240"/>
    </w:pPr>
    <w:rPr>
      <w:i/>
    </w:rPr>
  </w:style>
  <w:style w:type="paragraph" w:customStyle="1" w:styleId="AmCrossRef">
    <w:name w:val="AmCrossRef"/>
    <w:basedOn w:val="Normal"/>
    <w:rsid w:val="005D6B6A"/>
    <w:pPr>
      <w:spacing w:before="240" w:after="240"/>
      <w:jc w:val="center"/>
    </w:pPr>
    <w:rPr>
      <w:i/>
    </w:rPr>
  </w:style>
  <w:style w:type="paragraph" w:customStyle="1" w:styleId="AmJustTitle">
    <w:name w:val="AmJustTitle"/>
    <w:basedOn w:val="Normal"/>
    <w:next w:val="AmJustText"/>
    <w:rsid w:val="005D6B6A"/>
    <w:pPr>
      <w:keepNext/>
      <w:spacing w:before="240" w:after="240"/>
      <w:jc w:val="center"/>
    </w:pPr>
    <w:rPr>
      <w:i/>
    </w:rPr>
  </w:style>
  <w:style w:type="paragraph" w:customStyle="1" w:styleId="Olang">
    <w:name w:val="Olang"/>
    <w:rsid w:val="005D6B6A"/>
    <w:pPr>
      <w:jc w:val="right"/>
    </w:pPr>
  </w:style>
  <w:style w:type="character" w:styleId="CommentReference">
    <w:name w:val="annotation reference"/>
    <w:basedOn w:val="DefaultParagraphFont"/>
    <w:rsid w:val="005D6B6A"/>
    <w:rPr>
      <w:sz w:val="16"/>
      <w:szCs w:val="16"/>
    </w:rPr>
  </w:style>
  <w:style w:type="paragraph" w:styleId="CommentText">
    <w:name w:val="annotation text"/>
    <w:basedOn w:val="Normal"/>
    <w:link w:val="CommentTextChar"/>
    <w:rsid w:val="005D6B6A"/>
    <w:rPr>
      <w:sz w:val="20"/>
    </w:rPr>
  </w:style>
  <w:style w:type="character" w:customStyle="1" w:styleId="CommentTextChar">
    <w:name w:val="Comment Text Char"/>
    <w:basedOn w:val="DefaultParagraphFont"/>
    <w:link w:val="CommentText"/>
    <w:rsid w:val="005D6B6A"/>
  </w:style>
  <w:style w:type="paragraph" w:styleId="CommentSubject">
    <w:name w:val="annotation subject"/>
    <w:basedOn w:val="CommentText"/>
    <w:next w:val="CommentText"/>
    <w:link w:val="CommentSubjectChar"/>
    <w:semiHidden/>
    <w:unhideWhenUsed/>
    <w:rsid w:val="005D6B6A"/>
    <w:rPr>
      <w:b/>
      <w:bCs/>
    </w:rPr>
  </w:style>
  <w:style w:type="character" w:customStyle="1" w:styleId="CommentSubjectChar">
    <w:name w:val="Comment Subject Char"/>
    <w:basedOn w:val="CommentTextChar"/>
    <w:link w:val="CommentSubject"/>
    <w:semiHidden/>
    <w:rsid w:val="005D6B6A"/>
    <w:rPr>
      <w:b/>
      <w:bCs/>
    </w:rPr>
  </w:style>
  <w:style w:type="character" w:styleId="FollowedHyperlink">
    <w:name w:val="FollowedHyperlink"/>
    <w:basedOn w:val="DefaultParagraphFont"/>
    <w:rsid w:val="005D6B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hyperlink" Target="http://data.europa.eu/eli/C/2024/1183/oj" TargetMode="Externa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5.xml" /><Relationship Id="rId23" Type="http://schemas.openxmlformats.org/officeDocument/2006/relationships/hyperlink" Target="http://data.europa.eu/eli/dec/2025/2413/oj" TargetMode="External" /><Relationship Id="rId24" Type="http://schemas.openxmlformats.org/officeDocument/2006/relationships/hyperlink" Target="http://data.europa.eu/eli/agree_prot/2025/2326/oj" TargetMode="External" /><Relationship Id="rId25" Type="http://schemas.openxmlformats.org/officeDocument/2006/relationships/hyperlink" Target="http://data.europa.eu/eli/agree_internation/2014/866/oj" TargetMode="External" /><Relationship Id="rId26" Type="http://schemas.openxmlformats.org/officeDocument/2006/relationships/hyperlink" Target="http://data.europa.eu/eli/reg/2022/1925/oj" TargetMode="Externa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header" Target="header12.xml" /><Relationship Id="rId3" Type="http://schemas.openxmlformats.org/officeDocument/2006/relationships/webSettings" Target="webSettings.xml" /><Relationship Id="rId30" Type="http://schemas.openxmlformats.org/officeDocument/2006/relationships/footer" Target="footer6.xml" /><Relationship Id="rId31" Type="http://schemas.openxmlformats.org/officeDocument/2006/relationships/header" Target="header13.xml" /><Relationship Id="rId32" Type="http://schemas.openxmlformats.org/officeDocument/2006/relationships/header" Target="header14.xml" /><Relationship Id="rId33" Type="http://schemas.openxmlformats.org/officeDocument/2006/relationships/header" Target="header15.xml" /><Relationship Id="rId34" Type="http://schemas.openxmlformats.org/officeDocument/2006/relationships/footer" Target="footer7.xml" /><Relationship Id="rId35" Type="http://schemas.openxmlformats.org/officeDocument/2006/relationships/hyperlink" Target="http://data.europa.eu/eli/reg/2022/2065/oj" TargetMode="External" /><Relationship Id="rId36" Type="http://schemas.openxmlformats.org/officeDocument/2006/relationships/hyperlink" Target="http://data.europa.eu/eli/reg/2023/2854/oj" TargetMode="External" /><Relationship Id="rId37" Type="http://schemas.openxmlformats.org/officeDocument/2006/relationships/hyperlink" Target="http://data.europa.eu/eli/agree_internation/2002/309(1)/oj" TargetMode="External"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fontTable" Target="fontTable.xml" /><Relationship Id="rId40" Type="http://schemas.openxmlformats.org/officeDocument/2006/relationships/header" Target="header18.xml" /><Relationship Id="rId41" Type="http://schemas.openxmlformats.org/officeDocument/2006/relationships/footer" Target="footer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header" Target="header21.xml" /><Relationship Id="rId45" Type="http://schemas.openxmlformats.org/officeDocument/2006/relationships/footer" Target="footer9.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header" Target="header24.xml" /><Relationship Id="rId49" Type="http://schemas.openxmlformats.org/officeDocument/2006/relationships/footer" Target="footer10.xml" /><Relationship Id="rId5" Type="http://schemas.openxmlformats.org/officeDocument/2006/relationships/customXml" Target="../customXml/item1.xml"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HTML/?uri=CELEX:52025PC0309" TargetMode="External" /><Relationship Id="rId2" Type="http://schemas.openxmlformats.org/officeDocument/2006/relationships/hyperlink" Target="http://data.europa.eu/eli/agree_internation/1972/2840(1)/oj" TargetMode="External" /><Relationship Id="rId3" Type="http://schemas.openxmlformats.org/officeDocument/2006/relationships/hyperlink" Target="http://data.europa.eu/eli/dec/2024/995/oj" TargetMode="External" /><Relationship Id="rId4" Type="http://schemas.openxmlformats.org/officeDocument/2006/relationships/hyperlink" Target="http://data.europa.eu/eli/C/2024/1183/oj" TargetMode="External" /><Relationship Id="rId5"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511EC-DBC2-42C5-8AC2-3A18A70A9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31136</Words>
  <Characters>181835</Characters>
  <Application>Microsoft Office Word</Application>
  <DocSecurity>0</DocSecurity>
  <Lines>5865</Lines>
  <Paragraphs>2241</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210730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creator>European Parliament</dc:creator>
  <cp:lastModifiedBy>European Parliament</cp:lastModifiedBy>
  <cp:revision>5</cp:revision>
  <cp:lastPrinted>2026-09-15T14:50:00Z</cp:lastPrinted>
  <dcterms:created xsi:type="dcterms:W3CDTF">2026-09-15T14:56:00Z</dcterms:created>
  <dcterms:modified xsi:type="dcterms:W3CDTF">2026-09-15T15:58:00Z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1350709</vt:lpwstr>
  </property>
  <property fmtid="{D5CDD505-2E9C-101B-9397-08002B2CF9AE}" pid="4" name="&lt;Model&gt;">
    <vt:lpwstr>PR_Consent_Interim</vt:lpwstr>
  </property>
  <property fmtid="{D5CDD505-2E9C-101B-9397-08002B2CF9AE}" pid="5" name="&lt;ModelCod&gt;">
    <vt:lpwstr>\\eiciBRUpr1\pdocep$\DocEP\DOCS\General\PR\PR_NonLeg\Other\PR_Consent_Interim.dotx(12/08/2024 16:16:01)</vt:lpwstr>
  </property>
  <property fmtid="{D5CDD505-2E9C-101B-9397-08002B2CF9AE}" pid="6" name="&lt;ModelTra&gt;">
    <vt:lpwstr>\\eiciBRUpr1\pdocep$\DocEP\TRANSFIL\FR\PR_Consent_Interim.FR(13/08/2024 10:59:04)</vt:lpwstr>
  </property>
  <property fmtid="{D5CDD505-2E9C-101B-9397-08002B2CF9AE}" pid="7" name="&lt;Type&gt;">
    <vt:lpwstr>RR</vt:lpwstr>
  </property>
  <property fmtid="{D5CDD505-2E9C-101B-9397-08002B2CF9AE}" pid="8" name="Bookout">
    <vt:lpwstr/>
  </property>
  <property fmtid="{D5CDD505-2E9C-101B-9397-08002B2CF9AE}" pid="9" name="Created with">
    <vt:lpwstr>10.2.1 Build [20260110]</vt:lpwstr>
  </property>
  <property fmtid="{D5CDD505-2E9C-101B-9397-08002B2CF9AE}" pid="10" name="FooterPath">
    <vt:lpwstr>RR\782341EN.docx</vt:lpwstr>
  </property>
  <property fmtid="{D5CDD505-2E9C-101B-9397-08002B2CF9AE}" pid="11" name="LastEdited with">
    <vt:lpwstr>10.3.1 Build [20260901]</vt:lpwstr>
  </property>
  <property fmtid="{D5CDD505-2E9C-101B-9397-08002B2CF9AE}" pid="12" name="OriLang">
    <vt:lpwstr>EN</vt:lpwstr>
  </property>
  <property fmtid="{D5CDD505-2E9C-101B-9397-08002B2CF9AE}" pid="13" name="PE number">
    <vt:lpwstr>782.341</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